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3E7362" w:rsidRDefault="00DD3F61">
      <w:pPr>
        <w:rPr>
          <w:sz w:val="24"/>
        </w:rPr>
      </w:pPr>
      <w:r w:rsidRPr="003E7362">
        <w:rPr>
          <w:sz w:val="24"/>
        </w:rPr>
        <w:t>Hugh Conway</w:t>
      </w:r>
    </w:p>
    <w:p w:rsidR="007E4409" w:rsidRPr="003E7362" w:rsidRDefault="00DD3F61">
      <w:pPr>
        <w:rPr>
          <w:sz w:val="24"/>
        </w:rPr>
      </w:pPr>
      <w:r w:rsidRPr="003E7362">
        <w:rPr>
          <w:sz w:val="24"/>
        </w:rPr>
        <w:t>PC 6632</w:t>
      </w:r>
      <w:r w:rsidR="007E4409" w:rsidRPr="003E7362">
        <w:rPr>
          <w:sz w:val="24"/>
        </w:rPr>
        <w:t xml:space="preserve"> South Wales Police</w:t>
      </w:r>
    </w:p>
    <w:p w:rsidR="00B64AED" w:rsidRPr="003E7362" w:rsidRDefault="007E4409">
      <w:pPr>
        <w:rPr>
          <w:sz w:val="24"/>
        </w:rPr>
      </w:pPr>
      <w:r w:rsidRPr="003E7362">
        <w:rPr>
          <w:sz w:val="24"/>
        </w:rPr>
        <w:t xml:space="preserve">Student Number: </w:t>
      </w:r>
      <w:r w:rsidR="00DD3F61" w:rsidRPr="003E7362">
        <w:rPr>
          <w:sz w:val="24"/>
        </w:rPr>
        <w:t>1920597</w:t>
      </w:r>
    </w:p>
    <w:p w:rsidR="007E4409" w:rsidRPr="003E7362" w:rsidRDefault="007E4409">
      <w:pPr>
        <w:rPr>
          <w:sz w:val="24"/>
        </w:rPr>
      </w:pPr>
      <w:r w:rsidRPr="003E7362">
        <w:rPr>
          <w:sz w:val="24"/>
        </w:rPr>
        <w:t>Exam 1 – 23/06/2020</w:t>
      </w:r>
    </w:p>
    <w:p w:rsidR="00682F3B" w:rsidRDefault="00682F3B"/>
    <w:p w:rsidR="00682F3B" w:rsidRPr="00DD3F61" w:rsidRDefault="00682F3B">
      <w:pPr>
        <w:rPr>
          <w:rFonts w:ascii="Tahoma" w:hAnsi="Tahoma" w:cs="Tahoma"/>
          <w:b/>
          <w:u w:val="single"/>
        </w:rPr>
      </w:pPr>
      <w:r w:rsidRPr="00DD3F61">
        <w:rPr>
          <w:rFonts w:ascii="Tahoma" w:hAnsi="Tahoma" w:cs="Tahoma"/>
          <w:b/>
          <w:u w:val="single"/>
        </w:rPr>
        <w:t>Question 1</w:t>
      </w:r>
    </w:p>
    <w:p w:rsidR="00682F3B" w:rsidRPr="00DD3F61" w:rsidRDefault="00B64AED">
      <w:pPr>
        <w:rPr>
          <w:rFonts w:ascii="Tahoma" w:hAnsi="Tahoma" w:cs="Tahoma"/>
        </w:rPr>
      </w:pPr>
      <w:r>
        <w:rPr>
          <w:rFonts w:ascii="Tahoma" w:hAnsi="Tahoma" w:cs="Tahoma"/>
        </w:rPr>
        <w:t xml:space="preserve">Section 9(1) (a) Theft Act 1968 states that a person is guilty of burglary if they enter a building or part of a building as a trespasser with the intent to steal anything therein, inflict grievous bodily harm on any person therein or cause any damage to property there in. </w:t>
      </w:r>
    </w:p>
    <w:p w:rsidR="00682F3B" w:rsidRPr="00DD3F61" w:rsidRDefault="00682F3B">
      <w:pPr>
        <w:rPr>
          <w:rFonts w:ascii="Tahoma" w:hAnsi="Tahoma" w:cs="Tahoma"/>
        </w:rPr>
      </w:pPr>
    </w:p>
    <w:p w:rsidR="00682F3B" w:rsidRPr="00DD3F61" w:rsidRDefault="00682F3B">
      <w:pPr>
        <w:rPr>
          <w:rFonts w:ascii="Tahoma" w:hAnsi="Tahoma" w:cs="Tahoma"/>
          <w:b/>
          <w:u w:val="single"/>
        </w:rPr>
      </w:pPr>
      <w:r w:rsidRPr="00DD3F61">
        <w:rPr>
          <w:rFonts w:ascii="Tahoma" w:hAnsi="Tahoma" w:cs="Tahoma"/>
          <w:b/>
          <w:u w:val="single"/>
        </w:rPr>
        <w:t>Question 2</w:t>
      </w:r>
    </w:p>
    <w:p w:rsidR="00682F3B" w:rsidRDefault="00D72230">
      <w:pPr>
        <w:rPr>
          <w:rFonts w:ascii="Tahoma" w:hAnsi="Tahoma" w:cs="Tahoma"/>
        </w:rPr>
      </w:pPr>
      <w:r>
        <w:rPr>
          <w:rFonts w:ascii="Tahoma" w:hAnsi="Tahoma" w:cs="Tahoma"/>
        </w:rPr>
        <w:t xml:space="preserve">When arriving </w:t>
      </w:r>
      <w:r w:rsidR="00326E47">
        <w:rPr>
          <w:rFonts w:ascii="Tahoma" w:hAnsi="Tahoma" w:cs="Tahoma"/>
        </w:rPr>
        <w:t>at scene officers</w:t>
      </w:r>
      <w:r>
        <w:rPr>
          <w:rFonts w:ascii="Tahoma" w:hAnsi="Tahoma" w:cs="Tahoma"/>
        </w:rPr>
        <w:t xml:space="preserve"> should ensure that they firstly assess the scene. Officers need to ensure they assess any threat, risk and danger. They need to assess any potential casualties, witnesses, victims or suspects. They need to continually</w:t>
      </w:r>
      <w:bookmarkStart w:id="0" w:name="_GoBack"/>
      <w:bookmarkEnd w:id="0"/>
      <w:r>
        <w:rPr>
          <w:rFonts w:ascii="Tahoma" w:hAnsi="Tahoma" w:cs="Tahoma"/>
        </w:rPr>
        <w:t xml:space="preserve"> undertake a dynamic risk assessment where they constantly assess threat and risk. </w:t>
      </w:r>
    </w:p>
    <w:p w:rsidR="00D72230" w:rsidRDefault="00D72230">
      <w:pPr>
        <w:rPr>
          <w:rFonts w:ascii="Tahoma" w:hAnsi="Tahoma" w:cs="Tahoma"/>
        </w:rPr>
      </w:pPr>
      <w:r>
        <w:rPr>
          <w:rFonts w:ascii="Tahoma" w:hAnsi="Tahoma" w:cs="Tahoma"/>
        </w:rPr>
        <w:t xml:space="preserve">Secondly, officers should always seek to protect and preserve the life of all members of the community. Depending on the incident, officers should always preserve life or limb first. Furthermore, they should always approach an incident with a investigative mind-set, where they seek to preserve any evidence, and prevent contamination. There may be vulnerable people present or those who require some extra care and assistance, so it’s vital that officers seek to protect these members of the public. </w:t>
      </w:r>
    </w:p>
    <w:p w:rsidR="00D72230" w:rsidRPr="00DD3F61" w:rsidRDefault="00D72230">
      <w:pPr>
        <w:rPr>
          <w:rFonts w:ascii="Tahoma" w:hAnsi="Tahoma" w:cs="Tahoma"/>
        </w:rPr>
      </w:pPr>
      <w:r>
        <w:rPr>
          <w:rFonts w:ascii="Tahoma" w:hAnsi="Tahoma" w:cs="Tahoma"/>
        </w:rPr>
        <w:t>Officers should communicate with all persons present on the scene. This could range from victims, witnesses, members of the public (crowd control), possible media and even other emergency service workers or colleagues. They should regularly keep in contact with the Public Services Centre through means of their radio and mobile device. Communication is vital in order to reduce risk, promote safety and safeguard all those at the scene or incident.</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3</w:t>
      </w:r>
    </w:p>
    <w:p w:rsidR="00D72230" w:rsidRPr="003D214D" w:rsidRDefault="003D214D" w:rsidP="003D214D">
      <w:pPr>
        <w:rPr>
          <w:rFonts w:ascii="Tahoma" w:hAnsi="Tahoma" w:cs="Tahoma"/>
        </w:rPr>
      </w:pPr>
      <w:r>
        <w:rPr>
          <w:rFonts w:ascii="Tahoma" w:hAnsi="Tahoma" w:cs="Tahoma"/>
        </w:rPr>
        <w:t xml:space="preserve">When arriving at a scene of a crime incident, the </w:t>
      </w:r>
      <w:r w:rsidR="00D72230" w:rsidRPr="003D214D">
        <w:rPr>
          <w:rFonts w:ascii="Tahoma" w:hAnsi="Tahoma" w:cs="Tahoma"/>
        </w:rPr>
        <w:t>Golden Hour</w:t>
      </w:r>
      <w:r>
        <w:rPr>
          <w:rFonts w:ascii="Tahoma" w:hAnsi="Tahoma" w:cs="Tahoma"/>
        </w:rPr>
        <w:t xml:space="preserve"> is a term </w:t>
      </w:r>
      <w:r w:rsidR="00D72230" w:rsidRPr="003D214D">
        <w:rPr>
          <w:rFonts w:ascii="Tahoma" w:hAnsi="Tahoma" w:cs="Tahoma"/>
        </w:rPr>
        <w:t xml:space="preserve">used to outline where the best </w:t>
      </w:r>
      <w:r>
        <w:rPr>
          <w:rFonts w:ascii="Tahoma" w:hAnsi="Tahoma" w:cs="Tahoma"/>
        </w:rPr>
        <w:t>evidence is available</w:t>
      </w:r>
      <w:r w:rsidR="00D72230" w:rsidRPr="003D214D">
        <w:rPr>
          <w:rFonts w:ascii="Tahoma" w:hAnsi="Tahoma" w:cs="Tahoma"/>
        </w:rPr>
        <w:t xml:space="preserve"> at the scene. </w:t>
      </w:r>
      <w:r>
        <w:rPr>
          <w:rFonts w:ascii="Tahoma" w:hAnsi="Tahoma" w:cs="Tahoma"/>
        </w:rPr>
        <w:t xml:space="preserve">Evidence here is at this freshest and reduces the risk of cross contamination. Lochard’s theory suggests that every contact leaves a trace therefore, it is vital for the officers in charge to minimise the chances of cross contamination. Positive action in the golden hour leads to a stronger base for convicting those guilty. Golden Hour is a prime opportunity to speak to victims and witnesses where their memories and accounts of what happened are freshest. It is vital in the golden hour for the officer on the scene to protect, assess the scene and assess the seriousness of the offence. If needed, the officer in charge may call on specialist units to attend or possibly their peers.  </w:t>
      </w:r>
    </w:p>
    <w:p w:rsidR="00D72230" w:rsidRPr="00DD3F61" w:rsidRDefault="00D72230">
      <w:pPr>
        <w:rPr>
          <w:rFonts w:ascii="Tahoma" w:hAnsi="Tahoma" w:cs="Tahoma"/>
        </w:rPr>
      </w:pPr>
    </w:p>
    <w:p w:rsidR="00682F3B" w:rsidRDefault="00682F3B">
      <w:pPr>
        <w:rPr>
          <w:rFonts w:ascii="Tahoma" w:hAnsi="Tahoma" w:cs="Tahoma"/>
        </w:rPr>
      </w:pPr>
    </w:p>
    <w:p w:rsidR="00D72230" w:rsidRPr="00DD3F61" w:rsidRDefault="00D72230">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4</w:t>
      </w:r>
    </w:p>
    <w:p w:rsidR="00682F3B" w:rsidRPr="00DD3F61" w:rsidRDefault="00B64AED">
      <w:pPr>
        <w:rPr>
          <w:rFonts w:ascii="Tahoma" w:hAnsi="Tahoma" w:cs="Tahoma"/>
        </w:rPr>
      </w:pPr>
      <w:r>
        <w:rPr>
          <w:rFonts w:ascii="Tahoma" w:hAnsi="Tahoma" w:cs="Tahoma"/>
        </w:rPr>
        <w:t xml:space="preserve">Section 8(1) Theft Act 1968 defines Robbery. A person commits robbery if they steal and immediately before doing so or at the time of doing so or in order to do so uses force on a person, or puts or seeks to put in fear of being then and there subjected to force.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5</w:t>
      </w:r>
    </w:p>
    <w:p w:rsidR="000A4200" w:rsidRPr="00DD3F61" w:rsidRDefault="00866C17">
      <w:pPr>
        <w:rPr>
          <w:rFonts w:ascii="Tahoma" w:hAnsi="Tahoma" w:cs="Tahoma"/>
        </w:rPr>
      </w:pPr>
      <w:r>
        <w:rPr>
          <w:rFonts w:ascii="Tahoma" w:hAnsi="Tahoma" w:cs="Tahoma"/>
        </w:rPr>
        <w:t>Discretion is when police officers use their professional judgement to decide on the best course of action. They have a range of means when dealing with offences ranging from verbal warning, to penalty notices for disorder to arrest and taking away someone’s liberty.</w:t>
      </w:r>
      <w:r w:rsidR="000A4200">
        <w:rPr>
          <w:rFonts w:ascii="Tahoma" w:hAnsi="Tahoma" w:cs="Tahoma"/>
        </w:rPr>
        <w:t xml:space="preserve"> </w:t>
      </w:r>
      <w:r>
        <w:rPr>
          <w:rFonts w:ascii="Tahoma" w:hAnsi="Tahoma" w:cs="Tahoma"/>
        </w:rPr>
        <w:t xml:space="preserve">Discretion can be seen as discriminatory as members of the public may witness officers dealing with an incident by being too lenient or too strict. Discretion is used by every individual officer, thus the levels and the ways and means of using discretion will vary between each police officer. </w:t>
      </w:r>
      <w:r w:rsidR="000A4200">
        <w:rPr>
          <w:rFonts w:ascii="Tahoma" w:hAnsi="Tahoma" w:cs="Tahoma"/>
        </w:rPr>
        <w:t xml:space="preserve">In order for Police Officers to understand and use discretion fairly, they must ensure that they abide by the code of ethics, standards of professional behaviour and the National Decision-Making Model. They should work towards a common goal of what powers they have in their toolbox and use these powers for the best course of action for both the members of the community and the police. Every decision made must take into consideration JPLANE, which means that every decision or course of action an officer does, should be – Justifiable, Proportionate, Legal, Accountable, Necessary and Ethical. It’s vital that every officer executes positive action, where they always do something. Officers should never decide the best course of action by a protected characteristic. They may decide the course of action by the means of looking at an offender’s criminal history, but they should never discriminate and treat everyone as equal, contrary to the Equality Act 2010.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6</w:t>
      </w:r>
    </w:p>
    <w:p w:rsidR="00682F3B" w:rsidRDefault="000A4200">
      <w:pPr>
        <w:rPr>
          <w:rFonts w:ascii="Tahoma" w:hAnsi="Tahoma" w:cs="Tahoma"/>
        </w:rPr>
      </w:pPr>
      <w:r>
        <w:rPr>
          <w:rFonts w:ascii="Tahoma" w:hAnsi="Tahoma" w:cs="Tahoma"/>
        </w:rPr>
        <w:t>Section 24(3) PACE 1984</w:t>
      </w:r>
    </w:p>
    <w:p w:rsidR="000A4200" w:rsidRPr="00DD3F61" w:rsidRDefault="000A4200">
      <w:pPr>
        <w:rPr>
          <w:rFonts w:ascii="Tahoma" w:hAnsi="Tahoma" w:cs="Tahoma"/>
        </w:rPr>
      </w:pPr>
      <w:r>
        <w:rPr>
          <w:rFonts w:ascii="Tahoma" w:hAnsi="Tahoma" w:cs="Tahoma"/>
        </w:rPr>
        <w:t xml:space="preserve">When an offence has been committed, a police officer can arrest anybody who they have reasonable grounds to suspect of being guilty of it.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7</w:t>
      </w:r>
    </w:p>
    <w:p w:rsidR="00682F3B" w:rsidRDefault="000A4200">
      <w:pPr>
        <w:rPr>
          <w:rFonts w:ascii="Tahoma" w:hAnsi="Tahoma" w:cs="Tahoma"/>
        </w:rPr>
      </w:pPr>
      <w:r>
        <w:rPr>
          <w:rFonts w:ascii="Tahoma" w:hAnsi="Tahoma" w:cs="Tahoma"/>
        </w:rPr>
        <w:t xml:space="preserve">The power of Arrest is under PACE Code G 1984. Every police officer who arrests an individual must ensure that there is a necessity for taking away a person’s liberty and encroaching on Human Rights Law of liberty and the right of freedom. Officers must weigh up the ‘necessity test’ where they must decide whether taking an individual into police custody is the best course of action regarding that offence and the events leading up the arrest. The following is a list of necessities of arrest that can be a reason for any officer for arresting that person then and there, rather than using alternative means of disposal. </w:t>
      </w:r>
    </w:p>
    <w:p w:rsidR="000A4200" w:rsidRDefault="000A4200" w:rsidP="000A4200">
      <w:pPr>
        <w:pStyle w:val="ListParagraph"/>
        <w:numPr>
          <w:ilvl w:val="0"/>
          <w:numId w:val="2"/>
        </w:numPr>
        <w:rPr>
          <w:rFonts w:ascii="Tahoma" w:hAnsi="Tahoma" w:cs="Tahoma"/>
        </w:rPr>
      </w:pPr>
      <w:r>
        <w:rPr>
          <w:rFonts w:ascii="Tahoma" w:hAnsi="Tahoma" w:cs="Tahoma"/>
        </w:rPr>
        <w:lastRenderedPageBreak/>
        <w:t>Investigation – To allow a prompt and effective investigation</w:t>
      </w:r>
    </w:p>
    <w:p w:rsidR="000A4200" w:rsidRDefault="000A4200" w:rsidP="000A4200">
      <w:pPr>
        <w:pStyle w:val="ListParagraph"/>
        <w:numPr>
          <w:ilvl w:val="0"/>
          <w:numId w:val="2"/>
        </w:numPr>
        <w:rPr>
          <w:rFonts w:ascii="Tahoma" w:hAnsi="Tahoma" w:cs="Tahoma"/>
        </w:rPr>
      </w:pPr>
      <w:r>
        <w:rPr>
          <w:rFonts w:ascii="Tahoma" w:hAnsi="Tahoma" w:cs="Tahoma"/>
        </w:rPr>
        <w:t xml:space="preserve">Disappearance – To prevent the person in question disappearing </w:t>
      </w:r>
    </w:p>
    <w:p w:rsidR="000A4200" w:rsidRDefault="000A4200" w:rsidP="000A4200">
      <w:pPr>
        <w:pStyle w:val="ListParagraph"/>
        <w:numPr>
          <w:ilvl w:val="0"/>
          <w:numId w:val="2"/>
        </w:numPr>
        <w:rPr>
          <w:rFonts w:ascii="Tahoma" w:hAnsi="Tahoma" w:cs="Tahoma"/>
        </w:rPr>
      </w:pPr>
      <w:r>
        <w:rPr>
          <w:rFonts w:ascii="Tahoma" w:hAnsi="Tahoma" w:cs="Tahoma"/>
        </w:rPr>
        <w:t>Child or Vulnerable Adult</w:t>
      </w:r>
    </w:p>
    <w:p w:rsidR="000A4200" w:rsidRDefault="000A4200" w:rsidP="000A4200">
      <w:pPr>
        <w:pStyle w:val="ListParagraph"/>
        <w:numPr>
          <w:ilvl w:val="0"/>
          <w:numId w:val="2"/>
        </w:numPr>
        <w:rPr>
          <w:rFonts w:ascii="Tahoma" w:hAnsi="Tahoma" w:cs="Tahoma"/>
        </w:rPr>
      </w:pPr>
      <w:r>
        <w:rPr>
          <w:rFonts w:ascii="Tahoma" w:hAnsi="Tahoma" w:cs="Tahoma"/>
        </w:rPr>
        <w:t>Obstruction of Highway</w:t>
      </w:r>
    </w:p>
    <w:p w:rsidR="000A4200" w:rsidRDefault="000A4200" w:rsidP="000A4200">
      <w:pPr>
        <w:pStyle w:val="ListParagraph"/>
        <w:numPr>
          <w:ilvl w:val="0"/>
          <w:numId w:val="2"/>
        </w:numPr>
        <w:rPr>
          <w:rFonts w:ascii="Tahoma" w:hAnsi="Tahoma" w:cs="Tahoma"/>
        </w:rPr>
      </w:pPr>
      <w:r>
        <w:rPr>
          <w:rFonts w:ascii="Tahoma" w:hAnsi="Tahoma" w:cs="Tahoma"/>
        </w:rPr>
        <w:t xml:space="preserve">Prevent </w:t>
      </w:r>
      <w:r w:rsidR="009C1A64">
        <w:rPr>
          <w:rFonts w:ascii="Tahoma" w:hAnsi="Tahoma" w:cs="Tahoma"/>
        </w:rPr>
        <w:t>injury</w:t>
      </w:r>
      <w:r>
        <w:rPr>
          <w:rFonts w:ascii="Tahoma" w:hAnsi="Tahoma" w:cs="Tahoma"/>
        </w:rPr>
        <w:t xml:space="preserve"> – </w:t>
      </w:r>
      <w:r w:rsidR="009C1A64">
        <w:rPr>
          <w:rFonts w:ascii="Tahoma" w:hAnsi="Tahoma" w:cs="Tahoma"/>
        </w:rPr>
        <w:t>to themselves or others</w:t>
      </w:r>
    </w:p>
    <w:p w:rsidR="000A4200" w:rsidRDefault="009C1A64" w:rsidP="000A4200">
      <w:pPr>
        <w:pStyle w:val="ListParagraph"/>
        <w:numPr>
          <w:ilvl w:val="0"/>
          <w:numId w:val="2"/>
        </w:numPr>
        <w:rPr>
          <w:rFonts w:ascii="Tahoma" w:hAnsi="Tahoma" w:cs="Tahoma"/>
        </w:rPr>
      </w:pPr>
      <w:r>
        <w:rPr>
          <w:rFonts w:ascii="Tahoma" w:hAnsi="Tahoma" w:cs="Tahoma"/>
        </w:rPr>
        <w:t>Public Ind</w:t>
      </w:r>
      <w:r w:rsidR="000A4200">
        <w:rPr>
          <w:rFonts w:ascii="Tahoma" w:hAnsi="Tahoma" w:cs="Tahoma"/>
        </w:rPr>
        <w:t xml:space="preserve">ecency </w:t>
      </w:r>
      <w:r>
        <w:rPr>
          <w:rFonts w:ascii="Tahoma" w:hAnsi="Tahoma" w:cs="Tahoma"/>
        </w:rPr>
        <w:t xml:space="preserve">– to prevent public indecency </w:t>
      </w:r>
    </w:p>
    <w:p w:rsidR="009C1A64" w:rsidRDefault="009C1A64" w:rsidP="000A4200">
      <w:pPr>
        <w:pStyle w:val="ListParagraph"/>
        <w:numPr>
          <w:ilvl w:val="0"/>
          <w:numId w:val="2"/>
        </w:numPr>
        <w:rPr>
          <w:rFonts w:ascii="Tahoma" w:hAnsi="Tahoma" w:cs="Tahoma"/>
        </w:rPr>
      </w:pPr>
      <w:r>
        <w:rPr>
          <w:rFonts w:ascii="Tahoma" w:hAnsi="Tahoma" w:cs="Tahoma"/>
        </w:rPr>
        <w:t>Loss or Damage – To prevent Further Loss or Damage</w:t>
      </w:r>
    </w:p>
    <w:p w:rsidR="009C1A64" w:rsidRDefault="009B77DB" w:rsidP="000A4200">
      <w:pPr>
        <w:pStyle w:val="ListParagraph"/>
        <w:numPr>
          <w:ilvl w:val="0"/>
          <w:numId w:val="2"/>
        </w:numPr>
        <w:rPr>
          <w:rFonts w:ascii="Tahoma" w:hAnsi="Tahoma" w:cs="Tahoma"/>
        </w:rPr>
      </w:pPr>
      <w:r>
        <w:rPr>
          <w:rFonts w:ascii="Tahoma" w:hAnsi="Tahoma" w:cs="Tahoma"/>
        </w:rPr>
        <w:t>Ascertain Name</w:t>
      </w:r>
    </w:p>
    <w:p w:rsidR="009B77DB" w:rsidRPr="000A4200" w:rsidRDefault="009B77DB" w:rsidP="000A4200">
      <w:pPr>
        <w:pStyle w:val="ListParagraph"/>
        <w:numPr>
          <w:ilvl w:val="0"/>
          <w:numId w:val="2"/>
        </w:numPr>
        <w:rPr>
          <w:rFonts w:ascii="Tahoma" w:hAnsi="Tahoma" w:cs="Tahoma"/>
        </w:rPr>
      </w:pPr>
      <w:r>
        <w:rPr>
          <w:rFonts w:ascii="Tahoma" w:hAnsi="Tahoma" w:cs="Tahoma"/>
        </w:rPr>
        <w:t>Ascertain Address</w:t>
      </w:r>
    </w:p>
    <w:p w:rsidR="000A4200" w:rsidRDefault="000A4200">
      <w:pPr>
        <w:rPr>
          <w:rFonts w:ascii="Tahoma" w:hAnsi="Tahoma" w:cs="Tahoma"/>
        </w:rPr>
      </w:pPr>
    </w:p>
    <w:p w:rsidR="000A4200" w:rsidRPr="00DD3F61" w:rsidRDefault="000A4200">
      <w:pPr>
        <w:rPr>
          <w:rFonts w:ascii="Tahoma" w:hAnsi="Tahoma" w:cs="Tahoma"/>
        </w:rPr>
      </w:pP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8</w:t>
      </w:r>
    </w:p>
    <w:p w:rsidR="00682F3B" w:rsidRDefault="009B77DB">
      <w:pPr>
        <w:rPr>
          <w:rFonts w:ascii="Tahoma" w:hAnsi="Tahoma" w:cs="Tahoma"/>
        </w:rPr>
      </w:pPr>
      <w:r w:rsidRPr="003D214D">
        <w:rPr>
          <w:rFonts w:ascii="Tahoma" w:hAnsi="Tahoma" w:cs="Tahoma"/>
        </w:rPr>
        <w:t>Use of force</w:t>
      </w:r>
      <w:r>
        <w:rPr>
          <w:rFonts w:ascii="Tahoma" w:hAnsi="Tahoma" w:cs="Tahoma"/>
        </w:rPr>
        <w:t xml:space="preserve"> must be reasonable used by all Police Offic</w:t>
      </w:r>
      <w:r w:rsidR="003D214D">
        <w:rPr>
          <w:rFonts w:ascii="Tahoma" w:hAnsi="Tahoma" w:cs="Tahoma"/>
        </w:rPr>
        <w:t xml:space="preserve">ers. The best course of action is determined by the police officers using the National Decision Model to control the situation. If force is used, police officers must refer to their powers and policies. </w:t>
      </w:r>
    </w:p>
    <w:p w:rsidR="009B77DB" w:rsidRDefault="009B77DB">
      <w:pPr>
        <w:rPr>
          <w:rFonts w:ascii="Tahoma" w:hAnsi="Tahoma" w:cs="Tahoma"/>
        </w:rPr>
      </w:pPr>
      <w:r>
        <w:rPr>
          <w:rFonts w:ascii="Tahoma" w:hAnsi="Tahoma" w:cs="Tahoma"/>
        </w:rPr>
        <w:t>Section 117 Pace 1984</w:t>
      </w:r>
      <w:r w:rsidR="00431DCA">
        <w:rPr>
          <w:rFonts w:ascii="Tahoma" w:hAnsi="Tahoma" w:cs="Tahoma"/>
        </w:rPr>
        <w:t xml:space="preserve"> – Police officer using reasonable force in the execution of their duty</w:t>
      </w:r>
    </w:p>
    <w:p w:rsidR="00431DCA" w:rsidRDefault="00431DCA">
      <w:pPr>
        <w:rPr>
          <w:rFonts w:ascii="Tahoma" w:hAnsi="Tahoma" w:cs="Tahoma"/>
        </w:rPr>
      </w:pPr>
      <w:r>
        <w:rPr>
          <w:rFonts w:ascii="Tahoma" w:hAnsi="Tahoma" w:cs="Tahoma"/>
        </w:rPr>
        <w:t>Section 3 Criminal Justice Act</w:t>
      </w:r>
    </w:p>
    <w:p w:rsidR="009B77DB" w:rsidRDefault="009B77DB">
      <w:pPr>
        <w:rPr>
          <w:rFonts w:ascii="Tahoma" w:hAnsi="Tahoma" w:cs="Tahoma"/>
        </w:rPr>
      </w:pPr>
      <w:r>
        <w:rPr>
          <w:rFonts w:ascii="Tahoma" w:hAnsi="Tahoma" w:cs="Tahoma"/>
        </w:rPr>
        <w:t>Common Law</w:t>
      </w:r>
      <w:r w:rsidR="00431DCA">
        <w:rPr>
          <w:rFonts w:ascii="Tahoma" w:hAnsi="Tahoma" w:cs="Tahoma"/>
        </w:rPr>
        <w:t xml:space="preserve"> – Protecting life</w:t>
      </w:r>
    </w:p>
    <w:p w:rsidR="009B77DB" w:rsidRPr="00DD3F61" w:rsidRDefault="009B77DB">
      <w:pPr>
        <w:rPr>
          <w:rFonts w:ascii="Tahoma" w:hAnsi="Tahoma" w:cs="Tahoma"/>
        </w:rPr>
      </w:pPr>
      <w:r>
        <w:rPr>
          <w:rFonts w:ascii="Tahoma" w:hAnsi="Tahoma" w:cs="Tahoma"/>
        </w:rPr>
        <w:t>Human Rights Act – Self Defence</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9</w:t>
      </w:r>
    </w:p>
    <w:p w:rsidR="00682F3B" w:rsidRDefault="009B77DB">
      <w:pPr>
        <w:rPr>
          <w:rFonts w:ascii="Tahoma" w:hAnsi="Tahoma" w:cs="Tahoma"/>
        </w:rPr>
      </w:pPr>
      <w:r>
        <w:rPr>
          <w:rFonts w:ascii="Tahoma" w:hAnsi="Tahoma" w:cs="Tahoma"/>
        </w:rPr>
        <w:t>There are four things that you must tell someone who is under arrest. These are:</w:t>
      </w:r>
    </w:p>
    <w:p w:rsidR="009B77DB" w:rsidRDefault="009B77DB" w:rsidP="009B77DB">
      <w:pPr>
        <w:pStyle w:val="ListParagraph"/>
        <w:numPr>
          <w:ilvl w:val="0"/>
          <w:numId w:val="3"/>
        </w:numPr>
        <w:rPr>
          <w:rFonts w:ascii="Tahoma" w:hAnsi="Tahoma" w:cs="Tahoma"/>
        </w:rPr>
      </w:pPr>
      <w:r>
        <w:rPr>
          <w:rFonts w:ascii="Tahoma" w:hAnsi="Tahoma" w:cs="Tahoma"/>
        </w:rPr>
        <w:t>That they are under arrest</w:t>
      </w:r>
    </w:p>
    <w:p w:rsidR="009B77DB" w:rsidRDefault="009B77DB" w:rsidP="009B77DB">
      <w:pPr>
        <w:pStyle w:val="ListParagraph"/>
        <w:numPr>
          <w:ilvl w:val="0"/>
          <w:numId w:val="3"/>
        </w:numPr>
        <w:rPr>
          <w:rFonts w:ascii="Tahoma" w:hAnsi="Tahoma" w:cs="Tahoma"/>
        </w:rPr>
      </w:pPr>
      <w:r>
        <w:rPr>
          <w:rFonts w:ascii="Tahoma" w:hAnsi="Tahoma" w:cs="Tahoma"/>
        </w:rPr>
        <w:t xml:space="preserve">Reason For Arrest – Offence – </w:t>
      </w:r>
    </w:p>
    <w:p w:rsidR="009B77DB" w:rsidRDefault="009B77DB" w:rsidP="009B77DB">
      <w:pPr>
        <w:pStyle w:val="ListParagraph"/>
        <w:numPr>
          <w:ilvl w:val="0"/>
          <w:numId w:val="3"/>
        </w:numPr>
        <w:rPr>
          <w:rFonts w:ascii="Tahoma" w:hAnsi="Tahoma" w:cs="Tahoma"/>
        </w:rPr>
      </w:pPr>
      <w:r>
        <w:rPr>
          <w:rFonts w:ascii="Tahoma" w:hAnsi="Tahoma" w:cs="Tahoma"/>
        </w:rPr>
        <w:t>Caution – When Questioned Caution</w:t>
      </w:r>
    </w:p>
    <w:p w:rsidR="009B77DB" w:rsidRPr="009B77DB" w:rsidRDefault="009B77DB" w:rsidP="009B77DB">
      <w:pPr>
        <w:pStyle w:val="ListParagraph"/>
        <w:numPr>
          <w:ilvl w:val="0"/>
          <w:numId w:val="3"/>
        </w:numPr>
        <w:rPr>
          <w:rFonts w:ascii="Tahoma" w:hAnsi="Tahoma" w:cs="Tahoma"/>
        </w:rPr>
      </w:pPr>
      <w:r>
        <w:rPr>
          <w:rFonts w:ascii="Tahoma" w:hAnsi="Tahoma" w:cs="Tahoma"/>
        </w:rPr>
        <w:t>Necessity of arrest – Why it was necessary for them to be arrested?</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10</w:t>
      </w:r>
    </w:p>
    <w:p w:rsidR="00D8275B" w:rsidRDefault="00D8275B">
      <w:pPr>
        <w:rPr>
          <w:rFonts w:ascii="Tahoma" w:hAnsi="Tahoma" w:cs="Tahoma"/>
        </w:rPr>
      </w:pPr>
      <w:r>
        <w:rPr>
          <w:rFonts w:ascii="Tahoma" w:hAnsi="Tahoma" w:cs="Tahoma"/>
        </w:rPr>
        <w:t>The National Decision Model is the basis for all decision making within the police. Every officer must use this model in order to weigh up risk and decide on the best course of action when dealing with every situation of incident. It’s vital that every minor decision is thought through using the National Decision Model. Every decision made must have JPLANE at the core, meaning that all decisions are Justifiable, Proportionate, Legal, Accountable, Necessary and Ethical.</w:t>
      </w:r>
    </w:p>
    <w:p w:rsidR="00682F3B" w:rsidRDefault="00D8275B">
      <w:pPr>
        <w:rPr>
          <w:rFonts w:ascii="Tahoma" w:hAnsi="Tahoma" w:cs="Tahoma"/>
        </w:rPr>
      </w:pPr>
      <w:r>
        <w:rPr>
          <w:rFonts w:ascii="Tahoma" w:hAnsi="Tahoma" w:cs="Tahoma"/>
        </w:rPr>
        <w:t xml:space="preserve">I will discuss the main points of the model below. </w:t>
      </w:r>
    </w:p>
    <w:p w:rsidR="00D8275B" w:rsidRPr="00D8275B" w:rsidRDefault="00D8275B">
      <w:pPr>
        <w:rPr>
          <w:rFonts w:ascii="Tahoma" w:hAnsi="Tahoma" w:cs="Tahoma"/>
          <w:u w:val="single"/>
        </w:rPr>
      </w:pPr>
      <w:r w:rsidRPr="00D8275B">
        <w:rPr>
          <w:rFonts w:ascii="Tahoma" w:hAnsi="Tahoma" w:cs="Tahoma"/>
          <w:u w:val="single"/>
        </w:rPr>
        <w:t>Code of Ethics</w:t>
      </w:r>
    </w:p>
    <w:p w:rsidR="00682F3B" w:rsidRDefault="00D8275B">
      <w:pPr>
        <w:rPr>
          <w:rFonts w:ascii="Tahoma" w:hAnsi="Tahoma" w:cs="Tahoma"/>
        </w:rPr>
      </w:pPr>
      <w:r>
        <w:rPr>
          <w:rFonts w:ascii="Tahoma" w:hAnsi="Tahoma" w:cs="Tahoma"/>
        </w:rPr>
        <w:lastRenderedPageBreak/>
        <w:t xml:space="preserve">These are at the heart of every police decision. They must abide by the nine policing principles of Openness, Honesty, Respect, </w:t>
      </w:r>
      <w:r w:rsidR="00391AC0">
        <w:rPr>
          <w:rFonts w:ascii="Tahoma" w:hAnsi="Tahoma" w:cs="Tahoma"/>
        </w:rPr>
        <w:t>Integrity</w:t>
      </w:r>
      <w:r>
        <w:rPr>
          <w:rFonts w:ascii="Tahoma" w:hAnsi="Tahoma" w:cs="Tahoma"/>
        </w:rPr>
        <w:t xml:space="preserve">, transparency, accountability, fairness, leadership and objectivity. Furthermore, they must abide by the standards of professional behaviour ensuring that </w:t>
      </w:r>
      <w:r w:rsidR="00391AC0">
        <w:rPr>
          <w:rFonts w:ascii="Tahoma" w:hAnsi="Tahoma" w:cs="Tahoma"/>
        </w:rPr>
        <w:t xml:space="preserve">decisions made are always professional. </w:t>
      </w:r>
    </w:p>
    <w:p w:rsidR="00D8275B" w:rsidRDefault="00391AC0">
      <w:pPr>
        <w:rPr>
          <w:rFonts w:ascii="Tahoma" w:hAnsi="Tahoma" w:cs="Tahoma"/>
          <w:u w:val="single"/>
        </w:rPr>
      </w:pPr>
      <w:r w:rsidRPr="00391AC0">
        <w:rPr>
          <w:rFonts w:ascii="Tahoma" w:hAnsi="Tahoma" w:cs="Tahoma"/>
          <w:u w:val="single"/>
        </w:rPr>
        <w:t>Information and Intelligence</w:t>
      </w:r>
    </w:p>
    <w:p w:rsidR="00391AC0" w:rsidRDefault="00391AC0" w:rsidP="00391AC0">
      <w:pPr>
        <w:pStyle w:val="ListParagraph"/>
        <w:numPr>
          <w:ilvl w:val="0"/>
          <w:numId w:val="4"/>
        </w:numPr>
        <w:rPr>
          <w:rFonts w:ascii="Tahoma" w:hAnsi="Tahoma" w:cs="Tahoma"/>
        </w:rPr>
      </w:pPr>
      <w:r>
        <w:rPr>
          <w:rFonts w:ascii="Tahoma" w:hAnsi="Tahoma" w:cs="Tahoma"/>
        </w:rPr>
        <w:t>Process information given about the incident and the offence – who, what, why, where, when, how</w:t>
      </w:r>
    </w:p>
    <w:p w:rsidR="00391AC0" w:rsidRDefault="00391AC0" w:rsidP="00391AC0">
      <w:pPr>
        <w:pStyle w:val="ListParagraph"/>
        <w:numPr>
          <w:ilvl w:val="0"/>
          <w:numId w:val="4"/>
        </w:numPr>
        <w:rPr>
          <w:rFonts w:ascii="Tahoma" w:hAnsi="Tahoma" w:cs="Tahoma"/>
        </w:rPr>
      </w:pPr>
      <w:r>
        <w:rPr>
          <w:rFonts w:ascii="Tahoma" w:hAnsi="Tahoma" w:cs="Tahoma"/>
        </w:rPr>
        <w:t>Intelligence – Any intelligence about the suspect? Previous occurrences? Markers?</w:t>
      </w:r>
    </w:p>
    <w:p w:rsidR="00391AC0" w:rsidRDefault="00391AC0" w:rsidP="00391AC0">
      <w:pPr>
        <w:rPr>
          <w:rFonts w:ascii="Tahoma" w:hAnsi="Tahoma" w:cs="Tahoma"/>
        </w:rPr>
      </w:pPr>
    </w:p>
    <w:p w:rsidR="00391AC0" w:rsidRDefault="00391AC0" w:rsidP="00391AC0">
      <w:pPr>
        <w:rPr>
          <w:rFonts w:ascii="Tahoma" w:hAnsi="Tahoma" w:cs="Tahoma"/>
          <w:u w:val="single"/>
        </w:rPr>
      </w:pPr>
      <w:r w:rsidRPr="00391AC0">
        <w:rPr>
          <w:rFonts w:ascii="Tahoma" w:hAnsi="Tahoma" w:cs="Tahoma"/>
          <w:u w:val="single"/>
        </w:rPr>
        <w:t>Assess Risk and Develop a Working Strategy</w:t>
      </w:r>
    </w:p>
    <w:p w:rsidR="00391AC0" w:rsidRPr="00391AC0" w:rsidRDefault="00391AC0" w:rsidP="00391AC0">
      <w:pPr>
        <w:pStyle w:val="ListParagraph"/>
        <w:numPr>
          <w:ilvl w:val="0"/>
          <w:numId w:val="5"/>
        </w:numPr>
        <w:rPr>
          <w:rFonts w:ascii="Tahoma" w:hAnsi="Tahoma" w:cs="Tahoma"/>
          <w:u w:val="single"/>
        </w:rPr>
      </w:pPr>
      <w:r>
        <w:rPr>
          <w:rFonts w:ascii="Tahoma" w:hAnsi="Tahoma" w:cs="Tahoma"/>
        </w:rPr>
        <w:t>Environmental factors</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What is the environment like?</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Buildings</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People</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Weather conditions</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Instruments or weapons</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Hazards</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Threats</w:t>
      </w:r>
    </w:p>
    <w:p w:rsidR="00391AC0" w:rsidRPr="00391AC0" w:rsidRDefault="00391AC0" w:rsidP="00391AC0">
      <w:pPr>
        <w:pStyle w:val="ListParagraph"/>
        <w:numPr>
          <w:ilvl w:val="0"/>
          <w:numId w:val="5"/>
        </w:numPr>
        <w:rPr>
          <w:rFonts w:ascii="Tahoma" w:hAnsi="Tahoma" w:cs="Tahoma"/>
          <w:u w:val="single"/>
        </w:rPr>
      </w:pPr>
      <w:r>
        <w:rPr>
          <w:rFonts w:ascii="Tahoma" w:hAnsi="Tahoma" w:cs="Tahoma"/>
        </w:rPr>
        <w:t>How compliant is the offender?</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Verbal Resistance</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Passive Resistance</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Active Resistance</w:t>
      </w:r>
    </w:p>
    <w:p w:rsidR="00391AC0" w:rsidRPr="00391AC0" w:rsidRDefault="00391AC0" w:rsidP="00391AC0">
      <w:pPr>
        <w:pStyle w:val="ListParagraph"/>
        <w:numPr>
          <w:ilvl w:val="1"/>
          <w:numId w:val="5"/>
        </w:numPr>
        <w:rPr>
          <w:rFonts w:ascii="Tahoma" w:hAnsi="Tahoma" w:cs="Tahoma"/>
          <w:u w:val="single"/>
        </w:rPr>
      </w:pPr>
      <w:r>
        <w:rPr>
          <w:rFonts w:ascii="Tahoma" w:hAnsi="Tahoma" w:cs="Tahoma"/>
        </w:rPr>
        <w:t>Aggressive Resistance</w:t>
      </w:r>
    </w:p>
    <w:p w:rsidR="00391AC0" w:rsidRPr="00391AC0" w:rsidRDefault="00391AC0" w:rsidP="00E05F19">
      <w:pPr>
        <w:pStyle w:val="ListParagraph"/>
        <w:numPr>
          <w:ilvl w:val="1"/>
          <w:numId w:val="5"/>
        </w:numPr>
        <w:rPr>
          <w:rFonts w:ascii="Tahoma" w:hAnsi="Tahoma" w:cs="Tahoma"/>
          <w:b/>
          <w:u w:val="single"/>
        </w:rPr>
      </w:pPr>
      <w:r w:rsidRPr="00391AC0">
        <w:rPr>
          <w:rFonts w:ascii="Tahoma" w:hAnsi="Tahoma" w:cs="Tahoma"/>
        </w:rPr>
        <w:t>Seriously Aggravated Resistance</w:t>
      </w:r>
    </w:p>
    <w:p w:rsidR="00391AC0" w:rsidRDefault="00391AC0" w:rsidP="00391AC0">
      <w:pPr>
        <w:rPr>
          <w:rFonts w:ascii="Tahoma" w:hAnsi="Tahoma" w:cs="Tahoma"/>
        </w:rPr>
      </w:pPr>
      <w:r>
        <w:rPr>
          <w:rFonts w:ascii="Tahoma" w:hAnsi="Tahoma" w:cs="Tahoma"/>
        </w:rPr>
        <w:t xml:space="preserve">By assessing the risk and assessing the individual in question, it will help assess the situation and decide on the best course of action. For example, the actions when dealing with a seriously aggravated resisting offender will vary to one who may be giving a bit of verbal resistance. </w:t>
      </w:r>
    </w:p>
    <w:p w:rsidR="00391AC0" w:rsidRDefault="00391AC0" w:rsidP="00391AC0">
      <w:pPr>
        <w:rPr>
          <w:rFonts w:ascii="Tahoma" w:hAnsi="Tahoma" w:cs="Tahoma"/>
        </w:rPr>
      </w:pPr>
    </w:p>
    <w:p w:rsidR="00391AC0" w:rsidRPr="00391AC0" w:rsidRDefault="00391AC0" w:rsidP="00391AC0">
      <w:pPr>
        <w:rPr>
          <w:rFonts w:ascii="Tahoma" w:hAnsi="Tahoma" w:cs="Tahoma"/>
          <w:u w:val="single"/>
        </w:rPr>
      </w:pPr>
      <w:r w:rsidRPr="00391AC0">
        <w:rPr>
          <w:rFonts w:ascii="Tahoma" w:hAnsi="Tahoma" w:cs="Tahoma"/>
          <w:u w:val="single"/>
        </w:rPr>
        <w:t>Powers and Policy</w:t>
      </w:r>
    </w:p>
    <w:p w:rsidR="00391AC0" w:rsidRDefault="00391AC0" w:rsidP="00391AC0">
      <w:pPr>
        <w:pStyle w:val="ListParagraph"/>
        <w:numPr>
          <w:ilvl w:val="0"/>
          <w:numId w:val="6"/>
        </w:numPr>
        <w:rPr>
          <w:rFonts w:ascii="Tahoma" w:hAnsi="Tahoma" w:cs="Tahoma"/>
        </w:rPr>
      </w:pPr>
      <w:r>
        <w:rPr>
          <w:rFonts w:ascii="Tahoma" w:hAnsi="Tahoma" w:cs="Tahoma"/>
        </w:rPr>
        <w:t>Consider powers and policy and what legal powers can be used if needed</w:t>
      </w:r>
    </w:p>
    <w:p w:rsidR="00391AC0" w:rsidRDefault="00391AC0" w:rsidP="00391AC0">
      <w:pPr>
        <w:pStyle w:val="ListParagraph"/>
        <w:numPr>
          <w:ilvl w:val="0"/>
          <w:numId w:val="6"/>
        </w:numPr>
        <w:rPr>
          <w:rFonts w:ascii="Tahoma" w:hAnsi="Tahoma" w:cs="Tahoma"/>
        </w:rPr>
      </w:pPr>
      <w:r>
        <w:rPr>
          <w:rFonts w:ascii="Tahoma" w:hAnsi="Tahoma" w:cs="Tahoma"/>
        </w:rPr>
        <w:t xml:space="preserve">If arrest is necessary, using powers such as 117 PACE 1984, and Section 3 Criminal Justice Act will be needed. </w:t>
      </w:r>
    </w:p>
    <w:p w:rsidR="00391AC0" w:rsidRDefault="00391AC0" w:rsidP="00391AC0">
      <w:pPr>
        <w:pStyle w:val="ListParagraph"/>
        <w:numPr>
          <w:ilvl w:val="0"/>
          <w:numId w:val="6"/>
        </w:numPr>
        <w:rPr>
          <w:rFonts w:ascii="Tahoma" w:hAnsi="Tahoma" w:cs="Tahoma"/>
        </w:rPr>
      </w:pPr>
      <w:r>
        <w:rPr>
          <w:rFonts w:ascii="Tahoma" w:hAnsi="Tahoma" w:cs="Tahoma"/>
        </w:rPr>
        <w:t xml:space="preserve">Officers must ensure they abide by powers and do not use excessive force. Force should be REASONABLY used. </w:t>
      </w:r>
    </w:p>
    <w:p w:rsidR="00391AC0" w:rsidRDefault="00391AC0" w:rsidP="00391AC0">
      <w:pPr>
        <w:rPr>
          <w:rFonts w:ascii="Tahoma" w:hAnsi="Tahoma" w:cs="Tahoma"/>
        </w:rPr>
      </w:pPr>
    </w:p>
    <w:p w:rsidR="00391AC0" w:rsidRPr="00391AC0" w:rsidRDefault="00391AC0" w:rsidP="00391AC0">
      <w:pPr>
        <w:rPr>
          <w:rFonts w:ascii="Tahoma" w:hAnsi="Tahoma" w:cs="Tahoma"/>
          <w:u w:val="single"/>
        </w:rPr>
      </w:pPr>
      <w:r w:rsidRPr="00391AC0">
        <w:rPr>
          <w:rFonts w:ascii="Tahoma" w:hAnsi="Tahoma" w:cs="Tahoma"/>
          <w:u w:val="single"/>
        </w:rPr>
        <w:t>Action</w:t>
      </w:r>
    </w:p>
    <w:p w:rsidR="00391AC0" w:rsidRDefault="00391AC0" w:rsidP="00391AC0">
      <w:pPr>
        <w:rPr>
          <w:rFonts w:ascii="Tahoma" w:hAnsi="Tahoma" w:cs="Tahoma"/>
        </w:rPr>
      </w:pPr>
      <w:r>
        <w:rPr>
          <w:rFonts w:ascii="Tahoma" w:hAnsi="Tahoma" w:cs="Tahoma"/>
        </w:rPr>
        <w:t xml:space="preserve">What action to take? Officers should use the above points in order to decide on the best course of action when either arresting or conducting a criminal investigation. </w:t>
      </w:r>
    </w:p>
    <w:p w:rsidR="00391AC0" w:rsidRDefault="00391AC0" w:rsidP="00391AC0">
      <w:pPr>
        <w:pStyle w:val="ListParagraph"/>
        <w:numPr>
          <w:ilvl w:val="0"/>
          <w:numId w:val="7"/>
        </w:numPr>
        <w:rPr>
          <w:rFonts w:ascii="Tahoma" w:hAnsi="Tahoma" w:cs="Tahoma"/>
        </w:rPr>
      </w:pPr>
      <w:r>
        <w:rPr>
          <w:rFonts w:ascii="Tahoma" w:hAnsi="Tahoma" w:cs="Tahoma"/>
        </w:rPr>
        <w:t>Presence – Does the presence stop or calm the suspect?</w:t>
      </w:r>
    </w:p>
    <w:p w:rsidR="00391AC0" w:rsidRDefault="00391AC0" w:rsidP="00391AC0">
      <w:pPr>
        <w:pStyle w:val="ListParagraph"/>
        <w:numPr>
          <w:ilvl w:val="0"/>
          <w:numId w:val="7"/>
        </w:numPr>
        <w:rPr>
          <w:rFonts w:ascii="Tahoma" w:hAnsi="Tahoma" w:cs="Tahoma"/>
        </w:rPr>
      </w:pPr>
      <w:r>
        <w:rPr>
          <w:rFonts w:ascii="Tahoma" w:hAnsi="Tahoma" w:cs="Tahoma"/>
        </w:rPr>
        <w:t>Tactical Communication – Does speaking to the suspect calm him down?</w:t>
      </w:r>
    </w:p>
    <w:p w:rsidR="00391AC0" w:rsidRDefault="00391AC0" w:rsidP="00391AC0">
      <w:pPr>
        <w:pStyle w:val="ListParagraph"/>
        <w:numPr>
          <w:ilvl w:val="0"/>
          <w:numId w:val="7"/>
        </w:numPr>
        <w:rPr>
          <w:rFonts w:ascii="Tahoma" w:hAnsi="Tahoma" w:cs="Tahoma"/>
        </w:rPr>
      </w:pPr>
      <w:r>
        <w:rPr>
          <w:rFonts w:ascii="Tahoma" w:hAnsi="Tahoma" w:cs="Tahoma"/>
        </w:rPr>
        <w:lastRenderedPageBreak/>
        <w:t xml:space="preserve">Offensive/Defensive Options – Using force, ranges from arm lock to deadly force. </w:t>
      </w:r>
    </w:p>
    <w:p w:rsidR="00391AC0" w:rsidRDefault="00391AC0" w:rsidP="00391AC0">
      <w:pPr>
        <w:rPr>
          <w:rFonts w:ascii="Tahoma" w:hAnsi="Tahoma" w:cs="Tahoma"/>
        </w:rPr>
      </w:pPr>
      <w:r>
        <w:rPr>
          <w:rFonts w:ascii="Tahoma" w:hAnsi="Tahoma" w:cs="Tahoma"/>
        </w:rPr>
        <w:t>Questions to ask the offender:</w:t>
      </w:r>
    </w:p>
    <w:p w:rsidR="00391AC0" w:rsidRDefault="00391AC0" w:rsidP="00391AC0">
      <w:pPr>
        <w:pStyle w:val="ListParagraph"/>
        <w:numPr>
          <w:ilvl w:val="0"/>
          <w:numId w:val="8"/>
        </w:numPr>
        <w:rPr>
          <w:rFonts w:ascii="Tahoma" w:hAnsi="Tahoma" w:cs="Tahoma"/>
        </w:rPr>
      </w:pPr>
      <w:r>
        <w:rPr>
          <w:rFonts w:ascii="Tahoma" w:hAnsi="Tahoma" w:cs="Tahoma"/>
        </w:rPr>
        <w:t>Simple – Can you please stop?</w:t>
      </w:r>
    </w:p>
    <w:p w:rsidR="00391AC0" w:rsidRDefault="00391AC0" w:rsidP="00391AC0">
      <w:pPr>
        <w:pStyle w:val="ListParagraph"/>
        <w:numPr>
          <w:ilvl w:val="0"/>
          <w:numId w:val="8"/>
        </w:numPr>
        <w:rPr>
          <w:rFonts w:ascii="Tahoma" w:hAnsi="Tahoma" w:cs="Tahoma"/>
        </w:rPr>
      </w:pPr>
      <w:r>
        <w:rPr>
          <w:rFonts w:ascii="Tahoma" w:hAnsi="Tahoma" w:cs="Tahoma"/>
        </w:rPr>
        <w:t>Reasoned – Can you please stop as you are committing an offence?</w:t>
      </w:r>
    </w:p>
    <w:p w:rsidR="00391AC0" w:rsidRDefault="00391AC0" w:rsidP="00391AC0">
      <w:pPr>
        <w:pStyle w:val="ListParagraph"/>
        <w:numPr>
          <w:ilvl w:val="0"/>
          <w:numId w:val="8"/>
        </w:numPr>
        <w:rPr>
          <w:rFonts w:ascii="Tahoma" w:hAnsi="Tahoma" w:cs="Tahoma"/>
        </w:rPr>
      </w:pPr>
      <w:r>
        <w:rPr>
          <w:rFonts w:ascii="Tahoma" w:hAnsi="Tahoma" w:cs="Tahoma"/>
        </w:rPr>
        <w:t>Personal – If you don’t stop I will have to arrest you and it will be on your record..</w:t>
      </w:r>
    </w:p>
    <w:p w:rsidR="00391AC0" w:rsidRDefault="00391AC0" w:rsidP="00391AC0">
      <w:pPr>
        <w:pStyle w:val="ListParagraph"/>
        <w:numPr>
          <w:ilvl w:val="0"/>
          <w:numId w:val="8"/>
        </w:numPr>
        <w:rPr>
          <w:rFonts w:ascii="Tahoma" w:hAnsi="Tahoma" w:cs="Tahoma"/>
        </w:rPr>
      </w:pPr>
      <w:r>
        <w:rPr>
          <w:rFonts w:ascii="Tahoma" w:hAnsi="Tahoma" w:cs="Tahoma"/>
        </w:rPr>
        <w:t>Final – Is there anything I can reasonably say or do to make you comply with my demands?</w:t>
      </w:r>
    </w:p>
    <w:p w:rsidR="00391AC0" w:rsidRPr="00391AC0" w:rsidRDefault="00391AC0" w:rsidP="00391AC0">
      <w:pPr>
        <w:pStyle w:val="ListParagraph"/>
        <w:numPr>
          <w:ilvl w:val="0"/>
          <w:numId w:val="8"/>
        </w:numPr>
        <w:rPr>
          <w:rFonts w:ascii="Tahoma" w:hAnsi="Tahoma" w:cs="Tahoma"/>
        </w:rPr>
      </w:pPr>
      <w:r>
        <w:rPr>
          <w:rFonts w:ascii="Tahoma" w:hAnsi="Tahoma" w:cs="Tahoma"/>
        </w:rPr>
        <w:t>Action – take appropriate action</w:t>
      </w:r>
    </w:p>
    <w:p w:rsidR="00391AC0" w:rsidRDefault="00391AC0" w:rsidP="00391AC0">
      <w:pPr>
        <w:rPr>
          <w:rFonts w:ascii="Tahoma" w:hAnsi="Tahoma" w:cs="Tahoma"/>
        </w:rPr>
      </w:pPr>
    </w:p>
    <w:p w:rsidR="00391AC0" w:rsidRPr="00391AC0" w:rsidRDefault="00391AC0" w:rsidP="00391AC0">
      <w:pPr>
        <w:rPr>
          <w:rFonts w:ascii="Tahoma" w:hAnsi="Tahoma" w:cs="Tahoma"/>
          <w:u w:val="single"/>
        </w:rPr>
      </w:pPr>
      <w:r w:rsidRPr="00391AC0">
        <w:rPr>
          <w:rFonts w:ascii="Tahoma" w:hAnsi="Tahoma" w:cs="Tahoma"/>
          <w:u w:val="single"/>
        </w:rPr>
        <w:t>Review</w:t>
      </w:r>
    </w:p>
    <w:p w:rsidR="00391AC0" w:rsidRDefault="00391AC0" w:rsidP="00391AC0">
      <w:pPr>
        <w:rPr>
          <w:rFonts w:ascii="Tahoma" w:hAnsi="Tahoma" w:cs="Tahoma"/>
        </w:rPr>
      </w:pPr>
      <w:r>
        <w:rPr>
          <w:rFonts w:ascii="Tahoma" w:hAnsi="Tahoma" w:cs="Tahoma"/>
        </w:rPr>
        <w:t>After conducting an arrest or criminal investigation its vital to review and analyse what worked well. What would I do differently? Was my decision the best? Could I have tried something else? What have I learned from that decision?</w:t>
      </w:r>
    </w:p>
    <w:p w:rsidR="00391AC0" w:rsidRPr="00391AC0" w:rsidRDefault="00391AC0" w:rsidP="00391AC0">
      <w:pPr>
        <w:rPr>
          <w:rFonts w:ascii="Tahoma" w:hAnsi="Tahoma" w:cs="Tahoma"/>
        </w:rPr>
      </w:pPr>
      <w:r>
        <w:rPr>
          <w:rFonts w:ascii="Tahoma" w:hAnsi="Tahoma" w:cs="Tahoma"/>
        </w:rPr>
        <w:t xml:space="preserve">Using the NDM ensures that decisions were justified, and the officer took the best course of action in the circumstance. </w:t>
      </w:r>
    </w:p>
    <w:p w:rsidR="00391AC0" w:rsidRPr="00391AC0" w:rsidRDefault="00391AC0" w:rsidP="00391AC0">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11</w:t>
      </w:r>
    </w:p>
    <w:p w:rsidR="00391AC0" w:rsidRDefault="00391AC0">
      <w:pPr>
        <w:rPr>
          <w:rFonts w:ascii="Tahoma" w:hAnsi="Tahoma" w:cs="Tahoma"/>
        </w:rPr>
      </w:pPr>
      <w:r>
        <w:rPr>
          <w:rFonts w:ascii="Tahoma" w:hAnsi="Tahoma" w:cs="Tahoma"/>
        </w:rPr>
        <w:t>S</w:t>
      </w:r>
      <w:r w:rsidR="008F1F26">
        <w:rPr>
          <w:rFonts w:ascii="Tahoma" w:hAnsi="Tahoma" w:cs="Tahoma"/>
        </w:rPr>
        <w:t>ection 17 PACE 1984 states that:</w:t>
      </w:r>
    </w:p>
    <w:p w:rsidR="00682F3B" w:rsidRDefault="00391AC0">
      <w:pPr>
        <w:rPr>
          <w:rFonts w:ascii="Tahoma" w:hAnsi="Tahoma" w:cs="Tahoma"/>
        </w:rPr>
      </w:pPr>
      <w:r>
        <w:rPr>
          <w:rFonts w:ascii="Tahoma" w:hAnsi="Tahoma" w:cs="Tahoma"/>
        </w:rPr>
        <w:t>A constable can enter and search any premises for the purpose of:</w:t>
      </w:r>
    </w:p>
    <w:p w:rsidR="00391AC0" w:rsidRDefault="00391AC0" w:rsidP="00391AC0">
      <w:pPr>
        <w:pStyle w:val="ListParagraph"/>
        <w:numPr>
          <w:ilvl w:val="0"/>
          <w:numId w:val="9"/>
        </w:numPr>
        <w:rPr>
          <w:rFonts w:ascii="Tahoma" w:hAnsi="Tahoma" w:cs="Tahoma"/>
        </w:rPr>
      </w:pPr>
      <w:r>
        <w:rPr>
          <w:rFonts w:ascii="Tahoma" w:hAnsi="Tahoma" w:cs="Tahoma"/>
        </w:rPr>
        <w:t>Executing a warrant</w:t>
      </w:r>
    </w:p>
    <w:p w:rsidR="00391AC0" w:rsidRDefault="00391AC0" w:rsidP="00391AC0">
      <w:pPr>
        <w:pStyle w:val="ListParagraph"/>
        <w:numPr>
          <w:ilvl w:val="0"/>
          <w:numId w:val="9"/>
        </w:numPr>
        <w:rPr>
          <w:rFonts w:ascii="Tahoma" w:hAnsi="Tahoma" w:cs="Tahoma"/>
        </w:rPr>
      </w:pPr>
      <w:r>
        <w:rPr>
          <w:rFonts w:ascii="Tahoma" w:hAnsi="Tahoma" w:cs="Tahoma"/>
        </w:rPr>
        <w:t xml:space="preserve">Arresting for indictable offences or certain summary offences </w:t>
      </w:r>
    </w:p>
    <w:p w:rsidR="00391AC0" w:rsidRDefault="00391AC0" w:rsidP="00391AC0">
      <w:pPr>
        <w:pStyle w:val="ListParagraph"/>
        <w:numPr>
          <w:ilvl w:val="0"/>
          <w:numId w:val="9"/>
        </w:numPr>
        <w:rPr>
          <w:rFonts w:ascii="Tahoma" w:hAnsi="Tahoma" w:cs="Tahoma"/>
        </w:rPr>
      </w:pPr>
      <w:r>
        <w:rPr>
          <w:rFonts w:ascii="Tahoma" w:hAnsi="Tahoma" w:cs="Tahoma"/>
        </w:rPr>
        <w:t xml:space="preserve">Recapturing a person who is unlawfully at large </w:t>
      </w:r>
    </w:p>
    <w:p w:rsidR="00391AC0" w:rsidRPr="00391AC0" w:rsidRDefault="00391AC0" w:rsidP="00391AC0">
      <w:pPr>
        <w:pStyle w:val="ListParagraph"/>
        <w:numPr>
          <w:ilvl w:val="0"/>
          <w:numId w:val="9"/>
        </w:numPr>
        <w:rPr>
          <w:rFonts w:ascii="Tahoma" w:hAnsi="Tahoma" w:cs="Tahoma"/>
        </w:rPr>
      </w:pPr>
      <w:r>
        <w:rPr>
          <w:rFonts w:ascii="Tahoma" w:hAnsi="Tahoma" w:cs="Tahoma"/>
        </w:rPr>
        <w:t>Saving life or limb (reasonable suspicion)</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12</w:t>
      </w:r>
    </w:p>
    <w:p w:rsidR="00682F3B" w:rsidRDefault="00FB4B4D">
      <w:pPr>
        <w:rPr>
          <w:rFonts w:ascii="Tahoma" w:hAnsi="Tahoma" w:cs="Tahoma"/>
        </w:rPr>
      </w:pPr>
      <w:r>
        <w:rPr>
          <w:rFonts w:ascii="Tahoma" w:hAnsi="Tahoma" w:cs="Tahoma"/>
        </w:rPr>
        <w:t xml:space="preserve">When a person is charged with dishonesty the jury should apply the following test. </w:t>
      </w:r>
    </w:p>
    <w:p w:rsidR="00FB4B4D" w:rsidRDefault="00FB4B4D">
      <w:pPr>
        <w:rPr>
          <w:rFonts w:ascii="Tahoma" w:hAnsi="Tahoma" w:cs="Tahoma"/>
        </w:rPr>
      </w:pPr>
      <w:r>
        <w:rPr>
          <w:rFonts w:ascii="Tahoma" w:hAnsi="Tahoma" w:cs="Tahoma"/>
        </w:rPr>
        <w:t xml:space="preserve">R v Ghosh </w:t>
      </w:r>
      <w:r w:rsidR="00F271B9">
        <w:rPr>
          <w:rFonts w:ascii="Tahoma" w:hAnsi="Tahoma" w:cs="Tahoma"/>
        </w:rPr>
        <w:t>(</w:t>
      </w:r>
      <w:r>
        <w:rPr>
          <w:rFonts w:ascii="Tahoma" w:hAnsi="Tahoma" w:cs="Tahoma"/>
        </w:rPr>
        <w:t>1982</w:t>
      </w:r>
      <w:r w:rsidR="00F271B9">
        <w:rPr>
          <w:rFonts w:ascii="Tahoma" w:hAnsi="Tahoma" w:cs="Tahoma"/>
        </w:rPr>
        <w:t>)</w:t>
      </w:r>
      <w:r>
        <w:rPr>
          <w:rFonts w:ascii="Tahoma" w:hAnsi="Tahoma" w:cs="Tahoma"/>
        </w:rPr>
        <w:t xml:space="preserve"> – 2 stage test:</w:t>
      </w:r>
    </w:p>
    <w:p w:rsidR="00FB4B4D" w:rsidRDefault="00FB4B4D" w:rsidP="00FB4B4D">
      <w:pPr>
        <w:pStyle w:val="ListParagraph"/>
        <w:numPr>
          <w:ilvl w:val="0"/>
          <w:numId w:val="10"/>
        </w:numPr>
        <w:rPr>
          <w:rFonts w:ascii="Tahoma" w:hAnsi="Tahoma" w:cs="Tahoma"/>
        </w:rPr>
      </w:pPr>
      <w:r>
        <w:rPr>
          <w:rFonts w:ascii="Tahoma" w:hAnsi="Tahoma" w:cs="Tahoma"/>
        </w:rPr>
        <w:t>Were the actions committed dishonest comparing to the standards of ‘reasonable’ and standard people? (Objective test)</w:t>
      </w:r>
    </w:p>
    <w:p w:rsidR="00FB4B4D" w:rsidRDefault="00FB4B4D" w:rsidP="00FB4B4D">
      <w:pPr>
        <w:pStyle w:val="ListParagraph"/>
        <w:numPr>
          <w:ilvl w:val="0"/>
          <w:numId w:val="10"/>
        </w:numPr>
        <w:rPr>
          <w:rFonts w:ascii="Tahoma" w:hAnsi="Tahoma" w:cs="Tahoma"/>
        </w:rPr>
      </w:pPr>
      <w:r>
        <w:rPr>
          <w:rFonts w:ascii="Tahoma" w:hAnsi="Tahoma" w:cs="Tahoma"/>
        </w:rPr>
        <w:t>If yes, did the person realise by those standards, by what he was doing was dishonest? (Subjective Test)</w:t>
      </w:r>
    </w:p>
    <w:p w:rsidR="00F271B9" w:rsidRDefault="00F271B9" w:rsidP="00F271B9">
      <w:pPr>
        <w:rPr>
          <w:rFonts w:ascii="Tahoma" w:hAnsi="Tahoma" w:cs="Tahoma"/>
        </w:rPr>
      </w:pPr>
      <w:r>
        <w:rPr>
          <w:rFonts w:ascii="Tahoma" w:hAnsi="Tahoma" w:cs="Tahoma"/>
        </w:rPr>
        <w:t>Ivey V Genting Casinos (2017) challenged the second part of the Ghosh test by stating:</w:t>
      </w:r>
    </w:p>
    <w:p w:rsidR="00F271B9" w:rsidRDefault="00F271B9" w:rsidP="00F271B9">
      <w:pPr>
        <w:rPr>
          <w:rFonts w:ascii="Tahoma" w:hAnsi="Tahoma" w:cs="Tahoma"/>
        </w:rPr>
      </w:pPr>
      <w:r>
        <w:rPr>
          <w:rFonts w:ascii="Tahoma" w:hAnsi="Tahoma" w:cs="Tahoma"/>
        </w:rPr>
        <w:t>‘The less the defendants standards conformed to what society sees as accept</w:t>
      </w:r>
      <w:r w:rsidR="00E05F19">
        <w:rPr>
          <w:rFonts w:ascii="Tahoma" w:hAnsi="Tahoma" w:cs="Tahoma"/>
        </w:rPr>
        <w:t xml:space="preserve">able, the more likely he was </w:t>
      </w:r>
      <w:r>
        <w:rPr>
          <w:rFonts w:ascii="Tahoma" w:hAnsi="Tahoma" w:cs="Tahoma"/>
        </w:rPr>
        <w:t xml:space="preserve"> to be deemed less criminally responsible for his behaviour’. </w:t>
      </w:r>
    </w:p>
    <w:p w:rsidR="00E05F19" w:rsidRPr="00F271B9" w:rsidRDefault="00E05F19" w:rsidP="00F271B9">
      <w:pPr>
        <w:rPr>
          <w:rFonts w:ascii="Tahoma" w:hAnsi="Tahoma" w:cs="Tahoma"/>
        </w:rPr>
      </w:pPr>
      <w:r>
        <w:rPr>
          <w:rFonts w:ascii="Tahoma" w:hAnsi="Tahoma" w:cs="Tahoma"/>
        </w:rPr>
        <w:t xml:space="preserve">This emphasises that the subjective test in R v Ghosh 1982 is skewed, as the more the standards of the person is dishonest, the higher the chance they’d be less criminally responsible. Barton and Booth (2020) supported the Ivey v Genting’s challenge and stated that the jury must ‘look at all the facts in the case, including the defendant’s belief in what </w:t>
      </w:r>
      <w:r>
        <w:rPr>
          <w:rFonts w:ascii="Tahoma" w:hAnsi="Tahoma" w:cs="Tahoma"/>
        </w:rPr>
        <w:lastRenderedPageBreak/>
        <w:t xml:space="preserve">he was doing was dishonest. Jackson (2017) also supported the test in Ivey and stated that ‘Ivey’s test is the best course test for dishonesty in criminal law’. </w:t>
      </w:r>
    </w:p>
    <w:p w:rsidR="00682F3B" w:rsidRPr="00DD3F61" w:rsidRDefault="00682F3B">
      <w:pPr>
        <w:rPr>
          <w:rFonts w:ascii="Tahoma" w:hAnsi="Tahoma" w:cs="Tahoma"/>
        </w:rPr>
      </w:pPr>
    </w:p>
    <w:p w:rsidR="00682F3B" w:rsidRPr="00431DCA" w:rsidRDefault="00682F3B" w:rsidP="00682F3B">
      <w:pPr>
        <w:rPr>
          <w:rFonts w:ascii="Tahoma" w:hAnsi="Tahoma" w:cs="Tahoma"/>
          <w:b/>
          <w:u w:val="single"/>
        </w:rPr>
      </w:pPr>
      <w:r w:rsidRPr="00431DCA">
        <w:rPr>
          <w:rFonts w:ascii="Tahoma" w:hAnsi="Tahoma" w:cs="Tahoma"/>
          <w:b/>
          <w:u w:val="single"/>
        </w:rPr>
        <w:t>Question 13</w:t>
      </w:r>
    </w:p>
    <w:p w:rsidR="00682F3B" w:rsidRDefault="00E05F19">
      <w:pPr>
        <w:rPr>
          <w:rFonts w:ascii="Tahoma" w:hAnsi="Tahoma" w:cs="Tahoma"/>
        </w:rPr>
      </w:pPr>
      <w:r>
        <w:rPr>
          <w:rFonts w:ascii="Tahoma" w:hAnsi="Tahoma" w:cs="Tahoma"/>
        </w:rPr>
        <w:t>Grade 1 – Immediate Threat – Urgent Response</w:t>
      </w:r>
    </w:p>
    <w:p w:rsidR="00431DCA" w:rsidRDefault="00431DCA" w:rsidP="00431DCA">
      <w:pPr>
        <w:pStyle w:val="ListParagraph"/>
        <w:numPr>
          <w:ilvl w:val="0"/>
          <w:numId w:val="20"/>
        </w:numPr>
        <w:rPr>
          <w:rFonts w:ascii="Tahoma" w:hAnsi="Tahoma" w:cs="Tahoma"/>
        </w:rPr>
      </w:pPr>
      <w:r>
        <w:rPr>
          <w:rFonts w:ascii="Tahoma" w:hAnsi="Tahoma" w:cs="Tahoma"/>
        </w:rPr>
        <w:t xml:space="preserve">Threat to life </w:t>
      </w:r>
    </w:p>
    <w:p w:rsidR="00431DCA" w:rsidRDefault="00431DCA" w:rsidP="00431DCA">
      <w:pPr>
        <w:pStyle w:val="ListParagraph"/>
        <w:numPr>
          <w:ilvl w:val="0"/>
          <w:numId w:val="20"/>
        </w:numPr>
        <w:rPr>
          <w:rFonts w:ascii="Tahoma" w:hAnsi="Tahoma" w:cs="Tahoma"/>
        </w:rPr>
      </w:pPr>
      <w:r>
        <w:rPr>
          <w:rFonts w:ascii="Tahoma" w:hAnsi="Tahoma" w:cs="Tahoma"/>
        </w:rPr>
        <w:t>Offender still on scene</w:t>
      </w:r>
    </w:p>
    <w:p w:rsidR="00431DCA" w:rsidRDefault="00431DCA" w:rsidP="00431DCA">
      <w:pPr>
        <w:pStyle w:val="ListParagraph"/>
        <w:numPr>
          <w:ilvl w:val="0"/>
          <w:numId w:val="20"/>
        </w:numPr>
        <w:rPr>
          <w:rFonts w:ascii="Tahoma" w:hAnsi="Tahoma" w:cs="Tahoma"/>
        </w:rPr>
      </w:pPr>
      <w:r>
        <w:rPr>
          <w:rFonts w:ascii="Tahoma" w:hAnsi="Tahoma" w:cs="Tahoma"/>
        </w:rPr>
        <w:t>Imminent danger</w:t>
      </w:r>
    </w:p>
    <w:p w:rsidR="00431DCA" w:rsidRDefault="00431DCA" w:rsidP="00431DCA">
      <w:pPr>
        <w:pStyle w:val="ListParagraph"/>
        <w:numPr>
          <w:ilvl w:val="0"/>
          <w:numId w:val="20"/>
        </w:numPr>
        <w:rPr>
          <w:rFonts w:ascii="Tahoma" w:hAnsi="Tahoma" w:cs="Tahoma"/>
        </w:rPr>
      </w:pPr>
      <w:r>
        <w:rPr>
          <w:rFonts w:ascii="Tahoma" w:hAnsi="Tahoma" w:cs="Tahoma"/>
        </w:rPr>
        <w:t xml:space="preserve">Weapons </w:t>
      </w:r>
    </w:p>
    <w:p w:rsidR="00431DCA" w:rsidRDefault="00431DCA" w:rsidP="00431DCA">
      <w:pPr>
        <w:pStyle w:val="ListParagraph"/>
        <w:numPr>
          <w:ilvl w:val="0"/>
          <w:numId w:val="20"/>
        </w:numPr>
        <w:rPr>
          <w:rFonts w:ascii="Tahoma" w:hAnsi="Tahoma" w:cs="Tahoma"/>
        </w:rPr>
      </w:pPr>
      <w:r>
        <w:rPr>
          <w:rFonts w:ascii="Tahoma" w:hAnsi="Tahoma" w:cs="Tahoma"/>
        </w:rPr>
        <w:t>Serious offences</w:t>
      </w:r>
    </w:p>
    <w:p w:rsidR="00431DCA" w:rsidRPr="00431DCA" w:rsidRDefault="00431DCA" w:rsidP="00431DCA">
      <w:pPr>
        <w:pStyle w:val="ListParagraph"/>
        <w:numPr>
          <w:ilvl w:val="0"/>
          <w:numId w:val="20"/>
        </w:numPr>
        <w:rPr>
          <w:rFonts w:ascii="Tahoma" w:hAnsi="Tahoma" w:cs="Tahoma"/>
        </w:rPr>
      </w:pPr>
      <w:r>
        <w:rPr>
          <w:rFonts w:ascii="Tahoma" w:hAnsi="Tahoma" w:cs="Tahoma"/>
        </w:rPr>
        <w:t>Serious injury</w:t>
      </w:r>
    </w:p>
    <w:p w:rsidR="00E05F19" w:rsidRDefault="00E05F19">
      <w:pPr>
        <w:rPr>
          <w:rFonts w:ascii="Tahoma" w:hAnsi="Tahoma" w:cs="Tahoma"/>
        </w:rPr>
      </w:pPr>
      <w:r>
        <w:rPr>
          <w:rFonts w:ascii="Tahoma" w:hAnsi="Tahoma" w:cs="Tahoma"/>
        </w:rPr>
        <w:t>Grade 2 – 1 hour response – important</w:t>
      </w:r>
    </w:p>
    <w:p w:rsidR="00E05F19" w:rsidRDefault="00E05F19">
      <w:pPr>
        <w:rPr>
          <w:rFonts w:ascii="Tahoma" w:hAnsi="Tahoma" w:cs="Tahoma"/>
        </w:rPr>
      </w:pPr>
      <w:r>
        <w:rPr>
          <w:rFonts w:ascii="Tahoma" w:hAnsi="Tahoma" w:cs="Tahoma"/>
        </w:rPr>
        <w:t>Grade 3 – 8 hour response</w:t>
      </w:r>
    </w:p>
    <w:p w:rsidR="00E05F19" w:rsidRDefault="00E05F19">
      <w:pPr>
        <w:rPr>
          <w:rFonts w:ascii="Tahoma" w:hAnsi="Tahoma" w:cs="Tahoma"/>
        </w:rPr>
      </w:pPr>
      <w:r>
        <w:rPr>
          <w:rFonts w:ascii="Tahoma" w:hAnsi="Tahoma" w:cs="Tahoma"/>
        </w:rPr>
        <w:t xml:space="preserve">Grade 4 – 24 Hour </w:t>
      </w:r>
      <w:r w:rsidR="00431DCA">
        <w:rPr>
          <w:rFonts w:ascii="Tahoma" w:hAnsi="Tahoma" w:cs="Tahoma"/>
        </w:rPr>
        <w:t>Contact</w:t>
      </w:r>
      <w:r>
        <w:rPr>
          <w:rFonts w:ascii="Tahoma" w:hAnsi="Tahoma" w:cs="Tahoma"/>
        </w:rPr>
        <w:t xml:space="preserve"> – 4</w:t>
      </w:r>
      <w:r w:rsidR="00431DCA">
        <w:rPr>
          <w:rFonts w:ascii="Tahoma" w:hAnsi="Tahoma" w:cs="Tahoma"/>
        </w:rPr>
        <w:t>8-</w:t>
      </w:r>
      <w:r>
        <w:rPr>
          <w:rFonts w:ascii="Tahoma" w:hAnsi="Tahoma" w:cs="Tahoma"/>
        </w:rPr>
        <w:t>hour response</w:t>
      </w:r>
    </w:p>
    <w:p w:rsidR="00E05F19" w:rsidRDefault="00E05F19" w:rsidP="00431DCA">
      <w:pPr>
        <w:tabs>
          <w:tab w:val="left" w:pos="3406"/>
        </w:tabs>
        <w:rPr>
          <w:rFonts w:ascii="Tahoma" w:hAnsi="Tahoma" w:cs="Tahoma"/>
        </w:rPr>
      </w:pPr>
      <w:r>
        <w:rPr>
          <w:rFonts w:ascii="Tahoma" w:hAnsi="Tahoma" w:cs="Tahoma"/>
        </w:rPr>
        <w:t>Grade 5 – Not a police incident</w:t>
      </w:r>
      <w:r w:rsidR="00431DCA">
        <w:rPr>
          <w:rFonts w:ascii="Tahoma" w:hAnsi="Tahoma" w:cs="Tahoma"/>
        </w:rPr>
        <w:tab/>
      </w:r>
    </w:p>
    <w:p w:rsidR="00431DCA" w:rsidRPr="00DD3F61" w:rsidRDefault="00431DCA" w:rsidP="00431DCA">
      <w:pPr>
        <w:tabs>
          <w:tab w:val="left" w:pos="3406"/>
        </w:tabs>
        <w:rPr>
          <w:rFonts w:ascii="Tahoma" w:hAnsi="Tahoma" w:cs="Tahoma"/>
        </w:rPr>
      </w:pP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14</w:t>
      </w:r>
    </w:p>
    <w:p w:rsidR="00682F3B" w:rsidRDefault="00E05F19">
      <w:pPr>
        <w:rPr>
          <w:rFonts w:ascii="Tahoma" w:hAnsi="Tahoma" w:cs="Tahoma"/>
        </w:rPr>
      </w:pPr>
      <w:r>
        <w:rPr>
          <w:rFonts w:ascii="Tahoma" w:hAnsi="Tahoma" w:cs="Tahoma"/>
        </w:rPr>
        <w:t>A person is vulnerable due to their situation or circumstance, they are unable to take care or protect themselves from threat or harm. A person may be vulnerable due to the following:</w:t>
      </w:r>
    </w:p>
    <w:p w:rsidR="00E05F19" w:rsidRDefault="00E05F19">
      <w:pPr>
        <w:rPr>
          <w:rFonts w:ascii="Tahoma" w:hAnsi="Tahoma" w:cs="Tahoma"/>
        </w:rPr>
      </w:pPr>
      <w:r>
        <w:rPr>
          <w:rFonts w:ascii="Tahoma" w:hAnsi="Tahoma" w:cs="Tahoma"/>
        </w:rPr>
        <w:t xml:space="preserve">Personal Characteristics – protected characteristic </w:t>
      </w:r>
    </w:p>
    <w:p w:rsidR="00E05F19" w:rsidRDefault="00E05F19">
      <w:pPr>
        <w:rPr>
          <w:rFonts w:ascii="Tahoma" w:hAnsi="Tahoma" w:cs="Tahoma"/>
        </w:rPr>
      </w:pPr>
      <w:r>
        <w:rPr>
          <w:rFonts w:ascii="Tahoma" w:hAnsi="Tahoma" w:cs="Tahoma"/>
        </w:rPr>
        <w:t>Personal Circumstances – Event has happened e.g. repeat victim?</w:t>
      </w:r>
    </w:p>
    <w:p w:rsidR="00E05F19" w:rsidRDefault="00E05F19">
      <w:pPr>
        <w:rPr>
          <w:rFonts w:ascii="Tahoma" w:hAnsi="Tahoma" w:cs="Tahoma"/>
        </w:rPr>
      </w:pPr>
      <w:r>
        <w:rPr>
          <w:rFonts w:ascii="Tahoma" w:hAnsi="Tahoma" w:cs="Tahoma"/>
        </w:rPr>
        <w:t>Health and Disability – Mental illness, physical disability</w:t>
      </w:r>
    </w:p>
    <w:p w:rsidR="00E05F19" w:rsidRPr="00DD3F61" w:rsidRDefault="00E05F19">
      <w:pPr>
        <w:rPr>
          <w:rFonts w:ascii="Tahoma" w:hAnsi="Tahoma" w:cs="Tahoma"/>
        </w:rPr>
      </w:pPr>
      <w:r>
        <w:rPr>
          <w:rFonts w:ascii="Tahoma" w:hAnsi="Tahoma" w:cs="Tahoma"/>
        </w:rPr>
        <w:t>Economic/Financial – Financial hardship, social position</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003CC1">
        <w:rPr>
          <w:rFonts w:ascii="Tahoma" w:hAnsi="Tahoma" w:cs="Tahoma"/>
          <w:b/>
          <w:u w:val="single"/>
        </w:rPr>
        <w:t>Question 15</w:t>
      </w:r>
    </w:p>
    <w:p w:rsidR="00682F3B" w:rsidRDefault="00E05F19" w:rsidP="00107866">
      <w:pPr>
        <w:rPr>
          <w:rFonts w:ascii="Tahoma" w:hAnsi="Tahoma" w:cs="Tahoma"/>
        </w:rPr>
      </w:pPr>
      <w:r>
        <w:rPr>
          <w:rFonts w:ascii="Tahoma" w:hAnsi="Tahoma" w:cs="Tahoma"/>
        </w:rPr>
        <w:t>The Anti-Social Behaviour, Crime and Policing Act 2014 defines anti-social behaviour as conduct, which is likely to cause harassment, alarm and distress. It can also be defined within a housing context as nuisance behaviour.</w:t>
      </w:r>
      <w:r w:rsidR="00107866">
        <w:rPr>
          <w:rFonts w:ascii="Tahoma" w:hAnsi="Tahoma" w:cs="Tahoma"/>
        </w:rPr>
        <w:t xml:space="preserve"> Anti-social behaviour can be committed in a range of different means. Examples include damaging property, graffiti, drinking publicly or swearing and shouting in the street. </w:t>
      </w:r>
    </w:p>
    <w:p w:rsidR="00003CC1" w:rsidRPr="00003CC1" w:rsidRDefault="00003CC1" w:rsidP="00003CC1">
      <w:pPr>
        <w:pStyle w:val="ListParagraph"/>
        <w:numPr>
          <w:ilvl w:val="0"/>
          <w:numId w:val="21"/>
        </w:numPr>
        <w:rPr>
          <w:rFonts w:ascii="Tahoma" w:hAnsi="Tahoma" w:cs="Tahoma"/>
        </w:rPr>
      </w:pPr>
      <w:r>
        <w:rPr>
          <w:rFonts w:ascii="Tahoma" w:hAnsi="Tahoma" w:cs="Tahoma"/>
        </w:rPr>
        <w:t>A person and place could be victims of anti-social behaviour</w:t>
      </w:r>
    </w:p>
    <w:p w:rsidR="00682F3B" w:rsidRDefault="00682F3B">
      <w:pPr>
        <w:rPr>
          <w:rFonts w:ascii="Tahoma" w:hAnsi="Tahoma" w:cs="Tahoma"/>
        </w:rPr>
      </w:pPr>
    </w:p>
    <w:p w:rsidR="00003CC1" w:rsidRDefault="00003CC1">
      <w:pPr>
        <w:rPr>
          <w:rFonts w:ascii="Tahoma" w:hAnsi="Tahoma" w:cs="Tahoma"/>
        </w:rPr>
      </w:pPr>
    </w:p>
    <w:p w:rsidR="00003CC1" w:rsidRPr="00DD3F61" w:rsidRDefault="00003CC1">
      <w:pPr>
        <w:rPr>
          <w:rFonts w:ascii="Tahoma" w:hAnsi="Tahoma" w:cs="Tahoma"/>
        </w:rPr>
      </w:pPr>
    </w:p>
    <w:p w:rsidR="00682F3B" w:rsidRPr="00DD3F61" w:rsidRDefault="00682F3B" w:rsidP="00682F3B">
      <w:pPr>
        <w:rPr>
          <w:rFonts w:ascii="Tahoma" w:hAnsi="Tahoma" w:cs="Tahoma"/>
          <w:b/>
          <w:u w:val="single"/>
        </w:rPr>
      </w:pPr>
      <w:r w:rsidRPr="00003CC1">
        <w:rPr>
          <w:rFonts w:ascii="Tahoma" w:hAnsi="Tahoma" w:cs="Tahoma"/>
          <w:b/>
          <w:u w:val="single"/>
        </w:rPr>
        <w:lastRenderedPageBreak/>
        <w:t>Question 16</w:t>
      </w:r>
    </w:p>
    <w:p w:rsidR="00682F3B" w:rsidRDefault="00107866" w:rsidP="00E05F19">
      <w:pPr>
        <w:pStyle w:val="ListParagraph"/>
        <w:numPr>
          <w:ilvl w:val="0"/>
          <w:numId w:val="11"/>
        </w:numPr>
        <w:rPr>
          <w:rFonts w:ascii="Tahoma" w:hAnsi="Tahoma" w:cs="Tahoma"/>
        </w:rPr>
      </w:pPr>
      <w:r>
        <w:rPr>
          <w:rFonts w:ascii="Tahoma" w:hAnsi="Tahoma" w:cs="Tahoma"/>
        </w:rPr>
        <w:t xml:space="preserve">Section 35 </w:t>
      </w:r>
      <w:r w:rsidRPr="00107866">
        <w:rPr>
          <w:rFonts w:ascii="Tahoma" w:hAnsi="Tahoma" w:cs="Tahoma"/>
        </w:rPr>
        <w:sym w:font="Wingdings" w:char="F0E0"/>
      </w:r>
      <w:r>
        <w:rPr>
          <w:rFonts w:ascii="Tahoma" w:hAnsi="Tahoma" w:cs="Tahoma"/>
        </w:rPr>
        <w:t xml:space="preserve"> dispersal power of individuals </w:t>
      </w:r>
    </w:p>
    <w:p w:rsidR="00107866" w:rsidRDefault="00107866" w:rsidP="00E05F19">
      <w:pPr>
        <w:pStyle w:val="ListParagraph"/>
        <w:numPr>
          <w:ilvl w:val="0"/>
          <w:numId w:val="11"/>
        </w:numPr>
        <w:rPr>
          <w:rFonts w:ascii="Tahoma" w:hAnsi="Tahoma" w:cs="Tahoma"/>
        </w:rPr>
      </w:pPr>
      <w:r>
        <w:rPr>
          <w:rFonts w:ascii="Tahoma" w:hAnsi="Tahoma" w:cs="Tahoma"/>
        </w:rPr>
        <w:t>Must be authorised by inspector</w:t>
      </w:r>
    </w:p>
    <w:p w:rsidR="00107866" w:rsidRDefault="00107866" w:rsidP="00E05F19">
      <w:pPr>
        <w:pStyle w:val="ListParagraph"/>
        <w:numPr>
          <w:ilvl w:val="0"/>
          <w:numId w:val="11"/>
        </w:numPr>
        <w:rPr>
          <w:rFonts w:ascii="Tahoma" w:hAnsi="Tahoma" w:cs="Tahoma"/>
        </w:rPr>
      </w:pPr>
      <w:r>
        <w:rPr>
          <w:rFonts w:ascii="Tahoma" w:hAnsi="Tahoma" w:cs="Tahoma"/>
        </w:rPr>
        <w:t xml:space="preserve">Used as a means of dispersing individuals before they potentially commit Anti-Social Behaviour. </w:t>
      </w:r>
    </w:p>
    <w:p w:rsidR="00003CC1" w:rsidRDefault="00003CC1" w:rsidP="00E05F19">
      <w:pPr>
        <w:pStyle w:val="ListParagraph"/>
        <w:numPr>
          <w:ilvl w:val="0"/>
          <w:numId w:val="11"/>
        </w:numPr>
        <w:rPr>
          <w:rFonts w:ascii="Tahoma" w:hAnsi="Tahoma" w:cs="Tahoma"/>
        </w:rPr>
      </w:pPr>
      <w:r>
        <w:rPr>
          <w:rFonts w:ascii="Tahoma" w:hAnsi="Tahoma" w:cs="Tahoma"/>
        </w:rPr>
        <w:t>Proactive power to remove individuals from an area whom the officers have reasonable grounds to believe will cause disturbances later on.</w:t>
      </w:r>
    </w:p>
    <w:p w:rsidR="00003CC1" w:rsidRDefault="00003CC1" w:rsidP="00E05F19">
      <w:pPr>
        <w:pStyle w:val="ListParagraph"/>
        <w:numPr>
          <w:ilvl w:val="0"/>
          <w:numId w:val="11"/>
        </w:numPr>
        <w:rPr>
          <w:rFonts w:ascii="Tahoma" w:hAnsi="Tahoma" w:cs="Tahoma"/>
        </w:rPr>
      </w:pPr>
      <w:r>
        <w:rPr>
          <w:rFonts w:ascii="Tahoma" w:hAnsi="Tahoma" w:cs="Tahoma"/>
        </w:rPr>
        <w:t>Officers can work with CCTV controllers and other units in order to monitor the scene and ensure those individuals who have been ordered to disperse to do not break the condition.</w:t>
      </w:r>
    </w:p>
    <w:p w:rsidR="00003CC1" w:rsidRPr="00E05F19" w:rsidRDefault="00003CC1" w:rsidP="00E05F19">
      <w:pPr>
        <w:pStyle w:val="ListParagraph"/>
        <w:numPr>
          <w:ilvl w:val="0"/>
          <w:numId w:val="11"/>
        </w:numPr>
        <w:rPr>
          <w:rFonts w:ascii="Tahoma" w:hAnsi="Tahoma" w:cs="Tahoma"/>
        </w:rPr>
      </w:pPr>
      <w:r>
        <w:rPr>
          <w:rFonts w:ascii="Tahoma" w:hAnsi="Tahoma" w:cs="Tahoma"/>
        </w:rPr>
        <w:t>Breaching is a criminal offence.</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17</w:t>
      </w:r>
    </w:p>
    <w:p w:rsidR="00682F3B" w:rsidRDefault="00107866">
      <w:pPr>
        <w:rPr>
          <w:rFonts w:ascii="Tahoma" w:hAnsi="Tahoma" w:cs="Tahoma"/>
        </w:rPr>
      </w:pPr>
      <w:r>
        <w:rPr>
          <w:rFonts w:ascii="Tahoma" w:hAnsi="Tahoma" w:cs="Tahoma"/>
        </w:rPr>
        <w:t>Routine Activity Theory is used in order to find out why crimes or offences has happened, or to predict why certain offences happening. It consists of three of the following things happening at once for a crime to occur. These are:</w:t>
      </w:r>
    </w:p>
    <w:p w:rsidR="00107866" w:rsidRDefault="00107866" w:rsidP="00107866">
      <w:pPr>
        <w:pStyle w:val="ListParagraph"/>
        <w:numPr>
          <w:ilvl w:val="0"/>
          <w:numId w:val="12"/>
        </w:numPr>
        <w:rPr>
          <w:rFonts w:ascii="Tahoma" w:hAnsi="Tahoma" w:cs="Tahoma"/>
        </w:rPr>
      </w:pPr>
      <w:r>
        <w:rPr>
          <w:rFonts w:ascii="Tahoma" w:hAnsi="Tahoma" w:cs="Tahoma"/>
        </w:rPr>
        <w:t>A likely offender</w:t>
      </w:r>
    </w:p>
    <w:p w:rsidR="00107866" w:rsidRDefault="00107866" w:rsidP="00107866">
      <w:pPr>
        <w:pStyle w:val="ListParagraph"/>
        <w:numPr>
          <w:ilvl w:val="0"/>
          <w:numId w:val="12"/>
        </w:numPr>
        <w:rPr>
          <w:rFonts w:ascii="Tahoma" w:hAnsi="Tahoma" w:cs="Tahoma"/>
        </w:rPr>
      </w:pPr>
      <w:r>
        <w:rPr>
          <w:rFonts w:ascii="Tahoma" w:hAnsi="Tahoma" w:cs="Tahoma"/>
        </w:rPr>
        <w:t>Suitable Target</w:t>
      </w:r>
    </w:p>
    <w:p w:rsidR="00107866" w:rsidRDefault="00107866" w:rsidP="00107866">
      <w:pPr>
        <w:pStyle w:val="ListParagraph"/>
        <w:numPr>
          <w:ilvl w:val="0"/>
          <w:numId w:val="12"/>
        </w:numPr>
        <w:rPr>
          <w:rFonts w:ascii="Tahoma" w:hAnsi="Tahoma" w:cs="Tahoma"/>
        </w:rPr>
      </w:pPr>
      <w:r>
        <w:rPr>
          <w:rFonts w:ascii="Tahoma" w:hAnsi="Tahoma" w:cs="Tahoma"/>
        </w:rPr>
        <w:t>Absence of Capable Guardian.</w:t>
      </w:r>
    </w:p>
    <w:p w:rsidR="00107866" w:rsidRPr="00107866" w:rsidRDefault="00107866" w:rsidP="00107866">
      <w:pPr>
        <w:rPr>
          <w:rFonts w:ascii="Tahoma" w:hAnsi="Tahoma" w:cs="Tahoma"/>
        </w:rPr>
      </w:pPr>
      <w:r>
        <w:rPr>
          <w:rFonts w:ascii="Tahoma" w:hAnsi="Tahoma" w:cs="Tahoma"/>
        </w:rPr>
        <w:t xml:space="preserve">If one of the above is absent, it is argued that a crime cannot occur. Analysing each of the three points will allow investigators to find answers as to ‘why’ a crime is occurring or occurred.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003CC1">
        <w:rPr>
          <w:rFonts w:ascii="Tahoma" w:hAnsi="Tahoma" w:cs="Tahoma"/>
          <w:b/>
          <w:u w:val="single"/>
        </w:rPr>
        <w:t>Question 18</w:t>
      </w:r>
    </w:p>
    <w:p w:rsidR="00682F3B" w:rsidRDefault="00107866">
      <w:pPr>
        <w:rPr>
          <w:rFonts w:ascii="Tahoma" w:hAnsi="Tahoma" w:cs="Tahoma"/>
        </w:rPr>
      </w:pPr>
      <w:r>
        <w:rPr>
          <w:rFonts w:ascii="Tahoma" w:hAnsi="Tahoma" w:cs="Tahoma"/>
        </w:rPr>
        <w:t xml:space="preserve">Evidence Based Policing is using evidence of to what works best in a policing context. Some academics argue that the police need to scientifically analyse each stage of enforcement in order to ensure that it is efficient, effective and best suited. Police Forces are experiencing ever greater difficulties in terms of finance and resourcing, thus it is essential that </w:t>
      </w:r>
      <w:r w:rsidR="00003CC1">
        <w:rPr>
          <w:rFonts w:ascii="Tahoma" w:hAnsi="Tahoma" w:cs="Tahoma"/>
        </w:rPr>
        <w:t>policies and practices in place.</w:t>
      </w:r>
    </w:p>
    <w:p w:rsidR="00003CC1" w:rsidRPr="00003CC1" w:rsidRDefault="00003CC1">
      <w:pPr>
        <w:rPr>
          <w:rFonts w:ascii="Tahoma" w:hAnsi="Tahoma" w:cs="Tahoma"/>
          <w:b/>
        </w:rPr>
      </w:pPr>
      <w:r w:rsidRPr="00003CC1">
        <w:rPr>
          <w:rFonts w:ascii="Tahoma" w:hAnsi="Tahoma" w:cs="Tahoma"/>
          <w:b/>
        </w:rPr>
        <w:t>ATLAS Model</w:t>
      </w:r>
    </w:p>
    <w:p w:rsidR="00107866" w:rsidRDefault="00107866">
      <w:pPr>
        <w:rPr>
          <w:rFonts w:ascii="Tahoma" w:hAnsi="Tahoma" w:cs="Tahoma"/>
        </w:rPr>
      </w:pPr>
      <w:r>
        <w:rPr>
          <w:rFonts w:ascii="Tahoma" w:hAnsi="Tahoma" w:cs="Tahoma"/>
        </w:rPr>
        <w:t>Ask</w:t>
      </w:r>
      <w:r w:rsidR="00003CC1">
        <w:rPr>
          <w:rFonts w:ascii="Tahoma" w:hAnsi="Tahoma" w:cs="Tahoma"/>
        </w:rPr>
        <w:t xml:space="preserve"> – Ask questions about the offence</w:t>
      </w:r>
    </w:p>
    <w:p w:rsidR="00107866" w:rsidRDefault="00107866">
      <w:pPr>
        <w:rPr>
          <w:rFonts w:ascii="Tahoma" w:hAnsi="Tahoma" w:cs="Tahoma"/>
        </w:rPr>
      </w:pPr>
      <w:r>
        <w:rPr>
          <w:rFonts w:ascii="Tahoma" w:hAnsi="Tahoma" w:cs="Tahoma"/>
        </w:rPr>
        <w:t>Test</w:t>
      </w:r>
      <w:r w:rsidR="00003CC1">
        <w:rPr>
          <w:rFonts w:ascii="Tahoma" w:hAnsi="Tahoma" w:cs="Tahoma"/>
        </w:rPr>
        <w:t xml:space="preserve"> – solutions and see whether they are suitable </w:t>
      </w:r>
    </w:p>
    <w:p w:rsidR="00107866" w:rsidRDefault="00107866">
      <w:pPr>
        <w:rPr>
          <w:rFonts w:ascii="Tahoma" w:hAnsi="Tahoma" w:cs="Tahoma"/>
        </w:rPr>
      </w:pPr>
      <w:r>
        <w:rPr>
          <w:rFonts w:ascii="Tahoma" w:hAnsi="Tahoma" w:cs="Tahoma"/>
        </w:rPr>
        <w:t>Learn</w:t>
      </w:r>
      <w:r w:rsidR="00003CC1">
        <w:rPr>
          <w:rFonts w:ascii="Tahoma" w:hAnsi="Tahoma" w:cs="Tahoma"/>
        </w:rPr>
        <w:t xml:space="preserve"> – What worked what didn’t work</w:t>
      </w:r>
    </w:p>
    <w:p w:rsidR="00107866" w:rsidRDefault="00107866">
      <w:pPr>
        <w:rPr>
          <w:rFonts w:ascii="Tahoma" w:hAnsi="Tahoma" w:cs="Tahoma"/>
        </w:rPr>
      </w:pPr>
      <w:r>
        <w:rPr>
          <w:rFonts w:ascii="Tahoma" w:hAnsi="Tahoma" w:cs="Tahoma"/>
        </w:rPr>
        <w:t>Adapt</w:t>
      </w:r>
    </w:p>
    <w:p w:rsidR="00107866" w:rsidRPr="00DD3F61" w:rsidRDefault="00107866">
      <w:pPr>
        <w:rPr>
          <w:rFonts w:ascii="Tahoma" w:hAnsi="Tahoma" w:cs="Tahoma"/>
        </w:rPr>
      </w:pPr>
      <w:r>
        <w:rPr>
          <w:rFonts w:ascii="Tahoma" w:hAnsi="Tahoma" w:cs="Tahoma"/>
        </w:rPr>
        <w:t>Share</w:t>
      </w:r>
      <w:r w:rsidR="00003CC1">
        <w:rPr>
          <w:rFonts w:ascii="Tahoma" w:hAnsi="Tahoma" w:cs="Tahoma"/>
        </w:rPr>
        <w:t xml:space="preserve"> – questions, findings, information with the public and colleagues</w:t>
      </w:r>
    </w:p>
    <w:p w:rsidR="00682F3B" w:rsidRDefault="00682F3B">
      <w:pPr>
        <w:rPr>
          <w:rFonts w:ascii="Tahoma" w:hAnsi="Tahoma" w:cs="Tahoma"/>
        </w:rPr>
      </w:pPr>
    </w:p>
    <w:p w:rsidR="00003CC1" w:rsidRDefault="00003CC1">
      <w:pPr>
        <w:rPr>
          <w:rFonts w:ascii="Tahoma" w:hAnsi="Tahoma" w:cs="Tahoma"/>
        </w:rPr>
      </w:pPr>
    </w:p>
    <w:p w:rsidR="00003CC1" w:rsidRPr="00DD3F61" w:rsidRDefault="00003CC1">
      <w:pPr>
        <w:rPr>
          <w:rFonts w:ascii="Tahoma" w:hAnsi="Tahoma" w:cs="Tahoma"/>
        </w:rPr>
      </w:pPr>
    </w:p>
    <w:p w:rsidR="00682F3B" w:rsidRPr="00DD3F61" w:rsidRDefault="00682F3B" w:rsidP="00682F3B">
      <w:pPr>
        <w:rPr>
          <w:rFonts w:ascii="Tahoma" w:hAnsi="Tahoma" w:cs="Tahoma"/>
          <w:b/>
          <w:u w:val="single"/>
        </w:rPr>
      </w:pPr>
      <w:r w:rsidRPr="00003CC1">
        <w:rPr>
          <w:rFonts w:ascii="Tahoma" w:hAnsi="Tahoma" w:cs="Tahoma"/>
          <w:b/>
          <w:u w:val="single"/>
        </w:rPr>
        <w:lastRenderedPageBreak/>
        <w:t>Question 19</w:t>
      </w:r>
    </w:p>
    <w:p w:rsidR="00682F3B" w:rsidRPr="00791718" w:rsidRDefault="00107866">
      <w:pPr>
        <w:rPr>
          <w:rFonts w:ascii="Tahoma" w:hAnsi="Tahoma" w:cs="Tahoma"/>
          <w:u w:val="single"/>
        </w:rPr>
      </w:pPr>
      <w:r w:rsidRPr="00791718">
        <w:rPr>
          <w:rFonts w:ascii="Tahoma" w:hAnsi="Tahoma" w:cs="Tahoma"/>
          <w:u w:val="single"/>
        </w:rPr>
        <w:t>Partnership Orientated Policing (POPS)</w:t>
      </w:r>
    </w:p>
    <w:p w:rsidR="00791718" w:rsidRDefault="00791718">
      <w:pPr>
        <w:rPr>
          <w:rFonts w:ascii="Tahoma" w:hAnsi="Tahoma" w:cs="Tahoma"/>
        </w:rPr>
      </w:pPr>
      <w:r>
        <w:rPr>
          <w:rFonts w:ascii="Tahoma" w:hAnsi="Tahoma" w:cs="Tahoma"/>
        </w:rPr>
        <w:t xml:space="preserve">This problem solving approach attempts to solve the problem permanently. The traditional methods of responding to a problem did not solve the issue and resulted in increased demand on police resources. By opting for a POPS approach, neighbourhood policing teams can work with other agencies within a community to understand a problem, deal with the problem and implement solutions which will tackle the problem at its root. </w:t>
      </w:r>
    </w:p>
    <w:p w:rsidR="00791718" w:rsidRPr="00791718" w:rsidRDefault="00107866">
      <w:pPr>
        <w:rPr>
          <w:rFonts w:ascii="Tahoma" w:hAnsi="Tahoma" w:cs="Tahoma"/>
          <w:u w:val="single"/>
        </w:rPr>
      </w:pPr>
      <w:r w:rsidRPr="00791718">
        <w:rPr>
          <w:rFonts w:ascii="Tahoma" w:hAnsi="Tahoma" w:cs="Tahoma"/>
          <w:u w:val="single"/>
        </w:rPr>
        <w:t xml:space="preserve">Routine Activity Theory </w:t>
      </w:r>
    </w:p>
    <w:p w:rsidR="00791718" w:rsidRDefault="00791718">
      <w:pPr>
        <w:rPr>
          <w:rFonts w:ascii="Tahoma" w:hAnsi="Tahoma" w:cs="Tahoma"/>
        </w:rPr>
      </w:pPr>
      <w:r>
        <w:rPr>
          <w:rFonts w:ascii="Tahoma" w:hAnsi="Tahoma" w:cs="Tahoma"/>
        </w:rPr>
        <w:t>Understanding why a problem occurs by looking at the :</w:t>
      </w:r>
    </w:p>
    <w:p w:rsidR="00791718" w:rsidRPr="00791718" w:rsidRDefault="00791718" w:rsidP="00791718">
      <w:pPr>
        <w:pStyle w:val="ListParagraph"/>
        <w:numPr>
          <w:ilvl w:val="0"/>
          <w:numId w:val="17"/>
        </w:numPr>
        <w:rPr>
          <w:rFonts w:ascii="Tahoma" w:hAnsi="Tahoma" w:cs="Tahoma"/>
        </w:rPr>
      </w:pPr>
      <w:r w:rsidRPr="00791718">
        <w:rPr>
          <w:rFonts w:ascii="Tahoma" w:hAnsi="Tahoma" w:cs="Tahoma"/>
        </w:rPr>
        <w:t>Likely offender</w:t>
      </w:r>
    </w:p>
    <w:p w:rsidR="00791718" w:rsidRPr="00791718" w:rsidRDefault="00791718" w:rsidP="00791718">
      <w:pPr>
        <w:pStyle w:val="ListParagraph"/>
        <w:numPr>
          <w:ilvl w:val="0"/>
          <w:numId w:val="17"/>
        </w:numPr>
        <w:rPr>
          <w:rFonts w:ascii="Tahoma" w:hAnsi="Tahoma" w:cs="Tahoma"/>
        </w:rPr>
      </w:pPr>
      <w:r w:rsidRPr="00791718">
        <w:rPr>
          <w:rFonts w:ascii="Tahoma" w:hAnsi="Tahoma" w:cs="Tahoma"/>
        </w:rPr>
        <w:t>Suitable target</w:t>
      </w:r>
    </w:p>
    <w:p w:rsidR="00107866" w:rsidRPr="00791718" w:rsidRDefault="00791718" w:rsidP="00791718">
      <w:pPr>
        <w:pStyle w:val="ListParagraph"/>
        <w:numPr>
          <w:ilvl w:val="0"/>
          <w:numId w:val="17"/>
        </w:numPr>
        <w:rPr>
          <w:rFonts w:ascii="Tahoma" w:hAnsi="Tahoma" w:cs="Tahoma"/>
        </w:rPr>
      </w:pPr>
      <w:r w:rsidRPr="00791718">
        <w:rPr>
          <w:rFonts w:ascii="Tahoma" w:hAnsi="Tahoma" w:cs="Tahoma"/>
        </w:rPr>
        <w:t>Absent guardian</w:t>
      </w:r>
    </w:p>
    <w:p w:rsidR="00791718" w:rsidRDefault="00791718">
      <w:pPr>
        <w:rPr>
          <w:rFonts w:ascii="Tahoma" w:hAnsi="Tahoma" w:cs="Tahoma"/>
        </w:rPr>
      </w:pPr>
    </w:p>
    <w:p w:rsidR="00107866" w:rsidRDefault="00107866">
      <w:pPr>
        <w:rPr>
          <w:rFonts w:ascii="Tahoma" w:hAnsi="Tahoma" w:cs="Tahoma"/>
        </w:rPr>
      </w:pPr>
      <w:r w:rsidRPr="00791718">
        <w:rPr>
          <w:rFonts w:ascii="Tahoma" w:hAnsi="Tahoma" w:cs="Tahoma"/>
          <w:u w:val="single"/>
        </w:rPr>
        <w:t>Problem Analysis triangle</w:t>
      </w:r>
      <w:r>
        <w:rPr>
          <w:rFonts w:ascii="Tahoma" w:hAnsi="Tahoma" w:cs="Tahoma"/>
        </w:rPr>
        <w:t xml:space="preserve"> (Victim, offender, place)</w:t>
      </w:r>
    </w:p>
    <w:p w:rsidR="00791718" w:rsidRDefault="00791718">
      <w:pPr>
        <w:rPr>
          <w:rFonts w:ascii="Tahoma" w:hAnsi="Tahoma" w:cs="Tahoma"/>
        </w:rPr>
      </w:pPr>
      <w:r>
        <w:rPr>
          <w:rFonts w:ascii="Tahoma" w:hAnsi="Tahoma" w:cs="Tahoma"/>
        </w:rPr>
        <w:t>Analysing the problem through means of looking at the:</w:t>
      </w:r>
    </w:p>
    <w:p w:rsidR="00791718" w:rsidRDefault="00791718" w:rsidP="00791718">
      <w:pPr>
        <w:pStyle w:val="ListParagraph"/>
        <w:numPr>
          <w:ilvl w:val="0"/>
          <w:numId w:val="18"/>
        </w:numPr>
        <w:rPr>
          <w:rFonts w:ascii="Tahoma" w:hAnsi="Tahoma" w:cs="Tahoma"/>
        </w:rPr>
      </w:pPr>
      <w:r>
        <w:rPr>
          <w:rFonts w:ascii="Tahoma" w:hAnsi="Tahoma" w:cs="Tahoma"/>
        </w:rPr>
        <w:t>Victim</w:t>
      </w:r>
    </w:p>
    <w:p w:rsidR="00791718" w:rsidRDefault="00791718" w:rsidP="00791718">
      <w:pPr>
        <w:pStyle w:val="ListParagraph"/>
        <w:numPr>
          <w:ilvl w:val="0"/>
          <w:numId w:val="18"/>
        </w:numPr>
        <w:rPr>
          <w:rFonts w:ascii="Tahoma" w:hAnsi="Tahoma" w:cs="Tahoma"/>
        </w:rPr>
      </w:pPr>
      <w:r>
        <w:rPr>
          <w:rFonts w:ascii="Tahoma" w:hAnsi="Tahoma" w:cs="Tahoma"/>
        </w:rPr>
        <w:t>Offender – value, inertia, accessibility</w:t>
      </w:r>
    </w:p>
    <w:p w:rsidR="00791718" w:rsidRDefault="00791718" w:rsidP="00791718">
      <w:pPr>
        <w:pStyle w:val="ListParagraph"/>
        <w:numPr>
          <w:ilvl w:val="0"/>
          <w:numId w:val="18"/>
        </w:numPr>
        <w:rPr>
          <w:rFonts w:ascii="Tahoma" w:hAnsi="Tahoma" w:cs="Tahoma"/>
        </w:rPr>
      </w:pPr>
      <w:r>
        <w:rPr>
          <w:rFonts w:ascii="Tahoma" w:hAnsi="Tahoma" w:cs="Tahoma"/>
        </w:rPr>
        <w:t>Place</w:t>
      </w:r>
    </w:p>
    <w:p w:rsidR="00791718" w:rsidRDefault="00791718" w:rsidP="00791718">
      <w:pPr>
        <w:rPr>
          <w:rFonts w:ascii="Tahoma" w:hAnsi="Tahoma" w:cs="Tahoma"/>
        </w:rPr>
      </w:pPr>
      <w:r>
        <w:rPr>
          <w:rFonts w:ascii="Tahoma" w:hAnsi="Tahoma" w:cs="Tahoma"/>
        </w:rPr>
        <w:t>Understanding the problem by seeking to understand the relationship between all three.</w:t>
      </w:r>
    </w:p>
    <w:p w:rsidR="00791718" w:rsidRPr="00791718" w:rsidRDefault="00791718" w:rsidP="00791718">
      <w:pPr>
        <w:rPr>
          <w:rFonts w:ascii="Tahoma" w:hAnsi="Tahoma" w:cs="Tahoma"/>
        </w:rPr>
      </w:pPr>
    </w:p>
    <w:p w:rsidR="00791718" w:rsidRPr="00791718" w:rsidRDefault="00791718">
      <w:pPr>
        <w:rPr>
          <w:rFonts w:ascii="Tahoma" w:hAnsi="Tahoma" w:cs="Tahoma"/>
          <w:u w:val="single"/>
        </w:rPr>
      </w:pPr>
      <w:r w:rsidRPr="00791718">
        <w:rPr>
          <w:rFonts w:ascii="Tahoma" w:hAnsi="Tahoma" w:cs="Tahoma"/>
          <w:u w:val="single"/>
        </w:rPr>
        <w:t>OSARA Model to problem Solving</w:t>
      </w:r>
    </w:p>
    <w:p w:rsidR="00791718" w:rsidRDefault="00107866">
      <w:pPr>
        <w:rPr>
          <w:rFonts w:ascii="Tahoma" w:hAnsi="Tahoma" w:cs="Tahoma"/>
        </w:rPr>
      </w:pPr>
      <w:r w:rsidRPr="003D214D">
        <w:rPr>
          <w:rFonts w:ascii="Tahoma" w:hAnsi="Tahoma" w:cs="Tahoma"/>
          <w:b/>
        </w:rPr>
        <w:t>Objective</w:t>
      </w:r>
      <w:r>
        <w:rPr>
          <w:rFonts w:ascii="Tahoma" w:hAnsi="Tahoma" w:cs="Tahoma"/>
        </w:rPr>
        <w:t xml:space="preserve"> </w:t>
      </w:r>
      <w:r w:rsidR="00791718">
        <w:rPr>
          <w:rFonts w:ascii="Tahoma" w:hAnsi="Tahoma" w:cs="Tahoma"/>
        </w:rPr>
        <w:t>– These need to be Specific, Measurable, Attainable, Realistic and Timely</w:t>
      </w:r>
    </w:p>
    <w:p w:rsidR="00791718" w:rsidRDefault="00107866">
      <w:pPr>
        <w:rPr>
          <w:rFonts w:ascii="Tahoma" w:hAnsi="Tahoma" w:cs="Tahoma"/>
        </w:rPr>
      </w:pPr>
      <w:r w:rsidRPr="003D214D">
        <w:rPr>
          <w:rFonts w:ascii="Tahoma" w:hAnsi="Tahoma" w:cs="Tahoma"/>
          <w:b/>
        </w:rPr>
        <w:t>Scanning</w:t>
      </w:r>
      <w:r>
        <w:rPr>
          <w:rFonts w:ascii="Tahoma" w:hAnsi="Tahoma" w:cs="Tahoma"/>
        </w:rPr>
        <w:t xml:space="preserve"> </w:t>
      </w:r>
      <w:r w:rsidR="003D214D">
        <w:rPr>
          <w:rFonts w:ascii="Tahoma" w:hAnsi="Tahoma" w:cs="Tahoma"/>
        </w:rPr>
        <w:t>– What are the problems? Who, what, where, why, which?</w:t>
      </w:r>
    </w:p>
    <w:p w:rsidR="00791718" w:rsidRDefault="00107866">
      <w:pPr>
        <w:rPr>
          <w:rFonts w:ascii="Tahoma" w:hAnsi="Tahoma" w:cs="Tahoma"/>
        </w:rPr>
      </w:pPr>
      <w:r w:rsidRPr="003D214D">
        <w:rPr>
          <w:rFonts w:ascii="Tahoma" w:hAnsi="Tahoma" w:cs="Tahoma"/>
          <w:b/>
        </w:rPr>
        <w:t>Analyse</w:t>
      </w:r>
      <w:r>
        <w:rPr>
          <w:rFonts w:ascii="Tahoma" w:hAnsi="Tahoma" w:cs="Tahoma"/>
        </w:rPr>
        <w:t xml:space="preserve"> </w:t>
      </w:r>
      <w:r w:rsidR="003D214D">
        <w:rPr>
          <w:rFonts w:ascii="Tahoma" w:hAnsi="Tahoma" w:cs="Tahoma"/>
        </w:rPr>
        <w:t>– Analyse the findings, what does this mean in terms of our actions?</w:t>
      </w:r>
    </w:p>
    <w:p w:rsidR="00791718" w:rsidRDefault="00107866">
      <w:pPr>
        <w:rPr>
          <w:rFonts w:ascii="Tahoma" w:hAnsi="Tahoma" w:cs="Tahoma"/>
        </w:rPr>
      </w:pPr>
      <w:r w:rsidRPr="003D214D">
        <w:rPr>
          <w:rFonts w:ascii="Tahoma" w:hAnsi="Tahoma" w:cs="Tahoma"/>
          <w:b/>
        </w:rPr>
        <w:t>Response</w:t>
      </w:r>
      <w:r w:rsidR="003D214D">
        <w:rPr>
          <w:rFonts w:ascii="Tahoma" w:hAnsi="Tahoma" w:cs="Tahoma"/>
        </w:rPr>
        <w:t xml:space="preserve"> – Implementing solutions, what have we put in place to tackle the problem?</w:t>
      </w:r>
    </w:p>
    <w:p w:rsidR="00107866" w:rsidRDefault="00107866">
      <w:pPr>
        <w:rPr>
          <w:rFonts w:ascii="Tahoma" w:hAnsi="Tahoma" w:cs="Tahoma"/>
        </w:rPr>
      </w:pPr>
      <w:r w:rsidRPr="003D214D">
        <w:rPr>
          <w:rFonts w:ascii="Tahoma" w:hAnsi="Tahoma" w:cs="Tahoma"/>
          <w:b/>
        </w:rPr>
        <w:t>Assessment</w:t>
      </w:r>
      <w:r>
        <w:rPr>
          <w:rFonts w:ascii="Tahoma" w:hAnsi="Tahoma" w:cs="Tahoma"/>
        </w:rPr>
        <w:t xml:space="preserve"> </w:t>
      </w:r>
      <w:r w:rsidR="003D214D">
        <w:rPr>
          <w:rFonts w:ascii="Tahoma" w:hAnsi="Tahoma" w:cs="Tahoma"/>
        </w:rPr>
        <w:t xml:space="preserve">– Assess and review if the solutions worked by constantly assessing the efficiency of the problem solving response. </w:t>
      </w:r>
    </w:p>
    <w:p w:rsidR="003D214D" w:rsidRDefault="003D214D">
      <w:pPr>
        <w:rPr>
          <w:rFonts w:ascii="Tahoma" w:hAnsi="Tahoma" w:cs="Tahoma"/>
        </w:rPr>
      </w:pPr>
    </w:p>
    <w:p w:rsidR="003D214D" w:rsidRPr="003D214D" w:rsidRDefault="003D214D">
      <w:pPr>
        <w:rPr>
          <w:rFonts w:ascii="Tahoma" w:hAnsi="Tahoma" w:cs="Tahoma"/>
          <w:u w:val="single"/>
        </w:rPr>
      </w:pPr>
      <w:r w:rsidRPr="003D214D">
        <w:rPr>
          <w:rFonts w:ascii="Tahoma" w:hAnsi="Tahoma" w:cs="Tahoma"/>
          <w:u w:val="single"/>
        </w:rPr>
        <w:t>Routine Activity Theory / Problem Analysis Triangle (RAT/PAT Enhanced)</w:t>
      </w:r>
    </w:p>
    <w:p w:rsidR="00682F3B" w:rsidRDefault="003D214D" w:rsidP="003D214D">
      <w:pPr>
        <w:pStyle w:val="ListParagraph"/>
        <w:numPr>
          <w:ilvl w:val="0"/>
          <w:numId w:val="19"/>
        </w:numPr>
        <w:rPr>
          <w:rFonts w:ascii="Tahoma" w:hAnsi="Tahoma" w:cs="Tahoma"/>
        </w:rPr>
      </w:pPr>
      <w:r>
        <w:rPr>
          <w:rFonts w:ascii="Tahoma" w:hAnsi="Tahoma" w:cs="Tahoma"/>
        </w:rPr>
        <w:t xml:space="preserve">Adding layers to the triangle by seeking to understand how to prevent the problem. Supercontrollers and guardians who may be involved. For example, if looking at the victim who can be a sufficient guardian to maybe protect them from the problem? </w:t>
      </w:r>
    </w:p>
    <w:p w:rsidR="003D214D" w:rsidRDefault="003D214D" w:rsidP="003D214D">
      <w:pPr>
        <w:pStyle w:val="ListParagraph"/>
        <w:numPr>
          <w:ilvl w:val="0"/>
          <w:numId w:val="19"/>
        </w:numPr>
        <w:rPr>
          <w:rFonts w:ascii="Tahoma" w:hAnsi="Tahoma" w:cs="Tahoma"/>
        </w:rPr>
      </w:pPr>
      <w:r>
        <w:rPr>
          <w:rFonts w:ascii="Tahoma" w:hAnsi="Tahoma" w:cs="Tahoma"/>
        </w:rPr>
        <w:t xml:space="preserve">The police can be seen as a supercontroller whose duty is to protect and serve the communities. </w:t>
      </w:r>
    </w:p>
    <w:p w:rsidR="00003CC1" w:rsidRDefault="00003CC1" w:rsidP="00003CC1">
      <w:pPr>
        <w:rPr>
          <w:rFonts w:ascii="Tahoma" w:hAnsi="Tahoma" w:cs="Tahoma"/>
        </w:rPr>
      </w:pPr>
    </w:p>
    <w:p w:rsidR="00003CC1" w:rsidRPr="00003CC1" w:rsidRDefault="00003CC1" w:rsidP="00003CC1">
      <w:pPr>
        <w:rPr>
          <w:rFonts w:ascii="Tahoma" w:hAnsi="Tahoma" w:cs="Tahoma"/>
        </w:rPr>
      </w:pPr>
    </w:p>
    <w:p w:rsidR="00682F3B" w:rsidRPr="00DD3F61" w:rsidRDefault="00682F3B" w:rsidP="00682F3B">
      <w:pPr>
        <w:rPr>
          <w:rFonts w:ascii="Tahoma" w:hAnsi="Tahoma" w:cs="Tahoma"/>
          <w:b/>
          <w:u w:val="single"/>
        </w:rPr>
      </w:pPr>
      <w:r w:rsidRPr="00003CC1">
        <w:rPr>
          <w:rFonts w:ascii="Tahoma" w:hAnsi="Tahoma" w:cs="Tahoma"/>
          <w:b/>
          <w:u w:val="single"/>
        </w:rPr>
        <w:lastRenderedPageBreak/>
        <w:t>Question 20</w:t>
      </w:r>
    </w:p>
    <w:p w:rsidR="00B032D5" w:rsidRPr="00DD3F61" w:rsidRDefault="00107866">
      <w:pPr>
        <w:rPr>
          <w:rFonts w:ascii="Tahoma" w:hAnsi="Tahoma" w:cs="Tahoma"/>
        </w:rPr>
      </w:pPr>
      <w:r>
        <w:rPr>
          <w:rFonts w:ascii="Tahoma" w:hAnsi="Tahoma" w:cs="Tahoma"/>
        </w:rPr>
        <w:t xml:space="preserve">A critical incident is when </w:t>
      </w:r>
      <w:r w:rsidR="00B032D5">
        <w:rPr>
          <w:rFonts w:ascii="Tahoma" w:hAnsi="Tahoma" w:cs="Tahoma"/>
        </w:rPr>
        <w:t xml:space="preserve">an event of incident has happened which directly effects a person, wider family or the wider community. It will be a serious </w:t>
      </w:r>
      <w:r w:rsidR="003D214D">
        <w:rPr>
          <w:rFonts w:ascii="Tahoma" w:hAnsi="Tahoma" w:cs="Tahoma"/>
        </w:rPr>
        <w:t>incident, which</w:t>
      </w:r>
      <w:r w:rsidR="00B032D5">
        <w:rPr>
          <w:rFonts w:ascii="Tahoma" w:hAnsi="Tahoma" w:cs="Tahoma"/>
        </w:rPr>
        <w:t xml:space="preserve"> generates a lot of public and media interest. </w:t>
      </w:r>
      <w:r w:rsidR="003D214D">
        <w:rPr>
          <w:rFonts w:ascii="Tahoma" w:hAnsi="Tahoma" w:cs="Tahoma"/>
        </w:rPr>
        <w:t>Moreover,</w:t>
      </w:r>
      <w:r w:rsidR="00B032D5">
        <w:rPr>
          <w:rFonts w:ascii="Tahoma" w:hAnsi="Tahoma" w:cs="Tahoma"/>
        </w:rPr>
        <w:t xml:space="preserve"> a critical incident will highlight the police and their roles in dealing and managing that incident.</w:t>
      </w:r>
      <w:r w:rsidR="00791718">
        <w:rPr>
          <w:rFonts w:ascii="Tahoma" w:hAnsi="Tahoma" w:cs="Tahoma"/>
        </w:rPr>
        <w:t xml:space="preserve"> </w:t>
      </w:r>
      <w:r w:rsidR="00B032D5">
        <w:rPr>
          <w:rFonts w:ascii="Tahoma" w:hAnsi="Tahoma" w:cs="Tahoma"/>
        </w:rPr>
        <w:t>An inspector can declare a critical incident if he/she reasonably believed that the circumstances warrant it.</w:t>
      </w:r>
      <w:r w:rsidR="00791718">
        <w:rPr>
          <w:rFonts w:ascii="Tahoma" w:hAnsi="Tahoma" w:cs="Tahoma"/>
        </w:rPr>
        <w:t xml:space="preserve"> Examples of critical incidents include the recent Stabbing in the Valleys which had a profound effect on the community and those involved. </w:t>
      </w:r>
      <w:r w:rsidR="00B032D5">
        <w:rPr>
          <w:rFonts w:ascii="Tahoma" w:hAnsi="Tahoma" w:cs="Tahoma"/>
        </w:rPr>
        <w:t xml:space="preserve">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21</w:t>
      </w:r>
    </w:p>
    <w:p w:rsidR="00682F3B" w:rsidRDefault="00B032D5">
      <w:pPr>
        <w:rPr>
          <w:rFonts w:ascii="Tahoma" w:hAnsi="Tahoma" w:cs="Tahoma"/>
        </w:rPr>
      </w:pPr>
      <w:r>
        <w:rPr>
          <w:rFonts w:ascii="Tahoma" w:hAnsi="Tahoma" w:cs="Tahoma"/>
        </w:rPr>
        <w:t>Section 1 PACE 1984 covers Stop and Search. This is also CODE A of PACE. The definition states that:</w:t>
      </w:r>
    </w:p>
    <w:p w:rsidR="00B032D5" w:rsidRDefault="00B032D5">
      <w:pPr>
        <w:rPr>
          <w:rFonts w:ascii="Tahoma" w:hAnsi="Tahoma" w:cs="Tahoma"/>
        </w:rPr>
      </w:pPr>
      <w:r>
        <w:rPr>
          <w:rFonts w:ascii="Tahoma" w:hAnsi="Tahoma" w:cs="Tahoma"/>
        </w:rPr>
        <w:t xml:space="preserve">A police officer can detain any person or vehicle or anything which is in or on a vehicle, in any place to which the public has access if he or she has reasonable grounds to suspect a stolen or prohibited article, prohibited firework or bladed or sharply pointed article will be found. </w:t>
      </w:r>
    </w:p>
    <w:p w:rsidR="00B032D5" w:rsidRPr="00DD3F61" w:rsidRDefault="00B032D5">
      <w:pPr>
        <w:rPr>
          <w:rFonts w:ascii="Tahoma" w:hAnsi="Tahoma" w:cs="Tahoma"/>
        </w:rPr>
      </w:pPr>
      <w:r>
        <w:rPr>
          <w:rFonts w:ascii="Tahoma" w:hAnsi="Tahoma" w:cs="Tahoma"/>
        </w:rPr>
        <w:t xml:space="preserve">Any such article found during a search may be seized.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22</w:t>
      </w:r>
    </w:p>
    <w:p w:rsidR="00682F3B" w:rsidRDefault="00B032D5">
      <w:pPr>
        <w:rPr>
          <w:rFonts w:ascii="Tahoma" w:hAnsi="Tahoma" w:cs="Tahoma"/>
        </w:rPr>
      </w:pPr>
      <w:r>
        <w:rPr>
          <w:rFonts w:ascii="Tahoma" w:hAnsi="Tahoma" w:cs="Tahoma"/>
        </w:rPr>
        <w:t>Prior to a Search a person must be told the following:</w:t>
      </w:r>
    </w:p>
    <w:p w:rsidR="00B032D5" w:rsidRDefault="00B032D5" w:rsidP="00B032D5">
      <w:pPr>
        <w:pStyle w:val="ListParagraph"/>
        <w:numPr>
          <w:ilvl w:val="0"/>
          <w:numId w:val="13"/>
        </w:numPr>
        <w:rPr>
          <w:rFonts w:ascii="Tahoma" w:hAnsi="Tahoma" w:cs="Tahoma"/>
        </w:rPr>
      </w:pPr>
      <w:r w:rsidRPr="00B032D5">
        <w:rPr>
          <w:rFonts w:ascii="Tahoma" w:hAnsi="Tahoma" w:cs="Tahoma"/>
          <w:b/>
        </w:rPr>
        <w:t>Grounds for the search</w:t>
      </w:r>
      <w:r>
        <w:rPr>
          <w:rFonts w:ascii="Tahoma" w:hAnsi="Tahoma" w:cs="Tahoma"/>
        </w:rPr>
        <w:t xml:space="preserve"> – Why has this person been stopped? E.g. Reasonable suspicion based behaviour, witness description, cctv?</w:t>
      </w:r>
    </w:p>
    <w:p w:rsidR="00B032D5" w:rsidRDefault="00B032D5" w:rsidP="00B032D5">
      <w:pPr>
        <w:pStyle w:val="ListParagraph"/>
        <w:numPr>
          <w:ilvl w:val="0"/>
          <w:numId w:val="13"/>
        </w:numPr>
        <w:rPr>
          <w:rFonts w:ascii="Tahoma" w:hAnsi="Tahoma" w:cs="Tahoma"/>
        </w:rPr>
      </w:pPr>
      <w:r w:rsidRPr="00B032D5">
        <w:rPr>
          <w:rFonts w:ascii="Tahoma" w:hAnsi="Tahoma" w:cs="Tahoma"/>
          <w:b/>
        </w:rPr>
        <w:t>Objective of search</w:t>
      </w:r>
      <w:r>
        <w:rPr>
          <w:rFonts w:ascii="Tahoma" w:hAnsi="Tahoma" w:cs="Tahoma"/>
        </w:rPr>
        <w:t xml:space="preserve"> – to find a prohibited article?</w:t>
      </w:r>
    </w:p>
    <w:p w:rsidR="00B032D5" w:rsidRDefault="00B032D5" w:rsidP="00B032D5">
      <w:pPr>
        <w:pStyle w:val="ListParagraph"/>
        <w:numPr>
          <w:ilvl w:val="0"/>
          <w:numId w:val="13"/>
        </w:numPr>
        <w:rPr>
          <w:rFonts w:ascii="Tahoma" w:hAnsi="Tahoma" w:cs="Tahoma"/>
        </w:rPr>
      </w:pPr>
      <w:r w:rsidRPr="00B032D5">
        <w:rPr>
          <w:rFonts w:ascii="Tahoma" w:hAnsi="Tahoma" w:cs="Tahoma"/>
          <w:b/>
        </w:rPr>
        <w:t>Warrant Card</w:t>
      </w:r>
      <w:r>
        <w:rPr>
          <w:rFonts w:ascii="Tahoma" w:hAnsi="Tahoma" w:cs="Tahoma"/>
        </w:rPr>
        <w:t xml:space="preserve"> (if in plain clothes)</w:t>
      </w:r>
    </w:p>
    <w:p w:rsidR="00B032D5" w:rsidRDefault="00B032D5" w:rsidP="00B032D5">
      <w:pPr>
        <w:pStyle w:val="ListParagraph"/>
        <w:numPr>
          <w:ilvl w:val="0"/>
          <w:numId w:val="13"/>
        </w:numPr>
        <w:rPr>
          <w:rFonts w:ascii="Tahoma" w:hAnsi="Tahoma" w:cs="Tahoma"/>
        </w:rPr>
      </w:pPr>
      <w:r w:rsidRPr="00B032D5">
        <w:rPr>
          <w:rFonts w:ascii="Tahoma" w:hAnsi="Tahoma" w:cs="Tahoma"/>
          <w:b/>
        </w:rPr>
        <w:t>ID</w:t>
      </w:r>
      <w:r>
        <w:rPr>
          <w:rFonts w:ascii="Tahoma" w:hAnsi="Tahoma" w:cs="Tahoma"/>
        </w:rPr>
        <w:t xml:space="preserve"> (Name and Badge number of officer)</w:t>
      </w:r>
    </w:p>
    <w:p w:rsidR="00B032D5" w:rsidRDefault="00B032D5" w:rsidP="00B032D5">
      <w:pPr>
        <w:pStyle w:val="ListParagraph"/>
        <w:numPr>
          <w:ilvl w:val="0"/>
          <w:numId w:val="13"/>
        </w:numPr>
        <w:rPr>
          <w:rFonts w:ascii="Tahoma" w:hAnsi="Tahoma" w:cs="Tahoma"/>
        </w:rPr>
      </w:pPr>
      <w:r w:rsidRPr="00B032D5">
        <w:rPr>
          <w:rFonts w:ascii="Tahoma" w:hAnsi="Tahoma" w:cs="Tahoma"/>
          <w:b/>
        </w:rPr>
        <w:t>Station</w:t>
      </w:r>
      <w:r>
        <w:rPr>
          <w:rFonts w:ascii="Tahoma" w:hAnsi="Tahoma" w:cs="Tahoma"/>
        </w:rPr>
        <w:t xml:space="preserve"> officer has come from</w:t>
      </w:r>
    </w:p>
    <w:p w:rsidR="00B032D5" w:rsidRDefault="00B032D5" w:rsidP="00B032D5">
      <w:pPr>
        <w:pStyle w:val="ListParagraph"/>
        <w:numPr>
          <w:ilvl w:val="0"/>
          <w:numId w:val="13"/>
        </w:numPr>
        <w:rPr>
          <w:rFonts w:ascii="Tahoma" w:hAnsi="Tahoma" w:cs="Tahoma"/>
        </w:rPr>
      </w:pPr>
      <w:r w:rsidRPr="00B032D5">
        <w:rPr>
          <w:rFonts w:ascii="Tahoma" w:hAnsi="Tahoma" w:cs="Tahoma"/>
          <w:b/>
        </w:rPr>
        <w:t>Entitlement</w:t>
      </w:r>
      <w:r>
        <w:rPr>
          <w:rFonts w:ascii="Tahoma" w:hAnsi="Tahoma" w:cs="Tahoma"/>
        </w:rPr>
        <w:t xml:space="preserve"> to the subject having a copy of the search (3 months)</w:t>
      </w:r>
    </w:p>
    <w:p w:rsidR="00B032D5" w:rsidRDefault="00B032D5" w:rsidP="00B032D5">
      <w:pPr>
        <w:pStyle w:val="ListParagraph"/>
        <w:numPr>
          <w:ilvl w:val="0"/>
          <w:numId w:val="13"/>
        </w:numPr>
        <w:rPr>
          <w:rFonts w:ascii="Tahoma" w:hAnsi="Tahoma" w:cs="Tahoma"/>
        </w:rPr>
      </w:pPr>
      <w:r w:rsidRPr="00B032D5">
        <w:rPr>
          <w:rFonts w:ascii="Tahoma" w:hAnsi="Tahoma" w:cs="Tahoma"/>
          <w:b/>
        </w:rPr>
        <w:t>Legalities</w:t>
      </w:r>
      <w:r>
        <w:rPr>
          <w:rFonts w:ascii="Tahoma" w:hAnsi="Tahoma" w:cs="Tahoma"/>
        </w:rPr>
        <w:t xml:space="preserve"> – Power used? Section 1 PACE?</w:t>
      </w:r>
    </w:p>
    <w:p w:rsidR="00B032D5" w:rsidRDefault="00B032D5" w:rsidP="00B032D5">
      <w:pPr>
        <w:pStyle w:val="ListParagraph"/>
        <w:numPr>
          <w:ilvl w:val="0"/>
          <w:numId w:val="13"/>
        </w:numPr>
        <w:rPr>
          <w:rFonts w:ascii="Tahoma" w:hAnsi="Tahoma" w:cs="Tahoma"/>
        </w:rPr>
      </w:pPr>
      <w:r w:rsidRPr="00B032D5">
        <w:rPr>
          <w:rFonts w:ascii="Tahoma" w:hAnsi="Tahoma" w:cs="Tahoma"/>
          <w:b/>
        </w:rPr>
        <w:t>You are detained</w:t>
      </w:r>
      <w:r>
        <w:rPr>
          <w:rFonts w:ascii="Tahoma" w:hAnsi="Tahoma" w:cs="Tahoma"/>
        </w:rPr>
        <w:t xml:space="preserve"> for the purpose of a search – tell the person they are detained.</w:t>
      </w:r>
    </w:p>
    <w:p w:rsidR="00B032D5" w:rsidRPr="00B032D5" w:rsidRDefault="00B032D5" w:rsidP="00B032D5">
      <w:pPr>
        <w:rPr>
          <w:rFonts w:ascii="Tahoma" w:hAnsi="Tahoma" w:cs="Tahoma"/>
        </w:rPr>
      </w:pPr>
      <w:r>
        <w:rPr>
          <w:rFonts w:ascii="Tahoma" w:hAnsi="Tahoma" w:cs="Tahoma"/>
        </w:rPr>
        <w:t xml:space="preserve">Officers must ensure that the subject is told all of the above to ensure that the search is lawful. Officers must ensure they have reasonable grounds based on information and intelligence relating to that current moment.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23</w:t>
      </w:r>
    </w:p>
    <w:p w:rsidR="00682F3B" w:rsidRDefault="00A10DA1">
      <w:pPr>
        <w:rPr>
          <w:rFonts w:ascii="Tahoma" w:hAnsi="Tahoma" w:cs="Tahoma"/>
        </w:rPr>
      </w:pPr>
      <w:r>
        <w:rPr>
          <w:rFonts w:ascii="Tahoma" w:hAnsi="Tahoma" w:cs="Tahoma"/>
        </w:rPr>
        <w:t>In 2014 the Government introduced the document ‘Best Use of Stop and Search Scheme’. Here the Home Secretary stated the expectation of forces to ensure that stop and searches were lawful</w:t>
      </w:r>
      <w:r w:rsidR="00643751">
        <w:rPr>
          <w:rFonts w:ascii="Tahoma" w:hAnsi="Tahoma" w:cs="Tahoma"/>
        </w:rPr>
        <w:t>, impartial</w:t>
      </w:r>
      <w:r>
        <w:rPr>
          <w:rFonts w:ascii="Tahoma" w:hAnsi="Tahoma" w:cs="Tahoma"/>
        </w:rPr>
        <w:t xml:space="preserve"> and reasonable. The aim of this scheme overall was to ensure that the police were transparent with their searches and ensuring that there was no discrimination or biases present. The following were the key points discussed in the document:</w:t>
      </w:r>
    </w:p>
    <w:p w:rsidR="00A10DA1" w:rsidRDefault="00A10DA1" w:rsidP="00A10DA1">
      <w:pPr>
        <w:pStyle w:val="ListParagraph"/>
        <w:numPr>
          <w:ilvl w:val="0"/>
          <w:numId w:val="14"/>
        </w:numPr>
        <w:rPr>
          <w:rFonts w:ascii="Tahoma" w:hAnsi="Tahoma" w:cs="Tahoma"/>
        </w:rPr>
      </w:pPr>
      <w:r>
        <w:rPr>
          <w:rFonts w:ascii="Tahoma" w:hAnsi="Tahoma" w:cs="Tahoma"/>
        </w:rPr>
        <w:lastRenderedPageBreak/>
        <w:t>Lay observation policies</w:t>
      </w:r>
      <w:r w:rsidR="00643751">
        <w:rPr>
          <w:rFonts w:ascii="Tahoma" w:hAnsi="Tahoma" w:cs="Tahoma"/>
        </w:rPr>
        <w:t xml:space="preserve"> – Getting members of the public to observe officers carrying out stop and searches</w:t>
      </w:r>
    </w:p>
    <w:p w:rsidR="00A10DA1" w:rsidRDefault="00A10DA1" w:rsidP="00A10DA1">
      <w:pPr>
        <w:pStyle w:val="ListParagraph"/>
        <w:numPr>
          <w:ilvl w:val="0"/>
          <w:numId w:val="14"/>
        </w:numPr>
        <w:rPr>
          <w:rFonts w:ascii="Tahoma" w:hAnsi="Tahoma" w:cs="Tahoma"/>
        </w:rPr>
      </w:pPr>
      <w:r>
        <w:rPr>
          <w:rFonts w:ascii="Tahoma" w:hAnsi="Tahoma" w:cs="Tahoma"/>
        </w:rPr>
        <w:t>Better Reporting – Officers need to ensure that all stop and searches were reported correctly and all details entered correctly</w:t>
      </w:r>
    </w:p>
    <w:p w:rsidR="00A10DA1" w:rsidRDefault="00A10DA1" w:rsidP="00A10DA1">
      <w:pPr>
        <w:pStyle w:val="ListParagraph"/>
        <w:numPr>
          <w:ilvl w:val="0"/>
          <w:numId w:val="14"/>
        </w:numPr>
        <w:rPr>
          <w:rFonts w:ascii="Tahoma" w:hAnsi="Tahoma" w:cs="Tahoma"/>
        </w:rPr>
      </w:pPr>
      <w:r>
        <w:rPr>
          <w:rFonts w:ascii="Tahoma" w:hAnsi="Tahoma" w:cs="Tahoma"/>
        </w:rPr>
        <w:t>Education - Communicat</w:t>
      </w:r>
      <w:r w:rsidR="00643751">
        <w:rPr>
          <w:rFonts w:ascii="Tahoma" w:hAnsi="Tahoma" w:cs="Tahoma"/>
        </w:rPr>
        <w:t>ion with the public whose area didn’t have trust in the police. Answering questions or concerns that members of the public may have.</w:t>
      </w:r>
    </w:p>
    <w:p w:rsidR="00643751" w:rsidRDefault="00643751" w:rsidP="00A10DA1">
      <w:pPr>
        <w:pStyle w:val="ListParagraph"/>
        <w:numPr>
          <w:ilvl w:val="0"/>
          <w:numId w:val="14"/>
        </w:numPr>
        <w:rPr>
          <w:rFonts w:ascii="Tahoma" w:hAnsi="Tahoma" w:cs="Tahoma"/>
        </w:rPr>
      </w:pPr>
      <w:r>
        <w:rPr>
          <w:rFonts w:ascii="Tahoma" w:hAnsi="Tahoma" w:cs="Tahoma"/>
        </w:rPr>
        <w:t xml:space="preserve">Impartiality </w:t>
      </w:r>
      <w:r w:rsidRPr="00643751">
        <w:rPr>
          <w:rFonts w:ascii="Tahoma" w:hAnsi="Tahoma" w:cs="Tahoma"/>
        </w:rPr>
        <w:sym w:font="Wingdings" w:char="F0E0"/>
      </w:r>
      <w:r>
        <w:rPr>
          <w:rFonts w:ascii="Tahoma" w:hAnsi="Tahoma" w:cs="Tahoma"/>
        </w:rPr>
        <w:t xml:space="preserve"> Every search needs to be impartial and it is vital that all officers abide by the Equality Act 2010 and do not discriminate on any grounds. </w:t>
      </w:r>
    </w:p>
    <w:p w:rsidR="00643751" w:rsidRPr="00643751" w:rsidRDefault="00643751" w:rsidP="00643751">
      <w:pPr>
        <w:rPr>
          <w:rFonts w:ascii="Tahoma" w:hAnsi="Tahoma" w:cs="Tahoma"/>
        </w:rPr>
      </w:pP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24</w:t>
      </w:r>
    </w:p>
    <w:p w:rsidR="00682F3B" w:rsidRDefault="00643751">
      <w:pPr>
        <w:rPr>
          <w:rFonts w:ascii="Tahoma" w:hAnsi="Tahoma" w:cs="Tahoma"/>
        </w:rPr>
      </w:pPr>
      <w:r>
        <w:rPr>
          <w:rFonts w:ascii="Tahoma" w:hAnsi="Tahoma" w:cs="Tahoma"/>
        </w:rPr>
        <w:t xml:space="preserve">The National Intelligence Model ensures that all information which has been processed by the police into intelligence is useful, graded, and used correctly. </w:t>
      </w:r>
      <w:r w:rsidR="008302C6">
        <w:rPr>
          <w:rFonts w:ascii="Tahoma" w:hAnsi="Tahoma" w:cs="Tahoma"/>
        </w:rPr>
        <w:t xml:space="preserve">It ensures that all intelligence is used correctly and efficiently. </w:t>
      </w:r>
    </w:p>
    <w:p w:rsidR="0078480D" w:rsidRDefault="0078480D" w:rsidP="0078480D">
      <w:pPr>
        <w:pStyle w:val="ListParagraph"/>
        <w:numPr>
          <w:ilvl w:val="0"/>
          <w:numId w:val="16"/>
        </w:numPr>
        <w:rPr>
          <w:rFonts w:ascii="Tahoma" w:hAnsi="Tahoma" w:cs="Tahoma"/>
        </w:rPr>
      </w:pPr>
      <w:r>
        <w:rPr>
          <w:rFonts w:ascii="Tahoma" w:hAnsi="Tahoma" w:cs="Tahoma"/>
        </w:rPr>
        <w:t xml:space="preserve">Shared to the relevant people. Intelligence must be shared to those who need it and those who will best use it. Intelligence may be </w:t>
      </w:r>
    </w:p>
    <w:p w:rsidR="0078480D" w:rsidRDefault="0078480D" w:rsidP="0078480D">
      <w:pPr>
        <w:pStyle w:val="ListParagraph"/>
        <w:numPr>
          <w:ilvl w:val="0"/>
          <w:numId w:val="16"/>
        </w:numPr>
        <w:rPr>
          <w:rFonts w:ascii="Tahoma" w:hAnsi="Tahoma" w:cs="Tahoma"/>
        </w:rPr>
      </w:pPr>
      <w:r>
        <w:rPr>
          <w:rFonts w:ascii="Tahoma" w:hAnsi="Tahoma" w:cs="Tahoma"/>
        </w:rPr>
        <w:t xml:space="preserve">Intelligence graded using the 3 x 5 x 2 system </w:t>
      </w:r>
    </w:p>
    <w:p w:rsidR="0078480D" w:rsidRPr="0078480D" w:rsidRDefault="0078480D" w:rsidP="0078480D">
      <w:pPr>
        <w:pStyle w:val="ListParagraph"/>
        <w:numPr>
          <w:ilvl w:val="1"/>
          <w:numId w:val="16"/>
        </w:numPr>
        <w:rPr>
          <w:rFonts w:ascii="Tahoma" w:hAnsi="Tahoma" w:cs="Tahoma"/>
        </w:rPr>
      </w:pPr>
      <w:r w:rsidRPr="0078480D">
        <w:rPr>
          <w:rFonts w:ascii="Tahoma" w:hAnsi="Tahoma" w:cs="Tahoma"/>
        </w:rPr>
        <w:t xml:space="preserve">Source – </w:t>
      </w:r>
      <w:r>
        <w:rPr>
          <w:rFonts w:ascii="Tahoma" w:hAnsi="Tahoma" w:cs="Tahoma"/>
        </w:rPr>
        <w:t>Reliable, Unreliable, Not known</w:t>
      </w:r>
    </w:p>
    <w:p w:rsidR="0078480D" w:rsidRDefault="0078480D" w:rsidP="0078480D">
      <w:pPr>
        <w:pStyle w:val="ListParagraph"/>
        <w:numPr>
          <w:ilvl w:val="1"/>
          <w:numId w:val="16"/>
        </w:numPr>
        <w:rPr>
          <w:rFonts w:ascii="Tahoma" w:hAnsi="Tahoma" w:cs="Tahoma"/>
        </w:rPr>
      </w:pPr>
      <w:r>
        <w:rPr>
          <w:rFonts w:ascii="Tahoma" w:hAnsi="Tahoma" w:cs="Tahoma"/>
        </w:rPr>
        <w:t xml:space="preserve">Reliability – Known directly to source, known directly to source but corroborated, not known, </w:t>
      </w:r>
    </w:p>
    <w:p w:rsidR="0078480D" w:rsidRPr="0078480D" w:rsidRDefault="0078480D" w:rsidP="0078480D">
      <w:pPr>
        <w:pStyle w:val="ListParagraph"/>
        <w:numPr>
          <w:ilvl w:val="1"/>
          <w:numId w:val="16"/>
        </w:numPr>
        <w:rPr>
          <w:rFonts w:ascii="Tahoma" w:hAnsi="Tahoma" w:cs="Tahoma"/>
        </w:rPr>
      </w:pPr>
      <w:r>
        <w:rPr>
          <w:rFonts w:ascii="Tahoma" w:hAnsi="Tahoma" w:cs="Tahoma"/>
        </w:rPr>
        <w:t xml:space="preserve">Sharing – Sharing permitted (P) or sharing permitted with conditions (C) </w:t>
      </w:r>
    </w:p>
    <w:p w:rsidR="00682F3B" w:rsidRPr="00DD3F61" w:rsidRDefault="00682F3B">
      <w:pPr>
        <w:rPr>
          <w:rFonts w:ascii="Tahoma" w:hAnsi="Tahoma" w:cs="Tahoma"/>
        </w:rPr>
      </w:pPr>
    </w:p>
    <w:p w:rsidR="00682F3B" w:rsidRPr="00DD3F61" w:rsidRDefault="00682F3B" w:rsidP="00682F3B">
      <w:pPr>
        <w:rPr>
          <w:rFonts w:ascii="Tahoma" w:hAnsi="Tahoma" w:cs="Tahoma"/>
          <w:b/>
          <w:u w:val="single"/>
        </w:rPr>
      </w:pPr>
      <w:r w:rsidRPr="00DD3F61">
        <w:rPr>
          <w:rFonts w:ascii="Tahoma" w:hAnsi="Tahoma" w:cs="Tahoma"/>
          <w:b/>
          <w:u w:val="single"/>
        </w:rPr>
        <w:t>Question 25</w:t>
      </w:r>
    </w:p>
    <w:p w:rsidR="00643751" w:rsidRDefault="00643751" w:rsidP="00682F3B">
      <w:pPr>
        <w:rPr>
          <w:rFonts w:ascii="Tahoma" w:hAnsi="Tahoma" w:cs="Tahoma"/>
        </w:rPr>
      </w:pPr>
      <w:r>
        <w:rPr>
          <w:rFonts w:ascii="Tahoma" w:hAnsi="Tahoma" w:cs="Tahoma"/>
        </w:rPr>
        <w:t xml:space="preserve">The legislation which governs the ethical gathering, storage, use and dissemination of information is the Management Of Police Information Act 2006 (MOPI). </w:t>
      </w:r>
      <w:r w:rsidR="008302C6">
        <w:rPr>
          <w:rFonts w:ascii="Tahoma" w:hAnsi="Tahoma" w:cs="Tahoma"/>
        </w:rPr>
        <w:t xml:space="preserve">Police forces must ensure that all information and all data are securely stored. Following a large error in managing information during the Ian Huntley case, the police need to maximise the efficiency of its information systems. </w:t>
      </w:r>
    </w:p>
    <w:p w:rsidR="008302C6" w:rsidRDefault="008302C6" w:rsidP="008302C6">
      <w:pPr>
        <w:pStyle w:val="ListParagraph"/>
        <w:numPr>
          <w:ilvl w:val="0"/>
          <w:numId w:val="15"/>
        </w:numPr>
        <w:rPr>
          <w:rFonts w:ascii="Tahoma" w:hAnsi="Tahoma" w:cs="Tahoma"/>
        </w:rPr>
      </w:pPr>
      <w:r>
        <w:rPr>
          <w:rFonts w:ascii="Tahoma" w:hAnsi="Tahoma" w:cs="Tahoma"/>
        </w:rPr>
        <w:t>Information must only be accessed for a policing purpose</w:t>
      </w:r>
    </w:p>
    <w:p w:rsidR="008302C6" w:rsidRDefault="008302C6" w:rsidP="008302C6">
      <w:pPr>
        <w:pStyle w:val="ListParagraph"/>
        <w:numPr>
          <w:ilvl w:val="0"/>
          <w:numId w:val="15"/>
        </w:numPr>
        <w:rPr>
          <w:rFonts w:ascii="Tahoma" w:hAnsi="Tahoma" w:cs="Tahoma"/>
        </w:rPr>
      </w:pPr>
      <w:r>
        <w:rPr>
          <w:rFonts w:ascii="Tahoma" w:hAnsi="Tahoma" w:cs="Tahoma"/>
        </w:rPr>
        <w:t xml:space="preserve">Sensitive documents must be correctly protected through means of passwords and security </w:t>
      </w:r>
    </w:p>
    <w:p w:rsidR="008302C6" w:rsidRDefault="008302C6" w:rsidP="008302C6">
      <w:pPr>
        <w:pStyle w:val="ListParagraph"/>
        <w:numPr>
          <w:ilvl w:val="0"/>
          <w:numId w:val="15"/>
        </w:numPr>
        <w:rPr>
          <w:rFonts w:ascii="Tahoma" w:hAnsi="Tahoma" w:cs="Tahoma"/>
        </w:rPr>
      </w:pPr>
      <w:r>
        <w:rPr>
          <w:rFonts w:ascii="Tahoma" w:hAnsi="Tahoma" w:cs="Tahoma"/>
        </w:rPr>
        <w:t>Data protection principles must be abided by to ensure that information does not get lost or breached. The following are the data protection principles</w:t>
      </w:r>
    </w:p>
    <w:p w:rsidR="008302C6" w:rsidRDefault="008302C6" w:rsidP="008302C6">
      <w:pPr>
        <w:pStyle w:val="ListParagraph"/>
        <w:numPr>
          <w:ilvl w:val="1"/>
          <w:numId w:val="15"/>
        </w:numPr>
        <w:rPr>
          <w:rFonts w:ascii="Tahoma" w:hAnsi="Tahoma" w:cs="Tahoma"/>
        </w:rPr>
      </w:pPr>
      <w:r>
        <w:rPr>
          <w:rFonts w:ascii="Tahoma" w:hAnsi="Tahoma" w:cs="Tahoma"/>
        </w:rPr>
        <w:t>Kept Secure</w:t>
      </w:r>
    </w:p>
    <w:p w:rsidR="008302C6" w:rsidRPr="0078480D" w:rsidRDefault="008302C6" w:rsidP="0078480D">
      <w:pPr>
        <w:pStyle w:val="ListParagraph"/>
        <w:numPr>
          <w:ilvl w:val="1"/>
          <w:numId w:val="15"/>
        </w:numPr>
        <w:rPr>
          <w:rFonts w:ascii="Tahoma" w:hAnsi="Tahoma" w:cs="Tahoma"/>
        </w:rPr>
      </w:pPr>
      <w:r>
        <w:rPr>
          <w:rFonts w:ascii="Tahoma" w:hAnsi="Tahoma" w:cs="Tahoma"/>
        </w:rPr>
        <w:t>Accurate, Relevant and Not Excessive</w:t>
      </w:r>
    </w:p>
    <w:p w:rsidR="008302C6" w:rsidRDefault="008302C6" w:rsidP="008302C6">
      <w:pPr>
        <w:pStyle w:val="ListParagraph"/>
        <w:numPr>
          <w:ilvl w:val="1"/>
          <w:numId w:val="15"/>
        </w:numPr>
        <w:rPr>
          <w:rFonts w:ascii="Tahoma" w:hAnsi="Tahoma" w:cs="Tahoma"/>
        </w:rPr>
      </w:pPr>
      <w:r>
        <w:rPr>
          <w:rFonts w:ascii="Tahoma" w:hAnsi="Tahoma" w:cs="Tahoma"/>
        </w:rPr>
        <w:t>Accessed only for a policing purpose</w:t>
      </w:r>
    </w:p>
    <w:p w:rsidR="008302C6" w:rsidRDefault="008302C6" w:rsidP="008302C6">
      <w:pPr>
        <w:pStyle w:val="ListParagraph"/>
        <w:numPr>
          <w:ilvl w:val="1"/>
          <w:numId w:val="15"/>
        </w:numPr>
        <w:rPr>
          <w:rFonts w:ascii="Tahoma" w:hAnsi="Tahoma" w:cs="Tahoma"/>
        </w:rPr>
      </w:pPr>
      <w:r>
        <w:rPr>
          <w:rFonts w:ascii="Tahoma" w:hAnsi="Tahoma" w:cs="Tahoma"/>
        </w:rPr>
        <w:t>Transferred outside the European Economic Area</w:t>
      </w:r>
    </w:p>
    <w:p w:rsidR="008302C6" w:rsidRPr="008302C6" w:rsidRDefault="008302C6" w:rsidP="0078480D">
      <w:pPr>
        <w:pStyle w:val="ListParagraph"/>
        <w:ind w:left="1440"/>
        <w:rPr>
          <w:rFonts w:ascii="Tahoma" w:hAnsi="Tahoma" w:cs="Tahoma"/>
        </w:rPr>
      </w:pPr>
      <w:r>
        <w:rPr>
          <w:rFonts w:ascii="Tahoma" w:hAnsi="Tahoma" w:cs="Tahoma"/>
        </w:rPr>
        <w:t xml:space="preserve"> </w:t>
      </w:r>
    </w:p>
    <w:sectPr w:rsidR="008302C6" w:rsidRPr="008302C6" w:rsidSect="00D7223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214D" w:rsidRDefault="003D214D" w:rsidP="00D72230">
      <w:pPr>
        <w:spacing w:after="0" w:line="240" w:lineRule="auto"/>
      </w:pPr>
      <w:r>
        <w:separator/>
      </w:r>
    </w:p>
  </w:endnote>
  <w:endnote w:type="continuationSeparator" w:id="0">
    <w:p w:rsidR="003D214D" w:rsidRDefault="003D214D" w:rsidP="00D72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214D" w:rsidRDefault="00D67DD3" w:rsidP="00D67DD3">
    <w:pPr>
      <w:pStyle w:val="Footer"/>
      <w:rPr>
        <w:color w:val="000000"/>
        <w:sz w:val="17"/>
      </w:rPr>
    </w:pPr>
    <w:bookmarkStart w:id="3" w:name="TITUS1FooterEvenPages"/>
    <w:r>
      <w:rPr>
        <w:color w:val="000000"/>
        <w:sz w:val="17"/>
      </w:rPr>
      <w:t> </w:t>
    </w:r>
  </w:p>
  <w:bookmarkEnd w:id="3"/>
  <w:p w:rsidR="003D214D" w:rsidRDefault="003D214D" w:rsidP="009C1A64">
    <w:pPr>
      <w:pStyle w:val="Footer"/>
    </w:pPr>
  </w:p>
  <w:p w:rsidR="003D214D" w:rsidRDefault="003D21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214D" w:rsidRDefault="00D67DD3" w:rsidP="00D67DD3">
    <w:pPr>
      <w:pStyle w:val="Footer"/>
      <w:rPr>
        <w:color w:val="000000"/>
        <w:sz w:val="17"/>
      </w:rPr>
    </w:pPr>
    <w:bookmarkStart w:id="4" w:name="TITUS1FooterPrimary"/>
    <w:r>
      <w:rPr>
        <w:color w:val="000000"/>
        <w:sz w:val="17"/>
      </w:rPr>
      <w:t> </w:t>
    </w:r>
  </w:p>
  <w:bookmarkEnd w:id="4"/>
  <w:p w:rsidR="003D214D" w:rsidRDefault="003D21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214D" w:rsidRDefault="00D67DD3" w:rsidP="00D67DD3">
    <w:pPr>
      <w:pStyle w:val="Footer"/>
      <w:rPr>
        <w:color w:val="000000"/>
        <w:sz w:val="17"/>
      </w:rPr>
    </w:pPr>
    <w:bookmarkStart w:id="6" w:name="TITUS1FooterFirstPage"/>
    <w:r>
      <w:rPr>
        <w:color w:val="000000"/>
        <w:sz w:val="17"/>
      </w:rPr>
      <w:t> </w:t>
    </w:r>
  </w:p>
  <w:bookmarkEnd w:id="6"/>
  <w:p w:rsidR="003D214D" w:rsidRDefault="003D2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214D" w:rsidRDefault="003D214D" w:rsidP="00D72230">
      <w:pPr>
        <w:spacing w:after="0" w:line="240" w:lineRule="auto"/>
      </w:pPr>
      <w:r>
        <w:separator/>
      </w:r>
    </w:p>
  </w:footnote>
  <w:footnote w:type="continuationSeparator" w:id="0">
    <w:p w:rsidR="003D214D" w:rsidRDefault="003D214D" w:rsidP="00D72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214D" w:rsidRDefault="00D67DD3" w:rsidP="00D67DD3">
    <w:pPr>
      <w:pStyle w:val="Header"/>
      <w:rPr>
        <w:color w:val="000000"/>
        <w:sz w:val="17"/>
      </w:rPr>
    </w:pPr>
    <w:bookmarkStart w:id="1" w:name="TITUS1HeaderEvenPages"/>
    <w:r>
      <w:rPr>
        <w:color w:val="000000"/>
        <w:sz w:val="17"/>
      </w:rPr>
      <w:t> </w:t>
    </w:r>
  </w:p>
  <w:bookmarkEnd w:id="1"/>
  <w:p w:rsidR="003D214D" w:rsidRDefault="003D214D" w:rsidP="009C1A64">
    <w:pPr>
      <w:pStyle w:val="Header"/>
    </w:pPr>
  </w:p>
  <w:p w:rsidR="003D214D" w:rsidRDefault="003D21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214D" w:rsidRDefault="00D67DD3" w:rsidP="00D67DD3">
    <w:pPr>
      <w:pStyle w:val="Header"/>
      <w:rPr>
        <w:color w:val="000000"/>
        <w:sz w:val="17"/>
      </w:rPr>
    </w:pPr>
    <w:bookmarkStart w:id="2" w:name="TITUS1HeaderPrimary"/>
    <w:r>
      <w:rPr>
        <w:color w:val="000000"/>
        <w:sz w:val="17"/>
      </w:rPr>
      <w:t> </w:t>
    </w:r>
  </w:p>
  <w:bookmarkEnd w:id="2"/>
  <w:p w:rsidR="003D214D" w:rsidRDefault="003D21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214D" w:rsidRDefault="00D67DD3" w:rsidP="00D67DD3">
    <w:pPr>
      <w:pStyle w:val="Header"/>
      <w:rPr>
        <w:color w:val="000000"/>
        <w:sz w:val="17"/>
      </w:rPr>
    </w:pPr>
    <w:bookmarkStart w:id="5" w:name="TITUS1HeaderFirstPage"/>
    <w:r>
      <w:rPr>
        <w:color w:val="000000"/>
        <w:sz w:val="17"/>
      </w:rPr>
      <w:t> </w:t>
    </w:r>
  </w:p>
  <w:bookmarkEnd w:id="5"/>
  <w:p w:rsidR="003D214D" w:rsidRDefault="003D21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E505F"/>
    <w:multiLevelType w:val="hybridMultilevel"/>
    <w:tmpl w:val="33B8A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A770E"/>
    <w:multiLevelType w:val="hybridMultilevel"/>
    <w:tmpl w:val="2E4A3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C6741"/>
    <w:multiLevelType w:val="hybridMultilevel"/>
    <w:tmpl w:val="D7DCB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60F34"/>
    <w:multiLevelType w:val="hybridMultilevel"/>
    <w:tmpl w:val="00BA2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9C2B68"/>
    <w:multiLevelType w:val="hybridMultilevel"/>
    <w:tmpl w:val="C77C8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367B0B"/>
    <w:multiLevelType w:val="hybridMultilevel"/>
    <w:tmpl w:val="2E585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733D36"/>
    <w:multiLevelType w:val="hybridMultilevel"/>
    <w:tmpl w:val="FCB67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5A205C"/>
    <w:multiLevelType w:val="hybridMultilevel"/>
    <w:tmpl w:val="3E444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243D17"/>
    <w:multiLevelType w:val="hybridMultilevel"/>
    <w:tmpl w:val="AAAE5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9568C2"/>
    <w:multiLevelType w:val="hybridMultilevel"/>
    <w:tmpl w:val="0108ED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613C26"/>
    <w:multiLevelType w:val="hybridMultilevel"/>
    <w:tmpl w:val="91F8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845995"/>
    <w:multiLevelType w:val="hybridMultilevel"/>
    <w:tmpl w:val="CF3CE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3322C"/>
    <w:multiLevelType w:val="hybridMultilevel"/>
    <w:tmpl w:val="1F72D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C1586C"/>
    <w:multiLevelType w:val="hybridMultilevel"/>
    <w:tmpl w:val="BCCA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002176"/>
    <w:multiLevelType w:val="hybridMultilevel"/>
    <w:tmpl w:val="BB2AD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7249C5"/>
    <w:multiLevelType w:val="hybridMultilevel"/>
    <w:tmpl w:val="93BC3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1A38FB"/>
    <w:multiLevelType w:val="hybridMultilevel"/>
    <w:tmpl w:val="83447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5D293A"/>
    <w:multiLevelType w:val="hybridMultilevel"/>
    <w:tmpl w:val="59440E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99335A"/>
    <w:multiLevelType w:val="hybridMultilevel"/>
    <w:tmpl w:val="7C041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D8099C"/>
    <w:multiLevelType w:val="hybridMultilevel"/>
    <w:tmpl w:val="9C4693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A95D62"/>
    <w:multiLevelType w:val="hybridMultilevel"/>
    <w:tmpl w:val="E8F0F2C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12"/>
  </w:num>
  <w:num w:numId="2">
    <w:abstractNumId w:val="13"/>
  </w:num>
  <w:num w:numId="3">
    <w:abstractNumId w:val="14"/>
  </w:num>
  <w:num w:numId="4">
    <w:abstractNumId w:val="16"/>
  </w:num>
  <w:num w:numId="5">
    <w:abstractNumId w:val="19"/>
  </w:num>
  <w:num w:numId="6">
    <w:abstractNumId w:val="6"/>
  </w:num>
  <w:num w:numId="7">
    <w:abstractNumId w:val="4"/>
  </w:num>
  <w:num w:numId="8">
    <w:abstractNumId w:val="1"/>
  </w:num>
  <w:num w:numId="9">
    <w:abstractNumId w:val="15"/>
  </w:num>
  <w:num w:numId="10">
    <w:abstractNumId w:val="17"/>
  </w:num>
  <w:num w:numId="11">
    <w:abstractNumId w:val="20"/>
  </w:num>
  <w:num w:numId="12">
    <w:abstractNumId w:val="0"/>
  </w:num>
  <w:num w:numId="13">
    <w:abstractNumId w:val="3"/>
  </w:num>
  <w:num w:numId="14">
    <w:abstractNumId w:val="2"/>
  </w:num>
  <w:num w:numId="15">
    <w:abstractNumId w:val="8"/>
  </w:num>
  <w:num w:numId="16">
    <w:abstractNumId w:val="9"/>
  </w:num>
  <w:num w:numId="17">
    <w:abstractNumId w:val="18"/>
  </w:num>
  <w:num w:numId="18">
    <w:abstractNumId w:val="11"/>
  </w:num>
  <w:num w:numId="19">
    <w:abstractNumId w:val="10"/>
  </w:num>
  <w:num w:numId="20">
    <w:abstractNumId w:val="5"/>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3CC1"/>
    <w:rsid w:val="000A4200"/>
    <w:rsid w:val="00107866"/>
    <w:rsid w:val="00121DF7"/>
    <w:rsid w:val="00326E47"/>
    <w:rsid w:val="00391AC0"/>
    <w:rsid w:val="003D214D"/>
    <w:rsid w:val="003E7362"/>
    <w:rsid w:val="003F3473"/>
    <w:rsid w:val="00431DCA"/>
    <w:rsid w:val="00643751"/>
    <w:rsid w:val="00682F3B"/>
    <w:rsid w:val="006C5ACD"/>
    <w:rsid w:val="0078480D"/>
    <w:rsid w:val="00791718"/>
    <w:rsid w:val="007E4409"/>
    <w:rsid w:val="008302C6"/>
    <w:rsid w:val="00866C17"/>
    <w:rsid w:val="00877432"/>
    <w:rsid w:val="008F1F26"/>
    <w:rsid w:val="009B77DB"/>
    <w:rsid w:val="009C1A64"/>
    <w:rsid w:val="00A10DA1"/>
    <w:rsid w:val="00B032D5"/>
    <w:rsid w:val="00B64AED"/>
    <w:rsid w:val="00D67DD3"/>
    <w:rsid w:val="00D72230"/>
    <w:rsid w:val="00D8275B"/>
    <w:rsid w:val="00DD3F61"/>
    <w:rsid w:val="00E05F19"/>
    <w:rsid w:val="00F271B9"/>
    <w:rsid w:val="00FB4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F64B6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2230"/>
    <w:pPr>
      <w:ind w:left="720"/>
      <w:contextualSpacing/>
    </w:pPr>
  </w:style>
  <w:style w:type="paragraph" w:styleId="Header">
    <w:name w:val="header"/>
    <w:basedOn w:val="Normal"/>
    <w:link w:val="HeaderChar"/>
    <w:uiPriority w:val="99"/>
    <w:unhideWhenUsed/>
    <w:rsid w:val="00D72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230"/>
  </w:style>
  <w:style w:type="paragraph" w:styleId="Footer">
    <w:name w:val="footer"/>
    <w:basedOn w:val="Normal"/>
    <w:link w:val="FooterChar"/>
    <w:uiPriority w:val="99"/>
    <w:unhideWhenUsed/>
    <w:rsid w:val="00D72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10</Pages>
  <Words>2923</Words>
  <Characters>16665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Conway,Hugh swp6632</cp:lastModifiedBy>
  <cp:revision>19</cp:revision>
  <dcterms:created xsi:type="dcterms:W3CDTF">2020-06-18T10:09:00Z</dcterms:created>
  <dcterms:modified xsi:type="dcterms:W3CDTF">2020-06-23T14:08:00Z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551252d6-9a37-4962-bce7-6e33160798a9</vt:lpwstr>
  </property>
  <property fmtid="{D5CDD505-2E9C-101B-9397-08002B2CF9AE}" pid="3" name="Classification">
    <vt:lpwstr>OFFICIAL</vt:lpwstr>
  </property>
  <property fmtid="{D5CDD505-2E9C-101B-9397-08002B2CF9AE}" pid="4" name="Visibility">
    <vt:lpwstr>NOT VISIBLE</vt:lpwstr>
  </property>
</Properties>
</file>