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jpeg" ContentType="image/jpeg"/>
  <Override PartName="/word/footer1.xml" ContentType="application/vnd.openxmlformats-officedocument.wordprocessingml.footer+xml"/>
  <Override PartName="/word/footer2.xml" ContentType="application/vnd.openxmlformats-officedocument.wordprocessingml.footer+xml"/>
  <Default Extension="png" ContentType="image/pn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spacing w:line="240" w:lineRule="auto"/>
        <w:ind w:left="292" w:right="0" w:firstLine="0"/>
        <w:rPr>
          <w:sz w:val="20"/>
        </w:rPr>
      </w:pPr>
      <w:r>
        <w:rPr>
          <w:sz w:val="20"/>
        </w:rPr>
        <w:drawing>
          <wp:inline distT="0" distB="0" distL="0" distR="0">
            <wp:extent cx="6250723" cy="1691640"/>
            <wp:effectExtent l="0" t="0" r="0" b="0"/>
            <wp:docPr id="1" name="Image 1"/>
            <wp:cNvGraphicFramePr>
              <a:graphicFrameLocks/>
            </wp:cNvGraphicFramePr>
            <a:graphic>
              <a:graphicData uri="http://schemas.openxmlformats.org/drawingml/2006/picture">
                <pic:pic>
                  <pic:nvPicPr>
                    <pic:cNvPr id="1" name="Image 1"/>
                    <pic:cNvPicPr/>
                  </pic:nvPicPr>
                  <pic:blipFill>
                    <a:blip r:embed="rId5" cstate="print"/>
                    <a:stretch>
                      <a:fillRect/>
                    </a:stretch>
                  </pic:blipFill>
                  <pic:spPr>
                    <a:xfrm>
                      <a:off x="0" y="0"/>
                      <a:ext cx="6250723" cy="1691640"/>
                    </a:xfrm>
                    <a:prstGeom prst="rect">
                      <a:avLst/>
                    </a:prstGeom>
                  </pic:spPr>
                </pic:pic>
              </a:graphicData>
            </a:graphic>
          </wp:inline>
        </w:drawing>
      </w:r>
      <w:r>
        <w:rPr>
          <w:sz w:val="20"/>
        </w:rPr>
      </w:r>
    </w:p>
    <w:p>
      <w:pPr>
        <w:pStyle w:val="BodyText"/>
        <w:ind w:left="0"/>
        <w:rPr>
          <w:sz w:val="32"/>
        </w:rPr>
      </w:pPr>
    </w:p>
    <w:p>
      <w:pPr>
        <w:pStyle w:val="BodyText"/>
        <w:ind w:left="0"/>
        <w:rPr>
          <w:sz w:val="32"/>
        </w:rPr>
      </w:pPr>
    </w:p>
    <w:p>
      <w:pPr>
        <w:pStyle w:val="BodyText"/>
        <w:ind w:left="0"/>
        <w:rPr>
          <w:sz w:val="32"/>
        </w:rPr>
      </w:pPr>
    </w:p>
    <w:p>
      <w:pPr>
        <w:pStyle w:val="BodyText"/>
        <w:spacing w:before="250"/>
        <w:ind w:left="0"/>
        <w:rPr>
          <w:sz w:val="32"/>
        </w:rPr>
      </w:pPr>
    </w:p>
    <w:p>
      <w:pPr>
        <w:tabs>
          <w:tab w:pos="1451" w:val="left" w:leader="none"/>
          <w:tab w:pos="2358" w:val="left" w:leader="none"/>
        </w:tabs>
        <w:spacing w:line="480" w:lineRule="auto" w:before="0"/>
        <w:ind w:left="12" w:right="3955" w:firstLine="0"/>
        <w:jc w:val="left"/>
        <w:rPr>
          <w:b/>
          <w:sz w:val="32"/>
        </w:rPr>
      </w:pPr>
      <w:r>
        <w:rPr>
          <w:b/>
          <w:spacing w:val="-2"/>
          <w:sz w:val="32"/>
        </w:rPr>
        <w:t>Program</w:t>
      </w:r>
      <w:r>
        <w:rPr>
          <w:b/>
          <w:sz w:val="32"/>
        </w:rPr>
        <w:tab/>
        <w:t>:</w:t>
      </w:r>
      <w:r>
        <w:rPr>
          <w:b/>
          <w:spacing w:val="-8"/>
          <w:sz w:val="32"/>
        </w:rPr>
        <w:t> </w:t>
      </w:r>
      <w:r>
        <w:rPr>
          <w:b/>
          <w:sz w:val="32"/>
        </w:rPr>
        <w:t>MSC</w:t>
      </w:r>
      <w:r>
        <w:rPr>
          <w:b/>
          <w:spacing w:val="-9"/>
          <w:sz w:val="32"/>
        </w:rPr>
        <w:t> </w:t>
      </w:r>
      <w:r>
        <w:rPr>
          <w:b/>
          <w:sz w:val="32"/>
        </w:rPr>
        <w:t>Data</w:t>
      </w:r>
      <w:r>
        <w:rPr>
          <w:b/>
          <w:spacing w:val="-8"/>
          <w:sz w:val="32"/>
        </w:rPr>
        <w:t> </w:t>
      </w:r>
      <w:r>
        <w:rPr>
          <w:b/>
          <w:sz w:val="32"/>
        </w:rPr>
        <w:t>and</w:t>
      </w:r>
      <w:r>
        <w:rPr>
          <w:b/>
          <w:spacing w:val="-8"/>
          <w:sz w:val="32"/>
        </w:rPr>
        <w:t> </w:t>
      </w:r>
      <w:r>
        <w:rPr>
          <w:b/>
          <w:sz w:val="32"/>
        </w:rPr>
        <w:t>Artificial</w:t>
      </w:r>
      <w:r>
        <w:rPr>
          <w:b/>
          <w:spacing w:val="-8"/>
          <w:sz w:val="32"/>
        </w:rPr>
        <w:t> </w:t>
      </w:r>
      <w:r>
        <w:rPr>
          <w:b/>
          <w:sz w:val="32"/>
        </w:rPr>
        <w:t>Intelligence Student ID</w:t>
      </w:r>
      <w:r>
        <w:rPr>
          <w:sz w:val="32"/>
        </w:rPr>
        <w:tab/>
      </w:r>
      <w:r>
        <w:rPr>
          <w:b/>
          <w:spacing w:val="-2"/>
          <w:sz w:val="32"/>
        </w:rPr>
        <w:t>2435093</w:t>
      </w:r>
    </w:p>
    <w:p>
      <w:pPr>
        <w:tabs>
          <w:tab w:pos="2171" w:val="left" w:leader="none"/>
        </w:tabs>
        <w:spacing w:line="480" w:lineRule="auto" w:before="0"/>
        <w:ind w:left="12" w:right="5445" w:firstLine="0"/>
        <w:jc w:val="left"/>
        <w:rPr>
          <w:b/>
          <w:sz w:val="32"/>
        </w:rPr>
      </w:pPr>
      <w:r>
        <w:rPr>
          <w:b/>
          <w:sz w:val="32"/>
        </w:rPr>
        <w:t>Student</w:t>
      </w:r>
      <w:r>
        <w:rPr>
          <w:b/>
          <w:spacing w:val="-8"/>
          <w:sz w:val="32"/>
        </w:rPr>
        <w:t> </w:t>
      </w:r>
      <w:r>
        <w:rPr>
          <w:b/>
          <w:sz w:val="32"/>
        </w:rPr>
        <w:t>Name:</w:t>
      </w:r>
      <w:r>
        <w:rPr>
          <w:b/>
          <w:spacing w:val="40"/>
          <w:sz w:val="32"/>
        </w:rPr>
        <w:t> </w:t>
      </w:r>
      <w:r>
        <w:rPr>
          <w:b/>
          <w:sz w:val="32"/>
        </w:rPr>
        <w:t>Godha</w:t>
      </w:r>
      <w:r>
        <w:rPr>
          <w:b/>
          <w:spacing w:val="-8"/>
          <w:sz w:val="32"/>
        </w:rPr>
        <w:t> </w:t>
      </w:r>
      <w:r>
        <w:rPr>
          <w:b/>
          <w:sz w:val="32"/>
        </w:rPr>
        <w:t>Karthik</w:t>
      </w:r>
      <w:r>
        <w:rPr>
          <w:b/>
          <w:spacing w:val="-8"/>
          <w:sz w:val="32"/>
        </w:rPr>
        <w:t> </w:t>
      </w:r>
      <w:r>
        <w:rPr>
          <w:b/>
          <w:sz w:val="32"/>
        </w:rPr>
        <w:t>Goud Module Code</w:t>
        <w:tab/>
        <w:t>: ACCA7028</w:t>
      </w:r>
    </w:p>
    <w:p>
      <w:pPr>
        <w:tabs>
          <w:tab w:pos="1451" w:val="left" w:leader="none"/>
        </w:tabs>
        <w:spacing w:line="480" w:lineRule="auto" w:before="0"/>
        <w:ind w:left="12" w:right="6034" w:firstLine="0"/>
        <w:jc w:val="left"/>
        <w:rPr>
          <w:b/>
          <w:sz w:val="32"/>
        </w:rPr>
      </w:pPr>
      <w:r>
        <w:rPr>
          <w:b/>
          <w:spacing w:val="-2"/>
          <w:sz w:val="32"/>
        </w:rPr>
        <w:t>Module</w:t>
      </w:r>
      <w:r>
        <w:rPr>
          <w:b/>
          <w:sz w:val="32"/>
        </w:rPr>
        <w:tab/>
        <w:t>:</w:t>
      </w:r>
      <w:r>
        <w:rPr>
          <w:b/>
          <w:spacing w:val="40"/>
          <w:sz w:val="32"/>
        </w:rPr>
        <w:t> </w:t>
      </w:r>
      <w:r>
        <w:rPr>
          <w:b/>
          <w:sz w:val="32"/>
        </w:rPr>
        <w:t>Artificial</w:t>
      </w:r>
      <w:r>
        <w:rPr>
          <w:b/>
          <w:spacing w:val="-13"/>
          <w:sz w:val="32"/>
        </w:rPr>
        <w:t> </w:t>
      </w:r>
      <w:r>
        <w:rPr>
          <w:b/>
          <w:sz w:val="32"/>
        </w:rPr>
        <w:t>intelligence </w:t>
      </w:r>
      <w:r>
        <w:rPr>
          <w:b/>
          <w:spacing w:val="-2"/>
          <w:sz w:val="32"/>
        </w:rPr>
        <w:t>Lecturer</w:t>
      </w:r>
      <w:r>
        <w:rPr>
          <w:b/>
          <w:sz w:val="32"/>
        </w:rPr>
        <w:tab/>
        <w:t>: Malik Mehmood</w:t>
      </w:r>
    </w:p>
    <w:p>
      <w:pPr>
        <w:spacing w:after="0" w:line="480" w:lineRule="auto"/>
        <w:jc w:val="left"/>
        <w:rPr>
          <w:b/>
          <w:sz w:val="32"/>
        </w:rPr>
        <w:sectPr>
          <w:type w:val="continuous"/>
          <w:pgSz w:w="11900" w:h="16840"/>
          <w:pgMar w:top="720" w:bottom="280" w:left="708" w:right="566"/>
        </w:sectPr>
      </w:pPr>
    </w:p>
    <w:p>
      <w:pPr>
        <w:pStyle w:val="Heading1"/>
        <w:ind w:firstLine="0"/>
      </w:pPr>
      <w:bookmarkStart w:name="_TOC_250020" w:id="1"/>
      <w:bookmarkEnd w:id="1"/>
      <w:r>
        <w:rPr>
          <w:spacing w:val="-2"/>
        </w:rPr>
        <w:t>Abstract</w:t>
      </w:r>
    </w:p>
    <w:p>
      <w:pPr>
        <w:pStyle w:val="BodyText"/>
        <w:ind w:left="0"/>
        <w:rPr>
          <w:b/>
          <w:sz w:val="32"/>
        </w:rPr>
      </w:pPr>
    </w:p>
    <w:p>
      <w:pPr>
        <w:pStyle w:val="BodyText"/>
        <w:spacing w:line="360" w:lineRule="auto"/>
        <w:ind w:right="146"/>
        <w:jc w:val="both"/>
      </w:pPr>
      <w:r>
        <w:rPr/>
        <w:t>Intrusion Detection Systems (IDS) are vital in security of the contemporary networks against the ever advanced cyber threats. The paper researches the performance of two classical example machine learning ensemble models: Random Forest and AdaBoost based on the standard KDD intrusion detection data set. In order to make sense of the traffic behaviour,</w:t>
      </w:r>
      <w:r>
        <w:rPr>
          <w:spacing w:val="-1"/>
        </w:rPr>
        <w:t> </w:t>
      </w:r>
      <w:r>
        <w:rPr/>
        <w:t>feature</w:t>
      </w:r>
      <w:r>
        <w:rPr>
          <w:spacing w:val="-2"/>
        </w:rPr>
        <w:t> </w:t>
      </w:r>
      <w:r>
        <w:rPr/>
        <w:t>distributions,</w:t>
      </w:r>
      <w:r>
        <w:rPr>
          <w:spacing w:val="-1"/>
        </w:rPr>
        <w:t> </w:t>
      </w:r>
      <w:r>
        <w:rPr/>
        <w:t>protocol</w:t>
      </w:r>
      <w:r>
        <w:rPr>
          <w:spacing w:val="-1"/>
        </w:rPr>
        <w:t> </w:t>
      </w:r>
      <w:r>
        <w:rPr/>
        <w:t>patterns</w:t>
      </w:r>
      <w:r>
        <w:rPr>
          <w:spacing w:val="-1"/>
        </w:rPr>
        <w:t> </w:t>
      </w:r>
      <w:r>
        <w:rPr/>
        <w:t>and</w:t>
      </w:r>
      <w:r>
        <w:rPr>
          <w:spacing w:val="-2"/>
        </w:rPr>
        <w:t> </w:t>
      </w:r>
      <w:r>
        <w:rPr/>
        <w:t>the</w:t>
      </w:r>
      <w:r>
        <w:rPr>
          <w:spacing w:val="-2"/>
        </w:rPr>
        <w:t> </w:t>
      </w:r>
      <w:r>
        <w:rPr/>
        <w:t>large</w:t>
      </w:r>
      <w:r>
        <w:rPr>
          <w:spacing w:val="-2"/>
        </w:rPr>
        <w:t> </w:t>
      </w:r>
      <w:r>
        <w:rPr/>
        <w:t>class</w:t>
      </w:r>
      <w:r>
        <w:rPr>
          <w:spacing w:val="-1"/>
        </w:rPr>
        <w:t> </w:t>
      </w:r>
      <w:r>
        <w:rPr/>
        <w:t>imbalance</w:t>
      </w:r>
      <w:r>
        <w:rPr>
          <w:spacing w:val="-2"/>
        </w:rPr>
        <w:t> </w:t>
      </w:r>
      <w:r>
        <w:rPr/>
        <w:t>that</w:t>
      </w:r>
      <w:r>
        <w:rPr>
          <w:spacing w:val="-1"/>
        </w:rPr>
        <w:t> </w:t>
      </w:r>
      <w:r>
        <w:rPr/>
        <w:t>is</w:t>
      </w:r>
      <w:r>
        <w:rPr>
          <w:spacing w:val="-1"/>
        </w:rPr>
        <w:t> </w:t>
      </w:r>
      <w:r>
        <w:rPr/>
        <w:t>expected</w:t>
      </w:r>
      <w:r>
        <w:rPr>
          <w:spacing w:val="-2"/>
        </w:rPr>
        <w:t> </w:t>
      </w:r>
      <w:r>
        <w:rPr/>
        <w:t>of</w:t>
      </w:r>
      <w:r>
        <w:rPr>
          <w:spacing w:val="-1"/>
        </w:rPr>
        <w:t> </w:t>
      </w:r>
      <w:r>
        <w:rPr/>
        <w:t>the</w:t>
      </w:r>
      <w:r>
        <w:rPr>
          <w:spacing w:val="-2"/>
        </w:rPr>
        <w:t> </w:t>
      </w:r>
      <w:r>
        <w:rPr/>
        <w:t>dataset,</w:t>
      </w:r>
      <w:r>
        <w:rPr>
          <w:spacing w:val="-1"/>
        </w:rPr>
        <w:t> </w:t>
      </w:r>
      <w:r>
        <w:rPr/>
        <w:t>detailed exploratory</w:t>
      </w:r>
      <w:r>
        <w:rPr>
          <w:spacing w:val="-7"/>
        </w:rPr>
        <w:t> </w:t>
      </w:r>
      <w:r>
        <w:rPr/>
        <w:t>data</w:t>
      </w:r>
      <w:r>
        <w:rPr>
          <w:spacing w:val="-7"/>
        </w:rPr>
        <w:t> </w:t>
      </w:r>
      <w:r>
        <w:rPr/>
        <w:t>analysis</w:t>
      </w:r>
      <w:r>
        <w:rPr>
          <w:spacing w:val="-7"/>
        </w:rPr>
        <w:t> </w:t>
      </w:r>
      <w:r>
        <w:rPr/>
        <w:t>(EDA)</w:t>
      </w:r>
      <w:r>
        <w:rPr>
          <w:spacing w:val="-7"/>
        </w:rPr>
        <w:t> </w:t>
      </w:r>
      <w:r>
        <w:rPr/>
        <w:t>was</w:t>
      </w:r>
      <w:r>
        <w:rPr>
          <w:spacing w:val="-7"/>
        </w:rPr>
        <w:t> </w:t>
      </w:r>
      <w:r>
        <w:rPr/>
        <w:t>conducted.</w:t>
      </w:r>
      <w:r>
        <w:rPr>
          <w:spacing w:val="-7"/>
        </w:rPr>
        <w:t> </w:t>
      </w:r>
      <w:r>
        <w:rPr/>
        <w:t>As</w:t>
      </w:r>
      <w:r>
        <w:rPr>
          <w:spacing w:val="-7"/>
        </w:rPr>
        <w:t> </w:t>
      </w:r>
      <w:r>
        <w:rPr/>
        <w:t>it</w:t>
      </w:r>
      <w:r>
        <w:rPr>
          <w:spacing w:val="-7"/>
        </w:rPr>
        <w:t> </w:t>
      </w:r>
      <w:r>
        <w:rPr/>
        <w:t>has</w:t>
      </w:r>
      <w:r>
        <w:rPr>
          <w:spacing w:val="-7"/>
        </w:rPr>
        <w:t> </w:t>
      </w:r>
      <w:r>
        <w:rPr/>
        <w:t>been</w:t>
      </w:r>
      <w:r>
        <w:rPr>
          <w:spacing w:val="-7"/>
        </w:rPr>
        <w:t> </w:t>
      </w:r>
      <w:r>
        <w:rPr/>
        <w:t>analyzed,</w:t>
      </w:r>
      <w:r>
        <w:rPr>
          <w:spacing w:val="-7"/>
        </w:rPr>
        <w:t> </w:t>
      </w:r>
      <w:r>
        <w:rPr/>
        <w:t>normal</w:t>
      </w:r>
      <w:r>
        <w:rPr>
          <w:spacing w:val="-7"/>
        </w:rPr>
        <w:t> </w:t>
      </w:r>
      <w:r>
        <w:rPr/>
        <w:t>and</w:t>
      </w:r>
      <w:r>
        <w:rPr>
          <w:spacing w:val="-7"/>
        </w:rPr>
        <w:t> </w:t>
      </w:r>
      <w:r>
        <w:rPr/>
        <w:t>DoS</w:t>
      </w:r>
      <w:r>
        <w:rPr>
          <w:spacing w:val="-7"/>
        </w:rPr>
        <w:t> </w:t>
      </w:r>
      <w:r>
        <w:rPr/>
        <w:t>attacks</w:t>
      </w:r>
      <w:r>
        <w:rPr>
          <w:spacing w:val="-7"/>
        </w:rPr>
        <w:t> </w:t>
      </w:r>
      <w:r>
        <w:rPr/>
        <w:t>prevail</w:t>
      </w:r>
      <w:r>
        <w:rPr>
          <w:spacing w:val="-7"/>
        </w:rPr>
        <w:t> </w:t>
      </w:r>
      <w:r>
        <w:rPr/>
        <w:t>in</w:t>
      </w:r>
      <w:r>
        <w:rPr>
          <w:spacing w:val="-7"/>
        </w:rPr>
        <w:t> </w:t>
      </w:r>
      <w:r>
        <w:rPr/>
        <w:t>the</w:t>
      </w:r>
      <w:r>
        <w:rPr>
          <w:spacing w:val="-7"/>
        </w:rPr>
        <w:t> </w:t>
      </w:r>
      <w:r>
        <w:rPr/>
        <w:t>dataset, and R2L and U2R attacks are hard to find, making it a challenge to classify them using a supervised model. Random Forest and AdaBoost were both trained and optimised with the help of Grid Search and assessed in terms of accuracy, precision, recall, F1-score, and confusion matrices. Findings indicate that Random Forest has a better macro precision (0.828) and F1-score (0.496), whereas AdaBoost has a little bit better accuracy (0.725). Nevertheless, the two models had a hard time with minority attack classes. Analysis of feature importance showed that Random Forest focused on features that relate to host-behaviour i.e. src_bytes and error rates, and AdaBoost favored protocol-level features. The paper concludes that these ensemble models provide good baseline performance, however, additional improvements, including resampling, anomaly detection, or deep learning are needed to achieve overall intrusion detection in all categories of attacks.</w:t>
      </w:r>
    </w:p>
    <w:p>
      <w:pPr>
        <w:pStyle w:val="BodyText"/>
        <w:spacing w:after="0" w:line="360" w:lineRule="auto"/>
        <w:jc w:val="both"/>
        <w:sectPr>
          <w:footerReference w:type="default" r:id="rId6"/>
          <w:pgSz w:w="11900" w:h="16840"/>
          <w:pgMar w:header="0" w:footer="730" w:top="660" w:bottom="920" w:left="708" w:right="566"/>
          <w:pgNumType w:start="2"/>
        </w:sectPr>
      </w:pPr>
    </w:p>
    <w:p>
      <w:pPr>
        <w:pStyle w:val="Heading1"/>
        <w:ind w:firstLine="0"/>
      </w:pPr>
      <w:bookmarkStart w:name="_TOC_250019" w:id="2"/>
      <w:r>
        <w:rPr/>
        <w:t>Table</w:t>
      </w:r>
      <w:r>
        <w:rPr>
          <w:spacing w:val="-4"/>
        </w:rPr>
        <w:t> </w:t>
      </w:r>
      <w:r>
        <w:rPr/>
        <w:t>of</w:t>
      </w:r>
      <w:r>
        <w:rPr>
          <w:spacing w:val="-4"/>
        </w:rPr>
        <w:t> </w:t>
      </w:r>
      <w:bookmarkEnd w:id="2"/>
      <w:r>
        <w:rPr>
          <w:spacing w:val="-2"/>
        </w:rPr>
        <w:t>Contents</w:t>
      </w:r>
    </w:p>
    <w:sdt>
      <w:sdtPr>
        <w:docPartObj>
          <w:docPartGallery w:val="Table of Contents"/>
          <w:docPartUnique/>
        </w:docPartObj>
      </w:sdtPr>
      <w:sdtEndPr/>
      <w:sdtContent>
        <w:p>
          <w:pPr>
            <w:pStyle w:val="TOC1"/>
            <w:tabs>
              <w:tab w:pos="10461" w:val="right" w:leader="dot"/>
            </w:tabs>
            <w:spacing w:before="609"/>
            <w:ind w:left="12" w:firstLine="0"/>
            <w:rPr>
              <w:rFonts w:ascii="Calibri"/>
            </w:rPr>
          </w:pPr>
          <w:r>
            <w:fldChar w:fldCharType="begin"/>
          </w:r>
          <w:r>
            <w:instrText>TOC \o "1-2" \h \z \u </w:instrText>
          </w:r>
          <w:r>
            <w:fldChar w:fldCharType="separate"/>
          </w:r>
          <w:hyperlink w:history="true" w:anchor="_TOC_250020">
            <w:r>
              <w:rPr>
                <w:spacing w:val="-2"/>
              </w:rPr>
              <w:t>Abstract</w:t>
            </w:r>
            <w:r>
              <w:rPr>
                <w:b w:val="0"/>
              </w:rPr>
              <w:tab/>
            </w:r>
            <w:r>
              <w:rPr>
                <w:rFonts w:ascii="Calibri"/>
                <w:spacing w:val="-5"/>
              </w:rPr>
              <w:t>ii</w:t>
            </w:r>
          </w:hyperlink>
        </w:p>
        <w:p>
          <w:pPr>
            <w:pStyle w:val="TOC1"/>
            <w:tabs>
              <w:tab w:pos="10461" w:val="right" w:leader="dot"/>
            </w:tabs>
            <w:spacing w:before="365"/>
            <w:ind w:left="12" w:firstLine="0"/>
            <w:rPr>
              <w:rFonts w:ascii="Calibri"/>
            </w:rPr>
          </w:pPr>
          <w:hyperlink w:history="true" w:anchor="_TOC_250019">
            <w:r>
              <w:rPr/>
              <w:t>Table</w:t>
            </w:r>
            <w:r>
              <w:rPr>
                <w:spacing w:val="-4"/>
              </w:rPr>
              <w:t> </w:t>
            </w:r>
            <w:r>
              <w:rPr/>
              <w:t>of</w:t>
            </w:r>
            <w:r>
              <w:rPr>
                <w:spacing w:val="-4"/>
              </w:rPr>
              <w:t> </w:t>
            </w:r>
            <w:r>
              <w:rPr>
                <w:spacing w:val="-2"/>
              </w:rPr>
              <w:t>Contents</w:t>
            </w:r>
            <w:r>
              <w:rPr>
                <w:b w:val="0"/>
              </w:rPr>
              <w:tab/>
            </w:r>
            <w:r>
              <w:rPr>
                <w:rFonts w:ascii="Calibri"/>
                <w:spacing w:val="-5"/>
              </w:rPr>
              <w:t>iii</w:t>
            </w:r>
          </w:hyperlink>
        </w:p>
        <w:p>
          <w:pPr>
            <w:pStyle w:val="TOC1"/>
            <w:tabs>
              <w:tab w:pos="10462" w:val="right" w:leader="dot"/>
            </w:tabs>
            <w:ind w:left="12" w:firstLine="0"/>
            <w:rPr>
              <w:rFonts w:ascii="Calibri"/>
            </w:rPr>
          </w:pPr>
          <w:hyperlink w:history="true" w:anchor="_TOC_250018">
            <w:r>
              <w:rPr/>
              <w:t>List</w:t>
            </w:r>
            <w:r>
              <w:rPr>
                <w:spacing w:val="-6"/>
              </w:rPr>
              <w:t> </w:t>
            </w:r>
            <w:r>
              <w:rPr/>
              <w:t>of</w:t>
            </w:r>
            <w:r>
              <w:rPr>
                <w:spacing w:val="-3"/>
              </w:rPr>
              <w:t> </w:t>
            </w:r>
            <w:r>
              <w:rPr>
                <w:spacing w:val="-2"/>
              </w:rPr>
              <w:t>Figures</w:t>
            </w:r>
            <w:r>
              <w:rPr>
                <w:b w:val="0"/>
              </w:rPr>
              <w:tab/>
            </w:r>
            <w:r>
              <w:rPr>
                <w:rFonts w:ascii="Calibri"/>
                <w:spacing w:val="-5"/>
              </w:rPr>
              <w:t>iv</w:t>
            </w:r>
          </w:hyperlink>
        </w:p>
        <w:p>
          <w:pPr>
            <w:pStyle w:val="TOC1"/>
            <w:tabs>
              <w:tab w:pos="10462" w:val="right" w:leader="dot"/>
            </w:tabs>
            <w:spacing w:before="360"/>
            <w:ind w:left="12" w:firstLine="0"/>
            <w:rPr>
              <w:rFonts w:ascii="Calibri"/>
            </w:rPr>
          </w:pPr>
          <w:hyperlink w:history="true" w:anchor="_TOC_250017">
            <w:r>
              <w:rPr/>
              <w:t>List</w:t>
            </w:r>
            <w:r>
              <w:rPr>
                <w:spacing w:val="-4"/>
              </w:rPr>
              <w:t> </w:t>
            </w:r>
            <w:r>
              <w:rPr/>
              <w:t>of</w:t>
            </w:r>
            <w:r>
              <w:rPr>
                <w:spacing w:val="-3"/>
              </w:rPr>
              <w:t> </w:t>
            </w:r>
            <w:r>
              <w:rPr>
                <w:spacing w:val="-2"/>
              </w:rPr>
              <w:t>Tables</w:t>
            </w:r>
            <w:r>
              <w:rPr>
                <w:b w:val="0"/>
              </w:rPr>
              <w:tab/>
            </w:r>
            <w:r>
              <w:rPr>
                <w:rFonts w:ascii="Calibri"/>
                <w:spacing w:val="-10"/>
              </w:rPr>
              <w:t>v</w:t>
            </w:r>
          </w:hyperlink>
        </w:p>
        <w:p>
          <w:pPr>
            <w:pStyle w:val="TOC1"/>
            <w:numPr>
              <w:ilvl w:val="0"/>
              <w:numId w:val="1"/>
            </w:numPr>
            <w:tabs>
              <w:tab w:pos="451" w:val="left" w:leader="none"/>
              <w:tab w:pos="10462" w:val="right" w:leader="dot"/>
            </w:tabs>
            <w:spacing w:line="240" w:lineRule="auto" w:before="361" w:after="0"/>
            <w:ind w:left="451" w:right="0" w:hanging="439"/>
            <w:jc w:val="left"/>
            <w:rPr>
              <w:rFonts w:ascii="Calibri"/>
            </w:rPr>
          </w:pPr>
          <w:hyperlink w:history="true" w:anchor="_TOC_250016">
            <w:r>
              <w:rPr>
                <w:spacing w:val="-2"/>
              </w:rPr>
              <w:t>Introduction</w:t>
            </w:r>
            <w:r>
              <w:rPr>
                <w:b w:val="0"/>
              </w:rPr>
              <w:tab/>
            </w:r>
            <w:r>
              <w:rPr>
                <w:rFonts w:ascii="Calibri"/>
                <w:spacing w:val="-10"/>
              </w:rPr>
              <w:t>1</w:t>
            </w:r>
          </w:hyperlink>
        </w:p>
        <w:p>
          <w:pPr>
            <w:pStyle w:val="TOC1"/>
            <w:numPr>
              <w:ilvl w:val="0"/>
              <w:numId w:val="1"/>
            </w:numPr>
            <w:tabs>
              <w:tab w:pos="451" w:val="left" w:leader="none"/>
              <w:tab w:pos="10462" w:val="right" w:leader="dot"/>
            </w:tabs>
            <w:spacing w:line="240" w:lineRule="auto" w:before="366" w:after="0"/>
            <w:ind w:left="451" w:right="0" w:hanging="439"/>
            <w:jc w:val="left"/>
            <w:rPr>
              <w:rFonts w:ascii="Calibri"/>
            </w:rPr>
          </w:pPr>
          <w:hyperlink w:history="true" w:anchor="_TOC_250015">
            <w:r>
              <w:rPr/>
              <w:t>Problem</w:t>
            </w:r>
            <w:r>
              <w:rPr>
                <w:spacing w:val="-8"/>
              </w:rPr>
              <w:t> </w:t>
            </w:r>
            <w:r>
              <w:rPr>
                <w:spacing w:val="-2"/>
              </w:rPr>
              <w:t>Definition</w:t>
            </w:r>
            <w:r>
              <w:rPr>
                <w:b w:val="0"/>
              </w:rPr>
              <w:tab/>
            </w:r>
            <w:r>
              <w:rPr>
                <w:rFonts w:ascii="Calibri"/>
                <w:spacing w:val="-12"/>
              </w:rPr>
              <w:t>1</w:t>
            </w:r>
          </w:hyperlink>
        </w:p>
        <w:p>
          <w:pPr>
            <w:pStyle w:val="TOC1"/>
            <w:numPr>
              <w:ilvl w:val="0"/>
              <w:numId w:val="1"/>
            </w:numPr>
            <w:tabs>
              <w:tab w:pos="451" w:val="left" w:leader="none"/>
              <w:tab w:pos="10462" w:val="right" w:leader="dot"/>
            </w:tabs>
            <w:spacing w:line="240" w:lineRule="auto" w:before="360" w:after="0"/>
            <w:ind w:left="451" w:right="0" w:hanging="439"/>
            <w:jc w:val="left"/>
            <w:rPr>
              <w:rFonts w:ascii="Calibri"/>
            </w:rPr>
          </w:pPr>
          <w:hyperlink w:history="true" w:anchor="_TOC_250014">
            <w:r>
              <w:rPr/>
              <w:t>Related</w:t>
            </w:r>
            <w:r>
              <w:rPr>
                <w:spacing w:val="-8"/>
              </w:rPr>
              <w:t> </w:t>
            </w:r>
            <w:r>
              <w:rPr>
                <w:spacing w:val="-4"/>
              </w:rPr>
              <w:t>Work</w:t>
            </w:r>
            <w:r>
              <w:rPr>
                <w:b w:val="0"/>
              </w:rPr>
              <w:tab/>
            </w:r>
            <w:r>
              <w:rPr>
                <w:rFonts w:ascii="Calibri"/>
                <w:spacing w:val="-10"/>
              </w:rPr>
              <w:t>1</w:t>
            </w:r>
          </w:hyperlink>
        </w:p>
        <w:p>
          <w:pPr>
            <w:pStyle w:val="TOC2"/>
            <w:numPr>
              <w:ilvl w:val="1"/>
              <w:numId w:val="1"/>
            </w:numPr>
            <w:tabs>
              <w:tab w:pos="891" w:val="left" w:leader="none"/>
              <w:tab w:pos="10462" w:val="right" w:leader="dot"/>
            </w:tabs>
            <w:spacing w:line="240" w:lineRule="auto" w:before="241" w:after="0"/>
            <w:ind w:left="891" w:right="0" w:hanging="660"/>
            <w:jc w:val="left"/>
            <w:rPr>
              <w:rFonts w:ascii="Calibri"/>
              <w:i/>
            </w:rPr>
          </w:pPr>
          <w:hyperlink w:history="true" w:anchor="_TOC_250013">
            <w:r>
              <w:rPr>
                <w:i/>
              </w:rPr>
              <w:t>Research</w:t>
            </w:r>
            <w:r>
              <w:rPr>
                <w:i/>
                <w:spacing w:val="-8"/>
              </w:rPr>
              <w:t> </w:t>
            </w:r>
            <w:r>
              <w:rPr>
                <w:i/>
                <w:spacing w:val="-5"/>
              </w:rPr>
              <w:t>Gap</w:t>
            </w:r>
            <w:r>
              <w:rPr>
                <w:i w:val="0"/>
              </w:rPr>
              <w:tab/>
            </w:r>
            <w:r>
              <w:rPr>
                <w:rFonts w:ascii="Calibri"/>
                <w:i/>
                <w:spacing w:val="-10"/>
              </w:rPr>
              <w:t>2</w:t>
            </w:r>
          </w:hyperlink>
        </w:p>
        <w:p>
          <w:pPr>
            <w:pStyle w:val="TOC1"/>
            <w:numPr>
              <w:ilvl w:val="0"/>
              <w:numId w:val="1"/>
            </w:numPr>
            <w:tabs>
              <w:tab w:pos="451" w:val="left" w:leader="none"/>
              <w:tab w:pos="10462" w:val="right" w:leader="dot"/>
            </w:tabs>
            <w:spacing w:line="240" w:lineRule="auto" w:before="365" w:after="0"/>
            <w:ind w:left="451" w:right="0" w:hanging="439"/>
            <w:jc w:val="left"/>
            <w:rPr>
              <w:rFonts w:ascii="Calibri"/>
            </w:rPr>
          </w:pPr>
          <w:hyperlink w:history="true" w:anchor="_TOC_250012">
            <w:r>
              <w:rPr>
                <w:spacing w:val="-2"/>
              </w:rPr>
              <w:t>Methodology</w:t>
            </w:r>
            <w:r>
              <w:rPr>
                <w:b w:val="0"/>
              </w:rPr>
              <w:tab/>
            </w:r>
            <w:r>
              <w:rPr>
                <w:rFonts w:ascii="Calibri"/>
                <w:spacing w:val="-10"/>
              </w:rPr>
              <w:t>2</w:t>
            </w:r>
          </w:hyperlink>
        </w:p>
        <w:p>
          <w:pPr>
            <w:pStyle w:val="TOC2"/>
            <w:numPr>
              <w:ilvl w:val="1"/>
              <w:numId w:val="1"/>
            </w:numPr>
            <w:tabs>
              <w:tab w:pos="891" w:val="left" w:leader="none"/>
              <w:tab w:pos="10462" w:val="right" w:leader="dot"/>
            </w:tabs>
            <w:spacing w:line="240" w:lineRule="auto" w:before="241" w:after="0"/>
            <w:ind w:left="891" w:right="0" w:hanging="660"/>
            <w:jc w:val="left"/>
            <w:rPr>
              <w:rFonts w:ascii="Calibri"/>
              <w:i/>
            </w:rPr>
          </w:pPr>
          <w:hyperlink w:history="true" w:anchor="_TOC_250011">
            <w:r>
              <w:rPr>
                <w:i/>
              </w:rPr>
              <w:t>Attack</w:t>
            </w:r>
            <w:r>
              <w:rPr>
                <w:i/>
                <w:spacing w:val="-7"/>
              </w:rPr>
              <w:t> </w:t>
            </w:r>
            <w:r>
              <w:rPr>
                <w:i/>
              </w:rPr>
              <w:t>Category</w:t>
            </w:r>
            <w:r>
              <w:rPr>
                <w:i/>
                <w:spacing w:val="-7"/>
              </w:rPr>
              <w:t> </w:t>
            </w:r>
            <w:r>
              <w:rPr>
                <w:i/>
                <w:spacing w:val="-2"/>
              </w:rPr>
              <w:t>Mapping</w:t>
            </w:r>
            <w:r>
              <w:rPr>
                <w:i w:val="0"/>
              </w:rPr>
              <w:tab/>
            </w:r>
            <w:r>
              <w:rPr>
                <w:rFonts w:ascii="Calibri"/>
                <w:i/>
                <w:spacing w:val="-10"/>
              </w:rPr>
              <w:t>2</w:t>
            </w:r>
          </w:hyperlink>
        </w:p>
        <w:p>
          <w:pPr>
            <w:pStyle w:val="TOC2"/>
            <w:numPr>
              <w:ilvl w:val="1"/>
              <w:numId w:val="1"/>
            </w:numPr>
            <w:tabs>
              <w:tab w:pos="891" w:val="left" w:leader="none"/>
              <w:tab w:pos="10462" w:val="right" w:leader="dot"/>
            </w:tabs>
            <w:spacing w:line="240" w:lineRule="auto" w:before="241" w:after="0"/>
            <w:ind w:left="891" w:right="0" w:hanging="660"/>
            <w:jc w:val="left"/>
            <w:rPr>
              <w:rFonts w:ascii="Calibri"/>
              <w:i/>
            </w:rPr>
          </w:pPr>
          <w:hyperlink w:history="true" w:anchor="_TOC_250010">
            <w:r>
              <w:rPr>
                <w:i/>
              </w:rPr>
              <w:t>Exploratory</w:t>
            </w:r>
            <w:r>
              <w:rPr>
                <w:i/>
                <w:spacing w:val="-8"/>
              </w:rPr>
              <w:t> </w:t>
            </w:r>
            <w:r>
              <w:rPr>
                <w:i/>
              </w:rPr>
              <w:t>Data</w:t>
            </w:r>
            <w:r>
              <w:rPr>
                <w:i/>
                <w:spacing w:val="-8"/>
              </w:rPr>
              <w:t> </w:t>
            </w:r>
            <w:r>
              <w:rPr>
                <w:i/>
              </w:rPr>
              <w:t>Analysis</w:t>
            </w:r>
            <w:r>
              <w:rPr>
                <w:i/>
                <w:spacing w:val="-8"/>
              </w:rPr>
              <w:t> </w:t>
            </w:r>
            <w:r>
              <w:rPr>
                <w:i/>
                <w:spacing w:val="-2"/>
              </w:rPr>
              <w:t>(EDA)</w:t>
            </w:r>
            <w:r>
              <w:rPr>
                <w:i w:val="0"/>
              </w:rPr>
              <w:tab/>
            </w:r>
            <w:r>
              <w:rPr>
                <w:rFonts w:ascii="Calibri"/>
                <w:i/>
                <w:spacing w:val="-10"/>
              </w:rPr>
              <w:t>3</w:t>
            </w:r>
          </w:hyperlink>
        </w:p>
        <w:p>
          <w:pPr>
            <w:pStyle w:val="TOC2"/>
            <w:numPr>
              <w:ilvl w:val="1"/>
              <w:numId w:val="1"/>
            </w:numPr>
            <w:tabs>
              <w:tab w:pos="891" w:val="left" w:leader="none"/>
              <w:tab w:pos="10462" w:val="right" w:leader="dot"/>
            </w:tabs>
            <w:spacing w:line="240" w:lineRule="auto" w:before="245" w:after="0"/>
            <w:ind w:left="891" w:right="0" w:hanging="660"/>
            <w:jc w:val="left"/>
            <w:rPr>
              <w:rFonts w:ascii="Calibri"/>
              <w:i/>
            </w:rPr>
          </w:pPr>
          <w:hyperlink w:history="true" w:anchor="_TOC_250009">
            <w:r>
              <w:rPr>
                <w:i/>
              </w:rPr>
              <w:t>Data</w:t>
            </w:r>
            <w:r>
              <w:rPr>
                <w:i/>
                <w:spacing w:val="-5"/>
              </w:rPr>
              <w:t> </w:t>
            </w:r>
            <w:r>
              <w:rPr>
                <w:i/>
                <w:spacing w:val="-2"/>
              </w:rPr>
              <w:t>Preprocessing</w:t>
            </w:r>
            <w:r>
              <w:rPr>
                <w:i w:val="0"/>
              </w:rPr>
              <w:tab/>
            </w:r>
            <w:r>
              <w:rPr>
                <w:rFonts w:ascii="Calibri"/>
                <w:i/>
                <w:spacing w:val="-10"/>
              </w:rPr>
              <w:t>3</w:t>
            </w:r>
          </w:hyperlink>
        </w:p>
        <w:p>
          <w:pPr>
            <w:pStyle w:val="TOC2"/>
            <w:numPr>
              <w:ilvl w:val="1"/>
              <w:numId w:val="1"/>
            </w:numPr>
            <w:tabs>
              <w:tab w:pos="891" w:val="left" w:leader="none"/>
              <w:tab w:pos="10462" w:val="right" w:leader="dot"/>
            </w:tabs>
            <w:spacing w:line="240" w:lineRule="auto" w:before="241" w:after="0"/>
            <w:ind w:left="891" w:right="0" w:hanging="660"/>
            <w:jc w:val="left"/>
            <w:rPr>
              <w:rFonts w:ascii="Calibri"/>
              <w:i/>
            </w:rPr>
          </w:pPr>
          <w:hyperlink w:history="true" w:anchor="_TOC_250008">
            <w:r>
              <w:rPr>
                <w:i/>
              </w:rPr>
              <w:t>Model</w:t>
            </w:r>
            <w:r>
              <w:rPr>
                <w:i/>
                <w:spacing w:val="-6"/>
              </w:rPr>
              <w:t> </w:t>
            </w:r>
            <w:r>
              <w:rPr>
                <w:i/>
                <w:spacing w:val="-2"/>
              </w:rPr>
              <w:t>Development</w:t>
            </w:r>
            <w:r>
              <w:rPr>
                <w:i w:val="0"/>
              </w:rPr>
              <w:tab/>
            </w:r>
            <w:r>
              <w:rPr>
                <w:rFonts w:ascii="Calibri"/>
                <w:i/>
                <w:spacing w:val="-10"/>
              </w:rPr>
              <w:t>3</w:t>
            </w:r>
          </w:hyperlink>
        </w:p>
        <w:p>
          <w:pPr>
            <w:pStyle w:val="TOC2"/>
            <w:numPr>
              <w:ilvl w:val="1"/>
              <w:numId w:val="1"/>
            </w:numPr>
            <w:tabs>
              <w:tab w:pos="891" w:val="left" w:leader="none"/>
              <w:tab w:pos="10462" w:val="right" w:leader="dot"/>
            </w:tabs>
            <w:spacing w:line="240" w:lineRule="auto" w:before="240" w:after="0"/>
            <w:ind w:left="891" w:right="0" w:hanging="660"/>
            <w:jc w:val="left"/>
            <w:rPr>
              <w:rFonts w:ascii="Calibri"/>
              <w:i/>
            </w:rPr>
          </w:pPr>
          <w:hyperlink w:history="true" w:anchor="_TOC_250007">
            <w:r>
              <w:rPr>
                <w:i/>
                <w:spacing w:val="-2"/>
              </w:rPr>
              <w:t>Evaluation</w:t>
            </w:r>
            <w:r>
              <w:rPr>
                <w:i w:val="0"/>
              </w:rPr>
              <w:tab/>
            </w:r>
            <w:r>
              <w:rPr>
                <w:rFonts w:ascii="Calibri"/>
                <w:i/>
                <w:spacing w:val="-10"/>
              </w:rPr>
              <w:t>3</w:t>
            </w:r>
          </w:hyperlink>
        </w:p>
        <w:p>
          <w:pPr>
            <w:pStyle w:val="TOC1"/>
            <w:numPr>
              <w:ilvl w:val="0"/>
              <w:numId w:val="1"/>
            </w:numPr>
            <w:tabs>
              <w:tab w:pos="451" w:val="left" w:leader="none"/>
              <w:tab w:pos="10462" w:val="right" w:leader="dot"/>
            </w:tabs>
            <w:spacing w:line="240" w:lineRule="auto" w:before="361" w:after="0"/>
            <w:ind w:left="451" w:right="0" w:hanging="439"/>
            <w:jc w:val="left"/>
            <w:rPr>
              <w:rFonts w:ascii="Calibri"/>
            </w:rPr>
          </w:pPr>
          <w:hyperlink w:history="true" w:anchor="_TOC_250006">
            <w:r>
              <w:rPr>
                <w:spacing w:val="-2"/>
              </w:rPr>
              <w:t>Experiments</w:t>
            </w:r>
            <w:r>
              <w:rPr>
                <w:b w:val="0"/>
              </w:rPr>
              <w:tab/>
            </w:r>
            <w:r>
              <w:rPr>
                <w:rFonts w:ascii="Calibri"/>
                <w:spacing w:val="-10"/>
              </w:rPr>
              <w:t>4</w:t>
            </w:r>
          </w:hyperlink>
        </w:p>
        <w:p>
          <w:pPr>
            <w:pStyle w:val="TOC1"/>
            <w:numPr>
              <w:ilvl w:val="0"/>
              <w:numId w:val="1"/>
            </w:numPr>
            <w:tabs>
              <w:tab w:pos="451" w:val="left" w:leader="none"/>
              <w:tab w:pos="10462" w:val="right" w:leader="dot"/>
            </w:tabs>
            <w:spacing w:line="240" w:lineRule="auto" w:before="366" w:after="0"/>
            <w:ind w:left="451" w:right="0" w:hanging="439"/>
            <w:jc w:val="left"/>
            <w:rPr>
              <w:rFonts w:ascii="Calibri"/>
            </w:rPr>
          </w:pPr>
          <w:hyperlink w:history="true" w:anchor="_TOC_250005">
            <w:r>
              <w:rPr/>
              <w:t>Results</w:t>
            </w:r>
            <w:r>
              <w:rPr>
                <w:spacing w:val="-6"/>
              </w:rPr>
              <w:t> </w:t>
            </w:r>
            <w:r>
              <w:rPr/>
              <w:t>and</w:t>
            </w:r>
            <w:r>
              <w:rPr>
                <w:spacing w:val="-5"/>
              </w:rPr>
              <w:t> </w:t>
            </w:r>
            <w:r>
              <w:rPr>
                <w:spacing w:val="-2"/>
              </w:rPr>
              <w:t>Analysis</w:t>
            </w:r>
            <w:r>
              <w:rPr>
                <w:b w:val="0"/>
              </w:rPr>
              <w:tab/>
            </w:r>
            <w:r>
              <w:rPr>
                <w:rFonts w:ascii="Calibri"/>
                <w:spacing w:val="-10"/>
              </w:rPr>
              <w:t>4</w:t>
            </w:r>
          </w:hyperlink>
        </w:p>
        <w:p>
          <w:pPr>
            <w:pStyle w:val="TOC2"/>
            <w:numPr>
              <w:ilvl w:val="1"/>
              <w:numId w:val="1"/>
            </w:numPr>
            <w:tabs>
              <w:tab w:pos="891" w:val="left" w:leader="none"/>
              <w:tab w:pos="10462" w:val="right" w:leader="dot"/>
            </w:tabs>
            <w:spacing w:line="240" w:lineRule="auto" w:before="240" w:after="0"/>
            <w:ind w:left="891" w:right="0" w:hanging="660"/>
            <w:jc w:val="left"/>
            <w:rPr>
              <w:rFonts w:ascii="Calibri"/>
              <w:i/>
            </w:rPr>
          </w:pPr>
          <w:hyperlink w:history="true" w:anchor="_TOC_250004">
            <w:r>
              <w:rPr>
                <w:i/>
              </w:rPr>
              <w:t>EDA</w:t>
            </w:r>
            <w:r>
              <w:rPr>
                <w:i/>
                <w:spacing w:val="-5"/>
              </w:rPr>
              <w:t> </w:t>
            </w:r>
            <w:r>
              <w:rPr>
                <w:i/>
                <w:spacing w:val="-2"/>
              </w:rPr>
              <w:t>Findings</w:t>
            </w:r>
            <w:r>
              <w:rPr>
                <w:i w:val="0"/>
              </w:rPr>
              <w:tab/>
            </w:r>
            <w:r>
              <w:rPr>
                <w:rFonts w:ascii="Calibri"/>
                <w:i/>
                <w:spacing w:val="-10"/>
              </w:rPr>
              <w:t>4</w:t>
            </w:r>
          </w:hyperlink>
        </w:p>
        <w:p>
          <w:pPr>
            <w:pStyle w:val="TOC2"/>
            <w:numPr>
              <w:ilvl w:val="1"/>
              <w:numId w:val="1"/>
            </w:numPr>
            <w:tabs>
              <w:tab w:pos="891" w:val="left" w:leader="none"/>
              <w:tab w:pos="10461" w:val="right" w:leader="dot"/>
            </w:tabs>
            <w:spacing w:line="240" w:lineRule="auto" w:before="241" w:after="0"/>
            <w:ind w:left="891" w:right="0" w:hanging="660"/>
            <w:jc w:val="left"/>
            <w:rPr>
              <w:rFonts w:ascii="Calibri"/>
              <w:i/>
            </w:rPr>
          </w:pPr>
          <w:hyperlink w:history="true" w:anchor="_TOC_250003">
            <w:r>
              <w:rPr>
                <w:i/>
              </w:rPr>
              <w:t>Model</w:t>
            </w:r>
            <w:r>
              <w:rPr>
                <w:i/>
                <w:spacing w:val="-9"/>
              </w:rPr>
              <w:t> </w:t>
            </w:r>
            <w:r>
              <w:rPr>
                <w:i/>
              </w:rPr>
              <w:t>Performance</w:t>
            </w:r>
            <w:r>
              <w:rPr>
                <w:i/>
                <w:spacing w:val="-9"/>
              </w:rPr>
              <w:t> </w:t>
            </w:r>
            <w:r>
              <w:rPr>
                <w:i/>
                <w:spacing w:val="-2"/>
              </w:rPr>
              <w:t>Evaluation</w:t>
            </w:r>
            <w:r>
              <w:rPr>
                <w:i w:val="0"/>
              </w:rPr>
              <w:tab/>
            </w:r>
            <w:r>
              <w:rPr>
                <w:rFonts w:ascii="Calibri"/>
                <w:i/>
                <w:spacing w:val="-5"/>
              </w:rPr>
              <w:t>10</w:t>
            </w:r>
          </w:hyperlink>
        </w:p>
        <w:p>
          <w:pPr>
            <w:pStyle w:val="TOC1"/>
            <w:numPr>
              <w:ilvl w:val="0"/>
              <w:numId w:val="1"/>
            </w:numPr>
            <w:tabs>
              <w:tab w:pos="451" w:val="left" w:leader="none"/>
              <w:tab w:pos="10461" w:val="right" w:leader="dot"/>
            </w:tabs>
            <w:spacing w:line="240" w:lineRule="auto" w:before="365" w:after="0"/>
            <w:ind w:left="451" w:right="0" w:hanging="439"/>
            <w:jc w:val="left"/>
            <w:rPr>
              <w:rFonts w:ascii="Calibri"/>
            </w:rPr>
          </w:pPr>
          <w:hyperlink w:history="true" w:anchor="_TOC_250002">
            <w:r>
              <w:rPr>
                <w:spacing w:val="-2"/>
              </w:rPr>
              <w:t>Discussion</w:t>
            </w:r>
            <w:r>
              <w:rPr>
                <w:b w:val="0"/>
              </w:rPr>
              <w:tab/>
            </w:r>
            <w:r>
              <w:rPr>
                <w:rFonts w:ascii="Calibri"/>
                <w:spacing w:val="-5"/>
              </w:rPr>
              <w:t>13</w:t>
            </w:r>
          </w:hyperlink>
        </w:p>
        <w:p>
          <w:pPr>
            <w:pStyle w:val="TOC1"/>
            <w:numPr>
              <w:ilvl w:val="0"/>
              <w:numId w:val="1"/>
            </w:numPr>
            <w:tabs>
              <w:tab w:pos="451" w:val="left" w:leader="none"/>
              <w:tab w:pos="10461" w:val="right" w:leader="dot"/>
            </w:tabs>
            <w:spacing w:line="240" w:lineRule="auto" w:before="361" w:after="0"/>
            <w:ind w:left="451" w:right="0" w:hanging="439"/>
            <w:jc w:val="left"/>
            <w:rPr>
              <w:rFonts w:ascii="Calibri"/>
            </w:rPr>
          </w:pPr>
          <w:hyperlink w:history="true" w:anchor="_TOC_250001">
            <w:r>
              <w:rPr>
                <w:spacing w:val="-2"/>
              </w:rPr>
              <w:t>Conclusion</w:t>
            </w:r>
            <w:r>
              <w:rPr>
                <w:b w:val="0"/>
              </w:rPr>
              <w:tab/>
            </w:r>
            <w:r>
              <w:rPr>
                <w:rFonts w:ascii="Calibri"/>
                <w:spacing w:val="-5"/>
              </w:rPr>
              <w:t>13</w:t>
            </w:r>
          </w:hyperlink>
        </w:p>
        <w:p>
          <w:pPr>
            <w:pStyle w:val="TOC1"/>
            <w:tabs>
              <w:tab w:pos="10461" w:val="right" w:leader="dot"/>
            </w:tabs>
            <w:ind w:left="12" w:firstLine="0"/>
            <w:rPr>
              <w:rFonts w:ascii="Calibri"/>
            </w:rPr>
          </w:pPr>
          <w:hyperlink w:history="true" w:anchor="_TOC_250000">
            <w:r>
              <w:rPr>
                <w:spacing w:val="-2"/>
              </w:rPr>
              <w:t>References</w:t>
            </w:r>
            <w:r>
              <w:rPr>
                <w:b w:val="0"/>
              </w:rPr>
              <w:tab/>
            </w:r>
            <w:r>
              <w:rPr>
                <w:rFonts w:ascii="Calibri"/>
                <w:spacing w:val="-5"/>
              </w:rPr>
              <w:t>14</w:t>
            </w:r>
          </w:hyperlink>
        </w:p>
        <w:p>
          <w:pPr/>
          <w:r>
            <w:fldChar w:fldCharType="end"/>
          </w:r>
        </w:p>
      </w:sdtContent>
    </w:sdt>
    <w:p>
      <w:pPr>
        <w:spacing w:after="0"/>
        <w:sectPr>
          <w:pgSz w:w="11900" w:h="16840"/>
          <w:pgMar w:header="0" w:footer="730" w:top="660" w:bottom="920" w:left="708" w:right="566"/>
        </w:sectPr>
      </w:pPr>
    </w:p>
    <w:p>
      <w:pPr>
        <w:pStyle w:val="Heading1"/>
        <w:ind w:firstLine="0"/>
      </w:pPr>
      <w:bookmarkStart w:name="_TOC_250018" w:id="3"/>
      <w:r>
        <w:rPr/>
        <w:t>List</w:t>
      </w:r>
      <w:r>
        <w:rPr>
          <w:spacing w:val="-3"/>
        </w:rPr>
        <w:t> </w:t>
      </w:r>
      <w:r>
        <w:rPr/>
        <w:t>of</w:t>
      </w:r>
      <w:r>
        <w:rPr>
          <w:spacing w:val="-3"/>
        </w:rPr>
        <w:t> </w:t>
      </w:r>
      <w:bookmarkEnd w:id="3"/>
      <w:r>
        <w:rPr>
          <w:spacing w:val="-2"/>
        </w:rPr>
        <w:t>Figures</w:t>
      </w:r>
    </w:p>
    <w:p>
      <w:pPr>
        <w:pStyle w:val="BodyText"/>
        <w:ind w:left="0"/>
        <w:rPr>
          <w:b/>
          <w:sz w:val="32"/>
        </w:rPr>
      </w:pPr>
    </w:p>
    <w:p>
      <w:pPr>
        <w:pStyle w:val="BodyText"/>
        <w:tabs>
          <w:tab w:pos="10351" w:val="left" w:leader="dot"/>
        </w:tabs>
      </w:pPr>
      <w:r>
        <w:rPr/>
        <w:t>Figure</w:t>
      </w:r>
      <w:r>
        <w:rPr>
          <w:spacing w:val="-4"/>
        </w:rPr>
        <w:t> </w:t>
      </w:r>
      <w:r>
        <w:rPr/>
        <w:t>1:</w:t>
      </w:r>
      <w:r>
        <w:rPr>
          <w:spacing w:val="-4"/>
        </w:rPr>
        <w:t> </w:t>
      </w:r>
      <w:r>
        <w:rPr>
          <w:spacing w:val="-2"/>
        </w:rPr>
        <w:t>Methodology</w:t>
      </w:r>
      <w:r>
        <w:rPr/>
        <w:tab/>
      </w:r>
      <w:r>
        <w:rPr>
          <w:spacing w:val="-10"/>
        </w:rPr>
        <w:t>3</w:t>
      </w:r>
    </w:p>
    <w:p>
      <w:pPr>
        <w:pStyle w:val="BodyText"/>
        <w:tabs>
          <w:tab w:pos="10351" w:val="left" w:leader="dot"/>
        </w:tabs>
        <w:spacing w:before="126"/>
      </w:pPr>
      <w:r>
        <w:rPr/>
        <w:t>Figure</w:t>
      </w:r>
      <w:r>
        <w:rPr>
          <w:spacing w:val="-6"/>
        </w:rPr>
        <w:t> </w:t>
      </w:r>
      <w:r>
        <w:rPr/>
        <w:t>2:</w:t>
      </w:r>
      <w:r>
        <w:rPr>
          <w:spacing w:val="-5"/>
        </w:rPr>
        <w:t> </w:t>
      </w:r>
      <w:r>
        <w:rPr/>
        <w:t>Attack</w:t>
      </w:r>
      <w:r>
        <w:rPr>
          <w:spacing w:val="-6"/>
        </w:rPr>
        <w:t> </w:t>
      </w:r>
      <w:r>
        <w:rPr/>
        <w:t>Category</w:t>
      </w:r>
      <w:r>
        <w:rPr>
          <w:spacing w:val="-5"/>
        </w:rPr>
        <w:t> </w:t>
      </w:r>
      <w:r>
        <w:rPr>
          <w:spacing w:val="-2"/>
        </w:rPr>
        <w:t>Distribution</w:t>
      </w:r>
      <w:r>
        <w:rPr/>
        <w:tab/>
      </w:r>
      <w:r>
        <w:rPr>
          <w:spacing w:val="-10"/>
        </w:rPr>
        <w:t>4</w:t>
      </w:r>
    </w:p>
    <w:p>
      <w:pPr>
        <w:pStyle w:val="BodyText"/>
        <w:tabs>
          <w:tab w:pos="10351" w:val="left" w:leader="dot"/>
        </w:tabs>
        <w:spacing w:before="127"/>
      </w:pPr>
      <w:r>
        <w:rPr/>
        <w:t>Figure</w:t>
      </w:r>
      <w:r>
        <w:rPr>
          <w:spacing w:val="-6"/>
        </w:rPr>
        <w:t> </w:t>
      </w:r>
      <w:r>
        <w:rPr/>
        <w:t>3:</w:t>
      </w:r>
      <w:r>
        <w:rPr>
          <w:spacing w:val="-5"/>
        </w:rPr>
        <w:t> </w:t>
      </w:r>
      <w:r>
        <w:rPr/>
        <w:t>Distribution</w:t>
      </w:r>
      <w:r>
        <w:rPr>
          <w:spacing w:val="-6"/>
        </w:rPr>
        <w:t> </w:t>
      </w:r>
      <w:r>
        <w:rPr/>
        <w:t>of</w:t>
      </w:r>
      <w:r>
        <w:rPr>
          <w:spacing w:val="-5"/>
        </w:rPr>
        <w:t> </w:t>
      </w:r>
      <w:r>
        <w:rPr>
          <w:spacing w:val="-2"/>
        </w:rPr>
        <w:t>Protocols</w:t>
      </w:r>
      <w:r>
        <w:rPr/>
        <w:tab/>
      </w:r>
      <w:r>
        <w:rPr>
          <w:spacing w:val="-10"/>
        </w:rPr>
        <w:t>5</w:t>
      </w:r>
    </w:p>
    <w:p>
      <w:pPr>
        <w:pStyle w:val="BodyText"/>
        <w:tabs>
          <w:tab w:pos="10351" w:val="left" w:leader="dot"/>
        </w:tabs>
        <w:spacing w:before="126"/>
      </w:pPr>
      <w:r>
        <w:rPr/>
        <w:t>Figure</w:t>
      </w:r>
      <w:r>
        <w:rPr>
          <w:spacing w:val="-7"/>
        </w:rPr>
        <w:t> </w:t>
      </w:r>
      <w:r>
        <w:rPr/>
        <w:t>4:</w:t>
      </w:r>
      <w:r>
        <w:rPr>
          <w:spacing w:val="-4"/>
        </w:rPr>
        <w:t> </w:t>
      </w:r>
      <w:r>
        <w:rPr/>
        <w:t>Top</w:t>
      </w:r>
      <w:r>
        <w:rPr>
          <w:spacing w:val="-4"/>
        </w:rPr>
        <w:t> </w:t>
      </w:r>
      <w:r>
        <w:rPr/>
        <w:t>15</w:t>
      </w:r>
      <w:r>
        <w:rPr>
          <w:spacing w:val="-4"/>
        </w:rPr>
        <w:t> </w:t>
      </w:r>
      <w:r>
        <w:rPr/>
        <w:t>Service</w:t>
      </w:r>
      <w:r>
        <w:rPr>
          <w:spacing w:val="-5"/>
        </w:rPr>
        <w:t> </w:t>
      </w:r>
      <w:r>
        <w:rPr/>
        <w:t>Types</w:t>
      </w:r>
      <w:r>
        <w:rPr>
          <w:spacing w:val="-4"/>
        </w:rPr>
        <w:t> </w:t>
      </w:r>
      <w:r>
        <w:rPr/>
        <w:t>in</w:t>
      </w:r>
      <w:r>
        <w:rPr>
          <w:spacing w:val="-4"/>
        </w:rPr>
        <w:t> </w:t>
      </w:r>
      <w:r>
        <w:rPr/>
        <w:t>Network</w:t>
      </w:r>
      <w:r>
        <w:rPr>
          <w:spacing w:val="-4"/>
        </w:rPr>
        <w:t> </w:t>
      </w:r>
      <w:r>
        <w:rPr>
          <w:spacing w:val="-2"/>
        </w:rPr>
        <w:t>Traffic</w:t>
      </w:r>
      <w:r>
        <w:rPr/>
        <w:tab/>
      </w:r>
      <w:r>
        <w:rPr>
          <w:spacing w:val="-10"/>
        </w:rPr>
        <w:t>5</w:t>
      </w:r>
    </w:p>
    <w:p>
      <w:pPr>
        <w:pStyle w:val="BodyText"/>
        <w:tabs>
          <w:tab w:pos="10351" w:val="left" w:leader="dot"/>
        </w:tabs>
        <w:spacing w:before="131"/>
      </w:pPr>
      <w:r>
        <w:rPr/>
        <w:t>Figure</w:t>
      </w:r>
      <w:r>
        <w:rPr>
          <w:spacing w:val="-4"/>
        </w:rPr>
        <w:t> </w:t>
      </w:r>
      <w:r>
        <w:rPr/>
        <w:t>5:</w:t>
      </w:r>
      <w:r>
        <w:rPr>
          <w:spacing w:val="-4"/>
        </w:rPr>
        <w:t> </w:t>
      </w:r>
      <w:r>
        <w:rPr/>
        <w:t>Flag</w:t>
      </w:r>
      <w:r>
        <w:rPr>
          <w:spacing w:val="-4"/>
        </w:rPr>
        <w:t> </w:t>
      </w:r>
      <w:r>
        <w:rPr>
          <w:spacing w:val="-2"/>
        </w:rPr>
        <w:t>Distribution</w:t>
      </w:r>
      <w:r>
        <w:rPr/>
        <w:tab/>
      </w:r>
      <w:r>
        <w:rPr>
          <w:spacing w:val="-10"/>
        </w:rPr>
        <w:t>6</w:t>
      </w:r>
    </w:p>
    <w:p>
      <w:pPr>
        <w:pStyle w:val="BodyText"/>
        <w:tabs>
          <w:tab w:pos="10351" w:val="left" w:leader="dot"/>
        </w:tabs>
        <w:spacing w:before="126"/>
      </w:pPr>
      <w:r>
        <w:rPr/>
        <w:t>Figure</w:t>
      </w:r>
      <w:r>
        <w:rPr>
          <w:spacing w:val="-7"/>
        </w:rPr>
        <w:t> </w:t>
      </w:r>
      <w:r>
        <w:rPr/>
        <w:t>6:</w:t>
      </w:r>
      <w:r>
        <w:rPr>
          <w:spacing w:val="-6"/>
        </w:rPr>
        <w:t> </w:t>
      </w:r>
      <w:r>
        <w:rPr/>
        <w:t>Correlation</w:t>
      </w:r>
      <w:r>
        <w:rPr>
          <w:spacing w:val="-6"/>
        </w:rPr>
        <w:t> </w:t>
      </w:r>
      <w:r>
        <w:rPr>
          <w:spacing w:val="-2"/>
        </w:rPr>
        <w:t>Matrix</w:t>
      </w:r>
      <w:r>
        <w:rPr/>
        <w:tab/>
      </w:r>
      <w:r>
        <w:rPr>
          <w:spacing w:val="-10"/>
        </w:rPr>
        <w:t>6</w:t>
      </w:r>
    </w:p>
    <w:p>
      <w:pPr>
        <w:pStyle w:val="BodyText"/>
        <w:tabs>
          <w:tab w:pos="10351" w:val="left" w:leader="dot"/>
        </w:tabs>
        <w:spacing w:before="126"/>
      </w:pPr>
      <w:r>
        <w:rPr/>
        <w:t>Figure</w:t>
      </w:r>
      <w:r>
        <w:rPr>
          <w:spacing w:val="-7"/>
        </w:rPr>
        <w:t> </w:t>
      </w:r>
      <w:r>
        <w:rPr/>
        <w:t>7:</w:t>
      </w:r>
      <w:r>
        <w:rPr>
          <w:spacing w:val="-5"/>
        </w:rPr>
        <w:t> </w:t>
      </w:r>
      <w:r>
        <w:rPr/>
        <w:t>Top</w:t>
      </w:r>
      <w:r>
        <w:rPr>
          <w:spacing w:val="-5"/>
        </w:rPr>
        <w:t> </w:t>
      </w:r>
      <w:r>
        <w:rPr/>
        <w:t>20</w:t>
      </w:r>
      <w:r>
        <w:rPr>
          <w:spacing w:val="-5"/>
        </w:rPr>
        <w:t> </w:t>
      </w:r>
      <w:r>
        <w:rPr/>
        <w:t>Correlated</w:t>
      </w:r>
      <w:r>
        <w:rPr>
          <w:spacing w:val="-5"/>
        </w:rPr>
        <w:t> </w:t>
      </w:r>
      <w:r>
        <w:rPr/>
        <w:t>Features</w:t>
      </w:r>
      <w:r>
        <w:rPr>
          <w:spacing w:val="-5"/>
        </w:rPr>
        <w:t> </w:t>
      </w:r>
      <w:r>
        <w:rPr/>
        <w:t>with</w:t>
      </w:r>
      <w:r>
        <w:rPr>
          <w:spacing w:val="-5"/>
        </w:rPr>
        <w:t> </w:t>
      </w:r>
      <w:r>
        <w:rPr>
          <w:spacing w:val="-2"/>
        </w:rPr>
        <w:t>Duration</w:t>
      </w:r>
      <w:r>
        <w:rPr/>
        <w:tab/>
      </w:r>
      <w:r>
        <w:rPr>
          <w:spacing w:val="-10"/>
        </w:rPr>
        <w:t>7</w:t>
      </w:r>
    </w:p>
    <w:p>
      <w:pPr>
        <w:pStyle w:val="BodyText"/>
        <w:tabs>
          <w:tab w:pos="10351" w:val="left" w:leader="dot"/>
        </w:tabs>
        <w:spacing w:before="127"/>
      </w:pPr>
      <w:r>
        <w:rPr/>
        <w:t>Figure</w:t>
      </w:r>
      <w:r>
        <w:rPr>
          <w:spacing w:val="-5"/>
        </w:rPr>
        <w:t> </w:t>
      </w:r>
      <w:r>
        <w:rPr/>
        <w:t>8:</w:t>
      </w:r>
      <w:r>
        <w:rPr>
          <w:spacing w:val="-5"/>
        </w:rPr>
        <w:t> </w:t>
      </w:r>
      <w:r>
        <w:rPr/>
        <w:t>Duration</w:t>
      </w:r>
      <w:r>
        <w:rPr>
          <w:spacing w:val="-5"/>
        </w:rPr>
        <w:t> </w:t>
      </w:r>
      <w:r>
        <w:rPr/>
        <w:t>vs</w:t>
      </w:r>
      <w:r>
        <w:rPr>
          <w:spacing w:val="-5"/>
        </w:rPr>
        <w:t> </w:t>
      </w:r>
      <w:r>
        <w:rPr/>
        <w:t>Attach</w:t>
      </w:r>
      <w:r>
        <w:rPr>
          <w:spacing w:val="-4"/>
        </w:rPr>
        <w:t> </w:t>
      </w:r>
      <w:r>
        <w:rPr>
          <w:spacing w:val="-2"/>
        </w:rPr>
        <w:t>Category</w:t>
      </w:r>
      <w:r>
        <w:rPr/>
        <w:tab/>
      </w:r>
      <w:r>
        <w:rPr>
          <w:spacing w:val="-10"/>
        </w:rPr>
        <w:t>8</w:t>
      </w:r>
    </w:p>
    <w:p>
      <w:pPr>
        <w:pStyle w:val="BodyText"/>
        <w:tabs>
          <w:tab w:pos="10351" w:val="left" w:leader="dot"/>
        </w:tabs>
        <w:spacing w:before="126"/>
      </w:pPr>
      <w:r>
        <w:rPr/>
        <w:t>Figure</w:t>
      </w:r>
      <w:r>
        <w:rPr>
          <w:spacing w:val="-5"/>
        </w:rPr>
        <w:t> </w:t>
      </w:r>
      <w:r>
        <w:rPr/>
        <w:t>9:</w:t>
      </w:r>
      <w:r>
        <w:rPr>
          <w:spacing w:val="-5"/>
        </w:rPr>
        <w:t> </w:t>
      </w:r>
      <w:r>
        <w:rPr/>
        <w:t>Error</w:t>
      </w:r>
      <w:r>
        <w:rPr>
          <w:spacing w:val="-5"/>
        </w:rPr>
        <w:t> </w:t>
      </w:r>
      <w:r>
        <w:rPr/>
        <w:t>Rate</w:t>
      </w:r>
      <w:r>
        <w:rPr>
          <w:spacing w:val="-5"/>
        </w:rPr>
        <w:t> </w:t>
      </w:r>
      <w:r>
        <w:rPr/>
        <w:t>Features</w:t>
      </w:r>
      <w:r>
        <w:rPr>
          <w:spacing w:val="-5"/>
        </w:rPr>
        <w:t> </w:t>
      </w:r>
      <w:r>
        <w:rPr>
          <w:spacing w:val="-2"/>
        </w:rPr>
        <w:t>Boxplot</w:t>
      </w:r>
      <w:r>
        <w:rPr/>
        <w:tab/>
      </w:r>
      <w:r>
        <w:rPr>
          <w:spacing w:val="-10"/>
        </w:rPr>
        <w:t>8</w:t>
      </w:r>
    </w:p>
    <w:p>
      <w:pPr>
        <w:pStyle w:val="BodyText"/>
        <w:tabs>
          <w:tab w:pos="10351" w:val="left" w:leader="dot"/>
        </w:tabs>
        <w:spacing w:before="126"/>
      </w:pPr>
      <w:r>
        <w:rPr/>
        <w:t>Figure</w:t>
      </w:r>
      <w:r>
        <w:rPr>
          <w:spacing w:val="-6"/>
        </w:rPr>
        <w:t> </w:t>
      </w:r>
      <w:r>
        <w:rPr/>
        <w:t>10:</w:t>
      </w:r>
      <w:r>
        <w:rPr>
          <w:spacing w:val="-5"/>
        </w:rPr>
        <w:t> </w:t>
      </w:r>
      <w:r>
        <w:rPr/>
        <w:t>Distribution</w:t>
      </w:r>
      <w:r>
        <w:rPr>
          <w:spacing w:val="-5"/>
        </w:rPr>
        <w:t> </w:t>
      </w:r>
      <w:r>
        <w:rPr/>
        <w:t>of</w:t>
      </w:r>
      <w:r>
        <w:rPr>
          <w:spacing w:val="-5"/>
        </w:rPr>
        <w:t> </w:t>
      </w:r>
      <w:r>
        <w:rPr/>
        <w:t>Count</w:t>
      </w:r>
      <w:r>
        <w:rPr>
          <w:spacing w:val="-5"/>
        </w:rPr>
        <w:t> </w:t>
      </w:r>
      <w:r>
        <w:rPr/>
        <w:t>and</w:t>
      </w:r>
      <w:r>
        <w:rPr>
          <w:spacing w:val="-5"/>
        </w:rPr>
        <w:t> </w:t>
      </w:r>
      <w:r>
        <w:rPr>
          <w:spacing w:val="-2"/>
        </w:rPr>
        <w:t>Srv_Count</w:t>
      </w:r>
      <w:r>
        <w:rPr/>
        <w:tab/>
      </w:r>
      <w:r>
        <w:rPr>
          <w:spacing w:val="-10"/>
        </w:rPr>
        <w:t>9</w:t>
      </w:r>
    </w:p>
    <w:p>
      <w:pPr>
        <w:pStyle w:val="BodyText"/>
        <w:tabs>
          <w:tab w:pos="10351" w:val="left" w:leader="dot"/>
        </w:tabs>
        <w:spacing w:before="126"/>
      </w:pPr>
      <w:r>
        <w:rPr/>
        <w:t>Figure</w:t>
      </w:r>
      <w:r>
        <w:rPr>
          <w:spacing w:val="-6"/>
        </w:rPr>
        <w:t> </w:t>
      </w:r>
      <w:r>
        <w:rPr/>
        <w:t>11:</w:t>
      </w:r>
      <w:r>
        <w:rPr>
          <w:spacing w:val="-6"/>
        </w:rPr>
        <w:t> </w:t>
      </w:r>
      <w:r>
        <w:rPr/>
        <w:t>Same_srv_rate</w:t>
      </w:r>
      <w:r>
        <w:rPr>
          <w:spacing w:val="-6"/>
        </w:rPr>
        <w:t> </w:t>
      </w:r>
      <w:r>
        <w:rPr/>
        <w:t>vs</w:t>
      </w:r>
      <w:r>
        <w:rPr>
          <w:spacing w:val="-6"/>
        </w:rPr>
        <w:t> </w:t>
      </w:r>
      <w:r>
        <w:rPr>
          <w:spacing w:val="-2"/>
        </w:rPr>
        <w:t>Diff_srv_rate</w:t>
      </w:r>
      <w:r>
        <w:rPr/>
        <w:tab/>
      </w:r>
      <w:r>
        <w:rPr>
          <w:spacing w:val="-10"/>
        </w:rPr>
        <w:t>9</w:t>
      </w:r>
    </w:p>
    <w:p>
      <w:pPr>
        <w:pStyle w:val="BodyText"/>
        <w:tabs>
          <w:tab w:pos="10241" w:val="left" w:leader="dot"/>
        </w:tabs>
        <w:spacing w:before="126"/>
      </w:pPr>
      <w:r>
        <w:rPr/>
        <w:t>Figure</w:t>
      </w:r>
      <w:r>
        <w:rPr>
          <w:spacing w:val="-5"/>
        </w:rPr>
        <w:t> </w:t>
      </w:r>
      <w:r>
        <w:rPr/>
        <w:t>12:</w:t>
      </w:r>
      <w:r>
        <w:rPr>
          <w:spacing w:val="-4"/>
        </w:rPr>
        <w:t> </w:t>
      </w:r>
      <w:r>
        <w:rPr/>
        <w:t>Pair</w:t>
      </w:r>
      <w:r>
        <w:rPr>
          <w:spacing w:val="-4"/>
        </w:rPr>
        <w:t> </w:t>
      </w:r>
      <w:r>
        <w:rPr>
          <w:spacing w:val="-2"/>
        </w:rPr>
        <w:t>plots</w:t>
      </w:r>
      <w:r>
        <w:rPr/>
        <w:tab/>
      </w:r>
      <w:r>
        <w:rPr>
          <w:spacing w:val="-5"/>
        </w:rPr>
        <w:t>10</w:t>
      </w:r>
    </w:p>
    <w:p>
      <w:pPr>
        <w:pStyle w:val="BodyText"/>
        <w:tabs>
          <w:tab w:pos="10241" w:val="left" w:leader="dot"/>
        </w:tabs>
        <w:spacing w:before="127"/>
      </w:pPr>
      <w:r>
        <w:rPr/>
        <w:t>Figure</w:t>
      </w:r>
      <w:r>
        <w:rPr>
          <w:spacing w:val="-7"/>
        </w:rPr>
        <w:t> </w:t>
      </w:r>
      <w:r>
        <w:rPr/>
        <w:t>13:</w:t>
      </w:r>
      <w:r>
        <w:rPr>
          <w:spacing w:val="-6"/>
        </w:rPr>
        <w:t> </w:t>
      </w:r>
      <w:r>
        <w:rPr/>
        <w:t>Model</w:t>
      </w:r>
      <w:r>
        <w:rPr>
          <w:spacing w:val="-6"/>
        </w:rPr>
        <w:t> </w:t>
      </w:r>
      <w:r>
        <w:rPr/>
        <w:t>Performance</w:t>
      </w:r>
      <w:r>
        <w:rPr>
          <w:spacing w:val="-6"/>
        </w:rPr>
        <w:t> </w:t>
      </w:r>
      <w:r>
        <w:rPr>
          <w:spacing w:val="-2"/>
        </w:rPr>
        <w:t>Comparison</w:t>
      </w:r>
      <w:r>
        <w:rPr/>
        <w:tab/>
      </w:r>
      <w:r>
        <w:rPr>
          <w:spacing w:val="-5"/>
        </w:rPr>
        <w:t>11</w:t>
      </w:r>
    </w:p>
    <w:p>
      <w:pPr>
        <w:pStyle w:val="BodyText"/>
        <w:tabs>
          <w:tab w:pos="10241" w:val="left" w:leader="dot"/>
        </w:tabs>
        <w:spacing w:before="126"/>
      </w:pPr>
      <w:r>
        <w:rPr/>
        <w:t>Figure</w:t>
      </w:r>
      <w:r>
        <w:rPr>
          <w:spacing w:val="-8"/>
        </w:rPr>
        <w:t> </w:t>
      </w:r>
      <w:r>
        <w:rPr/>
        <w:t>14:</w:t>
      </w:r>
      <w:r>
        <w:rPr>
          <w:spacing w:val="-5"/>
        </w:rPr>
        <w:t> </w:t>
      </w:r>
      <w:r>
        <w:rPr/>
        <w:t>Confusion</w:t>
      </w:r>
      <w:r>
        <w:rPr>
          <w:spacing w:val="-6"/>
        </w:rPr>
        <w:t> </w:t>
      </w:r>
      <w:r>
        <w:rPr/>
        <w:t>Matrices</w:t>
      </w:r>
      <w:r>
        <w:rPr>
          <w:spacing w:val="-5"/>
        </w:rPr>
        <w:t> </w:t>
      </w:r>
      <w:r>
        <w:rPr/>
        <w:t>a)</w:t>
      </w:r>
      <w:r>
        <w:rPr>
          <w:spacing w:val="-5"/>
        </w:rPr>
        <w:t> </w:t>
      </w:r>
      <w:r>
        <w:rPr/>
        <w:t>Random</w:t>
      </w:r>
      <w:r>
        <w:rPr>
          <w:spacing w:val="-6"/>
        </w:rPr>
        <w:t> </w:t>
      </w:r>
      <w:r>
        <w:rPr/>
        <w:t>Forest,</w:t>
      </w:r>
      <w:r>
        <w:rPr>
          <w:spacing w:val="-5"/>
        </w:rPr>
        <w:t> </w:t>
      </w:r>
      <w:r>
        <w:rPr/>
        <w:t>b)</w:t>
      </w:r>
      <w:r>
        <w:rPr>
          <w:spacing w:val="-5"/>
        </w:rPr>
        <w:t> </w:t>
      </w:r>
      <w:r>
        <w:rPr>
          <w:spacing w:val="-2"/>
        </w:rPr>
        <w:t>AdaBoost</w:t>
      </w:r>
      <w:r>
        <w:rPr/>
        <w:tab/>
      </w:r>
      <w:r>
        <w:rPr>
          <w:spacing w:val="-5"/>
        </w:rPr>
        <w:t>11</w:t>
      </w:r>
    </w:p>
    <w:p>
      <w:pPr>
        <w:pStyle w:val="BodyText"/>
        <w:tabs>
          <w:tab w:pos="10241" w:val="left" w:leader="dot"/>
        </w:tabs>
        <w:spacing w:before="126"/>
      </w:pPr>
      <w:r>
        <w:rPr/>
        <w:t>Figure</w:t>
      </w:r>
      <w:r>
        <w:rPr>
          <w:spacing w:val="-5"/>
        </w:rPr>
        <w:t> </w:t>
      </w:r>
      <w:r>
        <w:rPr/>
        <w:t>15:</w:t>
      </w:r>
      <w:r>
        <w:rPr>
          <w:spacing w:val="-4"/>
        </w:rPr>
        <w:t> </w:t>
      </w:r>
      <w:r>
        <w:rPr/>
        <w:t>Top</w:t>
      </w:r>
      <w:r>
        <w:rPr>
          <w:spacing w:val="-5"/>
        </w:rPr>
        <w:t> </w:t>
      </w:r>
      <w:r>
        <w:rPr/>
        <w:t>Features</w:t>
      </w:r>
      <w:r>
        <w:rPr>
          <w:spacing w:val="-4"/>
        </w:rPr>
        <w:t> </w:t>
      </w:r>
      <w:r>
        <w:rPr/>
        <w:t>–</w:t>
      </w:r>
      <w:r>
        <w:rPr>
          <w:spacing w:val="-5"/>
        </w:rPr>
        <w:t> </w:t>
      </w:r>
      <w:r>
        <w:rPr/>
        <w:t>Random</w:t>
      </w:r>
      <w:r>
        <w:rPr>
          <w:spacing w:val="-4"/>
        </w:rPr>
        <w:t> </w:t>
      </w:r>
      <w:r>
        <w:rPr>
          <w:spacing w:val="-2"/>
        </w:rPr>
        <w:t>Forest</w:t>
      </w:r>
      <w:r>
        <w:rPr/>
        <w:tab/>
      </w:r>
      <w:r>
        <w:rPr>
          <w:spacing w:val="-5"/>
        </w:rPr>
        <w:t>12</w:t>
      </w:r>
    </w:p>
    <w:p>
      <w:pPr>
        <w:pStyle w:val="BodyText"/>
        <w:tabs>
          <w:tab w:pos="10241" w:val="left" w:leader="dot"/>
        </w:tabs>
        <w:spacing w:before="126"/>
      </w:pPr>
      <w:r>
        <w:rPr/>
        <w:t>Figure</w:t>
      </w:r>
      <w:r>
        <w:rPr>
          <w:spacing w:val="-6"/>
        </w:rPr>
        <w:t> </w:t>
      </w:r>
      <w:r>
        <w:rPr/>
        <w:t>16:</w:t>
      </w:r>
      <w:r>
        <w:rPr>
          <w:spacing w:val="-5"/>
        </w:rPr>
        <w:t> </w:t>
      </w:r>
      <w:r>
        <w:rPr/>
        <w:t>Top</w:t>
      </w:r>
      <w:r>
        <w:rPr>
          <w:spacing w:val="-5"/>
        </w:rPr>
        <w:t> </w:t>
      </w:r>
      <w:r>
        <w:rPr/>
        <w:t>Features–</w:t>
      </w:r>
      <w:r>
        <w:rPr>
          <w:spacing w:val="-5"/>
        </w:rPr>
        <w:t> </w:t>
      </w:r>
      <w:r>
        <w:rPr>
          <w:spacing w:val="-2"/>
        </w:rPr>
        <w:t>AdaBoost</w:t>
      </w:r>
      <w:r>
        <w:rPr/>
        <w:tab/>
      </w:r>
      <w:r>
        <w:rPr>
          <w:spacing w:val="-5"/>
        </w:rPr>
        <w:t>12</w:t>
      </w:r>
    </w:p>
    <w:p>
      <w:pPr>
        <w:pStyle w:val="BodyText"/>
        <w:spacing w:after="0"/>
        <w:sectPr>
          <w:pgSz w:w="11900" w:h="16840"/>
          <w:pgMar w:header="0" w:footer="730" w:top="660" w:bottom="920" w:left="708" w:right="566"/>
        </w:sectPr>
      </w:pPr>
    </w:p>
    <w:p>
      <w:pPr>
        <w:pStyle w:val="Heading1"/>
        <w:ind w:firstLine="0"/>
      </w:pPr>
      <w:bookmarkStart w:name="_TOC_250017" w:id="4"/>
      <w:r>
        <w:rPr/>
        <w:t>List</w:t>
      </w:r>
      <w:r>
        <w:rPr>
          <w:spacing w:val="-3"/>
        </w:rPr>
        <w:t> </w:t>
      </w:r>
      <w:r>
        <w:rPr/>
        <w:t>of</w:t>
      </w:r>
      <w:r>
        <w:rPr>
          <w:spacing w:val="-3"/>
        </w:rPr>
        <w:t> </w:t>
      </w:r>
      <w:bookmarkEnd w:id="4"/>
      <w:r>
        <w:rPr>
          <w:spacing w:val="-2"/>
        </w:rPr>
        <w:t>Tables</w:t>
      </w:r>
    </w:p>
    <w:p>
      <w:pPr>
        <w:pStyle w:val="BodyText"/>
        <w:tabs>
          <w:tab w:pos="10461" w:val="right" w:leader="dot"/>
        </w:tabs>
        <w:spacing w:before="368"/>
      </w:pPr>
      <w:r>
        <w:rPr/>
        <w:t>Table</w:t>
      </w:r>
      <w:r>
        <w:rPr>
          <w:spacing w:val="-6"/>
        </w:rPr>
        <w:t> </w:t>
      </w:r>
      <w:r>
        <w:rPr/>
        <w:t>1:</w:t>
      </w:r>
      <w:r>
        <w:rPr>
          <w:spacing w:val="-5"/>
        </w:rPr>
        <w:t> </w:t>
      </w:r>
      <w:r>
        <w:rPr/>
        <w:t>Summary</w:t>
      </w:r>
      <w:r>
        <w:rPr>
          <w:spacing w:val="-5"/>
        </w:rPr>
        <w:t> </w:t>
      </w:r>
      <w:r>
        <w:rPr/>
        <w:t>of</w:t>
      </w:r>
      <w:r>
        <w:rPr>
          <w:spacing w:val="-5"/>
        </w:rPr>
        <w:t> </w:t>
      </w:r>
      <w:r>
        <w:rPr/>
        <w:t>Model</w:t>
      </w:r>
      <w:r>
        <w:rPr>
          <w:spacing w:val="-5"/>
        </w:rPr>
        <w:t> </w:t>
      </w:r>
      <w:r>
        <w:rPr/>
        <w:t>Evaluation</w:t>
      </w:r>
      <w:r>
        <w:rPr>
          <w:spacing w:val="-5"/>
        </w:rPr>
        <w:t> </w:t>
      </w:r>
      <w:r>
        <w:rPr>
          <w:spacing w:val="-2"/>
        </w:rPr>
        <w:t>Results</w:t>
      </w:r>
      <w:r>
        <w:rPr/>
        <w:tab/>
      </w:r>
      <w:r>
        <w:rPr>
          <w:spacing w:val="-5"/>
        </w:rPr>
        <w:t>11</w:t>
      </w:r>
    </w:p>
    <w:p>
      <w:pPr>
        <w:pStyle w:val="BodyText"/>
        <w:spacing w:after="0"/>
        <w:sectPr>
          <w:pgSz w:w="11900" w:h="16840"/>
          <w:pgMar w:header="0" w:footer="730" w:top="660" w:bottom="920" w:left="708" w:right="566"/>
        </w:sectPr>
      </w:pPr>
    </w:p>
    <w:p>
      <w:pPr>
        <w:pStyle w:val="Heading1"/>
        <w:numPr>
          <w:ilvl w:val="0"/>
          <w:numId w:val="2"/>
        </w:numPr>
        <w:tabs>
          <w:tab w:pos="371" w:val="left" w:leader="none"/>
        </w:tabs>
        <w:spacing w:line="240" w:lineRule="auto" w:before="59" w:after="0"/>
        <w:ind w:left="371" w:right="0" w:hanging="359"/>
        <w:jc w:val="left"/>
      </w:pPr>
      <w:bookmarkStart w:name="_TOC_250016" w:id="5"/>
      <w:bookmarkEnd w:id="5"/>
      <w:r>
        <w:rPr>
          <w:spacing w:val="-2"/>
        </w:rPr>
        <w:t>Introduction</w:t>
      </w:r>
    </w:p>
    <w:p>
      <w:pPr>
        <w:pStyle w:val="BodyText"/>
        <w:ind w:left="0"/>
        <w:rPr>
          <w:b/>
          <w:sz w:val="32"/>
        </w:rPr>
      </w:pPr>
    </w:p>
    <w:p>
      <w:pPr>
        <w:pStyle w:val="BodyText"/>
        <w:spacing w:line="360" w:lineRule="auto"/>
        <w:ind w:right="150"/>
        <w:jc w:val="both"/>
      </w:pPr>
      <w:r>
        <w:rPr/>
        <w:t>Intrusion Detection Systems (IDS) take a central place in current cybersecurity as they track traffic in the network, identify abnormal behaviours, and stop unauthorised access (Barpute and Bhargava, 2024). With the ever growing volume and complexity of network data, conventional rule-based IDS solutions are becoming ineffective in detecting advanced</w:t>
      </w:r>
      <w:r>
        <w:rPr>
          <w:spacing w:val="-13"/>
        </w:rPr>
        <w:t> </w:t>
      </w:r>
      <w:r>
        <w:rPr/>
        <w:t>and</w:t>
      </w:r>
      <w:r>
        <w:rPr>
          <w:spacing w:val="-13"/>
        </w:rPr>
        <w:t> </w:t>
      </w:r>
      <w:r>
        <w:rPr/>
        <w:t>dynamic</w:t>
      </w:r>
      <w:r>
        <w:rPr>
          <w:spacing w:val="-13"/>
        </w:rPr>
        <w:t> </w:t>
      </w:r>
      <w:r>
        <w:rPr/>
        <w:t>cyber</w:t>
      </w:r>
      <w:r>
        <w:rPr>
          <w:spacing w:val="-12"/>
        </w:rPr>
        <w:t> </w:t>
      </w:r>
      <w:r>
        <w:rPr/>
        <w:t>threats.</w:t>
      </w:r>
      <w:r>
        <w:rPr>
          <w:spacing w:val="-12"/>
        </w:rPr>
        <w:t> </w:t>
      </w:r>
      <w:r>
        <w:rPr/>
        <w:t>Machine</w:t>
      </w:r>
      <w:r>
        <w:rPr>
          <w:spacing w:val="-13"/>
        </w:rPr>
        <w:t> </w:t>
      </w:r>
      <w:r>
        <w:rPr/>
        <w:t>learning</w:t>
      </w:r>
      <w:r>
        <w:rPr>
          <w:spacing w:val="-13"/>
        </w:rPr>
        <w:t> </w:t>
      </w:r>
      <w:r>
        <w:rPr/>
        <w:t>(ML)</w:t>
      </w:r>
      <w:r>
        <w:rPr>
          <w:spacing w:val="-12"/>
        </w:rPr>
        <w:t> </w:t>
      </w:r>
      <w:r>
        <w:rPr/>
        <w:t>techniques</w:t>
      </w:r>
      <w:r>
        <w:rPr>
          <w:spacing w:val="-12"/>
        </w:rPr>
        <w:t> </w:t>
      </w:r>
      <w:r>
        <w:rPr/>
        <w:t>have</w:t>
      </w:r>
      <w:r>
        <w:rPr>
          <w:spacing w:val="-13"/>
        </w:rPr>
        <w:t> </w:t>
      </w:r>
      <w:r>
        <w:rPr/>
        <w:t>thus</w:t>
      </w:r>
      <w:r>
        <w:rPr>
          <w:spacing w:val="-12"/>
        </w:rPr>
        <w:t> </w:t>
      </w:r>
      <w:r>
        <w:rPr/>
        <w:t>become</w:t>
      </w:r>
      <w:r>
        <w:rPr>
          <w:spacing w:val="-13"/>
        </w:rPr>
        <w:t> </w:t>
      </w:r>
      <w:r>
        <w:rPr/>
        <w:t>a</w:t>
      </w:r>
      <w:r>
        <w:rPr>
          <w:spacing w:val="-13"/>
        </w:rPr>
        <w:t> </w:t>
      </w:r>
      <w:r>
        <w:rPr/>
        <w:t>vital</w:t>
      </w:r>
      <w:r>
        <w:rPr>
          <w:spacing w:val="-12"/>
        </w:rPr>
        <w:t> </w:t>
      </w:r>
      <w:r>
        <w:rPr/>
        <w:t>part</w:t>
      </w:r>
      <w:r>
        <w:rPr>
          <w:spacing w:val="-12"/>
        </w:rPr>
        <w:t> </w:t>
      </w:r>
      <w:r>
        <w:rPr/>
        <w:t>of</w:t>
      </w:r>
      <w:r>
        <w:rPr>
          <w:spacing w:val="-12"/>
        </w:rPr>
        <w:t> </w:t>
      </w:r>
      <w:r>
        <w:rPr/>
        <w:t>IDS,</w:t>
      </w:r>
      <w:r>
        <w:rPr>
          <w:spacing w:val="-12"/>
        </w:rPr>
        <w:t> </w:t>
      </w:r>
      <w:r>
        <w:rPr/>
        <w:t>providing the capability to learn patterns of malicious behavior based on previous information and to generalise the patterns to new</w:t>
      </w:r>
      <w:r>
        <w:rPr>
          <w:spacing w:val="-4"/>
        </w:rPr>
        <w:t> </w:t>
      </w:r>
      <w:r>
        <w:rPr/>
        <w:t>attack</w:t>
      </w:r>
      <w:r>
        <w:rPr>
          <w:spacing w:val="-4"/>
        </w:rPr>
        <w:t> </w:t>
      </w:r>
      <w:r>
        <w:rPr/>
        <w:t>events.</w:t>
      </w:r>
      <w:r>
        <w:rPr>
          <w:spacing w:val="-3"/>
        </w:rPr>
        <w:t> </w:t>
      </w:r>
      <w:r>
        <w:rPr/>
        <w:t>ML-based</w:t>
      </w:r>
      <w:r>
        <w:rPr>
          <w:spacing w:val="-4"/>
        </w:rPr>
        <w:t> </w:t>
      </w:r>
      <w:r>
        <w:rPr/>
        <w:t>IDS</w:t>
      </w:r>
      <w:r>
        <w:rPr>
          <w:spacing w:val="-4"/>
        </w:rPr>
        <w:t> </w:t>
      </w:r>
      <w:r>
        <w:rPr/>
        <w:t>is</w:t>
      </w:r>
      <w:r>
        <w:rPr>
          <w:spacing w:val="-3"/>
        </w:rPr>
        <w:t> </w:t>
      </w:r>
      <w:r>
        <w:rPr/>
        <w:t>more</w:t>
      </w:r>
      <w:r>
        <w:rPr>
          <w:spacing w:val="-3"/>
        </w:rPr>
        <w:t> </w:t>
      </w:r>
      <w:r>
        <w:rPr/>
        <w:t>flexible</w:t>
      </w:r>
      <w:r>
        <w:rPr>
          <w:spacing w:val="-3"/>
        </w:rPr>
        <w:t> </w:t>
      </w:r>
      <w:r>
        <w:rPr/>
        <w:t>and</w:t>
      </w:r>
      <w:r>
        <w:rPr>
          <w:spacing w:val="-4"/>
        </w:rPr>
        <w:t> </w:t>
      </w:r>
      <w:r>
        <w:rPr/>
        <w:t>scalable</w:t>
      </w:r>
      <w:r>
        <w:rPr>
          <w:spacing w:val="-3"/>
        </w:rPr>
        <w:t> </w:t>
      </w:r>
      <w:r>
        <w:rPr/>
        <w:t>than</w:t>
      </w:r>
      <w:r>
        <w:rPr>
          <w:spacing w:val="-4"/>
        </w:rPr>
        <w:t> </w:t>
      </w:r>
      <w:r>
        <w:rPr/>
        <w:t>signature-based</w:t>
      </w:r>
      <w:r>
        <w:rPr>
          <w:spacing w:val="-4"/>
        </w:rPr>
        <w:t> </w:t>
      </w:r>
      <w:r>
        <w:rPr/>
        <w:t>systems</w:t>
      </w:r>
      <w:r>
        <w:rPr>
          <w:spacing w:val="-3"/>
        </w:rPr>
        <w:t> </w:t>
      </w:r>
      <w:r>
        <w:rPr/>
        <w:t>because</w:t>
      </w:r>
      <w:r>
        <w:rPr>
          <w:spacing w:val="-3"/>
        </w:rPr>
        <w:t> </w:t>
      </w:r>
      <w:r>
        <w:rPr/>
        <w:t>of</w:t>
      </w:r>
      <w:r>
        <w:rPr>
          <w:spacing w:val="-3"/>
        </w:rPr>
        <w:t> </w:t>
      </w:r>
      <w:r>
        <w:rPr/>
        <w:t>their</w:t>
      </w:r>
      <w:r>
        <w:rPr>
          <w:spacing w:val="-3"/>
        </w:rPr>
        <w:t> </w:t>
      </w:r>
      <w:r>
        <w:rPr/>
        <w:t>ability</w:t>
      </w:r>
      <w:r>
        <w:rPr>
          <w:spacing w:val="-4"/>
        </w:rPr>
        <w:t> </w:t>
      </w:r>
      <w:r>
        <w:rPr/>
        <w:t>to process high-dimensional features, discover latent relationships and detect anomalies.</w:t>
      </w:r>
    </w:p>
    <w:p>
      <w:pPr>
        <w:pStyle w:val="BodyText"/>
        <w:spacing w:line="360" w:lineRule="auto" w:before="181"/>
        <w:ind w:right="149"/>
        <w:jc w:val="both"/>
      </w:pPr>
      <w:r>
        <w:rPr/>
        <w:t>Nonetheless,</w:t>
      </w:r>
      <w:r>
        <w:rPr>
          <w:spacing w:val="-4"/>
        </w:rPr>
        <w:t> </w:t>
      </w:r>
      <w:r>
        <w:rPr/>
        <w:t>the</w:t>
      </w:r>
      <w:r>
        <w:rPr>
          <w:spacing w:val="-5"/>
        </w:rPr>
        <w:t> </w:t>
      </w:r>
      <w:r>
        <w:rPr/>
        <w:t>implementation</w:t>
      </w:r>
      <w:r>
        <w:rPr>
          <w:spacing w:val="-5"/>
        </w:rPr>
        <w:t> </w:t>
      </w:r>
      <w:r>
        <w:rPr/>
        <w:t>of</w:t>
      </w:r>
      <w:r>
        <w:rPr>
          <w:spacing w:val="-5"/>
        </w:rPr>
        <w:t> </w:t>
      </w:r>
      <w:r>
        <w:rPr/>
        <w:t>ML</w:t>
      </w:r>
      <w:r>
        <w:rPr>
          <w:spacing w:val="-5"/>
        </w:rPr>
        <w:t> </w:t>
      </w:r>
      <w:r>
        <w:rPr/>
        <w:t>in</w:t>
      </w:r>
      <w:r>
        <w:rPr>
          <w:spacing w:val="-5"/>
        </w:rPr>
        <w:t> </w:t>
      </w:r>
      <w:r>
        <w:rPr/>
        <w:t>intrusion</w:t>
      </w:r>
      <w:r>
        <w:rPr>
          <w:spacing w:val="-5"/>
        </w:rPr>
        <w:t> </w:t>
      </w:r>
      <w:r>
        <w:rPr/>
        <w:t>detection</w:t>
      </w:r>
      <w:r>
        <w:rPr>
          <w:spacing w:val="-5"/>
        </w:rPr>
        <w:t> </w:t>
      </w:r>
      <w:r>
        <w:rPr/>
        <w:t>has</w:t>
      </w:r>
      <w:r>
        <w:rPr>
          <w:spacing w:val="-5"/>
        </w:rPr>
        <w:t> </w:t>
      </w:r>
      <w:r>
        <w:rPr/>
        <w:t>a</w:t>
      </w:r>
      <w:r>
        <w:rPr>
          <w:spacing w:val="-5"/>
        </w:rPr>
        <w:t> </w:t>
      </w:r>
      <w:r>
        <w:rPr/>
        <w:t>number</w:t>
      </w:r>
      <w:r>
        <w:rPr>
          <w:spacing w:val="-5"/>
        </w:rPr>
        <w:t> </w:t>
      </w:r>
      <w:r>
        <w:rPr/>
        <w:t>of</w:t>
      </w:r>
      <w:r>
        <w:rPr>
          <w:spacing w:val="-5"/>
        </w:rPr>
        <w:t> </w:t>
      </w:r>
      <w:r>
        <w:rPr/>
        <w:t>challenges</w:t>
      </w:r>
      <w:r>
        <w:rPr>
          <w:spacing w:val="-5"/>
        </w:rPr>
        <w:t> </w:t>
      </w:r>
      <w:r>
        <w:rPr/>
        <w:t>(Khan</w:t>
      </w:r>
      <w:r>
        <w:rPr>
          <w:spacing w:val="-5"/>
        </w:rPr>
        <w:t> </w:t>
      </w:r>
      <w:r>
        <w:rPr>
          <w:i/>
        </w:rPr>
        <w:t>et</w:t>
      </w:r>
      <w:r>
        <w:rPr>
          <w:i/>
          <w:spacing w:val="-4"/>
        </w:rPr>
        <w:t> </w:t>
      </w:r>
      <w:r>
        <w:rPr>
          <w:i/>
        </w:rPr>
        <w:t>al.</w:t>
      </w:r>
      <w:r>
        <w:rPr/>
        <w:t>,</w:t>
      </w:r>
      <w:r>
        <w:rPr>
          <w:spacing w:val="-4"/>
        </w:rPr>
        <w:t> </w:t>
      </w:r>
      <w:r>
        <w:rPr/>
        <w:t>2022).</w:t>
      </w:r>
      <w:r>
        <w:rPr>
          <w:spacing w:val="-4"/>
        </w:rPr>
        <w:t> </w:t>
      </w:r>
      <w:r>
        <w:rPr/>
        <w:t>Network traffic data traditionally have high dimensional features, mixed feature types, and severe imbalance between classes, with some attacks like R2L (Remote-to-Local) and U2R (User-to-Root) being significantly less common than typical categories, including DoS or normal traffic. These imbalances disrupt learning models and lead to low rare but critical attacks detection. Also, cyber threats are dynamic and will become more unpredictable, which means that the IDS models must be effective and dynamic to keep up with patterns that were not observed before.</w:t>
      </w:r>
    </w:p>
    <w:p>
      <w:pPr>
        <w:pStyle w:val="BodyText"/>
        <w:spacing w:line="360" w:lineRule="auto" w:before="180"/>
        <w:ind w:right="149"/>
        <w:jc w:val="both"/>
      </w:pPr>
      <w:r>
        <w:rPr/>
        <w:t>KDD dataset is still considered to be one of the most popular benchmarks in IDS research due to its large and labelled collection</w:t>
      </w:r>
      <w:r>
        <w:rPr>
          <w:spacing w:val="-2"/>
        </w:rPr>
        <w:t> </w:t>
      </w:r>
      <w:r>
        <w:rPr/>
        <w:t>of</w:t>
      </w:r>
      <w:r>
        <w:rPr>
          <w:spacing w:val="-1"/>
        </w:rPr>
        <w:t> </w:t>
      </w:r>
      <w:r>
        <w:rPr/>
        <w:t>simulated</w:t>
      </w:r>
      <w:r>
        <w:rPr>
          <w:spacing w:val="-2"/>
        </w:rPr>
        <w:t> </w:t>
      </w:r>
      <w:r>
        <w:rPr/>
        <w:t>attacks</w:t>
      </w:r>
      <w:r>
        <w:rPr>
          <w:spacing w:val="-1"/>
        </w:rPr>
        <w:t> </w:t>
      </w:r>
      <w:r>
        <w:rPr/>
        <w:t>and</w:t>
      </w:r>
      <w:r>
        <w:rPr>
          <w:spacing w:val="-2"/>
        </w:rPr>
        <w:t> </w:t>
      </w:r>
      <w:r>
        <w:rPr/>
        <w:t>normal</w:t>
      </w:r>
      <w:r>
        <w:rPr>
          <w:spacing w:val="-1"/>
        </w:rPr>
        <w:t> </w:t>
      </w:r>
      <w:r>
        <w:rPr/>
        <w:t>traffic</w:t>
      </w:r>
      <w:r>
        <w:rPr>
          <w:spacing w:val="-2"/>
        </w:rPr>
        <w:t> </w:t>
      </w:r>
      <w:r>
        <w:rPr/>
        <w:t>that</w:t>
      </w:r>
      <w:r>
        <w:rPr>
          <w:spacing w:val="-1"/>
        </w:rPr>
        <w:t> </w:t>
      </w:r>
      <w:r>
        <w:rPr/>
        <w:t>has</w:t>
      </w:r>
      <w:r>
        <w:rPr>
          <w:spacing w:val="-1"/>
        </w:rPr>
        <w:t> </w:t>
      </w:r>
      <w:r>
        <w:rPr/>
        <w:t>rich</w:t>
      </w:r>
      <w:r>
        <w:rPr>
          <w:spacing w:val="-2"/>
        </w:rPr>
        <w:t> </w:t>
      </w:r>
      <w:r>
        <w:rPr/>
        <w:t>feature</w:t>
      </w:r>
      <w:r>
        <w:rPr>
          <w:spacing w:val="-2"/>
        </w:rPr>
        <w:t> </w:t>
      </w:r>
      <w:r>
        <w:rPr/>
        <w:t>representations</w:t>
      </w:r>
      <w:r>
        <w:rPr>
          <w:spacing w:val="-4"/>
        </w:rPr>
        <w:t> </w:t>
      </w:r>
      <w:r>
        <w:rPr/>
        <w:t>(Kaggle,</w:t>
      </w:r>
      <w:r>
        <w:rPr>
          <w:spacing w:val="-1"/>
        </w:rPr>
        <w:t> </w:t>
      </w:r>
      <w:r>
        <w:rPr/>
        <w:t>2020).</w:t>
      </w:r>
      <w:r>
        <w:rPr>
          <w:spacing w:val="-1"/>
        </w:rPr>
        <w:t> </w:t>
      </w:r>
      <w:r>
        <w:rPr/>
        <w:t>This</w:t>
      </w:r>
      <w:r>
        <w:rPr>
          <w:spacing w:val="-1"/>
        </w:rPr>
        <w:t> </w:t>
      </w:r>
      <w:r>
        <w:rPr/>
        <w:t>assignment utilizes two machine learning algorithms; Random Forest and AdaBoost, and fine-tunes them and evaluates them on KDD (Dhanya, 2022; Dagğstan, 2023). This research will compare their performance, strengths and weaknesses, and study the extent to which the models is able to handle high-dimensional and imbalanced intrusion data.</w:t>
      </w:r>
    </w:p>
    <w:p>
      <w:pPr>
        <w:pStyle w:val="Heading1"/>
        <w:numPr>
          <w:ilvl w:val="0"/>
          <w:numId w:val="2"/>
        </w:numPr>
        <w:tabs>
          <w:tab w:pos="371" w:val="left" w:leader="none"/>
        </w:tabs>
        <w:spacing w:line="240" w:lineRule="auto" w:before="179" w:after="0"/>
        <w:ind w:left="371" w:right="0" w:hanging="359"/>
        <w:jc w:val="left"/>
      </w:pPr>
      <w:bookmarkStart w:name="_TOC_250015" w:id="6"/>
      <w:r>
        <w:rPr/>
        <w:t>Problem</w:t>
      </w:r>
      <w:r>
        <w:rPr>
          <w:spacing w:val="-8"/>
        </w:rPr>
        <w:t> </w:t>
      </w:r>
      <w:bookmarkEnd w:id="6"/>
      <w:r>
        <w:rPr>
          <w:spacing w:val="-2"/>
        </w:rPr>
        <w:t>Definition</w:t>
      </w:r>
    </w:p>
    <w:p>
      <w:pPr>
        <w:pStyle w:val="BodyText"/>
        <w:spacing w:before="1"/>
        <w:ind w:left="0"/>
        <w:rPr>
          <w:b/>
          <w:sz w:val="32"/>
        </w:rPr>
      </w:pPr>
    </w:p>
    <w:p>
      <w:pPr>
        <w:pStyle w:val="BodyText"/>
        <w:spacing w:line="360" w:lineRule="auto"/>
        <w:ind w:right="149"/>
        <w:jc w:val="both"/>
      </w:pPr>
      <w:r>
        <w:rPr/>
        <w:t>Due</w:t>
      </w:r>
      <w:r>
        <w:rPr>
          <w:spacing w:val="-10"/>
        </w:rPr>
        <w:t> </w:t>
      </w:r>
      <w:r>
        <w:rPr/>
        <w:t>to</w:t>
      </w:r>
      <w:r>
        <w:rPr>
          <w:spacing w:val="-10"/>
        </w:rPr>
        <w:t> </w:t>
      </w:r>
      <w:r>
        <w:rPr/>
        <w:t>the</w:t>
      </w:r>
      <w:r>
        <w:rPr>
          <w:spacing w:val="-10"/>
        </w:rPr>
        <w:t> </w:t>
      </w:r>
      <w:r>
        <w:rPr/>
        <w:t>swift</w:t>
      </w:r>
      <w:r>
        <w:rPr>
          <w:spacing w:val="-10"/>
        </w:rPr>
        <w:t> </w:t>
      </w:r>
      <w:r>
        <w:rPr/>
        <w:t>growth</w:t>
      </w:r>
      <w:r>
        <w:rPr>
          <w:spacing w:val="-10"/>
        </w:rPr>
        <w:t> </w:t>
      </w:r>
      <w:r>
        <w:rPr/>
        <w:t>of</w:t>
      </w:r>
      <w:r>
        <w:rPr>
          <w:spacing w:val="-10"/>
        </w:rPr>
        <w:t> </w:t>
      </w:r>
      <w:r>
        <w:rPr/>
        <w:t>networked</w:t>
      </w:r>
      <w:r>
        <w:rPr>
          <w:spacing w:val="-10"/>
        </w:rPr>
        <w:t> </w:t>
      </w:r>
      <w:r>
        <w:rPr/>
        <w:t>systems,</w:t>
      </w:r>
      <w:r>
        <w:rPr>
          <w:spacing w:val="-9"/>
        </w:rPr>
        <w:t> </w:t>
      </w:r>
      <w:r>
        <w:rPr/>
        <w:t>the</w:t>
      </w:r>
      <w:r>
        <w:rPr>
          <w:spacing w:val="-10"/>
        </w:rPr>
        <w:t> </w:t>
      </w:r>
      <w:r>
        <w:rPr/>
        <w:t>number</w:t>
      </w:r>
      <w:r>
        <w:rPr>
          <w:spacing w:val="-10"/>
        </w:rPr>
        <w:t> </w:t>
      </w:r>
      <w:r>
        <w:rPr/>
        <w:t>of</w:t>
      </w:r>
      <w:r>
        <w:rPr>
          <w:spacing w:val="-10"/>
        </w:rPr>
        <w:t> </w:t>
      </w:r>
      <w:r>
        <w:rPr/>
        <w:t>cyber-attacks</w:t>
      </w:r>
      <w:r>
        <w:rPr>
          <w:spacing w:val="-9"/>
        </w:rPr>
        <w:t> </w:t>
      </w:r>
      <w:r>
        <w:rPr/>
        <w:t>has</w:t>
      </w:r>
      <w:r>
        <w:rPr>
          <w:spacing w:val="-9"/>
        </w:rPr>
        <w:t> </w:t>
      </w:r>
      <w:r>
        <w:rPr/>
        <w:t>increased</w:t>
      </w:r>
      <w:r>
        <w:rPr>
          <w:spacing w:val="-10"/>
        </w:rPr>
        <w:t> </w:t>
      </w:r>
      <w:r>
        <w:rPr/>
        <w:t>exponentially</w:t>
      </w:r>
      <w:r>
        <w:rPr>
          <w:spacing w:val="-10"/>
        </w:rPr>
        <w:t> </w:t>
      </w:r>
      <w:r>
        <w:rPr/>
        <w:t>to</w:t>
      </w:r>
      <w:r>
        <w:rPr>
          <w:spacing w:val="-10"/>
        </w:rPr>
        <w:t> </w:t>
      </w:r>
      <w:r>
        <w:rPr/>
        <w:t>a</w:t>
      </w:r>
      <w:r>
        <w:rPr>
          <w:spacing w:val="-10"/>
        </w:rPr>
        <w:t> </w:t>
      </w:r>
      <w:r>
        <w:rPr/>
        <w:t>point</w:t>
      </w:r>
      <w:r>
        <w:rPr>
          <w:spacing w:val="-9"/>
        </w:rPr>
        <w:t> </w:t>
      </w:r>
      <w:r>
        <w:rPr/>
        <w:t>where intrusion detection is now an essential part of cybersecurity defence (Chowdhury </w:t>
      </w:r>
      <w:r>
        <w:rPr>
          <w:i/>
        </w:rPr>
        <w:t>et al.</w:t>
      </w:r>
      <w:r>
        <w:rPr/>
        <w:t>, 2023). IDS need to be capable of</w:t>
      </w:r>
      <w:r>
        <w:rPr>
          <w:spacing w:val="-13"/>
        </w:rPr>
        <w:t> </w:t>
      </w:r>
      <w:r>
        <w:rPr/>
        <w:t>classifying</w:t>
      </w:r>
      <w:r>
        <w:rPr>
          <w:spacing w:val="-12"/>
        </w:rPr>
        <w:t> </w:t>
      </w:r>
      <w:r>
        <w:rPr/>
        <w:t>the</w:t>
      </w:r>
      <w:r>
        <w:rPr>
          <w:spacing w:val="-12"/>
        </w:rPr>
        <w:t> </w:t>
      </w:r>
      <w:r>
        <w:rPr/>
        <w:t>malicious</w:t>
      </w:r>
      <w:r>
        <w:rPr>
          <w:spacing w:val="-12"/>
        </w:rPr>
        <w:t> </w:t>
      </w:r>
      <w:r>
        <w:rPr/>
        <w:t>traffic</w:t>
      </w:r>
      <w:r>
        <w:rPr>
          <w:spacing w:val="-12"/>
        </w:rPr>
        <w:t> </w:t>
      </w:r>
      <w:r>
        <w:rPr/>
        <w:t>correctly</w:t>
      </w:r>
      <w:r>
        <w:rPr>
          <w:spacing w:val="-12"/>
        </w:rPr>
        <w:t> </w:t>
      </w:r>
      <w:r>
        <w:rPr/>
        <w:t>in</w:t>
      </w:r>
      <w:r>
        <w:rPr>
          <w:spacing w:val="-12"/>
        </w:rPr>
        <w:t> </w:t>
      </w:r>
      <w:r>
        <w:rPr/>
        <w:t>various</w:t>
      </w:r>
      <w:r>
        <w:rPr>
          <w:spacing w:val="-12"/>
        </w:rPr>
        <w:t> </w:t>
      </w:r>
      <w:r>
        <w:rPr/>
        <w:t>types</w:t>
      </w:r>
      <w:r>
        <w:rPr>
          <w:spacing w:val="-12"/>
        </w:rPr>
        <w:t> </w:t>
      </w:r>
      <w:r>
        <w:rPr/>
        <w:t>of</w:t>
      </w:r>
      <w:r>
        <w:rPr>
          <w:spacing w:val="-12"/>
        </w:rPr>
        <w:t> </w:t>
      </w:r>
      <w:r>
        <w:rPr/>
        <w:t>attacks</w:t>
      </w:r>
      <w:r>
        <w:rPr>
          <w:spacing w:val="-12"/>
        </w:rPr>
        <w:t> </w:t>
      </w:r>
      <w:r>
        <w:rPr/>
        <w:t>like</w:t>
      </w:r>
      <w:r>
        <w:rPr>
          <w:spacing w:val="-12"/>
        </w:rPr>
        <w:t> </w:t>
      </w:r>
      <w:r>
        <w:rPr/>
        <w:t>DoS,</w:t>
      </w:r>
      <w:r>
        <w:rPr>
          <w:spacing w:val="-12"/>
        </w:rPr>
        <w:t> </w:t>
      </w:r>
      <w:r>
        <w:rPr/>
        <w:t>Probe,</w:t>
      </w:r>
      <w:r>
        <w:rPr>
          <w:spacing w:val="-12"/>
        </w:rPr>
        <w:t> </w:t>
      </w:r>
      <w:r>
        <w:rPr/>
        <w:t>R2L</w:t>
      </w:r>
      <w:r>
        <w:rPr>
          <w:spacing w:val="-12"/>
        </w:rPr>
        <w:t> </w:t>
      </w:r>
      <w:r>
        <w:rPr/>
        <w:t>as</w:t>
      </w:r>
      <w:r>
        <w:rPr>
          <w:spacing w:val="-12"/>
        </w:rPr>
        <w:t> </w:t>
      </w:r>
      <w:r>
        <w:rPr/>
        <w:t>well</w:t>
      </w:r>
      <w:r>
        <w:rPr>
          <w:spacing w:val="-12"/>
        </w:rPr>
        <w:t> </w:t>
      </w:r>
      <w:r>
        <w:rPr/>
        <w:t>as</w:t>
      </w:r>
      <w:r>
        <w:rPr>
          <w:spacing w:val="-12"/>
        </w:rPr>
        <w:t> </w:t>
      </w:r>
      <w:r>
        <w:rPr/>
        <w:t>U2R</w:t>
      </w:r>
      <w:r>
        <w:rPr>
          <w:spacing w:val="-14"/>
        </w:rPr>
        <w:t> </w:t>
      </w:r>
      <w:r>
        <w:rPr/>
        <w:t>(Kantharaju </w:t>
      </w:r>
      <w:r>
        <w:rPr>
          <w:i/>
        </w:rPr>
        <w:t>et al.</w:t>
      </w:r>
      <w:r>
        <w:rPr/>
        <w:t>, 2024). Nonetheless, network data in the real world is usually high-dimensional and imbalanced and heterogeneous, decreasing the stability of standard rule-based systems. Machine learning (ML) proffers a scalable answer, but the quality of data, distribution of categories, and the strength of the models are extremely significant (Barpute</w:t>
      </w:r>
      <w:r>
        <w:rPr>
          <w:spacing w:val="-10"/>
        </w:rPr>
        <w:t> </w:t>
      </w:r>
      <w:r>
        <w:rPr/>
        <w:t>and</w:t>
      </w:r>
      <w:r>
        <w:rPr>
          <w:spacing w:val="-10"/>
        </w:rPr>
        <w:t> </w:t>
      </w:r>
      <w:r>
        <w:rPr/>
        <w:t>Bhargava,</w:t>
      </w:r>
      <w:r>
        <w:rPr>
          <w:spacing w:val="-10"/>
        </w:rPr>
        <w:t> </w:t>
      </w:r>
      <w:r>
        <w:rPr/>
        <w:t>2024).</w:t>
      </w:r>
      <w:r>
        <w:rPr>
          <w:spacing w:val="-10"/>
        </w:rPr>
        <w:t> </w:t>
      </w:r>
      <w:r>
        <w:rPr/>
        <w:t>Popular</w:t>
      </w:r>
      <w:r>
        <w:rPr>
          <w:spacing w:val="-10"/>
        </w:rPr>
        <w:t> </w:t>
      </w:r>
      <w:r>
        <w:rPr/>
        <w:t>benchmark</w:t>
      </w:r>
      <w:r>
        <w:rPr>
          <w:spacing w:val="-10"/>
        </w:rPr>
        <w:t> </w:t>
      </w:r>
      <w:r>
        <w:rPr/>
        <w:t>datasets</w:t>
      </w:r>
      <w:r>
        <w:rPr>
          <w:spacing w:val="-10"/>
        </w:rPr>
        <w:t> </w:t>
      </w:r>
      <w:r>
        <w:rPr/>
        <w:t>such</w:t>
      </w:r>
      <w:r>
        <w:rPr>
          <w:spacing w:val="-10"/>
        </w:rPr>
        <w:t> </w:t>
      </w:r>
      <w:r>
        <w:rPr/>
        <w:t>as</w:t>
      </w:r>
      <w:r>
        <w:rPr>
          <w:spacing w:val="-10"/>
        </w:rPr>
        <w:t> </w:t>
      </w:r>
      <w:r>
        <w:rPr/>
        <w:t>KDD</w:t>
      </w:r>
      <w:r>
        <w:rPr>
          <w:spacing w:val="-10"/>
        </w:rPr>
        <w:t> </w:t>
      </w:r>
      <w:r>
        <w:rPr/>
        <w:t>99</w:t>
      </w:r>
      <w:r>
        <w:rPr>
          <w:spacing w:val="-10"/>
        </w:rPr>
        <w:t> </w:t>
      </w:r>
      <w:r>
        <w:rPr/>
        <w:t>and</w:t>
      </w:r>
      <w:r>
        <w:rPr>
          <w:spacing w:val="-10"/>
        </w:rPr>
        <w:t> </w:t>
      </w:r>
      <w:r>
        <w:rPr/>
        <w:t>NSL-KDD</w:t>
      </w:r>
      <w:r>
        <w:rPr>
          <w:spacing w:val="-10"/>
        </w:rPr>
        <w:t> </w:t>
      </w:r>
      <w:r>
        <w:rPr/>
        <w:t>are</w:t>
      </w:r>
      <w:r>
        <w:rPr>
          <w:spacing w:val="-9"/>
        </w:rPr>
        <w:t> </w:t>
      </w:r>
      <w:r>
        <w:rPr/>
        <w:t>labelled</w:t>
      </w:r>
      <w:r>
        <w:rPr>
          <w:spacing w:val="-10"/>
        </w:rPr>
        <w:t> </w:t>
      </w:r>
      <w:r>
        <w:rPr/>
        <w:t>multi-class</w:t>
      </w:r>
      <w:r>
        <w:rPr>
          <w:spacing w:val="-10"/>
        </w:rPr>
        <w:t> </w:t>
      </w:r>
      <w:r>
        <w:rPr/>
        <w:t>but have severe class imbalance (e.g., R2L and U2R represent less than 1% of samples) so automated classifying attacks remains</w:t>
      </w:r>
      <w:r>
        <w:rPr>
          <w:spacing w:val="-7"/>
        </w:rPr>
        <w:t> </w:t>
      </w:r>
      <w:r>
        <w:rPr/>
        <w:t>a</w:t>
      </w:r>
      <w:r>
        <w:rPr>
          <w:spacing w:val="-7"/>
        </w:rPr>
        <w:t> </w:t>
      </w:r>
      <w:r>
        <w:rPr/>
        <w:t>challenge(Gutierrez-Garcia,</w:t>
      </w:r>
      <w:r>
        <w:rPr>
          <w:spacing w:val="-7"/>
        </w:rPr>
        <w:t> </w:t>
      </w:r>
      <w:r>
        <w:rPr/>
        <w:t>Sanchez-DelaCruz</w:t>
      </w:r>
      <w:r>
        <w:rPr>
          <w:spacing w:val="-7"/>
        </w:rPr>
        <w:t> </w:t>
      </w:r>
      <w:r>
        <w:rPr/>
        <w:t>and</w:t>
      </w:r>
      <w:r>
        <w:rPr>
          <w:spacing w:val="-7"/>
        </w:rPr>
        <w:t> </w:t>
      </w:r>
      <w:r>
        <w:rPr/>
        <w:t>Pozos-Parra,</w:t>
      </w:r>
      <w:r>
        <w:rPr>
          <w:spacing w:val="-7"/>
        </w:rPr>
        <w:t> </w:t>
      </w:r>
      <w:r>
        <w:rPr/>
        <w:t>2023).</w:t>
      </w:r>
      <w:r>
        <w:rPr>
          <w:spacing w:val="-7"/>
        </w:rPr>
        <w:t> </w:t>
      </w:r>
      <w:r>
        <w:rPr/>
        <w:t>To</w:t>
      </w:r>
      <w:r>
        <w:rPr>
          <w:spacing w:val="-7"/>
        </w:rPr>
        <w:t> </w:t>
      </w:r>
      <w:r>
        <w:rPr/>
        <w:t>solve</w:t>
      </w:r>
      <w:r>
        <w:rPr>
          <w:spacing w:val="-7"/>
        </w:rPr>
        <w:t> </w:t>
      </w:r>
      <w:r>
        <w:rPr/>
        <w:t>this</w:t>
      </w:r>
      <w:r>
        <w:rPr>
          <w:spacing w:val="-7"/>
        </w:rPr>
        <w:t> </w:t>
      </w:r>
      <w:r>
        <w:rPr/>
        <w:t>issue,</w:t>
      </w:r>
      <w:r>
        <w:rPr>
          <w:spacing w:val="-7"/>
        </w:rPr>
        <w:t> </w:t>
      </w:r>
      <w:r>
        <w:rPr/>
        <w:t>the</w:t>
      </w:r>
      <w:r>
        <w:rPr>
          <w:spacing w:val="-7"/>
        </w:rPr>
        <w:t> </w:t>
      </w:r>
      <w:r>
        <w:rPr/>
        <w:t>evaluation</w:t>
      </w:r>
      <w:r>
        <w:rPr>
          <w:spacing w:val="-7"/>
        </w:rPr>
        <w:t> </w:t>
      </w:r>
      <w:r>
        <w:rPr/>
        <w:t>of ML models that can be trained on skewed distributions and detect minority attacks without a significant reduction of the overall accuracy is needed.</w:t>
      </w:r>
    </w:p>
    <w:p>
      <w:pPr>
        <w:pStyle w:val="Heading1"/>
        <w:numPr>
          <w:ilvl w:val="0"/>
          <w:numId w:val="2"/>
        </w:numPr>
        <w:tabs>
          <w:tab w:pos="371" w:val="left" w:leader="none"/>
        </w:tabs>
        <w:spacing w:line="240" w:lineRule="auto" w:before="177" w:after="0"/>
        <w:ind w:left="371" w:right="0" w:hanging="359"/>
        <w:jc w:val="left"/>
      </w:pPr>
      <w:bookmarkStart w:name="_TOC_250014" w:id="7"/>
      <w:r>
        <w:rPr/>
        <w:t>Related</w:t>
      </w:r>
      <w:r>
        <w:rPr>
          <w:spacing w:val="-10"/>
        </w:rPr>
        <w:t> </w:t>
      </w:r>
      <w:bookmarkEnd w:id="7"/>
      <w:r>
        <w:rPr>
          <w:spacing w:val="-4"/>
        </w:rPr>
        <w:t>Work</w:t>
      </w:r>
    </w:p>
    <w:p>
      <w:pPr>
        <w:pStyle w:val="BodyText"/>
        <w:spacing w:before="6"/>
        <w:ind w:left="0"/>
        <w:rPr>
          <w:b/>
          <w:sz w:val="32"/>
        </w:rPr>
      </w:pPr>
    </w:p>
    <w:p>
      <w:pPr>
        <w:pStyle w:val="BodyText"/>
        <w:spacing w:line="360" w:lineRule="auto"/>
        <w:ind w:right="150"/>
        <w:jc w:val="both"/>
      </w:pPr>
      <w:r>
        <w:rPr/>
        <w:t>Almseidin</w:t>
      </w:r>
      <w:r>
        <w:rPr>
          <w:spacing w:val="-9"/>
        </w:rPr>
        <w:t> </w:t>
      </w:r>
      <w:r>
        <w:rPr/>
        <w:t>et</w:t>
      </w:r>
      <w:r>
        <w:rPr>
          <w:spacing w:val="-9"/>
        </w:rPr>
        <w:t> </w:t>
      </w:r>
      <w:r>
        <w:rPr/>
        <w:t>al.</w:t>
      </w:r>
      <w:r>
        <w:rPr>
          <w:spacing w:val="-9"/>
        </w:rPr>
        <w:t> </w:t>
      </w:r>
      <w:r>
        <w:rPr/>
        <w:t>(2017)</w:t>
      </w:r>
      <w:r>
        <w:rPr>
          <w:spacing w:val="-9"/>
        </w:rPr>
        <w:t> </w:t>
      </w:r>
      <w:r>
        <w:rPr/>
        <w:t>also</w:t>
      </w:r>
      <w:r>
        <w:rPr>
          <w:spacing w:val="-9"/>
        </w:rPr>
        <w:t> </w:t>
      </w:r>
      <w:r>
        <w:rPr/>
        <w:t>scaled</w:t>
      </w:r>
      <w:r>
        <w:rPr>
          <w:spacing w:val="-9"/>
        </w:rPr>
        <w:t> </w:t>
      </w:r>
      <w:r>
        <w:rPr/>
        <w:t>a</w:t>
      </w:r>
      <w:r>
        <w:rPr>
          <w:spacing w:val="-9"/>
        </w:rPr>
        <w:t> </w:t>
      </w:r>
      <w:r>
        <w:rPr/>
        <w:t>number</w:t>
      </w:r>
      <w:r>
        <w:rPr>
          <w:spacing w:val="-9"/>
        </w:rPr>
        <w:t> </w:t>
      </w:r>
      <w:r>
        <w:rPr/>
        <w:t>of</w:t>
      </w:r>
      <w:r>
        <w:rPr>
          <w:spacing w:val="-9"/>
        </w:rPr>
        <w:t> </w:t>
      </w:r>
      <w:r>
        <w:rPr/>
        <w:t>ML</w:t>
      </w:r>
      <w:r>
        <w:rPr>
          <w:spacing w:val="-9"/>
        </w:rPr>
        <w:t> </w:t>
      </w:r>
      <w:r>
        <w:rPr/>
        <w:t>algorithms</w:t>
      </w:r>
      <w:r>
        <w:rPr>
          <w:spacing w:val="-9"/>
        </w:rPr>
        <w:t> </w:t>
      </w:r>
      <w:r>
        <w:rPr/>
        <w:t>on</w:t>
      </w:r>
      <w:r>
        <w:rPr>
          <w:spacing w:val="-9"/>
        </w:rPr>
        <w:t> </w:t>
      </w:r>
      <w:r>
        <w:rPr/>
        <w:t>the</w:t>
      </w:r>
      <w:r>
        <w:rPr>
          <w:spacing w:val="-9"/>
        </w:rPr>
        <w:t> </w:t>
      </w:r>
      <w:r>
        <w:rPr/>
        <w:t>KDD</w:t>
      </w:r>
      <w:r>
        <w:rPr>
          <w:spacing w:val="-9"/>
        </w:rPr>
        <w:t> </w:t>
      </w:r>
      <w:r>
        <w:rPr/>
        <w:t>dataset</w:t>
      </w:r>
      <w:r>
        <w:rPr>
          <w:spacing w:val="-9"/>
        </w:rPr>
        <w:t> </w:t>
      </w:r>
      <w:r>
        <w:rPr/>
        <w:t>and</w:t>
      </w:r>
      <w:r>
        <w:rPr>
          <w:spacing w:val="-9"/>
        </w:rPr>
        <w:t> </w:t>
      </w:r>
      <w:r>
        <w:rPr/>
        <w:t>reported</w:t>
      </w:r>
      <w:r>
        <w:rPr>
          <w:spacing w:val="-9"/>
        </w:rPr>
        <w:t> </w:t>
      </w:r>
      <w:r>
        <w:rPr/>
        <w:t>that</w:t>
      </w:r>
      <w:r>
        <w:rPr>
          <w:spacing w:val="-9"/>
        </w:rPr>
        <w:t> </w:t>
      </w:r>
      <w:r>
        <w:rPr/>
        <w:t>decision</w:t>
      </w:r>
      <w:r>
        <w:rPr>
          <w:spacing w:val="-9"/>
        </w:rPr>
        <w:t> </w:t>
      </w:r>
      <w:r>
        <w:rPr/>
        <w:t>trees</w:t>
      </w:r>
      <w:r>
        <w:rPr>
          <w:spacing w:val="-9"/>
        </w:rPr>
        <w:t> </w:t>
      </w:r>
      <w:r>
        <w:rPr/>
        <w:t>with 93% accuracy obtained the lowest Recall on the minority classes like U2R, which had a lower Recall than the more frequent</w:t>
      </w:r>
      <w:r>
        <w:rPr>
          <w:spacing w:val="39"/>
        </w:rPr>
        <w:t> </w:t>
      </w:r>
      <w:r>
        <w:rPr/>
        <w:t>intrusions,</w:t>
      </w:r>
      <w:r>
        <w:rPr>
          <w:spacing w:val="38"/>
        </w:rPr>
        <w:t> </w:t>
      </w:r>
      <w:r>
        <w:rPr/>
        <w:t>indicating</w:t>
      </w:r>
      <w:r>
        <w:rPr>
          <w:spacing w:val="38"/>
        </w:rPr>
        <w:t> </w:t>
      </w:r>
      <w:r>
        <w:rPr/>
        <w:t>that</w:t>
      </w:r>
      <w:r>
        <w:rPr>
          <w:spacing w:val="39"/>
        </w:rPr>
        <w:t> </w:t>
      </w:r>
      <w:r>
        <w:rPr/>
        <w:t>it</w:t>
      </w:r>
      <w:r>
        <w:rPr>
          <w:spacing w:val="39"/>
        </w:rPr>
        <w:t> </w:t>
      </w:r>
      <w:r>
        <w:rPr/>
        <w:t>was</w:t>
      </w:r>
      <w:r>
        <w:rPr>
          <w:spacing w:val="38"/>
        </w:rPr>
        <w:t> </w:t>
      </w:r>
      <w:r>
        <w:rPr/>
        <w:t>challenging</w:t>
      </w:r>
      <w:r>
        <w:rPr>
          <w:spacing w:val="38"/>
        </w:rPr>
        <w:t> </w:t>
      </w:r>
      <w:r>
        <w:rPr/>
        <w:t>to</w:t>
      </w:r>
      <w:r>
        <w:rPr>
          <w:spacing w:val="38"/>
        </w:rPr>
        <w:t> </w:t>
      </w:r>
      <w:r>
        <w:rPr/>
        <w:t>detect</w:t>
      </w:r>
      <w:r>
        <w:rPr>
          <w:spacing w:val="39"/>
        </w:rPr>
        <w:t> </w:t>
      </w:r>
      <w:r>
        <w:rPr/>
        <w:t>rare</w:t>
      </w:r>
      <w:r>
        <w:rPr>
          <w:spacing w:val="38"/>
        </w:rPr>
        <w:t> </w:t>
      </w:r>
      <w:r>
        <w:rPr/>
        <w:t>intrusions.</w:t>
      </w:r>
      <w:r>
        <w:rPr>
          <w:spacing w:val="40"/>
        </w:rPr>
        <w:t> </w:t>
      </w:r>
      <w:r>
        <w:rPr/>
        <w:t>Kumar</w:t>
      </w:r>
      <w:r>
        <w:rPr>
          <w:spacing w:val="38"/>
        </w:rPr>
        <w:t> </w:t>
      </w:r>
      <w:r>
        <w:rPr/>
        <w:t>and</w:t>
      </w:r>
      <w:r>
        <w:rPr>
          <w:spacing w:val="38"/>
        </w:rPr>
        <w:t> </w:t>
      </w:r>
      <w:r>
        <w:rPr/>
        <w:t>Gutierrez</w:t>
      </w:r>
      <w:r>
        <w:rPr>
          <w:spacing w:val="38"/>
        </w:rPr>
        <w:t> </w:t>
      </w:r>
      <w:r>
        <w:rPr/>
        <w:t>(2025)</w:t>
      </w:r>
      <w:r>
        <w:rPr>
          <w:spacing w:val="38"/>
        </w:rPr>
        <w:t> </w:t>
      </w:r>
      <w:r>
        <w:rPr/>
        <w:t>also</w:t>
      </w:r>
    </w:p>
    <w:p>
      <w:pPr>
        <w:pStyle w:val="BodyText"/>
        <w:spacing w:after="0" w:line="360" w:lineRule="auto"/>
        <w:jc w:val="both"/>
        <w:sectPr>
          <w:footerReference w:type="default" r:id="rId7"/>
          <w:pgSz w:w="11900" w:h="16840"/>
          <w:pgMar w:header="0" w:footer="730" w:top="660" w:bottom="920" w:left="708" w:right="566"/>
          <w:pgNumType w:start="1"/>
        </w:sectPr>
      </w:pPr>
    </w:p>
    <w:p>
      <w:pPr>
        <w:pStyle w:val="BodyText"/>
        <w:spacing w:line="360" w:lineRule="auto" w:before="81"/>
        <w:ind w:right="148"/>
        <w:jc w:val="both"/>
      </w:pPr>
      <w:r>
        <w:rPr/>
        <w:t>observed</w:t>
      </w:r>
      <w:r>
        <w:rPr>
          <w:spacing w:val="-2"/>
        </w:rPr>
        <w:t> </w:t>
      </w:r>
      <w:r>
        <w:rPr/>
        <w:t>that</w:t>
      </w:r>
      <w:r>
        <w:rPr>
          <w:spacing w:val="-2"/>
        </w:rPr>
        <w:t> </w:t>
      </w:r>
      <w:r>
        <w:rPr/>
        <w:t>traditional</w:t>
      </w:r>
      <w:r>
        <w:rPr>
          <w:spacing w:val="-2"/>
        </w:rPr>
        <w:t> </w:t>
      </w:r>
      <w:r>
        <w:rPr/>
        <w:t>ML</w:t>
      </w:r>
      <w:r>
        <w:rPr>
          <w:spacing w:val="-3"/>
        </w:rPr>
        <w:t> </w:t>
      </w:r>
      <w:r>
        <w:rPr/>
        <w:t>models</w:t>
      </w:r>
      <w:r>
        <w:rPr>
          <w:spacing w:val="-2"/>
        </w:rPr>
        <w:t> </w:t>
      </w:r>
      <w:r>
        <w:rPr/>
        <w:t>are</w:t>
      </w:r>
      <w:r>
        <w:rPr>
          <w:spacing w:val="-2"/>
        </w:rPr>
        <w:t> </w:t>
      </w:r>
      <w:r>
        <w:rPr/>
        <w:t>highly</w:t>
      </w:r>
      <w:r>
        <w:rPr>
          <w:spacing w:val="-2"/>
        </w:rPr>
        <w:t> </w:t>
      </w:r>
      <w:r>
        <w:rPr/>
        <w:t>accurate</w:t>
      </w:r>
      <w:r>
        <w:rPr>
          <w:spacing w:val="-2"/>
        </w:rPr>
        <w:t> </w:t>
      </w:r>
      <w:r>
        <w:rPr/>
        <w:t>with</w:t>
      </w:r>
      <w:r>
        <w:rPr>
          <w:spacing w:val="-2"/>
        </w:rPr>
        <w:t> </w:t>
      </w:r>
      <w:r>
        <w:rPr/>
        <w:t>DoS</w:t>
      </w:r>
      <w:r>
        <w:rPr>
          <w:spacing w:val="-2"/>
        </w:rPr>
        <w:t> </w:t>
      </w:r>
      <w:r>
        <w:rPr/>
        <w:t>attacks</w:t>
      </w:r>
      <w:r>
        <w:rPr>
          <w:spacing w:val="-2"/>
        </w:rPr>
        <w:t> </w:t>
      </w:r>
      <w:r>
        <w:rPr/>
        <w:t>and</w:t>
      </w:r>
      <w:r>
        <w:rPr>
          <w:spacing w:val="-2"/>
        </w:rPr>
        <w:t> </w:t>
      </w:r>
      <w:r>
        <w:rPr/>
        <w:t>inaccurate</w:t>
      </w:r>
      <w:r>
        <w:rPr>
          <w:spacing w:val="-2"/>
        </w:rPr>
        <w:t> </w:t>
      </w:r>
      <w:r>
        <w:rPr/>
        <w:t>with</w:t>
      </w:r>
      <w:r>
        <w:rPr>
          <w:spacing w:val="-2"/>
        </w:rPr>
        <w:t> </w:t>
      </w:r>
      <w:r>
        <w:rPr/>
        <w:t>R2L/U2R</w:t>
      </w:r>
      <w:r>
        <w:rPr>
          <w:spacing w:val="-3"/>
        </w:rPr>
        <w:t> </w:t>
      </w:r>
      <w:r>
        <w:rPr/>
        <w:t>since</w:t>
      </w:r>
      <w:r>
        <w:rPr>
          <w:spacing w:val="-2"/>
        </w:rPr>
        <w:t> </w:t>
      </w:r>
      <w:r>
        <w:rPr/>
        <w:t>the</w:t>
      </w:r>
      <w:r>
        <w:rPr>
          <w:spacing w:val="-2"/>
        </w:rPr>
        <w:t> </w:t>
      </w:r>
      <w:r>
        <w:rPr/>
        <w:t>data is unequal and has noisy features.</w:t>
      </w:r>
    </w:p>
    <w:p>
      <w:pPr>
        <w:pStyle w:val="BodyText"/>
        <w:spacing w:line="360" w:lineRule="auto" w:before="182"/>
        <w:ind w:right="148"/>
        <w:jc w:val="both"/>
      </w:pPr>
      <w:r>
        <w:rPr/>
        <w:t>Talukder et al. (2024) suggested a hybrid IDS based on the combination of Random Oversampling, Stacking Feature Embedding, and PCA. They reached 99.59% with Random Forest (RF) and 99.95% with Extra Trees on the UNSW-NB15 dataset, indicating the strength of ensemble learning with big and unbalanced data. Ali et al. (2025) made a comparative study between deep learning algorithms and ML and found out that CNNs and LSTMs performed 98% accuracy, whereas RF did 99.9%, which is better than the deep learning models in structured intrusion datasets. They have also emphasized the role of SMOTE which increased the Recall over 20% of minority attack classes.</w:t>
      </w:r>
    </w:p>
    <w:p>
      <w:pPr>
        <w:pStyle w:val="BodyText"/>
        <w:spacing w:line="362" w:lineRule="auto" w:before="176"/>
        <w:ind w:right="150"/>
        <w:jc w:val="both"/>
      </w:pPr>
      <w:r>
        <w:rPr/>
        <w:t>In</w:t>
      </w:r>
      <w:r>
        <w:rPr>
          <w:spacing w:val="-5"/>
        </w:rPr>
        <w:t> </w:t>
      </w:r>
      <w:r>
        <w:rPr/>
        <w:t>the</w:t>
      </w:r>
      <w:r>
        <w:rPr>
          <w:spacing w:val="-5"/>
        </w:rPr>
        <w:t> </w:t>
      </w:r>
      <w:r>
        <w:rPr/>
        <w:t>context</w:t>
      </w:r>
      <w:r>
        <w:rPr>
          <w:spacing w:val="-5"/>
        </w:rPr>
        <w:t> </w:t>
      </w:r>
      <w:r>
        <w:rPr/>
        <w:t>of</w:t>
      </w:r>
      <w:r>
        <w:rPr>
          <w:spacing w:val="-5"/>
        </w:rPr>
        <w:t> </w:t>
      </w:r>
      <w:r>
        <w:rPr/>
        <w:t>the</w:t>
      </w:r>
      <w:r>
        <w:rPr>
          <w:spacing w:val="-5"/>
        </w:rPr>
        <w:t> </w:t>
      </w:r>
      <w:r>
        <w:rPr/>
        <w:t>IoT,</w:t>
      </w:r>
      <w:r>
        <w:rPr>
          <w:spacing w:val="-3"/>
        </w:rPr>
        <w:t> </w:t>
      </w:r>
      <w:r>
        <w:rPr/>
        <w:t>(Kantharaju</w:t>
      </w:r>
      <w:r>
        <w:rPr>
          <w:spacing w:val="-5"/>
        </w:rPr>
        <w:t> </w:t>
      </w:r>
      <w:r>
        <w:rPr/>
        <w:t>et</w:t>
      </w:r>
      <w:r>
        <w:rPr>
          <w:spacing w:val="-5"/>
        </w:rPr>
        <w:t> </w:t>
      </w:r>
      <w:r>
        <w:rPr/>
        <w:t>al.</w:t>
      </w:r>
      <w:r>
        <w:rPr>
          <w:spacing w:val="-5"/>
        </w:rPr>
        <w:t> </w:t>
      </w:r>
      <w:r>
        <w:rPr/>
        <w:t>(2024)</w:t>
      </w:r>
      <w:r>
        <w:rPr>
          <w:spacing w:val="-3"/>
        </w:rPr>
        <w:t> </w:t>
      </w:r>
      <w:r>
        <w:rPr/>
        <w:t>designed</w:t>
      </w:r>
      <w:r>
        <w:rPr>
          <w:spacing w:val="-5"/>
        </w:rPr>
        <w:t> </w:t>
      </w:r>
      <w:r>
        <w:rPr/>
        <w:t>the</w:t>
      </w:r>
      <w:r>
        <w:rPr>
          <w:spacing w:val="-5"/>
        </w:rPr>
        <w:t> </w:t>
      </w:r>
      <w:r>
        <w:rPr/>
        <w:t>SAPGAN</w:t>
      </w:r>
      <w:r>
        <w:rPr>
          <w:spacing w:val="-5"/>
        </w:rPr>
        <w:t> </w:t>
      </w:r>
      <w:r>
        <w:rPr/>
        <w:t>intrusion</w:t>
      </w:r>
      <w:r>
        <w:rPr>
          <w:spacing w:val="-5"/>
        </w:rPr>
        <w:t> </w:t>
      </w:r>
      <w:r>
        <w:rPr/>
        <w:t>detection</w:t>
      </w:r>
      <w:r>
        <w:rPr>
          <w:spacing w:val="-5"/>
        </w:rPr>
        <w:t> </w:t>
      </w:r>
      <w:r>
        <w:rPr/>
        <w:t>framework</w:t>
      </w:r>
      <w:r>
        <w:rPr>
          <w:spacing w:val="-5"/>
        </w:rPr>
        <w:t> </w:t>
      </w:r>
      <w:r>
        <w:rPr/>
        <w:t>and</w:t>
      </w:r>
      <w:r>
        <w:rPr>
          <w:spacing w:val="-5"/>
        </w:rPr>
        <w:t> </w:t>
      </w:r>
      <w:r>
        <w:rPr/>
        <w:t>showed</w:t>
      </w:r>
      <w:r>
        <w:rPr>
          <w:spacing w:val="-5"/>
        </w:rPr>
        <w:t> </w:t>
      </w:r>
      <w:r>
        <w:rPr/>
        <w:t>a higher accuracy with 23-27% and a reduced computation time with 13-26% in comparison to the traditional deep learning</w:t>
      </w:r>
      <w:r>
        <w:rPr>
          <w:spacing w:val="-2"/>
        </w:rPr>
        <w:t> </w:t>
      </w:r>
      <w:r>
        <w:rPr/>
        <w:t>models,</w:t>
      </w:r>
      <w:r>
        <w:rPr>
          <w:spacing w:val="-2"/>
        </w:rPr>
        <w:t> </w:t>
      </w:r>
      <w:r>
        <w:rPr/>
        <w:t>which</w:t>
      </w:r>
      <w:r>
        <w:rPr>
          <w:spacing w:val="-2"/>
        </w:rPr>
        <w:t> </w:t>
      </w:r>
      <w:r>
        <w:rPr/>
        <w:t>reflects</w:t>
      </w:r>
      <w:r>
        <w:rPr>
          <w:spacing w:val="-2"/>
        </w:rPr>
        <w:t> </w:t>
      </w:r>
      <w:r>
        <w:rPr/>
        <w:t>the</w:t>
      </w:r>
      <w:r>
        <w:rPr>
          <w:spacing w:val="-2"/>
        </w:rPr>
        <w:t> </w:t>
      </w:r>
      <w:r>
        <w:rPr/>
        <w:t>topicality</w:t>
      </w:r>
      <w:r>
        <w:rPr>
          <w:spacing w:val="-2"/>
        </w:rPr>
        <w:t> </w:t>
      </w:r>
      <w:r>
        <w:rPr/>
        <w:t>of</w:t>
      </w:r>
      <w:r>
        <w:rPr>
          <w:spacing w:val="-2"/>
        </w:rPr>
        <w:t> </w:t>
      </w:r>
      <w:r>
        <w:rPr/>
        <w:t>attention-based</w:t>
      </w:r>
      <w:r>
        <w:rPr>
          <w:spacing w:val="-2"/>
        </w:rPr>
        <w:t> </w:t>
      </w:r>
      <w:r>
        <w:rPr/>
        <w:t>models</w:t>
      </w:r>
      <w:r>
        <w:rPr>
          <w:spacing w:val="-2"/>
        </w:rPr>
        <w:t> </w:t>
      </w:r>
      <w:r>
        <w:rPr/>
        <w:t>in</w:t>
      </w:r>
      <w:r>
        <w:rPr>
          <w:spacing w:val="-2"/>
        </w:rPr>
        <w:t> </w:t>
      </w:r>
      <w:r>
        <w:rPr/>
        <w:t>complex</w:t>
      </w:r>
      <w:r>
        <w:rPr>
          <w:spacing w:val="-2"/>
        </w:rPr>
        <w:t> </w:t>
      </w:r>
      <w:r>
        <w:rPr/>
        <w:t>and</w:t>
      </w:r>
      <w:r>
        <w:rPr>
          <w:spacing w:val="-2"/>
        </w:rPr>
        <w:t> </w:t>
      </w:r>
      <w:r>
        <w:rPr/>
        <w:t>high-volume</w:t>
      </w:r>
      <w:r>
        <w:rPr>
          <w:spacing w:val="-2"/>
        </w:rPr>
        <w:t> </w:t>
      </w:r>
      <w:r>
        <w:rPr/>
        <w:t>network</w:t>
      </w:r>
      <w:r>
        <w:rPr>
          <w:spacing w:val="-2"/>
        </w:rPr>
        <w:t> </w:t>
      </w:r>
      <w:r>
        <w:rPr/>
        <w:t>settings.</w:t>
      </w:r>
    </w:p>
    <w:p>
      <w:pPr>
        <w:pStyle w:val="Heading2"/>
        <w:numPr>
          <w:ilvl w:val="1"/>
          <w:numId w:val="2"/>
        </w:numPr>
        <w:tabs>
          <w:tab w:pos="731" w:val="left" w:leader="none"/>
        </w:tabs>
        <w:spacing w:line="240" w:lineRule="auto" w:before="170" w:after="0"/>
        <w:ind w:left="731" w:right="0" w:hanging="719"/>
        <w:jc w:val="left"/>
      </w:pPr>
      <w:bookmarkStart w:name="_TOC_250013" w:id="8"/>
      <w:r>
        <w:rPr/>
        <w:t>Research</w:t>
      </w:r>
      <w:r>
        <w:rPr>
          <w:spacing w:val="-11"/>
        </w:rPr>
        <w:t> </w:t>
      </w:r>
      <w:bookmarkEnd w:id="8"/>
      <w:r>
        <w:rPr>
          <w:spacing w:val="-5"/>
        </w:rPr>
        <w:t>Gap</w:t>
      </w:r>
    </w:p>
    <w:p>
      <w:pPr>
        <w:pStyle w:val="BodyText"/>
        <w:spacing w:line="360" w:lineRule="auto" w:before="166"/>
        <w:ind w:right="148"/>
        <w:jc w:val="both"/>
      </w:pPr>
      <w:r>
        <w:rPr/>
        <w:t>Regardless of these developments, there is one gap: currently, the vast majority of ML models demonstrate a very low Recall (usually, under 5%) of attacks on minorities, and there is not yet widespread comparative analysis between classical ensemble approaches. This paper fills this gap by quantitatively comparing AdaBoost and Random Forest on the KDD dataset in order to determine their ability to detect multi-class intrusion in severe cases of class imbalance.</w:t>
      </w:r>
    </w:p>
    <w:p>
      <w:pPr>
        <w:pStyle w:val="Heading1"/>
        <w:numPr>
          <w:ilvl w:val="0"/>
          <w:numId w:val="2"/>
        </w:numPr>
        <w:tabs>
          <w:tab w:pos="371" w:val="left" w:leader="none"/>
        </w:tabs>
        <w:spacing w:line="240" w:lineRule="auto" w:before="175" w:after="0"/>
        <w:ind w:left="371" w:right="0" w:hanging="359"/>
        <w:jc w:val="left"/>
      </w:pPr>
      <w:bookmarkStart w:name="_TOC_250012" w:id="9"/>
      <w:bookmarkEnd w:id="9"/>
      <w:r>
        <w:rPr>
          <w:spacing w:val="-2"/>
        </w:rPr>
        <w:t>Methodology</w:t>
      </w:r>
    </w:p>
    <w:p>
      <w:pPr>
        <w:pStyle w:val="BodyText"/>
        <w:spacing w:before="5"/>
        <w:ind w:left="0"/>
        <w:rPr>
          <w:b/>
          <w:sz w:val="32"/>
        </w:rPr>
      </w:pPr>
    </w:p>
    <w:p>
      <w:pPr>
        <w:pStyle w:val="BodyText"/>
        <w:spacing w:line="360" w:lineRule="auto"/>
        <w:ind w:right="146"/>
        <w:jc w:val="both"/>
      </w:pPr>
      <w:r>
        <w:rPr/>
        <w:t>The research was guided by a structured machine learning pipeline that included the preparation of data, exploratory data analysis (EDA), feature preprocessing, model development, hyperparameter tuning, and performance assessment. Two</w:t>
      </w:r>
      <w:r>
        <w:rPr>
          <w:spacing w:val="-8"/>
        </w:rPr>
        <w:t> </w:t>
      </w:r>
      <w:r>
        <w:rPr/>
        <w:t>benchmark</w:t>
      </w:r>
      <w:r>
        <w:rPr>
          <w:spacing w:val="-8"/>
        </w:rPr>
        <w:t> </w:t>
      </w:r>
      <w:r>
        <w:rPr/>
        <w:t>datasets</w:t>
      </w:r>
      <w:r>
        <w:rPr>
          <w:spacing w:val="-8"/>
        </w:rPr>
        <w:t> </w:t>
      </w:r>
      <w:r>
        <w:rPr/>
        <w:t>were</w:t>
      </w:r>
      <w:r>
        <w:rPr>
          <w:spacing w:val="-8"/>
        </w:rPr>
        <w:t> </w:t>
      </w:r>
      <w:r>
        <w:rPr/>
        <w:t>used:</w:t>
      </w:r>
      <w:r>
        <w:rPr>
          <w:spacing w:val="-8"/>
        </w:rPr>
        <w:t> </w:t>
      </w:r>
      <w:r>
        <w:rPr/>
        <w:t>kdd_train.csv</w:t>
      </w:r>
      <w:r>
        <w:rPr>
          <w:spacing w:val="-8"/>
        </w:rPr>
        <w:t> </w:t>
      </w:r>
      <w:r>
        <w:rPr/>
        <w:t>and</w:t>
      </w:r>
      <w:r>
        <w:rPr>
          <w:spacing w:val="-8"/>
        </w:rPr>
        <w:t> </w:t>
      </w:r>
      <w:r>
        <w:rPr/>
        <w:t>kdd_test.csv,</w:t>
      </w:r>
      <w:r>
        <w:rPr>
          <w:spacing w:val="-8"/>
        </w:rPr>
        <w:t> </w:t>
      </w:r>
      <w:r>
        <w:rPr/>
        <w:t>both</w:t>
      </w:r>
      <w:r>
        <w:rPr>
          <w:spacing w:val="-8"/>
        </w:rPr>
        <w:t> </w:t>
      </w:r>
      <w:r>
        <w:rPr/>
        <w:t>of</w:t>
      </w:r>
      <w:r>
        <w:rPr>
          <w:spacing w:val="-8"/>
        </w:rPr>
        <w:t> </w:t>
      </w:r>
      <w:r>
        <w:rPr/>
        <w:t>which</w:t>
      </w:r>
      <w:r>
        <w:rPr>
          <w:spacing w:val="-8"/>
        </w:rPr>
        <w:t> </w:t>
      </w:r>
      <w:r>
        <w:rPr/>
        <w:t>are</w:t>
      </w:r>
      <w:r>
        <w:rPr>
          <w:spacing w:val="-8"/>
        </w:rPr>
        <w:t> </w:t>
      </w:r>
      <w:r>
        <w:rPr/>
        <w:t>based</w:t>
      </w:r>
      <w:r>
        <w:rPr>
          <w:spacing w:val="-8"/>
        </w:rPr>
        <w:t> </w:t>
      </w:r>
      <w:r>
        <w:rPr/>
        <w:t>on</w:t>
      </w:r>
      <w:r>
        <w:rPr>
          <w:spacing w:val="-8"/>
        </w:rPr>
        <w:t> </w:t>
      </w:r>
      <w:r>
        <w:rPr/>
        <w:t>the</w:t>
      </w:r>
      <w:r>
        <w:rPr>
          <w:spacing w:val="-8"/>
        </w:rPr>
        <w:t> </w:t>
      </w:r>
      <w:r>
        <w:rPr/>
        <w:t>KDD</w:t>
      </w:r>
      <w:r>
        <w:rPr>
          <w:spacing w:val="-8"/>
        </w:rPr>
        <w:t> </w:t>
      </w:r>
      <w:r>
        <w:rPr/>
        <w:t>Cup</w:t>
      </w:r>
      <w:r>
        <w:rPr>
          <w:spacing w:val="-8"/>
        </w:rPr>
        <w:t> </w:t>
      </w:r>
      <w:r>
        <w:rPr/>
        <w:t>intrusion detection benchmark (Kaggle, 2020). Pandas was first used to load the training and testing datasets and concatenate them</w:t>
      </w:r>
      <w:r>
        <w:rPr>
          <w:spacing w:val="-6"/>
        </w:rPr>
        <w:t> </w:t>
      </w:r>
      <w:r>
        <w:rPr/>
        <w:t>into</w:t>
      </w:r>
      <w:r>
        <w:rPr>
          <w:spacing w:val="-6"/>
        </w:rPr>
        <w:t> </w:t>
      </w:r>
      <w:r>
        <w:rPr/>
        <w:t>a</w:t>
      </w:r>
      <w:r>
        <w:rPr>
          <w:spacing w:val="-6"/>
        </w:rPr>
        <w:t> </w:t>
      </w:r>
      <w:r>
        <w:rPr/>
        <w:t>single</w:t>
      </w:r>
      <w:r>
        <w:rPr>
          <w:spacing w:val="-6"/>
        </w:rPr>
        <w:t> </w:t>
      </w:r>
      <w:r>
        <w:rPr/>
        <w:t>dataset</w:t>
      </w:r>
      <w:r>
        <w:rPr>
          <w:spacing w:val="-6"/>
        </w:rPr>
        <w:t> </w:t>
      </w:r>
      <w:r>
        <w:rPr/>
        <w:t>of</w:t>
      </w:r>
      <w:r>
        <w:rPr>
          <w:spacing w:val="-6"/>
        </w:rPr>
        <w:t> </w:t>
      </w:r>
      <w:r>
        <w:rPr/>
        <w:t>148,517</w:t>
      </w:r>
      <w:r>
        <w:rPr>
          <w:spacing w:val="-6"/>
        </w:rPr>
        <w:t> </w:t>
      </w:r>
      <w:r>
        <w:rPr/>
        <w:t>instances</w:t>
      </w:r>
      <w:r>
        <w:rPr>
          <w:spacing w:val="-6"/>
        </w:rPr>
        <w:t> </w:t>
      </w:r>
      <w:r>
        <w:rPr/>
        <w:t>and</w:t>
      </w:r>
      <w:r>
        <w:rPr>
          <w:spacing w:val="-6"/>
        </w:rPr>
        <w:t> </w:t>
      </w:r>
      <w:r>
        <w:rPr/>
        <w:t>42</w:t>
      </w:r>
      <w:r>
        <w:rPr>
          <w:spacing w:val="-6"/>
        </w:rPr>
        <w:t> </w:t>
      </w:r>
      <w:r>
        <w:rPr/>
        <w:t>attributes.</w:t>
      </w:r>
      <w:r>
        <w:rPr>
          <w:spacing w:val="-6"/>
        </w:rPr>
        <w:t> </w:t>
      </w:r>
      <w:r>
        <w:rPr/>
        <w:t>The</w:t>
      </w:r>
      <w:r>
        <w:rPr>
          <w:spacing w:val="-6"/>
        </w:rPr>
        <w:t> </w:t>
      </w:r>
      <w:r>
        <w:rPr/>
        <w:t>first</w:t>
      </w:r>
      <w:r>
        <w:rPr>
          <w:spacing w:val="-6"/>
        </w:rPr>
        <w:t> </w:t>
      </w:r>
      <w:r>
        <w:rPr/>
        <w:t>data</w:t>
      </w:r>
      <w:r>
        <w:rPr>
          <w:spacing w:val="-6"/>
        </w:rPr>
        <w:t> </w:t>
      </w:r>
      <w:r>
        <w:rPr/>
        <w:t>inspection</w:t>
      </w:r>
      <w:r>
        <w:rPr>
          <w:spacing w:val="-6"/>
        </w:rPr>
        <w:t> </w:t>
      </w:r>
      <w:r>
        <w:rPr/>
        <w:t>ensured</w:t>
      </w:r>
      <w:r>
        <w:rPr>
          <w:spacing w:val="-6"/>
        </w:rPr>
        <w:t> </w:t>
      </w:r>
      <w:r>
        <w:rPr/>
        <w:t>that</w:t>
      </w:r>
      <w:r>
        <w:rPr>
          <w:spacing w:val="-6"/>
        </w:rPr>
        <w:t> </w:t>
      </w:r>
      <w:r>
        <w:rPr/>
        <w:t>no</w:t>
      </w:r>
      <w:r>
        <w:rPr>
          <w:spacing w:val="-6"/>
        </w:rPr>
        <w:t> </w:t>
      </w:r>
      <w:r>
        <w:rPr/>
        <w:t>missing</w:t>
      </w:r>
      <w:r>
        <w:rPr>
          <w:spacing w:val="-6"/>
        </w:rPr>
        <w:t> </w:t>
      </w:r>
      <w:r>
        <w:rPr/>
        <w:t>value existed</w:t>
      </w:r>
      <w:r>
        <w:rPr>
          <w:spacing w:val="-4"/>
        </w:rPr>
        <w:t> </w:t>
      </w:r>
      <w:r>
        <w:rPr/>
        <w:t>in</w:t>
      </w:r>
      <w:r>
        <w:rPr>
          <w:spacing w:val="-4"/>
        </w:rPr>
        <w:t> </w:t>
      </w:r>
      <w:r>
        <w:rPr/>
        <w:t>all</w:t>
      </w:r>
      <w:r>
        <w:rPr>
          <w:spacing w:val="-4"/>
        </w:rPr>
        <w:t> </w:t>
      </w:r>
      <w:r>
        <w:rPr/>
        <w:t>features.</w:t>
      </w:r>
      <w:r>
        <w:rPr>
          <w:spacing w:val="-4"/>
        </w:rPr>
        <w:t> </w:t>
      </w:r>
      <w:r>
        <w:rPr/>
        <w:t>Nevertheless,</w:t>
      </w:r>
      <w:r>
        <w:rPr>
          <w:spacing w:val="-4"/>
        </w:rPr>
        <w:t> </w:t>
      </w:r>
      <w:r>
        <w:rPr/>
        <w:t>similar</w:t>
      </w:r>
      <w:r>
        <w:rPr>
          <w:spacing w:val="-4"/>
        </w:rPr>
        <w:t> </w:t>
      </w:r>
      <w:r>
        <w:rPr/>
        <w:t>cases</w:t>
      </w:r>
      <w:r>
        <w:rPr>
          <w:spacing w:val="-4"/>
        </w:rPr>
        <w:t> </w:t>
      </w:r>
      <w:r>
        <w:rPr/>
        <w:t>were</w:t>
      </w:r>
      <w:r>
        <w:rPr>
          <w:spacing w:val="-4"/>
        </w:rPr>
        <w:t> </w:t>
      </w:r>
      <w:r>
        <w:rPr/>
        <w:t>found</w:t>
      </w:r>
      <w:r>
        <w:rPr>
          <w:spacing w:val="-4"/>
        </w:rPr>
        <w:t> </w:t>
      </w:r>
      <w:r>
        <w:rPr/>
        <w:t>and</w:t>
      </w:r>
      <w:r>
        <w:rPr>
          <w:spacing w:val="-4"/>
        </w:rPr>
        <w:t> </w:t>
      </w:r>
      <w:r>
        <w:rPr/>
        <w:t>15,791</w:t>
      </w:r>
      <w:r>
        <w:rPr>
          <w:spacing w:val="-4"/>
        </w:rPr>
        <w:t> </w:t>
      </w:r>
      <w:r>
        <w:rPr/>
        <w:t>duplicate</w:t>
      </w:r>
      <w:r>
        <w:rPr>
          <w:spacing w:val="-4"/>
        </w:rPr>
        <w:t> </w:t>
      </w:r>
      <w:r>
        <w:rPr/>
        <w:t>records</w:t>
      </w:r>
      <w:r>
        <w:rPr>
          <w:spacing w:val="-4"/>
        </w:rPr>
        <w:t> </w:t>
      </w:r>
      <w:r>
        <w:rPr/>
        <w:t>were</w:t>
      </w:r>
      <w:r>
        <w:rPr>
          <w:spacing w:val="-4"/>
        </w:rPr>
        <w:t> </w:t>
      </w:r>
      <w:r>
        <w:rPr/>
        <w:t>eliminated</w:t>
      </w:r>
      <w:r>
        <w:rPr>
          <w:spacing w:val="-4"/>
        </w:rPr>
        <w:t> </w:t>
      </w:r>
      <w:r>
        <w:rPr/>
        <w:t>to</w:t>
      </w:r>
      <w:r>
        <w:rPr>
          <w:spacing w:val="-4"/>
        </w:rPr>
        <w:t> </w:t>
      </w:r>
      <w:r>
        <w:rPr/>
        <w:t>enhance model learning and eliminate bias.</w:t>
      </w:r>
    </w:p>
    <w:p>
      <w:pPr>
        <w:pStyle w:val="Heading2"/>
        <w:numPr>
          <w:ilvl w:val="1"/>
          <w:numId w:val="2"/>
        </w:numPr>
        <w:tabs>
          <w:tab w:pos="731" w:val="left" w:leader="none"/>
        </w:tabs>
        <w:spacing w:line="240" w:lineRule="auto" w:before="178" w:after="0"/>
        <w:ind w:left="731" w:right="0" w:hanging="719"/>
        <w:jc w:val="left"/>
      </w:pPr>
      <w:bookmarkStart w:name="_TOC_250011" w:id="10"/>
      <w:r>
        <w:rPr/>
        <w:t>Attack</w:t>
      </w:r>
      <w:r>
        <w:rPr>
          <w:spacing w:val="-9"/>
        </w:rPr>
        <w:t> </w:t>
      </w:r>
      <w:r>
        <w:rPr/>
        <w:t>Category</w:t>
      </w:r>
      <w:r>
        <w:rPr>
          <w:spacing w:val="-9"/>
        </w:rPr>
        <w:t> </w:t>
      </w:r>
      <w:bookmarkEnd w:id="10"/>
      <w:r>
        <w:rPr>
          <w:spacing w:val="-2"/>
        </w:rPr>
        <w:t>Mapping</w:t>
      </w:r>
    </w:p>
    <w:p>
      <w:pPr>
        <w:pStyle w:val="BodyText"/>
        <w:spacing w:line="360" w:lineRule="auto" w:before="161"/>
        <w:ind w:right="147"/>
        <w:jc w:val="both"/>
      </w:pPr>
      <w:r>
        <w:rPr/>
        <w:t>These attack type labels are many and appear in the original labels column. To facilitate multiclass classification, a mapping function was designed that classifies individual attacks into four high-level categories which are Denial of Service (DoS), Probe, User-to-Root (U2R), and Remote-to-Local (R2L) along with a normal class. The mapping is compatible</w:t>
      </w:r>
      <w:r>
        <w:rPr>
          <w:spacing w:val="-12"/>
        </w:rPr>
        <w:t> </w:t>
      </w:r>
      <w:r>
        <w:rPr/>
        <w:t>with</w:t>
      </w:r>
      <w:r>
        <w:rPr>
          <w:spacing w:val="-12"/>
        </w:rPr>
        <w:t> </w:t>
      </w:r>
      <w:r>
        <w:rPr/>
        <w:t>the</w:t>
      </w:r>
      <w:r>
        <w:rPr>
          <w:spacing w:val="-12"/>
        </w:rPr>
        <w:t> </w:t>
      </w:r>
      <w:r>
        <w:rPr/>
        <w:t>popular</w:t>
      </w:r>
      <w:r>
        <w:rPr>
          <w:spacing w:val="-12"/>
        </w:rPr>
        <w:t> </w:t>
      </w:r>
      <w:r>
        <w:rPr/>
        <w:t>KDD</w:t>
      </w:r>
      <w:r>
        <w:rPr>
          <w:spacing w:val="-12"/>
        </w:rPr>
        <w:t> </w:t>
      </w:r>
      <w:r>
        <w:rPr/>
        <w:t>taxonomy</w:t>
      </w:r>
      <w:r>
        <w:rPr>
          <w:spacing w:val="-12"/>
        </w:rPr>
        <w:t> </w:t>
      </w:r>
      <w:r>
        <w:rPr/>
        <w:t>standards</w:t>
      </w:r>
      <w:r>
        <w:rPr>
          <w:spacing w:val="-12"/>
        </w:rPr>
        <w:t> </w:t>
      </w:r>
      <w:r>
        <w:rPr/>
        <w:t>and</w:t>
      </w:r>
      <w:r>
        <w:rPr>
          <w:spacing w:val="-12"/>
        </w:rPr>
        <w:t> </w:t>
      </w:r>
      <w:r>
        <w:rPr/>
        <w:t>lessens</w:t>
      </w:r>
      <w:r>
        <w:rPr>
          <w:spacing w:val="-12"/>
        </w:rPr>
        <w:t> </w:t>
      </w:r>
      <w:r>
        <w:rPr/>
        <w:t>the</w:t>
      </w:r>
      <w:r>
        <w:rPr>
          <w:spacing w:val="-12"/>
        </w:rPr>
        <w:t> </w:t>
      </w:r>
      <w:r>
        <w:rPr/>
        <w:t>fragmentation</w:t>
      </w:r>
      <w:r>
        <w:rPr>
          <w:spacing w:val="-12"/>
        </w:rPr>
        <w:t> </w:t>
      </w:r>
      <w:r>
        <w:rPr/>
        <w:t>of</w:t>
      </w:r>
      <w:r>
        <w:rPr>
          <w:spacing w:val="-12"/>
        </w:rPr>
        <w:t> </w:t>
      </w:r>
      <w:r>
        <w:rPr/>
        <w:t>classes,</w:t>
      </w:r>
      <w:r>
        <w:rPr>
          <w:spacing w:val="-12"/>
        </w:rPr>
        <w:t> </w:t>
      </w:r>
      <w:r>
        <w:rPr/>
        <w:t>allowing</w:t>
      </w:r>
      <w:r>
        <w:rPr>
          <w:spacing w:val="-12"/>
        </w:rPr>
        <w:t> </w:t>
      </w:r>
      <w:r>
        <w:rPr/>
        <w:t>more</w:t>
      </w:r>
      <w:r>
        <w:rPr>
          <w:spacing w:val="-12"/>
        </w:rPr>
        <w:t> </w:t>
      </w:r>
      <w:r>
        <w:rPr/>
        <w:t>coherent model training.</w:t>
      </w:r>
    </w:p>
    <w:p>
      <w:pPr>
        <w:pStyle w:val="BodyText"/>
        <w:spacing w:after="0" w:line="360" w:lineRule="auto"/>
        <w:jc w:val="both"/>
        <w:sectPr>
          <w:pgSz w:w="11900" w:h="16840"/>
          <w:pgMar w:header="0" w:footer="730" w:top="640" w:bottom="920" w:left="708" w:right="566"/>
        </w:sectPr>
      </w:pPr>
    </w:p>
    <w:p>
      <w:pPr>
        <w:spacing w:line="240" w:lineRule="auto"/>
        <w:ind w:left="523" w:right="0" w:firstLine="0"/>
        <w:rPr>
          <w:sz w:val="20"/>
        </w:rPr>
      </w:pPr>
      <w:r>
        <w:rPr>
          <w:sz w:val="20"/>
        </w:rPr>
        <mc:AlternateContent>
          <mc:Choice Requires="wps">
            <w:drawing>
              <wp:inline distT="0" distB="0" distL="0" distR="0">
                <wp:extent cx="6041390" cy="1855470"/>
                <wp:effectExtent l="9525" t="0" r="0" b="1905"/>
                <wp:docPr id="4" name="Group 4"/>
                <wp:cNvGraphicFramePr>
                  <a:graphicFrameLocks/>
                </wp:cNvGraphicFramePr>
                <a:graphic>
                  <a:graphicData uri="http://schemas.microsoft.com/office/word/2010/wordprocessingGroup">
                    <wpg:wgp>
                      <wpg:cNvPr id="4" name="Group 4"/>
                      <wpg:cNvGrpSpPr/>
                      <wpg:grpSpPr>
                        <a:xfrm>
                          <a:off x="0" y="0"/>
                          <a:ext cx="6041390" cy="1855470"/>
                          <a:chExt cx="6041390" cy="1855470"/>
                        </a:xfrm>
                      </wpg:grpSpPr>
                      <wps:wsp>
                        <wps:cNvPr id="5" name="Graphic 5"/>
                        <wps:cNvSpPr/>
                        <wps:spPr>
                          <a:xfrm>
                            <a:off x="9519" y="9524"/>
                            <a:ext cx="1547495" cy="770890"/>
                          </a:xfrm>
                          <a:custGeom>
                            <a:avLst/>
                            <a:gdLst/>
                            <a:ahLst/>
                            <a:cxnLst/>
                            <a:rect l="l" t="t" r="r" b="b"/>
                            <a:pathLst>
                              <a:path w="1547495" h="770890">
                                <a:moveTo>
                                  <a:pt x="1547050" y="385229"/>
                                </a:moveTo>
                                <a:lnTo>
                                  <a:pt x="1541602" y="382054"/>
                                </a:lnTo>
                                <a:lnTo>
                                  <a:pt x="1464640" y="337159"/>
                                </a:lnTo>
                                <a:lnTo>
                                  <a:pt x="1462684" y="337667"/>
                                </a:lnTo>
                                <a:lnTo>
                                  <a:pt x="1460919" y="340690"/>
                                </a:lnTo>
                                <a:lnTo>
                                  <a:pt x="1461439" y="342633"/>
                                </a:lnTo>
                                <a:lnTo>
                                  <a:pt x="1529003" y="382054"/>
                                </a:lnTo>
                                <a:lnTo>
                                  <a:pt x="1284071" y="382054"/>
                                </a:lnTo>
                                <a:lnTo>
                                  <a:pt x="1284071" y="0"/>
                                </a:lnTo>
                                <a:lnTo>
                                  <a:pt x="0" y="0"/>
                                </a:lnTo>
                                <a:lnTo>
                                  <a:pt x="0" y="770445"/>
                                </a:lnTo>
                                <a:lnTo>
                                  <a:pt x="1284071" y="770445"/>
                                </a:lnTo>
                                <a:lnTo>
                                  <a:pt x="1284071" y="388404"/>
                                </a:lnTo>
                                <a:lnTo>
                                  <a:pt x="1529003" y="388404"/>
                                </a:lnTo>
                                <a:lnTo>
                                  <a:pt x="1461439" y="427824"/>
                                </a:lnTo>
                                <a:lnTo>
                                  <a:pt x="1460919" y="429768"/>
                                </a:lnTo>
                                <a:lnTo>
                                  <a:pt x="1462684" y="432790"/>
                                </a:lnTo>
                                <a:lnTo>
                                  <a:pt x="1464640" y="433311"/>
                                </a:lnTo>
                                <a:lnTo>
                                  <a:pt x="1541602" y="388404"/>
                                </a:lnTo>
                                <a:lnTo>
                                  <a:pt x="1547050" y="385229"/>
                                </a:lnTo>
                                <a:close/>
                              </a:path>
                            </a:pathLst>
                          </a:custGeom>
                          <a:solidFill>
                            <a:srgbClr val="5B9BD5"/>
                          </a:solidFill>
                        </wps:spPr>
                        <wps:bodyPr wrap="square" lIns="0" tIns="0" rIns="0" bIns="0" rtlCol="0">
                          <a:prstTxWarp prst="textNoShape">
                            <a:avLst/>
                          </a:prstTxWarp>
                          <a:noAutofit/>
                        </wps:bodyPr>
                      </wps:wsp>
                      <wps:wsp>
                        <wps:cNvPr id="6" name="Graphic 6"/>
                        <wps:cNvSpPr/>
                        <wps:spPr>
                          <a:xfrm>
                            <a:off x="9525" y="9525"/>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wps:wsp>
                        <wps:cNvPr id="7" name="Graphic 7"/>
                        <wps:cNvSpPr/>
                        <wps:spPr>
                          <a:xfrm>
                            <a:off x="2871196" y="346674"/>
                            <a:ext cx="264795" cy="96520"/>
                          </a:xfrm>
                          <a:custGeom>
                            <a:avLst/>
                            <a:gdLst/>
                            <a:ahLst/>
                            <a:cxnLst/>
                            <a:rect l="l" t="t" r="r" b="b"/>
                            <a:pathLst>
                              <a:path w="264795" h="96520">
                                <a:moveTo>
                                  <a:pt x="252181" y="48075"/>
                                </a:moveTo>
                                <a:lnTo>
                                  <a:pt x="179167" y="90666"/>
                                </a:lnTo>
                                <a:lnTo>
                                  <a:pt x="178655" y="92610"/>
                                </a:lnTo>
                                <a:lnTo>
                                  <a:pt x="180422" y="95639"/>
                                </a:lnTo>
                                <a:lnTo>
                                  <a:pt x="182366" y="96151"/>
                                </a:lnTo>
                                <a:lnTo>
                                  <a:pt x="259340" y="51250"/>
                                </a:lnTo>
                                <a:lnTo>
                                  <a:pt x="258481" y="51250"/>
                                </a:lnTo>
                                <a:lnTo>
                                  <a:pt x="258481" y="50817"/>
                                </a:lnTo>
                                <a:lnTo>
                                  <a:pt x="256881" y="50817"/>
                                </a:lnTo>
                                <a:lnTo>
                                  <a:pt x="252181" y="48075"/>
                                </a:lnTo>
                                <a:close/>
                              </a:path>
                              <a:path w="264795" h="96520">
                                <a:moveTo>
                                  <a:pt x="246738" y="44900"/>
                                </a:moveTo>
                                <a:lnTo>
                                  <a:pt x="0" y="44900"/>
                                </a:lnTo>
                                <a:lnTo>
                                  <a:pt x="0" y="51250"/>
                                </a:lnTo>
                                <a:lnTo>
                                  <a:pt x="246736" y="51250"/>
                                </a:lnTo>
                                <a:lnTo>
                                  <a:pt x="252179" y="48075"/>
                                </a:lnTo>
                                <a:lnTo>
                                  <a:pt x="246738" y="44900"/>
                                </a:lnTo>
                                <a:close/>
                              </a:path>
                              <a:path w="264795" h="96520">
                                <a:moveTo>
                                  <a:pt x="259340" y="44900"/>
                                </a:moveTo>
                                <a:lnTo>
                                  <a:pt x="258481" y="44900"/>
                                </a:lnTo>
                                <a:lnTo>
                                  <a:pt x="258481" y="51250"/>
                                </a:lnTo>
                                <a:lnTo>
                                  <a:pt x="259340" y="51250"/>
                                </a:lnTo>
                                <a:lnTo>
                                  <a:pt x="264783" y="48075"/>
                                </a:lnTo>
                                <a:lnTo>
                                  <a:pt x="259340" y="44900"/>
                                </a:lnTo>
                                <a:close/>
                              </a:path>
                              <a:path w="264795" h="96520">
                                <a:moveTo>
                                  <a:pt x="256881" y="45332"/>
                                </a:moveTo>
                                <a:lnTo>
                                  <a:pt x="252181" y="48075"/>
                                </a:lnTo>
                                <a:lnTo>
                                  <a:pt x="256881" y="50817"/>
                                </a:lnTo>
                                <a:lnTo>
                                  <a:pt x="256881" y="45332"/>
                                </a:lnTo>
                                <a:close/>
                              </a:path>
                              <a:path w="264795" h="96520">
                                <a:moveTo>
                                  <a:pt x="258481" y="45332"/>
                                </a:moveTo>
                                <a:lnTo>
                                  <a:pt x="256881" y="45332"/>
                                </a:lnTo>
                                <a:lnTo>
                                  <a:pt x="256881" y="50817"/>
                                </a:lnTo>
                                <a:lnTo>
                                  <a:pt x="258481" y="50817"/>
                                </a:lnTo>
                                <a:lnTo>
                                  <a:pt x="258481" y="45332"/>
                                </a:lnTo>
                                <a:close/>
                              </a:path>
                              <a:path w="264795" h="96520">
                                <a:moveTo>
                                  <a:pt x="182366" y="0"/>
                                </a:moveTo>
                                <a:lnTo>
                                  <a:pt x="180422" y="510"/>
                                </a:lnTo>
                                <a:lnTo>
                                  <a:pt x="178655" y="3540"/>
                                </a:lnTo>
                                <a:lnTo>
                                  <a:pt x="179167" y="5483"/>
                                </a:lnTo>
                                <a:lnTo>
                                  <a:pt x="252181" y="48075"/>
                                </a:lnTo>
                                <a:lnTo>
                                  <a:pt x="256881" y="45332"/>
                                </a:lnTo>
                                <a:lnTo>
                                  <a:pt x="258481" y="45332"/>
                                </a:lnTo>
                                <a:lnTo>
                                  <a:pt x="258481" y="44900"/>
                                </a:lnTo>
                                <a:lnTo>
                                  <a:pt x="259340" y="44900"/>
                                </a:lnTo>
                                <a:lnTo>
                                  <a:pt x="182366" y="0"/>
                                </a:lnTo>
                                <a:close/>
                              </a:path>
                            </a:pathLst>
                          </a:custGeom>
                          <a:solidFill>
                            <a:srgbClr val="56BCD0"/>
                          </a:solidFill>
                        </wps:spPr>
                        <wps:bodyPr wrap="square" lIns="0" tIns="0" rIns="0" bIns="0" rtlCol="0">
                          <a:prstTxWarp prst="textNoShape">
                            <a:avLst/>
                          </a:prstTxWarp>
                          <a:noAutofit/>
                        </wps:bodyPr>
                      </wps:wsp>
                      <wps:wsp>
                        <wps:cNvPr id="8" name="Graphic 8"/>
                        <wps:cNvSpPr/>
                        <wps:spPr>
                          <a:xfrm>
                            <a:off x="1588928" y="9525"/>
                            <a:ext cx="1284605" cy="770890"/>
                          </a:xfrm>
                          <a:custGeom>
                            <a:avLst/>
                            <a:gdLst/>
                            <a:ahLst/>
                            <a:cxnLst/>
                            <a:rect l="l" t="t" r="r" b="b"/>
                            <a:pathLst>
                              <a:path w="1284605" h="770890">
                                <a:moveTo>
                                  <a:pt x="1284069" y="0"/>
                                </a:moveTo>
                                <a:lnTo>
                                  <a:pt x="0" y="0"/>
                                </a:lnTo>
                                <a:lnTo>
                                  <a:pt x="0" y="770440"/>
                                </a:lnTo>
                                <a:lnTo>
                                  <a:pt x="1284069" y="770440"/>
                                </a:lnTo>
                                <a:lnTo>
                                  <a:pt x="1284069" y="0"/>
                                </a:lnTo>
                                <a:close/>
                              </a:path>
                            </a:pathLst>
                          </a:custGeom>
                          <a:solidFill>
                            <a:srgbClr val="57B7D1"/>
                          </a:solidFill>
                        </wps:spPr>
                        <wps:bodyPr wrap="square" lIns="0" tIns="0" rIns="0" bIns="0" rtlCol="0">
                          <a:prstTxWarp prst="textNoShape">
                            <a:avLst/>
                          </a:prstTxWarp>
                          <a:noAutofit/>
                        </wps:bodyPr>
                      </wps:wsp>
                      <wps:wsp>
                        <wps:cNvPr id="9" name="Graphic 9"/>
                        <wps:cNvSpPr/>
                        <wps:spPr>
                          <a:xfrm>
                            <a:off x="1588928" y="9525"/>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wps:wsp>
                        <wps:cNvPr id="10" name="Graphic 10"/>
                        <wps:cNvSpPr/>
                        <wps:spPr>
                          <a:xfrm>
                            <a:off x="4450600" y="346674"/>
                            <a:ext cx="264795" cy="96520"/>
                          </a:xfrm>
                          <a:custGeom>
                            <a:avLst/>
                            <a:gdLst/>
                            <a:ahLst/>
                            <a:cxnLst/>
                            <a:rect l="l" t="t" r="r" b="b"/>
                            <a:pathLst>
                              <a:path w="264795" h="96520">
                                <a:moveTo>
                                  <a:pt x="252181" y="48075"/>
                                </a:moveTo>
                                <a:lnTo>
                                  <a:pt x="179166" y="90666"/>
                                </a:lnTo>
                                <a:lnTo>
                                  <a:pt x="178654" y="92610"/>
                                </a:lnTo>
                                <a:lnTo>
                                  <a:pt x="180422" y="95639"/>
                                </a:lnTo>
                                <a:lnTo>
                                  <a:pt x="182365" y="96151"/>
                                </a:lnTo>
                                <a:lnTo>
                                  <a:pt x="259339" y="51250"/>
                                </a:lnTo>
                                <a:lnTo>
                                  <a:pt x="258480" y="51250"/>
                                </a:lnTo>
                                <a:lnTo>
                                  <a:pt x="258480" y="50817"/>
                                </a:lnTo>
                                <a:lnTo>
                                  <a:pt x="256881" y="50817"/>
                                </a:lnTo>
                                <a:lnTo>
                                  <a:pt x="252181" y="48075"/>
                                </a:lnTo>
                                <a:close/>
                              </a:path>
                              <a:path w="264795" h="96520">
                                <a:moveTo>
                                  <a:pt x="246738" y="44900"/>
                                </a:moveTo>
                                <a:lnTo>
                                  <a:pt x="0" y="44900"/>
                                </a:lnTo>
                                <a:lnTo>
                                  <a:pt x="0" y="51250"/>
                                </a:lnTo>
                                <a:lnTo>
                                  <a:pt x="246736" y="51250"/>
                                </a:lnTo>
                                <a:lnTo>
                                  <a:pt x="252179" y="48075"/>
                                </a:lnTo>
                                <a:lnTo>
                                  <a:pt x="246738" y="44900"/>
                                </a:lnTo>
                                <a:close/>
                              </a:path>
                              <a:path w="264795" h="96520">
                                <a:moveTo>
                                  <a:pt x="259339" y="44900"/>
                                </a:moveTo>
                                <a:lnTo>
                                  <a:pt x="258480" y="44900"/>
                                </a:lnTo>
                                <a:lnTo>
                                  <a:pt x="258480" y="51250"/>
                                </a:lnTo>
                                <a:lnTo>
                                  <a:pt x="259339" y="51250"/>
                                </a:lnTo>
                                <a:lnTo>
                                  <a:pt x="264782" y="48075"/>
                                </a:lnTo>
                                <a:lnTo>
                                  <a:pt x="259339" y="44900"/>
                                </a:lnTo>
                                <a:close/>
                              </a:path>
                              <a:path w="264795" h="96520">
                                <a:moveTo>
                                  <a:pt x="256881" y="45332"/>
                                </a:moveTo>
                                <a:lnTo>
                                  <a:pt x="252181" y="48075"/>
                                </a:lnTo>
                                <a:lnTo>
                                  <a:pt x="256881" y="50817"/>
                                </a:lnTo>
                                <a:lnTo>
                                  <a:pt x="256881" y="45332"/>
                                </a:lnTo>
                                <a:close/>
                              </a:path>
                              <a:path w="264795" h="96520">
                                <a:moveTo>
                                  <a:pt x="258480" y="45332"/>
                                </a:moveTo>
                                <a:lnTo>
                                  <a:pt x="256881" y="45332"/>
                                </a:lnTo>
                                <a:lnTo>
                                  <a:pt x="256881" y="50817"/>
                                </a:lnTo>
                                <a:lnTo>
                                  <a:pt x="258480" y="50817"/>
                                </a:lnTo>
                                <a:lnTo>
                                  <a:pt x="258480" y="45332"/>
                                </a:lnTo>
                                <a:close/>
                              </a:path>
                              <a:path w="264795" h="96520">
                                <a:moveTo>
                                  <a:pt x="182365" y="0"/>
                                </a:moveTo>
                                <a:lnTo>
                                  <a:pt x="180422" y="510"/>
                                </a:lnTo>
                                <a:lnTo>
                                  <a:pt x="178654" y="3540"/>
                                </a:lnTo>
                                <a:lnTo>
                                  <a:pt x="179166" y="5483"/>
                                </a:lnTo>
                                <a:lnTo>
                                  <a:pt x="252181" y="48075"/>
                                </a:lnTo>
                                <a:lnTo>
                                  <a:pt x="256881" y="45332"/>
                                </a:lnTo>
                                <a:lnTo>
                                  <a:pt x="258480" y="45332"/>
                                </a:lnTo>
                                <a:lnTo>
                                  <a:pt x="258480" y="44900"/>
                                </a:lnTo>
                                <a:lnTo>
                                  <a:pt x="259339" y="44900"/>
                                </a:lnTo>
                                <a:lnTo>
                                  <a:pt x="182365" y="0"/>
                                </a:lnTo>
                                <a:close/>
                              </a:path>
                            </a:pathLst>
                          </a:custGeom>
                          <a:solidFill>
                            <a:srgbClr val="52CAB8"/>
                          </a:solidFill>
                        </wps:spPr>
                        <wps:bodyPr wrap="square" lIns="0" tIns="0" rIns="0" bIns="0" rtlCol="0">
                          <a:prstTxWarp prst="textNoShape">
                            <a:avLst/>
                          </a:prstTxWarp>
                          <a:noAutofit/>
                        </wps:bodyPr>
                      </wps:wsp>
                      <wps:wsp>
                        <wps:cNvPr id="11" name="Graphic 11"/>
                        <wps:cNvSpPr/>
                        <wps:spPr>
                          <a:xfrm>
                            <a:off x="3168332" y="9525"/>
                            <a:ext cx="1284605" cy="770890"/>
                          </a:xfrm>
                          <a:custGeom>
                            <a:avLst/>
                            <a:gdLst/>
                            <a:ahLst/>
                            <a:cxnLst/>
                            <a:rect l="l" t="t" r="r" b="b"/>
                            <a:pathLst>
                              <a:path w="1284605" h="770890">
                                <a:moveTo>
                                  <a:pt x="1284067" y="0"/>
                                </a:moveTo>
                                <a:lnTo>
                                  <a:pt x="0" y="0"/>
                                </a:lnTo>
                                <a:lnTo>
                                  <a:pt x="0" y="770440"/>
                                </a:lnTo>
                                <a:lnTo>
                                  <a:pt x="1284067" y="770440"/>
                                </a:lnTo>
                                <a:lnTo>
                                  <a:pt x="1284067" y="0"/>
                                </a:lnTo>
                                <a:close/>
                              </a:path>
                            </a:pathLst>
                          </a:custGeom>
                          <a:solidFill>
                            <a:srgbClr val="53CCC5"/>
                          </a:solidFill>
                        </wps:spPr>
                        <wps:bodyPr wrap="square" lIns="0" tIns="0" rIns="0" bIns="0" rtlCol="0">
                          <a:prstTxWarp prst="textNoShape">
                            <a:avLst/>
                          </a:prstTxWarp>
                          <a:noAutofit/>
                        </wps:bodyPr>
                      </wps:wsp>
                      <wps:wsp>
                        <wps:cNvPr id="12" name="Graphic 12"/>
                        <wps:cNvSpPr/>
                        <wps:spPr>
                          <a:xfrm>
                            <a:off x="3168332" y="9525"/>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wps:wsp>
                        <wps:cNvPr id="13" name="Graphic 13"/>
                        <wps:cNvSpPr/>
                        <wps:spPr>
                          <a:xfrm>
                            <a:off x="603483" y="778164"/>
                            <a:ext cx="4790440" cy="264795"/>
                          </a:xfrm>
                          <a:custGeom>
                            <a:avLst/>
                            <a:gdLst/>
                            <a:ahLst/>
                            <a:cxnLst/>
                            <a:rect l="l" t="t" r="r" b="b"/>
                            <a:pathLst>
                              <a:path w="4790440" h="264795">
                                <a:moveTo>
                                  <a:pt x="3540" y="178655"/>
                                </a:moveTo>
                                <a:lnTo>
                                  <a:pt x="511" y="180422"/>
                                </a:lnTo>
                                <a:lnTo>
                                  <a:pt x="0" y="182366"/>
                                </a:lnTo>
                                <a:lnTo>
                                  <a:pt x="48075" y="264783"/>
                                </a:lnTo>
                                <a:lnTo>
                                  <a:pt x="51751" y="258481"/>
                                </a:lnTo>
                                <a:lnTo>
                                  <a:pt x="44900" y="258481"/>
                                </a:lnTo>
                                <a:lnTo>
                                  <a:pt x="44900" y="246738"/>
                                </a:lnTo>
                                <a:lnTo>
                                  <a:pt x="5485" y="179167"/>
                                </a:lnTo>
                                <a:lnTo>
                                  <a:pt x="3540" y="178655"/>
                                </a:lnTo>
                                <a:close/>
                              </a:path>
                              <a:path w="4790440" h="264795">
                                <a:moveTo>
                                  <a:pt x="44900" y="246738"/>
                                </a:moveTo>
                                <a:lnTo>
                                  <a:pt x="44900" y="258481"/>
                                </a:lnTo>
                                <a:lnTo>
                                  <a:pt x="51250" y="258481"/>
                                </a:lnTo>
                                <a:lnTo>
                                  <a:pt x="51250" y="256881"/>
                                </a:lnTo>
                                <a:lnTo>
                                  <a:pt x="45332" y="256881"/>
                                </a:lnTo>
                                <a:lnTo>
                                  <a:pt x="48075" y="252180"/>
                                </a:lnTo>
                                <a:lnTo>
                                  <a:pt x="44900" y="246738"/>
                                </a:lnTo>
                                <a:close/>
                              </a:path>
                              <a:path w="4790440" h="264795">
                                <a:moveTo>
                                  <a:pt x="92610" y="178655"/>
                                </a:moveTo>
                                <a:lnTo>
                                  <a:pt x="90666" y="179167"/>
                                </a:lnTo>
                                <a:lnTo>
                                  <a:pt x="51250" y="246738"/>
                                </a:lnTo>
                                <a:lnTo>
                                  <a:pt x="51250" y="258481"/>
                                </a:lnTo>
                                <a:lnTo>
                                  <a:pt x="51751" y="258481"/>
                                </a:lnTo>
                                <a:lnTo>
                                  <a:pt x="96151" y="182366"/>
                                </a:lnTo>
                                <a:lnTo>
                                  <a:pt x="95639" y="180422"/>
                                </a:lnTo>
                                <a:lnTo>
                                  <a:pt x="92610" y="178655"/>
                                </a:lnTo>
                                <a:close/>
                              </a:path>
                              <a:path w="4790440" h="264795">
                                <a:moveTo>
                                  <a:pt x="48075" y="252180"/>
                                </a:moveTo>
                                <a:lnTo>
                                  <a:pt x="45332" y="256881"/>
                                </a:lnTo>
                                <a:lnTo>
                                  <a:pt x="50817" y="256881"/>
                                </a:lnTo>
                                <a:lnTo>
                                  <a:pt x="48075" y="252180"/>
                                </a:lnTo>
                                <a:close/>
                              </a:path>
                              <a:path w="4790440" h="264795">
                                <a:moveTo>
                                  <a:pt x="51250" y="246738"/>
                                </a:moveTo>
                                <a:lnTo>
                                  <a:pt x="48075" y="252180"/>
                                </a:lnTo>
                                <a:lnTo>
                                  <a:pt x="50817" y="256881"/>
                                </a:lnTo>
                                <a:lnTo>
                                  <a:pt x="51250" y="256881"/>
                                </a:lnTo>
                                <a:lnTo>
                                  <a:pt x="51250" y="246738"/>
                                </a:lnTo>
                                <a:close/>
                              </a:path>
                              <a:path w="4790440" h="264795">
                                <a:moveTo>
                                  <a:pt x="4783631" y="146309"/>
                                </a:moveTo>
                                <a:lnTo>
                                  <a:pt x="44900" y="146309"/>
                                </a:lnTo>
                                <a:lnTo>
                                  <a:pt x="44900" y="246738"/>
                                </a:lnTo>
                                <a:lnTo>
                                  <a:pt x="48075" y="252180"/>
                                </a:lnTo>
                                <a:lnTo>
                                  <a:pt x="51249" y="246738"/>
                                </a:lnTo>
                                <a:lnTo>
                                  <a:pt x="51250" y="152659"/>
                                </a:lnTo>
                                <a:lnTo>
                                  <a:pt x="48075" y="152659"/>
                                </a:lnTo>
                                <a:lnTo>
                                  <a:pt x="51250" y="149484"/>
                                </a:lnTo>
                                <a:lnTo>
                                  <a:pt x="4783631" y="149484"/>
                                </a:lnTo>
                                <a:lnTo>
                                  <a:pt x="4783631" y="146309"/>
                                </a:lnTo>
                                <a:close/>
                              </a:path>
                              <a:path w="4790440" h="264795">
                                <a:moveTo>
                                  <a:pt x="51250" y="149484"/>
                                </a:moveTo>
                                <a:lnTo>
                                  <a:pt x="48075" y="152659"/>
                                </a:lnTo>
                                <a:lnTo>
                                  <a:pt x="51250" y="152659"/>
                                </a:lnTo>
                                <a:lnTo>
                                  <a:pt x="51250" y="149484"/>
                                </a:lnTo>
                                <a:close/>
                              </a:path>
                              <a:path w="4790440" h="264795">
                                <a:moveTo>
                                  <a:pt x="4789981" y="146309"/>
                                </a:moveTo>
                                <a:lnTo>
                                  <a:pt x="4786806" y="146309"/>
                                </a:lnTo>
                                <a:lnTo>
                                  <a:pt x="4783631" y="149484"/>
                                </a:lnTo>
                                <a:lnTo>
                                  <a:pt x="51250" y="149484"/>
                                </a:lnTo>
                                <a:lnTo>
                                  <a:pt x="51250" y="152659"/>
                                </a:lnTo>
                                <a:lnTo>
                                  <a:pt x="4789981" y="152659"/>
                                </a:lnTo>
                                <a:lnTo>
                                  <a:pt x="4789981" y="146309"/>
                                </a:lnTo>
                                <a:close/>
                              </a:path>
                              <a:path w="4790440" h="264795">
                                <a:moveTo>
                                  <a:pt x="4789981" y="0"/>
                                </a:moveTo>
                                <a:lnTo>
                                  <a:pt x="4783631" y="0"/>
                                </a:lnTo>
                                <a:lnTo>
                                  <a:pt x="4783631" y="149484"/>
                                </a:lnTo>
                                <a:lnTo>
                                  <a:pt x="4786806" y="146309"/>
                                </a:lnTo>
                                <a:lnTo>
                                  <a:pt x="4789981" y="146309"/>
                                </a:lnTo>
                                <a:lnTo>
                                  <a:pt x="4789981" y="0"/>
                                </a:lnTo>
                                <a:close/>
                              </a:path>
                            </a:pathLst>
                          </a:custGeom>
                          <a:solidFill>
                            <a:srgbClr val="4DC58D"/>
                          </a:solidFill>
                        </wps:spPr>
                        <wps:bodyPr wrap="square" lIns="0" tIns="0" rIns="0" bIns="0" rtlCol="0">
                          <a:prstTxWarp prst="textNoShape">
                            <a:avLst/>
                          </a:prstTxWarp>
                          <a:noAutofit/>
                        </wps:bodyPr>
                      </wps:wsp>
                      <wps:wsp>
                        <wps:cNvPr id="14" name="Graphic 14"/>
                        <wps:cNvSpPr/>
                        <wps:spPr>
                          <a:xfrm>
                            <a:off x="4747735" y="9525"/>
                            <a:ext cx="1284605" cy="770890"/>
                          </a:xfrm>
                          <a:custGeom>
                            <a:avLst/>
                            <a:gdLst/>
                            <a:ahLst/>
                            <a:cxnLst/>
                            <a:rect l="l" t="t" r="r" b="b"/>
                            <a:pathLst>
                              <a:path w="1284605" h="770890">
                                <a:moveTo>
                                  <a:pt x="1284067" y="0"/>
                                </a:moveTo>
                                <a:lnTo>
                                  <a:pt x="0" y="0"/>
                                </a:lnTo>
                                <a:lnTo>
                                  <a:pt x="0" y="770440"/>
                                </a:lnTo>
                                <a:lnTo>
                                  <a:pt x="1284067" y="770440"/>
                                </a:lnTo>
                                <a:lnTo>
                                  <a:pt x="1284067" y="0"/>
                                </a:lnTo>
                                <a:close/>
                              </a:path>
                            </a:pathLst>
                          </a:custGeom>
                          <a:solidFill>
                            <a:srgbClr val="4FC7A0"/>
                          </a:solidFill>
                        </wps:spPr>
                        <wps:bodyPr wrap="square" lIns="0" tIns="0" rIns="0" bIns="0" rtlCol="0">
                          <a:prstTxWarp prst="textNoShape">
                            <a:avLst/>
                          </a:prstTxWarp>
                          <a:noAutofit/>
                        </wps:bodyPr>
                      </wps:wsp>
                      <wps:wsp>
                        <wps:cNvPr id="15" name="Graphic 15"/>
                        <wps:cNvSpPr/>
                        <wps:spPr>
                          <a:xfrm>
                            <a:off x="4747735" y="9525"/>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wps:wsp>
                        <wps:cNvPr id="16" name="Graphic 16"/>
                        <wps:cNvSpPr/>
                        <wps:spPr>
                          <a:xfrm>
                            <a:off x="1291792" y="1412449"/>
                            <a:ext cx="264795" cy="96520"/>
                          </a:xfrm>
                          <a:custGeom>
                            <a:avLst/>
                            <a:gdLst/>
                            <a:ahLst/>
                            <a:cxnLst/>
                            <a:rect l="l" t="t" r="r" b="b"/>
                            <a:pathLst>
                              <a:path w="264795" h="96520">
                                <a:moveTo>
                                  <a:pt x="252180" y="48076"/>
                                </a:moveTo>
                                <a:lnTo>
                                  <a:pt x="179166" y="90667"/>
                                </a:lnTo>
                                <a:lnTo>
                                  <a:pt x="178655" y="92610"/>
                                </a:lnTo>
                                <a:lnTo>
                                  <a:pt x="180422" y="95641"/>
                                </a:lnTo>
                                <a:lnTo>
                                  <a:pt x="182366" y="96152"/>
                                </a:lnTo>
                                <a:lnTo>
                                  <a:pt x="259339" y="51250"/>
                                </a:lnTo>
                                <a:lnTo>
                                  <a:pt x="258481" y="51250"/>
                                </a:lnTo>
                                <a:lnTo>
                                  <a:pt x="258481" y="50819"/>
                                </a:lnTo>
                                <a:lnTo>
                                  <a:pt x="256881" y="50819"/>
                                </a:lnTo>
                                <a:lnTo>
                                  <a:pt x="252180" y="48076"/>
                                </a:lnTo>
                                <a:close/>
                              </a:path>
                              <a:path w="264795" h="96520">
                                <a:moveTo>
                                  <a:pt x="246736" y="44900"/>
                                </a:moveTo>
                                <a:lnTo>
                                  <a:pt x="0" y="44900"/>
                                </a:lnTo>
                                <a:lnTo>
                                  <a:pt x="0" y="51250"/>
                                </a:lnTo>
                                <a:lnTo>
                                  <a:pt x="246738" y="51250"/>
                                </a:lnTo>
                                <a:lnTo>
                                  <a:pt x="252180" y="48076"/>
                                </a:lnTo>
                                <a:lnTo>
                                  <a:pt x="246736" y="44900"/>
                                </a:lnTo>
                                <a:close/>
                              </a:path>
                              <a:path w="264795" h="96520">
                                <a:moveTo>
                                  <a:pt x="259339" y="44900"/>
                                </a:moveTo>
                                <a:lnTo>
                                  <a:pt x="258481" y="44900"/>
                                </a:lnTo>
                                <a:lnTo>
                                  <a:pt x="258481" y="51250"/>
                                </a:lnTo>
                                <a:lnTo>
                                  <a:pt x="259339" y="51250"/>
                                </a:lnTo>
                                <a:lnTo>
                                  <a:pt x="264781" y="48076"/>
                                </a:lnTo>
                                <a:lnTo>
                                  <a:pt x="259339" y="44900"/>
                                </a:lnTo>
                                <a:close/>
                              </a:path>
                              <a:path w="264795" h="96520">
                                <a:moveTo>
                                  <a:pt x="256881" y="45333"/>
                                </a:moveTo>
                                <a:lnTo>
                                  <a:pt x="252180" y="48076"/>
                                </a:lnTo>
                                <a:lnTo>
                                  <a:pt x="256881" y="50819"/>
                                </a:lnTo>
                                <a:lnTo>
                                  <a:pt x="256881" y="45333"/>
                                </a:lnTo>
                                <a:close/>
                              </a:path>
                              <a:path w="264795" h="96520">
                                <a:moveTo>
                                  <a:pt x="258481" y="45333"/>
                                </a:moveTo>
                                <a:lnTo>
                                  <a:pt x="256881" y="45333"/>
                                </a:lnTo>
                                <a:lnTo>
                                  <a:pt x="256881" y="50819"/>
                                </a:lnTo>
                                <a:lnTo>
                                  <a:pt x="258481" y="50819"/>
                                </a:lnTo>
                                <a:lnTo>
                                  <a:pt x="258481" y="45333"/>
                                </a:lnTo>
                                <a:close/>
                              </a:path>
                              <a:path w="264795" h="96520">
                                <a:moveTo>
                                  <a:pt x="182366" y="0"/>
                                </a:moveTo>
                                <a:lnTo>
                                  <a:pt x="180422" y="511"/>
                                </a:lnTo>
                                <a:lnTo>
                                  <a:pt x="178655" y="3540"/>
                                </a:lnTo>
                                <a:lnTo>
                                  <a:pt x="179166" y="5485"/>
                                </a:lnTo>
                                <a:lnTo>
                                  <a:pt x="252180" y="48076"/>
                                </a:lnTo>
                                <a:lnTo>
                                  <a:pt x="256881" y="45333"/>
                                </a:lnTo>
                                <a:lnTo>
                                  <a:pt x="258481" y="45333"/>
                                </a:lnTo>
                                <a:lnTo>
                                  <a:pt x="258481" y="44900"/>
                                </a:lnTo>
                                <a:lnTo>
                                  <a:pt x="259339" y="44900"/>
                                </a:lnTo>
                                <a:lnTo>
                                  <a:pt x="182366" y="0"/>
                                </a:lnTo>
                                <a:close/>
                              </a:path>
                            </a:pathLst>
                          </a:custGeom>
                          <a:solidFill>
                            <a:srgbClr val="49BF64"/>
                          </a:solidFill>
                        </wps:spPr>
                        <wps:bodyPr wrap="square" lIns="0" tIns="0" rIns="0" bIns="0" rtlCol="0">
                          <a:prstTxWarp prst="textNoShape">
                            <a:avLst/>
                          </a:prstTxWarp>
                          <a:noAutofit/>
                        </wps:bodyPr>
                      </wps:wsp>
                      <wps:wsp>
                        <wps:cNvPr id="17" name="Graphic 17"/>
                        <wps:cNvSpPr/>
                        <wps:spPr>
                          <a:xfrm>
                            <a:off x="9525" y="1075301"/>
                            <a:ext cx="1284605" cy="770890"/>
                          </a:xfrm>
                          <a:custGeom>
                            <a:avLst/>
                            <a:gdLst/>
                            <a:ahLst/>
                            <a:cxnLst/>
                            <a:rect l="l" t="t" r="r" b="b"/>
                            <a:pathLst>
                              <a:path w="1284605" h="770890">
                                <a:moveTo>
                                  <a:pt x="1284067" y="0"/>
                                </a:moveTo>
                                <a:lnTo>
                                  <a:pt x="0" y="0"/>
                                </a:lnTo>
                                <a:lnTo>
                                  <a:pt x="0" y="770439"/>
                                </a:lnTo>
                                <a:lnTo>
                                  <a:pt x="1284067" y="770439"/>
                                </a:lnTo>
                                <a:lnTo>
                                  <a:pt x="1284067" y="0"/>
                                </a:lnTo>
                                <a:close/>
                              </a:path>
                            </a:pathLst>
                          </a:custGeom>
                          <a:solidFill>
                            <a:srgbClr val="4CC27B"/>
                          </a:solidFill>
                        </wps:spPr>
                        <wps:bodyPr wrap="square" lIns="0" tIns="0" rIns="0" bIns="0" rtlCol="0">
                          <a:prstTxWarp prst="textNoShape">
                            <a:avLst/>
                          </a:prstTxWarp>
                          <a:noAutofit/>
                        </wps:bodyPr>
                      </wps:wsp>
                      <wps:wsp>
                        <wps:cNvPr id="18" name="Graphic 18"/>
                        <wps:cNvSpPr/>
                        <wps:spPr>
                          <a:xfrm>
                            <a:off x="9525" y="1075301"/>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wps:wsp>
                        <wps:cNvPr id="19" name="Graphic 19"/>
                        <wps:cNvSpPr/>
                        <wps:spPr>
                          <a:xfrm>
                            <a:off x="2871196" y="1412449"/>
                            <a:ext cx="264795" cy="96520"/>
                          </a:xfrm>
                          <a:custGeom>
                            <a:avLst/>
                            <a:gdLst/>
                            <a:ahLst/>
                            <a:cxnLst/>
                            <a:rect l="l" t="t" r="r" b="b"/>
                            <a:pathLst>
                              <a:path w="264795" h="96520">
                                <a:moveTo>
                                  <a:pt x="252180" y="48076"/>
                                </a:moveTo>
                                <a:lnTo>
                                  <a:pt x="179167" y="90667"/>
                                </a:lnTo>
                                <a:lnTo>
                                  <a:pt x="178655" y="92610"/>
                                </a:lnTo>
                                <a:lnTo>
                                  <a:pt x="180422" y="95641"/>
                                </a:lnTo>
                                <a:lnTo>
                                  <a:pt x="182366" y="96152"/>
                                </a:lnTo>
                                <a:lnTo>
                                  <a:pt x="259340" y="51250"/>
                                </a:lnTo>
                                <a:lnTo>
                                  <a:pt x="258481" y="51250"/>
                                </a:lnTo>
                                <a:lnTo>
                                  <a:pt x="258481" y="50819"/>
                                </a:lnTo>
                                <a:lnTo>
                                  <a:pt x="256881" y="50819"/>
                                </a:lnTo>
                                <a:lnTo>
                                  <a:pt x="252180" y="48076"/>
                                </a:lnTo>
                                <a:close/>
                              </a:path>
                              <a:path w="264795" h="96520">
                                <a:moveTo>
                                  <a:pt x="246736" y="44900"/>
                                </a:moveTo>
                                <a:lnTo>
                                  <a:pt x="0" y="44900"/>
                                </a:lnTo>
                                <a:lnTo>
                                  <a:pt x="0" y="51250"/>
                                </a:lnTo>
                                <a:lnTo>
                                  <a:pt x="246738" y="51250"/>
                                </a:lnTo>
                                <a:lnTo>
                                  <a:pt x="252180" y="48076"/>
                                </a:lnTo>
                                <a:lnTo>
                                  <a:pt x="246736" y="44900"/>
                                </a:lnTo>
                                <a:close/>
                              </a:path>
                              <a:path w="264795" h="96520">
                                <a:moveTo>
                                  <a:pt x="259340" y="44900"/>
                                </a:moveTo>
                                <a:lnTo>
                                  <a:pt x="258481" y="44900"/>
                                </a:lnTo>
                                <a:lnTo>
                                  <a:pt x="258481" y="51250"/>
                                </a:lnTo>
                                <a:lnTo>
                                  <a:pt x="259340" y="51250"/>
                                </a:lnTo>
                                <a:lnTo>
                                  <a:pt x="264782" y="48076"/>
                                </a:lnTo>
                                <a:lnTo>
                                  <a:pt x="259340" y="44900"/>
                                </a:lnTo>
                                <a:close/>
                              </a:path>
                              <a:path w="264795" h="96520">
                                <a:moveTo>
                                  <a:pt x="256881" y="45333"/>
                                </a:moveTo>
                                <a:lnTo>
                                  <a:pt x="252180" y="48076"/>
                                </a:lnTo>
                                <a:lnTo>
                                  <a:pt x="256881" y="50819"/>
                                </a:lnTo>
                                <a:lnTo>
                                  <a:pt x="256881" y="45333"/>
                                </a:lnTo>
                                <a:close/>
                              </a:path>
                              <a:path w="264795" h="96520">
                                <a:moveTo>
                                  <a:pt x="258481" y="45333"/>
                                </a:moveTo>
                                <a:lnTo>
                                  <a:pt x="256881" y="45333"/>
                                </a:lnTo>
                                <a:lnTo>
                                  <a:pt x="256881" y="50819"/>
                                </a:lnTo>
                                <a:lnTo>
                                  <a:pt x="258481" y="50819"/>
                                </a:lnTo>
                                <a:lnTo>
                                  <a:pt x="258481" y="45333"/>
                                </a:lnTo>
                                <a:close/>
                              </a:path>
                              <a:path w="264795" h="96520">
                                <a:moveTo>
                                  <a:pt x="182366" y="0"/>
                                </a:moveTo>
                                <a:lnTo>
                                  <a:pt x="180422" y="511"/>
                                </a:lnTo>
                                <a:lnTo>
                                  <a:pt x="178655" y="3540"/>
                                </a:lnTo>
                                <a:lnTo>
                                  <a:pt x="179167" y="5485"/>
                                </a:lnTo>
                                <a:lnTo>
                                  <a:pt x="252180" y="48076"/>
                                </a:lnTo>
                                <a:lnTo>
                                  <a:pt x="256881" y="45333"/>
                                </a:lnTo>
                                <a:lnTo>
                                  <a:pt x="258481" y="45333"/>
                                </a:lnTo>
                                <a:lnTo>
                                  <a:pt x="258481" y="44900"/>
                                </a:lnTo>
                                <a:lnTo>
                                  <a:pt x="259340" y="44900"/>
                                </a:lnTo>
                                <a:lnTo>
                                  <a:pt x="182366" y="0"/>
                                </a:lnTo>
                                <a:close/>
                              </a:path>
                            </a:pathLst>
                          </a:custGeom>
                          <a:solidFill>
                            <a:srgbClr val="50B846"/>
                          </a:solidFill>
                        </wps:spPr>
                        <wps:bodyPr wrap="square" lIns="0" tIns="0" rIns="0" bIns="0" rtlCol="0">
                          <a:prstTxWarp prst="textNoShape">
                            <a:avLst/>
                          </a:prstTxWarp>
                          <a:noAutofit/>
                        </wps:bodyPr>
                      </wps:wsp>
                      <wps:wsp>
                        <wps:cNvPr id="20" name="Graphic 20"/>
                        <wps:cNvSpPr/>
                        <wps:spPr>
                          <a:xfrm>
                            <a:off x="1588928" y="1075301"/>
                            <a:ext cx="1284605" cy="770890"/>
                          </a:xfrm>
                          <a:custGeom>
                            <a:avLst/>
                            <a:gdLst/>
                            <a:ahLst/>
                            <a:cxnLst/>
                            <a:rect l="l" t="t" r="r" b="b"/>
                            <a:pathLst>
                              <a:path w="1284605" h="770890">
                                <a:moveTo>
                                  <a:pt x="1284069" y="0"/>
                                </a:moveTo>
                                <a:lnTo>
                                  <a:pt x="0" y="0"/>
                                </a:lnTo>
                                <a:lnTo>
                                  <a:pt x="0" y="770439"/>
                                </a:lnTo>
                                <a:lnTo>
                                  <a:pt x="1284069" y="770439"/>
                                </a:lnTo>
                                <a:lnTo>
                                  <a:pt x="1284069" y="0"/>
                                </a:lnTo>
                                <a:close/>
                              </a:path>
                            </a:pathLst>
                          </a:custGeom>
                          <a:solidFill>
                            <a:srgbClr val="48BD58"/>
                          </a:solidFill>
                        </wps:spPr>
                        <wps:bodyPr wrap="square" lIns="0" tIns="0" rIns="0" bIns="0" rtlCol="0">
                          <a:prstTxWarp prst="textNoShape">
                            <a:avLst/>
                          </a:prstTxWarp>
                          <a:noAutofit/>
                        </wps:bodyPr>
                      </wps:wsp>
                      <wps:wsp>
                        <wps:cNvPr id="21" name="Graphic 21"/>
                        <wps:cNvSpPr/>
                        <wps:spPr>
                          <a:xfrm>
                            <a:off x="1588928" y="1075301"/>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wps:wsp>
                        <wps:cNvPr id="22" name="Graphic 22"/>
                        <wps:cNvSpPr/>
                        <wps:spPr>
                          <a:xfrm>
                            <a:off x="4450600" y="1412449"/>
                            <a:ext cx="264795" cy="96520"/>
                          </a:xfrm>
                          <a:custGeom>
                            <a:avLst/>
                            <a:gdLst/>
                            <a:ahLst/>
                            <a:cxnLst/>
                            <a:rect l="l" t="t" r="r" b="b"/>
                            <a:pathLst>
                              <a:path w="264795" h="96520">
                                <a:moveTo>
                                  <a:pt x="252180" y="48076"/>
                                </a:moveTo>
                                <a:lnTo>
                                  <a:pt x="179166" y="90667"/>
                                </a:lnTo>
                                <a:lnTo>
                                  <a:pt x="178654" y="92610"/>
                                </a:lnTo>
                                <a:lnTo>
                                  <a:pt x="180422" y="95641"/>
                                </a:lnTo>
                                <a:lnTo>
                                  <a:pt x="182365" y="96152"/>
                                </a:lnTo>
                                <a:lnTo>
                                  <a:pt x="259339" y="51250"/>
                                </a:lnTo>
                                <a:lnTo>
                                  <a:pt x="258480" y="51250"/>
                                </a:lnTo>
                                <a:lnTo>
                                  <a:pt x="258480" y="50819"/>
                                </a:lnTo>
                                <a:lnTo>
                                  <a:pt x="256881" y="50819"/>
                                </a:lnTo>
                                <a:lnTo>
                                  <a:pt x="252180" y="48076"/>
                                </a:lnTo>
                                <a:close/>
                              </a:path>
                              <a:path w="264795" h="96520">
                                <a:moveTo>
                                  <a:pt x="246736" y="44900"/>
                                </a:moveTo>
                                <a:lnTo>
                                  <a:pt x="0" y="44900"/>
                                </a:lnTo>
                                <a:lnTo>
                                  <a:pt x="0" y="51250"/>
                                </a:lnTo>
                                <a:lnTo>
                                  <a:pt x="246738" y="51250"/>
                                </a:lnTo>
                                <a:lnTo>
                                  <a:pt x="252180" y="48076"/>
                                </a:lnTo>
                                <a:lnTo>
                                  <a:pt x="246736" y="44900"/>
                                </a:lnTo>
                                <a:close/>
                              </a:path>
                              <a:path w="264795" h="96520">
                                <a:moveTo>
                                  <a:pt x="259339" y="44900"/>
                                </a:moveTo>
                                <a:lnTo>
                                  <a:pt x="258480" y="44900"/>
                                </a:lnTo>
                                <a:lnTo>
                                  <a:pt x="258480" y="51250"/>
                                </a:lnTo>
                                <a:lnTo>
                                  <a:pt x="259339" y="51250"/>
                                </a:lnTo>
                                <a:lnTo>
                                  <a:pt x="264781" y="48076"/>
                                </a:lnTo>
                                <a:lnTo>
                                  <a:pt x="259339" y="44900"/>
                                </a:lnTo>
                                <a:close/>
                              </a:path>
                              <a:path w="264795" h="96520">
                                <a:moveTo>
                                  <a:pt x="256881" y="45333"/>
                                </a:moveTo>
                                <a:lnTo>
                                  <a:pt x="252180" y="48076"/>
                                </a:lnTo>
                                <a:lnTo>
                                  <a:pt x="256881" y="50819"/>
                                </a:lnTo>
                                <a:lnTo>
                                  <a:pt x="256881" y="45333"/>
                                </a:lnTo>
                                <a:close/>
                              </a:path>
                              <a:path w="264795" h="96520">
                                <a:moveTo>
                                  <a:pt x="258480" y="45333"/>
                                </a:moveTo>
                                <a:lnTo>
                                  <a:pt x="256881" y="45333"/>
                                </a:lnTo>
                                <a:lnTo>
                                  <a:pt x="256881" y="50819"/>
                                </a:lnTo>
                                <a:lnTo>
                                  <a:pt x="258480" y="50819"/>
                                </a:lnTo>
                                <a:lnTo>
                                  <a:pt x="258480" y="45333"/>
                                </a:lnTo>
                                <a:close/>
                              </a:path>
                              <a:path w="264795" h="96520">
                                <a:moveTo>
                                  <a:pt x="182365" y="0"/>
                                </a:moveTo>
                                <a:lnTo>
                                  <a:pt x="180422" y="511"/>
                                </a:lnTo>
                                <a:lnTo>
                                  <a:pt x="178654" y="3540"/>
                                </a:lnTo>
                                <a:lnTo>
                                  <a:pt x="179166" y="5485"/>
                                </a:lnTo>
                                <a:lnTo>
                                  <a:pt x="252180" y="48076"/>
                                </a:lnTo>
                                <a:lnTo>
                                  <a:pt x="256881" y="45333"/>
                                </a:lnTo>
                                <a:lnTo>
                                  <a:pt x="258480" y="45333"/>
                                </a:lnTo>
                                <a:lnTo>
                                  <a:pt x="258480" y="44900"/>
                                </a:lnTo>
                                <a:lnTo>
                                  <a:pt x="259339" y="44900"/>
                                </a:lnTo>
                                <a:lnTo>
                                  <a:pt x="182365" y="0"/>
                                </a:lnTo>
                                <a:close/>
                              </a:path>
                            </a:pathLst>
                          </a:custGeom>
                          <a:solidFill>
                            <a:srgbClr val="70AD47"/>
                          </a:solidFill>
                        </wps:spPr>
                        <wps:bodyPr wrap="square" lIns="0" tIns="0" rIns="0" bIns="0" rtlCol="0">
                          <a:prstTxWarp prst="textNoShape">
                            <a:avLst/>
                          </a:prstTxWarp>
                          <a:noAutofit/>
                        </wps:bodyPr>
                      </wps:wsp>
                      <wps:wsp>
                        <wps:cNvPr id="23" name="Graphic 23"/>
                        <wps:cNvSpPr/>
                        <wps:spPr>
                          <a:xfrm>
                            <a:off x="3168332" y="1075301"/>
                            <a:ext cx="1284605" cy="770890"/>
                          </a:xfrm>
                          <a:custGeom>
                            <a:avLst/>
                            <a:gdLst/>
                            <a:ahLst/>
                            <a:cxnLst/>
                            <a:rect l="l" t="t" r="r" b="b"/>
                            <a:pathLst>
                              <a:path w="1284605" h="770890">
                                <a:moveTo>
                                  <a:pt x="1284067" y="0"/>
                                </a:moveTo>
                                <a:lnTo>
                                  <a:pt x="0" y="0"/>
                                </a:lnTo>
                                <a:lnTo>
                                  <a:pt x="0" y="770439"/>
                                </a:lnTo>
                                <a:lnTo>
                                  <a:pt x="1284067" y="770439"/>
                                </a:lnTo>
                                <a:lnTo>
                                  <a:pt x="1284067" y="0"/>
                                </a:lnTo>
                                <a:close/>
                              </a:path>
                            </a:pathLst>
                          </a:custGeom>
                          <a:solidFill>
                            <a:srgbClr val="55B646"/>
                          </a:solidFill>
                        </wps:spPr>
                        <wps:bodyPr wrap="square" lIns="0" tIns="0" rIns="0" bIns="0" rtlCol="0">
                          <a:prstTxWarp prst="textNoShape">
                            <a:avLst/>
                          </a:prstTxWarp>
                          <a:noAutofit/>
                        </wps:bodyPr>
                      </wps:wsp>
                      <wps:wsp>
                        <wps:cNvPr id="24" name="Graphic 24"/>
                        <wps:cNvSpPr/>
                        <wps:spPr>
                          <a:xfrm>
                            <a:off x="3168332" y="1075301"/>
                            <a:ext cx="1284605" cy="770890"/>
                          </a:xfrm>
                          <a:custGeom>
                            <a:avLst/>
                            <a:gdLst/>
                            <a:ahLst/>
                            <a:cxnLst/>
                            <a:rect l="l" t="t" r="r" b="b"/>
                            <a:pathLst>
                              <a:path w="1284605" h="770890">
                                <a:moveTo>
                                  <a:pt x="0" y="0"/>
                                </a:moveTo>
                                <a:lnTo>
                                  <a:pt x="1284068" y="0"/>
                                </a:lnTo>
                                <a:lnTo>
                                  <a:pt x="1284068" y="770440"/>
                                </a:lnTo>
                                <a:lnTo>
                                  <a:pt x="0" y="770440"/>
                                </a:lnTo>
                                <a:lnTo>
                                  <a:pt x="0" y="0"/>
                                </a:lnTo>
                                <a:close/>
                              </a:path>
                            </a:pathLst>
                          </a:custGeom>
                          <a:ln w="19050">
                            <a:solidFill>
                              <a:srgbClr val="FFFFFF"/>
                            </a:solidFill>
                            <a:prstDash val="solid"/>
                          </a:ln>
                        </wps:spPr>
                        <wps:bodyPr wrap="square" lIns="0" tIns="0" rIns="0" bIns="0" rtlCol="0">
                          <a:prstTxWarp prst="textNoShape">
                            <a:avLst/>
                          </a:prstTxWarp>
                          <a:noAutofit/>
                        </wps:bodyPr>
                      </wps:wsp>
                      <wps:wsp>
                        <wps:cNvPr id="25" name="Textbox 25"/>
                        <wps:cNvSpPr txBox="1"/>
                        <wps:spPr>
                          <a:xfrm>
                            <a:off x="4747735" y="1075301"/>
                            <a:ext cx="1284605" cy="770890"/>
                          </a:xfrm>
                          <a:prstGeom prst="rect">
                            <a:avLst/>
                          </a:prstGeom>
                          <a:solidFill>
                            <a:srgbClr val="70AD47"/>
                          </a:solidFill>
                        </wps:spPr>
                        <wps:txbx>
                          <w:txbxContent>
                            <w:p>
                              <w:pPr>
                                <w:spacing w:line="240" w:lineRule="auto" w:before="99"/>
                                <w:rPr>
                                  <w:color w:val="000000"/>
                                  <w:sz w:val="24"/>
                                </w:rPr>
                              </w:pPr>
                            </w:p>
                            <w:p>
                              <w:pPr>
                                <w:spacing w:line="187" w:lineRule="auto" w:before="0"/>
                                <w:ind w:left="450" w:right="0" w:firstLine="233"/>
                                <w:jc w:val="left"/>
                                <w:rPr>
                                  <w:rFonts w:ascii="Arial"/>
                                  <w:color w:val="000000"/>
                                  <w:sz w:val="24"/>
                                </w:rPr>
                              </w:pPr>
                              <w:r>
                                <w:rPr>
                                  <w:rFonts w:ascii="Arial"/>
                                  <w:color w:val="FFFFFF"/>
                                  <w:spacing w:val="-2"/>
                                  <w:sz w:val="24"/>
                                </w:rPr>
                                <w:t>Model Evlauation</w:t>
                              </w:r>
                            </w:p>
                          </w:txbxContent>
                        </wps:txbx>
                        <wps:bodyPr wrap="square" lIns="0" tIns="0" rIns="0" bIns="0" rtlCol="0">
                          <a:noAutofit/>
                        </wps:bodyPr>
                      </wps:wsp>
                      <wps:wsp>
                        <wps:cNvPr id="26" name="Textbox 26"/>
                        <wps:cNvSpPr txBox="1"/>
                        <wps:spPr>
                          <a:xfrm>
                            <a:off x="3168332" y="1075301"/>
                            <a:ext cx="1284605" cy="770890"/>
                          </a:xfrm>
                          <a:prstGeom prst="rect">
                            <a:avLst/>
                          </a:prstGeom>
                        </wps:spPr>
                        <wps:txbx>
                          <w:txbxContent>
                            <w:p>
                              <w:pPr>
                                <w:spacing w:line="240" w:lineRule="auto" w:before="160"/>
                                <w:rPr>
                                  <w:sz w:val="24"/>
                                </w:rPr>
                              </w:pPr>
                            </w:p>
                            <w:p>
                              <w:pPr>
                                <w:spacing w:before="0"/>
                                <w:ind w:left="223" w:right="0" w:firstLine="0"/>
                                <w:jc w:val="left"/>
                                <w:rPr>
                                  <w:rFonts w:ascii="Arial"/>
                                  <w:sz w:val="24"/>
                                </w:rPr>
                              </w:pPr>
                              <w:r>
                                <w:rPr>
                                  <w:rFonts w:ascii="Arial"/>
                                  <w:color w:val="FFFFFF"/>
                                  <w:sz w:val="24"/>
                                </w:rPr>
                                <w:t>Model</w:t>
                              </w:r>
                              <w:r>
                                <w:rPr>
                                  <w:rFonts w:ascii="Arial"/>
                                  <w:color w:val="FFFFFF"/>
                                  <w:spacing w:val="-13"/>
                                  <w:sz w:val="24"/>
                                </w:rPr>
                                <w:t> </w:t>
                              </w:r>
                              <w:r>
                                <w:rPr>
                                  <w:rFonts w:ascii="Arial"/>
                                  <w:color w:val="FFFFFF"/>
                                  <w:spacing w:val="-2"/>
                                  <w:sz w:val="24"/>
                                </w:rPr>
                                <w:t>Training</w:t>
                              </w:r>
                            </w:p>
                          </w:txbxContent>
                        </wps:txbx>
                        <wps:bodyPr wrap="square" lIns="0" tIns="0" rIns="0" bIns="0" rtlCol="0">
                          <a:noAutofit/>
                        </wps:bodyPr>
                      </wps:wsp>
                      <wps:wsp>
                        <wps:cNvPr id="27" name="Textbox 27"/>
                        <wps:cNvSpPr txBox="1"/>
                        <wps:spPr>
                          <a:xfrm>
                            <a:off x="1588928" y="1075301"/>
                            <a:ext cx="1284605" cy="770890"/>
                          </a:xfrm>
                          <a:prstGeom prst="rect">
                            <a:avLst/>
                          </a:prstGeom>
                        </wps:spPr>
                        <wps:txbx>
                          <w:txbxContent>
                            <w:p>
                              <w:pPr>
                                <w:spacing w:line="240" w:lineRule="auto" w:before="160"/>
                                <w:rPr>
                                  <w:sz w:val="24"/>
                                </w:rPr>
                              </w:pPr>
                            </w:p>
                            <w:p>
                              <w:pPr>
                                <w:spacing w:before="0"/>
                                <w:ind w:left="137" w:right="0" w:firstLine="0"/>
                                <w:jc w:val="left"/>
                                <w:rPr>
                                  <w:rFonts w:ascii="Arial"/>
                                  <w:sz w:val="24"/>
                                </w:rPr>
                              </w:pPr>
                              <w:r>
                                <w:rPr>
                                  <w:rFonts w:ascii="Arial"/>
                                  <w:color w:val="FFFFFF"/>
                                  <w:sz w:val="24"/>
                                </w:rPr>
                                <w:t>Dataset</w:t>
                              </w:r>
                              <w:r>
                                <w:rPr>
                                  <w:rFonts w:ascii="Arial"/>
                                  <w:color w:val="FFFFFF"/>
                                  <w:spacing w:val="-2"/>
                                  <w:sz w:val="24"/>
                                </w:rPr>
                                <w:t> Splitting</w:t>
                              </w:r>
                            </w:p>
                          </w:txbxContent>
                        </wps:txbx>
                        <wps:bodyPr wrap="square" lIns="0" tIns="0" rIns="0" bIns="0" rtlCol="0">
                          <a:noAutofit/>
                        </wps:bodyPr>
                      </wps:wsp>
                      <wps:wsp>
                        <wps:cNvPr id="28" name="Textbox 28"/>
                        <wps:cNvSpPr txBox="1"/>
                        <wps:spPr>
                          <a:xfrm>
                            <a:off x="9525" y="1075301"/>
                            <a:ext cx="1284605" cy="770890"/>
                          </a:xfrm>
                          <a:prstGeom prst="rect">
                            <a:avLst/>
                          </a:prstGeom>
                        </wps:spPr>
                        <wps:txbx>
                          <w:txbxContent>
                            <w:p>
                              <w:pPr>
                                <w:spacing w:line="240" w:lineRule="auto" w:before="99"/>
                                <w:rPr>
                                  <w:sz w:val="24"/>
                                </w:rPr>
                              </w:pPr>
                            </w:p>
                            <w:p>
                              <w:pPr>
                                <w:spacing w:line="187" w:lineRule="auto" w:before="0"/>
                                <w:ind w:left="177" w:right="0" w:firstLine="580"/>
                                <w:jc w:val="left"/>
                                <w:rPr>
                                  <w:rFonts w:ascii="Arial"/>
                                  <w:sz w:val="24"/>
                                </w:rPr>
                              </w:pPr>
                              <w:r>
                                <w:rPr>
                                  <w:rFonts w:ascii="Arial"/>
                                  <w:color w:val="FFFFFF"/>
                                  <w:spacing w:val="-4"/>
                                  <w:sz w:val="24"/>
                                </w:rPr>
                                <w:t>Data </w:t>
                              </w:r>
                              <w:r>
                                <w:rPr>
                                  <w:rFonts w:ascii="Arial"/>
                                  <w:color w:val="FFFFFF"/>
                                  <w:spacing w:val="-2"/>
                                  <w:sz w:val="24"/>
                                </w:rPr>
                                <w:t>Standardization</w:t>
                              </w:r>
                            </w:p>
                          </w:txbxContent>
                        </wps:txbx>
                        <wps:bodyPr wrap="square" lIns="0" tIns="0" rIns="0" bIns="0" rtlCol="0">
                          <a:noAutofit/>
                        </wps:bodyPr>
                      </wps:wsp>
                      <wps:wsp>
                        <wps:cNvPr id="29" name="Textbox 29"/>
                        <wps:cNvSpPr txBox="1"/>
                        <wps:spPr>
                          <a:xfrm>
                            <a:off x="4747735" y="9525"/>
                            <a:ext cx="1284605" cy="770890"/>
                          </a:xfrm>
                          <a:prstGeom prst="rect">
                            <a:avLst/>
                          </a:prstGeom>
                        </wps:spPr>
                        <wps:txbx>
                          <w:txbxContent>
                            <w:p>
                              <w:pPr>
                                <w:spacing w:line="240" w:lineRule="auto" w:before="158"/>
                                <w:rPr>
                                  <w:sz w:val="24"/>
                                </w:rPr>
                              </w:pPr>
                            </w:p>
                            <w:p>
                              <w:pPr>
                                <w:spacing w:before="1"/>
                                <w:ind w:left="183" w:right="0" w:firstLine="0"/>
                                <w:jc w:val="left"/>
                                <w:rPr>
                                  <w:rFonts w:ascii="Arial"/>
                                  <w:sz w:val="24"/>
                                </w:rPr>
                              </w:pPr>
                              <w:r>
                                <w:rPr>
                                  <w:rFonts w:ascii="Arial"/>
                                  <w:color w:val="FFFFFF"/>
                                  <w:sz w:val="24"/>
                                </w:rPr>
                                <w:t>Label </w:t>
                              </w:r>
                              <w:r>
                                <w:rPr>
                                  <w:rFonts w:ascii="Arial"/>
                                  <w:color w:val="FFFFFF"/>
                                  <w:spacing w:val="-2"/>
                                  <w:sz w:val="24"/>
                                </w:rPr>
                                <w:t>Encoding</w:t>
                              </w:r>
                            </w:p>
                          </w:txbxContent>
                        </wps:txbx>
                        <wps:bodyPr wrap="square" lIns="0" tIns="0" rIns="0" bIns="0" rtlCol="0">
                          <a:noAutofit/>
                        </wps:bodyPr>
                      </wps:wsp>
                      <wps:wsp>
                        <wps:cNvPr id="30" name="Textbox 30"/>
                        <wps:cNvSpPr txBox="1"/>
                        <wps:spPr>
                          <a:xfrm>
                            <a:off x="3168332" y="9525"/>
                            <a:ext cx="1284605" cy="770890"/>
                          </a:xfrm>
                          <a:prstGeom prst="rect">
                            <a:avLst/>
                          </a:prstGeom>
                        </wps:spPr>
                        <wps:txbx>
                          <w:txbxContent>
                            <w:p>
                              <w:pPr>
                                <w:spacing w:line="240" w:lineRule="auto" w:before="102"/>
                                <w:rPr>
                                  <w:sz w:val="24"/>
                                </w:rPr>
                              </w:pPr>
                            </w:p>
                            <w:p>
                              <w:pPr>
                                <w:spacing w:line="187" w:lineRule="auto" w:before="0"/>
                                <w:ind w:left="284" w:right="0" w:firstLine="120"/>
                                <w:jc w:val="left"/>
                                <w:rPr>
                                  <w:rFonts w:ascii="Arial"/>
                                  <w:sz w:val="24"/>
                                </w:rPr>
                              </w:pPr>
                              <w:r>
                                <w:rPr>
                                  <w:rFonts w:ascii="Arial"/>
                                  <w:color w:val="FFFFFF"/>
                                  <w:spacing w:val="-2"/>
                                  <w:sz w:val="24"/>
                                </w:rPr>
                                <w:t>Exploratory Data</w:t>
                              </w:r>
                              <w:r>
                                <w:rPr>
                                  <w:rFonts w:ascii="Arial"/>
                                  <w:color w:val="FFFFFF"/>
                                  <w:spacing w:val="-15"/>
                                  <w:sz w:val="24"/>
                                </w:rPr>
                                <w:t> </w:t>
                              </w:r>
                              <w:r>
                                <w:rPr>
                                  <w:rFonts w:ascii="Arial"/>
                                  <w:color w:val="FFFFFF"/>
                                  <w:spacing w:val="-2"/>
                                  <w:sz w:val="24"/>
                                </w:rPr>
                                <w:t>Analysis</w:t>
                              </w:r>
                            </w:p>
                          </w:txbxContent>
                        </wps:txbx>
                        <wps:bodyPr wrap="square" lIns="0" tIns="0" rIns="0" bIns="0" rtlCol="0">
                          <a:noAutofit/>
                        </wps:bodyPr>
                      </wps:wsp>
                      <wps:wsp>
                        <wps:cNvPr id="31" name="Textbox 31"/>
                        <wps:cNvSpPr txBox="1"/>
                        <wps:spPr>
                          <a:xfrm>
                            <a:off x="1588928" y="9525"/>
                            <a:ext cx="1284605" cy="770890"/>
                          </a:xfrm>
                          <a:prstGeom prst="rect">
                            <a:avLst/>
                          </a:prstGeom>
                        </wps:spPr>
                        <wps:txbx>
                          <w:txbxContent>
                            <w:p>
                              <w:pPr>
                                <w:spacing w:line="240" w:lineRule="auto" w:before="102"/>
                                <w:rPr>
                                  <w:sz w:val="24"/>
                                </w:rPr>
                              </w:pPr>
                            </w:p>
                            <w:p>
                              <w:pPr>
                                <w:spacing w:line="187" w:lineRule="auto" w:before="0"/>
                                <w:ind w:left="212" w:right="0" w:firstLine="324"/>
                                <w:jc w:val="left"/>
                                <w:rPr>
                                  <w:rFonts w:ascii="Arial"/>
                                  <w:sz w:val="24"/>
                                </w:rPr>
                              </w:pPr>
                              <w:r>
                                <w:rPr>
                                  <w:rFonts w:ascii="Arial"/>
                                  <w:color w:val="FFFFFF"/>
                                  <w:spacing w:val="-2"/>
                                  <w:sz w:val="24"/>
                                </w:rPr>
                                <w:t>Detecing Missing</w:t>
                              </w:r>
                              <w:r>
                                <w:rPr>
                                  <w:rFonts w:ascii="Arial"/>
                                  <w:color w:val="FFFFFF"/>
                                  <w:spacing w:val="-15"/>
                                  <w:sz w:val="24"/>
                                </w:rPr>
                                <w:t> </w:t>
                              </w:r>
                              <w:r>
                                <w:rPr>
                                  <w:rFonts w:ascii="Arial"/>
                                  <w:color w:val="FFFFFF"/>
                                  <w:spacing w:val="-2"/>
                                  <w:sz w:val="24"/>
                                </w:rPr>
                                <w:t>Values</w:t>
                              </w:r>
                            </w:p>
                          </w:txbxContent>
                        </wps:txbx>
                        <wps:bodyPr wrap="square" lIns="0" tIns="0" rIns="0" bIns="0" rtlCol="0">
                          <a:noAutofit/>
                        </wps:bodyPr>
                      </wps:wsp>
                      <wps:wsp>
                        <wps:cNvPr id="32" name="Textbox 32"/>
                        <wps:cNvSpPr txBox="1"/>
                        <wps:spPr>
                          <a:xfrm>
                            <a:off x="9525" y="9525"/>
                            <a:ext cx="1284605" cy="770890"/>
                          </a:xfrm>
                          <a:prstGeom prst="rect">
                            <a:avLst/>
                          </a:prstGeom>
                        </wps:spPr>
                        <wps:txbx>
                          <w:txbxContent>
                            <w:p>
                              <w:pPr>
                                <w:spacing w:line="240" w:lineRule="auto" w:before="158"/>
                                <w:rPr>
                                  <w:sz w:val="24"/>
                                </w:rPr>
                              </w:pPr>
                            </w:p>
                            <w:p>
                              <w:pPr>
                                <w:spacing w:before="1"/>
                                <w:ind w:left="137" w:right="0" w:firstLine="0"/>
                                <w:jc w:val="left"/>
                                <w:rPr>
                                  <w:rFonts w:ascii="Arial"/>
                                  <w:sz w:val="24"/>
                                </w:rPr>
                              </w:pPr>
                              <w:r>
                                <w:rPr>
                                  <w:rFonts w:ascii="Arial"/>
                                  <w:color w:val="FFFFFF"/>
                                  <w:sz w:val="24"/>
                                </w:rPr>
                                <w:t>Dataset</w:t>
                              </w:r>
                              <w:r>
                                <w:rPr>
                                  <w:rFonts w:ascii="Arial"/>
                                  <w:color w:val="FFFFFF"/>
                                  <w:spacing w:val="-2"/>
                                  <w:sz w:val="24"/>
                                </w:rPr>
                                <w:t> Loading</w:t>
                              </w:r>
                            </w:p>
                          </w:txbxContent>
                        </wps:txbx>
                        <wps:bodyPr wrap="square" lIns="0" tIns="0" rIns="0" bIns="0" rtlCol="0">
                          <a:noAutofit/>
                        </wps:bodyPr>
                      </wps:wsp>
                    </wpg:wgp>
                  </a:graphicData>
                </a:graphic>
              </wp:inline>
            </w:drawing>
          </mc:Choice>
          <mc:Fallback>
            <w:pict>
              <v:group style="width:475.7pt;height:146.1pt;mso-position-horizontal-relative:char;mso-position-vertical-relative:line" id="docshapegroup3" coordorigin="0,0" coordsize="9514,2922">
                <v:shape style="position:absolute;left:15;top:15;width:2437;height:1214" id="docshape4" coordorigin="15,15" coordsize="2437,1214" path="m2451,622l2443,617,2322,546,2318,547,2316,552,2316,555,2423,617,2037,617,2037,15,15,15,15,1228,2037,1228,2037,627,2423,627,2316,689,2316,692,2318,697,2322,697,2443,627,2451,622xe" filled="true" fillcolor="#5b9bd5" stroked="false">
                  <v:path arrowok="t"/>
                  <v:fill type="solid"/>
                </v:shape>
                <v:rect style="position:absolute;left:15;top:15;width:2023;height:1214" id="docshape5" filled="false" stroked="true" strokeweight="1.5pt" strokecolor="#ffffff">
                  <v:stroke dashstyle="solid"/>
                </v:rect>
                <v:shape style="position:absolute;left:4521;top:545;width:417;height:152" id="docshape6" coordorigin="4522,546" coordsize="417,152" path="m4919,622l4804,689,4803,692,4806,697,4809,697,4930,627,4929,627,4929,626,4926,626,4919,622xm4910,617l4522,617,4522,627,4910,627,4919,622,4910,617xm4930,617l4929,617,4929,627,4930,627,4939,622,4930,617xm4926,617l4919,622,4926,626,4926,617xm4929,617l4926,617,4926,626,4929,626,4929,617xm4809,546l4806,547,4803,552,4804,555,4919,622,4926,617,4929,617,4929,617,4930,617,4809,546xe" filled="true" fillcolor="#56bcd0" stroked="false">
                  <v:path arrowok="t"/>
                  <v:fill type="solid"/>
                </v:shape>
                <v:rect style="position:absolute;left:2502;top:15;width:2023;height:1214" id="docshape7" filled="true" fillcolor="#57b7d1" stroked="false">
                  <v:fill type="solid"/>
                </v:rect>
                <v:rect style="position:absolute;left:2502;top:15;width:2023;height:1214" id="docshape8" filled="false" stroked="true" strokeweight="1.5pt" strokecolor="#ffffff">
                  <v:stroke dashstyle="solid"/>
                </v:rect>
                <v:shape style="position:absolute;left:7008;top:545;width:417;height:152" id="docshape9" coordorigin="7009,546" coordsize="417,152" path="m7406,622l7291,689,7290,692,7293,697,7296,697,7417,627,7416,627,7416,626,7413,626,7406,622xm7397,617l7009,617,7009,627,7397,627,7406,622,7397,617xm7417,617l7416,617,7416,627,7417,627,7426,622,7417,617xm7413,617l7406,622,7413,626,7413,617xm7416,617l7413,617,7413,626,7416,626,7416,617xm7296,546l7293,547,7290,552,7291,555,7406,622,7413,617,7416,617,7416,617,7417,617,7296,546xe" filled="true" fillcolor="#52cab8" stroked="false">
                  <v:path arrowok="t"/>
                  <v:fill type="solid"/>
                </v:shape>
                <v:rect style="position:absolute;left:4989;top:15;width:2023;height:1214" id="docshape10" filled="true" fillcolor="#53ccc5" stroked="false">
                  <v:fill type="solid"/>
                </v:rect>
                <v:rect style="position:absolute;left:4989;top:15;width:2023;height:1214" id="docshape11" filled="false" stroked="true" strokeweight="1.5pt" strokecolor="#ffffff">
                  <v:stroke dashstyle="solid"/>
                </v:rect>
                <v:shape style="position:absolute;left:950;top:1225;width:7544;height:417" id="docshape12" coordorigin="950,1225" coordsize="7544,417" path="m956,1507l951,1510,950,1513,1026,1642,1032,1633,1021,1633,1021,1614,959,1508,956,1507xm1021,1614l1021,1633,1031,1633,1031,1630,1022,1630,1026,1623,1021,1614xm1096,1507l1093,1508,1031,1614,1031,1633,1032,1633,1102,1513,1101,1510,1096,1507xm1026,1623l1022,1630,1030,1630,1026,1623xm1031,1614l1026,1623,1030,1630,1031,1630,1031,1614xm8484,1456l1021,1456,1021,1614,1026,1623,1031,1614,1031,1466,1026,1466,1031,1461,8484,1461,8484,1456xm1031,1461l1026,1466,1031,1466,1031,1461xm8494,1456l8489,1456,8484,1461,1031,1461,1031,1466,8494,1466,8494,1456xm8494,1225l8484,1225,8484,1461,8489,1456,8494,1456,8494,1225xe" filled="true" fillcolor="#4dc58d" stroked="false">
                  <v:path arrowok="t"/>
                  <v:fill type="solid"/>
                </v:shape>
                <v:rect style="position:absolute;left:7476;top:15;width:2023;height:1214" id="docshape13" filled="true" fillcolor="#4fc7a0" stroked="false">
                  <v:fill type="solid"/>
                </v:rect>
                <v:rect style="position:absolute;left:7476;top:15;width:2023;height:1214" id="docshape14" filled="false" stroked="true" strokeweight="1.5pt" strokecolor="#ffffff">
                  <v:stroke dashstyle="solid"/>
                </v:rect>
                <v:shape style="position:absolute;left:2034;top:2224;width:417;height:152" id="docshape15" coordorigin="2034,2224" coordsize="417,152" path="m2431,2300l2316,2367,2316,2370,2318,2375,2322,2376,2443,2305,2441,2305,2441,2304,2439,2304,2431,2300xm2423,2295l2034,2295,2034,2305,2423,2305,2431,2300,2423,2295xm2443,2295l2441,2295,2441,2305,2443,2305,2451,2300,2443,2295xm2439,2296l2431,2300,2439,2304,2439,2296xm2441,2296l2439,2296,2439,2304,2441,2304,2441,2296xm2322,2224l2318,2225,2316,2230,2316,2233,2431,2300,2439,2296,2441,2296,2441,2295,2443,2295,2322,2224xe" filled="true" fillcolor="#49bf64" stroked="false">
                  <v:path arrowok="t"/>
                  <v:fill type="solid"/>
                </v:shape>
                <v:rect style="position:absolute;left:15;top:1693;width:2023;height:1214" id="docshape16" filled="true" fillcolor="#4cc27b" stroked="false">
                  <v:fill type="solid"/>
                </v:rect>
                <v:rect style="position:absolute;left:15;top:1693;width:2023;height:1214" id="docshape17" filled="false" stroked="true" strokeweight="1.5pt" strokecolor="#ffffff">
                  <v:stroke dashstyle="solid"/>
                </v:rect>
                <v:shape style="position:absolute;left:4521;top:2224;width:417;height:152" id="docshape18" coordorigin="4522,2224" coordsize="417,152" path="m4919,2300l4804,2367,4803,2370,4806,2375,4809,2376,4930,2305,4929,2305,4929,2304,4926,2304,4919,2300xm4910,2295l4522,2295,4522,2305,4910,2305,4919,2300,4910,2295xm4930,2295l4929,2295,4929,2305,4930,2305,4939,2300,4930,2295xm4926,2296l4919,2300,4926,2304,4926,2296xm4929,2296l4926,2296,4926,2304,4929,2304,4929,2296xm4809,2224l4806,2225,4803,2230,4804,2233,4919,2300,4926,2296,4929,2296,4929,2295,4930,2295,4809,2224xe" filled="true" fillcolor="#50b846" stroked="false">
                  <v:path arrowok="t"/>
                  <v:fill type="solid"/>
                </v:shape>
                <v:rect style="position:absolute;left:2502;top:1693;width:2023;height:1214" id="docshape19" filled="true" fillcolor="#48bd58" stroked="false">
                  <v:fill type="solid"/>
                </v:rect>
                <v:rect style="position:absolute;left:2502;top:1693;width:2023;height:1214" id="docshape20" filled="false" stroked="true" strokeweight="1.5pt" strokecolor="#ffffff">
                  <v:stroke dashstyle="solid"/>
                </v:rect>
                <v:shape style="position:absolute;left:7008;top:2224;width:417;height:152" id="docshape21" coordorigin="7009,2224" coordsize="417,152" path="m7406,2300l7291,2367,7290,2370,7293,2375,7296,2376,7417,2305,7416,2305,7416,2304,7413,2304,7406,2300xm7397,2295l7009,2295,7009,2305,7397,2305,7406,2300,7397,2295xm7417,2295l7416,2295,7416,2305,7417,2305,7426,2300,7417,2295xm7413,2296l7406,2300,7413,2304,7413,2296xm7416,2296l7413,2296,7413,2304,7416,2304,7416,2296xm7296,2224l7293,2225,7290,2230,7291,2233,7406,2300,7413,2296,7416,2296,7416,2295,7417,2295,7296,2224xe" filled="true" fillcolor="#70ad47" stroked="false">
                  <v:path arrowok="t"/>
                  <v:fill type="solid"/>
                </v:shape>
                <v:rect style="position:absolute;left:4989;top:1693;width:2023;height:1214" id="docshape22" filled="true" fillcolor="#55b646" stroked="false">
                  <v:fill type="solid"/>
                </v:rect>
                <v:rect style="position:absolute;left:4989;top:1693;width:2023;height:1214" id="docshape23" filled="false" stroked="true" strokeweight="1.5pt" strokecolor="#ffffff">
                  <v:stroke dashstyle="solid"/>
                </v:rect>
                <v:shape style="position:absolute;left:7476;top:1693;width:2023;height:1214" type="#_x0000_t202" id="docshape24" filled="true" fillcolor="#70ad47" stroked="false">
                  <v:textbox inset="0,0,0,0">
                    <w:txbxContent>
                      <w:p>
                        <w:pPr>
                          <w:spacing w:line="240" w:lineRule="auto" w:before="99"/>
                          <w:rPr>
                            <w:color w:val="000000"/>
                            <w:sz w:val="24"/>
                          </w:rPr>
                        </w:pPr>
                      </w:p>
                      <w:p>
                        <w:pPr>
                          <w:spacing w:line="187" w:lineRule="auto" w:before="0"/>
                          <w:ind w:left="450" w:right="0" w:firstLine="233"/>
                          <w:jc w:val="left"/>
                          <w:rPr>
                            <w:rFonts w:ascii="Arial"/>
                            <w:color w:val="000000"/>
                            <w:sz w:val="24"/>
                          </w:rPr>
                        </w:pPr>
                        <w:r>
                          <w:rPr>
                            <w:rFonts w:ascii="Arial"/>
                            <w:color w:val="FFFFFF"/>
                            <w:spacing w:val="-2"/>
                            <w:sz w:val="24"/>
                          </w:rPr>
                          <w:t>Model Evlauation</w:t>
                        </w:r>
                      </w:p>
                    </w:txbxContent>
                  </v:textbox>
                  <v:fill type="solid"/>
                  <w10:wrap type="none"/>
                </v:shape>
                <v:shape style="position:absolute;left:4989;top:1693;width:2023;height:1214" type="#_x0000_t202" id="docshape25" filled="false" stroked="false">
                  <v:textbox inset="0,0,0,0">
                    <w:txbxContent>
                      <w:p>
                        <w:pPr>
                          <w:spacing w:line="240" w:lineRule="auto" w:before="160"/>
                          <w:rPr>
                            <w:sz w:val="24"/>
                          </w:rPr>
                        </w:pPr>
                      </w:p>
                      <w:p>
                        <w:pPr>
                          <w:spacing w:before="0"/>
                          <w:ind w:left="223" w:right="0" w:firstLine="0"/>
                          <w:jc w:val="left"/>
                          <w:rPr>
                            <w:rFonts w:ascii="Arial"/>
                            <w:sz w:val="24"/>
                          </w:rPr>
                        </w:pPr>
                        <w:r>
                          <w:rPr>
                            <w:rFonts w:ascii="Arial"/>
                            <w:color w:val="FFFFFF"/>
                            <w:sz w:val="24"/>
                          </w:rPr>
                          <w:t>Model</w:t>
                        </w:r>
                        <w:r>
                          <w:rPr>
                            <w:rFonts w:ascii="Arial"/>
                            <w:color w:val="FFFFFF"/>
                            <w:spacing w:val="-13"/>
                            <w:sz w:val="24"/>
                          </w:rPr>
                          <w:t> </w:t>
                        </w:r>
                        <w:r>
                          <w:rPr>
                            <w:rFonts w:ascii="Arial"/>
                            <w:color w:val="FFFFFF"/>
                            <w:spacing w:val="-2"/>
                            <w:sz w:val="24"/>
                          </w:rPr>
                          <w:t>Training</w:t>
                        </w:r>
                      </w:p>
                    </w:txbxContent>
                  </v:textbox>
                  <w10:wrap type="none"/>
                </v:shape>
                <v:shape style="position:absolute;left:2502;top:1693;width:2023;height:1214" type="#_x0000_t202" id="docshape26" filled="false" stroked="false">
                  <v:textbox inset="0,0,0,0">
                    <w:txbxContent>
                      <w:p>
                        <w:pPr>
                          <w:spacing w:line="240" w:lineRule="auto" w:before="160"/>
                          <w:rPr>
                            <w:sz w:val="24"/>
                          </w:rPr>
                        </w:pPr>
                      </w:p>
                      <w:p>
                        <w:pPr>
                          <w:spacing w:before="0"/>
                          <w:ind w:left="137" w:right="0" w:firstLine="0"/>
                          <w:jc w:val="left"/>
                          <w:rPr>
                            <w:rFonts w:ascii="Arial"/>
                            <w:sz w:val="24"/>
                          </w:rPr>
                        </w:pPr>
                        <w:r>
                          <w:rPr>
                            <w:rFonts w:ascii="Arial"/>
                            <w:color w:val="FFFFFF"/>
                            <w:sz w:val="24"/>
                          </w:rPr>
                          <w:t>Dataset</w:t>
                        </w:r>
                        <w:r>
                          <w:rPr>
                            <w:rFonts w:ascii="Arial"/>
                            <w:color w:val="FFFFFF"/>
                            <w:spacing w:val="-2"/>
                            <w:sz w:val="24"/>
                          </w:rPr>
                          <w:t> Splitting</w:t>
                        </w:r>
                      </w:p>
                    </w:txbxContent>
                  </v:textbox>
                  <w10:wrap type="none"/>
                </v:shape>
                <v:shape style="position:absolute;left:15;top:1693;width:2023;height:1214" type="#_x0000_t202" id="docshape27" filled="false" stroked="false">
                  <v:textbox inset="0,0,0,0">
                    <w:txbxContent>
                      <w:p>
                        <w:pPr>
                          <w:spacing w:line="240" w:lineRule="auto" w:before="99"/>
                          <w:rPr>
                            <w:sz w:val="24"/>
                          </w:rPr>
                        </w:pPr>
                      </w:p>
                      <w:p>
                        <w:pPr>
                          <w:spacing w:line="187" w:lineRule="auto" w:before="0"/>
                          <w:ind w:left="177" w:right="0" w:firstLine="580"/>
                          <w:jc w:val="left"/>
                          <w:rPr>
                            <w:rFonts w:ascii="Arial"/>
                            <w:sz w:val="24"/>
                          </w:rPr>
                        </w:pPr>
                        <w:r>
                          <w:rPr>
                            <w:rFonts w:ascii="Arial"/>
                            <w:color w:val="FFFFFF"/>
                            <w:spacing w:val="-4"/>
                            <w:sz w:val="24"/>
                          </w:rPr>
                          <w:t>Data </w:t>
                        </w:r>
                        <w:r>
                          <w:rPr>
                            <w:rFonts w:ascii="Arial"/>
                            <w:color w:val="FFFFFF"/>
                            <w:spacing w:val="-2"/>
                            <w:sz w:val="24"/>
                          </w:rPr>
                          <w:t>Standardization</w:t>
                        </w:r>
                      </w:p>
                    </w:txbxContent>
                  </v:textbox>
                  <w10:wrap type="none"/>
                </v:shape>
                <v:shape style="position:absolute;left:7476;top:15;width:2023;height:1214" type="#_x0000_t202" id="docshape28" filled="false" stroked="false">
                  <v:textbox inset="0,0,0,0">
                    <w:txbxContent>
                      <w:p>
                        <w:pPr>
                          <w:spacing w:line="240" w:lineRule="auto" w:before="158"/>
                          <w:rPr>
                            <w:sz w:val="24"/>
                          </w:rPr>
                        </w:pPr>
                      </w:p>
                      <w:p>
                        <w:pPr>
                          <w:spacing w:before="1"/>
                          <w:ind w:left="183" w:right="0" w:firstLine="0"/>
                          <w:jc w:val="left"/>
                          <w:rPr>
                            <w:rFonts w:ascii="Arial"/>
                            <w:sz w:val="24"/>
                          </w:rPr>
                        </w:pPr>
                        <w:r>
                          <w:rPr>
                            <w:rFonts w:ascii="Arial"/>
                            <w:color w:val="FFFFFF"/>
                            <w:sz w:val="24"/>
                          </w:rPr>
                          <w:t>Label </w:t>
                        </w:r>
                        <w:r>
                          <w:rPr>
                            <w:rFonts w:ascii="Arial"/>
                            <w:color w:val="FFFFFF"/>
                            <w:spacing w:val="-2"/>
                            <w:sz w:val="24"/>
                          </w:rPr>
                          <w:t>Encoding</w:t>
                        </w:r>
                      </w:p>
                    </w:txbxContent>
                  </v:textbox>
                  <w10:wrap type="none"/>
                </v:shape>
                <v:shape style="position:absolute;left:4989;top:15;width:2023;height:1214" type="#_x0000_t202" id="docshape29" filled="false" stroked="false">
                  <v:textbox inset="0,0,0,0">
                    <w:txbxContent>
                      <w:p>
                        <w:pPr>
                          <w:spacing w:line="240" w:lineRule="auto" w:before="102"/>
                          <w:rPr>
                            <w:sz w:val="24"/>
                          </w:rPr>
                        </w:pPr>
                      </w:p>
                      <w:p>
                        <w:pPr>
                          <w:spacing w:line="187" w:lineRule="auto" w:before="0"/>
                          <w:ind w:left="284" w:right="0" w:firstLine="120"/>
                          <w:jc w:val="left"/>
                          <w:rPr>
                            <w:rFonts w:ascii="Arial"/>
                            <w:sz w:val="24"/>
                          </w:rPr>
                        </w:pPr>
                        <w:r>
                          <w:rPr>
                            <w:rFonts w:ascii="Arial"/>
                            <w:color w:val="FFFFFF"/>
                            <w:spacing w:val="-2"/>
                            <w:sz w:val="24"/>
                          </w:rPr>
                          <w:t>Exploratory Data</w:t>
                        </w:r>
                        <w:r>
                          <w:rPr>
                            <w:rFonts w:ascii="Arial"/>
                            <w:color w:val="FFFFFF"/>
                            <w:spacing w:val="-15"/>
                            <w:sz w:val="24"/>
                          </w:rPr>
                          <w:t> </w:t>
                        </w:r>
                        <w:r>
                          <w:rPr>
                            <w:rFonts w:ascii="Arial"/>
                            <w:color w:val="FFFFFF"/>
                            <w:spacing w:val="-2"/>
                            <w:sz w:val="24"/>
                          </w:rPr>
                          <w:t>Analysis</w:t>
                        </w:r>
                      </w:p>
                    </w:txbxContent>
                  </v:textbox>
                  <w10:wrap type="none"/>
                </v:shape>
                <v:shape style="position:absolute;left:2502;top:15;width:2023;height:1214" type="#_x0000_t202" id="docshape30" filled="false" stroked="false">
                  <v:textbox inset="0,0,0,0">
                    <w:txbxContent>
                      <w:p>
                        <w:pPr>
                          <w:spacing w:line="240" w:lineRule="auto" w:before="102"/>
                          <w:rPr>
                            <w:sz w:val="24"/>
                          </w:rPr>
                        </w:pPr>
                      </w:p>
                      <w:p>
                        <w:pPr>
                          <w:spacing w:line="187" w:lineRule="auto" w:before="0"/>
                          <w:ind w:left="212" w:right="0" w:firstLine="324"/>
                          <w:jc w:val="left"/>
                          <w:rPr>
                            <w:rFonts w:ascii="Arial"/>
                            <w:sz w:val="24"/>
                          </w:rPr>
                        </w:pPr>
                        <w:r>
                          <w:rPr>
                            <w:rFonts w:ascii="Arial"/>
                            <w:color w:val="FFFFFF"/>
                            <w:spacing w:val="-2"/>
                            <w:sz w:val="24"/>
                          </w:rPr>
                          <w:t>Detecing Missing</w:t>
                        </w:r>
                        <w:r>
                          <w:rPr>
                            <w:rFonts w:ascii="Arial"/>
                            <w:color w:val="FFFFFF"/>
                            <w:spacing w:val="-15"/>
                            <w:sz w:val="24"/>
                          </w:rPr>
                          <w:t> </w:t>
                        </w:r>
                        <w:r>
                          <w:rPr>
                            <w:rFonts w:ascii="Arial"/>
                            <w:color w:val="FFFFFF"/>
                            <w:spacing w:val="-2"/>
                            <w:sz w:val="24"/>
                          </w:rPr>
                          <w:t>Values</w:t>
                        </w:r>
                      </w:p>
                    </w:txbxContent>
                  </v:textbox>
                  <w10:wrap type="none"/>
                </v:shape>
                <v:shape style="position:absolute;left:15;top:15;width:2023;height:1214" type="#_x0000_t202" id="docshape31" filled="false" stroked="false">
                  <v:textbox inset="0,0,0,0">
                    <w:txbxContent>
                      <w:p>
                        <w:pPr>
                          <w:spacing w:line="240" w:lineRule="auto" w:before="158"/>
                          <w:rPr>
                            <w:sz w:val="24"/>
                          </w:rPr>
                        </w:pPr>
                      </w:p>
                      <w:p>
                        <w:pPr>
                          <w:spacing w:before="1"/>
                          <w:ind w:left="137" w:right="0" w:firstLine="0"/>
                          <w:jc w:val="left"/>
                          <w:rPr>
                            <w:rFonts w:ascii="Arial"/>
                            <w:sz w:val="24"/>
                          </w:rPr>
                        </w:pPr>
                        <w:r>
                          <w:rPr>
                            <w:rFonts w:ascii="Arial"/>
                            <w:color w:val="FFFFFF"/>
                            <w:sz w:val="24"/>
                          </w:rPr>
                          <w:t>Dataset</w:t>
                        </w:r>
                        <w:r>
                          <w:rPr>
                            <w:rFonts w:ascii="Arial"/>
                            <w:color w:val="FFFFFF"/>
                            <w:spacing w:val="-2"/>
                            <w:sz w:val="24"/>
                          </w:rPr>
                          <w:t> Loading</w:t>
                        </w:r>
                      </w:p>
                    </w:txbxContent>
                  </v:textbox>
                  <w10:wrap type="none"/>
                </v:shape>
              </v:group>
            </w:pict>
          </mc:Fallback>
        </mc:AlternateContent>
      </w:r>
      <w:r>
        <w:rPr>
          <w:sz w:val="20"/>
        </w:rPr>
      </w:r>
    </w:p>
    <w:p>
      <w:pPr>
        <w:pStyle w:val="BodyText"/>
        <w:spacing w:before="121"/>
        <w:ind w:left="0"/>
        <w:rPr>
          <w:sz w:val="16"/>
        </w:rPr>
      </w:pPr>
    </w:p>
    <w:p>
      <w:pPr>
        <w:spacing w:before="0"/>
        <w:ind w:left="1" w:right="148" w:firstLine="0"/>
        <w:jc w:val="center"/>
        <w:rPr>
          <w:sz w:val="20"/>
        </w:rPr>
      </w:pPr>
      <w:r>
        <w:rPr>
          <w:smallCaps/>
          <w:sz w:val="20"/>
        </w:rPr>
        <w:t>Figure</w:t>
      </w:r>
      <w:r>
        <w:rPr>
          <w:smallCaps/>
          <w:spacing w:val="31"/>
          <w:sz w:val="20"/>
        </w:rPr>
        <w:t> </w:t>
      </w:r>
      <w:r>
        <w:rPr>
          <w:smallCaps/>
          <w:sz w:val="20"/>
        </w:rPr>
        <w:t>1:</w:t>
      </w:r>
      <w:r>
        <w:rPr>
          <w:smallCaps/>
          <w:spacing w:val="15"/>
          <w:sz w:val="20"/>
        </w:rPr>
        <w:t> </w:t>
      </w:r>
      <w:r>
        <w:rPr>
          <w:smallCaps/>
          <w:spacing w:val="-2"/>
          <w:sz w:val="20"/>
        </w:rPr>
        <w:t>Methodology</w:t>
      </w:r>
    </w:p>
    <w:p>
      <w:pPr>
        <w:pStyle w:val="Heading2"/>
        <w:numPr>
          <w:ilvl w:val="1"/>
          <w:numId w:val="2"/>
        </w:numPr>
        <w:tabs>
          <w:tab w:pos="731" w:val="left" w:leader="none"/>
        </w:tabs>
        <w:spacing w:line="240" w:lineRule="auto" w:before="180" w:after="0"/>
        <w:ind w:left="731" w:right="0" w:hanging="719"/>
        <w:jc w:val="left"/>
      </w:pPr>
      <w:bookmarkStart w:name="_TOC_250010" w:id="11"/>
      <w:r>
        <w:rPr/>
        <w:t>Exploratory</w:t>
      </w:r>
      <w:r>
        <w:rPr>
          <w:spacing w:val="-10"/>
        </w:rPr>
        <w:t> </w:t>
      </w:r>
      <w:r>
        <w:rPr/>
        <w:t>Data</w:t>
      </w:r>
      <w:r>
        <w:rPr>
          <w:spacing w:val="-9"/>
        </w:rPr>
        <w:t> </w:t>
      </w:r>
      <w:r>
        <w:rPr/>
        <w:t>Analysis</w:t>
      </w:r>
      <w:r>
        <w:rPr>
          <w:spacing w:val="-9"/>
        </w:rPr>
        <w:t> </w:t>
      </w:r>
      <w:bookmarkEnd w:id="11"/>
      <w:r>
        <w:rPr>
          <w:spacing w:val="-4"/>
        </w:rPr>
        <w:t>(EDA)</w:t>
      </w:r>
    </w:p>
    <w:p>
      <w:pPr>
        <w:pStyle w:val="BodyText"/>
        <w:spacing w:line="360" w:lineRule="auto" w:before="161"/>
        <w:ind w:right="147"/>
        <w:jc w:val="both"/>
      </w:pPr>
      <w:r>
        <w:rPr/>
        <w:t>Several visual analyses were performed in order to comprehend feature distributions and traffic features better. Annotated countplots were produced in attack categories, protocol types, services, and connection flags in order to analyze</w:t>
      </w:r>
      <w:r>
        <w:rPr>
          <w:spacing w:val="-12"/>
        </w:rPr>
        <w:t> </w:t>
      </w:r>
      <w:r>
        <w:rPr/>
        <w:t>imbalanced</w:t>
      </w:r>
      <w:r>
        <w:rPr>
          <w:spacing w:val="-12"/>
        </w:rPr>
        <w:t> </w:t>
      </w:r>
      <w:r>
        <w:rPr/>
        <w:t>frequencies.</w:t>
      </w:r>
      <w:r>
        <w:rPr>
          <w:spacing w:val="-12"/>
        </w:rPr>
        <w:t> </w:t>
      </w:r>
      <w:r>
        <w:rPr/>
        <w:t>Numerical</w:t>
      </w:r>
      <w:r>
        <w:rPr>
          <w:spacing w:val="-12"/>
        </w:rPr>
        <w:t> </w:t>
      </w:r>
      <w:r>
        <w:rPr/>
        <w:t>aspects</w:t>
      </w:r>
      <w:r>
        <w:rPr>
          <w:spacing w:val="-12"/>
        </w:rPr>
        <w:t> </w:t>
      </w:r>
      <w:r>
        <w:rPr/>
        <w:t>such</w:t>
      </w:r>
      <w:r>
        <w:rPr>
          <w:spacing w:val="-12"/>
        </w:rPr>
        <w:t> </w:t>
      </w:r>
      <w:r>
        <w:rPr/>
        <w:t>as</w:t>
      </w:r>
      <w:r>
        <w:rPr>
          <w:spacing w:val="-12"/>
        </w:rPr>
        <w:t> </w:t>
      </w:r>
      <w:r>
        <w:rPr/>
        <w:t>src</w:t>
      </w:r>
      <w:r>
        <w:rPr>
          <w:spacing w:val="-12"/>
        </w:rPr>
        <w:t> </w:t>
      </w:r>
      <w:r>
        <w:rPr/>
        <w:t>bytes,</w:t>
      </w:r>
      <w:r>
        <w:rPr>
          <w:spacing w:val="-12"/>
        </w:rPr>
        <w:t> </w:t>
      </w:r>
      <w:r>
        <w:rPr/>
        <w:t>dst</w:t>
      </w:r>
      <w:r>
        <w:rPr>
          <w:spacing w:val="-12"/>
        </w:rPr>
        <w:t> </w:t>
      </w:r>
      <w:r>
        <w:rPr/>
        <w:t>bytes,</w:t>
      </w:r>
      <w:r>
        <w:rPr>
          <w:spacing w:val="-12"/>
        </w:rPr>
        <w:t> </w:t>
      </w:r>
      <w:r>
        <w:rPr/>
        <w:t>count,</w:t>
      </w:r>
      <w:r>
        <w:rPr>
          <w:spacing w:val="-12"/>
        </w:rPr>
        <w:t> </w:t>
      </w:r>
      <w:r>
        <w:rPr/>
        <w:t>srv</w:t>
      </w:r>
      <w:r>
        <w:rPr>
          <w:spacing w:val="-12"/>
        </w:rPr>
        <w:t> </w:t>
      </w:r>
      <w:r>
        <w:rPr/>
        <w:t>count</w:t>
      </w:r>
      <w:r>
        <w:rPr>
          <w:spacing w:val="-12"/>
        </w:rPr>
        <w:t> </w:t>
      </w:r>
      <w:r>
        <w:rPr/>
        <w:t>and</w:t>
      </w:r>
      <w:r>
        <w:rPr>
          <w:spacing w:val="-12"/>
        </w:rPr>
        <w:t> </w:t>
      </w:r>
      <w:r>
        <w:rPr/>
        <w:t>error-rate</w:t>
      </w:r>
      <w:r>
        <w:rPr>
          <w:spacing w:val="-12"/>
        </w:rPr>
        <w:t> </w:t>
      </w:r>
      <w:r>
        <w:rPr/>
        <w:t>attributes were</w:t>
      </w:r>
      <w:r>
        <w:rPr>
          <w:spacing w:val="-14"/>
        </w:rPr>
        <w:t> </w:t>
      </w:r>
      <w:r>
        <w:rPr/>
        <w:t>explored</w:t>
      </w:r>
      <w:r>
        <w:rPr>
          <w:spacing w:val="-14"/>
        </w:rPr>
        <w:t> </w:t>
      </w:r>
      <w:r>
        <w:rPr/>
        <w:t>using</w:t>
      </w:r>
      <w:r>
        <w:rPr>
          <w:spacing w:val="-14"/>
        </w:rPr>
        <w:t> </w:t>
      </w:r>
      <w:r>
        <w:rPr/>
        <w:t>histograms</w:t>
      </w:r>
      <w:r>
        <w:rPr>
          <w:spacing w:val="-13"/>
        </w:rPr>
        <w:t> </w:t>
      </w:r>
      <w:r>
        <w:rPr/>
        <w:t>and</w:t>
      </w:r>
      <w:r>
        <w:rPr>
          <w:spacing w:val="-14"/>
        </w:rPr>
        <w:t> </w:t>
      </w:r>
      <w:r>
        <w:rPr/>
        <w:t>boxplots.</w:t>
      </w:r>
      <w:r>
        <w:rPr>
          <w:spacing w:val="-14"/>
        </w:rPr>
        <w:t> </w:t>
      </w:r>
      <w:r>
        <w:rPr/>
        <w:t>The</w:t>
      </w:r>
      <w:r>
        <w:rPr>
          <w:spacing w:val="-14"/>
        </w:rPr>
        <w:t> </w:t>
      </w:r>
      <w:r>
        <w:rPr/>
        <w:t>heatmaps</w:t>
      </w:r>
      <w:r>
        <w:rPr>
          <w:spacing w:val="-13"/>
        </w:rPr>
        <w:t> </w:t>
      </w:r>
      <w:r>
        <w:rPr/>
        <w:t>of</w:t>
      </w:r>
      <w:r>
        <w:rPr>
          <w:spacing w:val="-14"/>
        </w:rPr>
        <w:t> </w:t>
      </w:r>
      <w:r>
        <w:rPr/>
        <w:t>correlation</w:t>
      </w:r>
      <w:r>
        <w:rPr>
          <w:spacing w:val="-14"/>
        </w:rPr>
        <w:t> </w:t>
      </w:r>
      <w:r>
        <w:rPr/>
        <w:t>were</w:t>
      </w:r>
      <w:r>
        <w:rPr>
          <w:spacing w:val="-14"/>
        </w:rPr>
        <w:t> </w:t>
      </w:r>
      <w:r>
        <w:rPr/>
        <w:t>created</w:t>
      </w:r>
      <w:r>
        <w:rPr>
          <w:spacing w:val="-13"/>
        </w:rPr>
        <w:t> </w:t>
      </w:r>
      <w:r>
        <w:rPr/>
        <w:t>using</w:t>
      </w:r>
      <w:r>
        <w:rPr>
          <w:spacing w:val="-14"/>
        </w:rPr>
        <w:t> </w:t>
      </w:r>
      <w:r>
        <w:rPr/>
        <w:t>numerical</w:t>
      </w:r>
      <w:r>
        <w:rPr>
          <w:spacing w:val="-14"/>
        </w:rPr>
        <w:t> </w:t>
      </w:r>
      <w:r>
        <w:rPr/>
        <w:t>variables</w:t>
      </w:r>
      <w:r>
        <w:rPr>
          <w:spacing w:val="-14"/>
        </w:rPr>
        <w:t> </w:t>
      </w:r>
      <w:r>
        <w:rPr/>
        <w:t>alone, as well as a targeted heatmap of top 20 features correlated with duration. Scatterplots and pairplots were also used to detect the relationships among important predictive variables. These comparisons showed a high class imbalance, especially in the case of R2L and U2R attacks, and identified some of the most highly correlated features that affected model performance.</w:t>
      </w:r>
    </w:p>
    <w:p>
      <w:pPr>
        <w:pStyle w:val="Heading2"/>
        <w:numPr>
          <w:ilvl w:val="1"/>
          <w:numId w:val="2"/>
        </w:numPr>
        <w:tabs>
          <w:tab w:pos="731" w:val="left" w:leader="none"/>
        </w:tabs>
        <w:spacing w:line="240" w:lineRule="auto" w:before="177" w:after="0"/>
        <w:ind w:left="731" w:right="0" w:hanging="719"/>
        <w:jc w:val="left"/>
      </w:pPr>
      <w:bookmarkStart w:name="_TOC_250009" w:id="12"/>
      <w:r>
        <w:rPr/>
        <w:t>Data</w:t>
      </w:r>
      <w:r>
        <w:rPr>
          <w:spacing w:val="-5"/>
        </w:rPr>
        <w:t> </w:t>
      </w:r>
      <w:bookmarkEnd w:id="12"/>
      <w:r>
        <w:rPr>
          <w:spacing w:val="-2"/>
        </w:rPr>
        <w:t>Preprocessing</w:t>
      </w:r>
    </w:p>
    <w:p>
      <w:pPr>
        <w:pStyle w:val="BodyText"/>
        <w:spacing w:line="360" w:lineRule="auto" w:before="166"/>
        <w:ind w:right="151"/>
        <w:jc w:val="both"/>
      </w:pPr>
      <w:r>
        <w:rPr/>
        <w:t>LabelEncoder was used to encode categorical features (protocol_type, service and flag)</w:t>
      </w:r>
      <w:r>
        <w:rPr>
          <w:spacing w:val="-3"/>
        </w:rPr>
        <w:t> </w:t>
      </w:r>
      <w:r>
        <w:rPr/>
        <w:t>(Sethi, 2023). The dataset was again</w:t>
      </w:r>
      <w:r>
        <w:rPr>
          <w:spacing w:val="-6"/>
        </w:rPr>
        <w:t> </w:t>
      </w:r>
      <w:r>
        <w:rPr/>
        <w:t>divided</w:t>
      </w:r>
      <w:r>
        <w:rPr>
          <w:spacing w:val="-6"/>
        </w:rPr>
        <w:t> </w:t>
      </w:r>
      <w:r>
        <w:rPr/>
        <w:t>into</w:t>
      </w:r>
      <w:r>
        <w:rPr>
          <w:spacing w:val="-6"/>
        </w:rPr>
        <w:t> </w:t>
      </w:r>
      <w:r>
        <w:rPr/>
        <w:t>its</w:t>
      </w:r>
      <w:r>
        <w:rPr>
          <w:spacing w:val="-5"/>
        </w:rPr>
        <w:t> </w:t>
      </w:r>
      <w:r>
        <w:rPr/>
        <w:t>initial</w:t>
      </w:r>
      <w:r>
        <w:rPr>
          <w:spacing w:val="-5"/>
        </w:rPr>
        <w:t> </w:t>
      </w:r>
      <w:r>
        <w:rPr/>
        <w:t>training</w:t>
      </w:r>
      <w:r>
        <w:rPr>
          <w:spacing w:val="-6"/>
        </w:rPr>
        <w:t> </w:t>
      </w:r>
      <w:r>
        <w:rPr/>
        <w:t>and</w:t>
      </w:r>
      <w:r>
        <w:rPr>
          <w:spacing w:val="-6"/>
        </w:rPr>
        <w:t> </w:t>
      </w:r>
      <w:r>
        <w:rPr/>
        <w:t>testing</w:t>
      </w:r>
      <w:r>
        <w:rPr>
          <w:spacing w:val="-6"/>
        </w:rPr>
        <w:t> </w:t>
      </w:r>
      <w:r>
        <w:rPr/>
        <w:t>components</w:t>
      </w:r>
      <w:r>
        <w:rPr>
          <w:spacing w:val="-8"/>
        </w:rPr>
        <w:t> </w:t>
      </w:r>
      <w:r>
        <w:rPr/>
        <w:t>(Gen.</w:t>
      </w:r>
      <w:r>
        <w:rPr>
          <w:spacing w:val="-5"/>
        </w:rPr>
        <w:t> </w:t>
      </w:r>
      <w:r>
        <w:rPr/>
        <w:t>David,</w:t>
      </w:r>
      <w:r>
        <w:rPr>
          <w:spacing w:val="-5"/>
        </w:rPr>
        <w:t> </w:t>
      </w:r>
      <w:r>
        <w:rPr/>
        <w:t>2023).</w:t>
      </w:r>
      <w:r>
        <w:rPr>
          <w:spacing w:val="-5"/>
        </w:rPr>
        <w:t> </w:t>
      </w:r>
      <w:r>
        <w:rPr/>
        <w:t>All</w:t>
      </w:r>
      <w:r>
        <w:rPr>
          <w:spacing w:val="-5"/>
        </w:rPr>
        <w:t> </w:t>
      </w:r>
      <w:r>
        <w:rPr/>
        <w:t>the</w:t>
      </w:r>
      <w:r>
        <w:rPr>
          <w:spacing w:val="-6"/>
        </w:rPr>
        <w:t> </w:t>
      </w:r>
      <w:r>
        <w:rPr/>
        <w:t>numerical</w:t>
      </w:r>
      <w:r>
        <w:rPr>
          <w:spacing w:val="-5"/>
        </w:rPr>
        <w:t> </w:t>
      </w:r>
      <w:r>
        <w:rPr/>
        <w:t>characteristics</w:t>
      </w:r>
      <w:r>
        <w:rPr>
          <w:spacing w:val="-5"/>
        </w:rPr>
        <w:t> </w:t>
      </w:r>
      <w:r>
        <w:rPr/>
        <w:t>were then normalised with StandardScaler so that algorithms that are sensitive to the magnitude of features, especially AdaBoost, would be functional (Hale, 2021).</w:t>
      </w:r>
    </w:p>
    <w:p>
      <w:pPr>
        <w:pStyle w:val="Heading2"/>
        <w:numPr>
          <w:ilvl w:val="1"/>
          <w:numId w:val="2"/>
        </w:numPr>
        <w:tabs>
          <w:tab w:pos="731" w:val="left" w:leader="none"/>
        </w:tabs>
        <w:spacing w:line="240" w:lineRule="auto" w:before="179" w:after="0"/>
        <w:ind w:left="731" w:right="0" w:hanging="719"/>
        <w:jc w:val="left"/>
      </w:pPr>
      <w:bookmarkStart w:name="_TOC_250008" w:id="13"/>
      <w:r>
        <w:rPr/>
        <w:t>Model</w:t>
      </w:r>
      <w:r>
        <w:rPr>
          <w:spacing w:val="-7"/>
        </w:rPr>
        <w:t> </w:t>
      </w:r>
      <w:bookmarkEnd w:id="13"/>
      <w:r>
        <w:rPr>
          <w:spacing w:val="-2"/>
        </w:rPr>
        <w:t>Development</w:t>
      </w:r>
    </w:p>
    <w:p>
      <w:pPr>
        <w:pStyle w:val="BodyText"/>
        <w:spacing w:line="360" w:lineRule="auto" w:before="161"/>
        <w:ind w:right="146"/>
        <w:jc w:val="both"/>
      </w:pPr>
      <w:r>
        <w:rPr/>
        <w:t>There are two ensemble learning algorithms that were chosen: AdaBoost and Random Forest. In the case of Random Forest, grid search was conducted with respect to the number of trees, maximum depth and minimum split criteria (Dagğstan,</w:t>
      </w:r>
      <w:r>
        <w:rPr>
          <w:spacing w:val="-12"/>
        </w:rPr>
        <w:t> </w:t>
      </w:r>
      <w:r>
        <w:rPr/>
        <w:t>2023).</w:t>
      </w:r>
      <w:r>
        <w:rPr>
          <w:spacing w:val="-12"/>
        </w:rPr>
        <w:t> </w:t>
      </w:r>
      <w:r>
        <w:rPr/>
        <w:t>AdaBoost</w:t>
      </w:r>
      <w:r>
        <w:rPr>
          <w:spacing w:val="-12"/>
        </w:rPr>
        <w:t> </w:t>
      </w:r>
      <w:r>
        <w:rPr/>
        <w:t>was</w:t>
      </w:r>
      <w:r>
        <w:rPr>
          <w:spacing w:val="-12"/>
        </w:rPr>
        <w:t> </w:t>
      </w:r>
      <w:r>
        <w:rPr/>
        <w:t>applied</w:t>
      </w:r>
      <w:r>
        <w:rPr>
          <w:spacing w:val="-12"/>
        </w:rPr>
        <w:t> </w:t>
      </w:r>
      <w:r>
        <w:rPr/>
        <w:t>in</w:t>
      </w:r>
      <w:r>
        <w:rPr>
          <w:spacing w:val="-12"/>
        </w:rPr>
        <w:t> </w:t>
      </w:r>
      <w:r>
        <w:rPr/>
        <w:t>combination</w:t>
      </w:r>
      <w:r>
        <w:rPr>
          <w:spacing w:val="-12"/>
        </w:rPr>
        <w:t> </w:t>
      </w:r>
      <w:r>
        <w:rPr/>
        <w:t>with</w:t>
      </w:r>
      <w:r>
        <w:rPr>
          <w:spacing w:val="-12"/>
        </w:rPr>
        <w:t> </w:t>
      </w:r>
      <w:r>
        <w:rPr/>
        <w:t>a</w:t>
      </w:r>
      <w:r>
        <w:rPr>
          <w:spacing w:val="-12"/>
        </w:rPr>
        <w:t> </w:t>
      </w:r>
      <w:r>
        <w:rPr/>
        <w:t>decision</w:t>
      </w:r>
      <w:r>
        <w:rPr>
          <w:spacing w:val="-12"/>
        </w:rPr>
        <w:t> </w:t>
      </w:r>
      <w:r>
        <w:rPr/>
        <w:t>tree</w:t>
      </w:r>
      <w:r>
        <w:rPr>
          <w:spacing w:val="-12"/>
        </w:rPr>
        <w:t> </w:t>
      </w:r>
      <w:r>
        <w:rPr/>
        <w:t>as</w:t>
      </w:r>
      <w:r>
        <w:rPr>
          <w:spacing w:val="-12"/>
        </w:rPr>
        <w:t> </w:t>
      </w:r>
      <w:r>
        <w:rPr/>
        <w:t>the</w:t>
      </w:r>
      <w:r>
        <w:rPr>
          <w:spacing w:val="-12"/>
        </w:rPr>
        <w:t> </w:t>
      </w:r>
      <w:r>
        <w:rPr/>
        <w:t>weak</w:t>
      </w:r>
      <w:r>
        <w:rPr>
          <w:spacing w:val="-12"/>
        </w:rPr>
        <w:t> </w:t>
      </w:r>
      <w:r>
        <w:rPr/>
        <w:t>learner</w:t>
      </w:r>
      <w:r>
        <w:rPr>
          <w:spacing w:val="-12"/>
        </w:rPr>
        <w:t> </w:t>
      </w:r>
      <w:r>
        <w:rPr/>
        <w:t>and</w:t>
      </w:r>
      <w:r>
        <w:rPr>
          <w:spacing w:val="-12"/>
        </w:rPr>
        <w:t> </w:t>
      </w:r>
      <w:r>
        <w:rPr/>
        <w:t>was</w:t>
      </w:r>
      <w:r>
        <w:rPr>
          <w:spacing w:val="-12"/>
        </w:rPr>
        <w:t> </w:t>
      </w:r>
      <w:r>
        <w:rPr/>
        <w:t>adjusted</w:t>
      </w:r>
      <w:r>
        <w:rPr>
          <w:spacing w:val="-12"/>
        </w:rPr>
        <w:t> </w:t>
      </w:r>
      <w:r>
        <w:rPr/>
        <w:t>based on learning rates, learning estimators and maximum depth of the base estimator combinations (Dhanya, 2022). Both models</w:t>
      </w:r>
      <w:r>
        <w:rPr>
          <w:spacing w:val="-5"/>
        </w:rPr>
        <w:t> </w:t>
      </w:r>
      <w:r>
        <w:rPr/>
        <w:t>utilized</w:t>
      </w:r>
      <w:r>
        <w:rPr>
          <w:spacing w:val="-5"/>
        </w:rPr>
        <w:t> </w:t>
      </w:r>
      <w:r>
        <w:rPr/>
        <w:t>the</w:t>
      </w:r>
      <w:r>
        <w:rPr>
          <w:spacing w:val="-5"/>
        </w:rPr>
        <w:t> </w:t>
      </w:r>
      <w:r>
        <w:rPr/>
        <w:t>GridSearchCV</w:t>
      </w:r>
      <w:r>
        <w:rPr>
          <w:spacing w:val="-5"/>
        </w:rPr>
        <w:t> </w:t>
      </w:r>
      <w:r>
        <w:rPr/>
        <w:t>with</w:t>
      </w:r>
      <w:r>
        <w:rPr>
          <w:spacing w:val="-5"/>
        </w:rPr>
        <w:t> </w:t>
      </w:r>
      <w:r>
        <w:rPr/>
        <w:t>the</w:t>
      </w:r>
      <w:r>
        <w:rPr>
          <w:spacing w:val="-5"/>
        </w:rPr>
        <w:t> </w:t>
      </w:r>
      <w:r>
        <w:rPr/>
        <w:t>threefold</w:t>
      </w:r>
      <w:r>
        <w:rPr>
          <w:spacing w:val="-5"/>
        </w:rPr>
        <w:t> </w:t>
      </w:r>
      <w:r>
        <w:rPr/>
        <w:t>cross-validation</w:t>
      </w:r>
      <w:r>
        <w:rPr>
          <w:spacing w:val="-5"/>
        </w:rPr>
        <w:t> </w:t>
      </w:r>
      <w:r>
        <w:rPr/>
        <w:t>and</w:t>
      </w:r>
      <w:r>
        <w:rPr>
          <w:spacing w:val="-5"/>
        </w:rPr>
        <w:t> </w:t>
      </w:r>
      <w:r>
        <w:rPr/>
        <w:t>accuracy</w:t>
      </w:r>
      <w:r>
        <w:rPr>
          <w:spacing w:val="-5"/>
        </w:rPr>
        <w:t> </w:t>
      </w:r>
      <w:r>
        <w:rPr/>
        <w:t>as</w:t>
      </w:r>
      <w:r>
        <w:rPr>
          <w:spacing w:val="-5"/>
        </w:rPr>
        <w:t> </w:t>
      </w:r>
      <w:r>
        <w:rPr/>
        <w:t>the</w:t>
      </w:r>
      <w:r>
        <w:rPr>
          <w:spacing w:val="-5"/>
        </w:rPr>
        <w:t> </w:t>
      </w:r>
      <w:r>
        <w:rPr/>
        <w:t>scoring</w:t>
      </w:r>
      <w:r>
        <w:rPr>
          <w:spacing w:val="-5"/>
        </w:rPr>
        <w:t> </w:t>
      </w:r>
      <w:r>
        <w:rPr/>
        <w:t>system</w:t>
      </w:r>
      <w:r>
        <w:rPr>
          <w:spacing w:val="-6"/>
        </w:rPr>
        <w:t> </w:t>
      </w:r>
      <w:r>
        <w:rPr/>
        <w:t>(Shah,</w:t>
      </w:r>
      <w:r>
        <w:rPr>
          <w:spacing w:val="-4"/>
        </w:rPr>
        <w:t> </w:t>
      </w:r>
      <w:r>
        <w:rPr/>
        <w:t>2024).</w:t>
      </w:r>
    </w:p>
    <w:p>
      <w:pPr>
        <w:pStyle w:val="Heading2"/>
        <w:numPr>
          <w:ilvl w:val="1"/>
          <w:numId w:val="2"/>
        </w:numPr>
        <w:tabs>
          <w:tab w:pos="731" w:val="left" w:leader="none"/>
        </w:tabs>
        <w:spacing w:line="240" w:lineRule="auto" w:before="178" w:after="0"/>
        <w:ind w:left="731" w:right="0" w:hanging="719"/>
        <w:jc w:val="left"/>
      </w:pPr>
      <w:bookmarkStart w:name="_TOC_250007" w:id="14"/>
      <w:bookmarkEnd w:id="14"/>
      <w:r>
        <w:rPr>
          <w:spacing w:val="-2"/>
        </w:rPr>
        <w:t>Evaluation</w:t>
      </w:r>
    </w:p>
    <w:p>
      <w:pPr>
        <w:pStyle w:val="BodyText"/>
        <w:spacing w:line="360" w:lineRule="auto" w:before="166"/>
        <w:ind w:right="149"/>
        <w:jc w:val="both"/>
      </w:pPr>
      <w:r>
        <w:rPr/>
        <w:t>The</w:t>
      </w:r>
      <w:r>
        <w:rPr>
          <w:spacing w:val="-5"/>
        </w:rPr>
        <w:t> </w:t>
      </w:r>
      <w:r>
        <w:rPr/>
        <w:t>optimised</w:t>
      </w:r>
      <w:r>
        <w:rPr>
          <w:spacing w:val="-5"/>
        </w:rPr>
        <w:t> </w:t>
      </w:r>
      <w:r>
        <w:rPr/>
        <w:t>models</w:t>
      </w:r>
      <w:r>
        <w:rPr>
          <w:spacing w:val="-5"/>
        </w:rPr>
        <w:t> </w:t>
      </w:r>
      <w:r>
        <w:rPr/>
        <w:t>were</w:t>
      </w:r>
      <w:r>
        <w:rPr>
          <w:spacing w:val="-5"/>
        </w:rPr>
        <w:t> </w:t>
      </w:r>
      <w:r>
        <w:rPr/>
        <w:t>used</w:t>
      </w:r>
      <w:r>
        <w:rPr>
          <w:spacing w:val="-5"/>
        </w:rPr>
        <w:t> </w:t>
      </w:r>
      <w:r>
        <w:rPr/>
        <w:t>to</w:t>
      </w:r>
      <w:r>
        <w:rPr>
          <w:spacing w:val="-5"/>
        </w:rPr>
        <w:t> </w:t>
      </w:r>
      <w:r>
        <w:rPr/>
        <w:t>predict</w:t>
      </w:r>
      <w:r>
        <w:rPr>
          <w:spacing w:val="-5"/>
        </w:rPr>
        <w:t> </w:t>
      </w:r>
      <w:r>
        <w:rPr/>
        <w:t>using</w:t>
      </w:r>
      <w:r>
        <w:rPr>
          <w:spacing w:val="-5"/>
        </w:rPr>
        <w:t> </w:t>
      </w:r>
      <w:r>
        <w:rPr/>
        <w:t>accuracy,</w:t>
      </w:r>
      <w:r>
        <w:rPr>
          <w:spacing w:val="-5"/>
        </w:rPr>
        <w:t> </w:t>
      </w:r>
      <w:r>
        <w:rPr/>
        <w:t>macro-precision,</w:t>
      </w:r>
      <w:r>
        <w:rPr>
          <w:spacing w:val="-5"/>
        </w:rPr>
        <w:t> </w:t>
      </w:r>
      <w:r>
        <w:rPr/>
        <w:t>macro-recall</w:t>
      </w:r>
      <w:r>
        <w:rPr>
          <w:spacing w:val="-5"/>
        </w:rPr>
        <w:t> </w:t>
      </w:r>
      <w:r>
        <w:rPr/>
        <w:t>and</w:t>
      </w:r>
      <w:r>
        <w:rPr>
          <w:spacing w:val="-5"/>
        </w:rPr>
        <w:t> </w:t>
      </w:r>
      <w:r>
        <w:rPr/>
        <w:t>macro-F1</w:t>
      </w:r>
      <w:r>
        <w:rPr>
          <w:spacing w:val="-5"/>
        </w:rPr>
        <w:t> </w:t>
      </w:r>
      <w:r>
        <w:rPr/>
        <w:t>score</w:t>
      </w:r>
      <w:r>
        <w:rPr>
          <w:spacing w:val="-5"/>
        </w:rPr>
        <w:t> </w:t>
      </w:r>
      <w:r>
        <w:rPr/>
        <w:t>(Tiwari, 2021). Confusion matrices were very informative on the misclassification patterns, particularly at the minority classes (Bhandari, 2024). Besides, a bar chart was used to compare the metrics of Random Forest and AdaBoost. To examine the key predictive variables, feature importance plots have been created using both of the models.</w:t>
      </w:r>
    </w:p>
    <w:p>
      <w:pPr>
        <w:pStyle w:val="BodyText"/>
        <w:spacing w:after="0" w:line="360" w:lineRule="auto"/>
        <w:jc w:val="both"/>
        <w:sectPr>
          <w:pgSz w:w="11900" w:h="16840"/>
          <w:pgMar w:header="0" w:footer="730" w:top="720" w:bottom="920" w:left="708" w:right="566"/>
        </w:sectPr>
      </w:pPr>
    </w:p>
    <w:p>
      <w:pPr>
        <w:pStyle w:val="Heading1"/>
        <w:numPr>
          <w:ilvl w:val="0"/>
          <w:numId w:val="2"/>
        </w:numPr>
        <w:tabs>
          <w:tab w:pos="371" w:val="left" w:leader="none"/>
        </w:tabs>
        <w:spacing w:line="240" w:lineRule="auto" w:before="59" w:after="0"/>
        <w:ind w:left="371" w:right="0" w:hanging="359"/>
        <w:jc w:val="left"/>
      </w:pPr>
      <w:bookmarkStart w:name="_TOC_250006" w:id="15"/>
      <w:bookmarkEnd w:id="15"/>
      <w:r>
        <w:rPr>
          <w:spacing w:val="-2"/>
        </w:rPr>
        <w:t>Experiments</w:t>
      </w:r>
    </w:p>
    <w:p>
      <w:pPr>
        <w:pStyle w:val="BodyText"/>
        <w:ind w:left="0"/>
        <w:rPr>
          <w:b/>
          <w:sz w:val="32"/>
        </w:rPr>
      </w:pPr>
    </w:p>
    <w:p>
      <w:pPr>
        <w:pStyle w:val="BodyText"/>
        <w:spacing w:line="360" w:lineRule="auto"/>
        <w:ind w:right="146"/>
        <w:jc w:val="both"/>
      </w:pPr>
      <w:r>
        <w:rPr/>
        <w:t>The experimental stage involved the training and testing of two ensemble models that will be used, such as Random Forest and AdaBoost, on the pre-processed KDD intrusion detection data. The experiments were all written in Python with</w:t>
      </w:r>
      <w:r>
        <w:rPr>
          <w:spacing w:val="-16"/>
        </w:rPr>
        <w:t> </w:t>
      </w:r>
      <w:r>
        <w:rPr/>
        <w:t>the</w:t>
      </w:r>
      <w:r>
        <w:rPr>
          <w:spacing w:val="-14"/>
        </w:rPr>
        <w:t> </w:t>
      </w:r>
      <w:r>
        <w:rPr/>
        <w:t>use</w:t>
      </w:r>
      <w:r>
        <w:rPr>
          <w:spacing w:val="-14"/>
        </w:rPr>
        <w:t> </w:t>
      </w:r>
      <w:r>
        <w:rPr/>
        <w:t>of</w:t>
      </w:r>
      <w:r>
        <w:rPr>
          <w:spacing w:val="-13"/>
        </w:rPr>
        <w:t> </w:t>
      </w:r>
      <w:r>
        <w:rPr/>
        <w:t>Scikit-learn,</w:t>
      </w:r>
      <w:r>
        <w:rPr>
          <w:spacing w:val="-14"/>
        </w:rPr>
        <w:t> </w:t>
      </w:r>
      <w:r>
        <w:rPr/>
        <w:t>and</w:t>
      </w:r>
      <w:r>
        <w:rPr>
          <w:spacing w:val="-14"/>
        </w:rPr>
        <w:t> </w:t>
      </w:r>
      <w:r>
        <w:rPr/>
        <w:t>it</w:t>
      </w:r>
      <w:r>
        <w:rPr>
          <w:spacing w:val="-14"/>
        </w:rPr>
        <w:t> </w:t>
      </w:r>
      <w:r>
        <w:rPr/>
        <w:t>was</w:t>
      </w:r>
      <w:r>
        <w:rPr>
          <w:spacing w:val="-13"/>
        </w:rPr>
        <w:t> </w:t>
      </w:r>
      <w:r>
        <w:rPr/>
        <w:t>based</w:t>
      </w:r>
      <w:r>
        <w:rPr>
          <w:spacing w:val="-14"/>
        </w:rPr>
        <w:t> </w:t>
      </w:r>
      <w:r>
        <w:rPr/>
        <w:t>on</w:t>
      </w:r>
      <w:r>
        <w:rPr>
          <w:spacing w:val="-14"/>
        </w:rPr>
        <w:t> </w:t>
      </w:r>
      <w:r>
        <w:rPr/>
        <w:t>a</w:t>
      </w:r>
      <w:r>
        <w:rPr>
          <w:spacing w:val="-14"/>
        </w:rPr>
        <w:t> </w:t>
      </w:r>
      <w:r>
        <w:rPr/>
        <w:t>reproducible</w:t>
      </w:r>
      <w:r>
        <w:rPr>
          <w:spacing w:val="-13"/>
        </w:rPr>
        <w:t> </w:t>
      </w:r>
      <w:r>
        <w:rPr/>
        <w:t>and</w:t>
      </w:r>
      <w:r>
        <w:rPr>
          <w:spacing w:val="-14"/>
        </w:rPr>
        <w:t> </w:t>
      </w:r>
      <w:r>
        <w:rPr/>
        <w:t>consistent</w:t>
      </w:r>
      <w:r>
        <w:rPr>
          <w:spacing w:val="-14"/>
        </w:rPr>
        <w:t> </w:t>
      </w:r>
      <w:r>
        <w:rPr/>
        <w:t>workflow.</w:t>
      </w:r>
      <w:r>
        <w:rPr>
          <w:spacing w:val="-14"/>
        </w:rPr>
        <w:t> </w:t>
      </w:r>
      <w:r>
        <w:rPr/>
        <w:t>It</w:t>
      </w:r>
      <w:r>
        <w:rPr>
          <w:spacing w:val="-13"/>
        </w:rPr>
        <w:t> </w:t>
      </w:r>
      <w:r>
        <w:rPr/>
        <w:t>was</w:t>
      </w:r>
      <w:r>
        <w:rPr>
          <w:spacing w:val="-14"/>
        </w:rPr>
        <w:t> </w:t>
      </w:r>
      <w:r>
        <w:rPr/>
        <w:t>initially</w:t>
      </w:r>
      <w:r>
        <w:rPr>
          <w:spacing w:val="-14"/>
        </w:rPr>
        <w:t> </w:t>
      </w:r>
      <w:r>
        <w:rPr/>
        <w:t>split</w:t>
      </w:r>
      <w:r>
        <w:rPr>
          <w:spacing w:val="-14"/>
        </w:rPr>
        <w:t> </w:t>
      </w:r>
      <w:r>
        <w:rPr/>
        <w:t>into</w:t>
      </w:r>
      <w:r>
        <w:rPr>
          <w:spacing w:val="-13"/>
        </w:rPr>
        <w:t> </w:t>
      </w:r>
      <w:r>
        <w:rPr/>
        <w:t>training and testing sets, following the original KDD split, with no information leaking. All the models were tuned using GridSearchCV and three-fold cross-validation to find the best hyperparameters. In the case of Random Forest, the number of estimators, the maximum depth and minimum sample splits were tested. In AdaBoost, the combinations of the learning rate, number of boosting rounds and base estimator complexity were considered.</w:t>
      </w:r>
    </w:p>
    <w:p>
      <w:pPr>
        <w:pStyle w:val="Heading1"/>
        <w:numPr>
          <w:ilvl w:val="0"/>
          <w:numId w:val="2"/>
        </w:numPr>
        <w:tabs>
          <w:tab w:pos="371" w:val="left" w:leader="none"/>
        </w:tabs>
        <w:spacing w:line="240" w:lineRule="auto" w:before="179" w:after="0"/>
        <w:ind w:left="371" w:right="0" w:hanging="359"/>
        <w:jc w:val="left"/>
      </w:pPr>
      <w:bookmarkStart w:name="_TOC_250005" w:id="16"/>
      <w:r>
        <w:rPr/>
        <w:t>Results</w:t>
      </w:r>
      <w:r>
        <w:rPr>
          <w:spacing w:val="-6"/>
        </w:rPr>
        <w:t> </w:t>
      </w:r>
      <w:r>
        <w:rPr/>
        <w:t>and</w:t>
      </w:r>
      <w:r>
        <w:rPr>
          <w:spacing w:val="-5"/>
        </w:rPr>
        <w:t> </w:t>
      </w:r>
      <w:bookmarkEnd w:id="16"/>
      <w:r>
        <w:rPr>
          <w:spacing w:val="-2"/>
        </w:rPr>
        <w:t>Analysis</w:t>
      </w:r>
    </w:p>
    <w:p>
      <w:pPr>
        <w:pStyle w:val="BodyText"/>
        <w:spacing w:before="122"/>
        <w:ind w:left="0"/>
        <w:rPr>
          <w:b/>
          <w:sz w:val="32"/>
        </w:rPr>
      </w:pPr>
    </w:p>
    <w:p>
      <w:pPr>
        <w:pStyle w:val="Heading2"/>
        <w:numPr>
          <w:ilvl w:val="1"/>
          <w:numId w:val="2"/>
        </w:numPr>
        <w:tabs>
          <w:tab w:pos="731" w:val="left" w:leader="none"/>
        </w:tabs>
        <w:spacing w:line="240" w:lineRule="auto" w:before="0" w:after="0"/>
        <w:ind w:left="731" w:right="0" w:hanging="719"/>
        <w:jc w:val="left"/>
      </w:pPr>
      <w:bookmarkStart w:name="_TOC_250004" w:id="17"/>
      <w:r>
        <w:rPr/>
        <w:t>EDA</w:t>
      </w:r>
      <w:r>
        <w:rPr>
          <w:spacing w:val="-3"/>
        </w:rPr>
        <w:t> </w:t>
      </w:r>
      <w:bookmarkEnd w:id="17"/>
      <w:r>
        <w:rPr>
          <w:spacing w:val="-2"/>
        </w:rPr>
        <w:t>Findings</w:t>
      </w:r>
    </w:p>
    <w:p>
      <w:pPr>
        <w:pStyle w:val="BodyText"/>
        <w:spacing w:line="360" w:lineRule="auto" w:before="161"/>
        <w:ind w:right="148"/>
        <w:jc w:val="both"/>
      </w:pPr>
      <w:r>
        <w:rPr/>
        <w:t>The exploratory data analysis helps to give major findings regarding the behavioural pattern and structure that exist in the</w:t>
      </w:r>
      <w:r>
        <w:rPr>
          <w:spacing w:val="-9"/>
        </w:rPr>
        <w:t> </w:t>
      </w:r>
      <w:r>
        <w:rPr/>
        <w:t>KDD</w:t>
      </w:r>
      <w:r>
        <w:rPr>
          <w:spacing w:val="-9"/>
        </w:rPr>
        <w:t> </w:t>
      </w:r>
      <w:r>
        <w:rPr/>
        <w:t>intrusion</w:t>
      </w:r>
      <w:r>
        <w:rPr>
          <w:spacing w:val="-9"/>
        </w:rPr>
        <w:t> </w:t>
      </w:r>
      <w:r>
        <w:rPr/>
        <w:t>detection</w:t>
      </w:r>
      <w:r>
        <w:rPr>
          <w:spacing w:val="-9"/>
        </w:rPr>
        <w:t> </w:t>
      </w:r>
      <w:r>
        <w:rPr/>
        <w:t>dataset.</w:t>
      </w:r>
      <w:r>
        <w:rPr>
          <w:spacing w:val="-8"/>
        </w:rPr>
        <w:t> </w:t>
      </w:r>
      <w:r>
        <w:rPr/>
        <w:t>The</w:t>
      </w:r>
      <w:r>
        <w:rPr>
          <w:spacing w:val="-9"/>
        </w:rPr>
        <w:t> </w:t>
      </w:r>
      <w:r>
        <w:rPr/>
        <w:t>distribution</w:t>
      </w:r>
      <w:r>
        <w:rPr>
          <w:spacing w:val="-9"/>
        </w:rPr>
        <w:t> </w:t>
      </w:r>
      <w:r>
        <w:rPr/>
        <w:t>of</w:t>
      </w:r>
      <w:r>
        <w:rPr>
          <w:spacing w:val="-8"/>
        </w:rPr>
        <w:t> </w:t>
      </w:r>
      <w:r>
        <w:rPr/>
        <w:t>the</w:t>
      </w:r>
      <w:r>
        <w:rPr>
          <w:spacing w:val="-9"/>
        </w:rPr>
        <w:t> </w:t>
      </w:r>
      <w:r>
        <w:rPr/>
        <w:t>attack</w:t>
      </w:r>
      <w:r>
        <w:rPr>
          <w:spacing w:val="-9"/>
        </w:rPr>
        <w:t> </w:t>
      </w:r>
      <w:r>
        <w:rPr/>
        <w:t>categories</w:t>
      </w:r>
      <w:r>
        <w:rPr>
          <w:spacing w:val="-6"/>
        </w:rPr>
        <w:t> </w:t>
      </w:r>
      <w:r>
        <w:rPr/>
        <w:t>(Figure</w:t>
      </w:r>
      <w:r>
        <w:rPr>
          <w:spacing w:val="-9"/>
        </w:rPr>
        <w:t> </w:t>
      </w:r>
      <w:r>
        <w:rPr/>
        <w:t>2)</w:t>
      </w:r>
      <w:r>
        <w:rPr>
          <w:spacing w:val="-8"/>
        </w:rPr>
        <w:t> </w:t>
      </w:r>
      <w:r>
        <w:rPr/>
        <w:t>has</w:t>
      </w:r>
      <w:r>
        <w:rPr>
          <w:spacing w:val="-8"/>
        </w:rPr>
        <w:t> </w:t>
      </w:r>
      <w:r>
        <w:rPr/>
        <w:t>extremely</w:t>
      </w:r>
      <w:r>
        <w:rPr>
          <w:spacing w:val="-9"/>
        </w:rPr>
        <w:t> </w:t>
      </w:r>
      <w:r>
        <w:rPr/>
        <w:t>imbalanced</w:t>
      </w:r>
      <w:r>
        <w:rPr>
          <w:spacing w:val="-9"/>
        </w:rPr>
        <w:t> </w:t>
      </w:r>
      <w:r>
        <w:rPr/>
        <w:t>class sizes,</w:t>
      </w:r>
      <w:r>
        <w:rPr>
          <w:spacing w:val="-1"/>
        </w:rPr>
        <w:t> </w:t>
      </w:r>
      <w:r>
        <w:rPr/>
        <w:t>which</w:t>
      </w:r>
      <w:r>
        <w:rPr>
          <w:spacing w:val="-1"/>
        </w:rPr>
        <w:t> </w:t>
      </w:r>
      <w:r>
        <w:rPr/>
        <w:t>include</w:t>
      </w:r>
      <w:r>
        <w:rPr>
          <w:spacing w:val="-1"/>
        </w:rPr>
        <w:t> </w:t>
      </w:r>
      <w:r>
        <w:rPr/>
        <w:t>normal</w:t>
      </w:r>
      <w:r>
        <w:rPr>
          <w:spacing w:val="-1"/>
        </w:rPr>
        <w:t> </w:t>
      </w:r>
      <w:r>
        <w:rPr/>
        <w:t>traffic</w:t>
      </w:r>
      <w:r>
        <w:rPr>
          <w:spacing w:val="-1"/>
        </w:rPr>
        <w:t> </w:t>
      </w:r>
      <w:r>
        <w:rPr/>
        <w:t>(70,310),</w:t>
      </w:r>
      <w:r>
        <w:rPr>
          <w:spacing w:val="-1"/>
        </w:rPr>
        <w:t> </w:t>
      </w:r>
      <w:r>
        <w:rPr/>
        <w:t>DoS</w:t>
      </w:r>
      <w:r>
        <w:rPr>
          <w:spacing w:val="-1"/>
        </w:rPr>
        <w:t> </w:t>
      </w:r>
      <w:r>
        <w:rPr/>
        <w:t>(47,993),</w:t>
      </w:r>
      <w:r>
        <w:rPr>
          <w:spacing w:val="-1"/>
        </w:rPr>
        <w:t> </w:t>
      </w:r>
      <w:r>
        <w:rPr/>
        <w:t>and</w:t>
      </w:r>
      <w:r>
        <w:rPr>
          <w:spacing w:val="-1"/>
        </w:rPr>
        <w:t> </w:t>
      </w:r>
      <w:r>
        <w:rPr/>
        <w:t>Probe</w:t>
      </w:r>
      <w:r>
        <w:rPr>
          <w:spacing w:val="-1"/>
        </w:rPr>
        <w:t> </w:t>
      </w:r>
      <w:r>
        <w:rPr/>
        <w:t>(11,965)</w:t>
      </w:r>
      <w:r>
        <w:rPr>
          <w:spacing w:val="-1"/>
        </w:rPr>
        <w:t> </w:t>
      </w:r>
      <w:r>
        <w:rPr/>
        <w:t>as</w:t>
      </w:r>
      <w:r>
        <w:rPr>
          <w:spacing w:val="-1"/>
        </w:rPr>
        <w:t> </w:t>
      </w:r>
      <w:r>
        <w:rPr/>
        <w:t>the</w:t>
      </w:r>
      <w:r>
        <w:rPr>
          <w:spacing w:val="-1"/>
        </w:rPr>
        <w:t> </w:t>
      </w:r>
      <w:r>
        <w:rPr/>
        <w:t>small</w:t>
      </w:r>
      <w:r>
        <w:rPr>
          <w:spacing w:val="-1"/>
        </w:rPr>
        <w:t> </w:t>
      </w:r>
      <w:r>
        <w:rPr/>
        <w:t>classes,</w:t>
      </w:r>
      <w:r>
        <w:rPr>
          <w:spacing w:val="-1"/>
        </w:rPr>
        <w:t> </w:t>
      </w:r>
      <w:r>
        <w:rPr/>
        <w:t>and</w:t>
      </w:r>
      <w:r>
        <w:rPr>
          <w:spacing w:val="-1"/>
        </w:rPr>
        <w:t> </w:t>
      </w:r>
      <w:r>
        <w:rPr/>
        <w:t>R2L</w:t>
      </w:r>
      <w:r>
        <w:rPr>
          <w:spacing w:val="-1"/>
        </w:rPr>
        <w:t> </w:t>
      </w:r>
      <w:r>
        <w:rPr/>
        <w:t>and</w:t>
      </w:r>
      <w:r>
        <w:rPr>
          <w:spacing w:val="-1"/>
        </w:rPr>
        <w:t> </w:t>
      </w:r>
      <w:r>
        <w:rPr/>
        <w:t>U2R attacks are incredibly uncommon (2,379 and 79 respectively).</w:t>
      </w:r>
    </w:p>
    <w:p>
      <w:pPr>
        <w:pStyle w:val="BodyText"/>
        <w:spacing w:before="14"/>
        <w:ind w:left="0"/>
        <w:rPr>
          <w:sz w:val="20"/>
        </w:rPr>
      </w:pPr>
      <w:r>
        <w:rPr>
          <w:sz w:val="20"/>
        </w:rPr>
        <w:drawing>
          <wp:anchor distT="0" distB="0" distL="0" distR="0" allowOverlap="1" layoutInCell="1" locked="0" behindDoc="1" simplePos="0" relativeHeight="487588352">
            <wp:simplePos x="0" y="0"/>
            <wp:positionH relativeFrom="page">
              <wp:posOffset>518649</wp:posOffset>
            </wp:positionH>
            <wp:positionV relativeFrom="paragraph">
              <wp:posOffset>170570</wp:posOffset>
            </wp:positionV>
            <wp:extent cx="6578134" cy="2641282"/>
            <wp:effectExtent l="0" t="0" r="0" b="0"/>
            <wp:wrapTopAndBottom/>
            <wp:docPr id="33" name="Image 33"/>
            <wp:cNvGraphicFramePr>
              <a:graphicFrameLocks/>
            </wp:cNvGraphicFramePr>
            <a:graphic>
              <a:graphicData uri="http://schemas.openxmlformats.org/drawingml/2006/picture">
                <pic:pic>
                  <pic:nvPicPr>
                    <pic:cNvPr id="33" name="Image 33"/>
                    <pic:cNvPicPr/>
                  </pic:nvPicPr>
                  <pic:blipFill>
                    <a:blip r:embed="rId8" cstate="print"/>
                    <a:stretch>
                      <a:fillRect/>
                    </a:stretch>
                  </pic:blipFill>
                  <pic:spPr>
                    <a:xfrm>
                      <a:off x="0" y="0"/>
                      <a:ext cx="6578134" cy="2641282"/>
                    </a:xfrm>
                    <a:prstGeom prst="rect">
                      <a:avLst/>
                    </a:prstGeom>
                  </pic:spPr>
                </pic:pic>
              </a:graphicData>
            </a:graphic>
          </wp:anchor>
        </w:drawing>
      </w:r>
    </w:p>
    <w:p>
      <w:pPr>
        <w:pStyle w:val="BodyText"/>
        <w:spacing w:before="103"/>
        <w:ind w:left="0"/>
      </w:pPr>
    </w:p>
    <w:p>
      <w:pPr>
        <w:spacing w:before="0"/>
        <w:ind w:left="12" w:right="0" w:firstLine="0"/>
        <w:jc w:val="both"/>
        <w:rPr>
          <w:sz w:val="20"/>
        </w:rPr>
      </w:pPr>
      <w:r>
        <w:rPr>
          <w:smallCaps/>
          <w:sz w:val="20"/>
        </w:rPr>
        <w:t>Figure</w:t>
      </w:r>
      <w:r>
        <w:rPr>
          <w:smallCaps/>
          <w:spacing w:val="38"/>
          <w:sz w:val="20"/>
        </w:rPr>
        <w:t> </w:t>
      </w:r>
      <w:r>
        <w:rPr>
          <w:smallCaps/>
          <w:sz w:val="20"/>
        </w:rPr>
        <w:t>2:</w:t>
      </w:r>
      <w:r>
        <w:rPr>
          <w:smallCaps/>
          <w:spacing w:val="20"/>
          <w:sz w:val="20"/>
        </w:rPr>
        <w:t> </w:t>
      </w:r>
      <w:r>
        <w:rPr>
          <w:smallCaps/>
          <w:sz w:val="20"/>
        </w:rPr>
        <w:t>Attack</w:t>
      </w:r>
      <w:r>
        <w:rPr>
          <w:smallCaps/>
          <w:spacing w:val="38"/>
          <w:sz w:val="20"/>
        </w:rPr>
        <w:t> </w:t>
      </w:r>
      <w:r>
        <w:rPr>
          <w:smallCaps/>
          <w:sz w:val="20"/>
        </w:rPr>
        <w:t>Category</w:t>
      </w:r>
      <w:r>
        <w:rPr>
          <w:smallCaps/>
          <w:spacing w:val="39"/>
          <w:sz w:val="20"/>
        </w:rPr>
        <w:t> </w:t>
      </w:r>
      <w:r>
        <w:rPr>
          <w:smallCaps/>
          <w:spacing w:val="-2"/>
          <w:sz w:val="20"/>
        </w:rPr>
        <w:t>Distribution</w:t>
      </w:r>
    </w:p>
    <w:p>
      <w:pPr>
        <w:pStyle w:val="BodyText"/>
        <w:spacing w:line="360" w:lineRule="auto" w:before="178"/>
        <w:ind w:right="147"/>
        <w:jc w:val="both"/>
      </w:pPr>
      <w:r>
        <w:rPr/>
        <w:t>This imbalance is a famous issue that is addressed in the research of IDS because the minority classes are usually wrongly classified because there is no adequate training sample.</w:t>
      </w:r>
    </w:p>
    <w:p>
      <w:pPr>
        <w:pStyle w:val="BodyText"/>
        <w:spacing w:after="0" w:line="360" w:lineRule="auto"/>
        <w:jc w:val="both"/>
        <w:sectPr>
          <w:pgSz w:w="11900" w:h="16840"/>
          <w:pgMar w:header="0" w:footer="730" w:top="660" w:bottom="920" w:left="708" w:right="566"/>
        </w:sectPr>
      </w:pPr>
    </w:p>
    <w:p>
      <w:pPr>
        <w:spacing w:line="240" w:lineRule="auto"/>
        <w:ind w:left="122" w:right="0" w:firstLine="0"/>
        <w:rPr>
          <w:sz w:val="20"/>
        </w:rPr>
      </w:pPr>
      <w:r>
        <w:rPr>
          <w:sz w:val="20"/>
        </w:rPr>
        <w:drawing>
          <wp:inline distT="0" distB="0" distL="0" distR="0">
            <wp:extent cx="6197908" cy="2999422"/>
            <wp:effectExtent l="0" t="0" r="0" b="0"/>
            <wp:docPr id="34" name="Image 34"/>
            <wp:cNvGraphicFramePr>
              <a:graphicFrameLocks/>
            </wp:cNvGraphicFramePr>
            <a:graphic>
              <a:graphicData uri="http://schemas.openxmlformats.org/drawingml/2006/picture">
                <pic:pic>
                  <pic:nvPicPr>
                    <pic:cNvPr id="34" name="Image 34"/>
                    <pic:cNvPicPr/>
                  </pic:nvPicPr>
                  <pic:blipFill>
                    <a:blip r:embed="rId9" cstate="print"/>
                    <a:stretch>
                      <a:fillRect/>
                    </a:stretch>
                  </pic:blipFill>
                  <pic:spPr>
                    <a:xfrm>
                      <a:off x="0" y="0"/>
                      <a:ext cx="6197908" cy="2999422"/>
                    </a:xfrm>
                    <a:prstGeom prst="rect">
                      <a:avLst/>
                    </a:prstGeom>
                  </pic:spPr>
                </pic:pic>
              </a:graphicData>
            </a:graphic>
          </wp:inline>
        </w:drawing>
      </w:r>
      <w:r>
        <w:rPr>
          <w:sz w:val="20"/>
        </w:rPr>
      </w:r>
    </w:p>
    <w:p>
      <w:pPr>
        <w:pStyle w:val="BodyText"/>
        <w:ind w:left="0"/>
        <w:rPr>
          <w:sz w:val="16"/>
        </w:rPr>
      </w:pPr>
    </w:p>
    <w:p>
      <w:pPr>
        <w:pStyle w:val="BodyText"/>
        <w:spacing w:before="16"/>
        <w:ind w:left="0"/>
        <w:rPr>
          <w:sz w:val="16"/>
        </w:rPr>
      </w:pPr>
    </w:p>
    <w:p>
      <w:pPr>
        <w:spacing w:before="0"/>
        <w:ind w:left="2" w:right="148" w:firstLine="0"/>
        <w:jc w:val="center"/>
        <w:rPr>
          <w:sz w:val="20"/>
        </w:rPr>
      </w:pPr>
      <w:r>
        <w:rPr>
          <w:smallCaps/>
          <w:sz w:val="20"/>
        </w:rPr>
        <w:t>Figure</w:t>
      </w:r>
      <w:r>
        <w:rPr>
          <w:smallCaps/>
          <w:spacing w:val="38"/>
          <w:sz w:val="20"/>
        </w:rPr>
        <w:t> </w:t>
      </w:r>
      <w:r>
        <w:rPr>
          <w:smallCaps/>
          <w:sz w:val="20"/>
        </w:rPr>
        <w:t>3:</w:t>
      </w:r>
      <w:r>
        <w:rPr>
          <w:smallCaps/>
          <w:spacing w:val="21"/>
          <w:sz w:val="20"/>
        </w:rPr>
        <w:t> </w:t>
      </w:r>
      <w:r>
        <w:rPr>
          <w:smallCaps/>
          <w:sz w:val="20"/>
        </w:rPr>
        <w:t>Distribution</w:t>
      </w:r>
      <w:r>
        <w:rPr>
          <w:smallCaps/>
          <w:spacing w:val="39"/>
          <w:sz w:val="20"/>
        </w:rPr>
        <w:t> </w:t>
      </w:r>
      <w:r>
        <w:rPr>
          <w:smallCaps/>
          <w:sz w:val="20"/>
        </w:rPr>
        <w:t>of</w:t>
      </w:r>
      <w:r>
        <w:rPr>
          <w:smallCaps/>
          <w:spacing w:val="39"/>
          <w:sz w:val="20"/>
        </w:rPr>
        <w:t> </w:t>
      </w:r>
      <w:r>
        <w:rPr>
          <w:smallCaps/>
          <w:spacing w:val="-2"/>
          <w:sz w:val="20"/>
        </w:rPr>
        <w:t>Protocols</w:t>
      </w:r>
    </w:p>
    <w:p>
      <w:pPr>
        <w:pStyle w:val="BodyText"/>
        <w:spacing w:line="360" w:lineRule="auto" w:before="184"/>
        <w:ind w:right="149"/>
        <w:jc w:val="both"/>
      </w:pPr>
      <w:r>
        <w:rPr/>
        <w:t>The</w:t>
      </w:r>
      <w:r>
        <w:rPr>
          <w:spacing w:val="-9"/>
        </w:rPr>
        <w:t> </w:t>
      </w:r>
      <w:r>
        <w:rPr/>
        <w:t>distribution</w:t>
      </w:r>
      <w:r>
        <w:rPr>
          <w:spacing w:val="-9"/>
        </w:rPr>
        <w:t> </w:t>
      </w:r>
      <w:r>
        <w:rPr/>
        <w:t>of</w:t>
      </w:r>
      <w:r>
        <w:rPr>
          <w:spacing w:val="-9"/>
        </w:rPr>
        <w:t> </w:t>
      </w:r>
      <w:r>
        <w:rPr/>
        <w:t>protocols</w:t>
      </w:r>
      <w:r>
        <w:rPr>
          <w:spacing w:val="-10"/>
        </w:rPr>
        <w:t> </w:t>
      </w:r>
      <w:r>
        <w:rPr/>
        <w:t>(Figure</w:t>
      </w:r>
      <w:r>
        <w:rPr>
          <w:spacing w:val="-9"/>
        </w:rPr>
        <w:t> </w:t>
      </w:r>
      <w:r>
        <w:rPr/>
        <w:t>3)</w:t>
      </w:r>
      <w:r>
        <w:rPr>
          <w:spacing w:val="-9"/>
        </w:rPr>
        <w:t> </w:t>
      </w:r>
      <w:r>
        <w:rPr/>
        <w:t>also</w:t>
      </w:r>
      <w:r>
        <w:rPr>
          <w:spacing w:val="-9"/>
        </w:rPr>
        <w:t> </w:t>
      </w:r>
      <w:r>
        <w:rPr/>
        <w:t>confirms</w:t>
      </w:r>
      <w:r>
        <w:rPr>
          <w:spacing w:val="-9"/>
        </w:rPr>
        <w:t> </w:t>
      </w:r>
      <w:r>
        <w:rPr/>
        <w:t>that</w:t>
      </w:r>
      <w:r>
        <w:rPr>
          <w:spacing w:val="-9"/>
        </w:rPr>
        <w:t> </w:t>
      </w:r>
      <w:r>
        <w:rPr/>
        <w:t>the</w:t>
      </w:r>
      <w:r>
        <w:rPr>
          <w:spacing w:val="-9"/>
        </w:rPr>
        <w:t> </w:t>
      </w:r>
      <w:r>
        <w:rPr/>
        <w:t>dataset</w:t>
      </w:r>
      <w:r>
        <w:rPr>
          <w:spacing w:val="-9"/>
        </w:rPr>
        <w:t> </w:t>
      </w:r>
      <w:r>
        <w:rPr/>
        <w:t>is</w:t>
      </w:r>
      <w:r>
        <w:rPr>
          <w:spacing w:val="-9"/>
        </w:rPr>
        <w:t> </w:t>
      </w:r>
      <w:r>
        <w:rPr/>
        <w:t>skewed:</w:t>
      </w:r>
      <w:r>
        <w:rPr>
          <w:spacing w:val="-9"/>
        </w:rPr>
        <w:t> </w:t>
      </w:r>
      <w:r>
        <w:rPr/>
        <w:t>TCP</w:t>
      </w:r>
      <w:r>
        <w:rPr>
          <w:spacing w:val="-9"/>
        </w:rPr>
        <w:t> </w:t>
      </w:r>
      <w:r>
        <w:rPr/>
        <w:t>is</w:t>
      </w:r>
      <w:r>
        <w:rPr>
          <w:spacing w:val="-9"/>
        </w:rPr>
        <w:t> </w:t>
      </w:r>
      <w:r>
        <w:rPr/>
        <w:t>represented</w:t>
      </w:r>
      <w:r>
        <w:rPr>
          <w:spacing w:val="-9"/>
        </w:rPr>
        <w:t> </w:t>
      </w:r>
      <w:r>
        <w:rPr/>
        <w:t>very</w:t>
      </w:r>
      <w:r>
        <w:rPr>
          <w:spacing w:val="-9"/>
        </w:rPr>
        <w:t> </w:t>
      </w:r>
      <w:r>
        <w:rPr/>
        <w:t>large</w:t>
      </w:r>
      <w:r>
        <w:rPr>
          <w:spacing w:val="-9"/>
        </w:rPr>
        <w:t> </w:t>
      </w:r>
      <w:r>
        <w:rPr/>
        <w:t>(108,427 flows), UDP and ICMP are a significantly smaller proportion. The top-15 service plot (Figure 4) indicates that web-based</w:t>
      </w:r>
      <w:r>
        <w:rPr>
          <w:spacing w:val="-1"/>
        </w:rPr>
        <w:t> </w:t>
      </w:r>
      <w:r>
        <w:rPr/>
        <w:t>and</w:t>
      </w:r>
      <w:r>
        <w:rPr>
          <w:spacing w:val="-1"/>
        </w:rPr>
        <w:t> </w:t>
      </w:r>
      <w:r>
        <w:rPr/>
        <w:t>private</w:t>
      </w:r>
      <w:r>
        <w:rPr>
          <w:spacing w:val="-1"/>
        </w:rPr>
        <w:t> </w:t>
      </w:r>
      <w:r>
        <w:rPr/>
        <w:t>services</w:t>
      </w:r>
      <w:r>
        <w:rPr>
          <w:spacing w:val="-1"/>
        </w:rPr>
        <w:t> </w:t>
      </w:r>
      <w:r>
        <w:rPr/>
        <w:t>are</w:t>
      </w:r>
      <w:r>
        <w:rPr>
          <w:spacing w:val="-1"/>
        </w:rPr>
        <w:t> </w:t>
      </w:r>
      <w:r>
        <w:rPr/>
        <w:t>the</w:t>
      </w:r>
      <w:r>
        <w:rPr>
          <w:spacing w:val="-1"/>
        </w:rPr>
        <w:t> </w:t>
      </w:r>
      <w:r>
        <w:rPr/>
        <w:t>most</w:t>
      </w:r>
      <w:r>
        <w:rPr>
          <w:spacing w:val="-1"/>
        </w:rPr>
        <w:t> </w:t>
      </w:r>
      <w:r>
        <w:rPr/>
        <w:t>frequent</w:t>
      </w:r>
      <w:r>
        <w:rPr>
          <w:spacing w:val="-1"/>
        </w:rPr>
        <w:t> </w:t>
      </w:r>
      <w:r>
        <w:rPr/>
        <w:t>network</w:t>
      </w:r>
      <w:r>
        <w:rPr>
          <w:spacing w:val="-1"/>
        </w:rPr>
        <w:t> </w:t>
      </w:r>
      <w:r>
        <w:rPr/>
        <w:t>traffic</w:t>
      </w:r>
      <w:r>
        <w:rPr>
          <w:spacing w:val="-1"/>
        </w:rPr>
        <w:t> </w:t>
      </w:r>
      <w:r>
        <w:rPr/>
        <w:t>including</w:t>
      </w:r>
      <w:r>
        <w:rPr>
          <w:spacing w:val="-1"/>
        </w:rPr>
        <w:t> </w:t>
      </w:r>
      <w:r>
        <w:rPr/>
        <w:t>http,</w:t>
      </w:r>
      <w:r>
        <w:rPr>
          <w:spacing w:val="-1"/>
        </w:rPr>
        <w:t> </w:t>
      </w:r>
      <w:r>
        <w:rPr/>
        <w:t>private,</w:t>
      </w:r>
      <w:r>
        <w:rPr>
          <w:spacing w:val="-1"/>
        </w:rPr>
        <w:t> </w:t>
      </w:r>
      <w:r>
        <w:rPr/>
        <w:t>domain_u</w:t>
      </w:r>
      <w:r>
        <w:rPr>
          <w:spacing w:val="-1"/>
        </w:rPr>
        <w:t> </w:t>
      </w:r>
      <w:r>
        <w:rPr/>
        <w:t>and</w:t>
      </w:r>
      <w:r>
        <w:rPr>
          <w:spacing w:val="-1"/>
        </w:rPr>
        <w:t> </w:t>
      </w:r>
      <w:r>
        <w:rPr/>
        <w:t>smtp</w:t>
      </w:r>
      <w:r>
        <w:rPr>
          <w:spacing w:val="-1"/>
        </w:rPr>
        <w:t> </w:t>
      </w:r>
      <w:r>
        <w:rPr/>
        <w:t>because</w:t>
      </w:r>
      <w:r>
        <w:rPr>
          <w:spacing w:val="-1"/>
        </w:rPr>
        <w:t> </w:t>
      </w:r>
      <w:r>
        <w:rPr/>
        <w:t>of the nature of the data set usage.</w:t>
      </w:r>
    </w:p>
    <w:p>
      <w:pPr>
        <w:pStyle w:val="BodyText"/>
        <w:spacing w:before="3"/>
        <w:ind w:left="0"/>
        <w:rPr>
          <w:sz w:val="20"/>
        </w:rPr>
      </w:pPr>
      <w:r>
        <w:rPr>
          <w:sz w:val="20"/>
        </w:rPr>
        <w:drawing>
          <wp:anchor distT="0" distB="0" distL="0" distR="0" allowOverlap="1" layoutInCell="1" locked="0" behindDoc="1" simplePos="0" relativeHeight="487588864">
            <wp:simplePos x="0" y="0"/>
            <wp:positionH relativeFrom="page">
              <wp:posOffset>519034</wp:posOffset>
            </wp:positionH>
            <wp:positionV relativeFrom="paragraph">
              <wp:posOffset>163607</wp:posOffset>
            </wp:positionV>
            <wp:extent cx="6530529" cy="2911221"/>
            <wp:effectExtent l="0" t="0" r="0" b="0"/>
            <wp:wrapTopAndBottom/>
            <wp:docPr id="35" name="Image 35"/>
            <wp:cNvGraphicFramePr>
              <a:graphicFrameLocks/>
            </wp:cNvGraphicFramePr>
            <a:graphic>
              <a:graphicData uri="http://schemas.openxmlformats.org/drawingml/2006/picture">
                <pic:pic>
                  <pic:nvPicPr>
                    <pic:cNvPr id="35" name="Image 35"/>
                    <pic:cNvPicPr/>
                  </pic:nvPicPr>
                  <pic:blipFill>
                    <a:blip r:embed="rId10" cstate="print"/>
                    <a:stretch>
                      <a:fillRect/>
                    </a:stretch>
                  </pic:blipFill>
                  <pic:spPr>
                    <a:xfrm>
                      <a:off x="0" y="0"/>
                      <a:ext cx="6530529" cy="2911221"/>
                    </a:xfrm>
                    <a:prstGeom prst="rect">
                      <a:avLst/>
                    </a:prstGeom>
                  </pic:spPr>
                </pic:pic>
              </a:graphicData>
            </a:graphic>
          </wp:anchor>
        </w:drawing>
      </w:r>
    </w:p>
    <w:p>
      <w:pPr>
        <w:pStyle w:val="BodyText"/>
        <w:spacing w:before="154"/>
        <w:ind w:left="0"/>
      </w:pPr>
    </w:p>
    <w:p>
      <w:pPr>
        <w:spacing w:before="0"/>
        <w:ind w:left="1" w:right="148" w:firstLine="0"/>
        <w:jc w:val="center"/>
        <w:rPr>
          <w:sz w:val="20"/>
        </w:rPr>
      </w:pPr>
      <w:r>
        <w:rPr>
          <w:smallCaps/>
          <w:sz w:val="20"/>
        </w:rPr>
        <w:t>Figure</w:t>
      </w:r>
      <w:r>
        <w:rPr>
          <w:smallCaps/>
          <w:spacing w:val="30"/>
          <w:sz w:val="20"/>
        </w:rPr>
        <w:t> </w:t>
      </w:r>
      <w:r>
        <w:rPr>
          <w:smallCaps/>
          <w:sz w:val="20"/>
        </w:rPr>
        <w:t>4:</w:t>
      </w:r>
      <w:r>
        <w:rPr>
          <w:smallCaps/>
          <w:spacing w:val="15"/>
          <w:sz w:val="20"/>
        </w:rPr>
        <w:t> </w:t>
      </w:r>
      <w:r>
        <w:rPr>
          <w:smallCaps/>
          <w:sz w:val="20"/>
        </w:rPr>
        <w:t>Top</w:t>
      </w:r>
      <w:r>
        <w:rPr>
          <w:smallCaps/>
          <w:spacing w:val="30"/>
          <w:sz w:val="20"/>
        </w:rPr>
        <w:t> </w:t>
      </w:r>
      <w:r>
        <w:rPr>
          <w:smallCaps/>
          <w:sz w:val="20"/>
        </w:rPr>
        <w:t>15</w:t>
      </w:r>
      <w:r>
        <w:rPr>
          <w:smallCaps/>
          <w:spacing w:val="15"/>
          <w:sz w:val="20"/>
        </w:rPr>
        <w:t> </w:t>
      </w:r>
      <w:r>
        <w:rPr>
          <w:smallCaps/>
          <w:sz w:val="20"/>
        </w:rPr>
        <w:t>Service</w:t>
      </w:r>
      <w:r>
        <w:rPr>
          <w:smallCaps/>
          <w:spacing w:val="31"/>
          <w:sz w:val="20"/>
        </w:rPr>
        <w:t> </w:t>
      </w:r>
      <w:r>
        <w:rPr>
          <w:smallCaps/>
          <w:sz w:val="20"/>
        </w:rPr>
        <w:t>Types</w:t>
      </w:r>
      <w:r>
        <w:rPr>
          <w:smallCaps/>
          <w:spacing w:val="29"/>
          <w:sz w:val="20"/>
        </w:rPr>
        <w:t> </w:t>
      </w:r>
      <w:r>
        <w:rPr>
          <w:smallCaps/>
          <w:sz w:val="20"/>
        </w:rPr>
        <w:t>in</w:t>
      </w:r>
      <w:r>
        <w:rPr>
          <w:smallCaps/>
          <w:spacing w:val="31"/>
          <w:sz w:val="20"/>
        </w:rPr>
        <w:t> </w:t>
      </w:r>
      <w:r>
        <w:rPr>
          <w:smallCaps/>
          <w:sz w:val="20"/>
        </w:rPr>
        <w:t>Network</w:t>
      </w:r>
      <w:r>
        <w:rPr>
          <w:smallCaps/>
          <w:spacing w:val="31"/>
          <w:sz w:val="20"/>
        </w:rPr>
        <w:t> </w:t>
      </w:r>
      <w:r>
        <w:rPr>
          <w:smallCaps/>
          <w:spacing w:val="-2"/>
          <w:sz w:val="20"/>
        </w:rPr>
        <w:t>Traffic</w:t>
      </w:r>
    </w:p>
    <w:p>
      <w:pPr>
        <w:pStyle w:val="BodyText"/>
        <w:spacing w:line="360" w:lineRule="auto" w:before="178"/>
        <w:ind w:right="156"/>
        <w:jc w:val="both"/>
      </w:pPr>
      <w:r>
        <w:rPr/>
        <w:t>The flag distribution (Figure 5) shows that SF (successful connection) and S0 (connection attempt seen) are the most commonly used flags with many specialised flags being used infrequently, again, indicating sparsity.</w:t>
      </w:r>
    </w:p>
    <w:p>
      <w:pPr>
        <w:pStyle w:val="BodyText"/>
        <w:spacing w:after="0" w:line="360" w:lineRule="auto"/>
        <w:jc w:val="both"/>
        <w:sectPr>
          <w:pgSz w:w="11900" w:h="16840"/>
          <w:pgMar w:header="0" w:footer="730" w:top="820" w:bottom="920" w:left="708" w:right="566"/>
        </w:sectPr>
      </w:pPr>
    </w:p>
    <w:p>
      <w:pPr>
        <w:spacing w:line="240" w:lineRule="auto"/>
        <w:ind w:left="101" w:right="0" w:firstLine="0"/>
        <w:rPr>
          <w:sz w:val="20"/>
        </w:rPr>
      </w:pPr>
      <w:r>
        <w:rPr>
          <w:sz w:val="20"/>
        </w:rPr>
        <w:drawing>
          <wp:inline distT="0" distB="0" distL="0" distR="0">
            <wp:extent cx="6539986" cy="3446145"/>
            <wp:effectExtent l="0" t="0" r="0" b="0"/>
            <wp:docPr id="36" name="Image 36"/>
            <wp:cNvGraphicFramePr>
              <a:graphicFrameLocks/>
            </wp:cNvGraphicFramePr>
            <a:graphic>
              <a:graphicData uri="http://schemas.openxmlformats.org/drawingml/2006/picture">
                <pic:pic>
                  <pic:nvPicPr>
                    <pic:cNvPr id="36" name="Image 36"/>
                    <pic:cNvPicPr/>
                  </pic:nvPicPr>
                  <pic:blipFill>
                    <a:blip r:embed="rId11" cstate="print"/>
                    <a:stretch>
                      <a:fillRect/>
                    </a:stretch>
                  </pic:blipFill>
                  <pic:spPr>
                    <a:xfrm>
                      <a:off x="0" y="0"/>
                      <a:ext cx="6539986" cy="3446145"/>
                    </a:xfrm>
                    <a:prstGeom prst="rect">
                      <a:avLst/>
                    </a:prstGeom>
                  </pic:spPr>
                </pic:pic>
              </a:graphicData>
            </a:graphic>
          </wp:inline>
        </w:drawing>
      </w:r>
      <w:r>
        <w:rPr>
          <w:sz w:val="20"/>
        </w:rPr>
      </w:r>
    </w:p>
    <w:p>
      <w:pPr>
        <w:pStyle w:val="BodyText"/>
        <w:ind w:left="0"/>
        <w:rPr>
          <w:sz w:val="16"/>
        </w:rPr>
      </w:pPr>
    </w:p>
    <w:p>
      <w:pPr>
        <w:pStyle w:val="BodyText"/>
        <w:spacing w:before="33"/>
        <w:ind w:left="0"/>
        <w:rPr>
          <w:sz w:val="16"/>
        </w:rPr>
      </w:pPr>
    </w:p>
    <w:p>
      <w:pPr>
        <w:spacing w:before="0"/>
        <w:ind w:left="1" w:right="148" w:firstLine="0"/>
        <w:jc w:val="center"/>
        <w:rPr>
          <w:sz w:val="20"/>
        </w:rPr>
      </w:pPr>
      <w:r>
        <w:rPr>
          <w:smallCaps/>
          <w:sz w:val="20"/>
        </w:rPr>
        <w:t>Figure</w:t>
      </w:r>
      <w:r>
        <w:rPr>
          <w:smallCaps/>
          <w:spacing w:val="29"/>
          <w:sz w:val="20"/>
        </w:rPr>
        <w:t> </w:t>
      </w:r>
      <w:r>
        <w:rPr>
          <w:smallCaps/>
          <w:sz w:val="20"/>
        </w:rPr>
        <w:t>5:</w:t>
      </w:r>
      <w:r>
        <w:rPr>
          <w:smallCaps/>
          <w:spacing w:val="14"/>
          <w:sz w:val="20"/>
        </w:rPr>
        <w:t> </w:t>
      </w:r>
      <w:r>
        <w:rPr>
          <w:smallCaps/>
          <w:sz w:val="20"/>
        </w:rPr>
        <w:t>Flag</w:t>
      </w:r>
      <w:r>
        <w:rPr>
          <w:smallCaps/>
          <w:spacing w:val="30"/>
          <w:sz w:val="20"/>
        </w:rPr>
        <w:t> </w:t>
      </w:r>
      <w:r>
        <w:rPr>
          <w:smallCaps/>
          <w:spacing w:val="-2"/>
          <w:sz w:val="20"/>
        </w:rPr>
        <w:t>Distribution</w:t>
      </w:r>
    </w:p>
    <w:p>
      <w:pPr>
        <w:pStyle w:val="BodyText"/>
        <w:spacing w:line="360" w:lineRule="auto" w:before="178"/>
        <w:ind w:right="151"/>
        <w:jc w:val="both"/>
      </w:pPr>
      <w:r>
        <w:rPr/>
        <w:t>The heatmaps based on correlation (Figure 6) show a high linear correlation between a number of attributes that are destination-host based and are based on errors, including: dst_host_srv_serror_rate, srv-serror-rate, and serror-rate, which suggests the possibility of redundant or highly co-dependent attributes.</w:t>
      </w:r>
    </w:p>
    <w:p>
      <w:pPr>
        <w:pStyle w:val="BodyText"/>
        <w:spacing w:before="1"/>
        <w:ind w:left="0"/>
        <w:rPr>
          <w:sz w:val="18"/>
        </w:rPr>
      </w:pPr>
      <w:r>
        <w:rPr>
          <w:sz w:val="18"/>
        </w:rPr>
        <w:drawing>
          <wp:anchor distT="0" distB="0" distL="0" distR="0" allowOverlap="1" layoutInCell="1" locked="0" behindDoc="1" simplePos="0" relativeHeight="487589376">
            <wp:simplePos x="0" y="0"/>
            <wp:positionH relativeFrom="page">
              <wp:posOffset>492997</wp:posOffset>
            </wp:positionH>
            <wp:positionV relativeFrom="paragraph">
              <wp:posOffset>147706</wp:posOffset>
            </wp:positionV>
            <wp:extent cx="6535033" cy="4252150"/>
            <wp:effectExtent l="0" t="0" r="0" b="0"/>
            <wp:wrapTopAndBottom/>
            <wp:docPr id="37" name="Image 37"/>
            <wp:cNvGraphicFramePr>
              <a:graphicFrameLocks/>
            </wp:cNvGraphicFramePr>
            <a:graphic>
              <a:graphicData uri="http://schemas.openxmlformats.org/drawingml/2006/picture">
                <pic:pic>
                  <pic:nvPicPr>
                    <pic:cNvPr id="37" name="Image 37"/>
                    <pic:cNvPicPr/>
                  </pic:nvPicPr>
                  <pic:blipFill>
                    <a:blip r:embed="rId12" cstate="print"/>
                    <a:stretch>
                      <a:fillRect/>
                    </a:stretch>
                  </pic:blipFill>
                  <pic:spPr>
                    <a:xfrm>
                      <a:off x="0" y="0"/>
                      <a:ext cx="6535033" cy="4252150"/>
                    </a:xfrm>
                    <a:prstGeom prst="rect">
                      <a:avLst/>
                    </a:prstGeom>
                  </pic:spPr>
                </pic:pic>
              </a:graphicData>
            </a:graphic>
          </wp:anchor>
        </w:drawing>
      </w:r>
    </w:p>
    <w:p>
      <w:pPr>
        <w:pStyle w:val="BodyText"/>
        <w:spacing w:before="142"/>
        <w:ind w:left="0"/>
      </w:pPr>
    </w:p>
    <w:p>
      <w:pPr>
        <w:spacing w:before="0"/>
        <w:ind w:left="1" w:right="148" w:firstLine="0"/>
        <w:jc w:val="center"/>
        <w:rPr>
          <w:sz w:val="20"/>
        </w:rPr>
      </w:pPr>
      <w:r>
        <w:rPr>
          <w:smallCaps/>
          <w:sz w:val="20"/>
        </w:rPr>
        <w:t>Figure</w:t>
      </w:r>
      <w:r>
        <w:rPr>
          <w:smallCaps/>
          <w:spacing w:val="44"/>
          <w:sz w:val="20"/>
        </w:rPr>
        <w:t> </w:t>
      </w:r>
      <w:r>
        <w:rPr>
          <w:smallCaps/>
          <w:sz w:val="20"/>
        </w:rPr>
        <w:t>6:</w:t>
      </w:r>
      <w:r>
        <w:rPr>
          <w:smallCaps/>
          <w:spacing w:val="26"/>
          <w:sz w:val="20"/>
        </w:rPr>
        <w:t> </w:t>
      </w:r>
      <w:r>
        <w:rPr>
          <w:smallCaps/>
          <w:sz w:val="20"/>
        </w:rPr>
        <w:t>Correlation</w:t>
      </w:r>
      <w:r>
        <w:rPr>
          <w:smallCaps/>
          <w:spacing w:val="44"/>
          <w:sz w:val="20"/>
        </w:rPr>
        <w:t> </w:t>
      </w:r>
      <w:r>
        <w:rPr>
          <w:smallCaps/>
          <w:spacing w:val="-2"/>
          <w:sz w:val="20"/>
        </w:rPr>
        <w:t>Matrix</w:t>
      </w:r>
    </w:p>
    <w:p>
      <w:pPr>
        <w:spacing w:after="0"/>
        <w:jc w:val="center"/>
        <w:rPr>
          <w:sz w:val="20"/>
        </w:rPr>
        <w:sectPr>
          <w:pgSz w:w="11900" w:h="16840"/>
          <w:pgMar w:header="0" w:footer="730" w:top="800" w:bottom="920" w:left="708" w:right="566"/>
        </w:sectPr>
      </w:pPr>
    </w:p>
    <w:p>
      <w:pPr>
        <w:pStyle w:val="BodyText"/>
        <w:spacing w:line="360" w:lineRule="auto" w:before="81"/>
        <w:ind w:right="149"/>
        <w:jc w:val="both"/>
      </w:pPr>
      <w:r>
        <w:rPr/>
        <w:t>The heatmap of top-20 correlation (Figure 7) centred around duration emphasises the features with moderate positive correlation (e.g., dst_host_diff_srv-rate) but, in general, low relationships, indicating that the duration may not be a powerful predictor by itself.</w:t>
      </w:r>
    </w:p>
    <w:p>
      <w:pPr>
        <w:pStyle w:val="BodyText"/>
        <w:spacing w:before="11"/>
        <w:ind w:left="0"/>
        <w:rPr>
          <w:sz w:val="20"/>
        </w:rPr>
      </w:pPr>
      <w:r>
        <w:rPr>
          <w:sz w:val="20"/>
        </w:rPr>
        <w:drawing>
          <wp:anchor distT="0" distB="0" distL="0" distR="0" allowOverlap="1" layoutInCell="1" locked="0" behindDoc="1" simplePos="0" relativeHeight="487589888">
            <wp:simplePos x="0" y="0"/>
            <wp:positionH relativeFrom="page">
              <wp:posOffset>516360</wp:posOffset>
            </wp:positionH>
            <wp:positionV relativeFrom="paragraph">
              <wp:posOffset>168426</wp:posOffset>
            </wp:positionV>
            <wp:extent cx="6474251" cy="5360670"/>
            <wp:effectExtent l="0" t="0" r="0" b="0"/>
            <wp:wrapTopAndBottom/>
            <wp:docPr id="38" name="Image 38"/>
            <wp:cNvGraphicFramePr>
              <a:graphicFrameLocks/>
            </wp:cNvGraphicFramePr>
            <a:graphic>
              <a:graphicData uri="http://schemas.openxmlformats.org/drawingml/2006/picture">
                <pic:pic>
                  <pic:nvPicPr>
                    <pic:cNvPr id="38" name="Image 38"/>
                    <pic:cNvPicPr/>
                  </pic:nvPicPr>
                  <pic:blipFill>
                    <a:blip r:embed="rId13" cstate="print"/>
                    <a:stretch>
                      <a:fillRect/>
                    </a:stretch>
                  </pic:blipFill>
                  <pic:spPr>
                    <a:xfrm>
                      <a:off x="0" y="0"/>
                      <a:ext cx="6474251" cy="5360670"/>
                    </a:xfrm>
                    <a:prstGeom prst="rect">
                      <a:avLst/>
                    </a:prstGeom>
                  </pic:spPr>
                </pic:pic>
              </a:graphicData>
            </a:graphic>
          </wp:anchor>
        </w:drawing>
      </w:r>
    </w:p>
    <w:p>
      <w:pPr>
        <w:pStyle w:val="BodyText"/>
        <w:spacing w:before="196"/>
        <w:ind w:left="0"/>
      </w:pPr>
    </w:p>
    <w:p>
      <w:pPr>
        <w:spacing w:before="1"/>
        <w:ind w:left="9" w:right="148" w:firstLine="0"/>
        <w:jc w:val="center"/>
        <w:rPr>
          <w:sz w:val="20"/>
        </w:rPr>
      </w:pPr>
      <w:r>
        <w:rPr>
          <w:smallCaps/>
          <w:sz w:val="20"/>
        </w:rPr>
        <w:t>Figure</w:t>
      </w:r>
      <w:r>
        <w:rPr>
          <w:smallCaps/>
          <w:spacing w:val="35"/>
          <w:sz w:val="20"/>
        </w:rPr>
        <w:t> </w:t>
      </w:r>
      <w:r>
        <w:rPr>
          <w:smallCaps/>
          <w:sz w:val="20"/>
        </w:rPr>
        <w:t>7:</w:t>
      </w:r>
      <w:r>
        <w:rPr>
          <w:smallCaps/>
          <w:spacing w:val="19"/>
          <w:sz w:val="20"/>
        </w:rPr>
        <w:t> </w:t>
      </w:r>
      <w:r>
        <w:rPr>
          <w:smallCaps/>
          <w:sz w:val="20"/>
        </w:rPr>
        <w:t>Top</w:t>
      </w:r>
      <w:r>
        <w:rPr>
          <w:smallCaps/>
          <w:spacing w:val="35"/>
          <w:sz w:val="20"/>
        </w:rPr>
        <w:t> </w:t>
      </w:r>
      <w:r>
        <w:rPr>
          <w:smallCaps/>
          <w:sz w:val="20"/>
        </w:rPr>
        <w:t>20</w:t>
      </w:r>
      <w:r>
        <w:rPr>
          <w:smallCaps/>
          <w:spacing w:val="19"/>
          <w:sz w:val="20"/>
        </w:rPr>
        <w:t> </w:t>
      </w:r>
      <w:r>
        <w:rPr>
          <w:smallCaps/>
          <w:sz w:val="20"/>
        </w:rPr>
        <w:t>Correlated</w:t>
      </w:r>
      <w:r>
        <w:rPr>
          <w:smallCaps/>
          <w:spacing w:val="34"/>
          <w:sz w:val="20"/>
        </w:rPr>
        <w:t> </w:t>
      </w:r>
      <w:r>
        <w:rPr>
          <w:smallCaps/>
          <w:sz w:val="20"/>
        </w:rPr>
        <w:t>Features</w:t>
      </w:r>
      <w:r>
        <w:rPr>
          <w:smallCaps/>
          <w:spacing w:val="35"/>
          <w:sz w:val="20"/>
        </w:rPr>
        <w:t> </w:t>
      </w:r>
      <w:r>
        <w:rPr>
          <w:smallCaps/>
          <w:sz w:val="20"/>
        </w:rPr>
        <w:t>with</w:t>
      </w:r>
      <w:r>
        <w:rPr>
          <w:smallCaps/>
          <w:spacing w:val="36"/>
          <w:sz w:val="20"/>
        </w:rPr>
        <w:t> </w:t>
      </w:r>
      <w:r>
        <w:rPr>
          <w:smallCaps/>
          <w:spacing w:val="-2"/>
          <w:sz w:val="20"/>
        </w:rPr>
        <w:t>Duration</w:t>
      </w:r>
    </w:p>
    <w:p>
      <w:pPr>
        <w:pStyle w:val="BodyText"/>
        <w:spacing w:line="360" w:lineRule="auto" w:before="178"/>
        <w:ind w:right="146"/>
        <w:jc w:val="both"/>
      </w:pPr>
      <w:r>
        <w:rPr/>
        <w:t>The boxplot of duration vs. attack category shows that the median duration is zero and there are a limited number of outliers- extreme values particularly in normal and Probe traffic (Figure 8). The skew of distributions of src_bytes, dst_bytes, count, and srv_count are towards the right, which is in line with bursty network traffic and attack bursts. In general, the EDA validates the high imbalance, skewed distributions, and correlated feature groups, which affect the behaviour of classifiers.</w:t>
      </w:r>
    </w:p>
    <w:p>
      <w:pPr>
        <w:pStyle w:val="BodyText"/>
        <w:spacing w:after="0" w:line="360" w:lineRule="auto"/>
        <w:jc w:val="both"/>
        <w:sectPr>
          <w:pgSz w:w="11900" w:h="16840"/>
          <w:pgMar w:header="0" w:footer="730" w:top="640" w:bottom="920" w:left="708" w:right="566"/>
        </w:sectPr>
      </w:pPr>
    </w:p>
    <w:p>
      <w:pPr>
        <w:spacing w:line="240" w:lineRule="auto"/>
        <w:ind w:left="1253" w:right="0" w:firstLine="0"/>
        <w:rPr>
          <w:sz w:val="20"/>
        </w:rPr>
      </w:pPr>
      <w:r>
        <w:rPr>
          <w:sz w:val="20"/>
        </w:rPr>
        <w:drawing>
          <wp:inline distT="0" distB="0" distL="0" distR="0">
            <wp:extent cx="5057527" cy="3373754"/>
            <wp:effectExtent l="0" t="0" r="0" b="0"/>
            <wp:docPr id="39" name="Image 39"/>
            <wp:cNvGraphicFramePr>
              <a:graphicFrameLocks/>
            </wp:cNvGraphicFramePr>
            <a:graphic>
              <a:graphicData uri="http://schemas.openxmlformats.org/drawingml/2006/picture">
                <pic:pic>
                  <pic:nvPicPr>
                    <pic:cNvPr id="39" name="Image 39"/>
                    <pic:cNvPicPr/>
                  </pic:nvPicPr>
                  <pic:blipFill>
                    <a:blip r:embed="rId14" cstate="print"/>
                    <a:stretch>
                      <a:fillRect/>
                    </a:stretch>
                  </pic:blipFill>
                  <pic:spPr>
                    <a:xfrm>
                      <a:off x="0" y="0"/>
                      <a:ext cx="5057527" cy="3373754"/>
                    </a:xfrm>
                    <a:prstGeom prst="rect">
                      <a:avLst/>
                    </a:prstGeom>
                  </pic:spPr>
                </pic:pic>
              </a:graphicData>
            </a:graphic>
          </wp:inline>
        </w:drawing>
      </w:r>
      <w:r>
        <w:rPr>
          <w:sz w:val="20"/>
        </w:rPr>
      </w:r>
    </w:p>
    <w:p>
      <w:pPr>
        <w:pStyle w:val="BodyText"/>
        <w:ind w:left="0"/>
        <w:rPr>
          <w:sz w:val="16"/>
        </w:rPr>
      </w:pPr>
    </w:p>
    <w:p>
      <w:pPr>
        <w:pStyle w:val="BodyText"/>
        <w:spacing w:before="33"/>
        <w:ind w:left="0"/>
        <w:rPr>
          <w:sz w:val="16"/>
        </w:rPr>
      </w:pPr>
    </w:p>
    <w:p>
      <w:pPr>
        <w:spacing w:before="1"/>
        <w:ind w:left="0" w:right="148" w:firstLine="0"/>
        <w:jc w:val="center"/>
        <w:rPr>
          <w:sz w:val="20"/>
        </w:rPr>
      </w:pPr>
      <w:r>
        <w:rPr>
          <w:smallCaps/>
          <w:sz w:val="20"/>
        </w:rPr>
        <w:t>Figure</w:t>
      </w:r>
      <w:r>
        <w:rPr>
          <w:smallCaps/>
          <w:spacing w:val="33"/>
          <w:sz w:val="20"/>
        </w:rPr>
        <w:t> </w:t>
      </w:r>
      <w:r>
        <w:rPr>
          <w:smallCaps/>
          <w:sz w:val="20"/>
        </w:rPr>
        <w:t>8:</w:t>
      </w:r>
      <w:r>
        <w:rPr>
          <w:smallCaps/>
          <w:spacing w:val="18"/>
          <w:sz w:val="20"/>
        </w:rPr>
        <w:t> </w:t>
      </w:r>
      <w:r>
        <w:rPr>
          <w:smallCaps/>
          <w:sz w:val="20"/>
        </w:rPr>
        <w:t>Duration</w:t>
      </w:r>
      <w:r>
        <w:rPr>
          <w:smallCaps/>
          <w:spacing w:val="34"/>
          <w:sz w:val="20"/>
        </w:rPr>
        <w:t> </w:t>
      </w:r>
      <w:r>
        <w:rPr>
          <w:smallCaps/>
          <w:sz w:val="20"/>
        </w:rPr>
        <w:t>vs</w:t>
      </w:r>
      <w:r>
        <w:rPr>
          <w:smallCaps/>
          <w:spacing w:val="32"/>
          <w:sz w:val="20"/>
        </w:rPr>
        <w:t> </w:t>
      </w:r>
      <w:r>
        <w:rPr>
          <w:smallCaps/>
          <w:sz w:val="20"/>
        </w:rPr>
        <w:t>Attach</w:t>
      </w:r>
      <w:r>
        <w:rPr>
          <w:smallCaps/>
          <w:spacing w:val="34"/>
          <w:sz w:val="20"/>
        </w:rPr>
        <w:t> </w:t>
      </w:r>
      <w:r>
        <w:rPr>
          <w:smallCaps/>
          <w:spacing w:val="-2"/>
          <w:sz w:val="20"/>
        </w:rPr>
        <w:t>Category</w:t>
      </w:r>
    </w:p>
    <w:p>
      <w:pPr>
        <w:pStyle w:val="BodyText"/>
        <w:spacing w:line="362" w:lineRule="auto" w:before="178"/>
        <w:ind w:right="154"/>
        <w:jc w:val="both"/>
      </w:pPr>
      <w:r>
        <w:rPr/>
        <w:t>Boxplots of error-rate fields (serror_rate, rerror_rate, srv_error_rate) demonstrate that a large portion of the samples cluster</w:t>
      </w:r>
      <w:r>
        <w:rPr>
          <w:spacing w:val="-8"/>
        </w:rPr>
        <w:t> </w:t>
      </w:r>
      <w:r>
        <w:rPr/>
        <w:t>around</w:t>
      </w:r>
      <w:r>
        <w:rPr>
          <w:spacing w:val="-8"/>
        </w:rPr>
        <w:t> </w:t>
      </w:r>
      <w:r>
        <w:rPr/>
        <w:t>0,</w:t>
      </w:r>
      <w:r>
        <w:rPr>
          <w:spacing w:val="-8"/>
        </w:rPr>
        <w:t> </w:t>
      </w:r>
      <w:r>
        <w:rPr/>
        <w:t>yet</w:t>
      </w:r>
      <w:r>
        <w:rPr>
          <w:spacing w:val="-8"/>
        </w:rPr>
        <w:t> </w:t>
      </w:r>
      <w:r>
        <w:rPr/>
        <w:t>malicious</w:t>
      </w:r>
      <w:r>
        <w:rPr>
          <w:spacing w:val="-8"/>
        </w:rPr>
        <w:t> </w:t>
      </w:r>
      <w:r>
        <w:rPr/>
        <w:t>traffic</w:t>
      </w:r>
      <w:r>
        <w:rPr>
          <w:spacing w:val="-8"/>
        </w:rPr>
        <w:t> </w:t>
      </w:r>
      <w:r>
        <w:rPr/>
        <w:t>causes</w:t>
      </w:r>
      <w:r>
        <w:rPr>
          <w:spacing w:val="-8"/>
        </w:rPr>
        <w:t> </w:t>
      </w:r>
      <w:r>
        <w:rPr/>
        <w:t>some</w:t>
      </w:r>
      <w:r>
        <w:rPr>
          <w:spacing w:val="-8"/>
        </w:rPr>
        <w:t> </w:t>
      </w:r>
      <w:r>
        <w:rPr/>
        <w:t>error-rate</w:t>
      </w:r>
      <w:r>
        <w:rPr>
          <w:spacing w:val="-8"/>
        </w:rPr>
        <w:t> </w:t>
      </w:r>
      <w:r>
        <w:rPr/>
        <w:t>features</w:t>
      </w:r>
      <w:r>
        <w:rPr>
          <w:spacing w:val="-8"/>
        </w:rPr>
        <w:t> </w:t>
      </w:r>
      <w:r>
        <w:rPr/>
        <w:t>to</w:t>
      </w:r>
      <w:r>
        <w:rPr>
          <w:spacing w:val="-8"/>
        </w:rPr>
        <w:t> </w:t>
      </w:r>
      <w:r>
        <w:rPr/>
        <w:t>reach</w:t>
      </w:r>
      <w:r>
        <w:rPr>
          <w:spacing w:val="-8"/>
        </w:rPr>
        <w:t> </w:t>
      </w:r>
      <w:r>
        <w:rPr/>
        <w:t>extremes</w:t>
      </w:r>
      <w:r>
        <w:rPr>
          <w:spacing w:val="-8"/>
        </w:rPr>
        <w:t> </w:t>
      </w:r>
      <w:r>
        <w:rPr/>
        <w:t>(approach</w:t>
      </w:r>
      <w:r>
        <w:rPr>
          <w:spacing w:val="-8"/>
        </w:rPr>
        <w:t> </w:t>
      </w:r>
      <w:r>
        <w:rPr/>
        <w:t>1),</w:t>
      </w:r>
      <w:r>
        <w:rPr>
          <w:spacing w:val="-8"/>
        </w:rPr>
        <w:t> </w:t>
      </w:r>
      <w:r>
        <w:rPr/>
        <w:t>thus</w:t>
      </w:r>
      <w:r>
        <w:rPr>
          <w:spacing w:val="-8"/>
        </w:rPr>
        <w:t> </w:t>
      </w:r>
      <w:r>
        <w:rPr/>
        <w:t>this</w:t>
      </w:r>
      <w:r>
        <w:rPr>
          <w:spacing w:val="-8"/>
        </w:rPr>
        <w:t> </w:t>
      </w:r>
      <w:r>
        <w:rPr/>
        <w:t>is</w:t>
      </w:r>
      <w:r>
        <w:rPr>
          <w:spacing w:val="-8"/>
        </w:rPr>
        <w:t> </w:t>
      </w:r>
      <w:r>
        <w:rPr/>
        <w:t>a</w:t>
      </w:r>
      <w:r>
        <w:rPr>
          <w:spacing w:val="-8"/>
        </w:rPr>
        <w:t> </w:t>
      </w:r>
      <w:r>
        <w:rPr/>
        <w:t>good indication that they are good anomaly detectors (Figure 9).</w:t>
      </w:r>
    </w:p>
    <w:p>
      <w:pPr>
        <w:pStyle w:val="BodyText"/>
        <w:spacing w:before="19"/>
        <w:ind w:left="0"/>
        <w:rPr>
          <w:sz w:val="20"/>
        </w:rPr>
      </w:pPr>
      <w:r>
        <w:rPr>
          <w:sz w:val="20"/>
        </w:rPr>
        <w:drawing>
          <wp:anchor distT="0" distB="0" distL="0" distR="0" allowOverlap="1" layoutInCell="1" locked="0" behindDoc="1" simplePos="0" relativeHeight="487590400">
            <wp:simplePos x="0" y="0"/>
            <wp:positionH relativeFrom="page">
              <wp:posOffset>1225524</wp:posOffset>
            </wp:positionH>
            <wp:positionV relativeFrom="paragraph">
              <wp:posOffset>173859</wp:posOffset>
            </wp:positionV>
            <wp:extent cx="5161447" cy="2756916"/>
            <wp:effectExtent l="0" t="0" r="0" b="0"/>
            <wp:wrapTopAndBottom/>
            <wp:docPr id="40" name="Image 40"/>
            <wp:cNvGraphicFramePr>
              <a:graphicFrameLocks/>
            </wp:cNvGraphicFramePr>
            <a:graphic>
              <a:graphicData uri="http://schemas.openxmlformats.org/drawingml/2006/picture">
                <pic:pic>
                  <pic:nvPicPr>
                    <pic:cNvPr id="40" name="Image 40"/>
                    <pic:cNvPicPr/>
                  </pic:nvPicPr>
                  <pic:blipFill>
                    <a:blip r:embed="rId15" cstate="print"/>
                    <a:stretch>
                      <a:fillRect/>
                    </a:stretch>
                  </pic:blipFill>
                  <pic:spPr>
                    <a:xfrm>
                      <a:off x="0" y="0"/>
                      <a:ext cx="5161447" cy="2756916"/>
                    </a:xfrm>
                    <a:prstGeom prst="rect">
                      <a:avLst/>
                    </a:prstGeom>
                  </pic:spPr>
                </pic:pic>
              </a:graphicData>
            </a:graphic>
          </wp:anchor>
        </w:drawing>
      </w:r>
    </w:p>
    <w:p>
      <w:pPr>
        <w:pStyle w:val="BodyText"/>
        <w:spacing w:before="91"/>
        <w:ind w:left="0"/>
      </w:pPr>
    </w:p>
    <w:p>
      <w:pPr>
        <w:spacing w:before="0"/>
        <w:ind w:left="9" w:right="148" w:firstLine="0"/>
        <w:jc w:val="center"/>
        <w:rPr>
          <w:sz w:val="20"/>
        </w:rPr>
      </w:pPr>
      <w:r>
        <w:rPr>
          <w:smallCaps/>
          <w:sz w:val="20"/>
        </w:rPr>
        <w:t>Figure</w:t>
      </w:r>
      <w:r>
        <w:rPr>
          <w:smallCaps/>
          <w:spacing w:val="35"/>
          <w:sz w:val="20"/>
        </w:rPr>
        <w:t> </w:t>
      </w:r>
      <w:r>
        <w:rPr>
          <w:smallCaps/>
          <w:sz w:val="20"/>
        </w:rPr>
        <w:t>9:</w:t>
      </w:r>
      <w:r>
        <w:rPr>
          <w:smallCaps/>
          <w:spacing w:val="18"/>
          <w:sz w:val="20"/>
        </w:rPr>
        <w:t> </w:t>
      </w:r>
      <w:r>
        <w:rPr>
          <w:smallCaps/>
          <w:sz w:val="20"/>
        </w:rPr>
        <w:t>Error</w:t>
      </w:r>
      <w:r>
        <w:rPr>
          <w:smallCaps/>
          <w:spacing w:val="35"/>
          <w:sz w:val="20"/>
        </w:rPr>
        <w:t> </w:t>
      </w:r>
      <w:r>
        <w:rPr>
          <w:smallCaps/>
          <w:sz w:val="20"/>
        </w:rPr>
        <w:t>Rate</w:t>
      </w:r>
      <w:r>
        <w:rPr>
          <w:smallCaps/>
          <w:spacing w:val="34"/>
          <w:sz w:val="20"/>
        </w:rPr>
        <w:t> </w:t>
      </w:r>
      <w:r>
        <w:rPr>
          <w:smallCaps/>
          <w:sz w:val="20"/>
        </w:rPr>
        <w:t>Features</w:t>
      </w:r>
      <w:r>
        <w:rPr>
          <w:smallCaps/>
          <w:spacing w:val="35"/>
          <w:sz w:val="20"/>
        </w:rPr>
        <w:t> </w:t>
      </w:r>
      <w:r>
        <w:rPr>
          <w:smallCaps/>
          <w:spacing w:val="-2"/>
          <w:sz w:val="20"/>
        </w:rPr>
        <w:t>Boxplot</w:t>
      </w:r>
    </w:p>
    <w:p>
      <w:pPr>
        <w:pStyle w:val="BodyText"/>
        <w:spacing w:line="360" w:lineRule="auto" w:before="183"/>
        <w:ind w:right="149"/>
        <w:jc w:val="both"/>
      </w:pPr>
      <w:r>
        <w:rPr/>
        <w:t>The src and dst distributions of the bytes are highly skewed to the right, with most network flows yielding very few bytes,</w:t>
      </w:r>
      <w:r>
        <w:rPr>
          <w:spacing w:val="-12"/>
        </w:rPr>
        <w:t> </w:t>
      </w:r>
      <w:r>
        <w:rPr/>
        <w:t>and</w:t>
      </w:r>
      <w:r>
        <w:rPr>
          <w:spacing w:val="-12"/>
        </w:rPr>
        <w:t> </w:t>
      </w:r>
      <w:r>
        <w:rPr/>
        <w:t>only</w:t>
      </w:r>
      <w:r>
        <w:rPr>
          <w:spacing w:val="-12"/>
        </w:rPr>
        <w:t> </w:t>
      </w:r>
      <w:r>
        <w:rPr/>
        <w:t>a</w:t>
      </w:r>
      <w:r>
        <w:rPr>
          <w:spacing w:val="-12"/>
        </w:rPr>
        <w:t> </w:t>
      </w:r>
      <w:r>
        <w:rPr/>
        <w:t>handful</w:t>
      </w:r>
      <w:r>
        <w:rPr>
          <w:spacing w:val="-12"/>
        </w:rPr>
        <w:t> </w:t>
      </w:r>
      <w:r>
        <w:rPr/>
        <w:t>of</w:t>
      </w:r>
      <w:r>
        <w:rPr>
          <w:spacing w:val="-12"/>
        </w:rPr>
        <w:t> </w:t>
      </w:r>
      <w:r>
        <w:rPr/>
        <w:t>rare</w:t>
      </w:r>
      <w:r>
        <w:rPr>
          <w:spacing w:val="-12"/>
        </w:rPr>
        <w:t> </w:t>
      </w:r>
      <w:r>
        <w:rPr/>
        <w:t>events</w:t>
      </w:r>
      <w:r>
        <w:rPr>
          <w:spacing w:val="-12"/>
        </w:rPr>
        <w:t> </w:t>
      </w:r>
      <w:r>
        <w:rPr/>
        <w:t>yield</w:t>
      </w:r>
      <w:r>
        <w:rPr>
          <w:spacing w:val="-12"/>
        </w:rPr>
        <w:t> </w:t>
      </w:r>
      <w:r>
        <w:rPr/>
        <w:t>very</w:t>
      </w:r>
      <w:r>
        <w:rPr>
          <w:spacing w:val="-12"/>
        </w:rPr>
        <w:t> </w:t>
      </w:r>
      <w:r>
        <w:rPr/>
        <w:t>large</w:t>
      </w:r>
      <w:r>
        <w:rPr>
          <w:spacing w:val="-12"/>
        </w:rPr>
        <w:t> </w:t>
      </w:r>
      <w:r>
        <w:rPr/>
        <w:t>values</w:t>
      </w:r>
      <w:r>
        <w:rPr>
          <w:spacing w:val="-12"/>
        </w:rPr>
        <w:t> </w:t>
      </w:r>
      <w:r>
        <w:rPr/>
        <w:t>(as</w:t>
      </w:r>
      <w:r>
        <w:rPr>
          <w:spacing w:val="-12"/>
        </w:rPr>
        <w:t> </w:t>
      </w:r>
      <w:r>
        <w:rPr/>
        <w:t>many</w:t>
      </w:r>
      <w:r>
        <w:rPr>
          <w:spacing w:val="-12"/>
        </w:rPr>
        <w:t> </w:t>
      </w:r>
      <w:r>
        <w:rPr/>
        <w:t>as</w:t>
      </w:r>
      <w:r>
        <w:rPr>
          <w:spacing w:val="-12"/>
        </w:rPr>
        <w:t> </w:t>
      </w:r>
      <w:r>
        <w:rPr/>
        <w:t>1e9)(Figure</w:t>
      </w:r>
      <w:r>
        <w:rPr>
          <w:spacing w:val="-12"/>
        </w:rPr>
        <w:t> </w:t>
      </w:r>
      <w:r>
        <w:rPr/>
        <w:t>10).</w:t>
      </w:r>
      <w:r>
        <w:rPr>
          <w:spacing w:val="-12"/>
        </w:rPr>
        <w:t> </w:t>
      </w:r>
      <w:r>
        <w:rPr/>
        <w:t>This</w:t>
      </w:r>
      <w:r>
        <w:rPr>
          <w:spacing w:val="-12"/>
        </w:rPr>
        <w:t> </w:t>
      </w:r>
      <w:r>
        <w:rPr/>
        <w:t>heavy-tailed</w:t>
      </w:r>
      <w:r>
        <w:rPr>
          <w:spacing w:val="-12"/>
        </w:rPr>
        <w:t> </w:t>
      </w:r>
      <w:r>
        <w:rPr/>
        <w:t>behaviour means there are large outliers, which are known to belong to Probe and R2L traffic. This is consistent with the real-world behaviour of intrusion, in which malicious scans or suspicious remote requests are frequently associated with abnormal payloads.</w:t>
      </w:r>
    </w:p>
    <w:p>
      <w:pPr>
        <w:pStyle w:val="BodyText"/>
        <w:spacing w:after="0" w:line="360" w:lineRule="auto"/>
        <w:jc w:val="both"/>
        <w:sectPr>
          <w:pgSz w:w="11900" w:h="16840"/>
          <w:pgMar w:header="0" w:footer="730" w:top="780" w:bottom="920" w:left="708" w:right="566"/>
        </w:sectPr>
      </w:pPr>
    </w:p>
    <w:p>
      <w:pPr>
        <w:spacing w:line="240" w:lineRule="auto"/>
        <w:ind w:left="1377" w:right="0" w:firstLine="0"/>
        <w:rPr>
          <w:sz w:val="20"/>
        </w:rPr>
      </w:pPr>
      <w:r>
        <w:rPr>
          <w:sz w:val="20"/>
        </w:rPr>
        <w:drawing>
          <wp:inline distT="0" distB="0" distL="0" distR="0">
            <wp:extent cx="4900834" cy="1953005"/>
            <wp:effectExtent l="0" t="0" r="0" b="0"/>
            <wp:docPr id="41" name="Image 41"/>
            <wp:cNvGraphicFramePr>
              <a:graphicFrameLocks/>
            </wp:cNvGraphicFramePr>
            <a:graphic>
              <a:graphicData uri="http://schemas.openxmlformats.org/drawingml/2006/picture">
                <pic:pic>
                  <pic:nvPicPr>
                    <pic:cNvPr id="41" name="Image 41"/>
                    <pic:cNvPicPr/>
                  </pic:nvPicPr>
                  <pic:blipFill>
                    <a:blip r:embed="rId16" cstate="print"/>
                    <a:stretch>
                      <a:fillRect/>
                    </a:stretch>
                  </pic:blipFill>
                  <pic:spPr>
                    <a:xfrm>
                      <a:off x="0" y="0"/>
                      <a:ext cx="4900834" cy="1953005"/>
                    </a:xfrm>
                    <a:prstGeom prst="rect">
                      <a:avLst/>
                    </a:prstGeom>
                  </pic:spPr>
                </pic:pic>
              </a:graphicData>
            </a:graphic>
          </wp:inline>
        </w:drawing>
      </w:r>
      <w:r>
        <w:rPr>
          <w:sz w:val="20"/>
        </w:rPr>
      </w:r>
    </w:p>
    <w:p>
      <w:pPr>
        <w:pStyle w:val="BodyText"/>
        <w:spacing w:before="62"/>
        <w:ind w:left="0"/>
        <w:rPr>
          <w:sz w:val="20"/>
        </w:rPr>
      </w:pPr>
      <w:r>
        <w:rPr>
          <w:sz w:val="20"/>
        </w:rPr>
        <w:drawing>
          <wp:anchor distT="0" distB="0" distL="0" distR="0" allowOverlap="1" layoutInCell="1" locked="0" behindDoc="1" simplePos="0" relativeHeight="487590912">
            <wp:simplePos x="0" y="0"/>
            <wp:positionH relativeFrom="page">
              <wp:posOffset>1324035</wp:posOffset>
            </wp:positionH>
            <wp:positionV relativeFrom="paragraph">
              <wp:posOffset>201204</wp:posOffset>
            </wp:positionV>
            <wp:extent cx="4900829" cy="1973961"/>
            <wp:effectExtent l="0" t="0" r="0" b="0"/>
            <wp:wrapTopAndBottom/>
            <wp:docPr id="42" name="Image 42"/>
            <wp:cNvGraphicFramePr>
              <a:graphicFrameLocks/>
            </wp:cNvGraphicFramePr>
            <a:graphic>
              <a:graphicData uri="http://schemas.openxmlformats.org/drawingml/2006/picture">
                <pic:pic>
                  <pic:nvPicPr>
                    <pic:cNvPr id="42" name="Image 42"/>
                    <pic:cNvPicPr/>
                  </pic:nvPicPr>
                  <pic:blipFill>
                    <a:blip r:embed="rId17" cstate="print"/>
                    <a:stretch>
                      <a:fillRect/>
                    </a:stretch>
                  </pic:blipFill>
                  <pic:spPr>
                    <a:xfrm>
                      <a:off x="0" y="0"/>
                      <a:ext cx="4900829" cy="1973961"/>
                    </a:xfrm>
                    <a:prstGeom prst="rect">
                      <a:avLst/>
                    </a:prstGeom>
                  </pic:spPr>
                </pic:pic>
              </a:graphicData>
            </a:graphic>
          </wp:anchor>
        </w:drawing>
      </w:r>
    </w:p>
    <w:p>
      <w:pPr>
        <w:pStyle w:val="BodyText"/>
        <w:ind w:left="0"/>
        <w:rPr>
          <w:sz w:val="16"/>
        </w:rPr>
      </w:pPr>
    </w:p>
    <w:p>
      <w:pPr>
        <w:pStyle w:val="BodyText"/>
        <w:spacing w:before="26"/>
        <w:ind w:left="0"/>
        <w:rPr>
          <w:sz w:val="16"/>
        </w:rPr>
      </w:pPr>
    </w:p>
    <w:p>
      <w:pPr>
        <w:spacing w:before="0"/>
        <w:ind w:left="9" w:right="148" w:firstLine="0"/>
        <w:jc w:val="center"/>
        <w:rPr>
          <w:sz w:val="20"/>
        </w:rPr>
      </w:pPr>
      <w:r>
        <w:rPr>
          <w:smallCaps/>
          <w:sz w:val="20"/>
        </w:rPr>
        <w:t>Figure</w:t>
      </w:r>
      <w:r>
        <w:rPr>
          <w:smallCaps/>
          <w:spacing w:val="36"/>
          <w:sz w:val="20"/>
        </w:rPr>
        <w:t> </w:t>
      </w:r>
      <w:r>
        <w:rPr>
          <w:smallCaps/>
          <w:sz w:val="20"/>
        </w:rPr>
        <w:t>10:</w:t>
      </w:r>
      <w:r>
        <w:rPr>
          <w:smallCaps/>
          <w:spacing w:val="18"/>
          <w:sz w:val="20"/>
        </w:rPr>
        <w:t> </w:t>
      </w:r>
      <w:r>
        <w:rPr>
          <w:smallCaps/>
          <w:sz w:val="20"/>
        </w:rPr>
        <w:t>Distribution</w:t>
      </w:r>
      <w:r>
        <w:rPr>
          <w:smallCaps/>
          <w:spacing w:val="36"/>
          <w:sz w:val="20"/>
        </w:rPr>
        <w:t> </w:t>
      </w:r>
      <w:r>
        <w:rPr>
          <w:smallCaps/>
          <w:sz w:val="20"/>
        </w:rPr>
        <w:t>of</w:t>
      </w:r>
      <w:r>
        <w:rPr>
          <w:smallCaps/>
          <w:spacing w:val="37"/>
          <w:sz w:val="20"/>
        </w:rPr>
        <w:t> </w:t>
      </w:r>
      <w:r>
        <w:rPr>
          <w:smallCaps/>
          <w:sz w:val="20"/>
        </w:rPr>
        <w:t>Count</w:t>
      </w:r>
      <w:r>
        <w:rPr>
          <w:smallCaps/>
          <w:spacing w:val="36"/>
          <w:sz w:val="20"/>
        </w:rPr>
        <w:t> </w:t>
      </w:r>
      <w:r>
        <w:rPr>
          <w:smallCaps/>
          <w:sz w:val="20"/>
        </w:rPr>
        <w:t>and</w:t>
      </w:r>
      <w:r>
        <w:rPr>
          <w:smallCaps/>
          <w:spacing w:val="36"/>
          <w:sz w:val="20"/>
        </w:rPr>
        <w:t> </w:t>
      </w:r>
      <w:r>
        <w:rPr>
          <w:smallCaps/>
          <w:spacing w:val="-2"/>
          <w:sz w:val="20"/>
        </w:rPr>
        <w:t>Srv_Count</w:t>
      </w:r>
    </w:p>
    <w:p>
      <w:pPr>
        <w:pStyle w:val="BodyText"/>
        <w:spacing w:line="360" w:lineRule="auto" w:before="179"/>
        <w:ind w:right="151"/>
        <w:jc w:val="both"/>
      </w:pPr>
      <w:r>
        <w:rPr/>
        <w:t>The scatterplot of same srv rate vs diff srv rate distinctly draws the line between DoS and Probe attacks. Same-service repetition</w:t>
      </w:r>
      <w:r>
        <w:rPr>
          <w:spacing w:val="-2"/>
        </w:rPr>
        <w:t> </w:t>
      </w:r>
      <w:r>
        <w:rPr/>
        <w:t>is</w:t>
      </w:r>
      <w:r>
        <w:rPr>
          <w:spacing w:val="-2"/>
        </w:rPr>
        <w:t> </w:t>
      </w:r>
      <w:r>
        <w:rPr/>
        <w:t>high</w:t>
      </w:r>
      <w:r>
        <w:rPr>
          <w:spacing w:val="-2"/>
        </w:rPr>
        <w:t> </w:t>
      </w:r>
      <w:r>
        <w:rPr/>
        <w:t>(0.8–1.0)</w:t>
      </w:r>
      <w:r>
        <w:rPr>
          <w:spacing w:val="-2"/>
        </w:rPr>
        <w:t> </w:t>
      </w:r>
      <w:r>
        <w:rPr/>
        <w:t>in</w:t>
      </w:r>
      <w:r>
        <w:rPr>
          <w:spacing w:val="-2"/>
        </w:rPr>
        <w:t> </w:t>
      </w:r>
      <w:r>
        <w:rPr/>
        <w:t>the</w:t>
      </w:r>
      <w:r>
        <w:rPr>
          <w:spacing w:val="-2"/>
        </w:rPr>
        <w:t> </w:t>
      </w:r>
      <w:r>
        <w:rPr/>
        <w:t>DoS</w:t>
      </w:r>
      <w:r>
        <w:rPr>
          <w:spacing w:val="-2"/>
        </w:rPr>
        <w:t> </w:t>
      </w:r>
      <w:r>
        <w:rPr/>
        <w:t>attacks,</w:t>
      </w:r>
      <w:r>
        <w:rPr>
          <w:spacing w:val="-2"/>
        </w:rPr>
        <w:t> </w:t>
      </w:r>
      <w:r>
        <w:rPr/>
        <w:t>and</w:t>
      </w:r>
      <w:r>
        <w:rPr>
          <w:spacing w:val="-2"/>
        </w:rPr>
        <w:t> </w:t>
      </w:r>
      <w:r>
        <w:rPr/>
        <w:t>diff-service</w:t>
      </w:r>
      <w:r>
        <w:rPr>
          <w:spacing w:val="-2"/>
        </w:rPr>
        <w:t> </w:t>
      </w:r>
      <w:r>
        <w:rPr/>
        <w:t>rates</w:t>
      </w:r>
      <w:r>
        <w:rPr>
          <w:spacing w:val="-2"/>
        </w:rPr>
        <w:t> </w:t>
      </w:r>
      <w:r>
        <w:rPr/>
        <w:t>are</w:t>
      </w:r>
      <w:r>
        <w:rPr>
          <w:spacing w:val="-2"/>
        </w:rPr>
        <w:t> </w:t>
      </w:r>
      <w:r>
        <w:rPr/>
        <w:t>high</w:t>
      </w:r>
      <w:r>
        <w:rPr>
          <w:spacing w:val="-2"/>
        </w:rPr>
        <w:t> </w:t>
      </w:r>
      <w:r>
        <w:rPr/>
        <w:t>(&gt;0.4)</w:t>
      </w:r>
      <w:r>
        <w:rPr>
          <w:spacing w:val="-2"/>
        </w:rPr>
        <w:t> </w:t>
      </w:r>
      <w:r>
        <w:rPr/>
        <w:t>in</w:t>
      </w:r>
      <w:r>
        <w:rPr>
          <w:spacing w:val="-2"/>
        </w:rPr>
        <w:t> </w:t>
      </w:r>
      <w:r>
        <w:rPr/>
        <w:t>the</w:t>
      </w:r>
      <w:r>
        <w:rPr>
          <w:spacing w:val="-2"/>
        </w:rPr>
        <w:t> </w:t>
      </w:r>
      <w:r>
        <w:rPr/>
        <w:t>Probe</w:t>
      </w:r>
      <w:r>
        <w:rPr>
          <w:spacing w:val="-2"/>
        </w:rPr>
        <w:t> </w:t>
      </w:r>
      <w:r>
        <w:rPr/>
        <w:t>attacks,</w:t>
      </w:r>
      <w:r>
        <w:rPr>
          <w:spacing w:val="-2"/>
        </w:rPr>
        <w:t> </w:t>
      </w:r>
      <w:r>
        <w:rPr/>
        <w:t>indicating</w:t>
      </w:r>
      <w:r>
        <w:rPr>
          <w:spacing w:val="-2"/>
        </w:rPr>
        <w:t> </w:t>
      </w:r>
      <w:r>
        <w:rPr/>
        <w:t>the exploratory character of the attacks on multiple ports (Figure 11).</w:t>
      </w:r>
    </w:p>
    <w:p>
      <w:pPr>
        <w:pStyle w:val="BodyText"/>
        <w:spacing w:before="45"/>
        <w:ind w:left="0"/>
        <w:rPr>
          <w:sz w:val="20"/>
        </w:rPr>
      </w:pPr>
      <w:r>
        <w:rPr>
          <w:sz w:val="20"/>
        </w:rPr>
        <w:drawing>
          <wp:anchor distT="0" distB="0" distL="0" distR="0" allowOverlap="1" layoutInCell="1" locked="0" behindDoc="1" simplePos="0" relativeHeight="487591424">
            <wp:simplePos x="0" y="0"/>
            <wp:positionH relativeFrom="page">
              <wp:posOffset>1237465</wp:posOffset>
            </wp:positionH>
            <wp:positionV relativeFrom="paragraph">
              <wp:posOffset>190313</wp:posOffset>
            </wp:positionV>
            <wp:extent cx="5125924" cy="3444240"/>
            <wp:effectExtent l="0" t="0" r="0" b="0"/>
            <wp:wrapTopAndBottom/>
            <wp:docPr id="43" name="Image 43"/>
            <wp:cNvGraphicFramePr>
              <a:graphicFrameLocks/>
            </wp:cNvGraphicFramePr>
            <a:graphic>
              <a:graphicData uri="http://schemas.openxmlformats.org/drawingml/2006/picture">
                <pic:pic>
                  <pic:nvPicPr>
                    <pic:cNvPr id="43" name="Image 43"/>
                    <pic:cNvPicPr/>
                  </pic:nvPicPr>
                  <pic:blipFill>
                    <a:blip r:embed="rId18" cstate="print"/>
                    <a:stretch>
                      <a:fillRect/>
                    </a:stretch>
                  </pic:blipFill>
                  <pic:spPr>
                    <a:xfrm>
                      <a:off x="0" y="0"/>
                      <a:ext cx="5125924" cy="3444240"/>
                    </a:xfrm>
                    <a:prstGeom prst="rect">
                      <a:avLst/>
                    </a:prstGeom>
                  </pic:spPr>
                </pic:pic>
              </a:graphicData>
            </a:graphic>
          </wp:anchor>
        </w:drawing>
      </w:r>
    </w:p>
    <w:p>
      <w:pPr>
        <w:pStyle w:val="BodyText"/>
        <w:spacing w:before="117"/>
        <w:ind w:left="0"/>
      </w:pPr>
    </w:p>
    <w:p>
      <w:pPr>
        <w:spacing w:before="0"/>
        <w:ind w:left="1" w:right="148" w:firstLine="0"/>
        <w:jc w:val="center"/>
        <w:rPr>
          <w:sz w:val="20"/>
        </w:rPr>
      </w:pPr>
      <w:r>
        <w:rPr>
          <w:smallCaps/>
          <w:sz w:val="20"/>
        </w:rPr>
        <w:t>Figure</w:t>
      </w:r>
      <w:r>
        <w:rPr>
          <w:smallCaps/>
          <w:spacing w:val="41"/>
          <w:sz w:val="20"/>
        </w:rPr>
        <w:t> </w:t>
      </w:r>
      <w:r>
        <w:rPr>
          <w:smallCaps/>
          <w:sz w:val="20"/>
        </w:rPr>
        <w:t>11:</w:t>
      </w:r>
      <w:r>
        <w:rPr>
          <w:smallCaps/>
          <w:spacing w:val="23"/>
          <w:sz w:val="20"/>
        </w:rPr>
        <w:t> </w:t>
      </w:r>
      <w:r>
        <w:rPr>
          <w:smallCaps/>
          <w:sz w:val="20"/>
        </w:rPr>
        <w:t>Same_srv_rate</w:t>
      </w:r>
      <w:r>
        <w:rPr>
          <w:smallCaps/>
          <w:spacing w:val="40"/>
          <w:sz w:val="20"/>
        </w:rPr>
        <w:t> </w:t>
      </w:r>
      <w:r>
        <w:rPr>
          <w:smallCaps/>
          <w:sz w:val="20"/>
        </w:rPr>
        <w:t>vs</w:t>
      </w:r>
      <w:r>
        <w:rPr>
          <w:smallCaps/>
          <w:spacing w:val="40"/>
          <w:sz w:val="20"/>
        </w:rPr>
        <w:t> </w:t>
      </w:r>
      <w:r>
        <w:rPr>
          <w:smallCaps/>
          <w:spacing w:val="-2"/>
          <w:sz w:val="20"/>
        </w:rPr>
        <w:t>Diff_srv_rate</w:t>
      </w:r>
    </w:p>
    <w:p>
      <w:pPr>
        <w:spacing w:after="0"/>
        <w:jc w:val="center"/>
        <w:rPr>
          <w:sz w:val="20"/>
        </w:rPr>
        <w:sectPr>
          <w:pgSz w:w="11900" w:h="16840"/>
          <w:pgMar w:header="0" w:footer="730" w:top="780" w:bottom="920" w:left="708" w:right="566"/>
        </w:sectPr>
      </w:pPr>
    </w:p>
    <w:p>
      <w:pPr>
        <w:pStyle w:val="BodyText"/>
        <w:spacing w:line="360" w:lineRule="auto" w:before="81"/>
        <w:ind w:right="148"/>
        <w:jc w:val="both"/>
      </w:pPr>
      <w:r>
        <w:rPr/>
        <w:t>The pairplot (Figure 12) display emphasises that the duration, source bytes, destination bytes, and count fall into different clusters with attack categories. DoS flows are found to be solid with large numbers of connections but small values</w:t>
      </w:r>
      <w:r>
        <w:rPr>
          <w:spacing w:val="-5"/>
        </w:rPr>
        <w:t> </w:t>
      </w:r>
      <w:r>
        <w:rPr/>
        <w:t>of</w:t>
      </w:r>
      <w:r>
        <w:rPr>
          <w:spacing w:val="-5"/>
        </w:rPr>
        <w:t> </w:t>
      </w:r>
      <w:r>
        <w:rPr/>
        <w:t>the</w:t>
      </w:r>
      <w:r>
        <w:rPr>
          <w:spacing w:val="-5"/>
        </w:rPr>
        <w:t> </w:t>
      </w:r>
      <w:r>
        <w:rPr/>
        <w:t>byte,</w:t>
      </w:r>
      <w:r>
        <w:rPr>
          <w:spacing w:val="-5"/>
        </w:rPr>
        <w:t> </w:t>
      </w:r>
      <w:r>
        <w:rPr/>
        <w:t>whereas</w:t>
      </w:r>
      <w:r>
        <w:rPr>
          <w:spacing w:val="-5"/>
        </w:rPr>
        <w:t> </w:t>
      </w:r>
      <w:r>
        <w:rPr/>
        <w:t>R2L</w:t>
      </w:r>
      <w:r>
        <w:rPr>
          <w:spacing w:val="-5"/>
        </w:rPr>
        <w:t> </w:t>
      </w:r>
      <w:r>
        <w:rPr/>
        <w:t>and</w:t>
      </w:r>
      <w:r>
        <w:rPr>
          <w:spacing w:val="-5"/>
        </w:rPr>
        <w:t> </w:t>
      </w:r>
      <w:r>
        <w:rPr/>
        <w:t>U2R</w:t>
      </w:r>
      <w:r>
        <w:rPr>
          <w:spacing w:val="-5"/>
        </w:rPr>
        <w:t> </w:t>
      </w:r>
      <w:r>
        <w:rPr/>
        <w:t>attacks</w:t>
      </w:r>
      <w:r>
        <w:rPr>
          <w:spacing w:val="-5"/>
        </w:rPr>
        <w:t> </w:t>
      </w:r>
      <w:r>
        <w:rPr/>
        <w:t>are</w:t>
      </w:r>
      <w:r>
        <w:rPr>
          <w:spacing w:val="-5"/>
        </w:rPr>
        <w:t> </w:t>
      </w:r>
      <w:r>
        <w:rPr/>
        <w:t>found</w:t>
      </w:r>
      <w:r>
        <w:rPr>
          <w:spacing w:val="-5"/>
        </w:rPr>
        <w:t> </w:t>
      </w:r>
      <w:r>
        <w:rPr/>
        <w:t>to</w:t>
      </w:r>
      <w:r>
        <w:rPr>
          <w:spacing w:val="-5"/>
        </w:rPr>
        <w:t> </w:t>
      </w:r>
      <w:r>
        <w:rPr/>
        <w:t>be</w:t>
      </w:r>
      <w:r>
        <w:rPr>
          <w:spacing w:val="-5"/>
        </w:rPr>
        <w:t> </w:t>
      </w:r>
      <w:r>
        <w:rPr/>
        <w:t>sparse</w:t>
      </w:r>
      <w:r>
        <w:rPr>
          <w:spacing w:val="-5"/>
        </w:rPr>
        <w:t> </w:t>
      </w:r>
      <w:r>
        <w:rPr/>
        <w:t>with</w:t>
      </w:r>
      <w:r>
        <w:rPr>
          <w:spacing w:val="-5"/>
        </w:rPr>
        <w:t> </w:t>
      </w:r>
      <w:r>
        <w:rPr/>
        <w:t>uncharacteristically</w:t>
      </w:r>
      <w:r>
        <w:rPr>
          <w:spacing w:val="-5"/>
        </w:rPr>
        <w:t> </w:t>
      </w:r>
      <w:r>
        <w:rPr/>
        <w:t>large</w:t>
      </w:r>
      <w:r>
        <w:rPr>
          <w:spacing w:val="-5"/>
        </w:rPr>
        <w:t> </w:t>
      </w:r>
      <w:r>
        <w:rPr/>
        <w:t>amounts</w:t>
      </w:r>
      <w:r>
        <w:rPr>
          <w:spacing w:val="-5"/>
        </w:rPr>
        <w:t> </w:t>
      </w:r>
      <w:r>
        <w:rPr/>
        <w:t>of</w:t>
      </w:r>
      <w:r>
        <w:rPr>
          <w:spacing w:val="-5"/>
        </w:rPr>
        <w:t> </w:t>
      </w:r>
      <w:r>
        <w:rPr/>
        <w:t>byte transfers or prolonged durations. Normal traffic is more compact and balanced in its distribution, which supports the isolability of legitimate and malicious behaviour.</w:t>
      </w:r>
    </w:p>
    <w:p>
      <w:pPr>
        <w:pStyle w:val="BodyText"/>
        <w:spacing w:before="3"/>
        <w:ind w:left="0"/>
        <w:rPr>
          <w:sz w:val="19"/>
        </w:rPr>
      </w:pPr>
      <w:r>
        <w:rPr>
          <w:sz w:val="19"/>
        </w:rPr>
        <w:drawing>
          <wp:anchor distT="0" distB="0" distL="0" distR="0" allowOverlap="1" layoutInCell="1" locked="0" behindDoc="1" simplePos="0" relativeHeight="487591936">
            <wp:simplePos x="0" y="0"/>
            <wp:positionH relativeFrom="page">
              <wp:posOffset>711902</wp:posOffset>
            </wp:positionH>
            <wp:positionV relativeFrom="paragraph">
              <wp:posOffset>156158</wp:posOffset>
            </wp:positionV>
            <wp:extent cx="6141086" cy="5661374"/>
            <wp:effectExtent l="0" t="0" r="0" b="0"/>
            <wp:wrapTopAndBottom/>
            <wp:docPr id="44" name="Image 44"/>
            <wp:cNvGraphicFramePr>
              <a:graphicFrameLocks/>
            </wp:cNvGraphicFramePr>
            <a:graphic>
              <a:graphicData uri="http://schemas.openxmlformats.org/drawingml/2006/picture">
                <pic:pic>
                  <pic:nvPicPr>
                    <pic:cNvPr id="44" name="Image 44"/>
                    <pic:cNvPicPr/>
                  </pic:nvPicPr>
                  <pic:blipFill>
                    <a:blip r:embed="rId19" cstate="print"/>
                    <a:stretch>
                      <a:fillRect/>
                    </a:stretch>
                  </pic:blipFill>
                  <pic:spPr>
                    <a:xfrm>
                      <a:off x="0" y="0"/>
                      <a:ext cx="6141086" cy="5661374"/>
                    </a:xfrm>
                    <a:prstGeom prst="rect">
                      <a:avLst/>
                    </a:prstGeom>
                  </pic:spPr>
                </pic:pic>
              </a:graphicData>
            </a:graphic>
          </wp:anchor>
        </w:drawing>
      </w:r>
    </w:p>
    <w:p>
      <w:pPr>
        <w:pStyle w:val="BodyText"/>
        <w:spacing w:before="82"/>
        <w:ind w:left="0"/>
      </w:pPr>
    </w:p>
    <w:p>
      <w:pPr>
        <w:spacing w:before="1"/>
        <w:ind w:left="2" w:right="148" w:firstLine="0"/>
        <w:jc w:val="center"/>
        <w:rPr>
          <w:sz w:val="20"/>
        </w:rPr>
      </w:pPr>
      <w:r>
        <w:rPr>
          <w:smallCaps/>
          <w:sz w:val="20"/>
        </w:rPr>
        <w:t>Figure</w:t>
      </w:r>
      <w:r>
        <w:rPr>
          <w:smallCaps/>
          <w:spacing w:val="31"/>
          <w:sz w:val="20"/>
        </w:rPr>
        <w:t> </w:t>
      </w:r>
      <w:r>
        <w:rPr>
          <w:smallCaps/>
          <w:sz w:val="20"/>
        </w:rPr>
        <w:t>12:</w:t>
      </w:r>
      <w:r>
        <w:rPr>
          <w:smallCaps/>
          <w:spacing w:val="16"/>
          <w:sz w:val="20"/>
        </w:rPr>
        <w:t> </w:t>
      </w:r>
      <w:r>
        <w:rPr>
          <w:smallCaps/>
          <w:sz w:val="20"/>
        </w:rPr>
        <w:t>Pair</w:t>
      </w:r>
      <w:r>
        <w:rPr>
          <w:smallCaps/>
          <w:spacing w:val="32"/>
          <w:sz w:val="20"/>
        </w:rPr>
        <w:t> </w:t>
      </w:r>
      <w:r>
        <w:rPr>
          <w:smallCaps/>
          <w:spacing w:val="-4"/>
          <w:sz w:val="20"/>
        </w:rPr>
        <w:t>plots</w:t>
      </w:r>
    </w:p>
    <w:p>
      <w:pPr>
        <w:pStyle w:val="Heading2"/>
        <w:numPr>
          <w:ilvl w:val="1"/>
          <w:numId w:val="2"/>
        </w:numPr>
        <w:tabs>
          <w:tab w:pos="731" w:val="left" w:leader="none"/>
        </w:tabs>
        <w:spacing w:line="240" w:lineRule="auto" w:before="175" w:after="0"/>
        <w:ind w:left="731" w:right="0" w:hanging="719"/>
        <w:jc w:val="left"/>
      </w:pPr>
      <w:bookmarkStart w:name="_TOC_250003" w:id="18"/>
      <w:r>
        <w:rPr/>
        <w:t>Model</w:t>
      </w:r>
      <w:r>
        <w:rPr>
          <w:spacing w:val="-11"/>
        </w:rPr>
        <w:t> </w:t>
      </w:r>
      <w:r>
        <w:rPr/>
        <w:t>Performance</w:t>
      </w:r>
      <w:r>
        <w:rPr>
          <w:spacing w:val="-11"/>
        </w:rPr>
        <w:t> </w:t>
      </w:r>
      <w:bookmarkEnd w:id="18"/>
      <w:r>
        <w:rPr>
          <w:spacing w:val="-2"/>
        </w:rPr>
        <w:t>Evaluation</w:t>
      </w:r>
    </w:p>
    <w:p>
      <w:pPr>
        <w:pStyle w:val="BodyText"/>
        <w:spacing w:line="360" w:lineRule="auto" w:before="166"/>
        <w:ind w:right="146"/>
        <w:jc w:val="both"/>
      </w:pPr>
      <w:r>
        <w:rPr/>
        <w:t>Random Forest and AdaBoost both gave good results on majority classes. AdaBoost was marginally more accurate (0.725) compared to the Random Forest (0.718) (Figure 13), although the accuracy of Random Forest was markedly higher (0.828 vs. 0.616) and the macro F1-score was slightly better (Table 1). The confusion matrices showed some consistent pattern: the normal and DoS were recognized correctly, Probe had almost perfect recall, and R2L and U2R were not easily recognized by both models, as their training samples are extremely small (Figure 14). AdaBoost had worse performance on U2R, and could not detect any samples, whereas Randome Forest had slight gains on R2L </w:t>
      </w:r>
      <w:r>
        <w:rPr>
          <w:spacing w:val="-2"/>
        </w:rPr>
        <w:t>detection.</w:t>
      </w:r>
    </w:p>
    <w:p>
      <w:pPr>
        <w:pStyle w:val="BodyText"/>
        <w:spacing w:after="0" w:line="360" w:lineRule="auto"/>
        <w:jc w:val="both"/>
        <w:sectPr>
          <w:pgSz w:w="11900" w:h="16840"/>
          <w:pgMar w:header="0" w:footer="730" w:top="640" w:bottom="920" w:left="708" w:right="566"/>
        </w:sectPr>
      </w:pPr>
    </w:p>
    <w:p>
      <w:pPr>
        <w:spacing w:line="240" w:lineRule="auto"/>
        <w:ind w:left="1033" w:right="0" w:firstLine="0"/>
        <w:rPr>
          <w:sz w:val="20"/>
        </w:rPr>
      </w:pPr>
      <w:r>
        <w:rPr>
          <w:sz w:val="20"/>
        </w:rPr>
        <w:drawing>
          <wp:inline distT="0" distB="0" distL="0" distR="0">
            <wp:extent cx="5369364" cy="3148965"/>
            <wp:effectExtent l="0" t="0" r="0" b="0"/>
            <wp:docPr id="45" name="Image 45"/>
            <wp:cNvGraphicFramePr>
              <a:graphicFrameLocks/>
            </wp:cNvGraphicFramePr>
            <a:graphic>
              <a:graphicData uri="http://schemas.openxmlformats.org/drawingml/2006/picture">
                <pic:pic>
                  <pic:nvPicPr>
                    <pic:cNvPr id="45" name="Image 45"/>
                    <pic:cNvPicPr/>
                  </pic:nvPicPr>
                  <pic:blipFill>
                    <a:blip r:embed="rId20" cstate="print"/>
                    <a:stretch>
                      <a:fillRect/>
                    </a:stretch>
                  </pic:blipFill>
                  <pic:spPr>
                    <a:xfrm>
                      <a:off x="0" y="0"/>
                      <a:ext cx="5369364" cy="3148965"/>
                    </a:xfrm>
                    <a:prstGeom prst="rect">
                      <a:avLst/>
                    </a:prstGeom>
                  </pic:spPr>
                </pic:pic>
              </a:graphicData>
            </a:graphic>
          </wp:inline>
        </w:drawing>
      </w:r>
      <w:r>
        <w:rPr>
          <w:sz w:val="20"/>
        </w:rPr>
      </w:r>
    </w:p>
    <w:p>
      <w:pPr>
        <w:pStyle w:val="BodyText"/>
        <w:ind w:left="0"/>
        <w:rPr>
          <w:sz w:val="16"/>
        </w:rPr>
      </w:pPr>
    </w:p>
    <w:p>
      <w:pPr>
        <w:pStyle w:val="BodyText"/>
        <w:spacing w:before="17"/>
        <w:ind w:left="0"/>
        <w:rPr>
          <w:sz w:val="16"/>
        </w:rPr>
      </w:pPr>
    </w:p>
    <w:p>
      <w:pPr>
        <w:spacing w:before="0"/>
        <w:ind w:left="8" w:right="148" w:firstLine="0"/>
        <w:jc w:val="center"/>
        <w:rPr>
          <w:sz w:val="20"/>
        </w:rPr>
      </w:pPr>
      <w:r>
        <w:rPr>
          <w:smallCaps/>
          <w:sz w:val="20"/>
        </w:rPr>
        <w:t>Figure</w:t>
      </w:r>
      <w:r>
        <w:rPr>
          <w:smallCaps/>
          <w:spacing w:val="43"/>
          <w:sz w:val="20"/>
        </w:rPr>
        <w:t> </w:t>
      </w:r>
      <w:r>
        <w:rPr>
          <w:smallCaps/>
          <w:sz w:val="20"/>
        </w:rPr>
        <w:t>13:</w:t>
      </w:r>
      <w:r>
        <w:rPr>
          <w:smallCaps/>
          <w:spacing w:val="24"/>
          <w:sz w:val="20"/>
        </w:rPr>
        <w:t> </w:t>
      </w:r>
      <w:r>
        <w:rPr>
          <w:smallCaps/>
          <w:sz w:val="20"/>
        </w:rPr>
        <w:t>Model</w:t>
      </w:r>
      <w:r>
        <w:rPr>
          <w:smallCaps/>
          <w:spacing w:val="41"/>
          <w:sz w:val="20"/>
        </w:rPr>
        <w:t> </w:t>
      </w:r>
      <w:r>
        <w:rPr>
          <w:smallCaps/>
          <w:sz w:val="20"/>
        </w:rPr>
        <w:t>Performance</w:t>
      </w:r>
      <w:r>
        <w:rPr>
          <w:smallCaps/>
          <w:spacing w:val="43"/>
          <w:sz w:val="20"/>
        </w:rPr>
        <w:t> </w:t>
      </w:r>
      <w:r>
        <w:rPr>
          <w:smallCaps/>
          <w:spacing w:val="-2"/>
          <w:sz w:val="20"/>
        </w:rPr>
        <w:t>Comparison</w:t>
      </w:r>
    </w:p>
    <w:p>
      <w:pPr>
        <w:pStyle w:val="Heading3"/>
      </w:pPr>
      <w:r>
        <w:rPr>
          <w:smallCaps/>
        </w:rPr>
        <w:t>Table</w:t>
      </w:r>
      <w:r>
        <w:rPr>
          <w:smallCaps/>
          <w:spacing w:val="34"/>
        </w:rPr>
        <w:t> </w:t>
      </w:r>
      <w:r>
        <w:rPr>
          <w:smallCaps/>
        </w:rPr>
        <w:t>1:</w:t>
      </w:r>
      <w:r>
        <w:rPr>
          <w:smallCaps/>
          <w:spacing w:val="19"/>
        </w:rPr>
        <w:t> </w:t>
      </w:r>
      <w:r>
        <w:rPr>
          <w:smallCaps/>
        </w:rPr>
        <w:t>Summary</w:t>
      </w:r>
      <w:r>
        <w:rPr>
          <w:smallCaps/>
          <w:spacing w:val="35"/>
        </w:rPr>
        <w:t> </w:t>
      </w:r>
      <w:r>
        <w:rPr>
          <w:smallCaps/>
        </w:rPr>
        <w:t>of</w:t>
      </w:r>
      <w:r>
        <w:rPr>
          <w:smallCaps/>
          <w:spacing w:val="36"/>
        </w:rPr>
        <w:t> </w:t>
      </w:r>
      <w:r>
        <w:rPr>
          <w:smallCaps/>
        </w:rPr>
        <w:t>Model</w:t>
      </w:r>
      <w:r>
        <w:rPr>
          <w:smallCaps/>
          <w:spacing w:val="34"/>
        </w:rPr>
        <w:t> </w:t>
      </w:r>
      <w:r>
        <w:rPr>
          <w:smallCaps/>
        </w:rPr>
        <w:t>Evaluation</w:t>
      </w:r>
      <w:r>
        <w:rPr>
          <w:smallCaps/>
          <w:spacing w:val="35"/>
        </w:rPr>
        <w:t> </w:t>
      </w:r>
      <w:r>
        <w:rPr>
          <w:smallCaps/>
          <w:spacing w:val="-2"/>
        </w:rPr>
        <w:t>Results</w:t>
      </w:r>
    </w:p>
    <w:p>
      <w:pPr>
        <w:pStyle w:val="BodyText"/>
        <w:spacing w:before="6"/>
        <w:ind w:left="0"/>
        <w:rPr>
          <w:sz w:val="15"/>
        </w:rPr>
      </w:pPr>
    </w:p>
    <w:tbl>
      <w:tblPr>
        <w:tblW w:w="0" w:type="auto"/>
        <w:jc w:val="left"/>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186"/>
        <w:gridCol w:w="3029"/>
        <w:gridCol w:w="3264"/>
      </w:tblGrid>
      <w:tr>
        <w:trPr>
          <w:trHeight w:val="436" w:hRule="atLeast"/>
        </w:trPr>
        <w:tc>
          <w:tcPr>
            <w:tcW w:w="4186" w:type="dxa"/>
          </w:tcPr>
          <w:p>
            <w:pPr>
              <w:pStyle w:val="TableParagraph"/>
              <w:ind w:left="110"/>
              <w:rPr>
                <w:b/>
                <w:sz w:val="22"/>
              </w:rPr>
            </w:pPr>
            <w:r>
              <w:rPr>
                <w:b/>
                <w:spacing w:val="-2"/>
                <w:sz w:val="22"/>
              </w:rPr>
              <w:t>Metric</w:t>
            </w:r>
          </w:p>
        </w:tc>
        <w:tc>
          <w:tcPr>
            <w:tcW w:w="3029" w:type="dxa"/>
          </w:tcPr>
          <w:p>
            <w:pPr>
              <w:pStyle w:val="TableParagraph"/>
              <w:rPr>
                <w:b/>
                <w:sz w:val="22"/>
              </w:rPr>
            </w:pPr>
            <w:r>
              <w:rPr>
                <w:b/>
                <w:sz w:val="22"/>
              </w:rPr>
              <w:t>Random</w:t>
            </w:r>
            <w:r>
              <w:rPr>
                <w:b/>
                <w:spacing w:val="-6"/>
                <w:sz w:val="22"/>
              </w:rPr>
              <w:t> </w:t>
            </w:r>
            <w:r>
              <w:rPr>
                <w:b/>
                <w:spacing w:val="-2"/>
                <w:sz w:val="22"/>
              </w:rPr>
              <w:t>Forest</w:t>
            </w:r>
          </w:p>
        </w:tc>
        <w:tc>
          <w:tcPr>
            <w:tcW w:w="3264" w:type="dxa"/>
          </w:tcPr>
          <w:p>
            <w:pPr>
              <w:pStyle w:val="TableParagraph"/>
              <w:rPr>
                <w:b/>
                <w:sz w:val="22"/>
              </w:rPr>
            </w:pPr>
            <w:r>
              <w:rPr>
                <w:b/>
                <w:spacing w:val="-2"/>
                <w:sz w:val="22"/>
              </w:rPr>
              <w:t>AdaBoost</w:t>
            </w:r>
          </w:p>
        </w:tc>
      </w:tr>
      <w:tr>
        <w:trPr>
          <w:trHeight w:val="431" w:hRule="atLeast"/>
        </w:trPr>
        <w:tc>
          <w:tcPr>
            <w:tcW w:w="4186" w:type="dxa"/>
            <w:shd w:val="clear" w:color="auto" w:fill="8EAADB"/>
          </w:tcPr>
          <w:p>
            <w:pPr>
              <w:pStyle w:val="TableParagraph"/>
              <w:ind w:left="110"/>
              <w:rPr>
                <w:sz w:val="22"/>
              </w:rPr>
            </w:pPr>
            <w:r>
              <w:rPr>
                <w:spacing w:val="-2"/>
                <w:sz w:val="22"/>
              </w:rPr>
              <w:t>Accuracy</w:t>
            </w:r>
          </w:p>
        </w:tc>
        <w:tc>
          <w:tcPr>
            <w:tcW w:w="3029" w:type="dxa"/>
            <w:shd w:val="clear" w:color="auto" w:fill="8EAADB"/>
          </w:tcPr>
          <w:p>
            <w:pPr>
              <w:pStyle w:val="TableParagraph"/>
              <w:rPr>
                <w:b/>
                <w:sz w:val="22"/>
              </w:rPr>
            </w:pPr>
            <w:r>
              <w:rPr>
                <w:b/>
                <w:spacing w:val="-2"/>
                <w:sz w:val="22"/>
              </w:rPr>
              <w:t>0.7185</w:t>
            </w:r>
          </w:p>
        </w:tc>
        <w:tc>
          <w:tcPr>
            <w:tcW w:w="3264" w:type="dxa"/>
            <w:shd w:val="clear" w:color="auto" w:fill="8EAADB"/>
          </w:tcPr>
          <w:p>
            <w:pPr>
              <w:pStyle w:val="TableParagraph"/>
              <w:rPr>
                <w:b/>
                <w:sz w:val="22"/>
              </w:rPr>
            </w:pPr>
            <w:r>
              <w:rPr>
                <w:b/>
                <w:spacing w:val="-2"/>
                <w:sz w:val="22"/>
              </w:rPr>
              <w:t>0.7253</w:t>
            </w:r>
          </w:p>
        </w:tc>
      </w:tr>
      <w:tr>
        <w:trPr>
          <w:trHeight w:val="431" w:hRule="atLeast"/>
        </w:trPr>
        <w:tc>
          <w:tcPr>
            <w:tcW w:w="4186" w:type="dxa"/>
          </w:tcPr>
          <w:p>
            <w:pPr>
              <w:pStyle w:val="TableParagraph"/>
              <w:ind w:left="110"/>
              <w:rPr>
                <w:sz w:val="22"/>
              </w:rPr>
            </w:pPr>
            <w:r>
              <w:rPr>
                <w:sz w:val="22"/>
              </w:rPr>
              <w:t>Macro</w:t>
            </w:r>
            <w:r>
              <w:rPr>
                <w:spacing w:val="-5"/>
                <w:sz w:val="22"/>
              </w:rPr>
              <w:t> </w:t>
            </w:r>
            <w:r>
              <w:rPr>
                <w:spacing w:val="-2"/>
                <w:sz w:val="22"/>
              </w:rPr>
              <w:t>Precision</w:t>
            </w:r>
          </w:p>
        </w:tc>
        <w:tc>
          <w:tcPr>
            <w:tcW w:w="3029" w:type="dxa"/>
          </w:tcPr>
          <w:p>
            <w:pPr>
              <w:pStyle w:val="TableParagraph"/>
              <w:rPr>
                <w:sz w:val="22"/>
              </w:rPr>
            </w:pPr>
            <w:r>
              <w:rPr>
                <w:spacing w:val="-2"/>
                <w:sz w:val="22"/>
              </w:rPr>
              <w:t>0.8280</w:t>
            </w:r>
          </w:p>
        </w:tc>
        <w:tc>
          <w:tcPr>
            <w:tcW w:w="3264" w:type="dxa"/>
          </w:tcPr>
          <w:p>
            <w:pPr>
              <w:pStyle w:val="TableParagraph"/>
              <w:rPr>
                <w:sz w:val="22"/>
              </w:rPr>
            </w:pPr>
            <w:r>
              <w:rPr>
                <w:spacing w:val="-2"/>
                <w:sz w:val="22"/>
              </w:rPr>
              <w:t>0.6159</w:t>
            </w:r>
          </w:p>
        </w:tc>
      </w:tr>
      <w:tr>
        <w:trPr>
          <w:trHeight w:val="431" w:hRule="atLeast"/>
        </w:trPr>
        <w:tc>
          <w:tcPr>
            <w:tcW w:w="4186" w:type="dxa"/>
          </w:tcPr>
          <w:p>
            <w:pPr>
              <w:pStyle w:val="TableParagraph"/>
              <w:ind w:left="110"/>
              <w:rPr>
                <w:sz w:val="22"/>
              </w:rPr>
            </w:pPr>
            <w:r>
              <w:rPr>
                <w:sz w:val="22"/>
              </w:rPr>
              <w:t>Macro</w:t>
            </w:r>
            <w:r>
              <w:rPr>
                <w:spacing w:val="-7"/>
                <w:sz w:val="22"/>
              </w:rPr>
              <w:t> </w:t>
            </w:r>
            <w:r>
              <w:rPr>
                <w:spacing w:val="-2"/>
                <w:sz w:val="22"/>
              </w:rPr>
              <w:t>Recall</w:t>
            </w:r>
          </w:p>
        </w:tc>
        <w:tc>
          <w:tcPr>
            <w:tcW w:w="3029" w:type="dxa"/>
          </w:tcPr>
          <w:p>
            <w:pPr>
              <w:pStyle w:val="TableParagraph"/>
              <w:rPr>
                <w:sz w:val="22"/>
              </w:rPr>
            </w:pPr>
            <w:r>
              <w:rPr>
                <w:spacing w:val="-2"/>
                <w:sz w:val="22"/>
              </w:rPr>
              <w:t>0.5639</w:t>
            </w:r>
          </w:p>
        </w:tc>
        <w:tc>
          <w:tcPr>
            <w:tcW w:w="3264" w:type="dxa"/>
          </w:tcPr>
          <w:p>
            <w:pPr>
              <w:pStyle w:val="TableParagraph"/>
              <w:rPr>
                <w:sz w:val="22"/>
              </w:rPr>
            </w:pPr>
            <w:r>
              <w:rPr>
                <w:spacing w:val="-2"/>
                <w:sz w:val="22"/>
              </w:rPr>
              <w:t>0.5625</w:t>
            </w:r>
          </w:p>
        </w:tc>
      </w:tr>
      <w:tr>
        <w:trPr>
          <w:trHeight w:val="436" w:hRule="atLeast"/>
        </w:trPr>
        <w:tc>
          <w:tcPr>
            <w:tcW w:w="4186" w:type="dxa"/>
          </w:tcPr>
          <w:p>
            <w:pPr>
              <w:pStyle w:val="TableParagraph"/>
              <w:spacing w:before="5"/>
              <w:ind w:left="110"/>
              <w:rPr>
                <w:sz w:val="22"/>
              </w:rPr>
            </w:pPr>
            <w:r>
              <w:rPr>
                <w:sz w:val="22"/>
              </w:rPr>
              <w:t>Macro</w:t>
            </w:r>
            <w:r>
              <w:rPr>
                <w:spacing w:val="-8"/>
                <w:sz w:val="22"/>
              </w:rPr>
              <w:t> </w:t>
            </w:r>
            <w:r>
              <w:rPr>
                <w:sz w:val="22"/>
              </w:rPr>
              <w:t>F1-</w:t>
            </w:r>
            <w:r>
              <w:rPr>
                <w:spacing w:val="-2"/>
                <w:sz w:val="22"/>
              </w:rPr>
              <w:t>Score</w:t>
            </w:r>
          </w:p>
        </w:tc>
        <w:tc>
          <w:tcPr>
            <w:tcW w:w="3029" w:type="dxa"/>
          </w:tcPr>
          <w:p>
            <w:pPr>
              <w:pStyle w:val="TableParagraph"/>
              <w:spacing w:before="5"/>
              <w:rPr>
                <w:sz w:val="22"/>
              </w:rPr>
            </w:pPr>
            <w:r>
              <w:rPr>
                <w:spacing w:val="-2"/>
                <w:sz w:val="22"/>
              </w:rPr>
              <w:t>0.4963</w:t>
            </w:r>
          </w:p>
        </w:tc>
        <w:tc>
          <w:tcPr>
            <w:tcW w:w="3264" w:type="dxa"/>
          </w:tcPr>
          <w:p>
            <w:pPr>
              <w:pStyle w:val="TableParagraph"/>
              <w:spacing w:before="5"/>
              <w:rPr>
                <w:sz w:val="22"/>
              </w:rPr>
            </w:pPr>
            <w:r>
              <w:rPr>
                <w:spacing w:val="-2"/>
                <w:sz w:val="22"/>
              </w:rPr>
              <w:t>0.4808</w:t>
            </w:r>
          </w:p>
        </w:tc>
      </w:tr>
      <w:tr>
        <w:trPr>
          <w:trHeight w:val="431" w:hRule="atLeast"/>
        </w:trPr>
        <w:tc>
          <w:tcPr>
            <w:tcW w:w="4186" w:type="dxa"/>
          </w:tcPr>
          <w:p>
            <w:pPr>
              <w:pStyle w:val="TableParagraph"/>
              <w:ind w:left="110"/>
              <w:rPr>
                <w:sz w:val="22"/>
              </w:rPr>
            </w:pPr>
            <w:r>
              <w:rPr>
                <w:sz w:val="22"/>
              </w:rPr>
              <w:t>Best</w:t>
            </w:r>
            <w:r>
              <w:rPr>
                <w:spacing w:val="-5"/>
                <w:sz w:val="22"/>
              </w:rPr>
              <w:t> </w:t>
            </w:r>
            <w:r>
              <w:rPr>
                <w:sz w:val="22"/>
              </w:rPr>
              <w:t>Class</w:t>
            </w:r>
            <w:r>
              <w:rPr>
                <w:spacing w:val="-4"/>
                <w:sz w:val="22"/>
              </w:rPr>
              <w:t> </w:t>
            </w:r>
            <w:r>
              <w:rPr>
                <w:spacing w:val="-2"/>
                <w:sz w:val="22"/>
              </w:rPr>
              <w:t>Performance</w:t>
            </w:r>
          </w:p>
        </w:tc>
        <w:tc>
          <w:tcPr>
            <w:tcW w:w="3029" w:type="dxa"/>
          </w:tcPr>
          <w:p>
            <w:pPr>
              <w:pStyle w:val="TableParagraph"/>
              <w:rPr>
                <w:sz w:val="22"/>
              </w:rPr>
            </w:pPr>
            <w:r>
              <w:rPr>
                <w:sz w:val="22"/>
              </w:rPr>
              <w:t>DoS,</w:t>
            </w:r>
            <w:r>
              <w:rPr>
                <w:spacing w:val="-3"/>
                <w:sz w:val="22"/>
              </w:rPr>
              <w:t> </w:t>
            </w:r>
            <w:r>
              <w:rPr>
                <w:spacing w:val="-2"/>
                <w:sz w:val="22"/>
              </w:rPr>
              <w:t>Normal</w:t>
            </w:r>
          </w:p>
        </w:tc>
        <w:tc>
          <w:tcPr>
            <w:tcW w:w="3264" w:type="dxa"/>
          </w:tcPr>
          <w:p>
            <w:pPr>
              <w:pStyle w:val="TableParagraph"/>
              <w:rPr>
                <w:sz w:val="22"/>
              </w:rPr>
            </w:pPr>
            <w:r>
              <w:rPr>
                <w:sz w:val="22"/>
              </w:rPr>
              <w:t>DoS,</w:t>
            </w:r>
            <w:r>
              <w:rPr>
                <w:spacing w:val="-3"/>
                <w:sz w:val="22"/>
              </w:rPr>
              <w:t> </w:t>
            </w:r>
            <w:r>
              <w:rPr>
                <w:spacing w:val="-2"/>
                <w:sz w:val="22"/>
              </w:rPr>
              <w:t>Normal</w:t>
            </w:r>
          </w:p>
        </w:tc>
      </w:tr>
      <w:tr>
        <w:trPr>
          <w:trHeight w:val="431" w:hRule="atLeast"/>
        </w:trPr>
        <w:tc>
          <w:tcPr>
            <w:tcW w:w="4186" w:type="dxa"/>
          </w:tcPr>
          <w:p>
            <w:pPr>
              <w:pStyle w:val="TableParagraph"/>
              <w:ind w:left="110"/>
              <w:rPr>
                <w:sz w:val="22"/>
              </w:rPr>
            </w:pPr>
            <w:r>
              <w:rPr>
                <w:sz w:val="22"/>
              </w:rPr>
              <w:t>Weakest</w:t>
            </w:r>
            <w:r>
              <w:rPr>
                <w:spacing w:val="-7"/>
                <w:sz w:val="22"/>
              </w:rPr>
              <w:t> </w:t>
            </w:r>
            <w:r>
              <w:rPr>
                <w:spacing w:val="-2"/>
                <w:sz w:val="22"/>
              </w:rPr>
              <w:t>Class</w:t>
            </w:r>
          </w:p>
        </w:tc>
        <w:tc>
          <w:tcPr>
            <w:tcW w:w="3029" w:type="dxa"/>
          </w:tcPr>
          <w:p>
            <w:pPr>
              <w:pStyle w:val="TableParagraph"/>
              <w:rPr>
                <w:sz w:val="22"/>
              </w:rPr>
            </w:pPr>
            <w:r>
              <w:rPr>
                <w:spacing w:val="-5"/>
                <w:sz w:val="22"/>
              </w:rPr>
              <w:t>U2R</w:t>
            </w:r>
          </w:p>
        </w:tc>
        <w:tc>
          <w:tcPr>
            <w:tcW w:w="3264" w:type="dxa"/>
          </w:tcPr>
          <w:p>
            <w:pPr>
              <w:pStyle w:val="TableParagraph"/>
              <w:rPr>
                <w:sz w:val="22"/>
              </w:rPr>
            </w:pPr>
            <w:r>
              <w:rPr>
                <w:sz w:val="22"/>
              </w:rPr>
              <w:t>U2R</w:t>
            </w:r>
            <w:r>
              <w:rPr>
                <w:spacing w:val="-3"/>
                <w:sz w:val="22"/>
              </w:rPr>
              <w:t> </w:t>
            </w:r>
            <w:r>
              <w:rPr>
                <w:sz w:val="22"/>
              </w:rPr>
              <w:t>(0</w:t>
            </w:r>
            <w:r>
              <w:rPr>
                <w:spacing w:val="-2"/>
                <w:sz w:val="22"/>
              </w:rPr>
              <w:t> detection)</w:t>
            </w:r>
          </w:p>
        </w:tc>
      </w:tr>
    </w:tbl>
    <w:p>
      <w:pPr>
        <w:pStyle w:val="BodyText"/>
        <w:spacing w:before="77"/>
        <w:ind w:left="0"/>
        <w:rPr>
          <w:sz w:val="20"/>
        </w:rPr>
      </w:pPr>
      <w:r>
        <w:rPr>
          <w:sz w:val="20"/>
        </w:rPr>
        <w:drawing>
          <wp:anchor distT="0" distB="0" distL="0" distR="0" allowOverlap="1" layoutInCell="1" locked="0" behindDoc="1" simplePos="0" relativeHeight="487592448">
            <wp:simplePos x="0" y="0"/>
            <wp:positionH relativeFrom="page">
              <wp:posOffset>506289</wp:posOffset>
            </wp:positionH>
            <wp:positionV relativeFrom="paragraph">
              <wp:posOffset>220522</wp:posOffset>
            </wp:positionV>
            <wp:extent cx="3107850" cy="2850356"/>
            <wp:effectExtent l="0" t="0" r="0" b="0"/>
            <wp:wrapTopAndBottom/>
            <wp:docPr id="46" name="Image 46"/>
            <wp:cNvGraphicFramePr>
              <a:graphicFrameLocks/>
            </wp:cNvGraphicFramePr>
            <a:graphic>
              <a:graphicData uri="http://schemas.openxmlformats.org/drawingml/2006/picture">
                <pic:pic>
                  <pic:nvPicPr>
                    <pic:cNvPr id="46" name="Image 46"/>
                    <pic:cNvPicPr/>
                  </pic:nvPicPr>
                  <pic:blipFill>
                    <a:blip r:embed="rId21" cstate="print"/>
                    <a:stretch>
                      <a:fillRect/>
                    </a:stretch>
                  </pic:blipFill>
                  <pic:spPr>
                    <a:xfrm>
                      <a:off x="0" y="0"/>
                      <a:ext cx="3107850" cy="2850356"/>
                    </a:xfrm>
                    <a:prstGeom prst="rect">
                      <a:avLst/>
                    </a:prstGeom>
                  </pic:spPr>
                </pic:pic>
              </a:graphicData>
            </a:graphic>
          </wp:anchor>
        </w:drawing>
      </w:r>
      <w:r>
        <w:rPr>
          <w:sz w:val="20"/>
        </w:rPr>
        <w:drawing>
          <wp:anchor distT="0" distB="0" distL="0" distR="0" allowOverlap="1" layoutInCell="1" locked="0" behindDoc="1" simplePos="0" relativeHeight="487592960">
            <wp:simplePos x="0" y="0"/>
            <wp:positionH relativeFrom="page">
              <wp:posOffset>3840193</wp:posOffset>
            </wp:positionH>
            <wp:positionV relativeFrom="paragraph">
              <wp:posOffset>210534</wp:posOffset>
            </wp:positionV>
            <wp:extent cx="3162373" cy="2900362"/>
            <wp:effectExtent l="0" t="0" r="0" b="0"/>
            <wp:wrapTopAndBottom/>
            <wp:docPr id="47" name="Image 47"/>
            <wp:cNvGraphicFramePr>
              <a:graphicFrameLocks/>
            </wp:cNvGraphicFramePr>
            <a:graphic>
              <a:graphicData uri="http://schemas.openxmlformats.org/drawingml/2006/picture">
                <pic:pic>
                  <pic:nvPicPr>
                    <pic:cNvPr id="47" name="Image 47"/>
                    <pic:cNvPicPr/>
                  </pic:nvPicPr>
                  <pic:blipFill>
                    <a:blip r:embed="rId22" cstate="print"/>
                    <a:stretch>
                      <a:fillRect/>
                    </a:stretch>
                  </pic:blipFill>
                  <pic:spPr>
                    <a:xfrm>
                      <a:off x="0" y="0"/>
                      <a:ext cx="3162373" cy="2900362"/>
                    </a:xfrm>
                    <a:prstGeom prst="rect">
                      <a:avLst/>
                    </a:prstGeom>
                  </pic:spPr>
                </pic:pic>
              </a:graphicData>
            </a:graphic>
          </wp:anchor>
        </w:drawing>
      </w:r>
    </w:p>
    <w:p>
      <w:pPr>
        <w:pStyle w:val="BodyText"/>
        <w:spacing w:before="156"/>
        <w:ind w:left="0"/>
        <w:rPr>
          <w:sz w:val="19"/>
        </w:rPr>
      </w:pPr>
    </w:p>
    <w:p>
      <w:pPr>
        <w:spacing w:before="0"/>
        <w:ind w:left="1" w:right="148" w:firstLine="0"/>
        <w:jc w:val="center"/>
        <w:rPr>
          <w:sz w:val="20"/>
        </w:rPr>
      </w:pPr>
      <w:r>
        <w:rPr>
          <w:smallCaps/>
          <w:sz w:val="20"/>
        </w:rPr>
        <w:t>Figure</w:t>
      </w:r>
      <w:r>
        <w:rPr>
          <w:smallCaps/>
          <w:spacing w:val="39"/>
          <w:sz w:val="20"/>
        </w:rPr>
        <w:t> </w:t>
      </w:r>
      <w:r>
        <w:rPr>
          <w:smallCaps/>
          <w:sz w:val="20"/>
        </w:rPr>
        <w:t>14:</w:t>
      </w:r>
      <w:r>
        <w:rPr>
          <w:smallCaps/>
          <w:spacing w:val="22"/>
          <w:sz w:val="20"/>
        </w:rPr>
        <w:t> </w:t>
      </w:r>
      <w:r>
        <w:rPr>
          <w:smallCaps/>
          <w:sz w:val="20"/>
        </w:rPr>
        <w:t>Confusion</w:t>
      </w:r>
      <w:r>
        <w:rPr>
          <w:smallCaps/>
          <w:spacing w:val="40"/>
          <w:sz w:val="20"/>
        </w:rPr>
        <w:t> </w:t>
      </w:r>
      <w:r>
        <w:rPr>
          <w:smallCaps/>
          <w:sz w:val="20"/>
        </w:rPr>
        <w:t>Matrices</w:t>
      </w:r>
      <w:r>
        <w:rPr>
          <w:smallCaps/>
          <w:spacing w:val="38"/>
          <w:sz w:val="20"/>
        </w:rPr>
        <w:t> </w:t>
      </w:r>
      <w:r>
        <w:rPr>
          <w:smallCaps/>
          <w:sz w:val="20"/>
        </w:rPr>
        <w:t>a)</w:t>
      </w:r>
      <w:r>
        <w:rPr>
          <w:smallCaps/>
          <w:spacing w:val="21"/>
          <w:sz w:val="20"/>
        </w:rPr>
        <w:t> </w:t>
      </w:r>
      <w:r>
        <w:rPr>
          <w:smallCaps/>
          <w:sz w:val="20"/>
        </w:rPr>
        <w:t>Random</w:t>
      </w:r>
      <w:r>
        <w:rPr>
          <w:smallCaps/>
          <w:spacing w:val="40"/>
          <w:sz w:val="20"/>
        </w:rPr>
        <w:t> </w:t>
      </w:r>
      <w:r>
        <w:rPr>
          <w:smallCaps/>
          <w:sz w:val="20"/>
        </w:rPr>
        <w:t>Forest,</w:t>
      </w:r>
      <w:r>
        <w:rPr>
          <w:smallCaps/>
          <w:spacing w:val="22"/>
          <w:sz w:val="20"/>
        </w:rPr>
        <w:t> </w:t>
      </w:r>
      <w:r>
        <w:rPr>
          <w:smallCaps/>
          <w:sz w:val="20"/>
        </w:rPr>
        <w:t>b)</w:t>
      </w:r>
      <w:r>
        <w:rPr>
          <w:smallCaps/>
          <w:spacing w:val="22"/>
          <w:sz w:val="20"/>
        </w:rPr>
        <w:t> </w:t>
      </w:r>
      <w:r>
        <w:rPr>
          <w:smallCaps/>
          <w:spacing w:val="-2"/>
          <w:sz w:val="20"/>
        </w:rPr>
        <w:t>AdaBoost</w:t>
      </w:r>
    </w:p>
    <w:p>
      <w:pPr>
        <w:spacing w:after="0"/>
        <w:jc w:val="center"/>
        <w:rPr>
          <w:sz w:val="20"/>
        </w:rPr>
        <w:sectPr>
          <w:pgSz w:w="11900" w:h="16840"/>
          <w:pgMar w:header="0" w:footer="730" w:top="800" w:bottom="920" w:left="708" w:right="566"/>
        </w:sectPr>
      </w:pPr>
    </w:p>
    <w:p>
      <w:pPr>
        <w:pStyle w:val="BodyText"/>
        <w:spacing w:line="360" w:lineRule="auto" w:before="81"/>
        <w:ind w:right="152"/>
        <w:jc w:val="both"/>
      </w:pPr>
      <w:r>
        <w:rPr/>
        <w:t>The importance of features plots were also used to gain experience in decision behaviour: Random Forest (Figure 15) used</w:t>
      </w:r>
      <w:r>
        <w:rPr>
          <w:spacing w:val="-14"/>
        </w:rPr>
        <w:t> </w:t>
      </w:r>
      <w:r>
        <w:rPr/>
        <w:t>the</w:t>
      </w:r>
      <w:r>
        <w:rPr>
          <w:spacing w:val="-14"/>
        </w:rPr>
        <w:t> </w:t>
      </w:r>
      <w:r>
        <w:rPr/>
        <w:t>sources</w:t>
      </w:r>
      <w:r>
        <w:rPr>
          <w:spacing w:val="-14"/>
        </w:rPr>
        <w:t> </w:t>
      </w:r>
      <w:r>
        <w:rPr/>
        <w:t>of</w:t>
      </w:r>
      <w:r>
        <w:rPr>
          <w:spacing w:val="-13"/>
        </w:rPr>
        <w:t> </w:t>
      </w:r>
      <w:r>
        <w:rPr/>
        <w:t>bytes</w:t>
      </w:r>
      <w:r>
        <w:rPr>
          <w:spacing w:val="-14"/>
        </w:rPr>
        <w:t> </w:t>
      </w:r>
      <w:r>
        <w:rPr/>
        <w:t>(src_bytes),</w:t>
      </w:r>
      <w:r>
        <w:rPr>
          <w:spacing w:val="-14"/>
        </w:rPr>
        <w:t> </w:t>
      </w:r>
      <w:r>
        <w:rPr/>
        <w:t>rate</w:t>
      </w:r>
      <w:r>
        <w:rPr>
          <w:spacing w:val="-14"/>
        </w:rPr>
        <w:t> </w:t>
      </w:r>
      <w:r>
        <w:rPr/>
        <w:t>of</w:t>
      </w:r>
      <w:r>
        <w:rPr>
          <w:spacing w:val="-13"/>
        </w:rPr>
        <w:t> </w:t>
      </w:r>
      <w:r>
        <w:rPr/>
        <w:t>same</w:t>
      </w:r>
      <w:r>
        <w:rPr>
          <w:spacing w:val="-14"/>
        </w:rPr>
        <w:t> </w:t>
      </w:r>
      <w:r>
        <w:rPr/>
        <w:t>server</w:t>
      </w:r>
      <w:r>
        <w:rPr>
          <w:spacing w:val="-14"/>
        </w:rPr>
        <w:t> </w:t>
      </w:r>
      <w:r>
        <w:rPr/>
        <w:t>(same</w:t>
      </w:r>
      <w:r>
        <w:rPr>
          <w:spacing w:val="-14"/>
        </w:rPr>
        <w:t> </w:t>
      </w:r>
      <w:r>
        <w:rPr/>
        <w:t>srv</w:t>
      </w:r>
      <w:r>
        <w:rPr>
          <w:spacing w:val="-13"/>
        </w:rPr>
        <w:t> </w:t>
      </w:r>
      <w:r>
        <w:rPr/>
        <w:t>rate),</w:t>
      </w:r>
      <w:r>
        <w:rPr>
          <w:spacing w:val="-14"/>
        </w:rPr>
        <w:t> </w:t>
      </w:r>
      <w:r>
        <w:rPr/>
        <w:t>flag,</w:t>
      </w:r>
      <w:r>
        <w:rPr>
          <w:spacing w:val="-14"/>
        </w:rPr>
        <w:t> </w:t>
      </w:r>
      <w:r>
        <w:rPr/>
        <w:t>and</w:t>
      </w:r>
      <w:r>
        <w:rPr>
          <w:spacing w:val="-14"/>
        </w:rPr>
        <w:t> </w:t>
      </w:r>
      <w:r>
        <w:rPr/>
        <w:t>a</w:t>
      </w:r>
      <w:r>
        <w:rPr>
          <w:spacing w:val="-13"/>
        </w:rPr>
        <w:t> </w:t>
      </w:r>
      <w:r>
        <w:rPr/>
        <w:t>number</w:t>
      </w:r>
      <w:r>
        <w:rPr>
          <w:spacing w:val="-14"/>
        </w:rPr>
        <w:t> </w:t>
      </w:r>
      <w:r>
        <w:rPr/>
        <w:t>of</w:t>
      </w:r>
      <w:r>
        <w:rPr>
          <w:spacing w:val="-14"/>
        </w:rPr>
        <w:t> </w:t>
      </w:r>
      <w:r>
        <w:rPr/>
        <w:t>error-related</w:t>
      </w:r>
      <w:r>
        <w:rPr>
          <w:spacing w:val="-14"/>
        </w:rPr>
        <w:t> </w:t>
      </w:r>
      <w:r>
        <w:rPr/>
        <w:t>host</w:t>
      </w:r>
      <w:r>
        <w:rPr>
          <w:spacing w:val="-13"/>
        </w:rPr>
        <w:t> </w:t>
      </w:r>
      <w:r>
        <w:rPr/>
        <w:t>features (protocol</w:t>
      </w:r>
      <w:r>
        <w:rPr>
          <w:spacing w:val="-3"/>
        </w:rPr>
        <w:t> </w:t>
      </w:r>
      <w:r>
        <w:rPr/>
        <w:t>type,</w:t>
      </w:r>
      <w:r>
        <w:rPr>
          <w:spacing w:val="-3"/>
        </w:rPr>
        <w:t> </w:t>
      </w:r>
      <w:r>
        <w:rPr/>
        <w:t>service,</w:t>
      </w:r>
      <w:r>
        <w:rPr>
          <w:spacing w:val="-3"/>
        </w:rPr>
        <w:t> </w:t>
      </w:r>
      <w:r>
        <w:rPr/>
        <w:t>wrong</w:t>
      </w:r>
      <w:r>
        <w:rPr>
          <w:spacing w:val="-4"/>
        </w:rPr>
        <w:t> </w:t>
      </w:r>
      <w:r>
        <w:rPr/>
        <w:t>fragment</w:t>
      </w:r>
      <w:r>
        <w:rPr>
          <w:spacing w:val="-3"/>
        </w:rPr>
        <w:t> </w:t>
      </w:r>
      <w:r>
        <w:rPr/>
        <w:t>and</w:t>
      </w:r>
      <w:r>
        <w:rPr>
          <w:spacing w:val="-4"/>
        </w:rPr>
        <w:t> </w:t>
      </w:r>
      <w:r>
        <w:rPr/>
        <w:t>similar)</w:t>
      </w:r>
      <w:r>
        <w:rPr>
          <w:spacing w:val="-3"/>
        </w:rPr>
        <w:t> </w:t>
      </w:r>
      <w:r>
        <w:rPr/>
        <w:t>more</w:t>
      </w:r>
      <w:r>
        <w:rPr>
          <w:spacing w:val="-4"/>
        </w:rPr>
        <w:t> </w:t>
      </w:r>
      <w:r>
        <w:rPr/>
        <w:t>than</w:t>
      </w:r>
      <w:r>
        <w:rPr>
          <w:spacing w:val="-4"/>
        </w:rPr>
        <w:t> </w:t>
      </w:r>
      <w:r>
        <w:rPr/>
        <w:t>AdaBoost,</w:t>
      </w:r>
      <w:r>
        <w:rPr>
          <w:spacing w:val="-3"/>
        </w:rPr>
        <w:t> </w:t>
      </w:r>
      <w:r>
        <w:rPr/>
        <w:t>which</w:t>
      </w:r>
      <w:r>
        <w:rPr>
          <w:spacing w:val="-4"/>
        </w:rPr>
        <w:t> </w:t>
      </w:r>
      <w:r>
        <w:rPr/>
        <w:t>used</w:t>
      </w:r>
      <w:r>
        <w:rPr>
          <w:spacing w:val="-4"/>
        </w:rPr>
        <w:t> </w:t>
      </w:r>
      <w:r>
        <w:rPr/>
        <w:t>protocol</w:t>
      </w:r>
      <w:r>
        <w:rPr>
          <w:spacing w:val="-3"/>
        </w:rPr>
        <w:t> </w:t>
      </w:r>
      <w:r>
        <w:rPr/>
        <w:t>level</w:t>
      </w:r>
      <w:r>
        <w:rPr>
          <w:spacing w:val="-3"/>
        </w:rPr>
        <w:t> </w:t>
      </w:r>
      <w:r>
        <w:rPr/>
        <w:t>features</w:t>
      </w:r>
      <w:r>
        <w:rPr>
          <w:spacing w:val="-4"/>
        </w:rPr>
        <w:t> </w:t>
      </w:r>
      <w:r>
        <w:rPr/>
        <w:t>(protocol type, service), fragmentation indicators (wrong fragment) and number of bytes (dst bytes, src bytes) (Figure 16). This implies that RF records aggregated behavioural patterns and AdaBoost targets anomalies at the protocol level.</w:t>
      </w:r>
    </w:p>
    <w:p>
      <w:pPr>
        <w:pStyle w:val="BodyText"/>
        <w:spacing w:before="26"/>
        <w:ind w:left="0"/>
        <w:rPr>
          <w:sz w:val="20"/>
        </w:rPr>
      </w:pPr>
      <w:r>
        <w:rPr>
          <w:sz w:val="20"/>
        </w:rPr>
        <w:drawing>
          <wp:anchor distT="0" distB="0" distL="0" distR="0" allowOverlap="1" layoutInCell="1" locked="0" behindDoc="1" simplePos="0" relativeHeight="487593472">
            <wp:simplePos x="0" y="0"/>
            <wp:positionH relativeFrom="page">
              <wp:posOffset>762014</wp:posOffset>
            </wp:positionH>
            <wp:positionV relativeFrom="paragraph">
              <wp:posOffset>177886</wp:posOffset>
            </wp:positionV>
            <wp:extent cx="6072148" cy="3222783"/>
            <wp:effectExtent l="0" t="0" r="0" b="0"/>
            <wp:wrapTopAndBottom/>
            <wp:docPr id="48" name="Image 48"/>
            <wp:cNvGraphicFramePr>
              <a:graphicFrameLocks/>
            </wp:cNvGraphicFramePr>
            <a:graphic>
              <a:graphicData uri="http://schemas.openxmlformats.org/drawingml/2006/picture">
                <pic:pic>
                  <pic:nvPicPr>
                    <pic:cNvPr id="48" name="Image 48"/>
                    <pic:cNvPicPr/>
                  </pic:nvPicPr>
                  <pic:blipFill>
                    <a:blip r:embed="rId23" cstate="print"/>
                    <a:stretch>
                      <a:fillRect/>
                    </a:stretch>
                  </pic:blipFill>
                  <pic:spPr>
                    <a:xfrm>
                      <a:off x="0" y="0"/>
                      <a:ext cx="6072148" cy="3222783"/>
                    </a:xfrm>
                    <a:prstGeom prst="rect">
                      <a:avLst/>
                    </a:prstGeom>
                  </pic:spPr>
                </pic:pic>
              </a:graphicData>
            </a:graphic>
          </wp:anchor>
        </w:drawing>
      </w:r>
    </w:p>
    <w:p>
      <w:pPr>
        <w:pStyle w:val="BodyText"/>
        <w:spacing w:before="140"/>
        <w:ind w:left="0"/>
      </w:pPr>
    </w:p>
    <w:p>
      <w:pPr>
        <w:spacing w:before="0"/>
        <w:ind w:left="1" w:right="148" w:firstLine="0"/>
        <w:jc w:val="center"/>
        <w:rPr>
          <w:sz w:val="20"/>
        </w:rPr>
      </w:pPr>
      <w:r>
        <w:rPr>
          <w:smallCaps/>
          <w:sz w:val="20"/>
        </w:rPr>
        <w:t>Figure</w:t>
      </w:r>
      <w:r>
        <w:rPr>
          <w:smallCaps/>
          <w:spacing w:val="32"/>
          <w:sz w:val="20"/>
        </w:rPr>
        <w:t> </w:t>
      </w:r>
      <w:r>
        <w:rPr>
          <w:smallCaps/>
          <w:sz w:val="20"/>
        </w:rPr>
        <w:t>15:</w:t>
      </w:r>
      <w:r>
        <w:rPr>
          <w:smallCaps/>
          <w:spacing w:val="17"/>
          <w:sz w:val="20"/>
        </w:rPr>
        <w:t> </w:t>
      </w:r>
      <w:r>
        <w:rPr>
          <w:smallCaps/>
          <w:sz w:val="20"/>
        </w:rPr>
        <w:t>Top</w:t>
      </w:r>
      <w:r>
        <w:rPr>
          <w:smallCaps/>
          <w:spacing w:val="31"/>
          <w:sz w:val="20"/>
        </w:rPr>
        <w:t> </w:t>
      </w:r>
      <w:r>
        <w:rPr>
          <w:smallCaps/>
          <w:sz w:val="20"/>
        </w:rPr>
        <w:t>Features</w:t>
      </w:r>
      <w:r>
        <w:rPr>
          <w:smallCaps/>
          <w:spacing w:val="33"/>
          <w:sz w:val="20"/>
        </w:rPr>
        <w:t> </w:t>
      </w:r>
      <w:r>
        <w:rPr>
          <w:smallCaps/>
          <w:sz w:val="20"/>
        </w:rPr>
        <w:t>–</w:t>
      </w:r>
      <w:r>
        <w:rPr>
          <w:smallCaps/>
          <w:spacing w:val="16"/>
          <w:sz w:val="20"/>
        </w:rPr>
        <w:t> </w:t>
      </w:r>
      <w:r>
        <w:rPr>
          <w:smallCaps/>
          <w:sz w:val="20"/>
        </w:rPr>
        <w:t>Random</w:t>
      </w:r>
      <w:r>
        <w:rPr>
          <w:smallCaps/>
          <w:spacing w:val="33"/>
          <w:sz w:val="20"/>
        </w:rPr>
        <w:t> </w:t>
      </w:r>
      <w:r>
        <w:rPr>
          <w:smallCaps/>
          <w:spacing w:val="-2"/>
          <w:sz w:val="20"/>
        </w:rPr>
        <w:t>Forest</w:t>
      </w:r>
    </w:p>
    <w:p>
      <w:pPr>
        <w:pStyle w:val="BodyText"/>
        <w:spacing w:before="25"/>
        <w:ind w:left="0"/>
        <w:rPr>
          <w:sz w:val="20"/>
        </w:rPr>
      </w:pPr>
      <w:r>
        <w:rPr>
          <w:sz w:val="20"/>
        </w:rPr>
        <w:drawing>
          <wp:anchor distT="0" distB="0" distL="0" distR="0" allowOverlap="1" layoutInCell="1" locked="0" behindDoc="1" simplePos="0" relativeHeight="487593984">
            <wp:simplePos x="0" y="0"/>
            <wp:positionH relativeFrom="page">
              <wp:posOffset>561967</wp:posOffset>
            </wp:positionH>
            <wp:positionV relativeFrom="paragraph">
              <wp:posOffset>177305</wp:posOffset>
            </wp:positionV>
            <wp:extent cx="5973417" cy="3222783"/>
            <wp:effectExtent l="0" t="0" r="0" b="0"/>
            <wp:wrapTopAndBottom/>
            <wp:docPr id="49" name="Image 49"/>
            <wp:cNvGraphicFramePr>
              <a:graphicFrameLocks/>
            </wp:cNvGraphicFramePr>
            <a:graphic>
              <a:graphicData uri="http://schemas.openxmlformats.org/drawingml/2006/picture">
                <pic:pic>
                  <pic:nvPicPr>
                    <pic:cNvPr id="49" name="Image 49"/>
                    <pic:cNvPicPr/>
                  </pic:nvPicPr>
                  <pic:blipFill>
                    <a:blip r:embed="rId24" cstate="print"/>
                    <a:stretch>
                      <a:fillRect/>
                    </a:stretch>
                  </pic:blipFill>
                  <pic:spPr>
                    <a:xfrm>
                      <a:off x="0" y="0"/>
                      <a:ext cx="5973417" cy="3222783"/>
                    </a:xfrm>
                    <a:prstGeom prst="rect">
                      <a:avLst/>
                    </a:prstGeom>
                  </pic:spPr>
                </pic:pic>
              </a:graphicData>
            </a:graphic>
          </wp:anchor>
        </w:drawing>
      </w:r>
    </w:p>
    <w:p>
      <w:pPr>
        <w:pStyle w:val="BodyText"/>
        <w:ind w:left="0"/>
        <w:rPr>
          <w:sz w:val="16"/>
        </w:rPr>
      </w:pPr>
    </w:p>
    <w:p>
      <w:pPr>
        <w:pStyle w:val="BodyText"/>
        <w:spacing w:before="47"/>
        <w:ind w:left="0"/>
        <w:rPr>
          <w:sz w:val="16"/>
        </w:rPr>
      </w:pPr>
    </w:p>
    <w:p>
      <w:pPr>
        <w:spacing w:before="0"/>
        <w:ind w:left="1" w:right="148" w:firstLine="0"/>
        <w:jc w:val="center"/>
        <w:rPr>
          <w:sz w:val="20"/>
        </w:rPr>
      </w:pPr>
      <w:r>
        <w:rPr>
          <w:smallCaps/>
          <w:sz w:val="20"/>
        </w:rPr>
        <w:t>Figure</w:t>
      </w:r>
      <w:r>
        <w:rPr>
          <w:smallCaps/>
          <w:spacing w:val="38"/>
          <w:sz w:val="20"/>
        </w:rPr>
        <w:t> </w:t>
      </w:r>
      <w:r>
        <w:rPr>
          <w:smallCaps/>
          <w:sz w:val="20"/>
        </w:rPr>
        <w:t>16:</w:t>
      </w:r>
      <w:r>
        <w:rPr>
          <w:smallCaps/>
          <w:spacing w:val="21"/>
          <w:sz w:val="20"/>
        </w:rPr>
        <w:t> </w:t>
      </w:r>
      <w:r>
        <w:rPr>
          <w:smallCaps/>
          <w:sz w:val="20"/>
        </w:rPr>
        <w:t>Top</w:t>
      </w:r>
      <w:r>
        <w:rPr>
          <w:smallCaps/>
          <w:spacing w:val="37"/>
          <w:sz w:val="20"/>
        </w:rPr>
        <w:t> </w:t>
      </w:r>
      <w:r>
        <w:rPr>
          <w:smallCaps/>
          <w:sz w:val="20"/>
        </w:rPr>
        <w:t>Features–</w:t>
      </w:r>
      <w:r>
        <w:rPr>
          <w:smallCaps/>
          <w:spacing w:val="21"/>
          <w:sz w:val="20"/>
        </w:rPr>
        <w:t> </w:t>
      </w:r>
      <w:r>
        <w:rPr>
          <w:smallCaps/>
          <w:spacing w:val="-2"/>
          <w:sz w:val="20"/>
        </w:rPr>
        <w:t>AdaBoost</w:t>
      </w:r>
    </w:p>
    <w:p>
      <w:pPr>
        <w:spacing w:after="0"/>
        <w:jc w:val="center"/>
        <w:rPr>
          <w:sz w:val="20"/>
        </w:rPr>
        <w:sectPr>
          <w:pgSz w:w="11900" w:h="16840"/>
          <w:pgMar w:header="0" w:footer="730" w:top="640" w:bottom="920" w:left="708" w:right="566"/>
        </w:sectPr>
      </w:pPr>
    </w:p>
    <w:p>
      <w:pPr>
        <w:pStyle w:val="Heading1"/>
        <w:numPr>
          <w:ilvl w:val="0"/>
          <w:numId w:val="2"/>
        </w:numPr>
        <w:tabs>
          <w:tab w:pos="371" w:val="left" w:leader="none"/>
        </w:tabs>
        <w:spacing w:line="240" w:lineRule="auto" w:before="59" w:after="0"/>
        <w:ind w:left="371" w:right="0" w:hanging="359"/>
        <w:jc w:val="left"/>
      </w:pPr>
      <w:bookmarkStart w:name="_TOC_250002" w:id="19"/>
      <w:bookmarkEnd w:id="19"/>
      <w:r>
        <w:rPr>
          <w:spacing w:val="-2"/>
        </w:rPr>
        <w:t>Discussion</w:t>
      </w:r>
    </w:p>
    <w:p>
      <w:pPr>
        <w:pStyle w:val="BodyText"/>
        <w:ind w:left="0"/>
        <w:rPr>
          <w:b/>
          <w:sz w:val="32"/>
        </w:rPr>
      </w:pPr>
    </w:p>
    <w:p>
      <w:pPr>
        <w:pStyle w:val="BodyText"/>
        <w:spacing w:line="360" w:lineRule="auto"/>
        <w:ind w:right="147"/>
        <w:jc w:val="both"/>
      </w:pPr>
      <w:r>
        <w:rPr/>
        <w:t>The results of this research present valuable information on the behaviour of network traffic and difficulties related to intrusion</w:t>
      </w:r>
      <w:r>
        <w:rPr>
          <w:spacing w:val="-1"/>
        </w:rPr>
        <w:t> </w:t>
      </w:r>
      <w:r>
        <w:rPr/>
        <w:t>detection</w:t>
      </w:r>
      <w:r>
        <w:rPr>
          <w:spacing w:val="-1"/>
        </w:rPr>
        <w:t> </w:t>
      </w:r>
      <w:r>
        <w:rPr/>
        <w:t>through</w:t>
      </w:r>
      <w:r>
        <w:rPr>
          <w:spacing w:val="-1"/>
        </w:rPr>
        <w:t> </w:t>
      </w:r>
      <w:r>
        <w:rPr/>
        <w:t>the</w:t>
      </w:r>
      <w:r>
        <w:rPr>
          <w:spacing w:val="-1"/>
        </w:rPr>
        <w:t> </w:t>
      </w:r>
      <w:r>
        <w:rPr/>
        <w:t>classical</w:t>
      </w:r>
      <w:r>
        <w:rPr>
          <w:spacing w:val="-1"/>
        </w:rPr>
        <w:t> </w:t>
      </w:r>
      <w:r>
        <w:rPr/>
        <w:t>machine</w:t>
      </w:r>
      <w:r>
        <w:rPr>
          <w:spacing w:val="-1"/>
        </w:rPr>
        <w:t> </w:t>
      </w:r>
      <w:r>
        <w:rPr/>
        <w:t>learning</w:t>
      </w:r>
      <w:r>
        <w:rPr>
          <w:spacing w:val="-1"/>
        </w:rPr>
        <w:t> </w:t>
      </w:r>
      <w:r>
        <w:rPr/>
        <w:t>models.</w:t>
      </w:r>
      <w:r>
        <w:rPr>
          <w:spacing w:val="-1"/>
        </w:rPr>
        <w:t> </w:t>
      </w:r>
      <w:r>
        <w:rPr/>
        <w:t>The</w:t>
      </w:r>
      <w:r>
        <w:rPr>
          <w:spacing w:val="-1"/>
        </w:rPr>
        <w:t> </w:t>
      </w:r>
      <w:r>
        <w:rPr/>
        <w:t>exploratory</w:t>
      </w:r>
      <w:r>
        <w:rPr>
          <w:spacing w:val="-1"/>
        </w:rPr>
        <w:t> </w:t>
      </w:r>
      <w:r>
        <w:rPr/>
        <w:t>analysis</w:t>
      </w:r>
      <w:r>
        <w:rPr>
          <w:spacing w:val="-1"/>
        </w:rPr>
        <w:t> </w:t>
      </w:r>
      <w:r>
        <w:rPr/>
        <w:t>helped</w:t>
      </w:r>
      <w:r>
        <w:rPr>
          <w:spacing w:val="-1"/>
        </w:rPr>
        <w:t> </w:t>
      </w:r>
      <w:r>
        <w:rPr/>
        <w:t>to</w:t>
      </w:r>
      <w:r>
        <w:rPr>
          <w:spacing w:val="-1"/>
        </w:rPr>
        <w:t> </w:t>
      </w:r>
      <w:r>
        <w:rPr/>
        <w:t>discover</w:t>
      </w:r>
      <w:r>
        <w:rPr>
          <w:spacing w:val="-1"/>
        </w:rPr>
        <w:t> </w:t>
      </w:r>
      <w:r>
        <w:rPr/>
        <w:t>that</w:t>
      </w:r>
      <w:r>
        <w:rPr>
          <w:spacing w:val="-1"/>
        </w:rPr>
        <w:t> </w:t>
      </w:r>
      <w:r>
        <w:rPr/>
        <w:t>the KDD dataset is very skewed, with normal and DoS attacks prevailing in the dataset, whereas U2R and R2L are very under-represented.</w:t>
      </w:r>
      <w:r>
        <w:rPr>
          <w:spacing w:val="-2"/>
        </w:rPr>
        <w:t> </w:t>
      </w:r>
      <w:r>
        <w:rPr/>
        <w:t>The</w:t>
      </w:r>
      <w:r>
        <w:rPr>
          <w:spacing w:val="-2"/>
        </w:rPr>
        <w:t> </w:t>
      </w:r>
      <w:r>
        <w:rPr/>
        <w:t>imbalance</w:t>
      </w:r>
      <w:r>
        <w:rPr>
          <w:spacing w:val="-2"/>
        </w:rPr>
        <w:t> </w:t>
      </w:r>
      <w:r>
        <w:rPr/>
        <w:t>was</w:t>
      </w:r>
      <w:r>
        <w:rPr>
          <w:spacing w:val="-2"/>
        </w:rPr>
        <w:t> </w:t>
      </w:r>
      <w:r>
        <w:rPr/>
        <w:t>found</w:t>
      </w:r>
      <w:r>
        <w:rPr>
          <w:spacing w:val="-2"/>
        </w:rPr>
        <w:t> </w:t>
      </w:r>
      <w:r>
        <w:rPr/>
        <w:t>to</w:t>
      </w:r>
      <w:r>
        <w:rPr>
          <w:spacing w:val="-2"/>
        </w:rPr>
        <w:t> </w:t>
      </w:r>
      <w:r>
        <w:rPr/>
        <w:t>have</w:t>
      </w:r>
      <w:r>
        <w:rPr>
          <w:spacing w:val="-2"/>
        </w:rPr>
        <w:t> </w:t>
      </w:r>
      <w:r>
        <w:rPr/>
        <w:t>a</w:t>
      </w:r>
      <w:r>
        <w:rPr>
          <w:spacing w:val="-2"/>
        </w:rPr>
        <w:t> </w:t>
      </w:r>
      <w:r>
        <w:rPr/>
        <w:t>significant</w:t>
      </w:r>
      <w:r>
        <w:rPr>
          <w:spacing w:val="-2"/>
        </w:rPr>
        <w:t> </w:t>
      </w:r>
      <w:r>
        <w:rPr/>
        <w:t>impact</w:t>
      </w:r>
      <w:r>
        <w:rPr>
          <w:spacing w:val="-2"/>
        </w:rPr>
        <w:t> </w:t>
      </w:r>
      <w:r>
        <w:rPr/>
        <w:t>on</w:t>
      </w:r>
      <w:r>
        <w:rPr>
          <w:spacing w:val="-2"/>
        </w:rPr>
        <w:t> </w:t>
      </w:r>
      <w:r>
        <w:rPr/>
        <w:t>model</w:t>
      </w:r>
      <w:r>
        <w:rPr>
          <w:spacing w:val="-2"/>
        </w:rPr>
        <w:t> </w:t>
      </w:r>
      <w:r>
        <w:rPr/>
        <w:t>performance</w:t>
      </w:r>
      <w:r>
        <w:rPr>
          <w:spacing w:val="-2"/>
        </w:rPr>
        <w:t> </w:t>
      </w:r>
      <w:r>
        <w:rPr/>
        <w:t>as</w:t>
      </w:r>
      <w:r>
        <w:rPr>
          <w:spacing w:val="-2"/>
        </w:rPr>
        <w:t> </w:t>
      </w:r>
      <w:r>
        <w:rPr/>
        <w:t>the</w:t>
      </w:r>
      <w:r>
        <w:rPr>
          <w:spacing w:val="-2"/>
        </w:rPr>
        <w:t> </w:t>
      </w:r>
      <w:r>
        <w:rPr/>
        <w:t>minority</w:t>
      </w:r>
      <w:r>
        <w:rPr>
          <w:spacing w:val="-2"/>
        </w:rPr>
        <w:t> </w:t>
      </w:r>
      <w:r>
        <w:rPr/>
        <w:t>attack types</w:t>
      </w:r>
      <w:r>
        <w:rPr>
          <w:spacing w:val="-3"/>
        </w:rPr>
        <w:t> </w:t>
      </w:r>
      <w:r>
        <w:rPr/>
        <w:t>had</w:t>
      </w:r>
      <w:r>
        <w:rPr>
          <w:spacing w:val="-3"/>
        </w:rPr>
        <w:t> </w:t>
      </w:r>
      <w:r>
        <w:rPr/>
        <w:t>a</w:t>
      </w:r>
      <w:r>
        <w:rPr>
          <w:spacing w:val="-3"/>
        </w:rPr>
        <w:t> </w:t>
      </w:r>
      <w:r>
        <w:rPr/>
        <w:t>lower</w:t>
      </w:r>
      <w:r>
        <w:rPr>
          <w:spacing w:val="-2"/>
        </w:rPr>
        <w:t> </w:t>
      </w:r>
      <w:r>
        <w:rPr/>
        <w:t>recall.</w:t>
      </w:r>
      <w:r>
        <w:rPr>
          <w:spacing w:val="-2"/>
        </w:rPr>
        <w:t> </w:t>
      </w:r>
      <w:r>
        <w:rPr/>
        <w:t>Random</w:t>
      </w:r>
      <w:r>
        <w:rPr>
          <w:spacing w:val="-3"/>
        </w:rPr>
        <w:t> </w:t>
      </w:r>
      <w:r>
        <w:rPr/>
        <w:t>Forest</w:t>
      </w:r>
      <w:r>
        <w:rPr>
          <w:spacing w:val="-2"/>
        </w:rPr>
        <w:t> </w:t>
      </w:r>
      <w:r>
        <w:rPr/>
        <w:t>and</w:t>
      </w:r>
      <w:r>
        <w:rPr>
          <w:spacing w:val="-3"/>
        </w:rPr>
        <w:t> </w:t>
      </w:r>
      <w:r>
        <w:rPr/>
        <w:t>AdaBoost</w:t>
      </w:r>
      <w:r>
        <w:rPr>
          <w:spacing w:val="-2"/>
        </w:rPr>
        <w:t> </w:t>
      </w:r>
      <w:r>
        <w:rPr/>
        <w:t>had</w:t>
      </w:r>
      <w:r>
        <w:rPr>
          <w:spacing w:val="-3"/>
        </w:rPr>
        <w:t> </w:t>
      </w:r>
      <w:r>
        <w:rPr/>
        <w:t>outstanding</w:t>
      </w:r>
      <w:r>
        <w:rPr>
          <w:spacing w:val="-3"/>
        </w:rPr>
        <w:t> </w:t>
      </w:r>
      <w:r>
        <w:rPr/>
        <w:t>results</w:t>
      </w:r>
      <w:r>
        <w:rPr>
          <w:spacing w:val="-2"/>
        </w:rPr>
        <w:t> </w:t>
      </w:r>
      <w:r>
        <w:rPr/>
        <w:t>on</w:t>
      </w:r>
      <w:r>
        <w:rPr>
          <w:spacing w:val="-3"/>
        </w:rPr>
        <w:t> </w:t>
      </w:r>
      <w:r>
        <w:rPr/>
        <w:t>majority</w:t>
      </w:r>
      <w:r>
        <w:rPr>
          <w:spacing w:val="-3"/>
        </w:rPr>
        <w:t> </w:t>
      </w:r>
      <w:r>
        <w:rPr/>
        <w:t>classes,</w:t>
      </w:r>
      <w:r>
        <w:rPr>
          <w:spacing w:val="-2"/>
        </w:rPr>
        <w:t> </w:t>
      </w:r>
      <w:r>
        <w:rPr/>
        <w:t>and</w:t>
      </w:r>
      <w:r>
        <w:rPr>
          <w:spacing w:val="-3"/>
        </w:rPr>
        <w:t> </w:t>
      </w:r>
      <w:r>
        <w:rPr/>
        <w:t>poor</w:t>
      </w:r>
      <w:r>
        <w:rPr>
          <w:spacing w:val="-2"/>
        </w:rPr>
        <w:t> </w:t>
      </w:r>
      <w:r>
        <w:rPr/>
        <w:t>results</w:t>
      </w:r>
      <w:r>
        <w:rPr>
          <w:spacing w:val="-2"/>
        </w:rPr>
        <w:t> </w:t>
      </w:r>
      <w:r>
        <w:rPr/>
        <w:t>on R2L and U2R, showing the vulnerability of conventional classifiers whenever faced with rare and complex attack signatures. Random Forest had better macro precision and F1-score indicating that it had produced more dependable predictions made across several classes. One of its strengths was the ability to address the nonlinear interactions and aggregation of many decision trees, which probably led to its strength. AdaBoost had a marginal better accuracy but was more susceptible to noise and skewness distributions as indicated by its poorer performance of minority classes. The confusion matrices affirmed that the 2 models were very good in identifying DoS and normal traffic although in the attack types with subtle behavioural deviations, misclassifications were high.</w:t>
      </w:r>
    </w:p>
    <w:p>
      <w:pPr>
        <w:pStyle w:val="BodyText"/>
        <w:spacing w:line="360" w:lineRule="auto" w:before="179"/>
        <w:ind w:right="149"/>
        <w:jc w:val="both"/>
      </w:pPr>
      <w:r>
        <w:rPr/>
        <w:t>Importance</w:t>
      </w:r>
      <w:r>
        <w:rPr>
          <w:spacing w:val="-6"/>
        </w:rPr>
        <w:t> </w:t>
      </w:r>
      <w:r>
        <w:rPr/>
        <w:t>analysis</w:t>
      </w:r>
      <w:r>
        <w:rPr>
          <w:spacing w:val="-6"/>
        </w:rPr>
        <w:t> </w:t>
      </w:r>
      <w:r>
        <w:rPr/>
        <w:t>of</w:t>
      </w:r>
      <w:r>
        <w:rPr>
          <w:spacing w:val="-6"/>
        </w:rPr>
        <w:t> </w:t>
      </w:r>
      <w:r>
        <w:rPr/>
        <w:t>features</w:t>
      </w:r>
      <w:r>
        <w:rPr>
          <w:spacing w:val="-6"/>
        </w:rPr>
        <w:t> </w:t>
      </w:r>
      <w:r>
        <w:rPr/>
        <w:t>also</w:t>
      </w:r>
      <w:r>
        <w:rPr>
          <w:spacing w:val="-6"/>
        </w:rPr>
        <w:t> </w:t>
      </w:r>
      <w:r>
        <w:rPr/>
        <w:t>added</w:t>
      </w:r>
      <w:r>
        <w:rPr>
          <w:spacing w:val="-6"/>
        </w:rPr>
        <w:t> </w:t>
      </w:r>
      <w:r>
        <w:rPr/>
        <w:t>interpretability.</w:t>
      </w:r>
      <w:r>
        <w:rPr>
          <w:spacing w:val="-6"/>
        </w:rPr>
        <w:t> </w:t>
      </w:r>
      <w:r>
        <w:rPr/>
        <w:t>Random</w:t>
      </w:r>
      <w:r>
        <w:rPr>
          <w:spacing w:val="-6"/>
        </w:rPr>
        <w:t> </w:t>
      </w:r>
      <w:r>
        <w:rPr/>
        <w:t>Forest</w:t>
      </w:r>
      <w:r>
        <w:rPr>
          <w:spacing w:val="-6"/>
        </w:rPr>
        <w:t> </w:t>
      </w:r>
      <w:r>
        <w:rPr/>
        <w:t>was</w:t>
      </w:r>
      <w:r>
        <w:rPr>
          <w:spacing w:val="-6"/>
        </w:rPr>
        <w:t> </w:t>
      </w:r>
      <w:r>
        <w:rPr/>
        <w:t>based</w:t>
      </w:r>
      <w:r>
        <w:rPr>
          <w:spacing w:val="-6"/>
        </w:rPr>
        <w:t> </w:t>
      </w:r>
      <w:r>
        <w:rPr/>
        <w:t>on</w:t>
      </w:r>
      <w:r>
        <w:rPr>
          <w:spacing w:val="-6"/>
        </w:rPr>
        <w:t> </w:t>
      </w:r>
      <w:r>
        <w:rPr/>
        <w:t>connection</w:t>
      </w:r>
      <w:r>
        <w:rPr>
          <w:spacing w:val="-6"/>
        </w:rPr>
        <w:t> </w:t>
      </w:r>
      <w:r>
        <w:rPr/>
        <w:t>pattern</w:t>
      </w:r>
      <w:r>
        <w:rPr>
          <w:spacing w:val="-6"/>
        </w:rPr>
        <w:t> </w:t>
      </w:r>
      <w:r>
        <w:rPr/>
        <w:t>behaviours (src_bytes, same_srv_rate, and error rates), unlike AdaBoost, which gave precedence to protocol-level behaviours (protocol</w:t>
      </w:r>
      <w:r>
        <w:rPr>
          <w:spacing w:val="-16"/>
        </w:rPr>
        <w:t> </w:t>
      </w:r>
      <w:r>
        <w:rPr/>
        <w:t>type</w:t>
      </w:r>
      <w:r>
        <w:rPr>
          <w:spacing w:val="-14"/>
        </w:rPr>
        <w:t> </w:t>
      </w:r>
      <w:r>
        <w:rPr/>
        <w:t>and</w:t>
      </w:r>
      <w:r>
        <w:rPr>
          <w:spacing w:val="-14"/>
        </w:rPr>
        <w:t> </w:t>
      </w:r>
      <w:r>
        <w:rPr/>
        <w:t>service).</w:t>
      </w:r>
      <w:r>
        <w:rPr>
          <w:spacing w:val="-13"/>
        </w:rPr>
        <w:t> </w:t>
      </w:r>
      <w:r>
        <w:rPr/>
        <w:t>This</w:t>
      </w:r>
      <w:r>
        <w:rPr>
          <w:spacing w:val="-14"/>
        </w:rPr>
        <w:t> </w:t>
      </w:r>
      <w:r>
        <w:rPr/>
        <w:t>demonstrates</w:t>
      </w:r>
      <w:r>
        <w:rPr>
          <w:spacing w:val="-14"/>
        </w:rPr>
        <w:t> </w:t>
      </w:r>
      <w:r>
        <w:rPr/>
        <w:t>that</w:t>
      </w:r>
      <w:r>
        <w:rPr>
          <w:spacing w:val="-14"/>
        </w:rPr>
        <w:t> </w:t>
      </w:r>
      <w:r>
        <w:rPr/>
        <w:t>the</w:t>
      </w:r>
      <w:r>
        <w:rPr>
          <w:spacing w:val="-13"/>
        </w:rPr>
        <w:t> </w:t>
      </w:r>
      <w:r>
        <w:rPr/>
        <w:t>two</w:t>
      </w:r>
      <w:r>
        <w:rPr>
          <w:spacing w:val="-14"/>
        </w:rPr>
        <w:t> </w:t>
      </w:r>
      <w:r>
        <w:rPr/>
        <w:t>models</w:t>
      </w:r>
      <w:r>
        <w:rPr>
          <w:spacing w:val="-14"/>
        </w:rPr>
        <w:t> </w:t>
      </w:r>
      <w:r>
        <w:rPr/>
        <w:t>acquire</w:t>
      </w:r>
      <w:r>
        <w:rPr>
          <w:spacing w:val="-14"/>
        </w:rPr>
        <w:t> </w:t>
      </w:r>
      <w:r>
        <w:rPr/>
        <w:t>different</w:t>
      </w:r>
      <w:r>
        <w:rPr>
          <w:spacing w:val="-13"/>
        </w:rPr>
        <w:t> </w:t>
      </w:r>
      <w:r>
        <w:rPr/>
        <w:t>aspects</w:t>
      </w:r>
      <w:r>
        <w:rPr>
          <w:spacing w:val="-14"/>
        </w:rPr>
        <w:t> </w:t>
      </w:r>
      <w:r>
        <w:rPr/>
        <w:t>of</w:t>
      </w:r>
      <w:r>
        <w:rPr>
          <w:spacing w:val="-14"/>
        </w:rPr>
        <w:t> </w:t>
      </w:r>
      <w:r>
        <w:rPr/>
        <w:t>network</w:t>
      </w:r>
      <w:r>
        <w:rPr>
          <w:spacing w:val="-14"/>
        </w:rPr>
        <w:t> </w:t>
      </w:r>
      <w:r>
        <w:rPr/>
        <w:t>traffic</w:t>
      </w:r>
      <w:r>
        <w:rPr>
          <w:spacing w:val="-13"/>
        </w:rPr>
        <w:t> </w:t>
      </w:r>
      <w:r>
        <w:rPr/>
        <w:t>behaviour. But both the models failed to identify the subtle U2R and R2L signatures, so further data-driven methods, including SMOTE, cost-sensitive learning, or deep neural architecture, might be necessary to enhance the ability of the minority class to be identified.</w:t>
      </w:r>
    </w:p>
    <w:p>
      <w:pPr>
        <w:pStyle w:val="Heading1"/>
        <w:numPr>
          <w:ilvl w:val="0"/>
          <w:numId w:val="2"/>
        </w:numPr>
        <w:tabs>
          <w:tab w:pos="371" w:val="left" w:leader="none"/>
        </w:tabs>
        <w:spacing w:line="240" w:lineRule="auto" w:before="179" w:after="0"/>
        <w:ind w:left="371" w:right="0" w:hanging="359"/>
        <w:jc w:val="left"/>
      </w:pPr>
      <w:bookmarkStart w:name="_TOC_250001" w:id="20"/>
      <w:bookmarkEnd w:id="20"/>
      <w:r>
        <w:rPr>
          <w:spacing w:val="-2"/>
        </w:rPr>
        <w:t>Conclusion</w:t>
      </w:r>
    </w:p>
    <w:p>
      <w:pPr>
        <w:pStyle w:val="BodyText"/>
        <w:spacing w:before="5"/>
        <w:ind w:left="0"/>
        <w:rPr>
          <w:b/>
          <w:sz w:val="32"/>
        </w:rPr>
      </w:pPr>
    </w:p>
    <w:p>
      <w:pPr>
        <w:pStyle w:val="BodyText"/>
        <w:spacing w:line="360" w:lineRule="auto"/>
        <w:ind w:right="148"/>
        <w:jc w:val="both"/>
      </w:pPr>
      <w:r>
        <w:rPr/>
        <w:t>In this research, the multi-class intrusion detection of Random Forest and AdaBoost were evaluated on the KDD data. The</w:t>
      </w:r>
      <w:r>
        <w:rPr>
          <w:spacing w:val="-5"/>
        </w:rPr>
        <w:t> </w:t>
      </w:r>
      <w:r>
        <w:rPr/>
        <w:t>comprehensive</w:t>
      </w:r>
      <w:r>
        <w:rPr>
          <w:spacing w:val="-5"/>
        </w:rPr>
        <w:t> </w:t>
      </w:r>
      <w:r>
        <w:rPr/>
        <w:t>EDA</w:t>
      </w:r>
      <w:r>
        <w:rPr>
          <w:spacing w:val="-5"/>
        </w:rPr>
        <w:t> </w:t>
      </w:r>
      <w:r>
        <w:rPr/>
        <w:t>identified</w:t>
      </w:r>
      <w:r>
        <w:rPr>
          <w:spacing w:val="-5"/>
        </w:rPr>
        <w:t> </w:t>
      </w:r>
      <w:r>
        <w:rPr/>
        <w:t>a</w:t>
      </w:r>
      <w:r>
        <w:rPr>
          <w:spacing w:val="-5"/>
        </w:rPr>
        <w:t> </w:t>
      </w:r>
      <w:r>
        <w:rPr/>
        <w:t>profound</w:t>
      </w:r>
      <w:r>
        <w:rPr>
          <w:spacing w:val="-5"/>
        </w:rPr>
        <w:t> </w:t>
      </w:r>
      <w:r>
        <w:rPr/>
        <w:t>imbalance</w:t>
      </w:r>
      <w:r>
        <w:rPr>
          <w:spacing w:val="-5"/>
        </w:rPr>
        <w:t> </w:t>
      </w:r>
      <w:r>
        <w:rPr/>
        <w:t>in</w:t>
      </w:r>
      <w:r>
        <w:rPr>
          <w:spacing w:val="-5"/>
        </w:rPr>
        <w:t> </w:t>
      </w:r>
      <w:r>
        <w:rPr/>
        <w:t>classes,</w:t>
      </w:r>
      <w:r>
        <w:rPr>
          <w:spacing w:val="-5"/>
        </w:rPr>
        <w:t> </w:t>
      </w:r>
      <w:r>
        <w:rPr/>
        <w:t>correlation</w:t>
      </w:r>
      <w:r>
        <w:rPr>
          <w:spacing w:val="-5"/>
        </w:rPr>
        <w:t> </w:t>
      </w:r>
      <w:r>
        <w:rPr/>
        <w:t>of</w:t>
      </w:r>
      <w:r>
        <w:rPr>
          <w:spacing w:val="-5"/>
        </w:rPr>
        <w:t> </w:t>
      </w:r>
      <w:r>
        <w:rPr/>
        <w:t>features</w:t>
      </w:r>
      <w:r>
        <w:rPr>
          <w:spacing w:val="-5"/>
        </w:rPr>
        <w:t> </w:t>
      </w:r>
      <w:r>
        <w:rPr/>
        <w:t>and</w:t>
      </w:r>
      <w:r>
        <w:rPr>
          <w:spacing w:val="-5"/>
        </w:rPr>
        <w:t> </w:t>
      </w:r>
      <w:r>
        <w:rPr/>
        <w:t>behaviour</w:t>
      </w:r>
      <w:r>
        <w:rPr>
          <w:spacing w:val="-5"/>
        </w:rPr>
        <w:t> </w:t>
      </w:r>
      <w:r>
        <w:rPr/>
        <w:t>patterns</w:t>
      </w:r>
      <w:r>
        <w:rPr>
          <w:spacing w:val="-5"/>
        </w:rPr>
        <w:t> </w:t>
      </w:r>
      <w:r>
        <w:rPr/>
        <w:t>that determined the performance of the models. Random Forest had better generalisation and scored higher in terms of macro-precision and F1-scores, whereas AdaBoost was marginally more accurate, but less dependable on minority classes. The two models were always able to identify major attack types like DoS and Probe, however, there were rare attacks like R2L and U2R which they could not handle. Founded on these findings, it is highlighted that classical ML models can be used to offer effective baseline intrusion detection but cannot be relied upon alone in detecting low-frequency</w:t>
      </w:r>
      <w:r>
        <w:rPr>
          <w:spacing w:val="-11"/>
        </w:rPr>
        <w:t> </w:t>
      </w:r>
      <w:r>
        <w:rPr/>
        <w:t>and</w:t>
      </w:r>
      <w:r>
        <w:rPr>
          <w:spacing w:val="-11"/>
        </w:rPr>
        <w:t> </w:t>
      </w:r>
      <w:r>
        <w:rPr/>
        <w:t>high-risk</w:t>
      </w:r>
      <w:r>
        <w:rPr>
          <w:spacing w:val="-11"/>
        </w:rPr>
        <w:t> </w:t>
      </w:r>
      <w:r>
        <w:rPr/>
        <w:t>intrusions.</w:t>
      </w:r>
      <w:r>
        <w:rPr>
          <w:spacing w:val="-11"/>
        </w:rPr>
        <w:t> </w:t>
      </w:r>
      <w:r>
        <w:rPr/>
        <w:t>Modern</w:t>
      </w:r>
      <w:r>
        <w:rPr>
          <w:spacing w:val="-11"/>
        </w:rPr>
        <w:t> </w:t>
      </w:r>
      <w:r>
        <w:rPr/>
        <w:t>methods,</w:t>
      </w:r>
      <w:r>
        <w:rPr>
          <w:spacing w:val="-11"/>
        </w:rPr>
        <w:t> </w:t>
      </w:r>
      <w:r>
        <w:rPr/>
        <w:t>including</w:t>
      </w:r>
      <w:r>
        <w:rPr>
          <w:spacing w:val="-11"/>
        </w:rPr>
        <w:t> </w:t>
      </w:r>
      <w:r>
        <w:rPr/>
        <w:t>resampling,</w:t>
      </w:r>
      <w:r>
        <w:rPr>
          <w:spacing w:val="-11"/>
        </w:rPr>
        <w:t> </w:t>
      </w:r>
      <w:r>
        <w:rPr/>
        <w:t>anomaly</w:t>
      </w:r>
      <w:r>
        <w:rPr>
          <w:spacing w:val="-11"/>
        </w:rPr>
        <w:t> </w:t>
      </w:r>
      <w:r>
        <w:rPr/>
        <w:t>detection</w:t>
      </w:r>
      <w:r>
        <w:rPr>
          <w:spacing w:val="-11"/>
        </w:rPr>
        <w:t> </w:t>
      </w:r>
      <w:r>
        <w:rPr/>
        <w:t>models</w:t>
      </w:r>
      <w:r>
        <w:rPr>
          <w:spacing w:val="-11"/>
        </w:rPr>
        <w:t> </w:t>
      </w:r>
      <w:r>
        <w:rPr/>
        <w:t>or</w:t>
      </w:r>
      <w:r>
        <w:rPr>
          <w:spacing w:val="-11"/>
        </w:rPr>
        <w:t> </w:t>
      </w:r>
      <w:r>
        <w:rPr/>
        <w:t>deep</w:t>
      </w:r>
      <w:r>
        <w:rPr>
          <w:spacing w:val="-11"/>
        </w:rPr>
        <w:t> </w:t>
      </w:r>
      <w:r>
        <w:rPr/>
        <w:t>learning, should be incorporated in the work in future in order to enhance the resilience to novel and uncommon cyber threats. The scaled training data was then tuned after which the best performing models were fitted and predictions obtained against the test set. Evaluation was done by use of accuracy, macro-precision, macro-recall, macro-F1, and confusion matrices to evaluate the classification performance of all attack categories, including the minority class U2R and R2L.</w:t>
      </w:r>
    </w:p>
    <w:p>
      <w:pPr>
        <w:pStyle w:val="BodyText"/>
        <w:spacing w:after="0" w:line="360" w:lineRule="auto"/>
        <w:jc w:val="both"/>
        <w:sectPr>
          <w:pgSz w:w="11900" w:h="16840"/>
          <w:pgMar w:header="0" w:footer="730" w:top="660" w:bottom="920" w:left="708" w:right="566"/>
        </w:sectPr>
      </w:pPr>
    </w:p>
    <w:p>
      <w:pPr>
        <w:pStyle w:val="Heading1"/>
        <w:ind w:firstLine="0"/>
      </w:pPr>
      <w:bookmarkStart w:name="_TOC_250000" w:id="21"/>
      <w:bookmarkEnd w:id="21"/>
      <w:r>
        <w:rPr>
          <w:spacing w:val="-2"/>
        </w:rPr>
        <w:t>References</w:t>
      </w:r>
    </w:p>
    <w:p>
      <w:pPr>
        <w:pStyle w:val="BodyText"/>
        <w:ind w:left="0"/>
        <w:rPr>
          <w:b/>
          <w:sz w:val="32"/>
        </w:rPr>
      </w:pPr>
    </w:p>
    <w:p>
      <w:pPr>
        <w:pStyle w:val="BodyText"/>
        <w:spacing w:line="360" w:lineRule="auto"/>
        <w:ind w:right="154"/>
        <w:jc w:val="both"/>
      </w:pPr>
      <w:r>
        <w:rPr/>
        <w:t>Ali, M.L. </w:t>
      </w:r>
      <w:r>
        <w:rPr>
          <w:i/>
        </w:rPr>
        <w:t>et al. </w:t>
      </w:r>
      <w:r>
        <w:rPr/>
        <w:t>(2025) “Deep Learning vs. Machine Learning for Intrusion Detection in Computer Networks: A Comparative Study,” </w:t>
      </w:r>
      <w:r>
        <w:rPr>
          <w:i/>
        </w:rPr>
        <w:t>Applied Sciences (Switzerland)</w:t>
      </w:r>
      <w:r>
        <w:rPr/>
        <w:t>, 15(4). Available at: </w:t>
      </w:r>
      <w:hyperlink r:id="rId25">
        <w:r>
          <w:rPr/>
          <w:t>https://doi.org/10.3390/APP15041903.</w:t>
        </w:r>
      </w:hyperlink>
    </w:p>
    <w:p>
      <w:pPr>
        <w:spacing w:line="360" w:lineRule="auto" w:before="182"/>
        <w:ind w:left="12" w:right="151" w:firstLine="0"/>
        <w:jc w:val="both"/>
        <w:rPr>
          <w:sz w:val="22"/>
        </w:rPr>
      </w:pPr>
      <w:r>
        <w:rPr>
          <w:sz w:val="22"/>
        </w:rPr>
        <w:t>Almseidin, M. </w:t>
      </w:r>
      <w:r>
        <w:rPr>
          <w:i/>
          <w:sz w:val="22"/>
        </w:rPr>
        <w:t>et al. </w:t>
      </w:r>
      <w:r>
        <w:rPr>
          <w:sz w:val="22"/>
        </w:rPr>
        <w:t>(2017) “Evaluation of machine learning algorithms for intrusion detection system,” </w:t>
      </w:r>
      <w:r>
        <w:rPr>
          <w:i/>
          <w:sz w:val="22"/>
        </w:rPr>
        <w:t>SISY 2017 -</w:t>
      </w:r>
      <w:r>
        <w:rPr>
          <w:i/>
          <w:sz w:val="22"/>
        </w:rPr>
        <w:t> IEEE 15th International Symposium on Intelligent Systems and Informatics, Proceedings</w:t>
      </w:r>
      <w:r>
        <w:rPr>
          <w:sz w:val="22"/>
        </w:rPr>
        <w:t>, pp. 277–282. Available at: </w:t>
      </w:r>
      <w:hyperlink r:id="rId26">
        <w:r>
          <w:rPr>
            <w:spacing w:val="-2"/>
            <w:sz w:val="22"/>
          </w:rPr>
          <w:t>https://doi.org/10.1109/SISY.2017.8080566.</w:t>
        </w:r>
      </w:hyperlink>
    </w:p>
    <w:p>
      <w:pPr>
        <w:spacing w:line="360" w:lineRule="auto" w:before="182"/>
        <w:ind w:left="12" w:right="149" w:firstLine="0"/>
        <w:jc w:val="both"/>
        <w:rPr>
          <w:sz w:val="22"/>
        </w:rPr>
      </w:pPr>
      <w:r>
        <w:rPr>
          <w:sz w:val="22"/>
        </w:rPr>
        <w:t>Barpute, J.V. and Bhargava, S. (2024) “Improving System Security: Machine Learning Algorithm-Based Intrusion Detection System,” </w:t>
      </w:r>
      <w:r>
        <w:rPr>
          <w:i/>
          <w:sz w:val="22"/>
        </w:rPr>
        <w:t>Proceedings of the 4th International Conference on Ubiquitous Computing and Intelligent</w:t>
      </w:r>
      <w:r>
        <w:rPr>
          <w:i/>
          <w:sz w:val="22"/>
        </w:rPr>
        <w:t> Information Systems, ICUIS 2024</w:t>
      </w:r>
      <w:r>
        <w:rPr>
          <w:sz w:val="22"/>
        </w:rPr>
        <w:t>, pp. 433–444. Available at: </w:t>
      </w:r>
      <w:hyperlink r:id="rId27">
        <w:r>
          <w:rPr>
            <w:sz w:val="22"/>
          </w:rPr>
          <w:t>https://doi.org/10.1109/ICUIS64676.2024.10866908.</w:t>
        </w:r>
      </w:hyperlink>
    </w:p>
    <w:p>
      <w:pPr>
        <w:pStyle w:val="BodyText"/>
        <w:spacing w:line="360" w:lineRule="auto" w:before="176"/>
        <w:ind w:right="153"/>
        <w:jc w:val="both"/>
      </w:pPr>
      <w:r>
        <w:rPr/>
        <w:t>Bhandari, A. (2024) “Confusion Matrix in Machine Learning,” </w:t>
      </w:r>
      <w:r>
        <w:rPr>
          <w:i/>
        </w:rPr>
        <w:t>Analytics Vidhya </w:t>
      </w:r>
      <w:r>
        <w:rPr/>
        <w:t>[Preprint]. Available at: </w:t>
      </w:r>
      <w:hyperlink r:id="rId28">
        <w:r>
          <w:rPr>
            <w:spacing w:val="-2"/>
          </w:rPr>
          <w:t>https://www.analyticsvidhya.com/blog/2020/04/confusion-matrix-machine-learning.</w:t>
        </w:r>
      </w:hyperlink>
    </w:p>
    <w:p>
      <w:pPr>
        <w:spacing w:line="360" w:lineRule="auto" w:before="182"/>
        <w:ind w:left="12" w:right="151" w:firstLine="0"/>
        <w:jc w:val="both"/>
        <w:rPr>
          <w:sz w:val="22"/>
        </w:rPr>
      </w:pPr>
      <w:r>
        <w:rPr>
          <w:sz w:val="22"/>
        </w:rPr>
        <w:t>Chowdhury, R. </w:t>
      </w:r>
      <w:r>
        <w:rPr>
          <w:i/>
          <w:sz w:val="22"/>
        </w:rPr>
        <w:t>et al. </w:t>
      </w:r>
      <w:r>
        <w:rPr>
          <w:sz w:val="22"/>
        </w:rPr>
        <w:t>(2023) </w:t>
      </w:r>
      <w:r>
        <w:rPr>
          <w:i/>
          <w:sz w:val="22"/>
        </w:rPr>
        <w:t>The role of predictive analytics in cybersecurity: Detecting and preventing threats</w:t>
      </w:r>
      <w:r>
        <w:rPr>
          <w:sz w:val="22"/>
        </w:rPr>
        <w:t>. Available at: </w:t>
      </w:r>
      <w:hyperlink r:id="rId29">
        <w:r>
          <w:rPr>
            <w:sz w:val="22"/>
          </w:rPr>
          <w:t>https://doi.org/10.30574/wjarr.2024.23.2.2494.</w:t>
        </w:r>
      </w:hyperlink>
    </w:p>
    <w:p>
      <w:pPr>
        <w:spacing w:line="364" w:lineRule="auto" w:before="177"/>
        <w:ind w:left="12" w:right="151" w:firstLine="0"/>
        <w:jc w:val="both"/>
        <w:rPr>
          <w:sz w:val="22"/>
        </w:rPr>
      </w:pPr>
      <w:r>
        <w:rPr>
          <w:sz w:val="22"/>
        </w:rPr>
        <w:t>Dagğstan,</w:t>
      </w:r>
      <w:r>
        <w:rPr>
          <w:spacing w:val="-8"/>
          <w:sz w:val="22"/>
        </w:rPr>
        <w:t> </w:t>
      </w:r>
      <w:r>
        <w:rPr>
          <w:sz w:val="22"/>
        </w:rPr>
        <w:t>M.E.</w:t>
      </w:r>
      <w:r>
        <w:rPr>
          <w:spacing w:val="-8"/>
          <w:sz w:val="22"/>
        </w:rPr>
        <w:t> </w:t>
      </w:r>
      <w:r>
        <w:rPr>
          <w:sz w:val="22"/>
        </w:rPr>
        <w:t>(2023)</w:t>
      </w:r>
      <w:r>
        <w:rPr>
          <w:spacing w:val="-9"/>
          <w:sz w:val="22"/>
        </w:rPr>
        <w:t> </w:t>
      </w:r>
      <w:r>
        <w:rPr>
          <w:i/>
          <w:sz w:val="22"/>
        </w:rPr>
        <w:t>Random</w:t>
      </w:r>
      <w:r>
        <w:rPr>
          <w:i/>
          <w:spacing w:val="-8"/>
          <w:sz w:val="22"/>
        </w:rPr>
        <w:t> </w:t>
      </w:r>
      <w:r>
        <w:rPr>
          <w:i/>
          <w:sz w:val="22"/>
        </w:rPr>
        <w:t>Forest:</w:t>
      </w:r>
      <w:r>
        <w:rPr>
          <w:i/>
          <w:spacing w:val="-8"/>
          <w:sz w:val="22"/>
        </w:rPr>
        <w:t> </w:t>
      </w:r>
      <w:r>
        <w:rPr>
          <w:i/>
          <w:sz w:val="22"/>
        </w:rPr>
        <w:t>The</w:t>
      </w:r>
      <w:r>
        <w:rPr>
          <w:i/>
          <w:spacing w:val="-8"/>
          <w:sz w:val="22"/>
        </w:rPr>
        <w:t> </w:t>
      </w:r>
      <w:r>
        <w:rPr>
          <w:i/>
          <w:sz w:val="22"/>
        </w:rPr>
        <w:t>Power</w:t>
      </w:r>
      <w:r>
        <w:rPr>
          <w:i/>
          <w:spacing w:val="-8"/>
          <w:sz w:val="22"/>
        </w:rPr>
        <w:t> </w:t>
      </w:r>
      <w:r>
        <w:rPr>
          <w:i/>
          <w:sz w:val="22"/>
        </w:rPr>
        <w:t>of</w:t>
      </w:r>
      <w:r>
        <w:rPr>
          <w:i/>
          <w:spacing w:val="-8"/>
          <w:sz w:val="22"/>
        </w:rPr>
        <w:t> </w:t>
      </w:r>
      <w:r>
        <w:rPr>
          <w:i/>
          <w:sz w:val="22"/>
        </w:rPr>
        <w:t>the</w:t>
      </w:r>
      <w:r>
        <w:rPr>
          <w:i/>
          <w:spacing w:val="-8"/>
          <w:sz w:val="22"/>
        </w:rPr>
        <w:t> </w:t>
      </w:r>
      <w:r>
        <w:rPr>
          <w:i/>
          <w:sz w:val="22"/>
        </w:rPr>
        <w:t>Forest</w:t>
      </w:r>
      <w:r>
        <w:rPr>
          <w:i/>
          <w:spacing w:val="-8"/>
          <w:sz w:val="22"/>
        </w:rPr>
        <w:t> </w:t>
      </w:r>
      <w:r>
        <w:rPr>
          <w:i/>
          <w:sz w:val="22"/>
        </w:rPr>
        <w:t>in</w:t>
      </w:r>
      <w:r>
        <w:rPr>
          <w:i/>
          <w:spacing w:val="-8"/>
          <w:sz w:val="22"/>
        </w:rPr>
        <w:t> </w:t>
      </w:r>
      <w:r>
        <w:rPr>
          <w:i/>
          <w:sz w:val="22"/>
        </w:rPr>
        <w:t>Machine</w:t>
      </w:r>
      <w:r>
        <w:rPr>
          <w:i/>
          <w:spacing w:val="-8"/>
          <w:sz w:val="22"/>
        </w:rPr>
        <w:t> </w:t>
      </w:r>
      <w:r>
        <w:rPr>
          <w:i/>
          <w:sz w:val="22"/>
        </w:rPr>
        <w:t>Learning</w:t>
      </w:r>
      <w:r>
        <w:rPr>
          <w:sz w:val="22"/>
        </w:rPr>
        <w:t>,</w:t>
      </w:r>
      <w:r>
        <w:rPr>
          <w:spacing w:val="-8"/>
          <w:sz w:val="22"/>
        </w:rPr>
        <w:t> </w:t>
      </w:r>
      <w:r>
        <w:rPr>
          <w:i/>
          <w:sz w:val="22"/>
        </w:rPr>
        <w:t>Medium</w:t>
      </w:r>
      <w:r>
        <w:rPr>
          <w:sz w:val="22"/>
        </w:rPr>
        <w:t>.</w:t>
      </w:r>
      <w:r>
        <w:rPr>
          <w:spacing w:val="-8"/>
          <w:sz w:val="22"/>
        </w:rPr>
        <w:t> </w:t>
      </w:r>
      <w:r>
        <w:rPr>
          <w:sz w:val="22"/>
        </w:rPr>
        <w:t>Medium.</w:t>
      </w:r>
      <w:r>
        <w:rPr>
          <w:spacing w:val="-8"/>
          <w:sz w:val="22"/>
        </w:rPr>
        <w:t> </w:t>
      </w:r>
      <w:r>
        <w:rPr>
          <w:sz w:val="22"/>
        </w:rPr>
        <w:t>Available</w:t>
      </w:r>
      <w:r>
        <w:rPr>
          <w:spacing w:val="-8"/>
          <w:sz w:val="22"/>
        </w:rPr>
        <w:t> </w:t>
      </w:r>
      <w:r>
        <w:rPr>
          <w:sz w:val="22"/>
        </w:rPr>
        <w:t>at: </w:t>
      </w:r>
      <w:hyperlink r:id="rId30">
        <w:r>
          <w:rPr>
            <w:spacing w:val="-2"/>
            <w:sz w:val="22"/>
          </w:rPr>
          <w:t>https://medium.com/@dagstaneren/random-forest-f20027466d78.</w:t>
        </w:r>
      </w:hyperlink>
    </w:p>
    <w:p>
      <w:pPr>
        <w:pStyle w:val="BodyText"/>
        <w:spacing w:line="360" w:lineRule="auto" w:before="172"/>
        <w:ind w:right="152"/>
        <w:jc w:val="both"/>
      </w:pPr>
      <w:r>
        <w:rPr/>
        <w:t>Dhanya (2022) “AdaBoost</w:t>
      </w:r>
      <w:r>
        <w:rPr>
          <w:spacing w:val="-13"/>
        </w:rPr>
        <w:t> </w:t>
      </w:r>
      <w:r>
        <w:rPr/>
        <w:t>: A Brief Introduction to Ensemble learning,” </w:t>
      </w:r>
      <w:r>
        <w:rPr>
          <w:i/>
        </w:rPr>
        <w:t>Analytics Vidhya </w:t>
      </w:r>
      <w:r>
        <w:rPr/>
        <w:t>[Preprint]. Available at: </w:t>
      </w:r>
      <w:hyperlink r:id="rId31">
        <w:r>
          <w:rPr>
            <w:spacing w:val="-2"/>
          </w:rPr>
          <w:t>https://www.analyticsvidhya.com/blog/2021/06/adaboost-a-brief-introduction-to-ensemble-learning.</w:t>
        </w:r>
      </w:hyperlink>
    </w:p>
    <w:p>
      <w:pPr>
        <w:pStyle w:val="BodyText"/>
        <w:spacing w:line="360" w:lineRule="auto" w:before="182"/>
        <w:ind w:right="153"/>
        <w:jc w:val="both"/>
      </w:pPr>
      <w:r>
        <w:rPr/>
        <w:t>Gen. David, L. (2023) “Five Methods for Data Splitting in Machine Learning,” </w:t>
      </w:r>
      <w:r>
        <w:rPr>
          <w:i/>
        </w:rPr>
        <w:t>Medium </w:t>
      </w:r>
      <w:r>
        <w:rPr/>
        <w:t>[Preprint]. Available at: </w:t>
      </w:r>
      <w:hyperlink r:id="rId32">
        <w:r>
          <w:rPr>
            <w:spacing w:val="-2"/>
          </w:rPr>
          <w:t>https://medium.com/@tubelwj/five-methods-for-data-splitting-in-machine-learning-27baa50908ed.</w:t>
        </w:r>
      </w:hyperlink>
    </w:p>
    <w:p>
      <w:pPr>
        <w:pStyle w:val="BodyText"/>
        <w:spacing w:line="360" w:lineRule="auto" w:before="177"/>
        <w:ind w:right="151"/>
        <w:jc w:val="both"/>
      </w:pPr>
      <w:r>
        <w:rPr/>
        <w:t>Gutierrez-Garcia, J.L., Sanchez-DelaCruz, E. and Pozos-Parra, M. del P. (2023) “A Review of</w:t>
      </w:r>
      <w:r>
        <w:rPr>
          <w:spacing w:val="-3"/>
        </w:rPr>
        <w:t> </w:t>
      </w:r>
      <w:r>
        <w:rPr/>
        <w:t>Intrusion Detection Systems Using Machine Learning: Attacks, Algorithms and</w:t>
      </w:r>
      <w:r>
        <w:rPr>
          <w:spacing w:val="-4"/>
        </w:rPr>
        <w:t> </w:t>
      </w:r>
      <w:r>
        <w:rPr/>
        <w:t>Challenges,” </w:t>
      </w:r>
      <w:r>
        <w:rPr>
          <w:i/>
        </w:rPr>
        <w:t>Lecture Notes in Networks and Systems</w:t>
      </w:r>
      <w:r>
        <w:rPr/>
        <w:t>, 652 LNNS, pp. 59–78. Available at: </w:t>
      </w:r>
      <w:hyperlink r:id="rId33">
        <w:r>
          <w:rPr/>
          <w:t>https://doi.org/10.1007/978-3-031-28073-3_5.</w:t>
        </w:r>
      </w:hyperlink>
    </w:p>
    <w:p>
      <w:pPr>
        <w:pStyle w:val="BodyText"/>
        <w:spacing w:line="360" w:lineRule="auto" w:before="182"/>
        <w:ind w:right="152"/>
        <w:jc w:val="both"/>
      </w:pPr>
      <w:r>
        <w:rPr/>
        <w:t>Hale, J. (2021) “Scale, Standardize, or Normalize with Scikit-Learn - Towards Data Science,” </w:t>
      </w:r>
      <w:r>
        <w:rPr>
          <w:i/>
        </w:rPr>
        <w:t>Medium </w:t>
      </w:r>
      <w:r>
        <w:rPr/>
        <w:t>[Preprint]. Available at: </w:t>
      </w:r>
      <w:hyperlink r:id="rId34">
        <w:r>
          <w:rPr/>
          <w:t>https://towardsdatascience.com/scale-standardize-or-normalize-with-scikit-learn-6ccc7d176a02.</w:t>
        </w:r>
      </w:hyperlink>
    </w:p>
    <w:p>
      <w:pPr>
        <w:pStyle w:val="BodyText"/>
        <w:spacing w:line="360" w:lineRule="auto" w:before="181"/>
        <w:ind w:right="151"/>
        <w:jc w:val="both"/>
      </w:pPr>
      <w:r>
        <w:rPr/>
        <w:t>Kaggle (2020) </w:t>
      </w:r>
      <w:r>
        <w:rPr>
          <w:i/>
        </w:rPr>
        <w:t>NSL-KDD</w:t>
      </w:r>
      <w:r>
        <w:rPr/>
        <w:t>. Available at: </w:t>
      </w:r>
      <w:hyperlink r:id="rId35">
        <w:r>
          <w:rPr/>
          <w:t>https://www.kaggle.com/datasets/kiranmahesh/nslkdd/code</w:t>
        </w:r>
      </w:hyperlink>
      <w:r>
        <w:rPr/>
        <w:t> (Accessed: November 13, 2025).</w:t>
      </w:r>
    </w:p>
    <w:p>
      <w:pPr>
        <w:pStyle w:val="BodyText"/>
        <w:spacing w:line="360" w:lineRule="auto" w:before="178"/>
        <w:ind w:right="151"/>
        <w:jc w:val="both"/>
      </w:pPr>
      <w:r>
        <w:rPr/>
        <w:t>Kantharaju, V. </w:t>
      </w:r>
      <w:r>
        <w:rPr>
          <w:i/>
        </w:rPr>
        <w:t>et al. </w:t>
      </w:r>
      <w:r>
        <w:rPr/>
        <w:t>(2024) “Machine learning based intrusion detection framework for detecting security attacks in internet of things,” </w:t>
      </w:r>
      <w:r>
        <w:rPr>
          <w:i/>
        </w:rPr>
        <w:t>Scientific Reports 2024 14:1</w:t>
      </w:r>
      <w:r>
        <w:rPr/>
        <w:t>, 14(1), pp. 30275-. Available at: </w:t>
      </w:r>
      <w:hyperlink r:id="rId36">
        <w:r>
          <w:rPr/>
          <w:t>https://doi.org/10.1038/s41598-024-</w:t>
        </w:r>
      </w:hyperlink>
    </w:p>
    <w:p>
      <w:pPr>
        <w:pStyle w:val="BodyText"/>
        <w:spacing w:line="252" w:lineRule="exact"/>
      </w:pPr>
      <w:r>
        <w:rPr>
          <w:spacing w:val="-2"/>
        </w:rPr>
        <w:t>81535-</w:t>
      </w:r>
      <w:r>
        <w:rPr>
          <w:spacing w:val="-5"/>
        </w:rPr>
        <w:t>3.</w:t>
      </w:r>
    </w:p>
    <w:p>
      <w:pPr>
        <w:pStyle w:val="BodyText"/>
        <w:spacing w:before="55"/>
        <w:ind w:left="0"/>
      </w:pPr>
    </w:p>
    <w:p>
      <w:pPr>
        <w:pStyle w:val="BodyText"/>
        <w:spacing w:line="360" w:lineRule="auto"/>
        <w:ind w:right="152"/>
        <w:jc w:val="both"/>
      </w:pPr>
      <w:r>
        <w:rPr/>
        <w:t>Khan, A.R. </w:t>
      </w:r>
      <w:r>
        <w:rPr>
          <w:i/>
        </w:rPr>
        <w:t>et al. </w:t>
      </w:r>
      <w:r>
        <w:rPr/>
        <w:t>(2022) “Deep Learning for Intrusion Detection and Security of Internet of Things (IoT): Current Analysis, Challenges, and Possible Solutions,” </w:t>
      </w:r>
      <w:r>
        <w:rPr>
          <w:i/>
        </w:rPr>
        <w:t>Security and Communication Networks</w:t>
      </w:r>
      <w:r>
        <w:rPr/>
        <w:t>, 2022. Available at: </w:t>
      </w:r>
      <w:hyperlink r:id="rId37">
        <w:r>
          <w:rPr>
            <w:spacing w:val="-2"/>
          </w:rPr>
          <w:t>https://doi.org/10.1155/2022/4016073.</w:t>
        </w:r>
      </w:hyperlink>
    </w:p>
    <w:p>
      <w:pPr>
        <w:pStyle w:val="BodyText"/>
        <w:spacing w:after="0" w:line="360" w:lineRule="auto"/>
        <w:jc w:val="both"/>
        <w:sectPr>
          <w:pgSz w:w="11900" w:h="16840"/>
          <w:pgMar w:header="0" w:footer="730" w:top="660" w:bottom="920" w:left="708" w:right="566"/>
        </w:sectPr>
      </w:pPr>
    </w:p>
    <w:p>
      <w:pPr>
        <w:pStyle w:val="BodyText"/>
        <w:spacing w:line="360" w:lineRule="auto" w:before="81"/>
        <w:ind w:right="147"/>
        <w:jc w:val="both"/>
      </w:pPr>
      <w:r>
        <w:rPr/>
        <w:t>Kumar, A. and Gutierrez, J.A. (2025) “Impact of Machine Learning on Intrusion Detection Systems for the Protection of Critical Infrastructure,” </w:t>
      </w:r>
      <w:r>
        <w:rPr>
          <w:i/>
        </w:rPr>
        <w:t>Information 2025, Vol. 16, Page 515</w:t>
      </w:r>
      <w:r>
        <w:rPr/>
        <w:t>, 16(7), p. 515. Available at: </w:t>
      </w:r>
      <w:hyperlink r:id="rId38">
        <w:r>
          <w:rPr>
            <w:spacing w:val="-2"/>
          </w:rPr>
          <w:t>https://doi.org/10.3390/INFO16070515.</w:t>
        </w:r>
      </w:hyperlink>
    </w:p>
    <w:p>
      <w:pPr>
        <w:pStyle w:val="BodyText"/>
        <w:spacing w:line="360" w:lineRule="auto" w:before="181"/>
        <w:ind w:right="153"/>
        <w:jc w:val="both"/>
      </w:pPr>
      <w:r>
        <w:rPr/>
        <w:t>Sethi,</w:t>
      </w:r>
      <w:r>
        <w:rPr>
          <w:spacing w:val="-7"/>
        </w:rPr>
        <w:t> </w:t>
      </w:r>
      <w:r>
        <w:rPr/>
        <w:t>A.</w:t>
      </w:r>
      <w:r>
        <w:rPr>
          <w:spacing w:val="-7"/>
        </w:rPr>
        <w:t> </w:t>
      </w:r>
      <w:r>
        <w:rPr/>
        <w:t>(2023)</w:t>
      </w:r>
      <w:r>
        <w:rPr>
          <w:spacing w:val="-7"/>
        </w:rPr>
        <w:t> </w:t>
      </w:r>
      <w:r>
        <w:rPr/>
        <w:t>“One</w:t>
      </w:r>
      <w:r>
        <w:rPr>
          <w:spacing w:val="-7"/>
        </w:rPr>
        <w:t> </w:t>
      </w:r>
      <w:r>
        <w:rPr/>
        <w:t>Hot</w:t>
      </w:r>
      <w:r>
        <w:rPr>
          <w:spacing w:val="-7"/>
        </w:rPr>
        <w:t> </w:t>
      </w:r>
      <w:r>
        <w:rPr/>
        <w:t>Encoding</w:t>
      </w:r>
      <w:r>
        <w:rPr>
          <w:spacing w:val="-7"/>
        </w:rPr>
        <w:t> </w:t>
      </w:r>
      <w:r>
        <w:rPr/>
        <w:t>vs.</w:t>
      </w:r>
      <w:r>
        <w:rPr>
          <w:spacing w:val="-7"/>
        </w:rPr>
        <w:t> </w:t>
      </w:r>
      <w:r>
        <w:rPr/>
        <w:t>Label</w:t>
      </w:r>
      <w:r>
        <w:rPr>
          <w:spacing w:val="-7"/>
        </w:rPr>
        <w:t> </w:t>
      </w:r>
      <w:r>
        <w:rPr/>
        <w:t>Encoding</w:t>
      </w:r>
      <w:r>
        <w:rPr>
          <w:spacing w:val="-7"/>
        </w:rPr>
        <w:t> </w:t>
      </w:r>
      <w:r>
        <w:rPr/>
        <w:t>using</w:t>
      </w:r>
      <w:r>
        <w:rPr>
          <w:spacing w:val="-7"/>
        </w:rPr>
        <w:t> </w:t>
      </w:r>
      <w:r>
        <w:rPr/>
        <w:t>Scikit-Learn,”</w:t>
      </w:r>
      <w:r>
        <w:rPr>
          <w:spacing w:val="-7"/>
        </w:rPr>
        <w:t> </w:t>
      </w:r>
      <w:r>
        <w:rPr>
          <w:i/>
        </w:rPr>
        <w:t>Analytics</w:t>
      </w:r>
      <w:r>
        <w:rPr>
          <w:i/>
          <w:spacing w:val="-7"/>
        </w:rPr>
        <w:t> </w:t>
      </w:r>
      <w:r>
        <w:rPr>
          <w:i/>
        </w:rPr>
        <w:t>Vidhya</w:t>
      </w:r>
      <w:r>
        <w:rPr>
          <w:i/>
          <w:spacing w:val="-7"/>
        </w:rPr>
        <w:t> </w:t>
      </w:r>
      <w:r>
        <w:rPr/>
        <w:t>[Preprint].</w:t>
      </w:r>
      <w:r>
        <w:rPr>
          <w:spacing w:val="-7"/>
        </w:rPr>
        <w:t> </w:t>
      </w:r>
      <w:r>
        <w:rPr/>
        <w:t>Available</w:t>
      </w:r>
      <w:r>
        <w:rPr>
          <w:spacing w:val="-7"/>
        </w:rPr>
        <w:t> </w:t>
      </w:r>
      <w:r>
        <w:rPr/>
        <w:t>at: </w:t>
      </w:r>
      <w:hyperlink r:id="rId39">
        <w:r>
          <w:rPr>
            <w:spacing w:val="-2"/>
          </w:rPr>
          <w:t>https://www.analyticsvidhya.com/blog/2020/03/one-hot-encoding-vs-label-encoding-using-scikit-learn.</w:t>
        </w:r>
      </w:hyperlink>
    </w:p>
    <w:p>
      <w:pPr>
        <w:pStyle w:val="BodyText"/>
        <w:spacing w:line="360" w:lineRule="auto" w:before="177"/>
        <w:ind w:right="153"/>
        <w:jc w:val="both"/>
      </w:pPr>
      <w:r>
        <w:rPr/>
        <w:t>Shah, R. (2024) “Tune Hyperparameters with GridSearchCV,” </w:t>
      </w:r>
      <w:r>
        <w:rPr>
          <w:i/>
        </w:rPr>
        <w:t>Analytics Vidhya </w:t>
      </w:r>
      <w:r>
        <w:rPr/>
        <w:t>[Preprint]. Available at: </w:t>
      </w:r>
      <w:hyperlink r:id="rId40">
        <w:r>
          <w:rPr>
            <w:spacing w:val="-2"/>
          </w:rPr>
          <w:t>https://www.analyticsvidhya.com/blog/2021/06/tune-hyperparameters-with-gridsearchcv.</w:t>
        </w:r>
      </w:hyperlink>
    </w:p>
    <w:p>
      <w:pPr>
        <w:pStyle w:val="BodyText"/>
        <w:spacing w:line="360" w:lineRule="auto" w:before="182"/>
        <w:ind w:right="150"/>
        <w:jc w:val="both"/>
      </w:pPr>
      <w:r>
        <w:rPr/>
        <w:t>Talukder, M.A. </w:t>
      </w:r>
      <w:r>
        <w:rPr>
          <w:i/>
        </w:rPr>
        <w:t>et al. </w:t>
      </w:r>
      <w:r>
        <w:rPr/>
        <w:t>(2024) “Machine learning-based network intrusion detection for big and imbalanced data using oversampling, stacking feature embedding and feature extraction,” </w:t>
      </w:r>
      <w:r>
        <w:rPr>
          <w:i/>
        </w:rPr>
        <w:t>Journal of Big Data 2024 11:1</w:t>
      </w:r>
      <w:r>
        <w:rPr/>
        <w:t>, 11(1), pp. 33-. Available at: </w:t>
      </w:r>
      <w:hyperlink r:id="rId41">
        <w:r>
          <w:rPr/>
          <w:t>https://doi.org/10.1186/S40537-024-00886-W.</w:t>
        </w:r>
      </w:hyperlink>
    </w:p>
    <w:p>
      <w:pPr>
        <w:spacing w:line="360" w:lineRule="auto" w:before="182"/>
        <w:ind w:left="12" w:right="151" w:firstLine="0"/>
        <w:jc w:val="both"/>
        <w:rPr>
          <w:sz w:val="22"/>
        </w:rPr>
      </w:pPr>
      <w:r>
        <w:rPr>
          <w:sz w:val="22"/>
        </w:rPr>
        <w:t>Tiwari, S. (2021) </w:t>
      </w:r>
      <w:r>
        <w:rPr>
          <w:i/>
          <w:sz w:val="22"/>
        </w:rPr>
        <w:t>Complete Guide to Machine Learning Evaluation Metrics</w:t>
      </w:r>
      <w:r>
        <w:rPr>
          <w:sz w:val="22"/>
        </w:rPr>
        <w:t>, </w:t>
      </w:r>
      <w:r>
        <w:rPr>
          <w:i/>
          <w:sz w:val="22"/>
        </w:rPr>
        <w:t>Medium</w:t>
      </w:r>
      <w:r>
        <w:rPr>
          <w:sz w:val="22"/>
        </w:rPr>
        <w:t>. Hungary: Analytics Vidhya. Available at: </w:t>
      </w:r>
      <w:hyperlink r:id="rId42">
        <w:r>
          <w:rPr>
            <w:sz w:val="22"/>
          </w:rPr>
          <w:t>https://medium.com/analytics-vidhya/complete-guide-to-machine-learning-evaluation-metrics-</w:t>
        </w:r>
      </w:hyperlink>
      <w:r>
        <w:rPr>
          <w:spacing w:val="-2"/>
          <w:sz w:val="22"/>
        </w:rPr>
        <w:t>615c2864d916.</w:t>
      </w:r>
    </w:p>
    <w:sectPr>
      <w:pgSz w:w="11900" w:h="16840"/>
      <w:pgMar w:header="0" w:footer="730" w:top="640" w:bottom="920" w:left="708" w:right="566"/>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Calibri">
    <w:altName w:val="Calibri"/>
    <w:charset w:val="0"/>
    <w:family w:val="swiss"/>
    <w:pitch w:val="variable"/>
  </w:font>
  <w:font w:name="Arial">
    <w:altName w:val="Arial"/>
    <w:charset w:val="0"/>
    <w:family w:val="swiss"/>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ind w:left="0"/>
      <w:rPr>
        <w:sz w:val="20"/>
      </w:rPr>
    </w:pPr>
    <w:r>
      <w:rPr>
        <w:sz w:val="20"/>
      </w:rPr>
      <mc:AlternateContent>
        <mc:Choice Requires="wps">
          <w:drawing>
            <wp:anchor distT="0" distB="0" distL="0" distR="0" allowOverlap="1" layoutInCell="1" locked="0" behindDoc="1" simplePos="0" relativeHeight="487332864">
              <wp:simplePos x="0" y="0"/>
              <wp:positionH relativeFrom="page">
                <wp:posOffset>3707891</wp:posOffset>
              </wp:positionH>
              <wp:positionV relativeFrom="page">
                <wp:posOffset>10090136</wp:posOffset>
              </wp:positionV>
              <wp:extent cx="172085" cy="165735"/>
              <wp:effectExtent l="0" t="0" r="0" b="0"/>
              <wp:wrapNone/>
              <wp:docPr id="2" name="Textbox 2"/>
              <wp:cNvGraphicFramePr>
                <a:graphicFrameLocks/>
              </wp:cNvGraphicFramePr>
              <a:graphic>
                <a:graphicData uri="http://schemas.microsoft.com/office/word/2010/wordprocessingShape">
                  <wps:wsp>
                    <wps:cNvPr id="2" name="Textbox 2"/>
                    <wps:cNvSpPr txBox="1"/>
                    <wps:spPr>
                      <a:xfrm>
                        <a:off x="0" y="0"/>
                        <a:ext cx="172085" cy="165735"/>
                      </a:xfrm>
                      <a:prstGeom prst="rect">
                        <a:avLst/>
                      </a:prstGeom>
                    </wps:spPr>
                    <wps:txbx>
                      <w:txbxContent>
                        <w:p>
                          <w:pPr>
                            <w:pStyle w:val="BodyText"/>
                            <w:spacing w:line="237" w:lineRule="exact"/>
                            <w:ind w:left="31"/>
                            <w:rPr>
                              <w:rFonts w:ascii="Arial"/>
                            </w:rPr>
                          </w:pPr>
                          <w:r>
                            <w:rPr>
                              <w:rFonts w:ascii="Arial"/>
                              <w:spacing w:val="-5"/>
                            </w:rPr>
                            <w:fldChar w:fldCharType="begin"/>
                          </w:r>
                          <w:r>
                            <w:rPr>
                              <w:rFonts w:ascii="Arial"/>
                              <w:spacing w:val="-5"/>
                            </w:rPr>
                            <w:instrText> PAGE  \* roman </w:instrText>
                          </w:r>
                          <w:r>
                            <w:rPr>
                              <w:rFonts w:ascii="Arial"/>
                              <w:spacing w:val="-5"/>
                            </w:rPr>
                            <w:fldChar w:fldCharType="separate"/>
                          </w:r>
                          <w:r>
                            <w:rPr>
                              <w:rFonts w:ascii="Arial"/>
                              <w:spacing w:val="-5"/>
                            </w:rPr>
                            <w:t>iv</w:t>
                          </w:r>
                          <w:r>
                            <w:rPr>
                              <w:rFonts w:ascii="Arial"/>
                              <w:spacing w:val="-5"/>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291.959991pt;margin-top:794.498962pt;width:13.55pt;height:13.05pt;mso-position-horizontal-relative:page;mso-position-vertical-relative:page;z-index:-15983616" type="#_x0000_t202" id="docshape1" filled="false" stroked="false">
              <v:textbox inset="0,0,0,0">
                <w:txbxContent>
                  <w:p>
                    <w:pPr>
                      <w:pStyle w:val="BodyText"/>
                      <w:spacing w:line="237" w:lineRule="exact"/>
                      <w:ind w:left="31"/>
                      <w:rPr>
                        <w:rFonts w:ascii="Arial"/>
                      </w:rPr>
                    </w:pPr>
                    <w:r>
                      <w:rPr>
                        <w:rFonts w:ascii="Arial"/>
                        <w:spacing w:val="-5"/>
                      </w:rPr>
                      <w:fldChar w:fldCharType="begin"/>
                    </w:r>
                    <w:r>
                      <w:rPr>
                        <w:rFonts w:ascii="Arial"/>
                        <w:spacing w:val="-5"/>
                      </w:rPr>
                      <w:instrText> PAGE  \* roman </w:instrText>
                    </w:r>
                    <w:r>
                      <w:rPr>
                        <w:rFonts w:ascii="Arial"/>
                        <w:spacing w:val="-5"/>
                      </w:rPr>
                      <w:fldChar w:fldCharType="separate"/>
                    </w:r>
                    <w:r>
                      <w:rPr>
                        <w:rFonts w:ascii="Arial"/>
                        <w:spacing w:val="-5"/>
                      </w:rPr>
                      <w:t>iv</w:t>
                    </w:r>
                    <w:r>
                      <w:rPr>
                        <w:rFonts w:ascii="Arial"/>
                        <w:spacing w:val="-5"/>
                      </w:rPr>
                      <w:fldChar w:fldCharType="end"/>
                    </w:r>
                  </w:p>
                </w:txbxContent>
              </v:textbox>
              <w10:wrap type="none"/>
            </v:shape>
          </w:pict>
        </mc:Fallback>
      </mc:AlternateContent>
    </w:r>
  </w:p>
</w:ftr>
</file>

<file path=word/footer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ind w:left="0"/>
      <w:rPr>
        <w:sz w:val="20"/>
      </w:rPr>
    </w:pPr>
    <w:r>
      <w:rPr>
        <w:sz w:val="20"/>
      </w:rPr>
      <mc:AlternateContent>
        <mc:Choice Requires="wps">
          <w:drawing>
            <wp:anchor distT="0" distB="0" distL="0" distR="0" allowOverlap="1" layoutInCell="1" locked="0" behindDoc="1" simplePos="0" relativeHeight="487333376">
              <wp:simplePos x="0" y="0"/>
              <wp:positionH relativeFrom="page">
                <wp:posOffset>3687571</wp:posOffset>
              </wp:positionH>
              <wp:positionV relativeFrom="page">
                <wp:posOffset>10090136</wp:posOffset>
              </wp:positionV>
              <wp:extent cx="180975" cy="165735"/>
              <wp:effectExtent l="0" t="0" r="0" b="0"/>
              <wp:wrapNone/>
              <wp:docPr id="3" name="Textbox 3"/>
              <wp:cNvGraphicFramePr>
                <a:graphicFrameLocks/>
              </wp:cNvGraphicFramePr>
              <a:graphic>
                <a:graphicData uri="http://schemas.microsoft.com/office/word/2010/wordprocessingShape">
                  <wps:wsp>
                    <wps:cNvPr id="3" name="Textbox 3"/>
                    <wps:cNvSpPr txBox="1"/>
                    <wps:spPr>
                      <a:xfrm>
                        <a:off x="0" y="0"/>
                        <a:ext cx="180975" cy="165735"/>
                      </a:xfrm>
                      <a:prstGeom prst="rect">
                        <a:avLst/>
                      </a:prstGeom>
                    </wps:spPr>
                    <wps:txbx>
                      <w:txbxContent>
                        <w:p>
                          <w:pPr>
                            <w:pStyle w:val="BodyText"/>
                            <w:spacing w:line="237" w:lineRule="exact"/>
                            <w:ind w:left="20"/>
                            <w:rPr>
                              <w:rFonts w:ascii="Arial"/>
                            </w:rPr>
                          </w:pPr>
                          <w:r>
                            <w:rPr>
                              <w:rFonts w:ascii="Arial"/>
                              <w:spacing w:val="-5"/>
                            </w:rPr>
                            <w:fldChar w:fldCharType="begin"/>
                          </w:r>
                          <w:r>
                            <w:rPr>
                              <w:rFonts w:ascii="Arial"/>
                              <w:spacing w:val="-5"/>
                            </w:rPr>
                            <w:instrText> PAGE </w:instrText>
                          </w:r>
                          <w:r>
                            <w:rPr>
                              <w:rFonts w:ascii="Arial"/>
                              <w:spacing w:val="-5"/>
                            </w:rPr>
                            <w:fldChar w:fldCharType="separate"/>
                          </w:r>
                          <w:r>
                            <w:rPr>
                              <w:rFonts w:ascii="Arial"/>
                              <w:spacing w:val="-5"/>
                            </w:rPr>
                            <w:t>10</w:t>
                          </w:r>
                          <w:r>
                            <w:rPr>
                              <w:rFonts w:ascii="Arial"/>
                              <w:spacing w:val="-5"/>
                            </w:rPr>
                            <w:fldChar w:fldCharType="end"/>
                          </w:r>
                        </w:p>
                      </w:txbxContent>
                    </wps:txbx>
                    <wps:bodyPr wrap="square" lIns="0" tIns="0" rIns="0" bIns="0" rtlCol="0">
                      <a:noAutofit/>
                    </wps:bodyPr>
                  </wps:wsp>
                </a:graphicData>
              </a:graphic>
            </wp:anchor>
          </w:drawing>
        </mc:Choice>
        <mc:Fallback>
          <w:pict>
            <v:shape style="position:absolute;margin-left:290.359985pt;margin-top:794.498962pt;width:14.25pt;height:13.05pt;mso-position-horizontal-relative:page;mso-position-vertical-relative:page;z-index:-15983104" type="#_x0000_t202" id="docshape2" filled="false" stroked="false">
              <v:textbox inset="0,0,0,0">
                <w:txbxContent>
                  <w:p>
                    <w:pPr>
                      <w:pStyle w:val="BodyText"/>
                      <w:spacing w:line="237" w:lineRule="exact"/>
                      <w:ind w:left="20"/>
                      <w:rPr>
                        <w:rFonts w:ascii="Arial"/>
                      </w:rPr>
                    </w:pPr>
                    <w:r>
                      <w:rPr>
                        <w:rFonts w:ascii="Arial"/>
                        <w:spacing w:val="-5"/>
                      </w:rPr>
                      <w:fldChar w:fldCharType="begin"/>
                    </w:r>
                    <w:r>
                      <w:rPr>
                        <w:rFonts w:ascii="Arial"/>
                        <w:spacing w:val="-5"/>
                      </w:rPr>
                      <w:instrText> PAGE </w:instrText>
                    </w:r>
                    <w:r>
                      <w:rPr>
                        <w:rFonts w:ascii="Arial"/>
                        <w:spacing w:val="-5"/>
                      </w:rPr>
                      <w:fldChar w:fldCharType="separate"/>
                    </w:r>
                    <w:r>
                      <w:rPr>
                        <w:rFonts w:ascii="Arial"/>
                        <w:spacing w:val="-5"/>
                      </w:rPr>
                      <w:t>10</w:t>
                    </w:r>
                    <w:r>
                      <w:rPr>
                        <w:rFonts w:ascii="Arial"/>
                        <w:spacing w:val="-5"/>
                      </w:rPr>
                      <w:fldChar w:fldCharType="end"/>
                    </w:r>
                  </w:p>
                </w:txbxContent>
              </v:textbox>
              <w10:wrap type="none"/>
            </v:shape>
          </w:pict>
        </mc:Fallback>
      </mc:AlternateConten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
    <w:multiLevelType w:val="hybridMultilevel"/>
    <w:lvl w:ilvl="0">
      <w:start w:val="1"/>
      <w:numFmt w:val="decimal"/>
      <w:lvlText w:val="%1."/>
      <w:lvlJc w:val="left"/>
      <w:pPr>
        <w:ind w:left="372" w:hanging="360"/>
        <w:jc w:val="left"/>
      </w:pPr>
      <w:rPr>
        <w:rFonts w:hint="default" w:ascii="Times New Roman" w:hAnsi="Times New Roman" w:eastAsia="Times New Roman" w:cs="Times New Roman"/>
        <w:b/>
        <w:bCs/>
        <w:i w:val="0"/>
        <w:iCs w:val="0"/>
        <w:spacing w:val="-1"/>
        <w:w w:val="100"/>
        <w:sz w:val="32"/>
        <w:szCs w:val="32"/>
        <w:lang w:val="en-US" w:eastAsia="en-US" w:bidi="ar-SA"/>
      </w:rPr>
    </w:lvl>
    <w:lvl w:ilvl="1">
      <w:start w:val="1"/>
      <w:numFmt w:val="decimal"/>
      <w:lvlText w:val="%1.%2."/>
      <w:lvlJc w:val="left"/>
      <w:pPr>
        <w:ind w:left="732" w:hanging="720"/>
        <w:jc w:val="left"/>
      </w:pPr>
      <w:rPr>
        <w:rFonts w:hint="default" w:ascii="Times New Roman" w:hAnsi="Times New Roman" w:eastAsia="Times New Roman" w:cs="Times New Roman"/>
        <w:b/>
        <w:bCs/>
        <w:i w:val="0"/>
        <w:iCs w:val="0"/>
        <w:spacing w:val="0"/>
        <w:w w:val="99"/>
        <w:sz w:val="28"/>
        <w:szCs w:val="28"/>
        <w:lang w:val="en-US" w:eastAsia="en-US" w:bidi="ar-SA"/>
      </w:rPr>
    </w:lvl>
    <w:lvl w:ilvl="2">
      <w:start w:val="0"/>
      <w:numFmt w:val="bullet"/>
      <w:lvlText w:val="•"/>
      <w:lvlJc w:val="left"/>
      <w:pPr>
        <w:ind w:left="1838" w:hanging="720"/>
      </w:pPr>
      <w:rPr>
        <w:rFonts w:hint="default"/>
        <w:lang w:val="en-US" w:eastAsia="en-US" w:bidi="ar-SA"/>
      </w:rPr>
    </w:lvl>
    <w:lvl w:ilvl="3">
      <w:start w:val="0"/>
      <w:numFmt w:val="bullet"/>
      <w:lvlText w:val="•"/>
      <w:lvlJc w:val="left"/>
      <w:pPr>
        <w:ind w:left="2936" w:hanging="720"/>
      </w:pPr>
      <w:rPr>
        <w:rFonts w:hint="default"/>
        <w:lang w:val="en-US" w:eastAsia="en-US" w:bidi="ar-SA"/>
      </w:rPr>
    </w:lvl>
    <w:lvl w:ilvl="4">
      <w:start w:val="0"/>
      <w:numFmt w:val="bullet"/>
      <w:lvlText w:val="•"/>
      <w:lvlJc w:val="left"/>
      <w:pPr>
        <w:ind w:left="4035" w:hanging="720"/>
      </w:pPr>
      <w:rPr>
        <w:rFonts w:hint="default"/>
        <w:lang w:val="en-US" w:eastAsia="en-US" w:bidi="ar-SA"/>
      </w:rPr>
    </w:lvl>
    <w:lvl w:ilvl="5">
      <w:start w:val="0"/>
      <w:numFmt w:val="bullet"/>
      <w:lvlText w:val="•"/>
      <w:lvlJc w:val="left"/>
      <w:pPr>
        <w:ind w:left="5133" w:hanging="720"/>
      </w:pPr>
      <w:rPr>
        <w:rFonts w:hint="default"/>
        <w:lang w:val="en-US" w:eastAsia="en-US" w:bidi="ar-SA"/>
      </w:rPr>
    </w:lvl>
    <w:lvl w:ilvl="6">
      <w:start w:val="0"/>
      <w:numFmt w:val="bullet"/>
      <w:lvlText w:val="•"/>
      <w:lvlJc w:val="left"/>
      <w:pPr>
        <w:ind w:left="6232" w:hanging="720"/>
      </w:pPr>
      <w:rPr>
        <w:rFonts w:hint="default"/>
        <w:lang w:val="en-US" w:eastAsia="en-US" w:bidi="ar-SA"/>
      </w:rPr>
    </w:lvl>
    <w:lvl w:ilvl="7">
      <w:start w:val="0"/>
      <w:numFmt w:val="bullet"/>
      <w:lvlText w:val="•"/>
      <w:lvlJc w:val="left"/>
      <w:pPr>
        <w:ind w:left="7330" w:hanging="720"/>
      </w:pPr>
      <w:rPr>
        <w:rFonts w:hint="default"/>
        <w:lang w:val="en-US" w:eastAsia="en-US" w:bidi="ar-SA"/>
      </w:rPr>
    </w:lvl>
    <w:lvl w:ilvl="8">
      <w:start w:val="0"/>
      <w:numFmt w:val="bullet"/>
      <w:lvlText w:val="•"/>
      <w:lvlJc w:val="left"/>
      <w:pPr>
        <w:ind w:left="8429" w:hanging="720"/>
      </w:pPr>
      <w:rPr>
        <w:rFonts w:hint="default"/>
        <w:lang w:val="en-US" w:eastAsia="en-US" w:bidi="ar-SA"/>
      </w:rPr>
    </w:lvl>
  </w:abstractNum>
  <w:abstractNum w:abstractNumId="0">
    <w:multiLevelType w:val="hybridMultilevel"/>
    <w:lvl w:ilvl="0">
      <w:start w:val="1"/>
      <w:numFmt w:val="decimal"/>
      <w:lvlText w:val="%1."/>
      <w:lvlJc w:val="left"/>
      <w:pPr>
        <w:ind w:left="452" w:hanging="440"/>
        <w:jc w:val="left"/>
      </w:pPr>
      <w:rPr>
        <w:rFonts w:hint="default" w:ascii="Times New Roman" w:hAnsi="Times New Roman" w:eastAsia="Times New Roman" w:cs="Times New Roman"/>
        <w:b/>
        <w:bCs/>
        <w:i w:val="0"/>
        <w:iCs w:val="0"/>
        <w:spacing w:val="-1"/>
        <w:w w:val="100"/>
        <w:sz w:val="20"/>
        <w:szCs w:val="20"/>
        <w:lang w:val="en-US" w:eastAsia="en-US" w:bidi="ar-SA"/>
      </w:rPr>
    </w:lvl>
    <w:lvl w:ilvl="1">
      <w:start w:val="1"/>
      <w:numFmt w:val="decimal"/>
      <w:lvlText w:val="%1.%2."/>
      <w:lvlJc w:val="left"/>
      <w:pPr>
        <w:ind w:left="892" w:hanging="660"/>
        <w:jc w:val="left"/>
      </w:pPr>
      <w:rPr>
        <w:rFonts w:hint="default" w:ascii="Times New Roman" w:hAnsi="Times New Roman" w:eastAsia="Times New Roman" w:cs="Times New Roman"/>
        <w:b w:val="0"/>
        <w:bCs w:val="0"/>
        <w:i/>
        <w:iCs/>
        <w:spacing w:val="-1"/>
        <w:w w:val="100"/>
        <w:sz w:val="20"/>
        <w:szCs w:val="20"/>
        <w:lang w:val="en-US" w:eastAsia="en-US" w:bidi="ar-SA"/>
      </w:rPr>
    </w:lvl>
    <w:lvl w:ilvl="2">
      <w:start w:val="0"/>
      <w:numFmt w:val="bullet"/>
      <w:lvlText w:val="•"/>
      <w:lvlJc w:val="left"/>
      <w:pPr>
        <w:ind w:left="1980" w:hanging="660"/>
      </w:pPr>
      <w:rPr>
        <w:rFonts w:hint="default"/>
        <w:lang w:val="en-US" w:eastAsia="en-US" w:bidi="ar-SA"/>
      </w:rPr>
    </w:lvl>
    <w:lvl w:ilvl="3">
      <w:start w:val="0"/>
      <w:numFmt w:val="bullet"/>
      <w:lvlText w:val="•"/>
      <w:lvlJc w:val="left"/>
      <w:pPr>
        <w:ind w:left="3061" w:hanging="660"/>
      </w:pPr>
      <w:rPr>
        <w:rFonts w:hint="default"/>
        <w:lang w:val="en-US" w:eastAsia="en-US" w:bidi="ar-SA"/>
      </w:rPr>
    </w:lvl>
    <w:lvl w:ilvl="4">
      <w:start w:val="0"/>
      <w:numFmt w:val="bullet"/>
      <w:lvlText w:val="•"/>
      <w:lvlJc w:val="left"/>
      <w:pPr>
        <w:ind w:left="4142" w:hanging="660"/>
      </w:pPr>
      <w:rPr>
        <w:rFonts w:hint="default"/>
        <w:lang w:val="en-US" w:eastAsia="en-US" w:bidi="ar-SA"/>
      </w:rPr>
    </w:lvl>
    <w:lvl w:ilvl="5">
      <w:start w:val="0"/>
      <w:numFmt w:val="bullet"/>
      <w:lvlText w:val="•"/>
      <w:lvlJc w:val="left"/>
      <w:pPr>
        <w:ind w:left="5222" w:hanging="660"/>
      </w:pPr>
      <w:rPr>
        <w:rFonts w:hint="default"/>
        <w:lang w:val="en-US" w:eastAsia="en-US" w:bidi="ar-SA"/>
      </w:rPr>
    </w:lvl>
    <w:lvl w:ilvl="6">
      <w:start w:val="0"/>
      <w:numFmt w:val="bullet"/>
      <w:lvlText w:val="•"/>
      <w:lvlJc w:val="left"/>
      <w:pPr>
        <w:ind w:left="6303" w:hanging="660"/>
      </w:pPr>
      <w:rPr>
        <w:rFonts w:hint="default"/>
        <w:lang w:val="en-US" w:eastAsia="en-US" w:bidi="ar-SA"/>
      </w:rPr>
    </w:lvl>
    <w:lvl w:ilvl="7">
      <w:start w:val="0"/>
      <w:numFmt w:val="bullet"/>
      <w:lvlText w:val="•"/>
      <w:lvlJc w:val="left"/>
      <w:pPr>
        <w:ind w:left="7384" w:hanging="660"/>
      </w:pPr>
      <w:rPr>
        <w:rFonts w:hint="default"/>
        <w:lang w:val="en-US" w:eastAsia="en-US" w:bidi="ar-SA"/>
      </w:rPr>
    </w:lvl>
    <w:lvl w:ilvl="8">
      <w:start w:val="0"/>
      <w:numFmt w:val="bullet"/>
      <w:lvlText w:val="•"/>
      <w:lvlJc w:val="left"/>
      <w:pPr>
        <w:ind w:left="8464" w:hanging="660"/>
      </w:pPr>
      <w:rPr>
        <w:rFonts w:hint="default"/>
        <w:lang w:val="en-US" w:eastAsia="en-US" w:bidi="ar-SA"/>
      </w:rPr>
    </w:lvl>
  </w:abstract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TOC1" w:type="paragraph">
    <w:name w:val="TOC 1"/>
    <w:basedOn w:val="Normal"/>
    <w:uiPriority w:val="1"/>
    <w:qFormat/>
    <w:pPr>
      <w:spacing w:before="361"/>
      <w:ind w:left="451" w:hanging="439"/>
    </w:pPr>
    <w:rPr>
      <w:rFonts w:ascii="Times New Roman" w:hAnsi="Times New Roman" w:eastAsia="Times New Roman" w:cs="Times New Roman"/>
      <w:b/>
      <w:bCs/>
      <w:sz w:val="20"/>
      <w:szCs w:val="20"/>
      <w:lang w:val="en-US" w:eastAsia="en-US" w:bidi="ar-SA"/>
    </w:rPr>
  </w:style>
  <w:style w:styleId="TOC2" w:type="paragraph">
    <w:name w:val="TOC 2"/>
    <w:basedOn w:val="Normal"/>
    <w:uiPriority w:val="1"/>
    <w:qFormat/>
    <w:pPr>
      <w:spacing w:before="241"/>
      <w:ind w:left="891" w:hanging="660"/>
    </w:pPr>
    <w:rPr>
      <w:rFonts w:ascii="Times New Roman" w:hAnsi="Times New Roman" w:eastAsia="Times New Roman" w:cs="Times New Roman"/>
      <w:i/>
      <w:iCs/>
      <w:sz w:val="20"/>
      <w:szCs w:val="20"/>
      <w:lang w:val="en-US" w:eastAsia="en-US" w:bidi="ar-SA"/>
    </w:rPr>
  </w:style>
  <w:style w:styleId="BodyText" w:type="paragraph">
    <w:name w:val="Body Text"/>
    <w:basedOn w:val="Normal"/>
    <w:uiPriority w:val="1"/>
    <w:qFormat/>
    <w:pPr>
      <w:ind w:left="12"/>
    </w:pPr>
    <w:rPr>
      <w:rFonts w:ascii="Times New Roman" w:hAnsi="Times New Roman" w:eastAsia="Times New Roman" w:cs="Times New Roman"/>
      <w:sz w:val="22"/>
      <w:szCs w:val="22"/>
      <w:lang w:val="en-US" w:eastAsia="en-US" w:bidi="ar-SA"/>
    </w:rPr>
  </w:style>
  <w:style w:styleId="Heading1" w:type="paragraph">
    <w:name w:val="Heading 1"/>
    <w:basedOn w:val="Normal"/>
    <w:uiPriority w:val="1"/>
    <w:qFormat/>
    <w:pPr>
      <w:spacing w:before="59"/>
      <w:ind w:left="12" w:hanging="359"/>
      <w:outlineLvl w:val="1"/>
    </w:pPr>
    <w:rPr>
      <w:rFonts w:ascii="Times New Roman" w:hAnsi="Times New Roman" w:eastAsia="Times New Roman" w:cs="Times New Roman"/>
      <w:b/>
      <w:bCs/>
      <w:sz w:val="32"/>
      <w:szCs w:val="32"/>
      <w:lang w:val="en-US" w:eastAsia="en-US" w:bidi="ar-SA"/>
    </w:rPr>
  </w:style>
  <w:style w:styleId="Heading2" w:type="paragraph">
    <w:name w:val="Heading 2"/>
    <w:basedOn w:val="Normal"/>
    <w:uiPriority w:val="1"/>
    <w:qFormat/>
    <w:pPr>
      <w:spacing w:before="178"/>
      <w:ind w:left="731" w:hanging="719"/>
      <w:outlineLvl w:val="2"/>
    </w:pPr>
    <w:rPr>
      <w:rFonts w:ascii="Times New Roman" w:hAnsi="Times New Roman" w:eastAsia="Times New Roman" w:cs="Times New Roman"/>
      <w:b/>
      <w:bCs/>
      <w:sz w:val="28"/>
      <w:szCs w:val="28"/>
      <w:lang w:val="en-US" w:eastAsia="en-US" w:bidi="ar-SA"/>
    </w:rPr>
  </w:style>
  <w:style w:styleId="Heading3" w:type="paragraph">
    <w:name w:val="Heading 3"/>
    <w:basedOn w:val="Normal"/>
    <w:uiPriority w:val="1"/>
    <w:qFormat/>
    <w:pPr>
      <w:spacing w:before="179"/>
      <w:ind w:left="12"/>
      <w:outlineLvl w:val="3"/>
    </w:pPr>
    <w:rPr>
      <w:rFonts w:ascii="Times New Roman" w:hAnsi="Times New Roman" w:eastAsia="Times New Roman" w:cs="Times New Roman"/>
      <w:sz w:val="24"/>
      <w:szCs w:val="24"/>
      <w:lang w:val="en-US" w:eastAsia="en-US" w:bidi="ar-SA"/>
    </w:rPr>
  </w:style>
  <w:style w:styleId="ListParagraph" w:type="paragraph">
    <w:name w:val="List Paragraph"/>
    <w:basedOn w:val="Normal"/>
    <w:uiPriority w:val="1"/>
    <w:qFormat/>
    <w:pPr>
      <w:spacing w:before="241"/>
      <w:ind w:left="371" w:hanging="719"/>
    </w:pPr>
    <w:rPr>
      <w:rFonts w:ascii="Times New Roman" w:hAnsi="Times New Roman" w:eastAsia="Times New Roman" w:cs="Times New Roman"/>
      <w:lang w:val="en-US" w:eastAsia="en-US" w:bidi="ar-SA"/>
    </w:rPr>
  </w:style>
  <w:style w:styleId="TableParagraph" w:type="paragraph">
    <w:name w:val="Table Paragraph"/>
    <w:basedOn w:val="Normal"/>
    <w:uiPriority w:val="1"/>
    <w:qFormat/>
    <w:pPr>
      <w:spacing w:before="1"/>
      <w:ind w:left="109"/>
    </w:pPr>
    <w:rPr>
      <w:rFonts w:ascii="Times New Roman" w:hAnsi="Times New Roman" w:eastAsia="Times New Roman" w:cs="Times New Roman"/>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jpeg"/><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image" Target="media/image8.jpe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jpeg"/><Relationship Id="rId19" Type="http://schemas.openxmlformats.org/officeDocument/2006/relationships/image" Target="media/image13.jpeg"/><Relationship Id="rId20" Type="http://schemas.openxmlformats.org/officeDocument/2006/relationships/image" Target="media/image14.png"/><Relationship Id="rId21" Type="http://schemas.openxmlformats.org/officeDocument/2006/relationships/image" Target="media/image15.png"/><Relationship Id="rId22" Type="http://schemas.openxmlformats.org/officeDocument/2006/relationships/image" Target="media/image16.png"/><Relationship Id="rId23" Type="http://schemas.openxmlformats.org/officeDocument/2006/relationships/image" Target="media/image17.png"/><Relationship Id="rId24" Type="http://schemas.openxmlformats.org/officeDocument/2006/relationships/image" Target="media/image18.png"/><Relationship Id="rId25" Type="http://schemas.openxmlformats.org/officeDocument/2006/relationships/hyperlink" Target="https://doi.org/10.3390/APP15041903" TargetMode="External"/><Relationship Id="rId26" Type="http://schemas.openxmlformats.org/officeDocument/2006/relationships/hyperlink" Target="https://doi.org/10.1109/SISY.2017.8080566" TargetMode="External"/><Relationship Id="rId27" Type="http://schemas.openxmlformats.org/officeDocument/2006/relationships/hyperlink" Target="https://doi.org/10.1109/ICUIS64676.2024.10866908" TargetMode="External"/><Relationship Id="rId28" Type="http://schemas.openxmlformats.org/officeDocument/2006/relationships/hyperlink" Target="https://www.analyticsvidhya.com/blog/2020/04/confusion-matrix-machine-learning" TargetMode="External"/><Relationship Id="rId29" Type="http://schemas.openxmlformats.org/officeDocument/2006/relationships/hyperlink" Target="https://doi.org/10.30574/wjarr.2024.23.2.2494" TargetMode="External"/><Relationship Id="rId30" Type="http://schemas.openxmlformats.org/officeDocument/2006/relationships/hyperlink" Target="https://medium.com/%40dagstaneren/random-forest-f20027466d78" TargetMode="External"/><Relationship Id="rId31" Type="http://schemas.openxmlformats.org/officeDocument/2006/relationships/hyperlink" Target="https://www.analyticsvidhya.com/blog/2021/06/adaboost-a-brief-introduction-to-ensemble-learning" TargetMode="External"/><Relationship Id="rId32" Type="http://schemas.openxmlformats.org/officeDocument/2006/relationships/hyperlink" Target="https://medium.com/%40tubelwj/five-methods-for-data-splitting-in-machine-learning-27baa50908ed" TargetMode="External"/><Relationship Id="rId33" Type="http://schemas.openxmlformats.org/officeDocument/2006/relationships/hyperlink" Target="https://doi.org/10.1007/978-3-031-28073-3_5" TargetMode="External"/><Relationship Id="rId34" Type="http://schemas.openxmlformats.org/officeDocument/2006/relationships/hyperlink" Target="https://towardsdatascience.com/scale-standardize-or-normalize-with-scikit-learn-6ccc7d176a02" TargetMode="External"/><Relationship Id="rId35" Type="http://schemas.openxmlformats.org/officeDocument/2006/relationships/hyperlink" Target="https://www.kaggle.com/datasets/kiranmahesh/nslkdd/code" TargetMode="External"/><Relationship Id="rId36" Type="http://schemas.openxmlformats.org/officeDocument/2006/relationships/hyperlink" Target="https://doi.org/10.1038/s41598-024-" TargetMode="External"/><Relationship Id="rId37" Type="http://schemas.openxmlformats.org/officeDocument/2006/relationships/hyperlink" Target="https://doi.org/10.1155/2022/4016073" TargetMode="External"/><Relationship Id="rId38" Type="http://schemas.openxmlformats.org/officeDocument/2006/relationships/hyperlink" Target="https://doi.org/10.3390/INFO16070515" TargetMode="External"/><Relationship Id="rId39" Type="http://schemas.openxmlformats.org/officeDocument/2006/relationships/hyperlink" Target="https://www.analyticsvidhya.com/blog/2020/03/one-hot-encoding-vs-label-encoding-using-scikit-learn" TargetMode="External"/><Relationship Id="rId40" Type="http://schemas.openxmlformats.org/officeDocument/2006/relationships/hyperlink" Target="https://www.analyticsvidhya.com/blog/2021/06/tune-hyperparameters-with-gridsearchcv" TargetMode="External"/><Relationship Id="rId41" Type="http://schemas.openxmlformats.org/officeDocument/2006/relationships/hyperlink" Target="https://doi.org/10.1186/S40537-024-00886-W" TargetMode="External"/><Relationship Id="rId42" Type="http://schemas.openxmlformats.org/officeDocument/2006/relationships/hyperlink" Target="https://medium.com/analytics-vidhya/complete-guide-to-machine-learning-evaluation-metrics-" TargetMode="External"/><Relationship Id="rId4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Karthik Goud</dc:creator>
  <dcterms:created xsi:type="dcterms:W3CDTF">2025-11-25T00:55:56Z</dcterms:created>
  <dcterms:modified xsi:type="dcterms:W3CDTF">2025-11-25T00:55:56Z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2025-11-25T00:00:00Z</vt:filetime>
  </property>
  <property fmtid="{D5CDD505-2E9C-101B-9397-08002B2CF9AE}" pid="3" name="Creator">
    <vt:lpwstr>Word</vt:lpwstr>
  </property>
  <property fmtid="{D5CDD505-2E9C-101B-9397-08002B2CF9AE}" pid="4" name="LastSaved">
    <vt:filetime>2025-11-25T00:00:00Z</vt:filetime>
  </property>
  <property fmtid="{D5CDD505-2E9C-101B-9397-08002B2CF9AE}" pid="5" name="Producer">
    <vt:lpwstr>macOS Version 15.6.1 (Build 24G90) Quartz PDFContext</vt:lpwstr>
  </property>
</Properties>
</file>