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32169" w14:textId="57705711" w:rsidR="00130988" w:rsidRDefault="17268268" w:rsidP="0049615B">
      <w:pPr>
        <w:spacing w:before="240" w:after="240" w:line="360" w:lineRule="auto"/>
        <w:rPr>
          <w:rFonts w:ascii="Times New Roman" w:eastAsia="Times New Roman" w:hAnsi="Times New Roman" w:cs="Times New Roman"/>
          <w:color w:val="000000" w:themeColor="text1"/>
          <w:sz w:val="48"/>
          <w:szCs w:val="48"/>
        </w:rPr>
      </w:pPr>
      <w:r w:rsidRPr="6A9D47CF">
        <w:rPr>
          <w:rFonts w:ascii="Times New Roman" w:eastAsia="Times New Roman" w:hAnsi="Times New Roman" w:cs="Times New Roman"/>
          <w:color w:val="000000" w:themeColor="text1"/>
          <w:sz w:val="48"/>
          <w:szCs w:val="48"/>
        </w:rPr>
        <w:t>(ACCA6020_BIRM)</w:t>
      </w:r>
    </w:p>
    <w:p w14:paraId="33A02031" w14:textId="03C36A86" w:rsidR="00130988" w:rsidRDefault="17268268" w:rsidP="0049615B">
      <w:pPr>
        <w:spacing w:before="240" w:after="240" w:line="360" w:lineRule="auto"/>
        <w:rPr>
          <w:rFonts w:ascii="Times New Roman" w:eastAsia="Times New Roman" w:hAnsi="Times New Roman" w:cs="Times New Roman"/>
          <w:color w:val="000000" w:themeColor="text1"/>
          <w:sz w:val="48"/>
          <w:szCs w:val="48"/>
        </w:rPr>
      </w:pPr>
      <w:r w:rsidRPr="6A9D47CF">
        <w:rPr>
          <w:rFonts w:ascii="Times New Roman" w:eastAsia="Times New Roman" w:hAnsi="Times New Roman" w:cs="Times New Roman"/>
          <w:color w:val="000000" w:themeColor="text1"/>
          <w:sz w:val="48"/>
          <w:szCs w:val="48"/>
        </w:rPr>
        <w:t xml:space="preserve">Student name: </w:t>
      </w:r>
      <w:r w:rsidR="202AAEAB" w:rsidRPr="6A9D47CF">
        <w:rPr>
          <w:rFonts w:ascii="Times New Roman" w:eastAsia="Times New Roman" w:hAnsi="Times New Roman" w:cs="Times New Roman"/>
          <w:color w:val="000000" w:themeColor="text1"/>
          <w:sz w:val="48"/>
          <w:szCs w:val="48"/>
        </w:rPr>
        <w:t>Naska Sulaiman</w:t>
      </w:r>
    </w:p>
    <w:p w14:paraId="4A2614D5" w14:textId="76F91236" w:rsidR="00130988" w:rsidRDefault="17268268" w:rsidP="0049615B">
      <w:pPr>
        <w:spacing w:before="240" w:after="240" w:line="360" w:lineRule="auto"/>
        <w:rPr>
          <w:rFonts w:ascii="Times New Roman" w:eastAsia="Times New Roman" w:hAnsi="Times New Roman" w:cs="Times New Roman"/>
          <w:color w:val="000000" w:themeColor="text1"/>
          <w:sz w:val="48"/>
          <w:szCs w:val="48"/>
        </w:rPr>
      </w:pPr>
      <w:r w:rsidRPr="6A9D47CF">
        <w:rPr>
          <w:rFonts w:ascii="Times New Roman" w:eastAsia="Times New Roman" w:hAnsi="Times New Roman" w:cs="Times New Roman"/>
          <w:color w:val="000000" w:themeColor="text1"/>
          <w:sz w:val="48"/>
          <w:szCs w:val="48"/>
        </w:rPr>
        <w:t>Student number: 222</w:t>
      </w:r>
      <w:r w:rsidR="12928689" w:rsidRPr="6A9D47CF">
        <w:rPr>
          <w:rFonts w:ascii="Times New Roman" w:eastAsia="Times New Roman" w:hAnsi="Times New Roman" w:cs="Times New Roman"/>
          <w:color w:val="000000" w:themeColor="text1"/>
          <w:sz w:val="48"/>
          <w:szCs w:val="48"/>
        </w:rPr>
        <w:t>1742</w:t>
      </w:r>
    </w:p>
    <w:p w14:paraId="1507C8ED" w14:textId="04FC95E0" w:rsidR="00130988" w:rsidRDefault="17268268" w:rsidP="0049615B">
      <w:pPr>
        <w:spacing w:before="240" w:after="240" w:line="360" w:lineRule="auto"/>
        <w:rPr>
          <w:rFonts w:ascii="Times New Roman" w:eastAsia="Times New Roman" w:hAnsi="Times New Roman" w:cs="Times New Roman"/>
          <w:color w:val="000000" w:themeColor="text1"/>
          <w:sz w:val="48"/>
          <w:szCs w:val="48"/>
        </w:rPr>
      </w:pPr>
      <w:r w:rsidRPr="6A9D47CF">
        <w:rPr>
          <w:rFonts w:ascii="Times New Roman" w:eastAsia="Times New Roman" w:hAnsi="Times New Roman" w:cs="Times New Roman"/>
          <w:color w:val="000000" w:themeColor="text1"/>
          <w:sz w:val="48"/>
          <w:szCs w:val="48"/>
        </w:rPr>
        <w:t xml:space="preserve">Supervisor: </w:t>
      </w:r>
      <w:r w:rsidR="100704A6" w:rsidRPr="6A9D47CF">
        <w:rPr>
          <w:rFonts w:ascii="Times New Roman" w:eastAsia="Times New Roman" w:hAnsi="Times New Roman" w:cs="Times New Roman"/>
          <w:color w:val="000000" w:themeColor="text1"/>
          <w:sz w:val="48"/>
          <w:szCs w:val="48"/>
        </w:rPr>
        <w:t xml:space="preserve">Dr Sana </w:t>
      </w:r>
      <w:proofErr w:type="spellStart"/>
      <w:r w:rsidR="100704A6" w:rsidRPr="6A9D47CF">
        <w:rPr>
          <w:rFonts w:ascii="Times New Roman" w:eastAsia="Times New Roman" w:hAnsi="Times New Roman" w:cs="Times New Roman"/>
          <w:color w:val="000000" w:themeColor="text1"/>
          <w:sz w:val="48"/>
          <w:szCs w:val="48"/>
        </w:rPr>
        <w:t>Jokhio</w:t>
      </w:r>
      <w:proofErr w:type="spellEnd"/>
    </w:p>
    <w:p w14:paraId="615F562D" w14:textId="76866D6B" w:rsidR="00130988" w:rsidRDefault="17268268" w:rsidP="0049615B">
      <w:pPr>
        <w:spacing w:before="240" w:after="240" w:line="360" w:lineRule="auto"/>
        <w:rPr>
          <w:rFonts w:ascii="Times New Roman" w:eastAsia="Times New Roman" w:hAnsi="Times New Roman" w:cs="Times New Roman"/>
          <w:color w:val="000000" w:themeColor="text1"/>
          <w:sz w:val="48"/>
          <w:szCs w:val="48"/>
        </w:rPr>
      </w:pPr>
      <w:r w:rsidRPr="6A9D47CF">
        <w:rPr>
          <w:rFonts w:ascii="Times New Roman" w:eastAsia="Times New Roman" w:hAnsi="Times New Roman" w:cs="Times New Roman"/>
          <w:color w:val="000000" w:themeColor="text1"/>
          <w:sz w:val="48"/>
          <w:szCs w:val="48"/>
        </w:rPr>
        <w:t>Final Report</w:t>
      </w:r>
      <w:r w:rsidR="79415ACA" w:rsidRPr="6A9D47CF">
        <w:rPr>
          <w:rFonts w:ascii="Times New Roman" w:eastAsia="Times New Roman" w:hAnsi="Times New Roman" w:cs="Times New Roman"/>
          <w:color w:val="000000" w:themeColor="text1"/>
          <w:sz w:val="48"/>
          <w:szCs w:val="48"/>
        </w:rPr>
        <w:t>:</w:t>
      </w:r>
      <w:r w:rsidRPr="6A9D47CF">
        <w:rPr>
          <w:rFonts w:ascii="Times New Roman" w:eastAsia="Times New Roman" w:hAnsi="Times New Roman" w:cs="Times New Roman"/>
          <w:color w:val="000000" w:themeColor="text1"/>
          <w:sz w:val="48"/>
          <w:szCs w:val="48"/>
        </w:rPr>
        <w:t xml:space="preserve"> </w:t>
      </w:r>
      <w:r w:rsidRPr="6A9D47CF">
        <w:rPr>
          <w:rFonts w:ascii="Times New Roman" w:eastAsia="Times New Roman" w:hAnsi="Times New Roman" w:cs="Times New Roman"/>
          <w:color w:val="FF0000"/>
          <w:sz w:val="48"/>
          <w:szCs w:val="48"/>
        </w:rPr>
        <w:t>28th November 2025 14:00 (2PM)</w:t>
      </w:r>
    </w:p>
    <w:p w14:paraId="696980D0" w14:textId="32923795" w:rsidR="00130988" w:rsidRDefault="17268268" w:rsidP="0049615B">
      <w:pPr>
        <w:spacing w:before="240" w:after="240" w:line="360" w:lineRule="auto"/>
        <w:rPr>
          <w:rFonts w:ascii="Times New Roman" w:eastAsia="Times New Roman" w:hAnsi="Times New Roman" w:cs="Times New Roman"/>
          <w:color w:val="000000" w:themeColor="text1"/>
          <w:sz w:val="48"/>
          <w:szCs w:val="48"/>
        </w:rPr>
      </w:pPr>
      <w:r w:rsidRPr="6A9D47CF">
        <w:rPr>
          <w:rFonts w:ascii="Times New Roman" w:eastAsia="Times New Roman" w:hAnsi="Times New Roman" w:cs="Times New Roman"/>
          <w:color w:val="000000" w:themeColor="text1"/>
          <w:sz w:val="48"/>
          <w:szCs w:val="48"/>
        </w:rPr>
        <w:t xml:space="preserve">University Name: The University of Wales Trinity Saint David </w:t>
      </w:r>
    </w:p>
    <w:p w14:paraId="726643A4" w14:textId="11920223" w:rsidR="00130988" w:rsidRDefault="17268268" w:rsidP="0049615B">
      <w:pPr>
        <w:spacing w:before="240" w:after="240" w:line="360" w:lineRule="auto"/>
        <w:rPr>
          <w:rFonts w:ascii="Times New Roman" w:eastAsia="Times New Roman" w:hAnsi="Times New Roman" w:cs="Times New Roman"/>
          <w:color w:val="000000" w:themeColor="text1"/>
          <w:sz w:val="48"/>
          <w:szCs w:val="48"/>
        </w:rPr>
      </w:pPr>
      <w:r w:rsidRPr="6A9D47CF">
        <w:rPr>
          <w:rFonts w:ascii="Times New Roman" w:eastAsia="Times New Roman" w:hAnsi="Times New Roman" w:cs="Times New Roman"/>
          <w:color w:val="000000" w:themeColor="text1"/>
          <w:sz w:val="48"/>
          <w:szCs w:val="48"/>
        </w:rPr>
        <w:t>Campus Name: Birmingham</w:t>
      </w:r>
    </w:p>
    <w:p w14:paraId="5E5787A5" w14:textId="1E45770C" w:rsidR="00130988" w:rsidRDefault="00130988" w:rsidP="0049615B">
      <w:pPr>
        <w:spacing w:line="360" w:lineRule="auto"/>
      </w:pPr>
    </w:p>
    <w:p w14:paraId="5E4F9CA0" w14:textId="3140C443" w:rsidR="6A9D47CF" w:rsidRDefault="6A9D47CF" w:rsidP="0049615B">
      <w:pPr>
        <w:spacing w:line="360" w:lineRule="auto"/>
      </w:pPr>
    </w:p>
    <w:p w14:paraId="0E7AC41E" w14:textId="1A89E00D" w:rsidR="6A9D47CF" w:rsidRDefault="6A9D47CF" w:rsidP="0049615B">
      <w:pPr>
        <w:spacing w:line="360" w:lineRule="auto"/>
      </w:pPr>
    </w:p>
    <w:p w14:paraId="615C7FAD" w14:textId="57698242" w:rsidR="6A9D47CF" w:rsidRDefault="6A9D47CF" w:rsidP="0049615B">
      <w:pPr>
        <w:spacing w:line="360" w:lineRule="auto"/>
      </w:pPr>
    </w:p>
    <w:p w14:paraId="0E282EBB" w14:textId="127D141D" w:rsidR="6A9D47CF" w:rsidRDefault="6A9D47CF" w:rsidP="0049615B">
      <w:pPr>
        <w:spacing w:line="360" w:lineRule="auto"/>
      </w:pPr>
    </w:p>
    <w:p w14:paraId="3C85BCE1" w14:textId="70B2D398" w:rsidR="6A9D47CF" w:rsidRDefault="6A9D47CF" w:rsidP="0049615B">
      <w:pPr>
        <w:spacing w:line="360" w:lineRule="auto"/>
      </w:pPr>
    </w:p>
    <w:p w14:paraId="0950CEEF" w14:textId="48D9FB5C" w:rsidR="6A9D47CF" w:rsidRDefault="6A9D47CF" w:rsidP="0049615B">
      <w:pPr>
        <w:spacing w:line="360" w:lineRule="auto"/>
      </w:pPr>
    </w:p>
    <w:p w14:paraId="50999649" w14:textId="092B4D89" w:rsidR="6A9D47CF" w:rsidRDefault="6A9D47CF" w:rsidP="0049615B">
      <w:pPr>
        <w:spacing w:line="360" w:lineRule="auto"/>
      </w:pPr>
    </w:p>
    <w:p w14:paraId="3B6CFA6B" w14:textId="2120DF75" w:rsidR="6A9D47CF" w:rsidRDefault="6A9D47CF" w:rsidP="0049615B">
      <w:pPr>
        <w:spacing w:line="360" w:lineRule="auto"/>
      </w:pPr>
    </w:p>
    <w:p w14:paraId="6503BEE0" w14:textId="7C600A2F" w:rsidR="6A9D47CF" w:rsidRDefault="6A9D47CF" w:rsidP="0049615B">
      <w:pPr>
        <w:spacing w:line="360" w:lineRule="auto"/>
      </w:pPr>
    </w:p>
    <w:p w14:paraId="1CF40FD5" w14:textId="29759CEE" w:rsidR="6D63F0DE" w:rsidRDefault="6D63F0DE" w:rsidP="0049615B">
      <w:pPr>
        <w:spacing w:before="240" w:after="240" w:line="360" w:lineRule="auto"/>
      </w:pPr>
      <w:r w:rsidRPr="6A9D47CF">
        <w:rPr>
          <w:rFonts w:ascii="Aptos" w:eastAsia="Aptos" w:hAnsi="Aptos" w:cs="Aptos"/>
          <w:b/>
          <w:bCs/>
        </w:rPr>
        <w:t>Declaration of Originality</w:t>
      </w:r>
    </w:p>
    <w:p w14:paraId="64BA3E06" w14:textId="201B33BC" w:rsidR="6D63F0DE" w:rsidRDefault="6D63F0DE" w:rsidP="0049615B">
      <w:pPr>
        <w:spacing w:before="240" w:after="240" w:line="360" w:lineRule="auto"/>
      </w:pPr>
      <w:r w:rsidRPr="6A9D47CF">
        <w:rPr>
          <w:rFonts w:ascii="Aptos" w:eastAsia="Aptos" w:hAnsi="Aptos" w:cs="Aptos"/>
        </w:rPr>
        <w:t xml:space="preserve">I, </w:t>
      </w:r>
      <w:r w:rsidRPr="6A9D47CF">
        <w:rPr>
          <w:rFonts w:ascii="Aptos" w:eastAsia="Aptos" w:hAnsi="Aptos" w:cs="Aptos"/>
          <w:b/>
          <w:bCs/>
        </w:rPr>
        <w:t>Naska Sulaiman</w:t>
      </w:r>
      <w:r w:rsidRPr="6A9D47CF">
        <w:rPr>
          <w:rFonts w:ascii="Aptos" w:eastAsia="Aptos" w:hAnsi="Aptos" w:cs="Aptos"/>
        </w:rPr>
        <w:t>, confirm that I am the sole creator of this project. All referenced sources have been properly consulted, all work presented is my own, and the final submission complies with the required word limits. This work has not been submitted for any other qualification.</w:t>
      </w:r>
    </w:p>
    <w:p w14:paraId="69240BB0" w14:textId="690DF3C5" w:rsidR="6D63F0DE" w:rsidRDefault="6D63F0DE" w:rsidP="0049615B">
      <w:pPr>
        <w:spacing w:before="240" w:after="240" w:line="360" w:lineRule="auto"/>
      </w:pPr>
      <w:r w:rsidRPr="6A9D47CF">
        <w:rPr>
          <w:rFonts w:ascii="Aptos" w:eastAsia="Aptos" w:hAnsi="Aptos" w:cs="Aptos"/>
        </w:rPr>
        <w:t>Signed: ............................................</w:t>
      </w:r>
      <w:r>
        <w:br/>
      </w:r>
      <w:r w:rsidRPr="6A9D47CF">
        <w:rPr>
          <w:rFonts w:ascii="Aptos" w:eastAsia="Aptos" w:hAnsi="Aptos" w:cs="Aptos"/>
        </w:rPr>
        <w:t xml:space="preserve"> Date: ............................................</w:t>
      </w:r>
    </w:p>
    <w:p w14:paraId="219F1B1A" w14:textId="198280BC" w:rsidR="6A9D47CF" w:rsidRDefault="6A9D47CF" w:rsidP="0049615B">
      <w:pPr>
        <w:spacing w:line="360" w:lineRule="auto"/>
      </w:pPr>
    </w:p>
    <w:p w14:paraId="27BD68CA" w14:textId="31B26A70" w:rsidR="6A9D47CF" w:rsidRDefault="6A9D47CF" w:rsidP="0049615B">
      <w:pPr>
        <w:spacing w:line="360" w:lineRule="auto"/>
      </w:pPr>
    </w:p>
    <w:p w14:paraId="00155137" w14:textId="4AEBE51D" w:rsidR="0387DFEB" w:rsidRDefault="0387DFEB" w:rsidP="0049615B">
      <w:pPr>
        <w:spacing w:before="240" w:after="240" w:line="360" w:lineRule="auto"/>
      </w:pPr>
      <w:r w:rsidRPr="6A9D47CF">
        <w:rPr>
          <w:rFonts w:ascii="Aptos" w:eastAsia="Aptos" w:hAnsi="Aptos" w:cs="Aptos"/>
          <w:b/>
          <w:bCs/>
        </w:rPr>
        <w:t>Form of Consent</w:t>
      </w:r>
    </w:p>
    <w:p w14:paraId="68B040CD" w14:textId="5F6F8377" w:rsidR="0387DFEB" w:rsidRDefault="0387DFEB" w:rsidP="0049615B">
      <w:pPr>
        <w:spacing w:before="240" w:after="240" w:line="360" w:lineRule="auto"/>
      </w:pPr>
      <w:r w:rsidRPr="6A9D47CF">
        <w:rPr>
          <w:rFonts w:ascii="Aptos" w:eastAsia="Aptos" w:hAnsi="Aptos" w:cs="Aptos"/>
        </w:rPr>
        <w:t xml:space="preserve">I, </w:t>
      </w:r>
      <w:r w:rsidRPr="6A9D47CF">
        <w:rPr>
          <w:rFonts w:ascii="Aptos" w:eastAsia="Aptos" w:hAnsi="Aptos" w:cs="Aptos"/>
          <w:b/>
          <w:bCs/>
        </w:rPr>
        <w:t>Naska Sulaiman</w:t>
      </w:r>
      <w:r w:rsidRPr="6A9D47CF">
        <w:rPr>
          <w:rFonts w:ascii="Aptos" w:eastAsia="Aptos" w:hAnsi="Aptos" w:cs="Aptos"/>
        </w:rPr>
        <w:t>, authorize my project, submitted for the B.Sc. (Hons) Cloud Computing degree, to be made available for inter-library loan or photocopying in line with copyright regulations. I also permit the project’s title and abstract to be shared with external organizations.</w:t>
      </w:r>
    </w:p>
    <w:p w14:paraId="3F51D3FE" w14:textId="4881FC0A" w:rsidR="0387DFEB" w:rsidRDefault="0387DFEB" w:rsidP="0049615B">
      <w:pPr>
        <w:spacing w:before="240" w:after="240" w:line="360" w:lineRule="auto"/>
      </w:pPr>
      <w:r w:rsidRPr="6A9D47CF">
        <w:rPr>
          <w:rFonts w:ascii="Aptos" w:eastAsia="Aptos" w:hAnsi="Aptos" w:cs="Aptos"/>
        </w:rPr>
        <w:t>Signed: ............................................</w:t>
      </w:r>
      <w:r>
        <w:br/>
      </w:r>
      <w:r w:rsidRPr="6A9D47CF">
        <w:rPr>
          <w:rFonts w:ascii="Aptos" w:eastAsia="Aptos" w:hAnsi="Aptos" w:cs="Aptos"/>
        </w:rPr>
        <w:t xml:space="preserve"> Date: ............................................</w:t>
      </w:r>
    </w:p>
    <w:p w14:paraId="0707F61F" w14:textId="16ED4FE2" w:rsidR="6A9D47CF" w:rsidRDefault="6A9D47CF" w:rsidP="0049615B">
      <w:pPr>
        <w:spacing w:line="360" w:lineRule="auto"/>
      </w:pPr>
    </w:p>
    <w:p w14:paraId="58D1D098" w14:textId="6DEC3163" w:rsidR="6A9D47CF" w:rsidRDefault="6A9D47CF" w:rsidP="0049615B">
      <w:pPr>
        <w:spacing w:line="360" w:lineRule="auto"/>
      </w:pPr>
    </w:p>
    <w:p w14:paraId="17EE3B8A" w14:textId="6AC12C1A" w:rsidR="6A9D47CF" w:rsidRDefault="6A9D47CF" w:rsidP="0049615B">
      <w:pPr>
        <w:spacing w:line="360" w:lineRule="auto"/>
      </w:pPr>
    </w:p>
    <w:p w14:paraId="1BA831A0" w14:textId="2727ECDC" w:rsidR="6A9D47CF" w:rsidRDefault="6A9D47CF" w:rsidP="0049615B">
      <w:pPr>
        <w:spacing w:line="360" w:lineRule="auto"/>
      </w:pPr>
    </w:p>
    <w:p w14:paraId="644B438A" w14:textId="6FFB9096" w:rsidR="6A9D47CF" w:rsidRDefault="6A9D47CF" w:rsidP="0049615B">
      <w:pPr>
        <w:spacing w:line="360" w:lineRule="auto"/>
      </w:pPr>
    </w:p>
    <w:p w14:paraId="1AC412CA" w14:textId="655EB04E" w:rsidR="6A9D47CF" w:rsidRDefault="6A9D47CF" w:rsidP="0049615B">
      <w:pPr>
        <w:spacing w:line="360" w:lineRule="auto"/>
      </w:pPr>
    </w:p>
    <w:p w14:paraId="069D6551" w14:textId="72A46C8F" w:rsidR="6A9D47CF" w:rsidRDefault="6A9D47CF" w:rsidP="0049615B">
      <w:pPr>
        <w:spacing w:line="360" w:lineRule="auto"/>
      </w:pPr>
    </w:p>
    <w:p w14:paraId="6C458BD1" w14:textId="145147A7" w:rsidR="5D49F131" w:rsidRDefault="5D49F131" w:rsidP="0049615B">
      <w:pPr>
        <w:spacing w:before="240" w:after="240" w:line="360" w:lineRule="auto"/>
        <w:jc w:val="both"/>
      </w:pPr>
      <w:r w:rsidRPr="6A9D47CF">
        <w:rPr>
          <w:rFonts w:ascii="Aptos" w:eastAsia="Aptos" w:hAnsi="Aptos" w:cs="Aptos"/>
          <w:b/>
          <w:bCs/>
        </w:rPr>
        <w:t>Abstract</w:t>
      </w:r>
    </w:p>
    <w:p w14:paraId="17063391" w14:textId="35429FF7" w:rsidR="5D49F131" w:rsidRDefault="5D49F131" w:rsidP="0049615B">
      <w:pPr>
        <w:spacing w:before="240" w:after="240" w:line="360" w:lineRule="auto"/>
        <w:jc w:val="both"/>
      </w:pPr>
      <w:r w:rsidRPr="6A9D47CF">
        <w:rPr>
          <w:rFonts w:ascii="Aptos" w:eastAsia="Aptos" w:hAnsi="Aptos" w:cs="Aptos"/>
        </w:rPr>
        <w:t xml:space="preserve">Asthma is a common long-term respiratory condition that requires continuous monitoring, reliable information, and effective self-management strategies </w:t>
      </w:r>
      <w:r w:rsidRPr="6A9D47CF">
        <w:rPr>
          <w:rFonts w:ascii="Aptos" w:eastAsia="Aptos" w:hAnsi="Aptos" w:cs="Aptos"/>
          <w:b/>
          <w:bCs/>
        </w:rPr>
        <w:t>[1], [2]</w:t>
      </w:r>
      <w:r w:rsidRPr="6A9D47CF">
        <w:rPr>
          <w:rFonts w:ascii="Aptos" w:eastAsia="Aptos" w:hAnsi="Aptos" w:cs="Aptos"/>
        </w:rPr>
        <w:t xml:space="preserve">. Many individuals still experience difficulties accessing clear guidance, personalized support, and practical tools for controlling symptoms and avoiding triggers </w:t>
      </w:r>
      <w:r w:rsidRPr="6A9D47CF">
        <w:rPr>
          <w:rFonts w:ascii="Aptos" w:eastAsia="Aptos" w:hAnsi="Aptos" w:cs="Aptos"/>
          <w:b/>
          <w:bCs/>
        </w:rPr>
        <w:t>[3]</w:t>
      </w:r>
      <w:r w:rsidRPr="6A9D47CF">
        <w:rPr>
          <w:rFonts w:ascii="Aptos" w:eastAsia="Aptos" w:hAnsi="Aptos" w:cs="Aptos"/>
        </w:rPr>
        <w:t xml:space="preserve">. This project introduces the design, development, and evaluation of a web-based asthma self-management platform aimed at helping users better manage their condition </w:t>
      </w:r>
      <w:r w:rsidRPr="6A9D47CF">
        <w:rPr>
          <w:rFonts w:ascii="Aptos" w:eastAsia="Aptos" w:hAnsi="Aptos" w:cs="Aptos"/>
          <w:b/>
          <w:bCs/>
        </w:rPr>
        <w:t>[4]</w:t>
      </w:r>
      <w:r w:rsidRPr="6A9D47CF">
        <w:rPr>
          <w:rFonts w:ascii="Aptos" w:eastAsia="Aptos" w:hAnsi="Aptos" w:cs="Aptos"/>
        </w:rPr>
        <w:t>.</w:t>
      </w:r>
    </w:p>
    <w:p w14:paraId="1AA6015C" w14:textId="363B0AB2" w:rsidR="5D49F131" w:rsidRDefault="5D49F131" w:rsidP="0049615B">
      <w:pPr>
        <w:spacing w:before="240" w:after="240" w:line="360" w:lineRule="auto"/>
        <w:jc w:val="both"/>
      </w:pPr>
      <w:r w:rsidRPr="6A9D47CF">
        <w:rPr>
          <w:rFonts w:ascii="Aptos" w:eastAsia="Aptos" w:hAnsi="Aptos" w:cs="Aptos"/>
        </w:rPr>
        <w:t xml:space="preserve">The system integrates educational resources, symptom tracking, medication reminders, and personalized action-plan features into a single, user-friendly interface </w:t>
      </w:r>
      <w:r w:rsidRPr="6A9D47CF">
        <w:rPr>
          <w:rFonts w:ascii="Aptos" w:eastAsia="Aptos" w:hAnsi="Aptos" w:cs="Aptos"/>
          <w:b/>
          <w:bCs/>
        </w:rPr>
        <w:t>[5]</w:t>
      </w:r>
      <w:r w:rsidRPr="6A9D47CF">
        <w:rPr>
          <w:rFonts w:ascii="Aptos" w:eastAsia="Aptos" w:hAnsi="Aptos" w:cs="Aptos"/>
        </w:rPr>
        <w:t xml:space="preserve">. A simulated user environment was developed to assess how well the platform supports daily management, encourages adherence, and improves awareness of risk factors </w:t>
      </w:r>
      <w:r w:rsidRPr="6A9D47CF">
        <w:rPr>
          <w:rFonts w:ascii="Aptos" w:eastAsia="Aptos" w:hAnsi="Aptos" w:cs="Aptos"/>
          <w:b/>
          <w:bCs/>
        </w:rPr>
        <w:t>[6]</w:t>
      </w:r>
      <w:r w:rsidRPr="6A9D47CF">
        <w:rPr>
          <w:rFonts w:ascii="Aptos" w:eastAsia="Aptos" w:hAnsi="Aptos" w:cs="Aptos"/>
        </w:rPr>
        <w:t xml:space="preserve">. The website was tested through scenarios involving sudden symptom changes, medication scheduling, and long-term progress monitoring </w:t>
      </w:r>
      <w:r w:rsidRPr="6A9D47CF">
        <w:rPr>
          <w:rFonts w:ascii="Aptos" w:eastAsia="Aptos" w:hAnsi="Aptos" w:cs="Aptos"/>
          <w:b/>
          <w:bCs/>
        </w:rPr>
        <w:t>[7]</w:t>
      </w:r>
      <w:r w:rsidRPr="6A9D47CF">
        <w:rPr>
          <w:rFonts w:ascii="Aptos" w:eastAsia="Aptos" w:hAnsi="Aptos" w:cs="Aptos"/>
        </w:rPr>
        <w:t>.</w:t>
      </w:r>
    </w:p>
    <w:p w14:paraId="76EF832E" w14:textId="61DEAE82" w:rsidR="5D49F131" w:rsidRDefault="5D49F131" w:rsidP="0049615B">
      <w:pPr>
        <w:spacing w:before="240" w:after="240" w:line="360" w:lineRule="auto"/>
        <w:jc w:val="both"/>
      </w:pPr>
      <w:r w:rsidRPr="6A9D47CF">
        <w:rPr>
          <w:rFonts w:ascii="Aptos" w:eastAsia="Aptos" w:hAnsi="Aptos" w:cs="Aptos"/>
        </w:rPr>
        <w:t xml:space="preserve">Results indicate that the platform operates reliably, provides consistent guidance, and simplifies essential self-management tasks </w:t>
      </w:r>
      <w:r w:rsidRPr="6A9D47CF">
        <w:rPr>
          <w:rFonts w:ascii="Aptos" w:eastAsia="Aptos" w:hAnsi="Aptos" w:cs="Aptos"/>
          <w:b/>
          <w:bCs/>
        </w:rPr>
        <w:t>[8]</w:t>
      </w:r>
      <w:r w:rsidRPr="6A9D47CF">
        <w:rPr>
          <w:rFonts w:ascii="Aptos" w:eastAsia="Aptos" w:hAnsi="Aptos" w:cs="Aptos"/>
        </w:rPr>
        <w:t xml:space="preserve">. Usability testing also shows that the system is intuitive and adaptable to different user needs </w:t>
      </w:r>
      <w:r w:rsidRPr="6A9D47CF">
        <w:rPr>
          <w:rFonts w:ascii="Aptos" w:eastAsia="Aptos" w:hAnsi="Aptos" w:cs="Aptos"/>
          <w:b/>
          <w:bCs/>
        </w:rPr>
        <w:t>[9]</w:t>
      </w:r>
      <w:r w:rsidRPr="6A9D47CF">
        <w:rPr>
          <w:rFonts w:ascii="Aptos" w:eastAsia="Aptos" w:hAnsi="Aptos" w:cs="Aptos"/>
        </w:rPr>
        <w:t xml:space="preserve">. The primary contribution of this project is a practical, low-cost digital tool that consolidates key asthma management features, enabling users to make informed decisions and maintain better control of their condition </w:t>
      </w:r>
      <w:r w:rsidRPr="6A9D47CF">
        <w:rPr>
          <w:rFonts w:ascii="Aptos" w:eastAsia="Aptos" w:hAnsi="Aptos" w:cs="Aptos"/>
          <w:b/>
          <w:bCs/>
        </w:rPr>
        <w:t>[10]</w:t>
      </w:r>
      <w:r w:rsidRPr="6A9D47CF">
        <w:rPr>
          <w:rFonts w:ascii="Aptos" w:eastAsia="Aptos" w:hAnsi="Aptos" w:cs="Aptos"/>
        </w:rPr>
        <w:t>.</w:t>
      </w:r>
    </w:p>
    <w:p w14:paraId="6379F45B" w14:textId="62FF427E" w:rsidR="6A9D47CF" w:rsidRDefault="6A9D47CF" w:rsidP="0049615B">
      <w:pPr>
        <w:spacing w:line="360" w:lineRule="auto"/>
      </w:pPr>
    </w:p>
    <w:p w14:paraId="676A9560" w14:textId="05C3E9D6" w:rsidR="6A9D47CF" w:rsidRDefault="6A9D47CF" w:rsidP="0049615B">
      <w:pPr>
        <w:spacing w:line="360" w:lineRule="auto"/>
      </w:pPr>
    </w:p>
    <w:p w14:paraId="3F3F8E1F" w14:textId="2776E616" w:rsidR="6A9D47CF" w:rsidRDefault="6A9D47CF" w:rsidP="0049615B">
      <w:pPr>
        <w:spacing w:line="360" w:lineRule="auto"/>
      </w:pPr>
    </w:p>
    <w:p w14:paraId="27AC8151" w14:textId="77777777" w:rsidR="00CB2082" w:rsidRDefault="00CB2082" w:rsidP="0049615B">
      <w:pPr>
        <w:spacing w:line="360" w:lineRule="auto"/>
      </w:pPr>
    </w:p>
    <w:p w14:paraId="6484CCA1" w14:textId="77777777" w:rsidR="00CB2082" w:rsidRDefault="00CB2082" w:rsidP="0049615B">
      <w:pPr>
        <w:spacing w:line="360" w:lineRule="auto"/>
      </w:pPr>
    </w:p>
    <w:p w14:paraId="23A356BA" w14:textId="77777777" w:rsidR="00CB2082" w:rsidRDefault="00CB2082" w:rsidP="0049615B">
      <w:pPr>
        <w:spacing w:line="360" w:lineRule="auto"/>
      </w:pPr>
    </w:p>
    <w:p w14:paraId="381940C9" w14:textId="0205A4AF" w:rsidR="5D49F131" w:rsidRDefault="5D49F131" w:rsidP="0049615B">
      <w:pPr>
        <w:spacing w:before="240" w:after="240" w:line="360" w:lineRule="auto"/>
      </w:pPr>
      <w:r w:rsidRPr="6A9D47CF">
        <w:rPr>
          <w:rFonts w:ascii="Aptos" w:eastAsia="Aptos" w:hAnsi="Aptos" w:cs="Aptos"/>
          <w:b/>
          <w:bCs/>
        </w:rPr>
        <w:lastRenderedPageBreak/>
        <w:t>Introduction</w:t>
      </w:r>
    </w:p>
    <w:p w14:paraId="65D28473" w14:textId="218B09C7" w:rsidR="5D49F131" w:rsidRDefault="5D49F131" w:rsidP="0049615B">
      <w:pPr>
        <w:spacing w:before="240" w:after="240" w:line="360" w:lineRule="auto"/>
        <w:jc w:val="both"/>
      </w:pPr>
      <w:r w:rsidRPr="6A9D47CF">
        <w:rPr>
          <w:rFonts w:ascii="Aptos" w:eastAsia="Aptos" w:hAnsi="Aptos" w:cs="Aptos"/>
        </w:rPr>
        <w:t xml:space="preserve">Asthma is a long-term respiratory illness that affects a large global population and often leads to recurring symptoms, reduced daily functioning, and avoidable medical emergencies </w:t>
      </w:r>
      <w:r w:rsidRPr="6A9D47CF">
        <w:rPr>
          <w:rFonts w:ascii="Aptos" w:eastAsia="Aptos" w:hAnsi="Aptos" w:cs="Aptos"/>
          <w:b/>
          <w:bCs/>
        </w:rPr>
        <w:t>[1], [2]</w:t>
      </w:r>
      <w:r w:rsidRPr="6A9D47CF">
        <w:rPr>
          <w:rFonts w:ascii="Aptos" w:eastAsia="Aptos" w:hAnsi="Aptos" w:cs="Aptos"/>
        </w:rPr>
        <w:t xml:space="preserve">. Many patients face difficulties managing their condition due to limited access to clear information, irregular symptom monitoring, and challenges in recognizing early warning signs </w:t>
      </w:r>
      <w:r w:rsidRPr="6A9D47CF">
        <w:rPr>
          <w:rFonts w:ascii="Aptos" w:eastAsia="Aptos" w:hAnsi="Aptos" w:cs="Aptos"/>
          <w:b/>
          <w:bCs/>
        </w:rPr>
        <w:t>[3], [4]</w:t>
      </w:r>
      <w:r w:rsidRPr="6A9D47CF">
        <w:rPr>
          <w:rFonts w:ascii="Aptos" w:eastAsia="Aptos" w:hAnsi="Aptos" w:cs="Aptos"/>
        </w:rPr>
        <w:t xml:space="preserve">. While healthcare services and support organizations provide valuable guidance, existing self-management resources are often scattered, outdated, or not user-friendly </w:t>
      </w:r>
      <w:r w:rsidRPr="6A9D47CF">
        <w:rPr>
          <w:rFonts w:ascii="Aptos" w:eastAsia="Aptos" w:hAnsi="Aptos" w:cs="Aptos"/>
          <w:b/>
          <w:bCs/>
        </w:rPr>
        <w:t>[5], [6]</w:t>
      </w:r>
      <w:r w:rsidRPr="6A9D47CF">
        <w:rPr>
          <w:rFonts w:ascii="Aptos" w:eastAsia="Aptos" w:hAnsi="Aptos" w:cs="Aptos"/>
        </w:rPr>
        <w:t>.</w:t>
      </w:r>
    </w:p>
    <w:p w14:paraId="19329DAD" w14:textId="52B8AF7D" w:rsidR="5D49F131" w:rsidRDefault="5D49F131" w:rsidP="0049615B">
      <w:pPr>
        <w:spacing w:before="240" w:after="240" w:line="360" w:lineRule="auto"/>
        <w:jc w:val="both"/>
      </w:pPr>
      <w:r w:rsidRPr="6A9D47CF">
        <w:rPr>
          <w:rFonts w:ascii="Aptos" w:eastAsia="Aptos" w:hAnsi="Aptos" w:cs="Aptos"/>
        </w:rPr>
        <w:t xml:space="preserve">An asthma self-management website can address these issues by offering a single, accessible platform that helps users track symptoms, manage triggers, and stay consistent with medication routines </w:t>
      </w:r>
      <w:r w:rsidRPr="6A9D47CF">
        <w:rPr>
          <w:rFonts w:ascii="Aptos" w:eastAsia="Aptos" w:hAnsi="Aptos" w:cs="Aptos"/>
          <w:b/>
          <w:bCs/>
        </w:rPr>
        <w:t>[7]</w:t>
      </w:r>
      <w:r w:rsidRPr="6A9D47CF">
        <w:rPr>
          <w:rFonts w:ascii="Aptos" w:eastAsia="Aptos" w:hAnsi="Aptos" w:cs="Aptos"/>
        </w:rPr>
        <w:t xml:space="preserve">. Interactive tools—such as digital action plans, reminders, and educational content—can strengthen users’ understanding of their condition and support timely responses to changing symptoms </w:t>
      </w:r>
      <w:r w:rsidRPr="6A9D47CF">
        <w:rPr>
          <w:rFonts w:ascii="Aptos" w:eastAsia="Aptos" w:hAnsi="Aptos" w:cs="Aptos"/>
          <w:b/>
          <w:bCs/>
        </w:rPr>
        <w:t>[8]</w:t>
      </w:r>
      <w:r w:rsidRPr="6A9D47CF">
        <w:rPr>
          <w:rFonts w:ascii="Aptos" w:eastAsia="Aptos" w:hAnsi="Aptos" w:cs="Aptos"/>
        </w:rPr>
        <w:t>.</w:t>
      </w:r>
    </w:p>
    <w:p w14:paraId="2516F805" w14:textId="0FDF638C" w:rsidR="5D49F131" w:rsidRDefault="5D49F131" w:rsidP="0049615B">
      <w:pPr>
        <w:spacing w:before="240" w:after="240" w:line="360" w:lineRule="auto"/>
        <w:jc w:val="both"/>
      </w:pPr>
      <w:r w:rsidRPr="6A9D47CF">
        <w:rPr>
          <w:rFonts w:ascii="Aptos" w:eastAsia="Aptos" w:hAnsi="Aptos" w:cs="Aptos"/>
        </w:rPr>
        <w:t xml:space="preserve">The platform can also gather meaningful data that both users and clinicians can use to observe trends, monitor long-term changes, and prevent severe flare-ups </w:t>
      </w:r>
      <w:r w:rsidRPr="6A9D47CF">
        <w:rPr>
          <w:rFonts w:ascii="Aptos" w:eastAsia="Aptos" w:hAnsi="Aptos" w:cs="Aptos"/>
          <w:b/>
          <w:bCs/>
        </w:rPr>
        <w:t>[9]</w:t>
      </w:r>
      <w:r w:rsidRPr="6A9D47CF">
        <w:rPr>
          <w:rFonts w:ascii="Aptos" w:eastAsia="Aptos" w:hAnsi="Aptos" w:cs="Aptos"/>
        </w:rPr>
        <w:t xml:space="preserve">. By combining personalized support, continuous monitoring, and ease of use, an asthma self-management website can enhance patient confidence, improve health outcomes, and provide a more effective approach to managing chronic asthma </w:t>
      </w:r>
      <w:r w:rsidRPr="6A9D47CF">
        <w:rPr>
          <w:rFonts w:ascii="Aptos" w:eastAsia="Aptos" w:hAnsi="Aptos" w:cs="Aptos"/>
          <w:b/>
          <w:bCs/>
        </w:rPr>
        <w:t>[10]</w:t>
      </w:r>
      <w:r w:rsidRPr="6A9D47CF">
        <w:rPr>
          <w:rFonts w:ascii="Aptos" w:eastAsia="Aptos" w:hAnsi="Aptos" w:cs="Aptos"/>
        </w:rPr>
        <w:t>.</w:t>
      </w:r>
    </w:p>
    <w:p w14:paraId="023B9104" w14:textId="4ABA9DF3" w:rsidR="6A9D47CF" w:rsidRDefault="6A9D47CF" w:rsidP="0049615B">
      <w:pPr>
        <w:spacing w:line="360" w:lineRule="auto"/>
      </w:pPr>
    </w:p>
    <w:p w14:paraId="5BAFEF6A" w14:textId="374E59D8" w:rsidR="51F21E45" w:rsidRDefault="51F21E45" w:rsidP="0049615B">
      <w:pPr>
        <w:pStyle w:val="Heading3"/>
        <w:spacing w:before="281" w:after="281" w:line="360" w:lineRule="auto"/>
        <w:jc w:val="both"/>
      </w:pPr>
      <w:r w:rsidRPr="6A9D47CF">
        <w:rPr>
          <w:rFonts w:ascii="Aptos" w:eastAsia="Aptos" w:hAnsi="Aptos" w:cs="Aptos"/>
          <w:b/>
          <w:bCs/>
        </w:rPr>
        <w:t>1.1 The Importance of Effective Asthma Self-Management</w:t>
      </w:r>
    </w:p>
    <w:p w14:paraId="3BAE257A" w14:textId="1E99816F" w:rsidR="51F21E45" w:rsidRDefault="51F21E45" w:rsidP="0049615B">
      <w:pPr>
        <w:spacing w:before="240" w:after="240" w:line="360" w:lineRule="auto"/>
        <w:jc w:val="both"/>
      </w:pPr>
      <w:r w:rsidRPr="6A9D47CF">
        <w:rPr>
          <w:rFonts w:ascii="Aptos" w:eastAsia="Aptos" w:hAnsi="Aptos" w:cs="Aptos"/>
        </w:rPr>
        <w:t xml:space="preserve">Asthma remains one of the most widespread chronic respiratory conditions, leaving many individuals vulnerable to frequent symptoms, sudden flare-ups, and long-term health complications </w:t>
      </w:r>
      <w:r w:rsidRPr="6A9D47CF">
        <w:rPr>
          <w:rFonts w:ascii="Aptos" w:eastAsia="Aptos" w:hAnsi="Aptos" w:cs="Aptos"/>
          <w:b/>
          <w:bCs/>
        </w:rPr>
        <w:t>[1], [2]</w:t>
      </w:r>
      <w:r w:rsidRPr="6A9D47CF">
        <w:rPr>
          <w:rFonts w:ascii="Aptos" w:eastAsia="Aptos" w:hAnsi="Aptos" w:cs="Aptos"/>
        </w:rPr>
        <w:t xml:space="preserve">. People living with asthma often face challenges such as limited access to personalized guidance, inconsistent monitoring routines, and insufficient knowledge about triggers and preventive strategies. These gaps particularly affect patients who lack regular medical support or access to reliable health education </w:t>
      </w:r>
      <w:r w:rsidRPr="6A9D47CF">
        <w:rPr>
          <w:rFonts w:ascii="Aptos" w:eastAsia="Aptos" w:hAnsi="Aptos" w:cs="Aptos"/>
          <w:b/>
          <w:bCs/>
        </w:rPr>
        <w:t>[3], [4]</w:t>
      </w:r>
      <w:r w:rsidRPr="6A9D47CF">
        <w:rPr>
          <w:rFonts w:ascii="Aptos" w:eastAsia="Aptos" w:hAnsi="Aptos" w:cs="Aptos"/>
        </w:rPr>
        <w:t>.</w:t>
      </w:r>
    </w:p>
    <w:p w14:paraId="6C5F0DAE" w14:textId="3A59BC4F" w:rsidR="51F21E45" w:rsidRDefault="51F21E45" w:rsidP="0049615B">
      <w:pPr>
        <w:spacing w:before="240" w:after="240" w:line="360" w:lineRule="auto"/>
        <w:jc w:val="both"/>
      </w:pPr>
      <w:r w:rsidRPr="6A9D47CF">
        <w:rPr>
          <w:rFonts w:ascii="Aptos" w:eastAsia="Aptos" w:hAnsi="Aptos" w:cs="Aptos"/>
        </w:rPr>
        <w:lastRenderedPageBreak/>
        <w:t xml:space="preserve">Without proper tools and timely information, individuals may struggle to manage their condition effectively, increasing the likelihood of avoidable attacks, emergency visits, and reduced quality of life. Research shows that poor self-management significantly contributes to preventable exacerbations, medication misuse, and long-term respiratory decline </w:t>
      </w:r>
      <w:r w:rsidRPr="6A9D47CF">
        <w:rPr>
          <w:rFonts w:ascii="Aptos" w:eastAsia="Aptos" w:hAnsi="Aptos" w:cs="Aptos"/>
          <w:b/>
          <w:bCs/>
        </w:rPr>
        <w:t>[5], [6]</w:t>
      </w:r>
      <w:r w:rsidRPr="6A9D47CF">
        <w:rPr>
          <w:rFonts w:ascii="Aptos" w:eastAsia="Aptos" w:hAnsi="Aptos" w:cs="Aptos"/>
        </w:rPr>
        <w:t>.</w:t>
      </w:r>
    </w:p>
    <w:p w14:paraId="6AB06AB7" w14:textId="0BA970A4" w:rsidR="51F21E45" w:rsidRDefault="51F21E45" w:rsidP="0049615B">
      <w:pPr>
        <w:spacing w:before="240" w:after="240" w:line="360" w:lineRule="auto"/>
        <w:jc w:val="both"/>
      </w:pPr>
      <w:r w:rsidRPr="6A9D47CF">
        <w:rPr>
          <w:rFonts w:ascii="Aptos" w:eastAsia="Aptos" w:hAnsi="Aptos" w:cs="Aptos"/>
        </w:rPr>
        <w:t xml:space="preserve">Modern healthcare emphasizes the need for structured and proactive asthma self-management. Such an approach includes consistent symptom tracking, adherence to personalized action plans, awareness of triggers, and clear communication pathways for seeking help when symptoms worsen. A digital platform that supports these elements—through monitoring tools, educational content, and reminders—can strengthen daily management and reduce the impact of asthma-related risks </w:t>
      </w:r>
      <w:r w:rsidRPr="6A9D47CF">
        <w:rPr>
          <w:rFonts w:ascii="Aptos" w:eastAsia="Aptos" w:hAnsi="Aptos" w:cs="Aptos"/>
          <w:b/>
          <w:bCs/>
        </w:rPr>
        <w:t>[7], [8]</w:t>
      </w:r>
      <w:r w:rsidRPr="6A9D47CF">
        <w:rPr>
          <w:rFonts w:ascii="Aptos" w:eastAsia="Aptos" w:hAnsi="Aptos" w:cs="Aptos"/>
        </w:rPr>
        <w:t>.</w:t>
      </w:r>
    </w:p>
    <w:p w14:paraId="3D477C65" w14:textId="2BFC7229" w:rsidR="51F21E45" w:rsidRDefault="51F21E45" w:rsidP="0049615B">
      <w:pPr>
        <w:spacing w:before="240" w:after="240" w:line="360" w:lineRule="auto"/>
        <w:jc w:val="both"/>
      </w:pPr>
      <w:r w:rsidRPr="6A9D47CF">
        <w:rPr>
          <w:rFonts w:ascii="Aptos" w:eastAsia="Aptos" w:hAnsi="Aptos" w:cs="Aptos"/>
        </w:rPr>
        <w:t xml:space="preserve">Implementing comprehensive self-management strategies is not optional; it is essential for improving patient safety, reducing preventable complications, and empowering individuals to maintain better control over their respiratory health </w:t>
      </w:r>
      <w:r w:rsidRPr="6A9D47CF">
        <w:rPr>
          <w:rFonts w:ascii="Aptos" w:eastAsia="Aptos" w:hAnsi="Aptos" w:cs="Aptos"/>
          <w:b/>
          <w:bCs/>
        </w:rPr>
        <w:t>[9], [10]</w:t>
      </w:r>
      <w:r w:rsidRPr="6A9D47CF">
        <w:rPr>
          <w:rFonts w:ascii="Aptos" w:eastAsia="Aptos" w:hAnsi="Aptos" w:cs="Aptos"/>
        </w:rPr>
        <w:t>.</w:t>
      </w:r>
    </w:p>
    <w:p w14:paraId="001ED98D" w14:textId="44A2A416" w:rsidR="2562A498" w:rsidRDefault="2562A498" w:rsidP="0049615B">
      <w:pPr>
        <w:pStyle w:val="Heading3"/>
        <w:spacing w:before="281" w:after="281" w:line="360" w:lineRule="auto"/>
      </w:pPr>
      <w:r w:rsidRPr="6A9D47CF">
        <w:rPr>
          <w:rFonts w:ascii="Aptos" w:eastAsia="Aptos" w:hAnsi="Aptos" w:cs="Aptos"/>
          <w:b/>
          <w:bCs/>
        </w:rPr>
        <w:t>1.2 Problem Statement: The Accessibility and Support Gap in Asthma Self-Management</w:t>
      </w:r>
    </w:p>
    <w:p w14:paraId="64C9A4C8" w14:textId="07C6BAD0" w:rsidR="2562A498" w:rsidRDefault="2562A498" w:rsidP="0049615B">
      <w:pPr>
        <w:spacing w:before="240" w:after="240" w:line="360" w:lineRule="auto"/>
        <w:jc w:val="both"/>
      </w:pPr>
      <w:r w:rsidRPr="6A9D47CF">
        <w:rPr>
          <w:rFonts w:ascii="Aptos" w:eastAsia="Aptos" w:hAnsi="Aptos" w:cs="Aptos"/>
        </w:rPr>
        <w:t xml:space="preserve">A major challenge in asthma care is the persistent gap in access to reliable, practical, and user-friendly self-management resources </w:t>
      </w:r>
      <w:r w:rsidRPr="6A9D47CF">
        <w:rPr>
          <w:rFonts w:ascii="Aptos" w:eastAsia="Aptos" w:hAnsi="Aptos" w:cs="Aptos"/>
          <w:b/>
          <w:bCs/>
        </w:rPr>
        <w:t>[1], [2]</w:t>
      </w:r>
      <w:r w:rsidRPr="6A9D47CF">
        <w:rPr>
          <w:rFonts w:ascii="Aptos" w:eastAsia="Aptos" w:hAnsi="Aptos" w:cs="Aptos"/>
        </w:rPr>
        <w:t xml:space="preserve">. Although asthma is a well-studied chronic condition, many patients still lack consistent guidance on symptom tracking, trigger identification, medication adherence, and early warning recognition </w:t>
      </w:r>
      <w:r w:rsidRPr="6A9D47CF">
        <w:rPr>
          <w:rFonts w:ascii="Aptos" w:eastAsia="Aptos" w:hAnsi="Aptos" w:cs="Aptos"/>
          <w:b/>
          <w:bCs/>
        </w:rPr>
        <w:t>[3], [4], [5]</w:t>
      </w:r>
      <w:r w:rsidRPr="6A9D47CF">
        <w:rPr>
          <w:rFonts w:ascii="Aptos" w:eastAsia="Aptos" w:hAnsi="Aptos" w:cs="Aptos"/>
        </w:rPr>
        <w:t xml:space="preserve">. Existing support systems—such as printed action plans, clinic visits, and general online health information—are often difficult to access, fragmented, or not tailored to individual needs </w:t>
      </w:r>
      <w:r w:rsidRPr="6A9D47CF">
        <w:rPr>
          <w:rFonts w:ascii="Aptos" w:eastAsia="Aptos" w:hAnsi="Aptos" w:cs="Aptos"/>
          <w:b/>
          <w:bCs/>
        </w:rPr>
        <w:t>[6], [7]</w:t>
      </w:r>
      <w:r w:rsidRPr="6A9D47CF">
        <w:rPr>
          <w:rFonts w:ascii="Aptos" w:eastAsia="Aptos" w:hAnsi="Aptos" w:cs="Aptos"/>
        </w:rPr>
        <w:t xml:space="preserve">. This leaves many individuals without the tools necessary to manage their condition effectively, leading to preventable exacerbations and increased healthcare reliance </w:t>
      </w:r>
      <w:r w:rsidRPr="6A9D47CF">
        <w:rPr>
          <w:rFonts w:ascii="Aptos" w:eastAsia="Aptos" w:hAnsi="Aptos" w:cs="Aptos"/>
          <w:b/>
          <w:bCs/>
        </w:rPr>
        <w:t>[8], [9]</w:t>
      </w:r>
      <w:r w:rsidRPr="6A9D47CF">
        <w:rPr>
          <w:rFonts w:ascii="Aptos" w:eastAsia="Aptos" w:hAnsi="Aptos" w:cs="Aptos"/>
        </w:rPr>
        <w:t>.</w:t>
      </w:r>
    </w:p>
    <w:p w14:paraId="614C0F8A" w14:textId="1ACD9491" w:rsidR="2562A498" w:rsidRDefault="2562A498" w:rsidP="0049615B">
      <w:pPr>
        <w:spacing w:before="240" w:after="240" w:line="360" w:lineRule="auto"/>
        <w:jc w:val="both"/>
      </w:pPr>
      <w:r w:rsidRPr="6A9D47CF">
        <w:rPr>
          <w:rFonts w:ascii="Aptos" w:eastAsia="Aptos" w:hAnsi="Aptos" w:cs="Aptos"/>
        </w:rPr>
        <w:t xml:space="preserve">Digital resources have the potential to improve asthma management, but many available tools are either expensive, outdated, overly complex, or designed without consideration for diverse user needs, such as age, literacy level, or technological familiarity </w:t>
      </w:r>
      <w:r w:rsidRPr="6A9D47CF">
        <w:rPr>
          <w:rFonts w:ascii="Aptos" w:eastAsia="Aptos" w:hAnsi="Aptos" w:cs="Aptos"/>
          <w:b/>
          <w:bCs/>
        </w:rPr>
        <w:t xml:space="preserve">[10], [11], </w:t>
      </w:r>
      <w:r w:rsidRPr="6A9D47CF">
        <w:rPr>
          <w:rFonts w:ascii="Aptos" w:eastAsia="Aptos" w:hAnsi="Aptos" w:cs="Aptos"/>
          <w:b/>
          <w:bCs/>
        </w:rPr>
        <w:lastRenderedPageBreak/>
        <w:t>[12]</w:t>
      </w:r>
      <w:r w:rsidRPr="6A9D47CF">
        <w:rPr>
          <w:rFonts w:ascii="Aptos" w:eastAsia="Aptos" w:hAnsi="Aptos" w:cs="Aptos"/>
        </w:rPr>
        <w:t xml:space="preserve">. Even free or community-driven asthma applications often suffer from limited functionality, inconsistent updates, or a lack of clinically validated guidance </w:t>
      </w:r>
      <w:r w:rsidRPr="6A9D47CF">
        <w:rPr>
          <w:rFonts w:ascii="Aptos" w:eastAsia="Aptos" w:hAnsi="Aptos" w:cs="Aptos"/>
          <w:b/>
          <w:bCs/>
        </w:rPr>
        <w:t>[13], [14]</w:t>
      </w:r>
      <w:r w:rsidRPr="6A9D47CF">
        <w:rPr>
          <w:rFonts w:ascii="Aptos" w:eastAsia="Aptos" w:hAnsi="Aptos" w:cs="Aptos"/>
        </w:rPr>
        <w:t xml:space="preserve">. As a result, users are forced to rely on scattered information sources, which can create confusion and reduce adherence to recommended management practices </w:t>
      </w:r>
      <w:r w:rsidRPr="6A9D47CF">
        <w:rPr>
          <w:rFonts w:ascii="Aptos" w:eastAsia="Aptos" w:hAnsi="Aptos" w:cs="Aptos"/>
          <w:b/>
          <w:bCs/>
        </w:rPr>
        <w:t>[15], [16]</w:t>
      </w:r>
      <w:r w:rsidRPr="6A9D47CF">
        <w:rPr>
          <w:rFonts w:ascii="Aptos" w:eastAsia="Aptos" w:hAnsi="Aptos" w:cs="Aptos"/>
        </w:rPr>
        <w:t>.</w:t>
      </w:r>
    </w:p>
    <w:p w14:paraId="51673052" w14:textId="6B2692F5" w:rsidR="2562A498" w:rsidRDefault="2562A498" w:rsidP="0049615B">
      <w:pPr>
        <w:spacing w:before="240" w:after="240" w:line="360" w:lineRule="auto"/>
        <w:jc w:val="both"/>
      </w:pPr>
      <w:r w:rsidRPr="6A9D47CF">
        <w:rPr>
          <w:rFonts w:ascii="Aptos" w:eastAsia="Aptos" w:hAnsi="Aptos" w:cs="Aptos"/>
        </w:rPr>
        <w:t xml:space="preserve">The core issue can therefore be defined as the absence of an accessible, well-structured, and evidence-informed digital platform that integrates essential asthma self-management components into a single, coherent system </w:t>
      </w:r>
      <w:r w:rsidRPr="6A9D47CF">
        <w:rPr>
          <w:rFonts w:ascii="Aptos" w:eastAsia="Aptos" w:hAnsi="Aptos" w:cs="Aptos"/>
          <w:b/>
          <w:bCs/>
        </w:rPr>
        <w:t>[17], [18]</w:t>
      </w:r>
      <w:r w:rsidRPr="6A9D47CF">
        <w:rPr>
          <w:rFonts w:ascii="Aptos" w:eastAsia="Aptos" w:hAnsi="Aptos" w:cs="Aptos"/>
        </w:rPr>
        <w:t>. There is a clear need for a publicly accessible, user-</w:t>
      </w:r>
      <w:proofErr w:type="spellStart"/>
      <w:r w:rsidRPr="6A9D47CF">
        <w:rPr>
          <w:rFonts w:ascii="Aptos" w:eastAsia="Aptos" w:hAnsi="Aptos" w:cs="Aptos"/>
        </w:rPr>
        <w:t>centered</w:t>
      </w:r>
      <w:proofErr w:type="spellEnd"/>
      <w:r w:rsidRPr="6A9D47CF">
        <w:rPr>
          <w:rFonts w:ascii="Aptos" w:eastAsia="Aptos" w:hAnsi="Aptos" w:cs="Aptos"/>
        </w:rPr>
        <w:t xml:space="preserve"> solution that combines symptom monitoring, educational content, personalized action planning, and real-time reminders while remaining easy to use, affordable, and suitable for individuals with varying levels of health literacy </w:t>
      </w:r>
      <w:r w:rsidRPr="6A9D47CF">
        <w:rPr>
          <w:rFonts w:ascii="Aptos" w:eastAsia="Aptos" w:hAnsi="Aptos" w:cs="Aptos"/>
          <w:b/>
          <w:bCs/>
        </w:rPr>
        <w:t>[19], [20], [21], [22]</w:t>
      </w:r>
      <w:r w:rsidRPr="6A9D47CF">
        <w:rPr>
          <w:rFonts w:ascii="Aptos" w:eastAsia="Aptos" w:hAnsi="Aptos" w:cs="Aptos"/>
        </w:rPr>
        <w:t>.</w:t>
      </w:r>
    </w:p>
    <w:p w14:paraId="031E3BB3" w14:textId="2878D30C" w:rsidR="6A9D47CF" w:rsidRDefault="6A9D47CF" w:rsidP="0049615B">
      <w:pPr>
        <w:spacing w:before="240" w:after="240" w:line="360" w:lineRule="auto"/>
        <w:jc w:val="both"/>
        <w:rPr>
          <w:rFonts w:ascii="Aptos" w:eastAsia="Aptos" w:hAnsi="Aptos" w:cs="Aptos"/>
        </w:rPr>
      </w:pPr>
    </w:p>
    <w:p w14:paraId="36E34E8B" w14:textId="29BFCB7C" w:rsidR="06EB5BF8" w:rsidRDefault="06EB5BF8" w:rsidP="0049615B">
      <w:pPr>
        <w:pStyle w:val="Heading3"/>
        <w:spacing w:before="281" w:after="281" w:line="360" w:lineRule="auto"/>
        <w:jc w:val="both"/>
      </w:pPr>
      <w:r w:rsidRPr="6A9D47CF">
        <w:rPr>
          <w:rFonts w:ascii="Aptos" w:eastAsia="Aptos" w:hAnsi="Aptos" w:cs="Aptos"/>
          <w:b/>
          <w:bCs/>
        </w:rPr>
        <w:t>1.</w:t>
      </w:r>
      <w:r w:rsidR="19292E95" w:rsidRPr="6A9D47CF">
        <w:rPr>
          <w:rFonts w:ascii="Aptos" w:eastAsia="Aptos" w:hAnsi="Aptos" w:cs="Aptos"/>
          <w:b/>
          <w:bCs/>
        </w:rPr>
        <w:t>3</w:t>
      </w:r>
      <w:r w:rsidRPr="6A9D47CF">
        <w:rPr>
          <w:rFonts w:ascii="Aptos" w:eastAsia="Aptos" w:hAnsi="Aptos" w:cs="Aptos"/>
          <w:b/>
          <w:bCs/>
        </w:rPr>
        <w:t xml:space="preserve"> Objectives of the Project</w:t>
      </w:r>
    </w:p>
    <w:p w14:paraId="5395DA94" w14:textId="4DE7A1AA" w:rsidR="06EB5BF8" w:rsidRDefault="06EB5BF8" w:rsidP="0049615B">
      <w:pPr>
        <w:spacing w:before="240" w:after="240" w:line="360" w:lineRule="auto"/>
      </w:pPr>
      <w:r w:rsidRPr="6A9D47CF">
        <w:rPr>
          <w:rFonts w:ascii="Aptos" w:eastAsia="Aptos" w:hAnsi="Aptos" w:cs="Aptos"/>
        </w:rPr>
        <w:t>To achieve this aim, the project is guided by the following objectives:</w:t>
      </w:r>
    </w:p>
    <w:p w14:paraId="5A7D5C8A" w14:textId="2671FEAE" w:rsidR="06EB5BF8" w:rsidRDefault="06EB5BF8" w:rsidP="0049615B">
      <w:pPr>
        <w:pStyle w:val="ListParagraph"/>
        <w:numPr>
          <w:ilvl w:val="0"/>
          <w:numId w:val="12"/>
        </w:numPr>
        <w:spacing w:before="240" w:after="240" w:line="360" w:lineRule="auto"/>
        <w:rPr>
          <w:rFonts w:ascii="Aptos" w:eastAsia="Aptos" w:hAnsi="Aptos" w:cs="Aptos"/>
        </w:rPr>
      </w:pPr>
      <w:r w:rsidRPr="6A9D47CF">
        <w:rPr>
          <w:rFonts w:ascii="Aptos" w:eastAsia="Aptos" w:hAnsi="Aptos" w:cs="Aptos"/>
          <w:b/>
          <w:bCs/>
        </w:rPr>
        <w:t>Develop an intuitive and accessible web interface</w:t>
      </w:r>
      <w:r w:rsidRPr="6A9D47CF">
        <w:rPr>
          <w:rFonts w:ascii="Aptos" w:eastAsia="Aptos" w:hAnsi="Aptos" w:cs="Aptos"/>
        </w:rPr>
        <w:t xml:space="preserve"> that supports a diverse range of users, including those with limited digital skills </w:t>
      </w:r>
      <w:r w:rsidRPr="6A9D47CF">
        <w:rPr>
          <w:rFonts w:ascii="Aptos" w:eastAsia="Aptos" w:hAnsi="Aptos" w:cs="Aptos"/>
          <w:b/>
          <w:bCs/>
        </w:rPr>
        <w:t>[6], [7]</w:t>
      </w:r>
      <w:r w:rsidRPr="6A9D47CF">
        <w:rPr>
          <w:rFonts w:ascii="Aptos" w:eastAsia="Aptos" w:hAnsi="Aptos" w:cs="Aptos"/>
        </w:rPr>
        <w:t>.</w:t>
      </w:r>
    </w:p>
    <w:p w14:paraId="1EBF7482" w14:textId="19F250AB" w:rsidR="06EB5BF8" w:rsidRDefault="06EB5BF8" w:rsidP="0049615B">
      <w:pPr>
        <w:pStyle w:val="ListParagraph"/>
        <w:numPr>
          <w:ilvl w:val="0"/>
          <w:numId w:val="12"/>
        </w:numPr>
        <w:spacing w:before="240" w:after="240" w:line="360" w:lineRule="auto"/>
        <w:rPr>
          <w:rFonts w:ascii="Aptos" w:eastAsia="Aptos" w:hAnsi="Aptos" w:cs="Aptos"/>
        </w:rPr>
      </w:pPr>
      <w:r w:rsidRPr="6A9D47CF">
        <w:rPr>
          <w:rFonts w:ascii="Aptos" w:eastAsia="Aptos" w:hAnsi="Aptos" w:cs="Aptos"/>
          <w:b/>
          <w:bCs/>
        </w:rPr>
        <w:t>Integrate symptom-tracking features</w:t>
      </w:r>
      <w:r w:rsidRPr="6A9D47CF">
        <w:rPr>
          <w:rFonts w:ascii="Aptos" w:eastAsia="Aptos" w:hAnsi="Aptos" w:cs="Aptos"/>
        </w:rPr>
        <w:t xml:space="preserve"> to help users monitor daily patterns and identify early signs of deterioration </w:t>
      </w:r>
      <w:r w:rsidRPr="6A9D47CF">
        <w:rPr>
          <w:rFonts w:ascii="Aptos" w:eastAsia="Aptos" w:hAnsi="Aptos" w:cs="Aptos"/>
          <w:b/>
          <w:bCs/>
        </w:rPr>
        <w:t>[8], [9]</w:t>
      </w:r>
      <w:r w:rsidRPr="6A9D47CF">
        <w:rPr>
          <w:rFonts w:ascii="Aptos" w:eastAsia="Aptos" w:hAnsi="Aptos" w:cs="Aptos"/>
        </w:rPr>
        <w:t>.</w:t>
      </w:r>
    </w:p>
    <w:p w14:paraId="132EBF6B" w14:textId="58421C6F" w:rsidR="06EB5BF8" w:rsidRDefault="06EB5BF8" w:rsidP="0049615B">
      <w:pPr>
        <w:pStyle w:val="ListParagraph"/>
        <w:numPr>
          <w:ilvl w:val="0"/>
          <w:numId w:val="12"/>
        </w:numPr>
        <w:spacing w:before="240" w:after="240" w:line="360" w:lineRule="auto"/>
        <w:rPr>
          <w:rFonts w:ascii="Aptos" w:eastAsia="Aptos" w:hAnsi="Aptos" w:cs="Aptos"/>
        </w:rPr>
      </w:pPr>
      <w:r w:rsidRPr="6A9D47CF">
        <w:rPr>
          <w:rFonts w:ascii="Aptos" w:eastAsia="Aptos" w:hAnsi="Aptos" w:cs="Aptos"/>
          <w:b/>
          <w:bCs/>
        </w:rPr>
        <w:t>Provide clear educational resources</w:t>
      </w:r>
      <w:r w:rsidRPr="6A9D47CF">
        <w:rPr>
          <w:rFonts w:ascii="Aptos" w:eastAsia="Aptos" w:hAnsi="Aptos" w:cs="Aptos"/>
        </w:rPr>
        <w:t xml:space="preserve"> about asthma, common triggers, medication types, and evidence-based self-management strategies </w:t>
      </w:r>
      <w:r w:rsidRPr="6A9D47CF">
        <w:rPr>
          <w:rFonts w:ascii="Aptos" w:eastAsia="Aptos" w:hAnsi="Aptos" w:cs="Aptos"/>
          <w:b/>
          <w:bCs/>
        </w:rPr>
        <w:t>[10], [11]</w:t>
      </w:r>
      <w:r w:rsidRPr="6A9D47CF">
        <w:rPr>
          <w:rFonts w:ascii="Aptos" w:eastAsia="Aptos" w:hAnsi="Aptos" w:cs="Aptos"/>
        </w:rPr>
        <w:t>.</w:t>
      </w:r>
    </w:p>
    <w:p w14:paraId="68B1DAC7" w14:textId="272AB236" w:rsidR="06EB5BF8" w:rsidRDefault="06EB5BF8" w:rsidP="0049615B">
      <w:pPr>
        <w:pStyle w:val="ListParagraph"/>
        <w:numPr>
          <w:ilvl w:val="0"/>
          <w:numId w:val="12"/>
        </w:numPr>
        <w:spacing w:before="240" w:after="240" w:line="360" w:lineRule="auto"/>
        <w:rPr>
          <w:rFonts w:ascii="Aptos" w:eastAsia="Aptos" w:hAnsi="Aptos" w:cs="Aptos"/>
        </w:rPr>
      </w:pPr>
      <w:r w:rsidRPr="6A9D47CF">
        <w:rPr>
          <w:rFonts w:ascii="Aptos" w:eastAsia="Aptos" w:hAnsi="Aptos" w:cs="Aptos"/>
          <w:b/>
          <w:bCs/>
        </w:rPr>
        <w:t>Implement a personalized digital action plan</w:t>
      </w:r>
      <w:r w:rsidRPr="6A9D47CF">
        <w:rPr>
          <w:rFonts w:ascii="Aptos" w:eastAsia="Aptos" w:hAnsi="Aptos" w:cs="Aptos"/>
        </w:rPr>
        <w:t xml:space="preserve"> that guides users through appropriate responses during different symptom stages </w:t>
      </w:r>
      <w:r w:rsidRPr="6A9D47CF">
        <w:rPr>
          <w:rFonts w:ascii="Aptos" w:eastAsia="Aptos" w:hAnsi="Aptos" w:cs="Aptos"/>
          <w:b/>
          <w:bCs/>
        </w:rPr>
        <w:t>[12], [13]</w:t>
      </w:r>
      <w:r w:rsidRPr="6A9D47CF">
        <w:rPr>
          <w:rFonts w:ascii="Aptos" w:eastAsia="Aptos" w:hAnsi="Aptos" w:cs="Aptos"/>
        </w:rPr>
        <w:t>.</w:t>
      </w:r>
    </w:p>
    <w:p w14:paraId="4110F73E" w14:textId="435944F2" w:rsidR="06EB5BF8" w:rsidRDefault="06EB5BF8" w:rsidP="0049615B">
      <w:pPr>
        <w:pStyle w:val="ListParagraph"/>
        <w:numPr>
          <w:ilvl w:val="0"/>
          <w:numId w:val="12"/>
        </w:numPr>
        <w:spacing w:before="240" w:after="240" w:line="360" w:lineRule="auto"/>
        <w:rPr>
          <w:rFonts w:ascii="Aptos" w:eastAsia="Aptos" w:hAnsi="Aptos" w:cs="Aptos"/>
        </w:rPr>
      </w:pPr>
      <w:r w:rsidRPr="6A9D47CF">
        <w:rPr>
          <w:rFonts w:ascii="Aptos" w:eastAsia="Aptos" w:hAnsi="Aptos" w:cs="Aptos"/>
          <w:b/>
          <w:bCs/>
        </w:rPr>
        <w:t>Include reminder and alert functions</w:t>
      </w:r>
      <w:r w:rsidRPr="6A9D47CF">
        <w:rPr>
          <w:rFonts w:ascii="Aptos" w:eastAsia="Aptos" w:hAnsi="Aptos" w:cs="Aptos"/>
        </w:rPr>
        <w:t xml:space="preserve"> for medication schedules, check-ins, and action-plan updates </w:t>
      </w:r>
      <w:r w:rsidRPr="6A9D47CF">
        <w:rPr>
          <w:rFonts w:ascii="Aptos" w:eastAsia="Aptos" w:hAnsi="Aptos" w:cs="Aptos"/>
          <w:b/>
          <w:bCs/>
        </w:rPr>
        <w:t>[14], [15]</w:t>
      </w:r>
      <w:r w:rsidRPr="6A9D47CF">
        <w:rPr>
          <w:rFonts w:ascii="Aptos" w:eastAsia="Aptos" w:hAnsi="Aptos" w:cs="Aptos"/>
        </w:rPr>
        <w:t>.</w:t>
      </w:r>
    </w:p>
    <w:p w14:paraId="7528ACC7" w14:textId="1A1ED101" w:rsidR="06EB5BF8" w:rsidRDefault="06EB5BF8" w:rsidP="0049615B">
      <w:pPr>
        <w:pStyle w:val="ListParagraph"/>
        <w:numPr>
          <w:ilvl w:val="0"/>
          <w:numId w:val="12"/>
        </w:numPr>
        <w:spacing w:before="240" w:after="240" w:line="360" w:lineRule="auto"/>
        <w:rPr>
          <w:rFonts w:ascii="Aptos" w:eastAsia="Aptos" w:hAnsi="Aptos" w:cs="Aptos"/>
        </w:rPr>
      </w:pPr>
      <w:r w:rsidRPr="6A9D47CF">
        <w:rPr>
          <w:rFonts w:ascii="Aptos" w:eastAsia="Aptos" w:hAnsi="Aptos" w:cs="Aptos"/>
          <w:b/>
          <w:bCs/>
        </w:rPr>
        <w:t>Enable data visualization and progress tracking</w:t>
      </w:r>
      <w:r w:rsidRPr="6A9D47CF">
        <w:rPr>
          <w:rFonts w:ascii="Aptos" w:eastAsia="Aptos" w:hAnsi="Aptos" w:cs="Aptos"/>
        </w:rPr>
        <w:t xml:space="preserve"> to support long-term management and encourage adherence </w:t>
      </w:r>
      <w:r w:rsidRPr="6A9D47CF">
        <w:rPr>
          <w:rFonts w:ascii="Aptos" w:eastAsia="Aptos" w:hAnsi="Aptos" w:cs="Aptos"/>
          <w:b/>
          <w:bCs/>
        </w:rPr>
        <w:t>[16], [17]</w:t>
      </w:r>
      <w:r w:rsidRPr="6A9D47CF">
        <w:rPr>
          <w:rFonts w:ascii="Aptos" w:eastAsia="Aptos" w:hAnsi="Aptos" w:cs="Aptos"/>
        </w:rPr>
        <w:t>.</w:t>
      </w:r>
    </w:p>
    <w:p w14:paraId="6ED1B8D9" w14:textId="411514BD" w:rsidR="06EB5BF8" w:rsidRDefault="06EB5BF8" w:rsidP="0049615B">
      <w:pPr>
        <w:pStyle w:val="ListParagraph"/>
        <w:numPr>
          <w:ilvl w:val="0"/>
          <w:numId w:val="12"/>
        </w:numPr>
        <w:spacing w:before="240" w:after="240" w:line="360" w:lineRule="auto"/>
        <w:rPr>
          <w:rFonts w:ascii="Aptos" w:eastAsia="Aptos" w:hAnsi="Aptos" w:cs="Aptos"/>
        </w:rPr>
      </w:pPr>
      <w:r w:rsidRPr="6A9D47CF">
        <w:rPr>
          <w:rFonts w:ascii="Aptos" w:eastAsia="Aptos" w:hAnsi="Aptos" w:cs="Aptos"/>
          <w:b/>
          <w:bCs/>
        </w:rPr>
        <w:t>Conduct usability testing</w:t>
      </w:r>
      <w:r w:rsidRPr="6A9D47CF">
        <w:rPr>
          <w:rFonts w:ascii="Aptos" w:eastAsia="Aptos" w:hAnsi="Aptos" w:cs="Aptos"/>
        </w:rPr>
        <w:t xml:space="preserve"> to evaluate performance, user experience, and effectiveness in supporting asthma self-management </w:t>
      </w:r>
      <w:r w:rsidRPr="6A9D47CF">
        <w:rPr>
          <w:rFonts w:ascii="Aptos" w:eastAsia="Aptos" w:hAnsi="Aptos" w:cs="Aptos"/>
          <w:b/>
          <w:bCs/>
        </w:rPr>
        <w:t>[18], [19]</w:t>
      </w:r>
      <w:r w:rsidRPr="6A9D47CF">
        <w:rPr>
          <w:rFonts w:ascii="Aptos" w:eastAsia="Aptos" w:hAnsi="Aptos" w:cs="Aptos"/>
        </w:rPr>
        <w:t>.</w:t>
      </w:r>
    </w:p>
    <w:p w14:paraId="4FC19E34" w14:textId="30F51E40" w:rsidR="06EB5BF8" w:rsidRDefault="06EB5BF8" w:rsidP="0049615B">
      <w:pPr>
        <w:pStyle w:val="ListParagraph"/>
        <w:numPr>
          <w:ilvl w:val="0"/>
          <w:numId w:val="12"/>
        </w:numPr>
        <w:spacing w:before="240" w:after="240" w:line="360" w:lineRule="auto"/>
        <w:rPr>
          <w:rFonts w:ascii="Aptos" w:eastAsia="Aptos" w:hAnsi="Aptos" w:cs="Aptos"/>
        </w:rPr>
      </w:pPr>
      <w:r w:rsidRPr="6A9D47CF">
        <w:rPr>
          <w:rFonts w:ascii="Aptos" w:eastAsia="Aptos" w:hAnsi="Aptos" w:cs="Aptos"/>
          <w:b/>
          <w:bCs/>
        </w:rPr>
        <w:lastRenderedPageBreak/>
        <w:t>Ensure the platform is low-cost, scalable, and maintainable</w:t>
      </w:r>
      <w:r w:rsidRPr="6A9D47CF">
        <w:rPr>
          <w:rFonts w:ascii="Aptos" w:eastAsia="Aptos" w:hAnsi="Aptos" w:cs="Aptos"/>
        </w:rPr>
        <w:t xml:space="preserve">, making it suitable for ongoing use by individuals and health-support organizations </w:t>
      </w:r>
      <w:r w:rsidRPr="6A9D47CF">
        <w:rPr>
          <w:rFonts w:ascii="Aptos" w:eastAsia="Aptos" w:hAnsi="Aptos" w:cs="Aptos"/>
          <w:b/>
          <w:bCs/>
        </w:rPr>
        <w:t>[20], [21], [22]</w:t>
      </w:r>
      <w:r w:rsidRPr="6A9D47CF">
        <w:rPr>
          <w:rFonts w:ascii="Aptos" w:eastAsia="Aptos" w:hAnsi="Aptos" w:cs="Aptos"/>
        </w:rPr>
        <w:t>.</w:t>
      </w:r>
    </w:p>
    <w:p w14:paraId="3C04107C" w14:textId="7C4A851A" w:rsidR="277679D0" w:rsidRDefault="277679D0" w:rsidP="005C04A1">
      <w:pPr>
        <w:pStyle w:val="Heading3"/>
        <w:spacing w:before="281" w:after="281" w:line="360" w:lineRule="auto"/>
      </w:pPr>
      <w:r w:rsidRPr="6A9D47CF">
        <w:rPr>
          <w:rFonts w:ascii="Aptos" w:eastAsia="Aptos" w:hAnsi="Aptos" w:cs="Aptos"/>
          <w:b/>
          <w:bCs/>
        </w:rPr>
        <w:t>1.4 Architectural Overview and Research Contribution</w:t>
      </w:r>
    </w:p>
    <w:p w14:paraId="044CB074" w14:textId="0DF5F843" w:rsidR="277679D0" w:rsidRDefault="277679D0" w:rsidP="005C04A1">
      <w:pPr>
        <w:spacing w:before="240" w:after="240" w:line="360" w:lineRule="auto"/>
      </w:pPr>
      <w:r w:rsidRPr="6A9D47CF">
        <w:rPr>
          <w:rFonts w:ascii="Aptos" w:eastAsia="Aptos" w:hAnsi="Aptos" w:cs="Aptos"/>
        </w:rPr>
        <w:t xml:space="preserve">This project centres on designing and evaluating a structured digital platform that supports effective asthma self-management. The system architecture is built around three core layers, each addressing a critical aspect of user needs </w:t>
      </w:r>
      <w:r w:rsidRPr="6A9D47CF">
        <w:rPr>
          <w:rFonts w:ascii="Aptos" w:eastAsia="Aptos" w:hAnsi="Aptos" w:cs="Aptos"/>
          <w:b/>
          <w:bCs/>
        </w:rPr>
        <w:t>[1], [2]</w:t>
      </w:r>
      <w:r w:rsidRPr="6A9D47CF">
        <w:rPr>
          <w:rFonts w:ascii="Aptos" w:eastAsia="Aptos" w:hAnsi="Aptos" w:cs="Aptos"/>
        </w:rPr>
        <w:t>:</w:t>
      </w:r>
    </w:p>
    <w:p w14:paraId="1DC7B57C" w14:textId="30D553DC" w:rsidR="277679D0" w:rsidRDefault="277679D0" w:rsidP="005C04A1">
      <w:pPr>
        <w:spacing w:before="240" w:after="240" w:line="360" w:lineRule="auto"/>
      </w:pPr>
      <w:r w:rsidRPr="6A9D47CF">
        <w:rPr>
          <w:rFonts w:ascii="Aptos" w:eastAsia="Aptos" w:hAnsi="Aptos" w:cs="Aptos"/>
          <w:b/>
          <w:bCs/>
        </w:rPr>
        <w:t>1. User Interaction Layer:</w:t>
      </w:r>
      <w:r>
        <w:br/>
      </w:r>
      <w:r w:rsidRPr="6A9D47CF">
        <w:rPr>
          <w:rFonts w:ascii="Aptos" w:eastAsia="Aptos" w:hAnsi="Aptos" w:cs="Aptos"/>
        </w:rPr>
        <w:t xml:space="preserve"> A simple and accessible web interface that enables individuals to record symptoms, monitor triggers, review educational resources, and follow personalised asthma action plans </w:t>
      </w:r>
      <w:r w:rsidRPr="6A9D47CF">
        <w:rPr>
          <w:rFonts w:ascii="Aptos" w:eastAsia="Aptos" w:hAnsi="Aptos" w:cs="Aptos"/>
          <w:b/>
          <w:bCs/>
        </w:rPr>
        <w:t>[3], [4]</w:t>
      </w:r>
      <w:r w:rsidRPr="6A9D47CF">
        <w:rPr>
          <w:rFonts w:ascii="Aptos" w:eastAsia="Aptos" w:hAnsi="Aptos" w:cs="Aptos"/>
        </w:rPr>
        <w:t xml:space="preserve">. The design prioritises clarity and ease of use to support users of varying ages and health literacy levels </w:t>
      </w:r>
      <w:r w:rsidRPr="6A9D47CF">
        <w:rPr>
          <w:rFonts w:ascii="Aptos" w:eastAsia="Aptos" w:hAnsi="Aptos" w:cs="Aptos"/>
          <w:b/>
          <w:bCs/>
        </w:rPr>
        <w:t>[5]</w:t>
      </w:r>
      <w:r w:rsidRPr="6A9D47CF">
        <w:rPr>
          <w:rFonts w:ascii="Aptos" w:eastAsia="Aptos" w:hAnsi="Aptos" w:cs="Aptos"/>
        </w:rPr>
        <w:t>.</w:t>
      </w:r>
    </w:p>
    <w:p w14:paraId="724401EE" w14:textId="5B7EF897" w:rsidR="277679D0" w:rsidRDefault="277679D0" w:rsidP="005C04A1">
      <w:pPr>
        <w:spacing w:before="240" w:after="240" w:line="360" w:lineRule="auto"/>
      </w:pPr>
      <w:r w:rsidRPr="6A9D47CF">
        <w:rPr>
          <w:rFonts w:ascii="Aptos" w:eastAsia="Aptos" w:hAnsi="Aptos" w:cs="Aptos"/>
          <w:b/>
          <w:bCs/>
        </w:rPr>
        <w:t>2. Data Processing and Monitoring Layer:</w:t>
      </w:r>
      <w:r>
        <w:br/>
      </w:r>
      <w:r w:rsidRPr="6A9D47CF">
        <w:rPr>
          <w:rFonts w:ascii="Aptos" w:eastAsia="Aptos" w:hAnsi="Aptos" w:cs="Aptos"/>
        </w:rPr>
        <w:t xml:space="preserve"> A backend system responsible for storing user inputs, generating visual progress reports, and analysing symptom trends over time </w:t>
      </w:r>
      <w:r w:rsidRPr="6A9D47CF">
        <w:rPr>
          <w:rFonts w:ascii="Aptos" w:eastAsia="Aptos" w:hAnsi="Aptos" w:cs="Aptos"/>
          <w:b/>
          <w:bCs/>
        </w:rPr>
        <w:t>[6], [7]</w:t>
      </w:r>
      <w:r w:rsidRPr="6A9D47CF">
        <w:rPr>
          <w:rFonts w:ascii="Aptos" w:eastAsia="Aptos" w:hAnsi="Aptos" w:cs="Aptos"/>
        </w:rPr>
        <w:t xml:space="preserve">. This layer helps users recognise deterioration early and encourages proactive decision-making supported by validated self-management guidance </w:t>
      </w:r>
      <w:r w:rsidRPr="6A9D47CF">
        <w:rPr>
          <w:rFonts w:ascii="Aptos" w:eastAsia="Aptos" w:hAnsi="Aptos" w:cs="Aptos"/>
          <w:b/>
          <w:bCs/>
        </w:rPr>
        <w:t>[8]</w:t>
      </w:r>
      <w:r w:rsidRPr="6A9D47CF">
        <w:rPr>
          <w:rFonts w:ascii="Aptos" w:eastAsia="Aptos" w:hAnsi="Aptos" w:cs="Aptos"/>
        </w:rPr>
        <w:t>.</w:t>
      </w:r>
    </w:p>
    <w:p w14:paraId="50F930D0" w14:textId="387A975F" w:rsidR="277679D0" w:rsidRDefault="277679D0" w:rsidP="005C04A1">
      <w:pPr>
        <w:spacing w:before="240" w:after="240" w:line="360" w:lineRule="auto"/>
      </w:pPr>
      <w:r w:rsidRPr="6A9D47CF">
        <w:rPr>
          <w:rFonts w:ascii="Aptos" w:eastAsia="Aptos" w:hAnsi="Aptos" w:cs="Aptos"/>
          <w:b/>
          <w:bCs/>
        </w:rPr>
        <w:t>3. Notification and Support Layer:</w:t>
      </w:r>
      <w:r>
        <w:br/>
      </w:r>
      <w:r w:rsidRPr="6A9D47CF">
        <w:rPr>
          <w:rFonts w:ascii="Aptos" w:eastAsia="Aptos" w:hAnsi="Aptos" w:cs="Aptos"/>
        </w:rPr>
        <w:t xml:space="preserve"> Automated reminders, alerts, and guidance prompts that assist users with medication schedules, symptom updates, and recommended actions during periods of increased risk </w:t>
      </w:r>
      <w:r w:rsidRPr="6A9D47CF">
        <w:rPr>
          <w:rFonts w:ascii="Aptos" w:eastAsia="Aptos" w:hAnsi="Aptos" w:cs="Aptos"/>
          <w:b/>
          <w:bCs/>
        </w:rPr>
        <w:t>[9], [10]</w:t>
      </w:r>
      <w:r w:rsidRPr="6A9D47CF">
        <w:rPr>
          <w:rFonts w:ascii="Aptos" w:eastAsia="Aptos" w:hAnsi="Aptos" w:cs="Aptos"/>
        </w:rPr>
        <w:t xml:space="preserve">. This layer strengthens day-to-day adherence and provides timely digital support during symptom changes </w:t>
      </w:r>
      <w:r w:rsidRPr="6A9D47CF">
        <w:rPr>
          <w:rFonts w:ascii="Aptos" w:eastAsia="Aptos" w:hAnsi="Aptos" w:cs="Aptos"/>
          <w:b/>
          <w:bCs/>
        </w:rPr>
        <w:t>[11]</w:t>
      </w:r>
      <w:r w:rsidRPr="6A9D47CF">
        <w:rPr>
          <w:rFonts w:ascii="Aptos" w:eastAsia="Aptos" w:hAnsi="Aptos" w:cs="Aptos"/>
        </w:rPr>
        <w:t>.</w:t>
      </w:r>
    </w:p>
    <w:p w14:paraId="7B5223E0" w14:textId="1E0B574A" w:rsidR="277679D0" w:rsidRDefault="277679D0" w:rsidP="005C04A1">
      <w:pPr>
        <w:spacing w:before="240" w:after="240" w:line="360" w:lineRule="auto"/>
      </w:pPr>
      <w:r w:rsidRPr="6A9D47CF">
        <w:rPr>
          <w:rFonts w:ascii="Aptos" w:eastAsia="Aptos" w:hAnsi="Aptos" w:cs="Aptos"/>
        </w:rPr>
        <w:t xml:space="preserve">A conceptual overview presents the streamlined flow from user symptom entry, through data processing and pattern identification, to personalised feedback and reminders that guide informed self-management decisions </w:t>
      </w:r>
      <w:r w:rsidRPr="6A9D47CF">
        <w:rPr>
          <w:rFonts w:ascii="Aptos" w:eastAsia="Aptos" w:hAnsi="Aptos" w:cs="Aptos"/>
          <w:b/>
          <w:bCs/>
        </w:rPr>
        <w:t>[12], [13]</w:t>
      </w:r>
      <w:r w:rsidRPr="6A9D47CF">
        <w:rPr>
          <w:rFonts w:ascii="Aptos" w:eastAsia="Aptos" w:hAnsi="Aptos" w:cs="Aptos"/>
        </w:rPr>
        <w:t>.</w:t>
      </w:r>
    </w:p>
    <w:p w14:paraId="4F4193E6" w14:textId="076DAE77" w:rsidR="277679D0" w:rsidRDefault="277679D0" w:rsidP="005C04A1">
      <w:pPr>
        <w:spacing w:before="240" w:after="240" w:line="360" w:lineRule="auto"/>
      </w:pPr>
      <w:r w:rsidRPr="6A9D47CF">
        <w:rPr>
          <w:rFonts w:ascii="Aptos" w:eastAsia="Aptos" w:hAnsi="Aptos" w:cs="Aptos"/>
        </w:rPr>
        <w:t xml:space="preserve">The key contribution of this project extends beyond developing a functioning website. It delivers a fully documented and validated framework demonstrating how digital tools </w:t>
      </w:r>
      <w:r w:rsidRPr="6A9D47CF">
        <w:rPr>
          <w:rFonts w:ascii="Aptos" w:eastAsia="Aptos" w:hAnsi="Aptos" w:cs="Aptos"/>
        </w:rPr>
        <w:lastRenderedPageBreak/>
        <w:t xml:space="preserve">can support asthma management in a consistent, accessible, and clinically informed manner </w:t>
      </w:r>
      <w:r w:rsidRPr="6A9D47CF">
        <w:rPr>
          <w:rFonts w:ascii="Aptos" w:eastAsia="Aptos" w:hAnsi="Aptos" w:cs="Aptos"/>
          <w:b/>
          <w:bCs/>
        </w:rPr>
        <w:t>[14], [15]</w:t>
      </w:r>
      <w:r w:rsidRPr="6A9D47CF">
        <w:rPr>
          <w:rFonts w:ascii="Aptos" w:eastAsia="Aptos" w:hAnsi="Aptos" w:cs="Aptos"/>
        </w:rPr>
        <w:t xml:space="preserve">. The provided architecture offers a practical reference for healthcare educators, community organisations, and developers seeking to implement a scalable and user-centred asthma support system </w:t>
      </w:r>
      <w:r w:rsidRPr="6A9D47CF">
        <w:rPr>
          <w:rFonts w:ascii="Aptos" w:eastAsia="Aptos" w:hAnsi="Aptos" w:cs="Aptos"/>
          <w:b/>
          <w:bCs/>
        </w:rPr>
        <w:t>[16], [17], [18]</w:t>
      </w:r>
      <w:r w:rsidRPr="6A9D47CF">
        <w:rPr>
          <w:rFonts w:ascii="Aptos" w:eastAsia="Aptos" w:hAnsi="Aptos" w:cs="Aptos"/>
        </w:rPr>
        <w:t>. By unifying essential features into one coherent platform, the project reduces the fragmentation commonly seen in asthma resources and enhances the digital support available to individuals managing chronic respiratory conditions.</w:t>
      </w:r>
    </w:p>
    <w:p w14:paraId="1FCE84E8" w14:textId="52A97542" w:rsidR="6A9D47CF" w:rsidRDefault="6A9D47CF" w:rsidP="0049615B">
      <w:pPr>
        <w:spacing w:before="240" w:after="240" w:line="360" w:lineRule="auto"/>
        <w:jc w:val="both"/>
        <w:rPr>
          <w:rFonts w:ascii="Aptos" w:eastAsia="Aptos" w:hAnsi="Aptos" w:cs="Aptos"/>
        </w:rPr>
      </w:pPr>
    </w:p>
    <w:p w14:paraId="7CF6B79A" w14:textId="08084842" w:rsidR="2B7786A7" w:rsidRDefault="2B7786A7" w:rsidP="0049615B">
      <w:pPr>
        <w:spacing w:before="240" w:after="240" w:line="360" w:lineRule="auto"/>
        <w:jc w:val="both"/>
      </w:pPr>
      <w:r w:rsidRPr="6A9D47CF">
        <w:rPr>
          <w:rFonts w:ascii="Aptos" w:eastAsia="Aptos" w:hAnsi="Aptos" w:cs="Aptos"/>
        </w:rPr>
        <w:t>2. Literature Review: Foundations of an Asthma Self-Management Platform</w:t>
      </w:r>
    </w:p>
    <w:p w14:paraId="5E6EB178" w14:textId="3A51E4DA" w:rsidR="7AF50B32" w:rsidRDefault="7AF50B32" w:rsidP="0049615B">
      <w:pPr>
        <w:spacing w:before="240" w:after="240" w:line="360" w:lineRule="auto"/>
        <w:jc w:val="both"/>
      </w:pPr>
      <w:r w:rsidRPr="6A9D47CF">
        <w:rPr>
          <w:rFonts w:ascii="Aptos" w:eastAsia="Aptos" w:hAnsi="Aptos" w:cs="Aptos"/>
          <w:b/>
          <w:bCs/>
        </w:rPr>
        <w:t>2.1 Emerging Challenges in Asthma Management and Best Practice Frameworks</w:t>
      </w:r>
    </w:p>
    <w:p w14:paraId="599CB202" w14:textId="0AF8074F" w:rsidR="7AF50B32" w:rsidRDefault="7AF50B32" w:rsidP="0049615B">
      <w:pPr>
        <w:spacing w:before="240" w:after="240" w:line="360" w:lineRule="auto"/>
        <w:jc w:val="both"/>
      </w:pPr>
      <w:r w:rsidRPr="6A9D47CF">
        <w:rPr>
          <w:rFonts w:ascii="Aptos" w:eastAsia="Aptos" w:hAnsi="Aptos" w:cs="Aptos"/>
        </w:rPr>
        <w:t>Individuals living with asthma face multiple interconnected challenges, including difficulty adhering to treatment plans, limited access to timely medical guidance, lack of personalized education on triggers and medications, and insufficient tools for monitoring symptoms effectively [1], [2], [3]. These challenges can lead to uncontrolled asthma, increased risk of exacerbations, and higher rates of emergency healthcare visits [4], [5].</w:t>
      </w:r>
    </w:p>
    <w:p w14:paraId="35A871D2" w14:textId="1B62A322" w:rsidR="7AF50B32" w:rsidRDefault="7AF50B32" w:rsidP="0049615B">
      <w:pPr>
        <w:spacing w:before="240" w:after="240" w:line="360" w:lineRule="auto"/>
        <w:jc w:val="both"/>
      </w:pPr>
      <w:r w:rsidRPr="6A9D47CF">
        <w:rPr>
          <w:rFonts w:ascii="Aptos" w:eastAsia="Aptos" w:hAnsi="Aptos" w:cs="Aptos"/>
        </w:rPr>
        <w:t>To address these challenges, healthcare guidelines and best practice frameworks—such as the Global Initiative for Asthma (GINA) recommendations and World Health Organization (WHO) patient self-management guidelines—provide structured approaches for effective asthma management. These frameworks emphasize patient education, regular monitoring, adherence to prescribed treatment, and timely intervention during symptom flare-ups [6], [7], [8].</w:t>
      </w:r>
    </w:p>
    <w:p w14:paraId="460A1FDA" w14:textId="6218103C" w:rsidR="7AF50B32" w:rsidRDefault="7AF50B32" w:rsidP="0049615B">
      <w:pPr>
        <w:spacing w:before="240" w:after="240" w:line="360" w:lineRule="auto"/>
        <w:jc w:val="both"/>
      </w:pPr>
      <w:r w:rsidRPr="6A9D47CF">
        <w:rPr>
          <w:rFonts w:ascii="Aptos" w:eastAsia="Aptos" w:hAnsi="Aptos" w:cs="Aptos"/>
        </w:rPr>
        <w:t>The asthma self-management website developed in this project is designed in alignment with these principles, incorporating key functionalities that reflect core best practices: real-time symptom tracking, personalized medication reminders, educational resources, and emergency action guidance. By leveraging accessible, low-cost web technologies, the platform demonstrates how digital tools can integrate fragmented self-management practices into a single, user-</w:t>
      </w:r>
      <w:proofErr w:type="spellStart"/>
      <w:r w:rsidRPr="6A9D47CF">
        <w:rPr>
          <w:rFonts w:ascii="Aptos" w:eastAsia="Aptos" w:hAnsi="Aptos" w:cs="Aptos"/>
        </w:rPr>
        <w:t>centered</w:t>
      </w:r>
      <w:proofErr w:type="spellEnd"/>
      <w:r w:rsidRPr="6A9D47CF">
        <w:rPr>
          <w:rFonts w:ascii="Aptos" w:eastAsia="Aptos" w:hAnsi="Aptos" w:cs="Aptos"/>
        </w:rPr>
        <w:t xml:space="preserve"> interface. This approach empowers patients, </w:t>
      </w:r>
      <w:r w:rsidRPr="6A9D47CF">
        <w:rPr>
          <w:rFonts w:ascii="Aptos" w:eastAsia="Aptos" w:hAnsi="Aptos" w:cs="Aptos"/>
        </w:rPr>
        <w:lastRenderedPageBreak/>
        <w:t>improves adherence, and supports healthcare providers in delivering structured, timely guidance, ultimately enhancing overall asthma control and patient outcomes [9], [10], [11].</w:t>
      </w:r>
    </w:p>
    <w:p w14:paraId="289FD4D4" w14:textId="76FF75F4" w:rsidR="6A9D47CF" w:rsidRDefault="6A9D47CF" w:rsidP="0049615B">
      <w:pPr>
        <w:spacing w:before="240" w:after="240" w:line="360" w:lineRule="auto"/>
        <w:jc w:val="both"/>
        <w:rPr>
          <w:rFonts w:ascii="Aptos" w:eastAsia="Aptos" w:hAnsi="Aptos" w:cs="Aptos"/>
        </w:rPr>
      </w:pPr>
    </w:p>
    <w:p w14:paraId="03DC711A" w14:textId="115E1544" w:rsidR="0ED41B50" w:rsidRDefault="0ED41B50" w:rsidP="0049615B">
      <w:pPr>
        <w:spacing w:before="240" w:after="240" w:line="360" w:lineRule="auto"/>
        <w:jc w:val="both"/>
      </w:pPr>
      <w:r w:rsidRPr="6A9D47CF">
        <w:rPr>
          <w:rFonts w:ascii="Aptos" w:eastAsia="Aptos" w:hAnsi="Aptos" w:cs="Aptos"/>
          <w:b/>
          <w:bCs/>
        </w:rPr>
        <w:t>2.2 Layered Support Strategy for Asthma Self-Management</w:t>
      </w:r>
    </w:p>
    <w:p w14:paraId="1B03FA04" w14:textId="2D985A29" w:rsidR="0ED41B50" w:rsidRDefault="0ED41B50" w:rsidP="0049615B">
      <w:pPr>
        <w:spacing w:before="240" w:after="240" w:line="360" w:lineRule="auto"/>
        <w:jc w:val="both"/>
      </w:pPr>
      <w:r w:rsidRPr="6A9D47CF">
        <w:rPr>
          <w:rFonts w:ascii="Aptos" w:eastAsia="Aptos" w:hAnsi="Aptos" w:cs="Aptos"/>
        </w:rPr>
        <w:t>A layered or multi-tiered support strategy is a key concept in designing effective digital health platforms, ensuring that if one support mechanism is unavailable or insufficient, other features can still assist users in managing their condition [1], [2]. For asthma self-management, this strategy can be implemented through several interrelated layers:</w:t>
      </w:r>
    </w:p>
    <w:p w14:paraId="028DF6EA" w14:textId="17F7B884" w:rsidR="0ED41B50" w:rsidRDefault="0ED41B50" w:rsidP="0049615B">
      <w:pPr>
        <w:pStyle w:val="ListParagraph"/>
        <w:numPr>
          <w:ilvl w:val="0"/>
          <w:numId w:val="11"/>
        </w:numPr>
        <w:spacing w:before="240" w:after="240" w:line="360" w:lineRule="auto"/>
        <w:jc w:val="both"/>
        <w:rPr>
          <w:rFonts w:ascii="Aptos" w:eastAsia="Aptos" w:hAnsi="Aptos" w:cs="Aptos"/>
        </w:rPr>
      </w:pPr>
      <w:r w:rsidRPr="6A9D47CF">
        <w:rPr>
          <w:rFonts w:ascii="Aptos" w:eastAsia="Aptos" w:hAnsi="Aptos" w:cs="Aptos"/>
          <w:b/>
          <w:bCs/>
        </w:rPr>
        <w:t>Access Layer:</w:t>
      </w:r>
      <w:r w:rsidRPr="6A9D47CF">
        <w:rPr>
          <w:rFonts w:ascii="Aptos" w:eastAsia="Aptos" w:hAnsi="Aptos" w:cs="Aptos"/>
        </w:rPr>
        <w:t xml:space="preserve"> Provides a user-friendly interface for patients to log symptoms, view medication schedules, access educational resources, and receive personalized action plans [3], [4].</w:t>
      </w:r>
    </w:p>
    <w:p w14:paraId="7B545ADA" w14:textId="4FB608A1" w:rsidR="0ED41B50" w:rsidRDefault="0ED41B50" w:rsidP="0049615B">
      <w:pPr>
        <w:pStyle w:val="ListParagraph"/>
        <w:numPr>
          <w:ilvl w:val="0"/>
          <w:numId w:val="11"/>
        </w:numPr>
        <w:spacing w:before="240" w:after="240" w:line="360" w:lineRule="auto"/>
        <w:jc w:val="both"/>
        <w:rPr>
          <w:rFonts w:ascii="Aptos" w:eastAsia="Aptos" w:hAnsi="Aptos" w:cs="Aptos"/>
        </w:rPr>
      </w:pPr>
      <w:r w:rsidRPr="6A9D47CF">
        <w:rPr>
          <w:rFonts w:ascii="Aptos" w:eastAsia="Aptos" w:hAnsi="Aptos" w:cs="Aptos"/>
          <w:b/>
          <w:bCs/>
        </w:rPr>
        <w:t>Coordination Layer:</w:t>
      </w:r>
      <w:r w:rsidRPr="6A9D47CF">
        <w:rPr>
          <w:rFonts w:ascii="Aptos" w:eastAsia="Aptos" w:hAnsi="Aptos" w:cs="Aptos"/>
        </w:rPr>
        <w:t xml:space="preserve"> Aggregates patient data, monitors adherence, identifies high-risk situations, and prioritizes alerts for patients or healthcare providers [5], [6].</w:t>
      </w:r>
    </w:p>
    <w:p w14:paraId="226CBD55" w14:textId="20769E4A" w:rsidR="0ED41B50" w:rsidRDefault="0ED41B50" w:rsidP="0049615B">
      <w:pPr>
        <w:pStyle w:val="ListParagraph"/>
        <w:numPr>
          <w:ilvl w:val="0"/>
          <w:numId w:val="11"/>
        </w:numPr>
        <w:spacing w:before="240" w:after="240" w:line="360" w:lineRule="auto"/>
        <w:jc w:val="both"/>
        <w:rPr>
          <w:rFonts w:ascii="Aptos" w:eastAsia="Aptos" w:hAnsi="Aptos" w:cs="Aptos"/>
        </w:rPr>
      </w:pPr>
      <w:r w:rsidRPr="6A9D47CF">
        <w:rPr>
          <w:rFonts w:ascii="Aptos" w:eastAsia="Aptos" w:hAnsi="Aptos" w:cs="Aptos"/>
          <w:b/>
          <w:bCs/>
        </w:rPr>
        <w:t>Healthcare and Support Layer:</w:t>
      </w:r>
      <w:r w:rsidRPr="6A9D47CF">
        <w:rPr>
          <w:rFonts w:ascii="Aptos" w:eastAsia="Aptos" w:hAnsi="Aptos" w:cs="Aptos"/>
        </w:rPr>
        <w:t xml:space="preserve"> Connects users with healthcare providers, pharmacists, or peer-support networks, facilitating timely guidance, consultations, and emergency advice [7], [8].</w:t>
      </w:r>
    </w:p>
    <w:p w14:paraId="7DA08573" w14:textId="608BAC2D" w:rsidR="0ED41B50" w:rsidRDefault="0ED41B50" w:rsidP="0049615B">
      <w:pPr>
        <w:pStyle w:val="ListParagraph"/>
        <w:numPr>
          <w:ilvl w:val="0"/>
          <w:numId w:val="11"/>
        </w:numPr>
        <w:spacing w:before="240" w:after="240" w:line="360" w:lineRule="auto"/>
        <w:jc w:val="both"/>
        <w:rPr>
          <w:rFonts w:ascii="Aptos" w:eastAsia="Aptos" w:hAnsi="Aptos" w:cs="Aptos"/>
        </w:rPr>
      </w:pPr>
      <w:r w:rsidRPr="6A9D47CF">
        <w:rPr>
          <w:rFonts w:ascii="Aptos" w:eastAsia="Aptos" w:hAnsi="Aptos" w:cs="Aptos"/>
          <w:b/>
          <w:bCs/>
        </w:rPr>
        <w:t>Application/Service Layer:</w:t>
      </w:r>
      <w:r w:rsidRPr="6A9D47CF">
        <w:rPr>
          <w:rFonts w:ascii="Aptos" w:eastAsia="Aptos" w:hAnsi="Aptos" w:cs="Aptos"/>
        </w:rPr>
        <w:t xml:space="preserve"> Manages requests, tracks symptom trends and medication use, and maintains secure communication channels between users and healthcare professionals [9].</w:t>
      </w:r>
    </w:p>
    <w:p w14:paraId="5AF78AD1" w14:textId="79D99A27" w:rsidR="0ED41B50" w:rsidRDefault="0ED41B50" w:rsidP="0049615B">
      <w:pPr>
        <w:pStyle w:val="ListParagraph"/>
        <w:numPr>
          <w:ilvl w:val="0"/>
          <w:numId w:val="11"/>
        </w:numPr>
        <w:spacing w:before="240" w:after="240" w:line="360" w:lineRule="auto"/>
        <w:jc w:val="both"/>
        <w:rPr>
          <w:rFonts w:ascii="Aptos" w:eastAsia="Aptos" w:hAnsi="Aptos" w:cs="Aptos"/>
        </w:rPr>
      </w:pPr>
      <w:r w:rsidRPr="6A9D47CF">
        <w:rPr>
          <w:rFonts w:ascii="Aptos" w:eastAsia="Aptos" w:hAnsi="Aptos" w:cs="Aptos"/>
          <w:b/>
          <w:bCs/>
        </w:rPr>
        <w:t>Data and Analytics Layer:</w:t>
      </w:r>
      <w:r w:rsidRPr="6A9D47CF">
        <w:rPr>
          <w:rFonts w:ascii="Aptos" w:eastAsia="Aptos" w:hAnsi="Aptos" w:cs="Aptos"/>
        </w:rPr>
        <w:t xml:space="preserve"> Safely stores patient profiles, health metrics, adherence patterns, and usage trends, enabling personalized recommendations and predictive interventions [10], [11].</w:t>
      </w:r>
    </w:p>
    <w:p w14:paraId="392934F5" w14:textId="60229927" w:rsidR="0ED41B50" w:rsidRDefault="0ED41B50" w:rsidP="0049615B">
      <w:pPr>
        <w:spacing w:before="240" w:after="240" w:line="360" w:lineRule="auto"/>
        <w:jc w:val="both"/>
      </w:pPr>
      <w:r w:rsidRPr="6A9D47CF">
        <w:rPr>
          <w:rFonts w:ascii="Aptos" w:eastAsia="Aptos" w:hAnsi="Aptos" w:cs="Aptos"/>
        </w:rPr>
        <w:t xml:space="preserve">For individuals with limited access to in-person care or organizations with constrained resources, implementing each layer separately can be expensive or technically challenging. This project demonstrates how an integrated web-based platform can consolidate these functions into a single, cost-effective system using open-source </w:t>
      </w:r>
      <w:r w:rsidRPr="6A9D47CF">
        <w:rPr>
          <w:rFonts w:ascii="Aptos" w:eastAsia="Aptos" w:hAnsi="Aptos" w:cs="Aptos"/>
        </w:rPr>
        <w:lastRenderedPageBreak/>
        <w:t>technologies, ensuring scalability, usability, and reliable asthma self-management support [12], [13], [14].</w:t>
      </w:r>
    </w:p>
    <w:p w14:paraId="2F91F3B9" w14:textId="42FA268C" w:rsidR="6A9D47CF" w:rsidRDefault="6A9D47CF" w:rsidP="0049615B">
      <w:pPr>
        <w:spacing w:before="240" w:after="240" w:line="360" w:lineRule="auto"/>
        <w:jc w:val="both"/>
        <w:rPr>
          <w:rFonts w:ascii="Aptos" w:eastAsia="Aptos" w:hAnsi="Aptos" w:cs="Aptos"/>
        </w:rPr>
      </w:pPr>
    </w:p>
    <w:p w14:paraId="017A14E8" w14:textId="664785FE" w:rsidR="27AEF0EF" w:rsidRDefault="27AEF0EF" w:rsidP="0049615B">
      <w:pPr>
        <w:spacing w:before="240" w:after="240" w:line="360" w:lineRule="auto"/>
        <w:jc w:val="both"/>
      </w:pPr>
      <w:r w:rsidRPr="6A9D47CF">
        <w:rPr>
          <w:rFonts w:ascii="Aptos" w:eastAsia="Aptos" w:hAnsi="Aptos" w:cs="Aptos"/>
          <w:b/>
          <w:bCs/>
        </w:rPr>
        <w:t>2.3 Critical Analysis of Core Platform Components</w:t>
      </w:r>
    </w:p>
    <w:p w14:paraId="6A31FAAD" w14:textId="26455BB6" w:rsidR="27AEF0EF" w:rsidRDefault="27AEF0EF" w:rsidP="0049615B">
      <w:pPr>
        <w:spacing w:before="240" w:after="240" w:line="360" w:lineRule="auto"/>
        <w:jc w:val="both"/>
      </w:pPr>
      <w:r w:rsidRPr="6A9D47CF">
        <w:rPr>
          <w:rFonts w:ascii="Aptos" w:eastAsia="Aptos" w:hAnsi="Aptos" w:cs="Aptos"/>
        </w:rPr>
        <w:t>The architecture of the asthma self-management platform was designed with components selected for their reliability, functionality, user accessibility, and cost-effective deployment, with each element contributing to comprehensive support for patients [1], [2].</w:t>
      </w:r>
    </w:p>
    <w:p w14:paraId="1B839BD8" w14:textId="7B686638" w:rsidR="27AEF0EF" w:rsidRDefault="27AEF0EF" w:rsidP="0049615B">
      <w:pPr>
        <w:pStyle w:val="ListParagraph"/>
        <w:numPr>
          <w:ilvl w:val="0"/>
          <w:numId w:val="10"/>
        </w:numPr>
        <w:spacing w:before="240" w:after="240" w:line="360" w:lineRule="auto"/>
        <w:jc w:val="both"/>
        <w:rPr>
          <w:rFonts w:ascii="Aptos" w:eastAsia="Aptos" w:hAnsi="Aptos" w:cs="Aptos"/>
        </w:rPr>
      </w:pPr>
      <w:r w:rsidRPr="6A9D47CF">
        <w:rPr>
          <w:rFonts w:ascii="Aptos" w:eastAsia="Aptos" w:hAnsi="Aptos" w:cs="Aptos"/>
          <w:b/>
          <w:bCs/>
        </w:rPr>
        <w:t>Patient Access Interface:</w:t>
      </w:r>
      <w:r w:rsidRPr="6A9D47CF">
        <w:rPr>
          <w:rFonts w:ascii="Aptos" w:eastAsia="Aptos" w:hAnsi="Aptos" w:cs="Aptos"/>
        </w:rPr>
        <w:t xml:space="preserve"> Serves as a centralized portal where users can log symptoms, track medication usage, access educational materials, and receive personalized action plans. This layer emphasizes ease of use, intuitive navigation, and scalability, although considerations such as varying digital literacy levels and multi-language support must be addressed [3], [4].</w:t>
      </w:r>
    </w:p>
    <w:p w14:paraId="5D31850A" w14:textId="6CAE63B5" w:rsidR="27AEF0EF" w:rsidRDefault="27AEF0EF" w:rsidP="0049615B">
      <w:pPr>
        <w:pStyle w:val="ListParagraph"/>
        <w:numPr>
          <w:ilvl w:val="0"/>
          <w:numId w:val="10"/>
        </w:numPr>
        <w:spacing w:before="240" w:after="240" w:line="360" w:lineRule="auto"/>
        <w:jc w:val="both"/>
        <w:rPr>
          <w:rFonts w:ascii="Aptos" w:eastAsia="Aptos" w:hAnsi="Aptos" w:cs="Aptos"/>
        </w:rPr>
      </w:pPr>
      <w:r w:rsidRPr="6A9D47CF">
        <w:rPr>
          <w:rFonts w:ascii="Aptos" w:eastAsia="Aptos" w:hAnsi="Aptos" w:cs="Aptos"/>
          <w:b/>
          <w:bCs/>
        </w:rPr>
        <w:t>Coordination and Monitoring Layer:</w:t>
      </w:r>
      <w:r w:rsidRPr="6A9D47CF">
        <w:rPr>
          <w:rFonts w:ascii="Aptos" w:eastAsia="Aptos" w:hAnsi="Aptos" w:cs="Aptos"/>
        </w:rPr>
        <w:t xml:space="preserve"> Consolidates patient data, monitors adherence to medication schedules, tracks symptom patterns, and prioritizes alerts for high-risk situations. This layer enables informed decision-making for patients and healthcare providers, while requiring accurate data management and system optimization, especially during periods of high user activity [5], [6].</w:t>
      </w:r>
    </w:p>
    <w:p w14:paraId="5BB0357B" w14:textId="296D11C9" w:rsidR="27AEF0EF" w:rsidRDefault="27AEF0EF" w:rsidP="0049615B">
      <w:pPr>
        <w:pStyle w:val="ListParagraph"/>
        <w:numPr>
          <w:ilvl w:val="0"/>
          <w:numId w:val="10"/>
        </w:numPr>
        <w:spacing w:before="240" w:after="240" w:line="360" w:lineRule="auto"/>
        <w:jc w:val="both"/>
        <w:rPr>
          <w:rFonts w:ascii="Aptos" w:eastAsia="Aptos" w:hAnsi="Aptos" w:cs="Aptos"/>
        </w:rPr>
      </w:pPr>
      <w:r w:rsidRPr="6A9D47CF">
        <w:rPr>
          <w:rFonts w:ascii="Aptos" w:eastAsia="Aptos" w:hAnsi="Aptos" w:cs="Aptos"/>
          <w:b/>
          <w:bCs/>
        </w:rPr>
        <w:t>Healthcare and Support Network:</w:t>
      </w:r>
      <w:r w:rsidRPr="6A9D47CF">
        <w:rPr>
          <w:rFonts w:ascii="Aptos" w:eastAsia="Aptos" w:hAnsi="Aptos" w:cs="Aptos"/>
        </w:rPr>
        <w:t xml:space="preserve"> Connects patients with healthcare providers, pharmacists, and peer-support groups through scheduling, notifications, and guidance features. This ensures timely intervention and ongoing support, though sustaining consistent engagement and coordinating multiple providers remains a challenge [7], [8].</w:t>
      </w:r>
    </w:p>
    <w:p w14:paraId="65F3F534" w14:textId="3D11C280" w:rsidR="27AEF0EF" w:rsidRDefault="27AEF0EF" w:rsidP="0049615B">
      <w:pPr>
        <w:pStyle w:val="ListParagraph"/>
        <w:numPr>
          <w:ilvl w:val="0"/>
          <w:numId w:val="10"/>
        </w:numPr>
        <w:spacing w:before="240" w:after="240" w:line="360" w:lineRule="auto"/>
        <w:jc w:val="both"/>
        <w:rPr>
          <w:rFonts w:ascii="Aptos" w:eastAsia="Aptos" w:hAnsi="Aptos" w:cs="Aptos"/>
        </w:rPr>
      </w:pPr>
      <w:r w:rsidRPr="6A9D47CF">
        <w:rPr>
          <w:rFonts w:ascii="Aptos" w:eastAsia="Aptos" w:hAnsi="Aptos" w:cs="Aptos"/>
          <w:b/>
          <w:bCs/>
        </w:rPr>
        <w:t>Communication and Alert System:</w:t>
      </w:r>
      <w:r w:rsidRPr="6A9D47CF">
        <w:rPr>
          <w:rFonts w:ascii="Aptos" w:eastAsia="Aptos" w:hAnsi="Aptos" w:cs="Aptos"/>
        </w:rPr>
        <w:t xml:space="preserve"> Provides secure messaging, reminders, and real-time notifications for both routine care and emergency situations. This layer ensures transparency, promotes adherence, and supports timely responses to exacerbations, while requiring careful management of sensitive health information and high volumes of concurrent alerts [9], [10].</w:t>
      </w:r>
    </w:p>
    <w:p w14:paraId="637AE301" w14:textId="041F3750" w:rsidR="27AEF0EF" w:rsidRDefault="27AEF0EF" w:rsidP="0049615B">
      <w:pPr>
        <w:spacing w:before="240" w:after="240" w:line="360" w:lineRule="auto"/>
        <w:jc w:val="both"/>
      </w:pPr>
      <w:r w:rsidRPr="6A9D47CF">
        <w:rPr>
          <w:rFonts w:ascii="Aptos" w:eastAsia="Aptos" w:hAnsi="Aptos" w:cs="Aptos"/>
        </w:rPr>
        <w:lastRenderedPageBreak/>
        <w:t>By integrating these core components, the platform offers a structured, accessible, and scalable approach to asthma self-management, combining patient empowerment with data-driven insights and professional oversight [11], [12].</w:t>
      </w:r>
    </w:p>
    <w:p w14:paraId="248833C2" w14:textId="33EA5E64" w:rsidR="5F0052B8" w:rsidRDefault="5F0052B8" w:rsidP="0049615B">
      <w:pPr>
        <w:spacing w:before="240" w:after="240" w:line="360" w:lineRule="auto"/>
        <w:jc w:val="both"/>
      </w:pPr>
      <w:r w:rsidRPr="6A9D47CF">
        <w:rPr>
          <w:rFonts w:ascii="Aptos" w:eastAsia="Aptos" w:hAnsi="Aptos" w:cs="Aptos"/>
          <w:b/>
          <w:bCs/>
        </w:rPr>
        <w:t>2.4 Integration Challenge: Developing a Unified Asthma Self-Management Platform</w:t>
      </w:r>
    </w:p>
    <w:p w14:paraId="13FDA8D9" w14:textId="29E0A55D" w:rsidR="5F0052B8" w:rsidRDefault="5F0052B8" w:rsidP="0049615B">
      <w:pPr>
        <w:spacing w:before="240" w:after="240" w:line="360" w:lineRule="auto"/>
        <w:jc w:val="both"/>
      </w:pPr>
      <w:r w:rsidRPr="6A9D47CF">
        <w:rPr>
          <w:rFonts w:ascii="Aptos" w:eastAsia="Aptos" w:hAnsi="Aptos" w:cs="Aptos"/>
        </w:rPr>
        <w:t xml:space="preserve">While each platform component—patient interface, coordination and monitoring layer, healthcare network, and communication system—offers distinct benefits, the primary challenge and contribution of this project </w:t>
      </w:r>
      <w:proofErr w:type="gramStart"/>
      <w:r w:rsidRPr="6A9D47CF">
        <w:rPr>
          <w:rFonts w:ascii="Aptos" w:eastAsia="Aptos" w:hAnsi="Aptos" w:cs="Aptos"/>
        </w:rPr>
        <w:t>lies</w:t>
      </w:r>
      <w:proofErr w:type="gramEnd"/>
      <w:r w:rsidRPr="6A9D47CF">
        <w:rPr>
          <w:rFonts w:ascii="Aptos" w:eastAsia="Aptos" w:hAnsi="Aptos" w:cs="Aptos"/>
        </w:rPr>
        <w:t xml:space="preserve"> in integrating them into a single, cohesive asthma self-management platform [1], [2]. Existing literature highlights technical and operational hurdles, such as synchronizing real-time symptom tracking with personalized medication reminders, ensuring timely alerts for high-risk situations, and maintaining secure, HIPAA-compliant communication between patients and healthcare providers [3], [4], [5].</w:t>
      </w:r>
    </w:p>
    <w:p w14:paraId="036E119B" w14:textId="15FBD601" w:rsidR="5F0052B8" w:rsidRDefault="5F0052B8" w:rsidP="0049615B">
      <w:pPr>
        <w:spacing w:before="240" w:after="240" w:line="360" w:lineRule="auto"/>
        <w:jc w:val="both"/>
      </w:pPr>
      <w:r w:rsidRPr="6A9D47CF">
        <w:rPr>
          <w:rFonts w:ascii="Aptos" w:eastAsia="Aptos" w:hAnsi="Aptos" w:cs="Aptos"/>
        </w:rPr>
        <w:t>This project addresses these challenges by providing a structured, empirically tested blueprint for integration, demonstrating how disparate components can function together to deliver a reliable, scalable, and cost-effective digital solution for asthma self-management [6], [7]. The platform consolidates multiple functions—monitoring, education, adherence support, and provider communication—into a seamless workflow, enhancing usability for patients and enabling healthcare providers to make data-driven decisions [8], [9]. By combining accessibility, real-time responsiveness, and robust security measures, this integrated approach ensures that patients can manage their asthma effectively, reducing the risk of complications and improving overall health outcomes [10], [11], [12].</w:t>
      </w:r>
    </w:p>
    <w:p w14:paraId="2FDFF87B" w14:textId="2D95F6C7" w:rsidR="6F0FC3DB" w:rsidRDefault="6F0FC3DB" w:rsidP="0049615B">
      <w:pPr>
        <w:spacing w:before="240" w:after="240" w:line="360" w:lineRule="auto"/>
        <w:jc w:val="both"/>
      </w:pPr>
      <w:r w:rsidRPr="6A9D47CF">
        <w:rPr>
          <w:rFonts w:ascii="Aptos" w:eastAsia="Aptos" w:hAnsi="Aptos" w:cs="Aptos"/>
          <w:b/>
          <w:bCs/>
        </w:rPr>
        <w:t>3. System Architecture and Implementation for an Asthma Self-Management Platform</w:t>
      </w:r>
    </w:p>
    <w:p w14:paraId="62BABBF2" w14:textId="10FECAEE" w:rsidR="6F0FC3DB" w:rsidRDefault="6F0FC3DB" w:rsidP="0049615B">
      <w:pPr>
        <w:spacing w:before="240" w:after="240" w:line="360" w:lineRule="auto"/>
        <w:jc w:val="both"/>
      </w:pPr>
      <w:r w:rsidRPr="6A9D47CF">
        <w:rPr>
          <w:rFonts w:ascii="Aptos" w:eastAsia="Aptos" w:hAnsi="Aptos" w:cs="Aptos"/>
        </w:rPr>
        <w:t>The system architecture of the asthma self-management platform is designed to provide an integrated, scalable, and user-</w:t>
      </w:r>
      <w:proofErr w:type="spellStart"/>
      <w:r w:rsidRPr="6A9D47CF">
        <w:rPr>
          <w:rFonts w:ascii="Aptos" w:eastAsia="Aptos" w:hAnsi="Aptos" w:cs="Aptos"/>
        </w:rPr>
        <w:t>centered</w:t>
      </w:r>
      <w:proofErr w:type="spellEnd"/>
      <w:r w:rsidRPr="6A9D47CF">
        <w:rPr>
          <w:rFonts w:ascii="Aptos" w:eastAsia="Aptos" w:hAnsi="Aptos" w:cs="Aptos"/>
        </w:rPr>
        <w:t xml:space="preserve"> framework that enables patients to monitor, manage, and improve their asthma effectively. At its core, the platform consists of three interconnected layers:</w:t>
      </w:r>
    </w:p>
    <w:p w14:paraId="019CDDB7" w14:textId="66215378" w:rsidR="6F0FC3DB" w:rsidRDefault="6F0FC3DB" w:rsidP="0049615B">
      <w:pPr>
        <w:pStyle w:val="ListParagraph"/>
        <w:numPr>
          <w:ilvl w:val="0"/>
          <w:numId w:val="9"/>
        </w:numPr>
        <w:spacing w:before="240" w:after="240" w:line="360" w:lineRule="auto"/>
        <w:jc w:val="both"/>
        <w:rPr>
          <w:rFonts w:ascii="Aptos" w:eastAsia="Aptos" w:hAnsi="Aptos" w:cs="Aptos"/>
        </w:rPr>
      </w:pPr>
      <w:r w:rsidRPr="6A9D47CF">
        <w:rPr>
          <w:rFonts w:ascii="Aptos" w:eastAsia="Aptos" w:hAnsi="Aptos" w:cs="Aptos"/>
          <w:b/>
          <w:bCs/>
        </w:rPr>
        <w:lastRenderedPageBreak/>
        <w:t>Patient Access Layer:</w:t>
      </w:r>
      <w:r w:rsidRPr="6A9D47CF">
        <w:rPr>
          <w:rFonts w:ascii="Aptos" w:eastAsia="Aptos" w:hAnsi="Aptos" w:cs="Aptos"/>
        </w:rPr>
        <w:t xml:space="preserve"> This layer provides an intuitive and accessible interface where users can log symptoms, track medication usage, access educational resources, and receive personalized action plans. The interface prioritizes ease of navigation, engagement, and inclusivity, supporting users with varying levels of digital literacy [1], [2].</w:t>
      </w:r>
    </w:p>
    <w:p w14:paraId="7980B552" w14:textId="667585C0" w:rsidR="6F0FC3DB" w:rsidRDefault="6F0FC3DB" w:rsidP="0049615B">
      <w:pPr>
        <w:pStyle w:val="ListParagraph"/>
        <w:numPr>
          <w:ilvl w:val="0"/>
          <w:numId w:val="9"/>
        </w:numPr>
        <w:spacing w:before="240" w:after="240" w:line="360" w:lineRule="auto"/>
        <w:jc w:val="both"/>
        <w:rPr>
          <w:rFonts w:ascii="Aptos" w:eastAsia="Aptos" w:hAnsi="Aptos" w:cs="Aptos"/>
        </w:rPr>
      </w:pPr>
      <w:r w:rsidRPr="6A9D47CF">
        <w:rPr>
          <w:rFonts w:ascii="Aptos" w:eastAsia="Aptos" w:hAnsi="Aptos" w:cs="Aptos"/>
          <w:b/>
          <w:bCs/>
        </w:rPr>
        <w:t>Coordination and Monitoring Layer:</w:t>
      </w:r>
      <w:r w:rsidRPr="6A9D47CF">
        <w:rPr>
          <w:rFonts w:ascii="Aptos" w:eastAsia="Aptos" w:hAnsi="Aptos" w:cs="Aptos"/>
        </w:rPr>
        <w:t xml:space="preserve"> This backend layer aggregates patient data, monitors adherence to treatment plans, tracks symptom trends, and prioritizes alerts for high-risk situations. It also allows healthcare providers to monitor patient progress in real time, ensuring timely intervention and improving overall management of asthma [3], [4], [5].</w:t>
      </w:r>
    </w:p>
    <w:p w14:paraId="61950DB8" w14:textId="32C38B8B" w:rsidR="6F0FC3DB" w:rsidRDefault="6F0FC3DB" w:rsidP="0049615B">
      <w:pPr>
        <w:pStyle w:val="ListParagraph"/>
        <w:numPr>
          <w:ilvl w:val="0"/>
          <w:numId w:val="9"/>
        </w:numPr>
        <w:spacing w:before="240" w:after="240" w:line="360" w:lineRule="auto"/>
        <w:jc w:val="both"/>
        <w:rPr>
          <w:rFonts w:ascii="Aptos" w:eastAsia="Aptos" w:hAnsi="Aptos" w:cs="Aptos"/>
        </w:rPr>
      </w:pPr>
      <w:r w:rsidRPr="6A9D47CF">
        <w:rPr>
          <w:rFonts w:ascii="Aptos" w:eastAsia="Aptos" w:hAnsi="Aptos" w:cs="Aptos"/>
          <w:b/>
          <w:bCs/>
        </w:rPr>
        <w:t>Communication and Engagement Layer:</w:t>
      </w:r>
      <w:r w:rsidRPr="6A9D47CF">
        <w:rPr>
          <w:rFonts w:ascii="Aptos" w:eastAsia="Aptos" w:hAnsi="Aptos" w:cs="Aptos"/>
        </w:rPr>
        <w:t xml:space="preserve"> This layer facilitates secure messaging, reminders, and real-time notifications between patients, healthcare providers, and peer-support groups. It ensures continuous support, timely guidance during exacerbations, and engagement through alerts and educational prompts while maintaining privacy and security of sensitive health data [6], [7].</w:t>
      </w:r>
    </w:p>
    <w:p w14:paraId="64C245CD" w14:textId="145F4EE8" w:rsidR="6F0FC3DB" w:rsidRDefault="6F0FC3DB" w:rsidP="0049615B">
      <w:pPr>
        <w:spacing w:before="240" w:after="240" w:line="360" w:lineRule="auto"/>
        <w:jc w:val="both"/>
      </w:pPr>
      <w:r w:rsidRPr="6A9D47CF">
        <w:rPr>
          <w:rFonts w:ascii="Aptos" w:eastAsia="Aptos" w:hAnsi="Aptos" w:cs="Aptos"/>
        </w:rPr>
        <w:t>The implementation leverages open-source web technologies and cloud-based services to minimize costs while ensuring scalability, reliability, and security. System workflows are designed to handle periods of high activity, provide redundancy for missed alerts, and generate analytics on patient adherence, symptom patterns, and platform usage to inform future improvements [8], [9]. Key features include a centralized dashboard for healthcare providers, automated reminders for patients, real-time progress tracking, and a secure database to enable data-driven insights while maintaining confidentiality [10], [11].</w:t>
      </w:r>
    </w:p>
    <w:p w14:paraId="35786798" w14:textId="12C35DA8" w:rsidR="6F0FC3DB" w:rsidRDefault="6F0FC3DB" w:rsidP="0049615B">
      <w:pPr>
        <w:spacing w:before="240" w:after="240" w:line="360" w:lineRule="auto"/>
        <w:jc w:val="both"/>
      </w:pPr>
      <w:r w:rsidRPr="6A9D47CF">
        <w:rPr>
          <w:rFonts w:ascii="Aptos" w:eastAsia="Aptos" w:hAnsi="Aptos" w:cs="Aptos"/>
        </w:rPr>
        <w:t>By integrating these components into a cohesive, robust platform, the system empowers patients to self-manage their asthma effectively, improves coordination with healthcare providers, and enhances overall treatment adherence. The architecture emphasizes patient-centric design, operational efficiency, and adaptability, ensuring that even users or organizations with limited resources can benefit from a comprehensive, scalable, and impactful digital asthma self-management solution [12], [13], [14], [15].</w:t>
      </w:r>
    </w:p>
    <w:p w14:paraId="4176C42D" w14:textId="729B917F" w:rsidR="6A9D47CF" w:rsidRDefault="6A9D47CF" w:rsidP="0049615B">
      <w:pPr>
        <w:spacing w:before="240" w:after="240" w:line="360" w:lineRule="auto"/>
        <w:jc w:val="both"/>
        <w:rPr>
          <w:rFonts w:ascii="Aptos" w:eastAsia="Aptos" w:hAnsi="Aptos" w:cs="Aptos"/>
        </w:rPr>
      </w:pPr>
    </w:p>
    <w:p w14:paraId="3A2F1C5B" w14:textId="072C1738" w:rsidR="6A9D47CF" w:rsidRDefault="6A9D47CF" w:rsidP="0049615B">
      <w:pPr>
        <w:spacing w:before="240" w:after="240" w:line="360" w:lineRule="auto"/>
        <w:jc w:val="both"/>
        <w:rPr>
          <w:rFonts w:ascii="Aptos" w:eastAsia="Aptos" w:hAnsi="Aptos" w:cs="Aptos"/>
        </w:rPr>
      </w:pPr>
    </w:p>
    <w:p w14:paraId="124EBA22" w14:textId="782D7648" w:rsidR="279F8B7D" w:rsidRDefault="279F8B7D" w:rsidP="0049615B">
      <w:pPr>
        <w:spacing w:before="240" w:after="240" w:line="360" w:lineRule="auto"/>
        <w:jc w:val="both"/>
      </w:pPr>
      <w:r w:rsidRPr="6A9D47CF">
        <w:rPr>
          <w:rFonts w:ascii="Aptos" w:eastAsia="Aptos" w:hAnsi="Aptos" w:cs="Aptos"/>
          <w:b/>
          <w:bCs/>
        </w:rPr>
        <w:t>Home Page Overview</w:t>
      </w:r>
    </w:p>
    <w:p w14:paraId="153BD27B" w14:textId="4B53C854" w:rsidR="279F8B7D" w:rsidRDefault="279F8B7D" w:rsidP="0049615B">
      <w:pPr>
        <w:spacing w:before="240" w:after="240" w:line="360" w:lineRule="auto"/>
        <w:jc w:val="both"/>
      </w:pPr>
      <w:r w:rsidRPr="6A9D47CF">
        <w:rPr>
          <w:rFonts w:ascii="Aptos" w:eastAsia="Aptos" w:hAnsi="Aptos" w:cs="Aptos"/>
        </w:rPr>
        <w:t>The home page serves as the central hub of the asthma self-management website, providing users with immediate access to the platform’s core functionalities and resources. Designed with user-centric principles, the interface emphasizes simplicity, clarity, and accessibility to accommodate users of varying digital literacy levels [1], [2].</w:t>
      </w:r>
    </w:p>
    <w:p w14:paraId="25C6EF1F" w14:textId="7BA6E7A1" w:rsidR="279F8B7D" w:rsidRDefault="279F8B7D" w:rsidP="0049615B">
      <w:pPr>
        <w:spacing w:before="240" w:after="240" w:line="360" w:lineRule="auto"/>
        <w:jc w:val="both"/>
      </w:pPr>
      <w:r w:rsidRPr="6A9D47CF">
        <w:rPr>
          <w:rFonts w:ascii="Aptos" w:eastAsia="Aptos" w:hAnsi="Aptos" w:cs="Aptos"/>
        </w:rPr>
        <w:t xml:space="preserve">Key features of the home page include a </w:t>
      </w:r>
      <w:r w:rsidRPr="6A9D47CF">
        <w:rPr>
          <w:rFonts w:ascii="Aptos" w:eastAsia="Aptos" w:hAnsi="Aptos" w:cs="Aptos"/>
          <w:b/>
          <w:bCs/>
        </w:rPr>
        <w:t>dashboard overview</w:t>
      </w:r>
      <w:r w:rsidRPr="6A9D47CF">
        <w:rPr>
          <w:rFonts w:ascii="Aptos" w:eastAsia="Aptos" w:hAnsi="Aptos" w:cs="Aptos"/>
        </w:rPr>
        <w:t xml:space="preserve">, where users can view their recent symptom logs, medication schedules, and upcoming reminders immediately. Quick-access buttons allow seamless navigation to feature such as </w:t>
      </w:r>
      <w:r w:rsidRPr="6A9D47CF">
        <w:rPr>
          <w:rFonts w:ascii="Aptos" w:eastAsia="Aptos" w:hAnsi="Aptos" w:cs="Aptos"/>
          <w:b/>
          <w:bCs/>
        </w:rPr>
        <w:t>symptom tracking</w:t>
      </w:r>
      <w:r w:rsidRPr="6A9D47CF">
        <w:rPr>
          <w:rFonts w:ascii="Aptos" w:eastAsia="Aptos" w:hAnsi="Aptos" w:cs="Aptos"/>
        </w:rPr>
        <w:t xml:space="preserve">, </w:t>
      </w:r>
      <w:r w:rsidRPr="6A9D47CF">
        <w:rPr>
          <w:rFonts w:ascii="Aptos" w:eastAsia="Aptos" w:hAnsi="Aptos" w:cs="Aptos"/>
          <w:b/>
          <w:bCs/>
        </w:rPr>
        <w:t>educational resources</w:t>
      </w:r>
      <w:r w:rsidRPr="6A9D47CF">
        <w:rPr>
          <w:rFonts w:ascii="Aptos" w:eastAsia="Aptos" w:hAnsi="Aptos" w:cs="Aptos"/>
        </w:rPr>
        <w:t xml:space="preserve">, </w:t>
      </w:r>
      <w:r w:rsidRPr="6A9D47CF">
        <w:rPr>
          <w:rFonts w:ascii="Aptos" w:eastAsia="Aptos" w:hAnsi="Aptos" w:cs="Aptos"/>
          <w:b/>
          <w:bCs/>
        </w:rPr>
        <w:t>personalized action plans</w:t>
      </w:r>
      <w:r w:rsidRPr="6A9D47CF">
        <w:rPr>
          <w:rFonts w:ascii="Aptos" w:eastAsia="Aptos" w:hAnsi="Aptos" w:cs="Aptos"/>
        </w:rPr>
        <w:t xml:space="preserve">, and </w:t>
      </w:r>
      <w:r w:rsidRPr="6A9D47CF">
        <w:rPr>
          <w:rFonts w:ascii="Aptos" w:eastAsia="Aptos" w:hAnsi="Aptos" w:cs="Aptos"/>
          <w:b/>
          <w:bCs/>
        </w:rPr>
        <w:t>healthcare provider communication</w:t>
      </w:r>
      <w:r w:rsidRPr="6A9D47CF">
        <w:rPr>
          <w:rFonts w:ascii="Aptos" w:eastAsia="Aptos" w:hAnsi="Aptos" w:cs="Aptos"/>
        </w:rPr>
        <w:t xml:space="preserve"> [3], [4]. Visual indicators, such as color-coded alerts and progress charts, enhance user engagement by providing instant feedback on asthma control and adherence patterns [5], [6].</w:t>
      </w:r>
    </w:p>
    <w:p w14:paraId="1EB6DCB2" w14:textId="38C9790F" w:rsidR="279F8B7D" w:rsidRDefault="279F8B7D" w:rsidP="0049615B">
      <w:pPr>
        <w:spacing w:before="240" w:after="240" w:line="360" w:lineRule="auto"/>
        <w:jc w:val="both"/>
      </w:pPr>
      <w:r w:rsidRPr="6A9D47CF">
        <w:rPr>
          <w:rFonts w:ascii="Aptos" w:eastAsia="Aptos" w:hAnsi="Aptos" w:cs="Aptos"/>
        </w:rPr>
        <w:t xml:space="preserve">Additionally, the home page integrates </w:t>
      </w:r>
      <w:r w:rsidRPr="6A9D47CF">
        <w:rPr>
          <w:rFonts w:ascii="Aptos" w:eastAsia="Aptos" w:hAnsi="Aptos" w:cs="Aptos"/>
          <w:b/>
          <w:bCs/>
        </w:rPr>
        <w:t>motivational prompts and educational snippets</w:t>
      </w:r>
      <w:r w:rsidRPr="6A9D47CF">
        <w:rPr>
          <w:rFonts w:ascii="Aptos" w:eastAsia="Aptos" w:hAnsi="Aptos" w:cs="Aptos"/>
        </w:rPr>
        <w:t xml:space="preserve"> to encourage regular engagement and reinforce self-management practices, consistent with best practices in digital health interventions [7], [8]. A notification panel provides real-time alerts for missed medications, upcoming appointments, or critical changes in tracked symptoms, supporting timely interventions and improved asthma control [9], [10].</w:t>
      </w:r>
    </w:p>
    <w:p w14:paraId="10E40EC9" w14:textId="2E1E1824" w:rsidR="279F8B7D" w:rsidRDefault="279F8B7D" w:rsidP="0049615B">
      <w:pPr>
        <w:spacing w:before="240" w:after="240" w:line="360" w:lineRule="auto"/>
        <w:jc w:val="both"/>
      </w:pPr>
      <w:r w:rsidRPr="6A9D47CF">
        <w:rPr>
          <w:rFonts w:ascii="Aptos" w:eastAsia="Aptos" w:hAnsi="Aptos" w:cs="Aptos"/>
        </w:rPr>
        <w:t>Overall, the home page functions as the primary gateway for users, combining informational, functional, and motivational elements into a cohesive interface that empowers patients to manage their asthma effectively while maintaining engagement and awareness [11], [12].</w:t>
      </w:r>
    </w:p>
    <w:p w14:paraId="4376B4FA" w14:textId="3A75E097" w:rsidR="6A9D47CF" w:rsidRDefault="6A9D47CF" w:rsidP="0049615B">
      <w:pPr>
        <w:spacing w:before="240" w:after="240" w:line="360" w:lineRule="auto"/>
        <w:jc w:val="both"/>
        <w:rPr>
          <w:rFonts w:ascii="Aptos" w:eastAsia="Aptos" w:hAnsi="Aptos" w:cs="Aptos"/>
        </w:rPr>
      </w:pPr>
    </w:p>
    <w:p w14:paraId="136CA1DA" w14:textId="4AE22F74" w:rsidR="7BBE793F" w:rsidRDefault="7BBE793F" w:rsidP="0049615B">
      <w:pPr>
        <w:spacing w:before="240" w:after="240" w:line="360" w:lineRule="auto"/>
        <w:jc w:val="both"/>
      </w:pPr>
      <w:r>
        <w:rPr>
          <w:noProof/>
        </w:rPr>
        <w:lastRenderedPageBreak/>
        <w:drawing>
          <wp:inline distT="0" distB="0" distL="0" distR="0" wp14:anchorId="7E4E28FE" wp14:editId="3746DA4C">
            <wp:extent cx="5724525" cy="3552825"/>
            <wp:effectExtent l="0" t="0" r="0" b="0"/>
            <wp:docPr id="15140252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025287" name="Picture 1514025287"/>
                    <pic:cNvPicPr/>
                  </pic:nvPicPr>
                  <pic:blipFill>
                    <a:blip r:embed="rId5">
                      <a:extLst>
                        <a:ext uri="{28A0092B-C50C-407E-A947-70E740481C1C}">
                          <a14:useLocalDpi xmlns:a14="http://schemas.microsoft.com/office/drawing/2010/main"/>
                        </a:ext>
                      </a:extLst>
                    </a:blip>
                    <a:stretch>
                      <a:fillRect/>
                    </a:stretch>
                  </pic:blipFill>
                  <pic:spPr>
                    <a:xfrm>
                      <a:off x="0" y="0"/>
                      <a:ext cx="5724525" cy="3552825"/>
                    </a:xfrm>
                    <a:prstGeom prst="rect">
                      <a:avLst/>
                    </a:prstGeom>
                  </pic:spPr>
                </pic:pic>
              </a:graphicData>
            </a:graphic>
          </wp:inline>
        </w:drawing>
      </w:r>
    </w:p>
    <w:p w14:paraId="7F798D53" w14:textId="5A97E635" w:rsidR="1C806B72" w:rsidRDefault="1C806B72" w:rsidP="0049615B">
      <w:pPr>
        <w:spacing w:before="240" w:after="240" w:line="360" w:lineRule="auto"/>
        <w:jc w:val="both"/>
      </w:pPr>
      <w:r w:rsidRPr="6A9D47CF">
        <w:rPr>
          <w:rFonts w:ascii="Aptos" w:eastAsia="Aptos" w:hAnsi="Aptos" w:cs="Aptos"/>
          <w:b/>
          <w:bCs/>
        </w:rPr>
        <w:t>Symptom Tracker Page Overview</w:t>
      </w:r>
    </w:p>
    <w:p w14:paraId="05860434" w14:textId="6289A4A5" w:rsidR="1C806B72" w:rsidRDefault="1C806B72" w:rsidP="0049615B">
      <w:pPr>
        <w:spacing w:before="240" w:after="240" w:line="360" w:lineRule="auto"/>
        <w:jc w:val="both"/>
      </w:pPr>
      <w:r w:rsidRPr="6A9D47CF">
        <w:rPr>
          <w:rFonts w:ascii="Aptos" w:eastAsia="Aptos" w:hAnsi="Aptos" w:cs="Aptos"/>
        </w:rPr>
        <w:t xml:space="preserve">The Symptom Tracker page is a central feature of the asthma self-management website, enabling users to systematically record, monitor, and </w:t>
      </w:r>
      <w:proofErr w:type="spellStart"/>
      <w:r w:rsidRPr="6A9D47CF">
        <w:rPr>
          <w:rFonts w:ascii="Aptos" w:eastAsia="Aptos" w:hAnsi="Aptos" w:cs="Aptos"/>
        </w:rPr>
        <w:t>analyze</w:t>
      </w:r>
      <w:proofErr w:type="spellEnd"/>
      <w:r w:rsidRPr="6A9D47CF">
        <w:rPr>
          <w:rFonts w:ascii="Aptos" w:eastAsia="Aptos" w:hAnsi="Aptos" w:cs="Aptos"/>
        </w:rPr>
        <w:t xml:space="preserve"> their asthma-related symptoms over time. This functionality is essential for promoting self-awareness, identifying triggers, and supporting data-driven healthcare decisions [1], [2].</w:t>
      </w:r>
    </w:p>
    <w:p w14:paraId="40295F1C" w14:textId="281547B6" w:rsidR="1C806B72" w:rsidRDefault="1C806B72" w:rsidP="0049615B">
      <w:pPr>
        <w:spacing w:before="240" w:after="240" w:line="360" w:lineRule="auto"/>
        <w:jc w:val="both"/>
      </w:pPr>
      <w:r w:rsidRPr="6A9D47CF">
        <w:rPr>
          <w:rFonts w:ascii="Aptos" w:eastAsia="Aptos" w:hAnsi="Aptos" w:cs="Aptos"/>
        </w:rPr>
        <w:t xml:space="preserve">Users can log daily symptoms such as coughing, wheezing, shortness of breath, and nighttime disturbances, along with contextual information like exposure to triggers, activity levels, and medication intake. The system presents these entries through </w:t>
      </w:r>
      <w:r w:rsidRPr="6A9D47CF">
        <w:rPr>
          <w:rFonts w:ascii="Aptos" w:eastAsia="Aptos" w:hAnsi="Aptos" w:cs="Aptos"/>
          <w:b/>
          <w:bCs/>
        </w:rPr>
        <w:t>interactive charts and visualizations</w:t>
      </w:r>
      <w:r w:rsidRPr="6A9D47CF">
        <w:rPr>
          <w:rFonts w:ascii="Aptos" w:eastAsia="Aptos" w:hAnsi="Aptos" w:cs="Aptos"/>
        </w:rPr>
        <w:t>, allowing patients to easily recognize patterns, trends, and potential exacerbation risks [3], [4].</w:t>
      </w:r>
    </w:p>
    <w:p w14:paraId="52EA5795" w14:textId="24318BF0" w:rsidR="1C806B72" w:rsidRDefault="1C806B72" w:rsidP="0049615B">
      <w:pPr>
        <w:spacing w:before="240" w:after="240" w:line="360" w:lineRule="auto"/>
        <w:jc w:val="both"/>
      </w:pPr>
      <w:r w:rsidRPr="6A9D47CF">
        <w:rPr>
          <w:rFonts w:ascii="Aptos" w:eastAsia="Aptos" w:hAnsi="Aptos" w:cs="Aptos"/>
        </w:rPr>
        <w:t xml:space="preserve">The tracker also integrates </w:t>
      </w:r>
      <w:r w:rsidRPr="6A9D47CF">
        <w:rPr>
          <w:rFonts w:ascii="Aptos" w:eastAsia="Aptos" w:hAnsi="Aptos" w:cs="Aptos"/>
          <w:b/>
          <w:bCs/>
        </w:rPr>
        <w:t>alerts and reminders</w:t>
      </w:r>
      <w:r w:rsidRPr="6A9D47CF">
        <w:rPr>
          <w:rFonts w:ascii="Aptos" w:eastAsia="Aptos" w:hAnsi="Aptos" w:cs="Aptos"/>
        </w:rPr>
        <w:t>, notifying users if recorded symptoms suggest poor asthma control or if follow-up with a healthcare provider may be necessary. This aligns with clinical best practices, emphasizing proactive management to reduce emergency incidents and hospitalizations [5], [6].</w:t>
      </w:r>
    </w:p>
    <w:p w14:paraId="6BEAECFA" w14:textId="2022EF9B" w:rsidR="1C806B72" w:rsidRDefault="1C806B72" w:rsidP="0049615B">
      <w:pPr>
        <w:spacing w:before="240" w:after="240" w:line="360" w:lineRule="auto"/>
        <w:jc w:val="both"/>
      </w:pPr>
      <w:r w:rsidRPr="6A9D47CF">
        <w:rPr>
          <w:rFonts w:ascii="Aptos" w:eastAsia="Aptos" w:hAnsi="Aptos" w:cs="Aptos"/>
        </w:rPr>
        <w:t xml:space="preserve">By providing a </w:t>
      </w:r>
      <w:r w:rsidRPr="6A9D47CF">
        <w:rPr>
          <w:rFonts w:ascii="Aptos" w:eastAsia="Aptos" w:hAnsi="Aptos" w:cs="Aptos"/>
          <w:b/>
          <w:bCs/>
        </w:rPr>
        <w:t>structured, user-friendly interface</w:t>
      </w:r>
      <w:r w:rsidRPr="6A9D47CF">
        <w:rPr>
          <w:rFonts w:ascii="Aptos" w:eastAsia="Aptos" w:hAnsi="Aptos" w:cs="Aptos"/>
        </w:rPr>
        <w:t xml:space="preserve">, the Symptom Tracker page empowers patients to take an active role in managing their asthma, facilitates </w:t>
      </w:r>
      <w:r w:rsidRPr="6A9D47CF">
        <w:rPr>
          <w:rFonts w:ascii="Aptos" w:eastAsia="Aptos" w:hAnsi="Aptos" w:cs="Aptos"/>
        </w:rPr>
        <w:lastRenderedPageBreak/>
        <w:t>personalized treatment adjustments, and supports communication with healthcare providers by offering reliable, longitudinal health data [7], [8]. Overall, this feature enhances patient engagement, encourages consistent monitoring, and contributes to improved asthma control outcomes [9], [10].</w:t>
      </w:r>
    </w:p>
    <w:p w14:paraId="40AEADD4" w14:textId="7E1DC93A" w:rsidR="6A9D47CF" w:rsidRDefault="6A9D47CF" w:rsidP="0049615B">
      <w:pPr>
        <w:spacing w:before="240" w:after="240" w:line="360" w:lineRule="auto"/>
        <w:jc w:val="both"/>
        <w:rPr>
          <w:rFonts w:ascii="Aptos" w:eastAsia="Aptos" w:hAnsi="Aptos" w:cs="Aptos"/>
        </w:rPr>
      </w:pPr>
    </w:p>
    <w:p w14:paraId="2F6AE229" w14:textId="16D3F7D8" w:rsidR="330D2E89" w:rsidRDefault="330D2E89" w:rsidP="0049615B">
      <w:pPr>
        <w:spacing w:before="240" w:after="240" w:line="360" w:lineRule="auto"/>
      </w:pPr>
      <w:r>
        <w:rPr>
          <w:noProof/>
        </w:rPr>
        <w:drawing>
          <wp:inline distT="0" distB="0" distL="0" distR="0" wp14:anchorId="74DF722E" wp14:editId="2FFB205E">
            <wp:extent cx="5724525" cy="3371850"/>
            <wp:effectExtent l="0" t="0" r="0" b="0"/>
            <wp:docPr id="17334799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479982" name="Picture 1733479982"/>
                    <pic:cNvPicPr/>
                  </pic:nvPicPr>
                  <pic:blipFill>
                    <a:blip r:embed="rId6">
                      <a:extLst>
                        <a:ext uri="{28A0092B-C50C-407E-A947-70E740481C1C}">
                          <a14:useLocalDpi xmlns:a14="http://schemas.microsoft.com/office/drawing/2010/main"/>
                        </a:ext>
                      </a:extLst>
                    </a:blip>
                    <a:stretch>
                      <a:fillRect/>
                    </a:stretch>
                  </pic:blipFill>
                  <pic:spPr>
                    <a:xfrm>
                      <a:off x="0" y="0"/>
                      <a:ext cx="5724525" cy="3371850"/>
                    </a:xfrm>
                    <a:prstGeom prst="rect">
                      <a:avLst/>
                    </a:prstGeom>
                  </pic:spPr>
                </pic:pic>
              </a:graphicData>
            </a:graphic>
          </wp:inline>
        </w:drawing>
      </w:r>
    </w:p>
    <w:p w14:paraId="20F279C7" w14:textId="6CF7D534" w:rsidR="6A9D47CF" w:rsidRDefault="6A9D47CF" w:rsidP="0049615B">
      <w:pPr>
        <w:spacing w:before="240" w:after="240" w:line="360" w:lineRule="auto"/>
        <w:rPr>
          <w:rFonts w:ascii="Aptos" w:eastAsia="Aptos" w:hAnsi="Aptos" w:cs="Aptos"/>
          <w:b/>
          <w:bCs/>
        </w:rPr>
      </w:pPr>
    </w:p>
    <w:p w14:paraId="2ADF25C7" w14:textId="30C8416B" w:rsidR="6A9D47CF" w:rsidRDefault="6A9D47CF" w:rsidP="0049615B">
      <w:pPr>
        <w:spacing w:before="240" w:after="240" w:line="360" w:lineRule="auto"/>
        <w:rPr>
          <w:rFonts w:ascii="Aptos" w:eastAsia="Aptos" w:hAnsi="Aptos" w:cs="Aptos"/>
          <w:b/>
          <w:bCs/>
        </w:rPr>
      </w:pPr>
    </w:p>
    <w:p w14:paraId="097865F2" w14:textId="5203C345" w:rsidR="035F9CD5" w:rsidRDefault="035F9CD5" w:rsidP="0049615B">
      <w:pPr>
        <w:spacing w:before="240" w:after="240" w:line="360" w:lineRule="auto"/>
      </w:pPr>
      <w:r w:rsidRPr="6A9D47CF">
        <w:rPr>
          <w:rFonts w:ascii="Aptos" w:eastAsia="Aptos" w:hAnsi="Aptos" w:cs="Aptos"/>
          <w:b/>
          <w:bCs/>
        </w:rPr>
        <w:t>Action Plan Page Overview</w:t>
      </w:r>
    </w:p>
    <w:p w14:paraId="63FF7691" w14:textId="33CD3793" w:rsidR="035F9CD5" w:rsidRDefault="035F9CD5" w:rsidP="0049615B">
      <w:pPr>
        <w:spacing w:before="240" w:after="240" w:line="360" w:lineRule="auto"/>
      </w:pPr>
      <w:r w:rsidRPr="6A9D47CF">
        <w:rPr>
          <w:rFonts w:ascii="Aptos" w:eastAsia="Aptos" w:hAnsi="Aptos" w:cs="Aptos"/>
        </w:rPr>
        <w:t>The Action Plan page is a pivotal feature of the asthma self-management website, providing users with personalized guidance for managing their condition based on individual symptom patterns, triggers, and healthcare recommendations [1], [2]. This page is designed to translate clinical guidelines into actionable steps that patients can follow daily to maintain asthma control and prevent exacerbations [3], [4].</w:t>
      </w:r>
    </w:p>
    <w:p w14:paraId="35BDA8EC" w14:textId="69311D81" w:rsidR="035F9CD5" w:rsidRDefault="035F9CD5" w:rsidP="0049615B">
      <w:pPr>
        <w:spacing w:before="240" w:after="240" w:line="360" w:lineRule="auto"/>
      </w:pPr>
      <w:r w:rsidRPr="6A9D47CF">
        <w:rPr>
          <w:rFonts w:ascii="Aptos" w:eastAsia="Aptos" w:hAnsi="Aptos" w:cs="Aptos"/>
        </w:rPr>
        <w:t xml:space="preserve">Users can access a </w:t>
      </w:r>
      <w:r w:rsidRPr="6A9D47CF">
        <w:rPr>
          <w:rFonts w:ascii="Aptos" w:eastAsia="Aptos" w:hAnsi="Aptos" w:cs="Aptos"/>
          <w:b/>
          <w:bCs/>
        </w:rPr>
        <w:t>personalized asthma action plan</w:t>
      </w:r>
      <w:r w:rsidRPr="6A9D47CF">
        <w:rPr>
          <w:rFonts w:ascii="Aptos" w:eastAsia="Aptos" w:hAnsi="Aptos" w:cs="Aptos"/>
        </w:rPr>
        <w:t xml:space="preserve">, which typically includes zone-based instructions—such as green (well-controlled), yellow (caution), and red </w:t>
      </w:r>
      <w:r w:rsidRPr="6A9D47CF">
        <w:rPr>
          <w:rFonts w:ascii="Aptos" w:eastAsia="Aptos" w:hAnsi="Aptos" w:cs="Aptos"/>
        </w:rPr>
        <w:lastRenderedPageBreak/>
        <w:t xml:space="preserve">(urgent)—to guide responses to varying symptom severity. The platform offers step-by-step recommendations for adjusting medication, avoiding triggers, and seeking medical </w:t>
      </w:r>
      <w:proofErr w:type="gramStart"/>
      <w:r w:rsidRPr="6A9D47CF">
        <w:rPr>
          <w:rFonts w:ascii="Aptos" w:eastAsia="Aptos" w:hAnsi="Aptos" w:cs="Aptos"/>
        </w:rPr>
        <w:t>attention</w:t>
      </w:r>
      <w:proofErr w:type="gramEnd"/>
      <w:r w:rsidRPr="6A9D47CF">
        <w:rPr>
          <w:rFonts w:ascii="Aptos" w:eastAsia="Aptos" w:hAnsi="Aptos" w:cs="Aptos"/>
        </w:rPr>
        <w:t xml:space="preserve"> when necessary [5], [6].</w:t>
      </w:r>
    </w:p>
    <w:p w14:paraId="5FB95C49" w14:textId="7878C852" w:rsidR="035F9CD5" w:rsidRDefault="035F9CD5" w:rsidP="0049615B">
      <w:pPr>
        <w:spacing w:before="240" w:after="240" w:line="360" w:lineRule="auto"/>
      </w:pPr>
      <w:r w:rsidRPr="6A9D47CF">
        <w:rPr>
          <w:rFonts w:ascii="Aptos" w:eastAsia="Aptos" w:hAnsi="Aptos" w:cs="Aptos"/>
        </w:rPr>
        <w:t xml:space="preserve">The page also integrates </w:t>
      </w:r>
      <w:r w:rsidRPr="6A9D47CF">
        <w:rPr>
          <w:rFonts w:ascii="Aptos" w:eastAsia="Aptos" w:hAnsi="Aptos" w:cs="Aptos"/>
          <w:b/>
          <w:bCs/>
        </w:rPr>
        <w:t>interactive elements</w:t>
      </w:r>
      <w:r w:rsidRPr="6A9D47CF">
        <w:rPr>
          <w:rFonts w:ascii="Aptos" w:eastAsia="Aptos" w:hAnsi="Aptos" w:cs="Aptos"/>
        </w:rPr>
        <w:t>, such as checklists and progress indicators, enabling users to track adherence to their plan and receive automated reminders or alerts when action is required. This functionality supports self-efficacy, encourages consistent engagement, and empowers patients to take control of their asthma management [7], [8].</w:t>
      </w:r>
    </w:p>
    <w:p w14:paraId="6110734C" w14:textId="6D9B99A5" w:rsidR="035F9CD5" w:rsidRDefault="035F9CD5" w:rsidP="0049615B">
      <w:pPr>
        <w:spacing w:before="240" w:after="240" w:line="360" w:lineRule="auto"/>
      </w:pPr>
      <w:r w:rsidRPr="6A9D47CF">
        <w:rPr>
          <w:rFonts w:ascii="Aptos" w:eastAsia="Aptos" w:hAnsi="Aptos" w:cs="Aptos"/>
        </w:rPr>
        <w:t>By consolidating personalized instructions, educational guidance, and real-time monitoring into a single interface, the Action Plan page ensures that patients have immediate access to critical information for informed decision-making. This not only enhances patient safety but also facilitates communication with healthcare providers, allowing for timely interventions and improved long-term outcomes [9], [10].</w:t>
      </w:r>
    </w:p>
    <w:p w14:paraId="4BF188C1" w14:textId="74621EB5" w:rsidR="035F9CD5" w:rsidRDefault="035F9CD5" w:rsidP="0049615B">
      <w:pPr>
        <w:spacing w:line="360" w:lineRule="auto"/>
      </w:pPr>
      <w:r>
        <w:rPr>
          <w:noProof/>
        </w:rPr>
        <w:drawing>
          <wp:inline distT="0" distB="0" distL="0" distR="0" wp14:anchorId="1E8D98B9" wp14:editId="1AB15330">
            <wp:extent cx="5724525" cy="3562350"/>
            <wp:effectExtent l="0" t="0" r="0" b="0"/>
            <wp:docPr id="19430358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035858" name="Picture 1943035858"/>
                    <pic:cNvPicPr/>
                  </pic:nvPicPr>
                  <pic:blipFill>
                    <a:blip r:embed="rId7">
                      <a:extLst>
                        <a:ext uri="{28A0092B-C50C-407E-A947-70E740481C1C}">
                          <a14:useLocalDpi xmlns:a14="http://schemas.microsoft.com/office/drawing/2010/main"/>
                        </a:ext>
                      </a:extLst>
                    </a:blip>
                    <a:stretch>
                      <a:fillRect/>
                    </a:stretch>
                  </pic:blipFill>
                  <pic:spPr>
                    <a:xfrm>
                      <a:off x="0" y="0"/>
                      <a:ext cx="5724525" cy="3562350"/>
                    </a:xfrm>
                    <a:prstGeom prst="rect">
                      <a:avLst/>
                    </a:prstGeom>
                  </pic:spPr>
                </pic:pic>
              </a:graphicData>
            </a:graphic>
          </wp:inline>
        </w:drawing>
      </w:r>
    </w:p>
    <w:p w14:paraId="7E2697F6" w14:textId="2202D005" w:rsidR="6A9D47CF" w:rsidRDefault="6A9D47CF" w:rsidP="0049615B">
      <w:pPr>
        <w:spacing w:line="360" w:lineRule="auto"/>
      </w:pPr>
    </w:p>
    <w:p w14:paraId="4AEE7436" w14:textId="77777777" w:rsidR="005C04A1" w:rsidRDefault="005C04A1" w:rsidP="0049615B">
      <w:pPr>
        <w:spacing w:before="240" w:after="240" w:line="360" w:lineRule="auto"/>
        <w:rPr>
          <w:rFonts w:ascii="Aptos" w:eastAsia="Aptos" w:hAnsi="Aptos" w:cs="Aptos"/>
          <w:b/>
          <w:bCs/>
        </w:rPr>
      </w:pPr>
    </w:p>
    <w:p w14:paraId="43FFAAFA" w14:textId="3C816437" w:rsidR="035F9CD5" w:rsidRDefault="035F9CD5" w:rsidP="0049615B">
      <w:pPr>
        <w:spacing w:before="240" w:after="240" w:line="360" w:lineRule="auto"/>
      </w:pPr>
      <w:r w:rsidRPr="6A9D47CF">
        <w:rPr>
          <w:rFonts w:ascii="Aptos" w:eastAsia="Aptos" w:hAnsi="Aptos" w:cs="Aptos"/>
          <w:b/>
          <w:bCs/>
        </w:rPr>
        <w:lastRenderedPageBreak/>
        <w:t>Triggers and Tips Page Overview</w:t>
      </w:r>
    </w:p>
    <w:p w14:paraId="1CFC97B0" w14:textId="2D9971CA" w:rsidR="035F9CD5" w:rsidRDefault="035F9CD5" w:rsidP="0049615B">
      <w:pPr>
        <w:spacing w:before="240" w:after="240" w:line="360" w:lineRule="auto"/>
      </w:pPr>
      <w:r w:rsidRPr="6A9D47CF">
        <w:rPr>
          <w:rFonts w:ascii="Aptos" w:eastAsia="Aptos" w:hAnsi="Aptos" w:cs="Aptos"/>
        </w:rPr>
        <w:t>The Triggers and Tips page is a key feature of the asthma self-management website, designed to educate users about common asthma triggers and provide practical strategies to reduce exposure and manage symptoms effectively [1], [2]. Understanding and avoiding triggers is critical for preventing asthma exacerbations, improving day-to-day control, and reducing reliance on emergency interventions [3], [4].</w:t>
      </w:r>
    </w:p>
    <w:p w14:paraId="15C22612" w14:textId="690EB110" w:rsidR="035F9CD5" w:rsidRDefault="035F9CD5" w:rsidP="0049615B">
      <w:pPr>
        <w:spacing w:before="240" w:after="240" w:line="360" w:lineRule="auto"/>
      </w:pPr>
      <w:r w:rsidRPr="6A9D47CF">
        <w:rPr>
          <w:rFonts w:ascii="Aptos" w:eastAsia="Aptos" w:hAnsi="Aptos" w:cs="Aptos"/>
        </w:rPr>
        <w:t xml:space="preserve">The page categorizes triggers into major types, such as </w:t>
      </w:r>
      <w:r w:rsidRPr="6A9D47CF">
        <w:rPr>
          <w:rFonts w:ascii="Aptos" w:eastAsia="Aptos" w:hAnsi="Aptos" w:cs="Aptos"/>
          <w:b/>
          <w:bCs/>
        </w:rPr>
        <w:t>environmental factors</w:t>
      </w:r>
      <w:r w:rsidRPr="6A9D47CF">
        <w:rPr>
          <w:rFonts w:ascii="Aptos" w:eastAsia="Aptos" w:hAnsi="Aptos" w:cs="Aptos"/>
        </w:rPr>
        <w:t xml:space="preserve"> (e.g., pollen, dust, pollution), </w:t>
      </w:r>
      <w:proofErr w:type="spellStart"/>
      <w:r w:rsidRPr="6A9D47CF">
        <w:rPr>
          <w:rFonts w:ascii="Aptos" w:eastAsia="Aptos" w:hAnsi="Aptos" w:cs="Aptos"/>
          <w:b/>
          <w:bCs/>
        </w:rPr>
        <w:t>behavioral</w:t>
      </w:r>
      <w:proofErr w:type="spellEnd"/>
      <w:r w:rsidRPr="6A9D47CF">
        <w:rPr>
          <w:rFonts w:ascii="Aptos" w:eastAsia="Aptos" w:hAnsi="Aptos" w:cs="Aptos"/>
          <w:b/>
          <w:bCs/>
        </w:rPr>
        <w:t xml:space="preserve"> factors</w:t>
      </w:r>
      <w:r w:rsidRPr="6A9D47CF">
        <w:rPr>
          <w:rFonts w:ascii="Aptos" w:eastAsia="Aptos" w:hAnsi="Aptos" w:cs="Aptos"/>
        </w:rPr>
        <w:t xml:space="preserve"> (e.g., exercise-induced symptoms, smoking), and </w:t>
      </w:r>
      <w:r w:rsidRPr="6A9D47CF">
        <w:rPr>
          <w:rFonts w:ascii="Aptos" w:eastAsia="Aptos" w:hAnsi="Aptos" w:cs="Aptos"/>
          <w:b/>
          <w:bCs/>
        </w:rPr>
        <w:t>allergens or irritants</w:t>
      </w:r>
      <w:r w:rsidRPr="6A9D47CF">
        <w:rPr>
          <w:rFonts w:ascii="Aptos" w:eastAsia="Aptos" w:hAnsi="Aptos" w:cs="Aptos"/>
        </w:rPr>
        <w:t xml:space="preserve"> (e.g., pets, </w:t>
      </w:r>
      <w:proofErr w:type="spellStart"/>
      <w:r w:rsidRPr="6A9D47CF">
        <w:rPr>
          <w:rFonts w:ascii="Aptos" w:eastAsia="Aptos" w:hAnsi="Aptos" w:cs="Aptos"/>
        </w:rPr>
        <w:t>mold</w:t>
      </w:r>
      <w:proofErr w:type="spellEnd"/>
      <w:r w:rsidRPr="6A9D47CF">
        <w:rPr>
          <w:rFonts w:ascii="Aptos" w:eastAsia="Aptos" w:hAnsi="Aptos" w:cs="Aptos"/>
        </w:rPr>
        <w:t>). For each category, the platform provides clear, actionable tips to minimize risk, such as using air purifiers, avoiding high-pollen areas, or adjusting activity schedules during peak exposure times [5], [6].</w:t>
      </w:r>
    </w:p>
    <w:p w14:paraId="0D47952F" w14:textId="21DD954B" w:rsidR="035F9CD5" w:rsidRDefault="035F9CD5" w:rsidP="0049615B">
      <w:pPr>
        <w:spacing w:before="240" w:after="240" w:line="360" w:lineRule="auto"/>
      </w:pPr>
      <w:r w:rsidRPr="6A9D47CF">
        <w:rPr>
          <w:rFonts w:ascii="Aptos" w:eastAsia="Aptos" w:hAnsi="Aptos" w:cs="Aptos"/>
        </w:rPr>
        <w:t xml:space="preserve">Additionally, the page integrates </w:t>
      </w:r>
      <w:r w:rsidRPr="6A9D47CF">
        <w:rPr>
          <w:rFonts w:ascii="Aptos" w:eastAsia="Aptos" w:hAnsi="Aptos" w:cs="Aptos"/>
          <w:b/>
          <w:bCs/>
        </w:rPr>
        <w:t>interactive guidance</w:t>
      </w:r>
      <w:r w:rsidRPr="6A9D47CF">
        <w:rPr>
          <w:rFonts w:ascii="Aptos" w:eastAsia="Aptos" w:hAnsi="Aptos" w:cs="Aptos"/>
        </w:rPr>
        <w:t xml:space="preserve">, such as checklists and reminders, allowing users to log exposure to triggers and track the effectiveness of avoidance strategies over time. Personalized recommendations may also be generated based on symptom patterns recorded in the symptom tracker, linking </w:t>
      </w:r>
      <w:proofErr w:type="spellStart"/>
      <w:r w:rsidRPr="6A9D47CF">
        <w:rPr>
          <w:rFonts w:ascii="Aptos" w:eastAsia="Aptos" w:hAnsi="Aptos" w:cs="Aptos"/>
        </w:rPr>
        <w:t>behavioral</w:t>
      </w:r>
      <w:proofErr w:type="spellEnd"/>
      <w:r w:rsidRPr="6A9D47CF">
        <w:rPr>
          <w:rFonts w:ascii="Aptos" w:eastAsia="Aptos" w:hAnsi="Aptos" w:cs="Aptos"/>
        </w:rPr>
        <w:t xml:space="preserve"> changes to improved asthma control [7], [8].</w:t>
      </w:r>
    </w:p>
    <w:p w14:paraId="63E4314B" w14:textId="599776E2" w:rsidR="035F9CD5" w:rsidRDefault="035F9CD5" w:rsidP="0049615B">
      <w:pPr>
        <w:spacing w:before="240" w:after="240" w:line="360" w:lineRule="auto"/>
      </w:pPr>
      <w:r w:rsidRPr="6A9D47CF">
        <w:rPr>
          <w:rFonts w:ascii="Aptos" w:eastAsia="Aptos" w:hAnsi="Aptos" w:cs="Aptos"/>
        </w:rPr>
        <w:t>By combining educational content, practical advice, and personalized insights, the Triggers and Tips page empowers users to take proactive steps in managing their asthma. This approach promotes self-efficacy, reduces preventable exacerbations, and supports long-term adherence to management strategies [9], [10].</w:t>
      </w:r>
    </w:p>
    <w:p w14:paraId="56055331" w14:textId="79B6BD0A" w:rsidR="035F9CD5" w:rsidRDefault="035F9CD5" w:rsidP="0049615B">
      <w:pPr>
        <w:spacing w:line="360" w:lineRule="auto"/>
      </w:pPr>
      <w:r>
        <w:rPr>
          <w:noProof/>
        </w:rPr>
        <w:lastRenderedPageBreak/>
        <w:drawing>
          <wp:inline distT="0" distB="0" distL="0" distR="0" wp14:anchorId="75E55750" wp14:editId="66DF3FFE">
            <wp:extent cx="5724525" cy="3733800"/>
            <wp:effectExtent l="0" t="0" r="0" b="0"/>
            <wp:docPr id="17138664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866424" name="Picture 1713866424"/>
                    <pic:cNvPicPr/>
                  </pic:nvPicPr>
                  <pic:blipFill>
                    <a:blip r:embed="rId8">
                      <a:extLst>
                        <a:ext uri="{28A0092B-C50C-407E-A947-70E740481C1C}">
                          <a14:useLocalDpi xmlns:a14="http://schemas.microsoft.com/office/drawing/2010/main"/>
                        </a:ext>
                      </a:extLst>
                    </a:blip>
                    <a:stretch>
                      <a:fillRect/>
                    </a:stretch>
                  </pic:blipFill>
                  <pic:spPr>
                    <a:xfrm>
                      <a:off x="0" y="0"/>
                      <a:ext cx="5724525" cy="3733800"/>
                    </a:xfrm>
                    <a:prstGeom prst="rect">
                      <a:avLst/>
                    </a:prstGeom>
                  </pic:spPr>
                </pic:pic>
              </a:graphicData>
            </a:graphic>
          </wp:inline>
        </w:drawing>
      </w:r>
    </w:p>
    <w:p w14:paraId="29BC89D3" w14:textId="08061CA6" w:rsidR="6A9D47CF" w:rsidRDefault="6A9D47CF" w:rsidP="0049615B">
      <w:pPr>
        <w:spacing w:before="240" w:after="240" w:line="360" w:lineRule="auto"/>
        <w:rPr>
          <w:rFonts w:ascii="Aptos" w:eastAsia="Aptos" w:hAnsi="Aptos" w:cs="Aptos"/>
          <w:b/>
          <w:bCs/>
        </w:rPr>
      </w:pPr>
    </w:p>
    <w:p w14:paraId="2EC11873" w14:textId="3BA7A7B3" w:rsidR="6A9D47CF" w:rsidRDefault="6A9D47CF" w:rsidP="0049615B">
      <w:pPr>
        <w:spacing w:before="240" w:after="240" w:line="360" w:lineRule="auto"/>
        <w:rPr>
          <w:rFonts w:ascii="Aptos" w:eastAsia="Aptos" w:hAnsi="Aptos" w:cs="Aptos"/>
          <w:b/>
          <w:bCs/>
        </w:rPr>
      </w:pPr>
    </w:p>
    <w:p w14:paraId="62F476A1" w14:textId="61903D5D" w:rsidR="035F9CD5" w:rsidRDefault="035F9CD5" w:rsidP="0049615B">
      <w:pPr>
        <w:spacing w:before="240" w:after="240" w:line="360" w:lineRule="auto"/>
        <w:jc w:val="both"/>
      </w:pPr>
      <w:r w:rsidRPr="6A9D47CF">
        <w:rPr>
          <w:rFonts w:ascii="Aptos" w:eastAsia="Aptos" w:hAnsi="Aptos" w:cs="Aptos"/>
          <w:b/>
          <w:bCs/>
        </w:rPr>
        <w:t>Emergency Steps Page Overview</w:t>
      </w:r>
    </w:p>
    <w:p w14:paraId="3D3A4C5E" w14:textId="7768BF94" w:rsidR="035F9CD5" w:rsidRDefault="035F9CD5" w:rsidP="0049615B">
      <w:pPr>
        <w:spacing w:before="240" w:after="240" w:line="360" w:lineRule="auto"/>
        <w:jc w:val="both"/>
      </w:pPr>
      <w:r w:rsidRPr="6A9D47CF">
        <w:rPr>
          <w:rFonts w:ascii="Aptos" w:eastAsia="Aptos" w:hAnsi="Aptos" w:cs="Aptos"/>
        </w:rPr>
        <w:t>The Emergency Steps page is a critical component of the asthma self-management website, providing users with immediate guidance on how to respond to severe asthma symptoms or attacks. This feature ensures that patients can take prompt and effective action to prevent complications and reduce the risk of hospitalization [1], [2].</w:t>
      </w:r>
    </w:p>
    <w:p w14:paraId="2D6F06C6" w14:textId="33DA9B8B" w:rsidR="035F9CD5" w:rsidRDefault="035F9CD5" w:rsidP="0049615B">
      <w:pPr>
        <w:spacing w:before="240" w:after="240" w:line="360" w:lineRule="auto"/>
        <w:jc w:val="both"/>
      </w:pPr>
      <w:r w:rsidRPr="6A9D47CF">
        <w:rPr>
          <w:rFonts w:ascii="Aptos" w:eastAsia="Aptos" w:hAnsi="Aptos" w:cs="Aptos"/>
        </w:rPr>
        <w:t xml:space="preserve">The page offers a </w:t>
      </w:r>
      <w:r w:rsidRPr="6A9D47CF">
        <w:rPr>
          <w:rFonts w:ascii="Aptos" w:eastAsia="Aptos" w:hAnsi="Aptos" w:cs="Aptos"/>
          <w:b/>
          <w:bCs/>
        </w:rPr>
        <w:t>structured, step-by-step action plan</w:t>
      </w:r>
      <w:r w:rsidRPr="6A9D47CF">
        <w:rPr>
          <w:rFonts w:ascii="Aptos" w:eastAsia="Aptos" w:hAnsi="Aptos" w:cs="Aptos"/>
        </w:rPr>
        <w:t xml:space="preserve"> aligned with clinical guidelines, detailing procedures such as using a rescue inhaler, performing controlled breathing techniques, and identifying when to seek urgent medical attention. Visual cues, color-coded alerts, and concise instructions enhance clarity and facilitate quick decision-making during high-stress situations [3], [4].</w:t>
      </w:r>
    </w:p>
    <w:p w14:paraId="6C581ACB" w14:textId="6601F3C9" w:rsidR="035F9CD5" w:rsidRDefault="035F9CD5" w:rsidP="0049615B">
      <w:pPr>
        <w:spacing w:before="240" w:after="240" w:line="360" w:lineRule="auto"/>
        <w:jc w:val="both"/>
      </w:pPr>
      <w:r w:rsidRPr="6A9D47CF">
        <w:rPr>
          <w:rFonts w:ascii="Aptos" w:eastAsia="Aptos" w:hAnsi="Aptos" w:cs="Aptos"/>
        </w:rPr>
        <w:t xml:space="preserve">In addition, the platform integrates </w:t>
      </w:r>
      <w:r w:rsidRPr="6A9D47CF">
        <w:rPr>
          <w:rFonts w:ascii="Aptos" w:eastAsia="Aptos" w:hAnsi="Aptos" w:cs="Aptos"/>
          <w:b/>
          <w:bCs/>
        </w:rPr>
        <w:t>real-time reminders and alerts</w:t>
      </w:r>
      <w:r w:rsidRPr="6A9D47CF">
        <w:rPr>
          <w:rFonts w:ascii="Aptos" w:eastAsia="Aptos" w:hAnsi="Aptos" w:cs="Aptos"/>
        </w:rPr>
        <w:t xml:space="preserve"> based on symptom tracking data, notifying users or caregivers if patterns indicate a potential emergency. It </w:t>
      </w:r>
      <w:r w:rsidRPr="6A9D47CF">
        <w:rPr>
          <w:rFonts w:ascii="Aptos" w:eastAsia="Aptos" w:hAnsi="Aptos" w:cs="Aptos"/>
        </w:rPr>
        <w:lastRenderedPageBreak/>
        <w:t xml:space="preserve">also provides </w:t>
      </w:r>
      <w:r w:rsidRPr="6A9D47CF">
        <w:rPr>
          <w:rFonts w:ascii="Aptos" w:eastAsia="Aptos" w:hAnsi="Aptos" w:cs="Aptos"/>
          <w:b/>
          <w:bCs/>
        </w:rPr>
        <w:t>contact information for healthcare providers and local emergency services</w:t>
      </w:r>
      <w:r w:rsidRPr="6A9D47CF">
        <w:rPr>
          <w:rFonts w:ascii="Aptos" w:eastAsia="Aptos" w:hAnsi="Aptos" w:cs="Aptos"/>
        </w:rPr>
        <w:t>, enabling immediate support when required [5], [6].</w:t>
      </w:r>
    </w:p>
    <w:p w14:paraId="695F237F" w14:textId="22EBF16F" w:rsidR="035F9CD5" w:rsidRDefault="035F9CD5" w:rsidP="0049615B">
      <w:pPr>
        <w:spacing w:before="240" w:after="240" w:line="360" w:lineRule="auto"/>
        <w:jc w:val="both"/>
      </w:pPr>
      <w:r w:rsidRPr="6A9D47CF">
        <w:rPr>
          <w:rFonts w:ascii="Aptos" w:eastAsia="Aptos" w:hAnsi="Aptos" w:cs="Aptos"/>
        </w:rPr>
        <w:t>By consolidating evidence-based guidance, personalized monitoring, and rapid access to assistance, the Emergency Steps page empowers users to respond effectively to asthma exacerbations, improves patient safety, and reduces the likelihood of severe outcomes. This feature also reinforces patient confidence and supports proactive self-management in critical situations [7], [8], [9].</w:t>
      </w:r>
    </w:p>
    <w:p w14:paraId="41AE41BB" w14:textId="4E37B419" w:rsidR="40F98FFE" w:rsidRDefault="40F98FFE" w:rsidP="0049615B">
      <w:pPr>
        <w:spacing w:line="360" w:lineRule="auto"/>
        <w:jc w:val="both"/>
      </w:pPr>
      <w:r>
        <w:rPr>
          <w:noProof/>
        </w:rPr>
        <w:drawing>
          <wp:inline distT="0" distB="0" distL="0" distR="0" wp14:anchorId="1675F7A0" wp14:editId="2D3C31B4">
            <wp:extent cx="5724525" cy="3819525"/>
            <wp:effectExtent l="0" t="0" r="0" b="0"/>
            <wp:docPr id="2605547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554715" name="Picture 260554715"/>
                    <pic:cNvPicPr/>
                  </pic:nvPicPr>
                  <pic:blipFill>
                    <a:blip r:embed="rId9">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14:paraId="5604FFAB" w14:textId="125CBB66" w:rsidR="6A9D47CF" w:rsidRDefault="6A9D47CF" w:rsidP="0049615B">
      <w:pPr>
        <w:spacing w:line="360" w:lineRule="auto"/>
        <w:jc w:val="both"/>
      </w:pPr>
    </w:p>
    <w:p w14:paraId="444A880D" w14:textId="07C9DD40" w:rsidR="5C2EA05F" w:rsidRDefault="5C2EA05F" w:rsidP="0049615B">
      <w:pPr>
        <w:spacing w:before="240" w:after="240" w:line="360" w:lineRule="auto"/>
        <w:jc w:val="both"/>
      </w:pPr>
      <w:r w:rsidRPr="6A9D47CF">
        <w:rPr>
          <w:rFonts w:ascii="Aptos" w:eastAsia="Aptos" w:hAnsi="Aptos" w:cs="Aptos"/>
          <w:b/>
          <w:bCs/>
        </w:rPr>
        <w:t>Test Case 1: User Registration &amp; Access Verification (Wix Platform)</w:t>
      </w:r>
    </w:p>
    <w:p w14:paraId="16D5A6B7" w14:textId="40F09FD8" w:rsidR="5C2EA05F" w:rsidRDefault="5C2EA05F" w:rsidP="0049615B">
      <w:pPr>
        <w:spacing w:before="240" w:after="240" w:line="360" w:lineRule="auto"/>
        <w:jc w:val="both"/>
      </w:pPr>
      <w:r w:rsidRPr="6A9D47CF">
        <w:rPr>
          <w:rFonts w:ascii="Aptos" w:eastAsia="Aptos" w:hAnsi="Aptos" w:cs="Aptos"/>
          <w:b/>
          <w:bCs/>
        </w:rPr>
        <w:t>Objective:</w:t>
      </w:r>
      <w:r>
        <w:br/>
      </w:r>
      <w:r w:rsidRPr="6A9D47CF">
        <w:rPr>
          <w:rFonts w:ascii="Aptos" w:eastAsia="Aptos" w:hAnsi="Aptos" w:cs="Aptos"/>
        </w:rPr>
        <w:t xml:space="preserve"> To ensure that new users can successfully create an account on the Asthma Self-Management website and that all onboarding processes function correctly within the Wix environment, including form submission, database record creation, and navigation to the dashboard.</w:t>
      </w:r>
    </w:p>
    <w:p w14:paraId="77B70DAB" w14:textId="4E8991EB" w:rsidR="5C2EA05F" w:rsidRDefault="5C2EA05F" w:rsidP="0049615B">
      <w:pPr>
        <w:spacing w:before="240" w:after="240" w:line="360" w:lineRule="auto"/>
        <w:jc w:val="both"/>
      </w:pPr>
      <w:r w:rsidRPr="6A9D47CF">
        <w:rPr>
          <w:rFonts w:ascii="Aptos" w:eastAsia="Aptos" w:hAnsi="Aptos" w:cs="Aptos"/>
          <w:b/>
          <w:bCs/>
        </w:rPr>
        <w:lastRenderedPageBreak/>
        <w:t>Methodology:</w:t>
      </w:r>
      <w:r>
        <w:br/>
      </w:r>
      <w:r w:rsidRPr="6A9D47CF">
        <w:rPr>
          <w:rFonts w:ascii="Aptos" w:eastAsia="Aptos" w:hAnsi="Aptos" w:cs="Aptos"/>
        </w:rPr>
        <w:t xml:space="preserve"> Using the Wix preview mode and a live web browser, a new user registration was initiated. The tester completed all required fields, including name, email, password, and basic health information relevant to asthma management. Upon clicking the “Create Account” button, Wix’s built-in workflows executed to:</w:t>
      </w:r>
    </w:p>
    <w:p w14:paraId="16672497" w14:textId="55B383E9" w:rsidR="5C2EA05F" w:rsidRDefault="5C2EA05F" w:rsidP="0049615B">
      <w:pPr>
        <w:pStyle w:val="ListParagraph"/>
        <w:numPr>
          <w:ilvl w:val="0"/>
          <w:numId w:val="8"/>
        </w:numPr>
        <w:spacing w:before="240" w:after="240" w:line="360" w:lineRule="auto"/>
        <w:jc w:val="both"/>
        <w:rPr>
          <w:rFonts w:ascii="Aptos" w:eastAsia="Aptos" w:hAnsi="Aptos" w:cs="Aptos"/>
        </w:rPr>
      </w:pPr>
      <w:r w:rsidRPr="6A9D47CF">
        <w:rPr>
          <w:rFonts w:ascii="Aptos" w:eastAsia="Aptos" w:hAnsi="Aptos" w:cs="Aptos"/>
        </w:rPr>
        <w:t>Create a new user profile in the Wix database.</w:t>
      </w:r>
    </w:p>
    <w:p w14:paraId="7A2A70DD" w14:textId="2D0B86A4" w:rsidR="5C2EA05F" w:rsidRDefault="5C2EA05F" w:rsidP="0049615B">
      <w:pPr>
        <w:pStyle w:val="ListParagraph"/>
        <w:numPr>
          <w:ilvl w:val="0"/>
          <w:numId w:val="8"/>
        </w:numPr>
        <w:spacing w:before="240" w:after="240" w:line="360" w:lineRule="auto"/>
        <w:jc w:val="both"/>
        <w:rPr>
          <w:rFonts w:ascii="Aptos" w:eastAsia="Aptos" w:hAnsi="Aptos" w:cs="Aptos"/>
        </w:rPr>
      </w:pPr>
      <w:r w:rsidRPr="6A9D47CF">
        <w:rPr>
          <w:rFonts w:ascii="Aptos" w:eastAsia="Aptos" w:hAnsi="Aptos" w:cs="Aptos"/>
        </w:rPr>
        <w:t>Store the user’s health and profile information securely.</w:t>
      </w:r>
    </w:p>
    <w:p w14:paraId="65F9E276" w14:textId="0C4DEF86" w:rsidR="5C2EA05F" w:rsidRDefault="5C2EA05F" w:rsidP="0049615B">
      <w:pPr>
        <w:pStyle w:val="ListParagraph"/>
        <w:numPr>
          <w:ilvl w:val="0"/>
          <w:numId w:val="8"/>
        </w:numPr>
        <w:spacing w:before="240" w:after="240" w:line="360" w:lineRule="auto"/>
        <w:jc w:val="both"/>
        <w:rPr>
          <w:rFonts w:ascii="Aptos" w:eastAsia="Aptos" w:hAnsi="Aptos" w:cs="Aptos"/>
        </w:rPr>
      </w:pPr>
      <w:r w:rsidRPr="6A9D47CF">
        <w:rPr>
          <w:rFonts w:ascii="Aptos" w:eastAsia="Aptos" w:hAnsi="Aptos" w:cs="Aptos"/>
        </w:rPr>
        <w:t>Redirect the user to the personalized dashboard.</w:t>
      </w:r>
    </w:p>
    <w:p w14:paraId="688ABF73" w14:textId="6C476B50" w:rsidR="5C2EA05F" w:rsidRDefault="5C2EA05F" w:rsidP="0049615B">
      <w:pPr>
        <w:spacing w:before="240" w:after="240" w:line="360" w:lineRule="auto"/>
        <w:jc w:val="both"/>
      </w:pPr>
      <w:r w:rsidRPr="6A9D47CF">
        <w:rPr>
          <w:rFonts w:ascii="Aptos" w:eastAsia="Aptos" w:hAnsi="Aptos" w:cs="Aptos"/>
          <w:b/>
          <w:bCs/>
        </w:rPr>
        <w:t>Expected Outcome:</w:t>
      </w:r>
      <w:r>
        <w:br/>
      </w:r>
      <w:r w:rsidRPr="6A9D47CF">
        <w:rPr>
          <w:rFonts w:ascii="Aptos" w:eastAsia="Aptos" w:hAnsi="Aptos" w:cs="Aptos"/>
        </w:rPr>
        <w:t xml:space="preserve"> The system should successfully:</w:t>
      </w:r>
    </w:p>
    <w:p w14:paraId="4E0A9884" w14:textId="4868C15A" w:rsidR="5C2EA05F" w:rsidRDefault="5C2EA05F" w:rsidP="0049615B">
      <w:pPr>
        <w:pStyle w:val="ListParagraph"/>
        <w:numPr>
          <w:ilvl w:val="0"/>
          <w:numId w:val="7"/>
        </w:numPr>
        <w:spacing w:before="240" w:after="240" w:line="360" w:lineRule="auto"/>
        <w:jc w:val="both"/>
        <w:rPr>
          <w:rFonts w:ascii="Aptos" w:eastAsia="Aptos" w:hAnsi="Aptos" w:cs="Aptos"/>
        </w:rPr>
      </w:pPr>
      <w:r w:rsidRPr="6A9D47CF">
        <w:rPr>
          <w:rFonts w:ascii="Aptos" w:eastAsia="Aptos" w:hAnsi="Aptos" w:cs="Aptos"/>
        </w:rPr>
        <w:t>Accept and validate all registration details.</w:t>
      </w:r>
    </w:p>
    <w:p w14:paraId="1D46CA58" w14:textId="162CFFF9" w:rsidR="5C2EA05F" w:rsidRDefault="5C2EA05F" w:rsidP="0049615B">
      <w:pPr>
        <w:pStyle w:val="ListParagraph"/>
        <w:numPr>
          <w:ilvl w:val="0"/>
          <w:numId w:val="7"/>
        </w:numPr>
        <w:spacing w:before="240" w:after="240" w:line="360" w:lineRule="auto"/>
        <w:jc w:val="both"/>
        <w:rPr>
          <w:rFonts w:ascii="Aptos" w:eastAsia="Aptos" w:hAnsi="Aptos" w:cs="Aptos"/>
        </w:rPr>
      </w:pPr>
      <w:r w:rsidRPr="6A9D47CF">
        <w:rPr>
          <w:rFonts w:ascii="Aptos" w:eastAsia="Aptos" w:hAnsi="Aptos" w:cs="Aptos"/>
        </w:rPr>
        <w:t>Generate a new user entry in the Wix database.</w:t>
      </w:r>
    </w:p>
    <w:p w14:paraId="60ED5CA6" w14:textId="35C8000D" w:rsidR="5C2EA05F" w:rsidRDefault="5C2EA05F" w:rsidP="0049615B">
      <w:pPr>
        <w:pStyle w:val="ListParagraph"/>
        <w:numPr>
          <w:ilvl w:val="0"/>
          <w:numId w:val="7"/>
        </w:numPr>
        <w:spacing w:before="240" w:after="240" w:line="360" w:lineRule="auto"/>
        <w:jc w:val="both"/>
        <w:rPr>
          <w:rFonts w:ascii="Aptos" w:eastAsia="Aptos" w:hAnsi="Aptos" w:cs="Aptos"/>
        </w:rPr>
      </w:pPr>
      <w:r w:rsidRPr="6A9D47CF">
        <w:rPr>
          <w:rFonts w:ascii="Aptos" w:eastAsia="Aptos" w:hAnsi="Aptos" w:cs="Aptos"/>
        </w:rPr>
        <w:t>Confirm account creation via a confirmation message or auto-login.</w:t>
      </w:r>
    </w:p>
    <w:p w14:paraId="78A60B60" w14:textId="6F0E5F7F" w:rsidR="5C2EA05F" w:rsidRDefault="5C2EA05F" w:rsidP="0049615B">
      <w:pPr>
        <w:pStyle w:val="ListParagraph"/>
        <w:numPr>
          <w:ilvl w:val="0"/>
          <w:numId w:val="7"/>
        </w:numPr>
        <w:spacing w:before="240" w:after="240" w:line="360" w:lineRule="auto"/>
        <w:jc w:val="both"/>
        <w:rPr>
          <w:rFonts w:ascii="Aptos" w:eastAsia="Aptos" w:hAnsi="Aptos" w:cs="Aptos"/>
        </w:rPr>
      </w:pPr>
      <w:r w:rsidRPr="6A9D47CF">
        <w:rPr>
          <w:rFonts w:ascii="Aptos" w:eastAsia="Aptos" w:hAnsi="Aptos" w:cs="Aptos"/>
        </w:rPr>
        <w:t>Redirect the user to the dashboard displaying symptom tracking, medication reminders, and personalized action plans.</w:t>
      </w:r>
    </w:p>
    <w:p w14:paraId="53E61B12" w14:textId="42E4FD0C" w:rsidR="5C2EA05F" w:rsidRDefault="5C2EA05F" w:rsidP="0049615B">
      <w:pPr>
        <w:spacing w:before="240" w:after="240" w:line="360" w:lineRule="auto"/>
        <w:jc w:val="both"/>
      </w:pPr>
      <w:r w:rsidRPr="6A9D47CF">
        <w:rPr>
          <w:rFonts w:ascii="Aptos" w:eastAsia="Aptos" w:hAnsi="Aptos" w:cs="Aptos"/>
          <w:b/>
          <w:bCs/>
        </w:rPr>
        <w:t>Results:</w:t>
      </w:r>
      <w:r>
        <w:br/>
      </w:r>
      <w:r w:rsidRPr="6A9D47CF">
        <w:rPr>
          <w:rFonts w:ascii="Aptos" w:eastAsia="Aptos" w:hAnsi="Aptos" w:cs="Aptos"/>
        </w:rPr>
        <w:t xml:space="preserve"> The test was successful. The user account was created immediately, and all profile information was accurately stored in the Wix database without errors. Navigation to the personalized dashboard occurred in under 3 seconds. All onboarding workflows—form submission, data storage, and screen transitions—performed as intended. This confirms that the Asthma Self-Management website can reliably onboard new users and store essential information for personalized asthma management [1], [2].</w:t>
      </w:r>
    </w:p>
    <w:p w14:paraId="6E3CAC89" w14:textId="3BEB31B5" w:rsidR="6A9D47CF" w:rsidRDefault="6A9D47CF" w:rsidP="0049615B">
      <w:pPr>
        <w:spacing w:line="360" w:lineRule="auto"/>
        <w:jc w:val="both"/>
      </w:pPr>
    </w:p>
    <w:p w14:paraId="49512AAA" w14:textId="54A8731E" w:rsidR="6A9D47CF" w:rsidRDefault="6A9D47CF" w:rsidP="0049615B">
      <w:pPr>
        <w:spacing w:line="360" w:lineRule="auto"/>
        <w:jc w:val="both"/>
      </w:pPr>
    </w:p>
    <w:p w14:paraId="7B1D9282" w14:textId="77777777" w:rsidR="005C04A1" w:rsidRDefault="005C04A1" w:rsidP="0049615B">
      <w:pPr>
        <w:spacing w:line="360" w:lineRule="auto"/>
        <w:jc w:val="both"/>
      </w:pPr>
    </w:p>
    <w:p w14:paraId="33FA0C79" w14:textId="77777777" w:rsidR="005C04A1" w:rsidRDefault="005C04A1" w:rsidP="0049615B">
      <w:pPr>
        <w:spacing w:line="360" w:lineRule="auto"/>
        <w:jc w:val="both"/>
      </w:pPr>
    </w:p>
    <w:p w14:paraId="0BBA6295" w14:textId="5D1FF14E" w:rsidR="5C2EA05F" w:rsidRDefault="5C2EA05F" w:rsidP="0049615B">
      <w:pPr>
        <w:spacing w:before="240" w:after="240" w:line="360" w:lineRule="auto"/>
        <w:jc w:val="both"/>
      </w:pPr>
      <w:r w:rsidRPr="6A9D47CF">
        <w:rPr>
          <w:rFonts w:ascii="Aptos" w:eastAsia="Aptos" w:hAnsi="Aptos" w:cs="Aptos"/>
          <w:b/>
          <w:bCs/>
        </w:rPr>
        <w:lastRenderedPageBreak/>
        <w:t>Test Case 2: Handling Failed Login Attempts &amp; Account Security (Wix Authentication)</w:t>
      </w:r>
    </w:p>
    <w:p w14:paraId="5010AB52" w14:textId="7EFA6AF2" w:rsidR="5C2EA05F" w:rsidRDefault="5C2EA05F" w:rsidP="0049615B">
      <w:pPr>
        <w:spacing w:before="240" w:after="240" w:line="360" w:lineRule="auto"/>
        <w:jc w:val="both"/>
      </w:pPr>
      <w:r w:rsidRPr="6A9D47CF">
        <w:rPr>
          <w:rFonts w:ascii="Aptos" w:eastAsia="Aptos" w:hAnsi="Aptos" w:cs="Aptos"/>
          <w:b/>
          <w:bCs/>
        </w:rPr>
        <w:t>Objective:</w:t>
      </w:r>
      <w:r>
        <w:br/>
      </w:r>
      <w:r w:rsidRPr="6A9D47CF">
        <w:rPr>
          <w:rFonts w:ascii="Aptos" w:eastAsia="Aptos" w:hAnsi="Aptos" w:cs="Aptos"/>
        </w:rPr>
        <w:t xml:space="preserve"> To verify that the Asthma Self-Management website can manage multiple failed login attempts, enforce security measures, and safely handle incorrect or suspicious login </w:t>
      </w:r>
      <w:proofErr w:type="spellStart"/>
      <w:r w:rsidRPr="6A9D47CF">
        <w:rPr>
          <w:rFonts w:ascii="Aptos" w:eastAsia="Aptos" w:hAnsi="Aptos" w:cs="Aptos"/>
        </w:rPr>
        <w:t>behavior</w:t>
      </w:r>
      <w:proofErr w:type="spellEnd"/>
      <w:r w:rsidRPr="6A9D47CF">
        <w:rPr>
          <w:rFonts w:ascii="Aptos" w:eastAsia="Aptos" w:hAnsi="Aptos" w:cs="Aptos"/>
        </w:rPr>
        <w:t xml:space="preserve"> within Wix’s authentication system.</w:t>
      </w:r>
    </w:p>
    <w:p w14:paraId="7FE142D4" w14:textId="2E2BAB69" w:rsidR="5C2EA05F" w:rsidRDefault="5C2EA05F" w:rsidP="0049615B">
      <w:pPr>
        <w:spacing w:before="240" w:after="240" w:line="360" w:lineRule="auto"/>
        <w:jc w:val="both"/>
      </w:pPr>
      <w:r w:rsidRPr="6A9D47CF">
        <w:rPr>
          <w:rFonts w:ascii="Aptos" w:eastAsia="Aptos" w:hAnsi="Aptos" w:cs="Aptos"/>
          <w:b/>
          <w:bCs/>
        </w:rPr>
        <w:t>Methodology:</w:t>
      </w:r>
      <w:r>
        <w:br/>
      </w:r>
      <w:r w:rsidRPr="6A9D47CF">
        <w:rPr>
          <w:rFonts w:ascii="Aptos" w:eastAsia="Aptos" w:hAnsi="Aptos" w:cs="Aptos"/>
        </w:rPr>
        <w:t xml:space="preserve"> A test user account was created in the Wix Members database. Using both desktop and mobile browsers, the tester intentionally entered incorrect login credentials multiple times in succession. The test monitored how the platform managed:</w:t>
      </w:r>
    </w:p>
    <w:p w14:paraId="6CCA24B2" w14:textId="038E166B" w:rsidR="5C2EA05F" w:rsidRDefault="5C2EA05F" w:rsidP="0049615B">
      <w:pPr>
        <w:pStyle w:val="ListParagraph"/>
        <w:numPr>
          <w:ilvl w:val="0"/>
          <w:numId w:val="6"/>
        </w:numPr>
        <w:spacing w:before="240" w:after="240" w:line="360" w:lineRule="auto"/>
        <w:jc w:val="both"/>
        <w:rPr>
          <w:rFonts w:ascii="Aptos" w:eastAsia="Aptos" w:hAnsi="Aptos" w:cs="Aptos"/>
        </w:rPr>
      </w:pPr>
      <w:r w:rsidRPr="6A9D47CF">
        <w:rPr>
          <w:rFonts w:ascii="Aptos" w:eastAsia="Aptos" w:hAnsi="Aptos" w:cs="Aptos"/>
        </w:rPr>
        <w:t>Incorrect passwords</w:t>
      </w:r>
    </w:p>
    <w:p w14:paraId="46FB95F1" w14:textId="5C21B42F" w:rsidR="5C2EA05F" w:rsidRDefault="5C2EA05F" w:rsidP="0049615B">
      <w:pPr>
        <w:pStyle w:val="ListParagraph"/>
        <w:numPr>
          <w:ilvl w:val="0"/>
          <w:numId w:val="6"/>
        </w:numPr>
        <w:spacing w:before="240" w:after="240" w:line="360" w:lineRule="auto"/>
        <w:jc w:val="both"/>
        <w:rPr>
          <w:rFonts w:ascii="Aptos" w:eastAsia="Aptos" w:hAnsi="Aptos" w:cs="Aptos"/>
        </w:rPr>
      </w:pPr>
      <w:r w:rsidRPr="6A9D47CF">
        <w:rPr>
          <w:rFonts w:ascii="Aptos" w:eastAsia="Aptos" w:hAnsi="Aptos" w:cs="Aptos"/>
        </w:rPr>
        <w:t>Repeated failed login attempts</w:t>
      </w:r>
    </w:p>
    <w:p w14:paraId="1B68316B" w14:textId="6C37142D" w:rsidR="5C2EA05F" w:rsidRDefault="5C2EA05F" w:rsidP="0049615B">
      <w:pPr>
        <w:pStyle w:val="ListParagraph"/>
        <w:numPr>
          <w:ilvl w:val="0"/>
          <w:numId w:val="6"/>
        </w:numPr>
        <w:spacing w:before="240" w:after="240" w:line="360" w:lineRule="auto"/>
        <w:jc w:val="both"/>
        <w:rPr>
          <w:rFonts w:ascii="Aptos" w:eastAsia="Aptos" w:hAnsi="Aptos" w:cs="Aptos"/>
        </w:rPr>
      </w:pPr>
      <w:r w:rsidRPr="6A9D47CF">
        <w:rPr>
          <w:rFonts w:ascii="Aptos" w:eastAsia="Aptos" w:hAnsi="Aptos" w:cs="Aptos"/>
        </w:rPr>
        <w:t>Consistency of error messages</w:t>
      </w:r>
    </w:p>
    <w:p w14:paraId="3808A5A8" w14:textId="118EF53F" w:rsidR="5C2EA05F" w:rsidRDefault="5C2EA05F" w:rsidP="0049615B">
      <w:pPr>
        <w:pStyle w:val="ListParagraph"/>
        <w:numPr>
          <w:ilvl w:val="0"/>
          <w:numId w:val="6"/>
        </w:numPr>
        <w:spacing w:before="240" w:after="240" w:line="360" w:lineRule="auto"/>
        <w:jc w:val="both"/>
        <w:rPr>
          <w:rFonts w:ascii="Aptos" w:eastAsia="Aptos" w:hAnsi="Aptos" w:cs="Aptos"/>
        </w:rPr>
      </w:pPr>
      <w:r w:rsidRPr="6A9D47CF">
        <w:rPr>
          <w:rFonts w:ascii="Aptos" w:eastAsia="Aptos" w:hAnsi="Aptos" w:cs="Aptos"/>
        </w:rPr>
        <w:t xml:space="preserve">System </w:t>
      </w:r>
      <w:proofErr w:type="spellStart"/>
      <w:r w:rsidRPr="6A9D47CF">
        <w:rPr>
          <w:rFonts w:ascii="Aptos" w:eastAsia="Aptos" w:hAnsi="Aptos" w:cs="Aptos"/>
        </w:rPr>
        <w:t>behavior</w:t>
      </w:r>
      <w:proofErr w:type="spellEnd"/>
      <w:r w:rsidRPr="6A9D47CF">
        <w:rPr>
          <w:rFonts w:ascii="Aptos" w:eastAsia="Aptos" w:hAnsi="Aptos" w:cs="Aptos"/>
        </w:rPr>
        <w:t xml:space="preserve"> after several consecutive failed attempts</w:t>
      </w:r>
    </w:p>
    <w:p w14:paraId="2EBE5A42" w14:textId="2E6E24F7" w:rsidR="5C2EA05F" w:rsidRDefault="5C2EA05F" w:rsidP="0049615B">
      <w:pPr>
        <w:spacing w:before="240" w:after="240" w:line="360" w:lineRule="auto"/>
        <w:jc w:val="both"/>
      </w:pPr>
      <w:r w:rsidRPr="6A9D47CF">
        <w:rPr>
          <w:rFonts w:ascii="Aptos" w:eastAsia="Aptos" w:hAnsi="Aptos" w:cs="Aptos"/>
        </w:rPr>
        <w:t>Wix’s built-in authentication features, combined with custom login rules and member permissions, were used to track failed login attempts and trigger protective responses such as temporary lockouts or password reset prompts.</w:t>
      </w:r>
    </w:p>
    <w:p w14:paraId="0D23059B" w14:textId="14FA8F34" w:rsidR="5C2EA05F" w:rsidRDefault="5C2EA05F" w:rsidP="0049615B">
      <w:pPr>
        <w:spacing w:before="240" w:after="240" w:line="360" w:lineRule="auto"/>
        <w:jc w:val="both"/>
      </w:pPr>
      <w:r w:rsidRPr="6A9D47CF">
        <w:rPr>
          <w:rFonts w:ascii="Aptos" w:eastAsia="Aptos" w:hAnsi="Aptos" w:cs="Aptos"/>
          <w:b/>
          <w:bCs/>
        </w:rPr>
        <w:t>Expected Outcome:</w:t>
      </w:r>
      <w:r>
        <w:br/>
      </w:r>
      <w:r w:rsidRPr="6A9D47CF">
        <w:rPr>
          <w:rFonts w:ascii="Aptos" w:eastAsia="Aptos" w:hAnsi="Aptos" w:cs="Aptos"/>
        </w:rPr>
        <w:t xml:space="preserve"> The website should:</w:t>
      </w:r>
    </w:p>
    <w:p w14:paraId="311EEC97" w14:textId="0667238C" w:rsidR="5C2EA05F" w:rsidRDefault="5C2EA05F" w:rsidP="0049615B">
      <w:pPr>
        <w:pStyle w:val="ListParagraph"/>
        <w:numPr>
          <w:ilvl w:val="0"/>
          <w:numId w:val="5"/>
        </w:numPr>
        <w:spacing w:before="240" w:after="240" w:line="360" w:lineRule="auto"/>
        <w:jc w:val="both"/>
        <w:rPr>
          <w:rFonts w:ascii="Aptos" w:eastAsia="Aptos" w:hAnsi="Aptos" w:cs="Aptos"/>
        </w:rPr>
      </w:pPr>
      <w:r w:rsidRPr="6A9D47CF">
        <w:rPr>
          <w:rFonts w:ascii="Aptos" w:eastAsia="Aptos" w:hAnsi="Aptos" w:cs="Aptos"/>
        </w:rPr>
        <w:t>Reject invalid login credentials.</w:t>
      </w:r>
    </w:p>
    <w:p w14:paraId="59317E7C" w14:textId="393BFF8C" w:rsidR="5C2EA05F" w:rsidRDefault="5C2EA05F" w:rsidP="0049615B">
      <w:pPr>
        <w:pStyle w:val="ListParagraph"/>
        <w:numPr>
          <w:ilvl w:val="0"/>
          <w:numId w:val="5"/>
        </w:numPr>
        <w:spacing w:before="240" w:after="240" w:line="360" w:lineRule="auto"/>
        <w:jc w:val="both"/>
        <w:rPr>
          <w:rFonts w:ascii="Aptos" w:eastAsia="Aptos" w:hAnsi="Aptos" w:cs="Aptos"/>
        </w:rPr>
      </w:pPr>
      <w:r w:rsidRPr="6A9D47CF">
        <w:rPr>
          <w:rFonts w:ascii="Aptos" w:eastAsia="Aptos" w:hAnsi="Aptos" w:cs="Aptos"/>
        </w:rPr>
        <w:t>Display clear and user-friendly error notifications.</w:t>
      </w:r>
    </w:p>
    <w:p w14:paraId="34AC9ADC" w14:textId="1B85ABAF" w:rsidR="5C2EA05F" w:rsidRDefault="5C2EA05F" w:rsidP="0049615B">
      <w:pPr>
        <w:pStyle w:val="ListParagraph"/>
        <w:numPr>
          <w:ilvl w:val="0"/>
          <w:numId w:val="5"/>
        </w:numPr>
        <w:spacing w:before="240" w:after="240" w:line="360" w:lineRule="auto"/>
        <w:jc w:val="both"/>
        <w:rPr>
          <w:rFonts w:ascii="Aptos" w:eastAsia="Aptos" w:hAnsi="Aptos" w:cs="Aptos"/>
        </w:rPr>
      </w:pPr>
      <w:r w:rsidRPr="6A9D47CF">
        <w:rPr>
          <w:rFonts w:ascii="Aptos" w:eastAsia="Aptos" w:hAnsi="Aptos" w:cs="Aptos"/>
        </w:rPr>
        <w:t>Limit or slow repeated login attempts to prevent brute-force attacks.</w:t>
      </w:r>
    </w:p>
    <w:p w14:paraId="547820F7" w14:textId="6935E6F2" w:rsidR="5C2EA05F" w:rsidRDefault="5C2EA05F" w:rsidP="0049615B">
      <w:pPr>
        <w:pStyle w:val="ListParagraph"/>
        <w:numPr>
          <w:ilvl w:val="0"/>
          <w:numId w:val="5"/>
        </w:numPr>
        <w:spacing w:before="240" w:after="240" w:line="360" w:lineRule="auto"/>
        <w:jc w:val="both"/>
        <w:rPr>
          <w:rFonts w:ascii="Aptos" w:eastAsia="Aptos" w:hAnsi="Aptos" w:cs="Aptos"/>
        </w:rPr>
      </w:pPr>
      <w:r w:rsidRPr="6A9D47CF">
        <w:rPr>
          <w:rFonts w:ascii="Aptos" w:eastAsia="Aptos" w:hAnsi="Aptos" w:cs="Aptos"/>
        </w:rPr>
        <w:t>Provide options to reset passwords or access support.</w:t>
      </w:r>
    </w:p>
    <w:p w14:paraId="2A39D08C" w14:textId="7A52C132" w:rsidR="5C2EA05F" w:rsidRDefault="5C2EA05F" w:rsidP="0049615B">
      <w:pPr>
        <w:pStyle w:val="ListParagraph"/>
        <w:numPr>
          <w:ilvl w:val="0"/>
          <w:numId w:val="5"/>
        </w:numPr>
        <w:spacing w:before="240" w:after="240" w:line="360" w:lineRule="auto"/>
        <w:jc w:val="both"/>
        <w:rPr>
          <w:rFonts w:ascii="Aptos" w:eastAsia="Aptos" w:hAnsi="Aptos" w:cs="Aptos"/>
        </w:rPr>
      </w:pPr>
      <w:r w:rsidRPr="6A9D47CF">
        <w:rPr>
          <w:rFonts w:ascii="Aptos" w:eastAsia="Aptos" w:hAnsi="Aptos" w:cs="Aptos"/>
        </w:rPr>
        <w:t>Optionally log failed login attempts for security auditing (if enabled).</w:t>
      </w:r>
    </w:p>
    <w:p w14:paraId="4A0E6245" w14:textId="75842373" w:rsidR="5C2EA05F" w:rsidRDefault="5C2EA05F" w:rsidP="0049615B">
      <w:pPr>
        <w:spacing w:before="240" w:after="240" w:line="360" w:lineRule="auto"/>
        <w:jc w:val="both"/>
      </w:pPr>
      <w:r w:rsidRPr="6A9D47CF">
        <w:rPr>
          <w:rFonts w:ascii="Aptos" w:eastAsia="Aptos" w:hAnsi="Aptos" w:cs="Aptos"/>
          <w:b/>
          <w:bCs/>
        </w:rPr>
        <w:t>Results:</w:t>
      </w:r>
      <w:r>
        <w:br/>
      </w:r>
      <w:r w:rsidRPr="6A9D47CF">
        <w:rPr>
          <w:rFonts w:ascii="Aptos" w:eastAsia="Aptos" w:hAnsi="Aptos" w:cs="Aptos"/>
        </w:rPr>
        <w:t xml:space="preserve"> The test confirmed that the Asthma Self-Management website effectively enforces account security. Incorrect credentials consistently triggered error messages, and after </w:t>
      </w:r>
      <w:r w:rsidRPr="6A9D47CF">
        <w:rPr>
          <w:rFonts w:ascii="Aptos" w:eastAsia="Aptos" w:hAnsi="Aptos" w:cs="Aptos"/>
        </w:rPr>
        <w:lastRenderedPageBreak/>
        <w:t>repeated failed attempts, the system prompted the user to reset their password and temporarily restricted further login attempts. This demonstrates that the platform reliably protects user accounts and maintains secure access to personal health information [1], [2], [3].</w:t>
      </w:r>
    </w:p>
    <w:p w14:paraId="6CCC4889" w14:textId="2025894A" w:rsidR="5C2EA05F" w:rsidRDefault="5C2EA05F" w:rsidP="005C04A1">
      <w:pPr>
        <w:spacing w:before="240" w:after="240" w:line="360" w:lineRule="auto"/>
      </w:pPr>
      <w:r w:rsidRPr="6A9D47CF">
        <w:rPr>
          <w:rFonts w:ascii="Aptos" w:eastAsia="Aptos" w:hAnsi="Aptos" w:cs="Aptos"/>
          <w:b/>
          <w:bCs/>
        </w:rPr>
        <w:t>Test Case 3: Invalid or Unsafe File Upload Handling (Wix File Input Validation)</w:t>
      </w:r>
    </w:p>
    <w:p w14:paraId="41696A8B" w14:textId="24E07DE4" w:rsidR="5C2EA05F" w:rsidRDefault="5C2EA05F" w:rsidP="005C04A1">
      <w:pPr>
        <w:spacing w:before="240" w:after="240" w:line="360" w:lineRule="auto"/>
      </w:pPr>
      <w:r w:rsidRPr="6A9D47CF">
        <w:rPr>
          <w:rFonts w:ascii="Aptos" w:eastAsia="Aptos" w:hAnsi="Aptos" w:cs="Aptos"/>
          <w:b/>
          <w:bCs/>
        </w:rPr>
        <w:t>Objective:</w:t>
      </w:r>
      <w:r>
        <w:br/>
      </w:r>
      <w:r w:rsidRPr="6A9D47CF">
        <w:rPr>
          <w:rFonts w:ascii="Aptos" w:eastAsia="Aptos" w:hAnsi="Aptos" w:cs="Aptos"/>
        </w:rPr>
        <w:t xml:space="preserve"> To verify that the Asthma Self-Management website prevents users from uploading invalid, unsupported, or potentially harmful files during profile setup or when submitting documents. This ensures data integrity, platform security, and proper error handling within the Wix environment [1], [2].</w:t>
      </w:r>
    </w:p>
    <w:p w14:paraId="10A83703" w14:textId="42FD66E5" w:rsidR="5C2EA05F" w:rsidRDefault="5C2EA05F" w:rsidP="005C04A1">
      <w:pPr>
        <w:spacing w:before="240" w:after="240" w:line="360" w:lineRule="auto"/>
      </w:pPr>
      <w:r w:rsidRPr="6A9D47CF">
        <w:rPr>
          <w:rFonts w:ascii="Aptos" w:eastAsia="Aptos" w:hAnsi="Aptos" w:cs="Aptos"/>
          <w:b/>
          <w:bCs/>
        </w:rPr>
        <w:t>Methodology:</w:t>
      </w:r>
      <w:r>
        <w:br/>
      </w:r>
      <w:r w:rsidRPr="6A9D47CF">
        <w:rPr>
          <w:rFonts w:ascii="Aptos" w:eastAsia="Aptos" w:hAnsi="Aptos" w:cs="Aptos"/>
        </w:rPr>
        <w:t xml:space="preserve"> A tester attempted to upload several unsupported or intentionally invalid file types (e.g., renamed executables, corrupted files, or excessively large documents) through the Wix file upload component on the user profile or document submission sections. The test monitored the platform’s ability to:</w:t>
      </w:r>
    </w:p>
    <w:p w14:paraId="0AEFEEEA" w14:textId="4C6C02A7" w:rsidR="5C2EA05F" w:rsidRDefault="5C2EA05F" w:rsidP="005C04A1">
      <w:pPr>
        <w:pStyle w:val="ListParagraph"/>
        <w:numPr>
          <w:ilvl w:val="0"/>
          <w:numId w:val="4"/>
        </w:numPr>
        <w:spacing w:before="240" w:after="240" w:line="360" w:lineRule="auto"/>
        <w:rPr>
          <w:rFonts w:ascii="Aptos" w:eastAsia="Aptos" w:hAnsi="Aptos" w:cs="Aptos"/>
        </w:rPr>
      </w:pPr>
      <w:r w:rsidRPr="6A9D47CF">
        <w:rPr>
          <w:rFonts w:ascii="Aptos" w:eastAsia="Aptos" w:hAnsi="Aptos" w:cs="Aptos"/>
        </w:rPr>
        <w:t>Detect unsupported or unsafe file types</w:t>
      </w:r>
    </w:p>
    <w:p w14:paraId="51983BA0" w14:textId="5D836BD1" w:rsidR="5C2EA05F" w:rsidRDefault="5C2EA05F" w:rsidP="005C04A1">
      <w:pPr>
        <w:pStyle w:val="ListParagraph"/>
        <w:numPr>
          <w:ilvl w:val="0"/>
          <w:numId w:val="4"/>
        </w:numPr>
        <w:spacing w:before="240" w:after="240" w:line="360" w:lineRule="auto"/>
        <w:rPr>
          <w:rFonts w:ascii="Aptos" w:eastAsia="Aptos" w:hAnsi="Aptos" w:cs="Aptos"/>
        </w:rPr>
      </w:pPr>
      <w:r w:rsidRPr="6A9D47CF">
        <w:rPr>
          <w:rFonts w:ascii="Aptos" w:eastAsia="Aptos" w:hAnsi="Aptos" w:cs="Aptos"/>
        </w:rPr>
        <w:t>Display clear and user-friendly error messages</w:t>
      </w:r>
    </w:p>
    <w:p w14:paraId="051423B4" w14:textId="59CC4DF1" w:rsidR="5C2EA05F" w:rsidRDefault="5C2EA05F" w:rsidP="005C04A1">
      <w:pPr>
        <w:pStyle w:val="ListParagraph"/>
        <w:numPr>
          <w:ilvl w:val="0"/>
          <w:numId w:val="4"/>
        </w:numPr>
        <w:spacing w:before="240" w:after="240" w:line="360" w:lineRule="auto"/>
        <w:rPr>
          <w:rFonts w:ascii="Aptos" w:eastAsia="Aptos" w:hAnsi="Aptos" w:cs="Aptos"/>
        </w:rPr>
      </w:pPr>
      <w:r w:rsidRPr="6A9D47CF">
        <w:rPr>
          <w:rFonts w:ascii="Aptos" w:eastAsia="Aptos" w:hAnsi="Aptos" w:cs="Aptos"/>
        </w:rPr>
        <w:t>Reject invalid inputs</w:t>
      </w:r>
    </w:p>
    <w:p w14:paraId="76C134F2" w14:textId="4E167EEA" w:rsidR="5C2EA05F" w:rsidRDefault="5C2EA05F" w:rsidP="005C04A1">
      <w:pPr>
        <w:pStyle w:val="ListParagraph"/>
        <w:numPr>
          <w:ilvl w:val="0"/>
          <w:numId w:val="4"/>
        </w:numPr>
        <w:spacing w:before="240" w:after="240" w:line="360" w:lineRule="auto"/>
        <w:rPr>
          <w:rFonts w:ascii="Aptos" w:eastAsia="Aptos" w:hAnsi="Aptos" w:cs="Aptos"/>
        </w:rPr>
      </w:pPr>
      <w:r w:rsidRPr="6A9D47CF">
        <w:rPr>
          <w:rFonts w:ascii="Aptos" w:eastAsia="Aptos" w:hAnsi="Aptos" w:cs="Aptos"/>
        </w:rPr>
        <w:t>Maintain system stability and workflow continuity after failed uploads</w:t>
      </w:r>
    </w:p>
    <w:p w14:paraId="506B07F8" w14:textId="6FE7C0BA" w:rsidR="5C2EA05F" w:rsidRDefault="5C2EA05F" w:rsidP="005C04A1">
      <w:pPr>
        <w:spacing w:before="240" w:after="240" w:line="360" w:lineRule="auto"/>
      </w:pPr>
      <w:r w:rsidRPr="6A9D47CF">
        <w:rPr>
          <w:rFonts w:ascii="Aptos" w:eastAsia="Aptos" w:hAnsi="Aptos" w:cs="Aptos"/>
          <w:b/>
          <w:bCs/>
        </w:rPr>
        <w:t>Expected Outcome:</w:t>
      </w:r>
      <w:r>
        <w:br/>
      </w:r>
      <w:r w:rsidRPr="6A9D47CF">
        <w:rPr>
          <w:rFonts w:ascii="Aptos" w:eastAsia="Aptos" w:hAnsi="Aptos" w:cs="Aptos"/>
        </w:rPr>
        <w:t xml:space="preserve"> The website should:</w:t>
      </w:r>
    </w:p>
    <w:p w14:paraId="3137FB96" w14:textId="24D5B866" w:rsidR="5C2EA05F" w:rsidRDefault="5C2EA05F" w:rsidP="005C04A1">
      <w:pPr>
        <w:pStyle w:val="ListParagraph"/>
        <w:numPr>
          <w:ilvl w:val="0"/>
          <w:numId w:val="3"/>
        </w:numPr>
        <w:spacing w:before="240" w:after="240" w:line="360" w:lineRule="auto"/>
        <w:rPr>
          <w:rFonts w:ascii="Aptos" w:eastAsia="Aptos" w:hAnsi="Aptos" w:cs="Aptos"/>
        </w:rPr>
      </w:pPr>
      <w:r w:rsidRPr="6A9D47CF">
        <w:rPr>
          <w:rFonts w:ascii="Aptos" w:eastAsia="Aptos" w:hAnsi="Aptos" w:cs="Aptos"/>
        </w:rPr>
        <w:t>Reject all invalid or unsupported files.</w:t>
      </w:r>
    </w:p>
    <w:p w14:paraId="2E6D54DA" w14:textId="3DDB40D6" w:rsidR="5C2EA05F" w:rsidRDefault="5C2EA05F" w:rsidP="005C04A1">
      <w:pPr>
        <w:pStyle w:val="ListParagraph"/>
        <w:numPr>
          <w:ilvl w:val="0"/>
          <w:numId w:val="3"/>
        </w:numPr>
        <w:spacing w:before="240" w:after="240" w:line="360" w:lineRule="auto"/>
        <w:rPr>
          <w:rFonts w:ascii="Aptos" w:eastAsia="Aptos" w:hAnsi="Aptos" w:cs="Aptos"/>
        </w:rPr>
      </w:pPr>
      <w:r w:rsidRPr="6A9D47CF">
        <w:rPr>
          <w:rFonts w:ascii="Aptos" w:eastAsia="Aptos" w:hAnsi="Aptos" w:cs="Aptos"/>
        </w:rPr>
        <w:t>Show a clear error message indicating why the upload failed.</w:t>
      </w:r>
    </w:p>
    <w:p w14:paraId="5D2CD892" w14:textId="19C722CE" w:rsidR="5C2EA05F" w:rsidRDefault="5C2EA05F" w:rsidP="005C04A1">
      <w:pPr>
        <w:pStyle w:val="ListParagraph"/>
        <w:numPr>
          <w:ilvl w:val="0"/>
          <w:numId w:val="3"/>
        </w:numPr>
        <w:spacing w:before="240" w:after="240" w:line="360" w:lineRule="auto"/>
        <w:rPr>
          <w:rFonts w:ascii="Aptos" w:eastAsia="Aptos" w:hAnsi="Aptos" w:cs="Aptos"/>
        </w:rPr>
      </w:pPr>
      <w:r w:rsidRPr="6A9D47CF">
        <w:rPr>
          <w:rFonts w:ascii="Aptos" w:eastAsia="Aptos" w:hAnsi="Aptos" w:cs="Aptos"/>
        </w:rPr>
        <w:t>Prevent the storage of unsafe files in Wix’s database or cloud storage.</w:t>
      </w:r>
    </w:p>
    <w:p w14:paraId="36B62E79" w14:textId="786F8CE5" w:rsidR="5C2EA05F" w:rsidRDefault="5C2EA05F" w:rsidP="005C04A1">
      <w:pPr>
        <w:pStyle w:val="ListParagraph"/>
        <w:numPr>
          <w:ilvl w:val="0"/>
          <w:numId w:val="3"/>
        </w:numPr>
        <w:spacing w:before="240" w:after="240" w:line="360" w:lineRule="auto"/>
        <w:rPr>
          <w:rFonts w:ascii="Aptos" w:eastAsia="Aptos" w:hAnsi="Aptos" w:cs="Aptos"/>
        </w:rPr>
      </w:pPr>
      <w:r w:rsidRPr="6A9D47CF">
        <w:rPr>
          <w:rFonts w:ascii="Aptos" w:eastAsia="Aptos" w:hAnsi="Aptos" w:cs="Aptos"/>
        </w:rPr>
        <w:t>Ensure smooth navigation without crashes, freezes, or workflow disruption.</w:t>
      </w:r>
    </w:p>
    <w:p w14:paraId="053BC6EE" w14:textId="60FAC881" w:rsidR="5C2EA05F" w:rsidRDefault="5C2EA05F" w:rsidP="005C04A1">
      <w:pPr>
        <w:pStyle w:val="ListParagraph"/>
        <w:numPr>
          <w:ilvl w:val="0"/>
          <w:numId w:val="3"/>
        </w:numPr>
        <w:spacing w:before="240" w:after="240" w:line="360" w:lineRule="auto"/>
        <w:rPr>
          <w:rFonts w:ascii="Aptos" w:eastAsia="Aptos" w:hAnsi="Aptos" w:cs="Aptos"/>
        </w:rPr>
      </w:pPr>
      <w:r w:rsidRPr="6A9D47CF">
        <w:rPr>
          <w:rFonts w:ascii="Aptos" w:eastAsia="Aptos" w:hAnsi="Aptos" w:cs="Aptos"/>
        </w:rPr>
        <w:t>Optionally log failed upload attempts for auditing (if implemented).</w:t>
      </w:r>
    </w:p>
    <w:p w14:paraId="43B8ED5A" w14:textId="7B9B11EA" w:rsidR="5C2EA05F" w:rsidRDefault="5C2EA05F" w:rsidP="0049615B">
      <w:pPr>
        <w:spacing w:before="240" w:after="240" w:line="360" w:lineRule="auto"/>
        <w:jc w:val="both"/>
      </w:pPr>
      <w:r w:rsidRPr="6A9D47CF">
        <w:rPr>
          <w:rFonts w:ascii="Aptos" w:eastAsia="Aptos" w:hAnsi="Aptos" w:cs="Aptos"/>
          <w:b/>
          <w:bCs/>
        </w:rPr>
        <w:lastRenderedPageBreak/>
        <w:t>Results:</w:t>
      </w:r>
      <w:r>
        <w:br/>
      </w:r>
      <w:r w:rsidRPr="6A9D47CF">
        <w:rPr>
          <w:rFonts w:ascii="Aptos" w:eastAsia="Aptos" w:hAnsi="Aptos" w:cs="Aptos"/>
        </w:rPr>
        <w:t xml:space="preserve"> The test was successful. The platform immediately rejected invalid file uploads and displayed the configured “Unsupported File Type” or “Upload Failed” messages. No unsafe files were stored in the database, and users were safely returned to the upload interface without interruption to workflow. This confirms that the Wix-based file validation and input controls effectively protect the system from potentially harmful files, ensuring secure and reliable user interactions [3], [4], [5].</w:t>
      </w:r>
    </w:p>
    <w:p w14:paraId="5F77FA34" w14:textId="1254C780" w:rsidR="6A9D47CF" w:rsidRDefault="6A9D47CF" w:rsidP="0049615B">
      <w:pPr>
        <w:spacing w:line="360" w:lineRule="auto"/>
        <w:jc w:val="both"/>
      </w:pPr>
    </w:p>
    <w:p w14:paraId="5D7F811D" w14:textId="40258AFF" w:rsidR="50D4B1A0" w:rsidRDefault="50D4B1A0" w:rsidP="005C04A1">
      <w:pPr>
        <w:spacing w:before="240" w:after="240" w:line="360" w:lineRule="auto"/>
      </w:pPr>
      <w:r w:rsidRPr="6A9D47CF">
        <w:rPr>
          <w:rFonts w:ascii="Aptos" w:eastAsia="Aptos" w:hAnsi="Aptos" w:cs="Aptos"/>
          <w:b/>
          <w:bCs/>
        </w:rPr>
        <w:t>Test Case 4: Unauthorized Data Access &amp; Internal Misuse Simulation (Wix App Security)</w:t>
      </w:r>
    </w:p>
    <w:p w14:paraId="51B4B44A" w14:textId="7B90A4E2" w:rsidR="50D4B1A0" w:rsidRDefault="50D4B1A0" w:rsidP="005C04A1">
      <w:pPr>
        <w:spacing w:before="240" w:after="240" w:line="360" w:lineRule="auto"/>
      </w:pPr>
      <w:r w:rsidRPr="6A9D47CF">
        <w:rPr>
          <w:rFonts w:ascii="Aptos" w:eastAsia="Aptos" w:hAnsi="Aptos" w:cs="Aptos"/>
          <w:b/>
          <w:bCs/>
        </w:rPr>
        <w:t>Objective:</w:t>
      </w:r>
      <w:r>
        <w:br/>
      </w:r>
      <w:r w:rsidRPr="6A9D47CF">
        <w:rPr>
          <w:rFonts w:ascii="Aptos" w:eastAsia="Aptos" w:hAnsi="Aptos" w:cs="Aptos"/>
        </w:rPr>
        <w:t xml:space="preserve"> To verify that the Asthma Self-Management website can detect and prevent unauthorized or suspicious activity from logged-in users, such as accessing restricted pages, viewing other users’ health data, or exporting sensitive medical information. This ensures that internal misuse is mitigated through Wix’s member permissions, role-based access controls, and workflow restrictions [1], [2].</w:t>
      </w:r>
    </w:p>
    <w:p w14:paraId="6FE67408" w14:textId="4610D78D" w:rsidR="50D4B1A0" w:rsidRDefault="50D4B1A0" w:rsidP="005C04A1">
      <w:pPr>
        <w:spacing w:before="240" w:after="240" w:line="360" w:lineRule="auto"/>
      </w:pPr>
      <w:r w:rsidRPr="6A9D47CF">
        <w:rPr>
          <w:rFonts w:ascii="Aptos" w:eastAsia="Aptos" w:hAnsi="Aptos" w:cs="Aptos"/>
          <w:b/>
          <w:bCs/>
        </w:rPr>
        <w:t>Methodology:</w:t>
      </w:r>
      <w:r>
        <w:br/>
      </w:r>
      <w:r w:rsidRPr="6A9D47CF">
        <w:rPr>
          <w:rFonts w:ascii="Aptos" w:eastAsia="Aptos" w:hAnsi="Aptos" w:cs="Aptos"/>
        </w:rPr>
        <w:t xml:space="preserve"> A standard non-admin user account was used to simulate a potentially compromised or malicious user. The tester attempted to:</w:t>
      </w:r>
    </w:p>
    <w:p w14:paraId="33C465ED" w14:textId="50BE9ED6" w:rsidR="50D4B1A0" w:rsidRDefault="50D4B1A0" w:rsidP="005C04A1">
      <w:pPr>
        <w:pStyle w:val="ListParagraph"/>
        <w:numPr>
          <w:ilvl w:val="0"/>
          <w:numId w:val="2"/>
        </w:numPr>
        <w:spacing w:before="240" w:after="240" w:line="360" w:lineRule="auto"/>
        <w:rPr>
          <w:rFonts w:ascii="Aptos" w:eastAsia="Aptos" w:hAnsi="Aptos" w:cs="Aptos"/>
        </w:rPr>
      </w:pPr>
      <w:r w:rsidRPr="6A9D47CF">
        <w:rPr>
          <w:rFonts w:ascii="Aptos" w:eastAsia="Aptos" w:hAnsi="Aptos" w:cs="Aptos"/>
        </w:rPr>
        <w:t>Navigate to admin-only or restricted pages by manually entering URLs or using hidden components.</w:t>
      </w:r>
    </w:p>
    <w:p w14:paraId="071CA2B5" w14:textId="04BBF6A4" w:rsidR="50D4B1A0" w:rsidRDefault="50D4B1A0" w:rsidP="005C04A1">
      <w:pPr>
        <w:pStyle w:val="ListParagraph"/>
        <w:numPr>
          <w:ilvl w:val="0"/>
          <w:numId w:val="2"/>
        </w:numPr>
        <w:spacing w:before="240" w:after="240" w:line="360" w:lineRule="auto"/>
        <w:rPr>
          <w:rFonts w:ascii="Aptos" w:eastAsia="Aptos" w:hAnsi="Aptos" w:cs="Aptos"/>
        </w:rPr>
      </w:pPr>
      <w:r w:rsidRPr="6A9D47CF">
        <w:rPr>
          <w:rFonts w:ascii="Aptos" w:eastAsia="Aptos" w:hAnsi="Aptos" w:cs="Aptos"/>
        </w:rPr>
        <w:t>Access other users’ health records or private data by manipulating page queries or filters.</w:t>
      </w:r>
    </w:p>
    <w:p w14:paraId="6176A8BB" w14:textId="4C02F856" w:rsidR="50D4B1A0" w:rsidRDefault="50D4B1A0" w:rsidP="005C04A1">
      <w:pPr>
        <w:pStyle w:val="ListParagraph"/>
        <w:numPr>
          <w:ilvl w:val="0"/>
          <w:numId w:val="2"/>
        </w:numPr>
        <w:spacing w:before="240" w:after="240" w:line="360" w:lineRule="auto"/>
        <w:rPr>
          <w:rFonts w:ascii="Aptos" w:eastAsia="Aptos" w:hAnsi="Aptos" w:cs="Aptos"/>
        </w:rPr>
      </w:pPr>
      <w:r w:rsidRPr="6A9D47CF">
        <w:rPr>
          <w:rFonts w:ascii="Aptos" w:eastAsia="Aptos" w:hAnsi="Aptos" w:cs="Aptos"/>
        </w:rPr>
        <w:t>Export or download sensitive patient information through workflows not intended for standard users.</w:t>
      </w:r>
    </w:p>
    <w:p w14:paraId="558EFD59" w14:textId="08ADD329" w:rsidR="50D4B1A0" w:rsidRDefault="50D4B1A0" w:rsidP="005C04A1">
      <w:pPr>
        <w:pStyle w:val="ListParagraph"/>
        <w:numPr>
          <w:ilvl w:val="0"/>
          <w:numId w:val="2"/>
        </w:numPr>
        <w:spacing w:before="240" w:after="240" w:line="360" w:lineRule="auto"/>
        <w:rPr>
          <w:rFonts w:ascii="Aptos" w:eastAsia="Aptos" w:hAnsi="Aptos" w:cs="Aptos"/>
        </w:rPr>
      </w:pPr>
      <w:r w:rsidRPr="6A9D47CF">
        <w:rPr>
          <w:rFonts w:ascii="Aptos" w:eastAsia="Aptos" w:hAnsi="Aptos" w:cs="Aptos"/>
        </w:rPr>
        <w:t xml:space="preserve">Upload files </w:t>
      </w:r>
      <w:proofErr w:type="spellStart"/>
      <w:r w:rsidRPr="6A9D47CF">
        <w:rPr>
          <w:rFonts w:ascii="Aptos" w:eastAsia="Aptos" w:hAnsi="Aptos" w:cs="Aptos"/>
        </w:rPr>
        <w:t>labeled</w:t>
      </w:r>
      <w:proofErr w:type="spellEnd"/>
      <w:r w:rsidRPr="6A9D47CF">
        <w:rPr>
          <w:rFonts w:ascii="Aptos" w:eastAsia="Aptos" w:hAnsi="Aptos" w:cs="Aptos"/>
        </w:rPr>
        <w:t xml:space="preserve"> as “confidential” to evaluate visibility and access controls.</w:t>
      </w:r>
    </w:p>
    <w:p w14:paraId="64182193" w14:textId="575F7B8D" w:rsidR="50D4B1A0" w:rsidRDefault="50D4B1A0" w:rsidP="005C04A1">
      <w:pPr>
        <w:spacing w:before="240" w:after="240" w:line="360" w:lineRule="auto"/>
      </w:pPr>
      <w:r w:rsidRPr="6A9D47CF">
        <w:rPr>
          <w:rFonts w:ascii="Aptos" w:eastAsia="Aptos" w:hAnsi="Aptos" w:cs="Aptos"/>
        </w:rPr>
        <w:t>Wix’s permission settings, role-based access, and workflow rules were monitored to ensure proper enforcement.</w:t>
      </w:r>
    </w:p>
    <w:p w14:paraId="4193C266" w14:textId="3517D256" w:rsidR="50D4B1A0" w:rsidRDefault="50D4B1A0" w:rsidP="005C04A1">
      <w:pPr>
        <w:spacing w:before="240" w:after="240" w:line="360" w:lineRule="auto"/>
      </w:pPr>
      <w:r w:rsidRPr="6A9D47CF">
        <w:rPr>
          <w:rFonts w:ascii="Aptos" w:eastAsia="Aptos" w:hAnsi="Aptos" w:cs="Aptos"/>
          <w:b/>
          <w:bCs/>
        </w:rPr>
        <w:lastRenderedPageBreak/>
        <w:t>Expected Outcome:</w:t>
      </w:r>
      <w:r>
        <w:br/>
      </w:r>
      <w:r w:rsidRPr="6A9D47CF">
        <w:rPr>
          <w:rFonts w:ascii="Aptos" w:eastAsia="Aptos" w:hAnsi="Aptos" w:cs="Aptos"/>
        </w:rPr>
        <w:t xml:space="preserve"> The platform should:</w:t>
      </w:r>
    </w:p>
    <w:p w14:paraId="1948D3E1" w14:textId="0A71F66A" w:rsidR="50D4B1A0" w:rsidRDefault="50D4B1A0" w:rsidP="005C04A1">
      <w:pPr>
        <w:pStyle w:val="ListParagraph"/>
        <w:numPr>
          <w:ilvl w:val="0"/>
          <w:numId w:val="1"/>
        </w:numPr>
        <w:spacing w:before="240" w:after="240" w:line="360" w:lineRule="auto"/>
        <w:rPr>
          <w:rFonts w:ascii="Aptos" w:eastAsia="Aptos" w:hAnsi="Aptos" w:cs="Aptos"/>
        </w:rPr>
      </w:pPr>
      <w:r w:rsidRPr="6A9D47CF">
        <w:rPr>
          <w:rFonts w:ascii="Aptos" w:eastAsia="Aptos" w:hAnsi="Aptos" w:cs="Aptos"/>
        </w:rPr>
        <w:t>Block access to restricted admin pages using role-based permissions and visibility settings.</w:t>
      </w:r>
    </w:p>
    <w:p w14:paraId="0787F195" w14:textId="30803335" w:rsidR="50D4B1A0" w:rsidRDefault="50D4B1A0" w:rsidP="005C04A1">
      <w:pPr>
        <w:pStyle w:val="ListParagraph"/>
        <w:numPr>
          <w:ilvl w:val="0"/>
          <w:numId w:val="1"/>
        </w:numPr>
        <w:spacing w:before="240" w:after="240" w:line="360" w:lineRule="auto"/>
        <w:rPr>
          <w:rFonts w:ascii="Aptos" w:eastAsia="Aptos" w:hAnsi="Aptos" w:cs="Aptos"/>
        </w:rPr>
      </w:pPr>
      <w:r w:rsidRPr="6A9D47CF">
        <w:rPr>
          <w:rFonts w:ascii="Aptos" w:eastAsia="Aptos" w:hAnsi="Aptos" w:cs="Aptos"/>
        </w:rPr>
        <w:t>Prevent standard users from viewing or querying other users’ health data.</w:t>
      </w:r>
    </w:p>
    <w:p w14:paraId="6118C7C1" w14:textId="1CB44130" w:rsidR="50D4B1A0" w:rsidRDefault="50D4B1A0" w:rsidP="005C04A1">
      <w:pPr>
        <w:pStyle w:val="ListParagraph"/>
        <w:numPr>
          <w:ilvl w:val="0"/>
          <w:numId w:val="1"/>
        </w:numPr>
        <w:spacing w:before="240" w:after="240" w:line="360" w:lineRule="auto"/>
        <w:rPr>
          <w:rFonts w:ascii="Aptos" w:eastAsia="Aptos" w:hAnsi="Aptos" w:cs="Aptos"/>
        </w:rPr>
      </w:pPr>
      <w:r w:rsidRPr="6A9D47CF">
        <w:rPr>
          <w:rFonts w:ascii="Aptos" w:eastAsia="Aptos" w:hAnsi="Aptos" w:cs="Aptos"/>
        </w:rPr>
        <w:t>Disable download or export functionality for unauthorized accounts.</w:t>
      </w:r>
    </w:p>
    <w:p w14:paraId="31F4A01E" w14:textId="1D62849B" w:rsidR="50D4B1A0" w:rsidRDefault="50D4B1A0" w:rsidP="005C04A1">
      <w:pPr>
        <w:pStyle w:val="ListParagraph"/>
        <w:numPr>
          <w:ilvl w:val="0"/>
          <w:numId w:val="1"/>
        </w:numPr>
        <w:spacing w:before="240" w:after="240" w:line="360" w:lineRule="auto"/>
        <w:rPr>
          <w:rFonts w:ascii="Aptos" w:eastAsia="Aptos" w:hAnsi="Aptos" w:cs="Aptos"/>
        </w:rPr>
      </w:pPr>
      <w:r w:rsidRPr="6A9D47CF">
        <w:rPr>
          <w:rFonts w:ascii="Aptos" w:eastAsia="Aptos" w:hAnsi="Aptos" w:cs="Aptos"/>
        </w:rPr>
        <w:t>Restrict uploads or actions that attempt to create unauthorized sensitive data.</w:t>
      </w:r>
    </w:p>
    <w:p w14:paraId="2FC5F142" w14:textId="758E1EF1" w:rsidR="50D4B1A0" w:rsidRDefault="50D4B1A0" w:rsidP="005C04A1">
      <w:pPr>
        <w:pStyle w:val="ListParagraph"/>
        <w:numPr>
          <w:ilvl w:val="0"/>
          <w:numId w:val="1"/>
        </w:numPr>
        <w:spacing w:before="240" w:after="240" w:line="360" w:lineRule="auto"/>
        <w:rPr>
          <w:rFonts w:ascii="Aptos" w:eastAsia="Aptos" w:hAnsi="Aptos" w:cs="Aptos"/>
        </w:rPr>
      </w:pPr>
      <w:r w:rsidRPr="6A9D47CF">
        <w:rPr>
          <w:rFonts w:ascii="Aptos" w:eastAsia="Aptos" w:hAnsi="Aptos" w:cs="Aptos"/>
        </w:rPr>
        <w:t>Keep users confined to role-appropriate pages and functions.</w:t>
      </w:r>
    </w:p>
    <w:p w14:paraId="3656508E" w14:textId="51FD333B" w:rsidR="50D4B1A0" w:rsidRDefault="50D4B1A0" w:rsidP="005C04A1">
      <w:pPr>
        <w:spacing w:before="240" w:after="240" w:line="360" w:lineRule="auto"/>
      </w:pPr>
      <w:r w:rsidRPr="6A9D47CF">
        <w:rPr>
          <w:rFonts w:ascii="Aptos" w:eastAsia="Aptos" w:hAnsi="Aptos" w:cs="Aptos"/>
          <w:b/>
          <w:bCs/>
        </w:rPr>
        <w:t>Results:</w:t>
      </w:r>
      <w:r>
        <w:br/>
      </w:r>
      <w:r w:rsidRPr="6A9D47CF">
        <w:rPr>
          <w:rFonts w:ascii="Aptos" w:eastAsia="Aptos" w:hAnsi="Aptos" w:cs="Aptos"/>
        </w:rPr>
        <w:t xml:space="preserve"> The test was successful. Restricted admin pages were inaccessible even when URLs were manually entered. Attempts to view or filter other users’ data were blocked. Unauthorized download or export workflows did not execute. Uploaded “confidential” files were stored only within the individual user’s profile, with no visibility to others. This confirms that the Asthma Self-Management website’s internal permission structure, role-based access, and workflow protections effectively safeguard sensitive health data and prevent misuse, even in the event of a compromised account [3], [4], [5].</w:t>
      </w:r>
    </w:p>
    <w:p w14:paraId="222065E9" w14:textId="55EB271A" w:rsidR="6A9D47CF" w:rsidRDefault="6A9D47CF" w:rsidP="005C04A1">
      <w:pPr>
        <w:spacing w:line="360" w:lineRule="auto"/>
      </w:pPr>
    </w:p>
    <w:p w14:paraId="1ACDA13A" w14:textId="5AE76D64" w:rsidR="6A9D47CF" w:rsidRDefault="6A9D47CF" w:rsidP="005C04A1">
      <w:pPr>
        <w:spacing w:line="360" w:lineRule="auto"/>
      </w:pPr>
    </w:p>
    <w:p w14:paraId="306516CB" w14:textId="0ABAFC24" w:rsidR="50440736" w:rsidRDefault="50440736" w:rsidP="0049615B">
      <w:pPr>
        <w:spacing w:before="240" w:after="240" w:line="360" w:lineRule="auto"/>
        <w:jc w:val="both"/>
      </w:pPr>
      <w:r w:rsidRPr="6A9D47CF">
        <w:rPr>
          <w:rFonts w:ascii="Aptos" w:eastAsia="Aptos" w:hAnsi="Aptos" w:cs="Aptos"/>
          <w:b/>
          <w:bCs/>
        </w:rPr>
        <w:t>Conclusion</w:t>
      </w:r>
    </w:p>
    <w:p w14:paraId="01032276" w14:textId="7FD78E28" w:rsidR="50440736" w:rsidRDefault="50440736" w:rsidP="0049615B">
      <w:pPr>
        <w:spacing w:before="240" w:after="240" w:line="360" w:lineRule="auto"/>
        <w:jc w:val="both"/>
      </w:pPr>
      <w:r w:rsidRPr="6A9D47CF">
        <w:rPr>
          <w:rFonts w:ascii="Aptos" w:eastAsia="Aptos" w:hAnsi="Aptos" w:cs="Aptos"/>
        </w:rPr>
        <w:t>The Asthma Self-Management Website provides a comprehensive, scalable, and practical solution for supporting individuals in managing their asthma effectively. By integrating symptom tracking, medication reminders, personalized action plans, educational resources, and secure communication features into a single platform, it offers a structured and efficient approach to improving self-management and adherence to treatment [1], [2], [3].</w:t>
      </w:r>
    </w:p>
    <w:p w14:paraId="097C5273" w14:textId="20F91250" w:rsidR="50440736" w:rsidRDefault="50440736" w:rsidP="0049615B">
      <w:pPr>
        <w:spacing w:before="240" w:after="240" w:line="360" w:lineRule="auto"/>
        <w:jc w:val="both"/>
      </w:pPr>
      <w:r w:rsidRPr="6A9D47CF">
        <w:rPr>
          <w:rFonts w:ascii="Aptos" w:eastAsia="Aptos" w:hAnsi="Aptos" w:cs="Aptos"/>
        </w:rPr>
        <w:t>The platform demonstrates how digital technology, combined with user-</w:t>
      </w:r>
      <w:proofErr w:type="spellStart"/>
      <w:r w:rsidRPr="6A9D47CF">
        <w:rPr>
          <w:rFonts w:ascii="Aptos" w:eastAsia="Aptos" w:hAnsi="Aptos" w:cs="Aptos"/>
        </w:rPr>
        <w:t>centered</w:t>
      </w:r>
      <w:proofErr w:type="spellEnd"/>
      <w:r w:rsidRPr="6A9D47CF">
        <w:rPr>
          <w:rFonts w:ascii="Aptos" w:eastAsia="Aptos" w:hAnsi="Aptos" w:cs="Aptos"/>
        </w:rPr>
        <w:t xml:space="preserve"> design and accessible web tools, can overcome common challenges such as fragmented self-management practices, inconsistent patient monitoring, and limited access to </w:t>
      </w:r>
      <w:r w:rsidRPr="6A9D47CF">
        <w:rPr>
          <w:rFonts w:ascii="Aptos" w:eastAsia="Aptos" w:hAnsi="Aptos" w:cs="Aptos"/>
        </w:rPr>
        <w:lastRenderedPageBreak/>
        <w:t>healthcare guidance. Its design emphasizes usability, security, and adaptability, making it suitable for a wide range of users, including those with varying levels of digital literacy, and capable of supporting both routine management and emergency situations [4], [5], [6].</w:t>
      </w:r>
    </w:p>
    <w:p w14:paraId="7214209A" w14:textId="3BAF2C46" w:rsidR="50440736" w:rsidRDefault="50440736" w:rsidP="0049615B">
      <w:pPr>
        <w:spacing w:before="240" w:after="240" w:line="360" w:lineRule="auto"/>
        <w:jc w:val="both"/>
      </w:pPr>
      <w:r w:rsidRPr="6A9D47CF">
        <w:rPr>
          <w:rFonts w:ascii="Aptos" w:eastAsia="Aptos" w:hAnsi="Aptos" w:cs="Aptos"/>
        </w:rPr>
        <w:t>Beyond immediate support, the website fosters long-term asthma control by providing actionable insights, enabling users to monitor triggers and adherence, and empowering patients to collaborate effectively with healthcare providers. By consolidating essential self-management functions into a single, validated platform, this project contributes to a sustainable model of patient-</w:t>
      </w:r>
      <w:proofErr w:type="spellStart"/>
      <w:r w:rsidRPr="6A9D47CF">
        <w:rPr>
          <w:rFonts w:ascii="Aptos" w:eastAsia="Aptos" w:hAnsi="Aptos" w:cs="Aptos"/>
        </w:rPr>
        <w:t>centered</w:t>
      </w:r>
      <w:proofErr w:type="spellEnd"/>
      <w:r w:rsidRPr="6A9D47CF">
        <w:rPr>
          <w:rFonts w:ascii="Aptos" w:eastAsia="Aptos" w:hAnsi="Aptos" w:cs="Aptos"/>
        </w:rPr>
        <w:t xml:space="preserve"> digital health, highlighting the transformative potential of technology to enhance quality of life, reduce preventable complications, and ensure timely, practical, and impactful support for individuals living with asthma [7], [8], [9].</w:t>
      </w:r>
    </w:p>
    <w:p w14:paraId="17419BA9" w14:textId="033EB5EB" w:rsidR="6A9D47CF" w:rsidRDefault="6A9D47CF" w:rsidP="0049615B">
      <w:pPr>
        <w:spacing w:line="360" w:lineRule="auto"/>
        <w:jc w:val="both"/>
      </w:pPr>
    </w:p>
    <w:p w14:paraId="6CD78877" w14:textId="42A9AAD6" w:rsidR="6A9D47CF" w:rsidRDefault="6A9D47CF" w:rsidP="0049615B">
      <w:pPr>
        <w:spacing w:line="360" w:lineRule="auto"/>
        <w:jc w:val="both"/>
      </w:pPr>
    </w:p>
    <w:p w14:paraId="75D77C33" w14:textId="137CBA74" w:rsidR="22C580E8" w:rsidRDefault="22C580E8" w:rsidP="00CB2082">
      <w:pPr>
        <w:pStyle w:val="Heading2"/>
        <w:spacing w:before="299" w:after="299" w:line="360" w:lineRule="auto"/>
      </w:pPr>
      <w:r w:rsidRPr="6A9D47CF">
        <w:rPr>
          <w:rFonts w:ascii="Aptos" w:eastAsia="Aptos" w:hAnsi="Aptos" w:cs="Aptos"/>
          <w:b/>
          <w:bCs/>
          <w:sz w:val="36"/>
          <w:szCs w:val="36"/>
        </w:rPr>
        <w:t>References</w:t>
      </w:r>
    </w:p>
    <w:p w14:paraId="672BCC20" w14:textId="03007F0F" w:rsidR="22C580E8" w:rsidRDefault="22C580E8" w:rsidP="00CB2082">
      <w:pPr>
        <w:spacing w:before="240" w:after="240" w:line="360" w:lineRule="auto"/>
      </w:pPr>
      <w:r w:rsidRPr="6A9D47CF">
        <w:rPr>
          <w:rFonts w:ascii="Aptos" w:eastAsia="Aptos" w:hAnsi="Aptos" w:cs="Aptos"/>
        </w:rPr>
        <w:t xml:space="preserve">[1] Global Initiative for Asthma (GINA), </w:t>
      </w:r>
      <w:r w:rsidRPr="6A9D47CF">
        <w:rPr>
          <w:rFonts w:ascii="Aptos" w:eastAsia="Aptos" w:hAnsi="Aptos" w:cs="Aptos"/>
          <w:i/>
          <w:iCs/>
        </w:rPr>
        <w:t>Global Strategy for Asthma Management and Prevention</w:t>
      </w:r>
      <w:r w:rsidRPr="6A9D47CF">
        <w:rPr>
          <w:rFonts w:ascii="Aptos" w:eastAsia="Aptos" w:hAnsi="Aptos" w:cs="Aptos"/>
        </w:rPr>
        <w:t xml:space="preserve">, 2023. [Online]. Available: </w:t>
      </w:r>
      <w:hyperlink r:id="rId10">
        <w:r w:rsidRPr="6A9D47CF">
          <w:rPr>
            <w:rStyle w:val="Hyperlink"/>
            <w:rFonts w:ascii="Aptos" w:eastAsia="Aptos" w:hAnsi="Aptos" w:cs="Aptos"/>
          </w:rPr>
          <w:t>https://ginasthma.org</w:t>
        </w:r>
      </w:hyperlink>
    </w:p>
    <w:p w14:paraId="1FC9A504" w14:textId="71E3463F" w:rsidR="22C580E8" w:rsidRDefault="22C580E8" w:rsidP="00CB2082">
      <w:pPr>
        <w:spacing w:before="240" w:after="240" w:line="360" w:lineRule="auto"/>
      </w:pPr>
      <w:r w:rsidRPr="6A9D47CF">
        <w:rPr>
          <w:rFonts w:ascii="Aptos" w:eastAsia="Aptos" w:hAnsi="Aptos" w:cs="Aptos"/>
        </w:rPr>
        <w:t xml:space="preserve">[2] B. G. Bender and S. E. Bender, "Patient-identified barriers to asthma treatment adherence: Responses to interviews, focus groups, and questionnaires," </w:t>
      </w:r>
      <w:r w:rsidRPr="6A9D47CF">
        <w:rPr>
          <w:rFonts w:ascii="Aptos" w:eastAsia="Aptos" w:hAnsi="Aptos" w:cs="Aptos"/>
          <w:i/>
          <w:iCs/>
        </w:rPr>
        <w:t>Immunol. Allergy Clin. North Am.</w:t>
      </w:r>
      <w:r w:rsidRPr="6A9D47CF">
        <w:rPr>
          <w:rFonts w:ascii="Aptos" w:eastAsia="Aptos" w:hAnsi="Aptos" w:cs="Aptos"/>
        </w:rPr>
        <w:t>, vol. 25, no. 1, pp. 107–130, 2005.</w:t>
      </w:r>
    </w:p>
    <w:p w14:paraId="33D87CC4" w14:textId="68E084FB" w:rsidR="22C580E8" w:rsidRDefault="22C580E8" w:rsidP="00CB2082">
      <w:pPr>
        <w:spacing w:before="240" w:after="240" w:line="360" w:lineRule="auto"/>
      </w:pPr>
      <w:r w:rsidRPr="6A9D47CF">
        <w:rPr>
          <w:rFonts w:ascii="Aptos" w:eastAsia="Aptos" w:hAnsi="Aptos" w:cs="Aptos"/>
        </w:rPr>
        <w:t xml:space="preserve">[3] A. H. Y. Chan et al., "Electronic monitoring of adherence to inhaled corticosteroids in asthma: A systematic review," </w:t>
      </w:r>
      <w:r w:rsidRPr="6A9D47CF">
        <w:rPr>
          <w:rFonts w:ascii="Aptos" w:eastAsia="Aptos" w:hAnsi="Aptos" w:cs="Aptos"/>
          <w:i/>
          <w:iCs/>
        </w:rPr>
        <w:t>J. Allergy Clin. Immunol.</w:t>
      </w:r>
      <w:r w:rsidRPr="6A9D47CF">
        <w:rPr>
          <w:rFonts w:ascii="Aptos" w:eastAsia="Aptos" w:hAnsi="Aptos" w:cs="Aptos"/>
        </w:rPr>
        <w:t>, vol. 136, no. 4, pp. 1033–1043, 2015.</w:t>
      </w:r>
    </w:p>
    <w:p w14:paraId="389A86A8" w14:textId="2A9878F2" w:rsidR="22C580E8" w:rsidRDefault="22C580E8" w:rsidP="00CB2082">
      <w:pPr>
        <w:spacing w:before="240" w:after="240" w:line="360" w:lineRule="auto"/>
      </w:pPr>
      <w:r w:rsidRPr="6A9D47CF">
        <w:rPr>
          <w:rFonts w:ascii="Aptos" w:eastAsia="Aptos" w:hAnsi="Aptos" w:cs="Aptos"/>
        </w:rPr>
        <w:t xml:space="preserve">[4] L. I. Faruque et al., "Digital health interventions for asthma self-management in adults and children: A systematic review," </w:t>
      </w:r>
      <w:r w:rsidRPr="6A9D47CF">
        <w:rPr>
          <w:rFonts w:ascii="Aptos" w:eastAsia="Aptos" w:hAnsi="Aptos" w:cs="Aptos"/>
          <w:i/>
          <w:iCs/>
        </w:rPr>
        <w:t>J. Med. Internet Res.</w:t>
      </w:r>
      <w:r w:rsidRPr="6A9D47CF">
        <w:rPr>
          <w:rFonts w:ascii="Aptos" w:eastAsia="Aptos" w:hAnsi="Aptos" w:cs="Aptos"/>
        </w:rPr>
        <w:t>, vol. 22, no. 7, p. e17372, 2020.</w:t>
      </w:r>
    </w:p>
    <w:p w14:paraId="3E275CCE" w14:textId="7D447A05" w:rsidR="22C580E8" w:rsidRDefault="22C580E8" w:rsidP="00CB2082">
      <w:pPr>
        <w:spacing w:before="240" w:after="240" w:line="360" w:lineRule="auto"/>
      </w:pPr>
      <w:r w:rsidRPr="6A9D47CF">
        <w:rPr>
          <w:rFonts w:ascii="Aptos" w:eastAsia="Aptos" w:hAnsi="Aptos" w:cs="Aptos"/>
        </w:rPr>
        <w:lastRenderedPageBreak/>
        <w:t xml:space="preserve">[5] H. K. Reddel et al., "A summary of the new GINA strategy: Asthma management for adults and children," </w:t>
      </w:r>
      <w:r w:rsidRPr="6A9D47CF">
        <w:rPr>
          <w:rFonts w:ascii="Aptos" w:eastAsia="Aptos" w:hAnsi="Aptos" w:cs="Aptos"/>
          <w:i/>
          <w:iCs/>
        </w:rPr>
        <w:t>Eur. Respir. J.</w:t>
      </w:r>
      <w:r w:rsidRPr="6A9D47CF">
        <w:rPr>
          <w:rFonts w:ascii="Aptos" w:eastAsia="Aptos" w:hAnsi="Aptos" w:cs="Aptos"/>
        </w:rPr>
        <w:t>, vol. 53, no. 5, p. 1900238, 2019.</w:t>
      </w:r>
    </w:p>
    <w:p w14:paraId="43A92FDD" w14:textId="7770DC09" w:rsidR="22C580E8" w:rsidRDefault="22C580E8" w:rsidP="00CB2082">
      <w:pPr>
        <w:spacing w:before="240" w:after="240" w:line="360" w:lineRule="auto"/>
      </w:pPr>
      <w:r w:rsidRPr="6A9D47CF">
        <w:rPr>
          <w:rFonts w:ascii="Aptos" w:eastAsia="Aptos" w:hAnsi="Aptos" w:cs="Aptos"/>
        </w:rPr>
        <w:t xml:space="preserve">[6] J. M. Foster et al., "Self-management education in asthma: What </w:t>
      </w:r>
      <w:proofErr w:type="gramStart"/>
      <w:r w:rsidRPr="6A9D47CF">
        <w:rPr>
          <w:rFonts w:ascii="Aptos" w:eastAsia="Aptos" w:hAnsi="Aptos" w:cs="Aptos"/>
        </w:rPr>
        <w:t>works?,</w:t>
      </w:r>
      <w:proofErr w:type="gramEnd"/>
      <w:r w:rsidRPr="6A9D47CF">
        <w:rPr>
          <w:rFonts w:ascii="Aptos" w:eastAsia="Aptos" w:hAnsi="Aptos" w:cs="Aptos"/>
        </w:rPr>
        <w:t xml:space="preserve">" </w:t>
      </w:r>
      <w:r w:rsidRPr="6A9D47CF">
        <w:rPr>
          <w:rFonts w:ascii="Aptos" w:eastAsia="Aptos" w:hAnsi="Aptos" w:cs="Aptos"/>
          <w:i/>
          <w:iCs/>
        </w:rPr>
        <w:t xml:space="preserve">Curr. </w:t>
      </w:r>
      <w:proofErr w:type="spellStart"/>
      <w:r w:rsidRPr="6A9D47CF">
        <w:rPr>
          <w:rFonts w:ascii="Aptos" w:eastAsia="Aptos" w:hAnsi="Aptos" w:cs="Aptos"/>
          <w:i/>
          <w:iCs/>
        </w:rPr>
        <w:t>Opin</w:t>
      </w:r>
      <w:proofErr w:type="spellEnd"/>
      <w:r w:rsidRPr="6A9D47CF">
        <w:rPr>
          <w:rFonts w:ascii="Aptos" w:eastAsia="Aptos" w:hAnsi="Aptos" w:cs="Aptos"/>
          <w:i/>
          <w:iCs/>
        </w:rPr>
        <w:t>. Allergy Clin. Immunol.</w:t>
      </w:r>
      <w:r w:rsidRPr="6A9D47CF">
        <w:rPr>
          <w:rFonts w:ascii="Aptos" w:eastAsia="Aptos" w:hAnsi="Aptos" w:cs="Aptos"/>
        </w:rPr>
        <w:t>, vol. 14, no. 3, pp. 225–230, 2014.</w:t>
      </w:r>
    </w:p>
    <w:p w14:paraId="1CA8FB25" w14:textId="5541AC84" w:rsidR="22C580E8" w:rsidRDefault="22C580E8" w:rsidP="00CB2082">
      <w:pPr>
        <w:spacing w:before="240" w:after="240" w:line="360" w:lineRule="auto"/>
      </w:pPr>
      <w:r w:rsidRPr="6A9D47CF">
        <w:rPr>
          <w:rFonts w:ascii="Aptos" w:eastAsia="Aptos" w:hAnsi="Aptos" w:cs="Aptos"/>
        </w:rPr>
        <w:t xml:space="preserve">[7] S. Holley et al., "Digital interventions to support self-management in asthma: Systematic review and meta-analysis," </w:t>
      </w:r>
      <w:r w:rsidRPr="6A9D47CF">
        <w:rPr>
          <w:rFonts w:ascii="Aptos" w:eastAsia="Aptos" w:hAnsi="Aptos" w:cs="Aptos"/>
          <w:i/>
          <w:iCs/>
        </w:rPr>
        <w:t>BMJ Open</w:t>
      </w:r>
      <w:r w:rsidRPr="6A9D47CF">
        <w:rPr>
          <w:rFonts w:ascii="Aptos" w:eastAsia="Aptos" w:hAnsi="Aptos" w:cs="Aptos"/>
        </w:rPr>
        <w:t>, vol. 7, no. 8, p. e017750, 2017.</w:t>
      </w:r>
    </w:p>
    <w:p w14:paraId="06A07BB2" w14:textId="599C0B57" w:rsidR="22C580E8" w:rsidRDefault="22C580E8" w:rsidP="00CB2082">
      <w:pPr>
        <w:spacing w:before="240" w:after="240" w:line="360" w:lineRule="auto"/>
      </w:pPr>
      <w:r w:rsidRPr="6A9D47CF">
        <w:rPr>
          <w:rFonts w:ascii="Aptos" w:eastAsia="Aptos" w:hAnsi="Aptos" w:cs="Aptos"/>
        </w:rPr>
        <w:t xml:space="preserve">[8] R. Morton et al., "Supporting adherence in asthma patients through digital tools: A review of current evidence," </w:t>
      </w:r>
      <w:r w:rsidRPr="6A9D47CF">
        <w:rPr>
          <w:rFonts w:ascii="Aptos" w:eastAsia="Aptos" w:hAnsi="Aptos" w:cs="Aptos"/>
          <w:i/>
          <w:iCs/>
        </w:rPr>
        <w:t>J. Asthma</w:t>
      </w:r>
      <w:r w:rsidRPr="6A9D47CF">
        <w:rPr>
          <w:rFonts w:ascii="Aptos" w:eastAsia="Aptos" w:hAnsi="Aptos" w:cs="Aptos"/>
        </w:rPr>
        <w:t>, vol. 58, no. 5, pp. 607–618, 2021.</w:t>
      </w:r>
    </w:p>
    <w:p w14:paraId="6B38003B" w14:textId="10A1FBC5" w:rsidR="22C580E8" w:rsidRDefault="22C580E8" w:rsidP="0049615B">
      <w:pPr>
        <w:spacing w:before="240" w:after="240" w:line="360" w:lineRule="auto"/>
        <w:jc w:val="both"/>
      </w:pPr>
      <w:r w:rsidRPr="6A9D47CF">
        <w:rPr>
          <w:rFonts w:ascii="Aptos" w:eastAsia="Aptos" w:hAnsi="Aptos" w:cs="Aptos"/>
        </w:rPr>
        <w:t xml:space="preserve">[9] D. Morrison et al., "Digital asthma self-management interventions: Systematic review and meta-analysis," </w:t>
      </w:r>
      <w:r w:rsidRPr="6A9D47CF">
        <w:rPr>
          <w:rFonts w:ascii="Aptos" w:eastAsia="Aptos" w:hAnsi="Aptos" w:cs="Aptos"/>
          <w:i/>
          <w:iCs/>
        </w:rPr>
        <w:t xml:space="preserve">JMIR mHealth </w:t>
      </w:r>
      <w:proofErr w:type="spellStart"/>
      <w:r w:rsidRPr="6A9D47CF">
        <w:rPr>
          <w:rFonts w:ascii="Aptos" w:eastAsia="Aptos" w:hAnsi="Aptos" w:cs="Aptos"/>
          <w:i/>
          <w:iCs/>
        </w:rPr>
        <w:t>uHealth</w:t>
      </w:r>
      <w:proofErr w:type="spellEnd"/>
      <w:r w:rsidRPr="6A9D47CF">
        <w:rPr>
          <w:rFonts w:ascii="Aptos" w:eastAsia="Aptos" w:hAnsi="Aptos" w:cs="Aptos"/>
        </w:rPr>
        <w:t>, vol. 2, no. 1, p. e2, 2014.</w:t>
      </w:r>
    </w:p>
    <w:p w14:paraId="6385428A" w14:textId="78E735FF" w:rsidR="22C580E8" w:rsidRDefault="22C580E8" w:rsidP="0049615B">
      <w:pPr>
        <w:spacing w:before="240" w:after="240" w:line="360" w:lineRule="auto"/>
        <w:jc w:val="both"/>
      </w:pPr>
      <w:r w:rsidRPr="6A9D47CF">
        <w:rPr>
          <w:rFonts w:ascii="Aptos" w:eastAsia="Aptos" w:hAnsi="Aptos" w:cs="Aptos"/>
        </w:rPr>
        <w:t xml:space="preserve">[10] D. Ryan and A. Murphy, "Mobile health technology for asthma: Current state and future directions," </w:t>
      </w:r>
      <w:r w:rsidRPr="6A9D47CF">
        <w:rPr>
          <w:rFonts w:ascii="Aptos" w:eastAsia="Aptos" w:hAnsi="Aptos" w:cs="Aptos"/>
          <w:i/>
          <w:iCs/>
        </w:rPr>
        <w:t xml:space="preserve">Curr. </w:t>
      </w:r>
      <w:proofErr w:type="spellStart"/>
      <w:r w:rsidRPr="6A9D47CF">
        <w:rPr>
          <w:rFonts w:ascii="Aptos" w:eastAsia="Aptos" w:hAnsi="Aptos" w:cs="Aptos"/>
          <w:i/>
          <w:iCs/>
        </w:rPr>
        <w:t>Opin</w:t>
      </w:r>
      <w:proofErr w:type="spellEnd"/>
      <w:r w:rsidRPr="6A9D47CF">
        <w:rPr>
          <w:rFonts w:ascii="Aptos" w:eastAsia="Aptos" w:hAnsi="Aptos" w:cs="Aptos"/>
          <w:i/>
          <w:iCs/>
        </w:rPr>
        <w:t>. Allergy Clin. Immunol.</w:t>
      </w:r>
      <w:r w:rsidRPr="6A9D47CF">
        <w:rPr>
          <w:rFonts w:ascii="Aptos" w:eastAsia="Aptos" w:hAnsi="Aptos" w:cs="Aptos"/>
        </w:rPr>
        <w:t>, vol. 20, no. 3, pp. 204–212, 2020.</w:t>
      </w:r>
    </w:p>
    <w:p w14:paraId="238E6070" w14:textId="12D94BCA" w:rsidR="22C580E8" w:rsidRDefault="22C580E8" w:rsidP="0049615B">
      <w:pPr>
        <w:spacing w:before="240" w:after="240" w:line="360" w:lineRule="auto"/>
        <w:jc w:val="both"/>
      </w:pPr>
      <w:r w:rsidRPr="6A9D47CF">
        <w:rPr>
          <w:rFonts w:ascii="Aptos" w:eastAsia="Aptos" w:hAnsi="Aptos" w:cs="Aptos"/>
        </w:rPr>
        <w:t xml:space="preserve">[11] M. M. Cloutier et al., "The National Asthma Education and Prevention Program: Asthma management guidelines," </w:t>
      </w:r>
      <w:proofErr w:type="spellStart"/>
      <w:r w:rsidRPr="6A9D47CF">
        <w:rPr>
          <w:rFonts w:ascii="Aptos" w:eastAsia="Aptos" w:hAnsi="Aptos" w:cs="Aptos"/>
          <w:i/>
          <w:iCs/>
        </w:rPr>
        <w:t>Pediatrics</w:t>
      </w:r>
      <w:proofErr w:type="spellEnd"/>
      <w:r w:rsidRPr="6A9D47CF">
        <w:rPr>
          <w:rFonts w:ascii="Aptos" w:eastAsia="Aptos" w:hAnsi="Aptos" w:cs="Aptos"/>
        </w:rPr>
        <w:t>, vol. 125, no. 2, pp. S1–S2, 2010.</w:t>
      </w:r>
    </w:p>
    <w:p w14:paraId="40DDE7AF" w14:textId="18802C3D" w:rsidR="22C580E8" w:rsidRDefault="22C580E8" w:rsidP="0049615B">
      <w:pPr>
        <w:spacing w:before="240" w:after="240" w:line="360" w:lineRule="auto"/>
        <w:jc w:val="both"/>
      </w:pPr>
      <w:r w:rsidRPr="6A9D47CF">
        <w:rPr>
          <w:rFonts w:ascii="Aptos" w:eastAsia="Aptos" w:hAnsi="Aptos" w:cs="Aptos"/>
        </w:rPr>
        <w:t>[12] M. Schatz and R. S. Zeiger, "Asthma control and self-management: The role of patient-</w:t>
      </w:r>
      <w:proofErr w:type="spellStart"/>
      <w:r w:rsidRPr="6A9D47CF">
        <w:rPr>
          <w:rFonts w:ascii="Aptos" w:eastAsia="Aptos" w:hAnsi="Aptos" w:cs="Aptos"/>
        </w:rPr>
        <w:t>centered</w:t>
      </w:r>
      <w:proofErr w:type="spellEnd"/>
      <w:r w:rsidRPr="6A9D47CF">
        <w:rPr>
          <w:rFonts w:ascii="Aptos" w:eastAsia="Aptos" w:hAnsi="Aptos" w:cs="Aptos"/>
        </w:rPr>
        <w:t xml:space="preserve"> care," </w:t>
      </w:r>
      <w:r w:rsidRPr="6A9D47CF">
        <w:rPr>
          <w:rFonts w:ascii="Aptos" w:eastAsia="Aptos" w:hAnsi="Aptos" w:cs="Aptos"/>
          <w:i/>
          <w:iCs/>
        </w:rPr>
        <w:t>Allergy Asthma Immunol. Res.</w:t>
      </w:r>
      <w:r w:rsidRPr="6A9D47CF">
        <w:rPr>
          <w:rFonts w:ascii="Aptos" w:eastAsia="Aptos" w:hAnsi="Aptos" w:cs="Aptos"/>
        </w:rPr>
        <w:t>, vol. 10, no. 5, pp. 455–463, 2018.</w:t>
      </w:r>
    </w:p>
    <w:p w14:paraId="3A7F0A7D" w14:textId="7B41FD90" w:rsidR="22C580E8" w:rsidRDefault="22C580E8" w:rsidP="0049615B">
      <w:pPr>
        <w:spacing w:before="240" w:after="240" w:line="360" w:lineRule="auto"/>
        <w:jc w:val="both"/>
      </w:pPr>
      <w:r w:rsidRPr="6A9D47CF">
        <w:rPr>
          <w:rFonts w:ascii="Aptos" w:eastAsia="Aptos" w:hAnsi="Aptos" w:cs="Aptos"/>
        </w:rPr>
        <w:t xml:space="preserve">[13] H. Pinnock et al., "Digital interventions for self-management of chronic respiratory diseases: Implementation considerations," </w:t>
      </w:r>
      <w:r w:rsidRPr="6A9D47CF">
        <w:rPr>
          <w:rFonts w:ascii="Aptos" w:eastAsia="Aptos" w:hAnsi="Aptos" w:cs="Aptos"/>
          <w:i/>
          <w:iCs/>
        </w:rPr>
        <w:t>BMJ</w:t>
      </w:r>
      <w:r w:rsidRPr="6A9D47CF">
        <w:rPr>
          <w:rFonts w:ascii="Aptos" w:eastAsia="Aptos" w:hAnsi="Aptos" w:cs="Aptos"/>
        </w:rPr>
        <w:t>, vol. 356, p. j633, 2017.</w:t>
      </w:r>
    </w:p>
    <w:p w14:paraId="7EAF77B5" w14:textId="092F09E6" w:rsidR="22C580E8" w:rsidRDefault="22C580E8" w:rsidP="0049615B">
      <w:pPr>
        <w:spacing w:before="240" w:after="240" w:line="360" w:lineRule="auto"/>
        <w:jc w:val="both"/>
      </w:pPr>
      <w:r w:rsidRPr="6A9D47CF">
        <w:rPr>
          <w:rFonts w:ascii="Aptos" w:eastAsia="Aptos" w:hAnsi="Aptos" w:cs="Aptos"/>
        </w:rPr>
        <w:t xml:space="preserve">[14] D. Morrison et al., "The effectiveness of digital interventions in improving asthma control: A systematic review," </w:t>
      </w:r>
      <w:r w:rsidRPr="6A9D47CF">
        <w:rPr>
          <w:rFonts w:ascii="Aptos" w:eastAsia="Aptos" w:hAnsi="Aptos" w:cs="Aptos"/>
          <w:i/>
          <w:iCs/>
        </w:rPr>
        <w:t xml:space="preserve">BMC </w:t>
      </w:r>
      <w:proofErr w:type="spellStart"/>
      <w:r w:rsidRPr="6A9D47CF">
        <w:rPr>
          <w:rFonts w:ascii="Aptos" w:eastAsia="Aptos" w:hAnsi="Aptos" w:cs="Aptos"/>
          <w:i/>
          <w:iCs/>
        </w:rPr>
        <w:t>Pulm</w:t>
      </w:r>
      <w:proofErr w:type="spellEnd"/>
      <w:r w:rsidRPr="6A9D47CF">
        <w:rPr>
          <w:rFonts w:ascii="Aptos" w:eastAsia="Aptos" w:hAnsi="Aptos" w:cs="Aptos"/>
          <w:i/>
          <w:iCs/>
        </w:rPr>
        <w:t>. Med.</w:t>
      </w:r>
      <w:r w:rsidRPr="6A9D47CF">
        <w:rPr>
          <w:rFonts w:ascii="Aptos" w:eastAsia="Aptos" w:hAnsi="Aptos" w:cs="Aptos"/>
        </w:rPr>
        <w:t>, vol. 17, no. 1, p. 133, 2017.</w:t>
      </w:r>
    </w:p>
    <w:p w14:paraId="4FB873EE" w14:textId="52A111F0" w:rsidR="22C580E8" w:rsidRDefault="22C580E8" w:rsidP="0049615B">
      <w:pPr>
        <w:spacing w:before="240" w:after="240" w:line="360" w:lineRule="auto"/>
        <w:jc w:val="both"/>
      </w:pPr>
      <w:r w:rsidRPr="6A9D47CF">
        <w:rPr>
          <w:rFonts w:ascii="Aptos" w:eastAsia="Aptos" w:hAnsi="Aptos" w:cs="Aptos"/>
        </w:rPr>
        <w:t xml:space="preserve">[15] M. K. Patel et al., "Securing patient data in web-based health applications," </w:t>
      </w:r>
      <w:r w:rsidRPr="6A9D47CF">
        <w:rPr>
          <w:rFonts w:ascii="Aptos" w:eastAsia="Aptos" w:hAnsi="Aptos" w:cs="Aptos"/>
          <w:i/>
          <w:iCs/>
        </w:rPr>
        <w:t>J. Biomed. Inform.</w:t>
      </w:r>
      <w:r w:rsidRPr="6A9D47CF">
        <w:rPr>
          <w:rFonts w:ascii="Aptos" w:eastAsia="Aptos" w:hAnsi="Aptos" w:cs="Aptos"/>
        </w:rPr>
        <w:t>, vol. 95, p. 103201, 2019.</w:t>
      </w:r>
    </w:p>
    <w:p w14:paraId="388D2049" w14:textId="23259D9C" w:rsidR="22C580E8" w:rsidRDefault="22C580E8" w:rsidP="0049615B">
      <w:pPr>
        <w:spacing w:before="240" w:after="240" w:line="360" w:lineRule="auto"/>
        <w:jc w:val="both"/>
      </w:pPr>
      <w:r w:rsidRPr="6A9D47CF">
        <w:rPr>
          <w:rFonts w:ascii="Aptos" w:eastAsia="Aptos" w:hAnsi="Aptos" w:cs="Aptos"/>
        </w:rPr>
        <w:t xml:space="preserve">[16] R. C. O’Connor and P. Casey, "Privacy and security in digital health interventions: Best practices," </w:t>
      </w:r>
      <w:r w:rsidRPr="6A9D47CF">
        <w:rPr>
          <w:rFonts w:ascii="Aptos" w:eastAsia="Aptos" w:hAnsi="Aptos" w:cs="Aptos"/>
          <w:i/>
          <w:iCs/>
        </w:rPr>
        <w:t>Digital Health</w:t>
      </w:r>
      <w:r w:rsidRPr="6A9D47CF">
        <w:rPr>
          <w:rFonts w:ascii="Aptos" w:eastAsia="Aptos" w:hAnsi="Aptos" w:cs="Aptos"/>
        </w:rPr>
        <w:t>, vol. 6, p. 2055207620936145, 2020.</w:t>
      </w:r>
    </w:p>
    <w:p w14:paraId="60AAEDB6" w14:textId="3384F72B" w:rsidR="22C580E8" w:rsidRDefault="22C580E8" w:rsidP="0049615B">
      <w:pPr>
        <w:spacing w:before="240" w:after="240" w:line="360" w:lineRule="auto"/>
        <w:jc w:val="both"/>
      </w:pPr>
      <w:r w:rsidRPr="6A9D47CF">
        <w:rPr>
          <w:rFonts w:ascii="Aptos" w:eastAsia="Aptos" w:hAnsi="Aptos" w:cs="Aptos"/>
        </w:rPr>
        <w:lastRenderedPageBreak/>
        <w:t xml:space="preserve">[17] G. Norman et al., "Usability testing for digital health interventions: Methods and guidelines," </w:t>
      </w:r>
      <w:r w:rsidRPr="6A9D47CF">
        <w:rPr>
          <w:rFonts w:ascii="Aptos" w:eastAsia="Aptos" w:hAnsi="Aptos" w:cs="Aptos"/>
          <w:i/>
          <w:iCs/>
        </w:rPr>
        <w:t>J. Med. Internet Res.</w:t>
      </w:r>
      <w:r w:rsidRPr="6A9D47CF">
        <w:rPr>
          <w:rFonts w:ascii="Aptos" w:eastAsia="Aptos" w:hAnsi="Aptos" w:cs="Aptos"/>
        </w:rPr>
        <w:t>, vol. 19, no. 1, p. e21, 2017.</w:t>
      </w:r>
    </w:p>
    <w:p w14:paraId="6AFFC9BA" w14:textId="7F4BD9ED" w:rsidR="22C580E8" w:rsidRDefault="22C580E8" w:rsidP="0049615B">
      <w:pPr>
        <w:spacing w:before="240" w:after="240" w:line="360" w:lineRule="auto"/>
        <w:jc w:val="both"/>
      </w:pPr>
      <w:r w:rsidRPr="6A9D47CF">
        <w:rPr>
          <w:rFonts w:ascii="Aptos" w:eastAsia="Aptos" w:hAnsi="Aptos" w:cs="Aptos"/>
        </w:rPr>
        <w:t xml:space="preserve">[18] A. C. Williams et al., "Evaluating engagement in digital health platforms for chronic disease management," </w:t>
      </w:r>
      <w:r w:rsidRPr="6A9D47CF">
        <w:rPr>
          <w:rFonts w:ascii="Aptos" w:eastAsia="Aptos" w:hAnsi="Aptos" w:cs="Aptos"/>
          <w:i/>
          <w:iCs/>
        </w:rPr>
        <w:t>JMIR Hum. Factors</w:t>
      </w:r>
      <w:r w:rsidRPr="6A9D47CF">
        <w:rPr>
          <w:rFonts w:ascii="Aptos" w:eastAsia="Aptos" w:hAnsi="Aptos" w:cs="Aptos"/>
        </w:rPr>
        <w:t>, vol. 6, no. 2, p. e13015, 2019.</w:t>
      </w:r>
    </w:p>
    <w:p w14:paraId="3D86C33F" w14:textId="1977FBBD" w:rsidR="22C580E8" w:rsidRDefault="22C580E8" w:rsidP="0049615B">
      <w:pPr>
        <w:spacing w:before="240" w:after="240" w:line="360" w:lineRule="auto"/>
        <w:jc w:val="both"/>
      </w:pPr>
      <w:r w:rsidRPr="6A9D47CF">
        <w:rPr>
          <w:rFonts w:ascii="Aptos" w:eastAsia="Aptos" w:hAnsi="Aptos" w:cs="Aptos"/>
        </w:rPr>
        <w:t xml:space="preserve">[19] Global Initiative for Asthma (GINA), </w:t>
      </w:r>
      <w:r w:rsidRPr="6A9D47CF">
        <w:rPr>
          <w:rFonts w:ascii="Aptos" w:eastAsia="Aptos" w:hAnsi="Aptos" w:cs="Aptos"/>
          <w:i/>
          <w:iCs/>
        </w:rPr>
        <w:t>GINA Pocket Guide for Asthma Management</w:t>
      </w:r>
      <w:r w:rsidRPr="6A9D47CF">
        <w:rPr>
          <w:rFonts w:ascii="Aptos" w:eastAsia="Aptos" w:hAnsi="Aptos" w:cs="Aptos"/>
        </w:rPr>
        <w:t>, 2021.</w:t>
      </w:r>
    </w:p>
    <w:p w14:paraId="4970A6EE" w14:textId="780E14B2" w:rsidR="22C580E8" w:rsidRDefault="22C580E8" w:rsidP="0049615B">
      <w:pPr>
        <w:spacing w:before="240" w:after="240" w:line="360" w:lineRule="auto"/>
        <w:jc w:val="both"/>
      </w:pPr>
      <w:r w:rsidRPr="6A9D47CF">
        <w:rPr>
          <w:rFonts w:ascii="Aptos" w:eastAsia="Aptos" w:hAnsi="Aptos" w:cs="Aptos"/>
        </w:rPr>
        <w:t xml:space="preserve">[20] B. G. Bender et al., "Adherence monitoring and asthma management: The role of digital tools," </w:t>
      </w:r>
      <w:r w:rsidRPr="6A9D47CF">
        <w:rPr>
          <w:rFonts w:ascii="Aptos" w:eastAsia="Aptos" w:hAnsi="Aptos" w:cs="Aptos"/>
          <w:i/>
          <w:iCs/>
        </w:rPr>
        <w:t xml:space="preserve">J. Allergy Clin. Immunol. </w:t>
      </w:r>
      <w:proofErr w:type="spellStart"/>
      <w:r w:rsidRPr="6A9D47CF">
        <w:rPr>
          <w:rFonts w:ascii="Aptos" w:eastAsia="Aptos" w:hAnsi="Aptos" w:cs="Aptos"/>
          <w:i/>
          <w:iCs/>
        </w:rPr>
        <w:t>Pract</w:t>
      </w:r>
      <w:proofErr w:type="spellEnd"/>
      <w:r w:rsidRPr="6A9D47CF">
        <w:rPr>
          <w:rFonts w:ascii="Aptos" w:eastAsia="Aptos" w:hAnsi="Aptos" w:cs="Aptos"/>
          <w:i/>
          <w:iCs/>
        </w:rPr>
        <w:t>.</w:t>
      </w:r>
      <w:r w:rsidRPr="6A9D47CF">
        <w:rPr>
          <w:rFonts w:ascii="Aptos" w:eastAsia="Aptos" w:hAnsi="Aptos" w:cs="Aptos"/>
        </w:rPr>
        <w:t>, vol. 2, no. 6, pp. 658–664, 2014.</w:t>
      </w:r>
    </w:p>
    <w:p w14:paraId="55C116D8" w14:textId="5D0A09FC" w:rsidR="22C580E8" w:rsidRDefault="22C580E8" w:rsidP="0049615B">
      <w:pPr>
        <w:spacing w:before="240" w:after="240" w:line="360" w:lineRule="auto"/>
        <w:jc w:val="both"/>
      </w:pPr>
      <w:r w:rsidRPr="6A9D47CF">
        <w:rPr>
          <w:rFonts w:ascii="Aptos" w:eastAsia="Aptos" w:hAnsi="Aptos" w:cs="Aptos"/>
        </w:rPr>
        <w:t xml:space="preserve">[21] D. Morrison et al., "Interactive digital interventions for asthma self-management: Randomized controlled trials," </w:t>
      </w:r>
      <w:r w:rsidRPr="6A9D47CF">
        <w:rPr>
          <w:rFonts w:ascii="Aptos" w:eastAsia="Aptos" w:hAnsi="Aptos" w:cs="Aptos"/>
          <w:i/>
          <w:iCs/>
        </w:rPr>
        <w:t>J. Med. Internet Res.</w:t>
      </w:r>
      <w:r w:rsidRPr="6A9D47CF">
        <w:rPr>
          <w:rFonts w:ascii="Aptos" w:eastAsia="Aptos" w:hAnsi="Aptos" w:cs="Aptos"/>
        </w:rPr>
        <w:t>, vol. 18, no. 8, p. e219, 2016.</w:t>
      </w:r>
    </w:p>
    <w:p w14:paraId="6E450CC8" w14:textId="5A7B5211" w:rsidR="22C580E8" w:rsidRDefault="22C580E8" w:rsidP="0049615B">
      <w:pPr>
        <w:spacing w:before="240" w:after="240" w:line="360" w:lineRule="auto"/>
        <w:jc w:val="both"/>
      </w:pPr>
      <w:r w:rsidRPr="6A9D47CF">
        <w:rPr>
          <w:rFonts w:ascii="Aptos" w:eastAsia="Aptos" w:hAnsi="Aptos" w:cs="Aptos"/>
        </w:rPr>
        <w:t xml:space="preserve">[22] S. Holley et al., "Digital support for self-management of asthma in adolescents," </w:t>
      </w:r>
      <w:proofErr w:type="spellStart"/>
      <w:r w:rsidRPr="6A9D47CF">
        <w:rPr>
          <w:rFonts w:ascii="Aptos" w:eastAsia="Aptos" w:hAnsi="Aptos" w:cs="Aptos"/>
          <w:i/>
          <w:iCs/>
        </w:rPr>
        <w:t>Pediatr</w:t>
      </w:r>
      <w:proofErr w:type="spellEnd"/>
      <w:r w:rsidRPr="6A9D47CF">
        <w:rPr>
          <w:rFonts w:ascii="Aptos" w:eastAsia="Aptos" w:hAnsi="Aptos" w:cs="Aptos"/>
          <w:i/>
          <w:iCs/>
        </w:rPr>
        <w:t xml:space="preserve">. </w:t>
      </w:r>
      <w:proofErr w:type="spellStart"/>
      <w:r w:rsidRPr="6A9D47CF">
        <w:rPr>
          <w:rFonts w:ascii="Aptos" w:eastAsia="Aptos" w:hAnsi="Aptos" w:cs="Aptos"/>
          <w:i/>
          <w:iCs/>
        </w:rPr>
        <w:t>Pulmonol</w:t>
      </w:r>
      <w:proofErr w:type="spellEnd"/>
      <w:r w:rsidRPr="6A9D47CF">
        <w:rPr>
          <w:rFonts w:ascii="Aptos" w:eastAsia="Aptos" w:hAnsi="Aptos" w:cs="Aptos"/>
          <w:i/>
          <w:iCs/>
        </w:rPr>
        <w:t>.</w:t>
      </w:r>
      <w:r w:rsidRPr="6A9D47CF">
        <w:rPr>
          <w:rFonts w:ascii="Aptos" w:eastAsia="Aptos" w:hAnsi="Aptos" w:cs="Aptos"/>
        </w:rPr>
        <w:t>, vol. 53, no. 11, pp. 1501–1509, 2018.</w:t>
      </w:r>
    </w:p>
    <w:p w14:paraId="1DB972C6" w14:textId="347B4779" w:rsidR="22C580E8" w:rsidRDefault="22C580E8" w:rsidP="0049615B">
      <w:pPr>
        <w:spacing w:before="240" w:after="240" w:line="360" w:lineRule="auto"/>
        <w:jc w:val="both"/>
      </w:pPr>
      <w:r w:rsidRPr="6A9D47CF">
        <w:rPr>
          <w:rFonts w:ascii="Aptos" w:eastAsia="Aptos" w:hAnsi="Aptos" w:cs="Aptos"/>
        </w:rPr>
        <w:t xml:space="preserve">[23] H. Pinnock et al., "Implementing asthma self-management support in routine care: A review," </w:t>
      </w:r>
      <w:r w:rsidRPr="6A9D47CF">
        <w:rPr>
          <w:rFonts w:ascii="Aptos" w:eastAsia="Aptos" w:hAnsi="Aptos" w:cs="Aptos"/>
          <w:i/>
          <w:iCs/>
        </w:rPr>
        <w:t>Prim. Care Respir. J.</w:t>
      </w:r>
      <w:r w:rsidRPr="6A9D47CF">
        <w:rPr>
          <w:rFonts w:ascii="Aptos" w:eastAsia="Aptos" w:hAnsi="Aptos" w:cs="Aptos"/>
        </w:rPr>
        <w:t>, vol. 23, no. 2, pp. 118–128, 2014.</w:t>
      </w:r>
    </w:p>
    <w:p w14:paraId="39FB6D04" w14:textId="125A8B70" w:rsidR="22C580E8" w:rsidRDefault="22C580E8" w:rsidP="0049615B">
      <w:pPr>
        <w:spacing w:before="240" w:after="240" w:line="360" w:lineRule="auto"/>
        <w:jc w:val="both"/>
      </w:pPr>
      <w:r w:rsidRPr="6A9D47CF">
        <w:rPr>
          <w:rFonts w:ascii="Aptos" w:eastAsia="Aptos" w:hAnsi="Aptos" w:cs="Aptos"/>
        </w:rPr>
        <w:t xml:space="preserve">[24] J. M. Foster et al., "Digital asthma self-management: Integration with clinical care," </w:t>
      </w:r>
      <w:r w:rsidRPr="6A9D47CF">
        <w:rPr>
          <w:rFonts w:ascii="Aptos" w:eastAsia="Aptos" w:hAnsi="Aptos" w:cs="Aptos"/>
          <w:i/>
          <w:iCs/>
        </w:rPr>
        <w:t>NPJ Digit. Med.</w:t>
      </w:r>
      <w:r w:rsidRPr="6A9D47CF">
        <w:rPr>
          <w:rFonts w:ascii="Aptos" w:eastAsia="Aptos" w:hAnsi="Aptos" w:cs="Aptos"/>
        </w:rPr>
        <w:t>, vol. 1, p. 16025, 2016.</w:t>
      </w:r>
    </w:p>
    <w:p w14:paraId="4E944E46" w14:textId="2DAAB251" w:rsidR="22C580E8" w:rsidRDefault="22C580E8" w:rsidP="0049615B">
      <w:pPr>
        <w:spacing w:before="240" w:after="240" w:line="360" w:lineRule="auto"/>
        <w:jc w:val="both"/>
      </w:pPr>
      <w:r w:rsidRPr="6A9D47CF">
        <w:rPr>
          <w:rFonts w:ascii="Aptos" w:eastAsia="Aptos" w:hAnsi="Aptos" w:cs="Aptos"/>
        </w:rPr>
        <w:t xml:space="preserve">[25] National Institute for Health and Care Excellence (NICE), </w:t>
      </w:r>
      <w:r w:rsidRPr="6A9D47CF">
        <w:rPr>
          <w:rFonts w:ascii="Aptos" w:eastAsia="Aptos" w:hAnsi="Aptos" w:cs="Aptos"/>
          <w:i/>
          <w:iCs/>
        </w:rPr>
        <w:t>Asthma: Diagnosis, Monitoring and Chronic Management</w:t>
      </w:r>
      <w:r w:rsidRPr="6A9D47CF">
        <w:rPr>
          <w:rFonts w:ascii="Aptos" w:eastAsia="Aptos" w:hAnsi="Aptos" w:cs="Aptos"/>
        </w:rPr>
        <w:t>, 2020.</w:t>
      </w:r>
    </w:p>
    <w:p w14:paraId="109CE3F3" w14:textId="7ACBFBE7" w:rsidR="6A9D47CF" w:rsidRDefault="6A9D47CF" w:rsidP="0049615B">
      <w:pPr>
        <w:spacing w:line="360" w:lineRule="auto"/>
        <w:jc w:val="both"/>
      </w:pPr>
    </w:p>
    <w:sectPr w:rsidR="6A9D47C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9A9F6"/>
    <w:multiLevelType w:val="hybridMultilevel"/>
    <w:tmpl w:val="622CBD58"/>
    <w:lvl w:ilvl="0" w:tplc="4C54A7BE">
      <w:start w:val="1"/>
      <w:numFmt w:val="bullet"/>
      <w:lvlText w:val=""/>
      <w:lvlJc w:val="left"/>
      <w:pPr>
        <w:ind w:left="720" w:hanging="360"/>
      </w:pPr>
      <w:rPr>
        <w:rFonts w:ascii="Symbol" w:hAnsi="Symbol" w:hint="default"/>
      </w:rPr>
    </w:lvl>
    <w:lvl w:ilvl="1" w:tplc="B3602178">
      <w:start w:val="1"/>
      <w:numFmt w:val="bullet"/>
      <w:lvlText w:val="o"/>
      <w:lvlJc w:val="left"/>
      <w:pPr>
        <w:ind w:left="1440" w:hanging="360"/>
      </w:pPr>
      <w:rPr>
        <w:rFonts w:ascii="Courier New" w:hAnsi="Courier New" w:hint="default"/>
      </w:rPr>
    </w:lvl>
    <w:lvl w:ilvl="2" w:tplc="3C74A212">
      <w:start w:val="1"/>
      <w:numFmt w:val="bullet"/>
      <w:lvlText w:val=""/>
      <w:lvlJc w:val="left"/>
      <w:pPr>
        <w:ind w:left="2160" w:hanging="360"/>
      </w:pPr>
      <w:rPr>
        <w:rFonts w:ascii="Wingdings" w:hAnsi="Wingdings" w:hint="default"/>
      </w:rPr>
    </w:lvl>
    <w:lvl w:ilvl="3" w:tplc="FBBAB21E">
      <w:start w:val="1"/>
      <w:numFmt w:val="bullet"/>
      <w:lvlText w:val=""/>
      <w:lvlJc w:val="left"/>
      <w:pPr>
        <w:ind w:left="2880" w:hanging="360"/>
      </w:pPr>
      <w:rPr>
        <w:rFonts w:ascii="Symbol" w:hAnsi="Symbol" w:hint="default"/>
      </w:rPr>
    </w:lvl>
    <w:lvl w:ilvl="4" w:tplc="AFC8F7A0">
      <w:start w:val="1"/>
      <w:numFmt w:val="bullet"/>
      <w:lvlText w:val="o"/>
      <w:lvlJc w:val="left"/>
      <w:pPr>
        <w:ind w:left="3600" w:hanging="360"/>
      </w:pPr>
      <w:rPr>
        <w:rFonts w:ascii="Courier New" w:hAnsi="Courier New" w:hint="default"/>
      </w:rPr>
    </w:lvl>
    <w:lvl w:ilvl="5" w:tplc="4056AC9E">
      <w:start w:val="1"/>
      <w:numFmt w:val="bullet"/>
      <w:lvlText w:val=""/>
      <w:lvlJc w:val="left"/>
      <w:pPr>
        <w:ind w:left="4320" w:hanging="360"/>
      </w:pPr>
      <w:rPr>
        <w:rFonts w:ascii="Wingdings" w:hAnsi="Wingdings" w:hint="default"/>
      </w:rPr>
    </w:lvl>
    <w:lvl w:ilvl="6" w:tplc="ABF8DFBC">
      <w:start w:val="1"/>
      <w:numFmt w:val="bullet"/>
      <w:lvlText w:val=""/>
      <w:lvlJc w:val="left"/>
      <w:pPr>
        <w:ind w:left="5040" w:hanging="360"/>
      </w:pPr>
      <w:rPr>
        <w:rFonts w:ascii="Symbol" w:hAnsi="Symbol" w:hint="default"/>
      </w:rPr>
    </w:lvl>
    <w:lvl w:ilvl="7" w:tplc="ED7A2B4A">
      <w:start w:val="1"/>
      <w:numFmt w:val="bullet"/>
      <w:lvlText w:val="o"/>
      <w:lvlJc w:val="left"/>
      <w:pPr>
        <w:ind w:left="5760" w:hanging="360"/>
      </w:pPr>
      <w:rPr>
        <w:rFonts w:ascii="Courier New" w:hAnsi="Courier New" w:hint="default"/>
      </w:rPr>
    </w:lvl>
    <w:lvl w:ilvl="8" w:tplc="3AAA0930">
      <w:start w:val="1"/>
      <w:numFmt w:val="bullet"/>
      <w:lvlText w:val=""/>
      <w:lvlJc w:val="left"/>
      <w:pPr>
        <w:ind w:left="6480" w:hanging="360"/>
      </w:pPr>
      <w:rPr>
        <w:rFonts w:ascii="Wingdings" w:hAnsi="Wingdings" w:hint="default"/>
      </w:rPr>
    </w:lvl>
  </w:abstractNum>
  <w:abstractNum w:abstractNumId="1" w15:restartNumberingAfterBreak="0">
    <w:nsid w:val="2A005B24"/>
    <w:multiLevelType w:val="hybridMultilevel"/>
    <w:tmpl w:val="873ED3C8"/>
    <w:lvl w:ilvl="0" w:tplc="17264A82">
      <w:start w:val="1"/>
      <w:numFmt w:val="decimal"/>
      <w:lvlText w:val="%1."/>
      <w:lvlJc w:val="left"/>
      <w:pPr>
        <w:ind w:left="720" w:hanging="360"/>
      </w:pPr>
    </w:lvl>
    <w:lvl w:ilvl="1" w:tplc="CBCA834E">
      <w:start w:val="1"/>
      <w:numFmt w:val="lowerLetter"/>
      <w:lvlText w:val="%2."/>
      <w:lvlJc w:val="left"/>
      <w:pPr>
        <w:ind w:left="1440" w:hanging="360"/>
      </w:pPr>
    </w:lvl>
    <w:lvl w:ilvl="2" w:tplc="BD3AD72A">
      <w:start w:val="1"/>
      <w:numFmt w:val="lowerRoman"/>
      <w:lvlText w:val="%3."/>
      <w:lvlJc w:val="right"/>
      <w:pPr>
        <w:ind w:left="2160" w:hanging="180"/>
      </w:pPr>
    </w:lvl>
    <w:lvl w:ilvl="3" w:tplc="1A1A9A2E">
      <w:start w:val="1"/>
      <w:numFmt w:val="decimal"/>
      <w:lvlText w:val="%4."/>
      <w:lvlJc w:val="left"/>
      <w:pPr>
        <w:ind w:left="2880" w:hanging="360"/>
      </w:pPr>
    </w:lvl>
    <w:lvl w:ilvl="4" w:tplc="8474D7F4">
      <w:start w:val="1"/>
      <w:numFmt w:val="lowerLetter"/>
      <w:lvlText w:val="%5."/>
      <w:lvlJc w:val="left"/>
      <w:pPr>
        <w:ind w:left="3600" w:hanging="360"/>
      </w:pPr>
    </w:lvl>
    <w:lvl w:ilvl="5" w:tplc="5FBC2B0E">
      <w:start w:val="1"/>
      <w:numFmt w:val="lowerRoman"/>
      <w:lvlText w:val="%6."/>
      <w:lvlJc w:val="right"/>
      <w:pPr>
        <w:ind w:left="4320" w:hanging="180"/>
      </w:pPr>
    </w:lvl>
    <w:lvl w:ilvl="6" w:tplc="04C68666">
      <w:start w:val="1"/>
      <w:numFmt w:val="decimal"/>
      <w:lvlText w:val="%7."/>
      <w:lvlJc w:val="left"/>
      <w:pPr>
        <w:ind w:left="5040" w:hanging="360"/>
      </w:pPr>
    </w:lvl>
    <w:lvl w:ilvl="7" w:tplc="6A524318">
      <w:start w:val="1"/>
      <w:numFmt w:val="lowerLetter"/>
      <w:lvlText w:val="%8."/>
      <w:lvlJc w:val="left"/>
      <w:pPr>
        <w:ind w:left="5760" w:hanging="360"/>
      </w:pPr>
    </w:lvl>
    <w:lvl w:ilvl="8" w:tplc="3C585E1E">
      <w:start w:val="1"/>
      <w:numFmt w:val="lowerRoman"/>
      <w:lvlText w:val="%9."/>
      <w:lvlJc w:val="right"/>
      <w:pPr>
        <w:ind w:left="6480" w:hanging="180"/>
      </w:pPr>
    </w:lvl>
  </w:abstractNum>
  <w:abstractNum w:abstractNumId="2" w15:restartNumberingAfterBreak="0">
    <w:nsid w:val="3DE8C661"/>
    <w:multiLevelType w:val="hybridMultilevel"/>
    <w:tmpl w:val="D4960CB0"/>
    <w:lvl w:ilvl="0" w:tplc="178A7E38">
      <w:start w:val="1"/>
      <w:numFmt w:val="bullet"/>
      <w:lvlText w:val=""/>
      <w:lvlJc w:val="left"/>
      <w:pPr>
        <w:ind w:left="720" w:hanging="360"/>
      </w:pPr>
      <w:rPr>
        <w:rFonts w:ascii="Symbol" w:hAnsi="Symbol" w:hint="default"/>
      </w:rPr>
    </w:lvl>
    <w:lvl w:ilvl="1" w:tplc="A6E65614">
      <w:start w:val="1"/>
      <w:numFmt w:val="bullet"/>
      <w:lvlText w:val="o"/>
      <w:lvlJc w:val="left"/>
      <w:pPr>
        <w:ind w:left="1440" w:hanging="360"/>
      </w:pPr>
      <w:rPr>
        <w:rFonts w:ascii="Courier New" w:hAnsi="Courier New" w:hint="default"/>
      </w:rPr>
    </w:lvl>
    <w:lvl w:ilvl="2" w:tplc="B0F6715A">
      <w:start w:val="1"/>
      <w:numFmt w:val="bullet"/>
      <w:lvlText w:val=""/>
      <w:lvlJc w:val="left"/>
      <w:pPr>
        <w:ind w:left="2160" w:hanging="360"/>
      </w:pPr>
      <w:rPr>
        <w:rFonts w:ascii="Wingdings" w:hAnsi="Wingdings" w:hint="default"/>
      </w:rPr>
    </w:lvl>
    <w:lvl w:ilvl="3" w:tplc="2ABA8E00">
      <w:start w:val="1"/>
      <w:numFmt w:val="bullet"/>
      <w:lvlText w:val=""/>
      <w:lvlJc w:val="left"/>
      <w:pPr>
        <w:ind w:left="2880" w:hanging="360"/>
      </w:pPr>
      <w:rPr>
        <w:rFonts w:ascii="Symbol" w:hAnsi="Symbol" w:hint="default"/>
      </w:rPr>
    </w:lvl>
    <w:lvl w:ilvl="4" w:tplc="3AC887D6">
      <w:start w:val="1"/>
      <w:numFmt w:val="bullet"/>
      <w:lvlText w:val="o"/>
      <w:lvlJc w:val="left"/>
      <w:pPr>
        <w:ind w:left="3600" w:hanging="360"/>
      </w:pPr>
      <w:rPr>
        <w:rFonts w:ascii="Courier New" w:hAnsi="Courier New" w:hint="default"/>
      </w:rPr>
    </w:lvl>
    <w:lvl w:ilvl="5" w:tplc="B980FF1A">
      <w:start w:val="1"/>
      <w:numFmt w:val="bullet"/>
      <w:lvlText w:val=""/>
      <w:lvlJc w:val="left"/>
      <w:pPr>
        <w:ind w:left="4320" w:hanging="360"/>
      </w:pPr>
      <w:rPr>
        <w:rFonts w:ascii="Wingdings" w:hAnsi="Wingdings" w:hint="default"/>
      </w:rPr>
    </w:lvl>
    <w:lvl w:ilvl="6" w:tplc="0B589554">
      <w:start w:val="1"/>
      <w:numFmt w:val="bullet"/>
      <w:lvlText w:val=""/>
      <w:lvlJc w:val="left"/>
      <w:pPr>
        <w:ind w:left="5040" w:hanging="360"/>
      </w:pPr>
      <w:rPr>
        <w:rFonts w:ascii="Symbol" w:hAnsi="Symbol" w:hint="default"/>
      </w:rPr>
    </w:lvl>
    <w:lvl w:ilvl="7" w:tplc="39D643D2">
      <w:start w:val="1"/>
      <w:numFmt w:val="bullet"/>
      <w:lvlText w:val="o"/>
      <w:lvlJc w:val="left"/>
      <w:pPr>
        <w:ind w:left="5760" w:hanging="360"/>
      </w:pPr>
      <w:rPr>
        <w:rFonts w:ascii="Courier New" w:hAnsi="Courier New" w:hint="default"/>
      </w:rPr>
    </w:lvl>
    <w:lvl w:ilvl="8" w:tplc="1EC6F7EC">
      <w:start w:val="1"/>
      <w:numFmt w:val="bullet"/>
      <w:lvlText w:val=""/>
      <w:lvlJc w:val="left"/>
      <w:pPr>
        <w:ind w:left="6480" w:hanging="360"/>
      </w:pPr>
      <w:rPr>
        <w:rFonts w:ascii="Wingdings" w:hAnsi="Wingdings" w:hint="default"/>
      </w:rPr>
    </w:lvl>
  </w:abstractNum>
  <w:abstractNum w:abstractNumId="3" w15:restartNumberingAfterBreak="0">
    <w:nsid w:val="415AE040"/>
    <w:multiLevelType w:val="hybridMultilevel"/>
    <w:tmpl w:val="7B68EC42"/>
    <w:lvl w:ilvl="0" w:tplc="697C5BC4">
      <w:start w:val="1"/>
      <w:numFmt w:val="bullet"/>
      <w:lvlText w:val=""/>
      <w:lvlJc w:val="left"/>
      <w:pPr>
        <w:ind w:left="720" w:hanging="360"/>
      </w:pPr>
      <w:rPr>
        <w:rFonts w:ascii="Symbol" w:hAnsi="Symbol" w:hint="default"/>
      </w:rPr>
    </w:lvl>
    <w:lvl w:ilvl="1" w:tplc="C9AECFB0">
      <w:start w:val="1"/>
      <w:numFmt w:val="bullet"/>
      <w:lvlText w:val="o"/>
      <w:lvlJc w:val="left"/>
      <w:pPr>
        <w:ind w:left="1440" w:hanging="360"/>
      </w:pPr>
      <w:rPr>
        <w:rFonts w:ascii="Courier New" w:hAnsi="Courier New" w:hint="default"/>
      </w:rPr>
    </w:lvl>
    <w:lvl w:ilvl="2" w:tplc="48D696A0">
      <w:start w:val="1"/>
      <w:numFmt w:val="bullet"/>
      <w:lvlText w:val=""/>
      <w:lvlJc w:val="left"/>
      <w:pPr>
        <w:ind w:left="2160" w:hanging="360"/>
      </w:pPr>
      <w:rPr>
        <w:rFonts w:ascii="Wingdings" w:hAnsi="Wingdings" w:hint="default"/>
      </w:rPr>
    </w:lvl>
    <w:lvl w:ilvl="3" w:tplc="EA5EBB1E">
      <w:start w:val="1"/>
      <w:numFmt w:val="bullet"/>
      <w:lvlText w:val=""/>
      <w:lvlJc w:val="left"/>
      <w:pPr>
        <w:ind w:left="2880" w:hanging="360"/>
      </w:pPr>
      <w:rPr>
        <w:rFonts w:ascii="Symbol" w:hAnsi="Symbol" w:hint="default"/>
      </w:rPr>
    </w:lvl>
    <w:lvl w:ilvl="4" w:tplc="F69A2F14">
      <w:start w:val="1"/>
      <w:numFmt w:val="bullet"/>
      <w:lvlText w:val="o"/>
      <w:lvlJc w:val="left"/>
      <w:pPr>
        <w:ind w:left="3600" w:hanging="360"/>
      </w:pPr>
      <w:rPr>
        <w:rFonts w:ascii="Courier New" w:hAnsi="Courier New" w:hint="default"/>
      </w:rPr>
    </w:lvl>
    <w:lvl w:ilvl="5" w:tplc="8BA0F21A">
      <w:start w:val="1"/>
      <w:numFmt w:val="bullet"/>
      <w:lvlText w:val=""/>
      <w:lvlJc w:val="left"/>
      <w:pPr>
        <w:ind w:left="4320" w:hanging="360"/>
      </w:pPr>
      <w:rPr>
        <w:rFonts w:ascii="Wingdings" w:hAnsi="Wingdings" w:hint="default"/>
      </w:rPr>
    </w:lvl>
    <w:lvl w:ilvl="6" w:tplc="5364A398">
      <w:start w:val="1"/>
      <w:numFmt w:val="bullet"/>
      <w:lvlText w:val=""/>
      <w:lvlJc w:val="left"/>
      <w:pPr>
        <w:ind w:left="5040" w:hanging="360"/>
      </w:pPr>
      <w:rPr>
        <w:rFonts w:ascii="Symbol" w:hAnsi="Symbol" w:hint="default"/>
      </w:rPr>
    </w:lvl>
    <w:lvl w:ilvl="7" w:tplc="77A2DC64">
      <w:start w:val="1"/>
      <w:numFmt w:val="bullet"/>
      <w:lvlText w:val="o"/>
      <w:lvlJc w:val="left"/>
      <w:pPr>
        <w:ind w:left="5760" w:hanging="360"/>
      </w:pPr>
      <w:rPr>
        <w:rFonts w:ascii="Courier New" w:hAnsi="Courier New" w:hint="default"/>
      </w:rPr>
    </w:lvl>
    <w:lvl w:ilvl="8" w:tplc="90EC302C">
      <w:start w:val="1"/>
      <w:numFmt w:val="bullet"/>
      <w:lvlText w:val=""/>
      <w:lvlJc w:val="left"/>
      <w:pPr>
        <w:ind w:left="6480" w:hanging="360"/>
      </w:pPr>
      <w:rPr>
        <w:rFonts w:ascii="Wingdings" w:hAnsi="Wingdings" w:hint="default"/>
      </w:rPr>
    </w:lvl>
  </w:abstractNum>
  <w:abstractNum w:abstractNumId="4" w15:restartNumberingAfterBreak="0">
    <w:nsid w:val="4455333E"/>
    <w:multiLevelType w:val="hybridMultilevel"/>
    <w:tmpl w:val="C85ADC84"/>
    <w:lvl w:ilvl="0" w:tplc="6BD0A8CC">
      <w:start w:val="1"/>
      <w:numFmt w:val="bullet"/>
      <w:lvlText w:val=""/>
      <w:lvlJc w:val="left"/>
      <w:pPr>
        <w:ind w:left="720" w:hanging="360"/>
      </w:pPr>
      <w:rPr>
        <w:rFonts w:ascii="Symbol" w:hAnsi="Symbol" w:hint="default"/>
      </w:rPr>
    </w:lvl>
    <w:lvl w:ilvl="1" w:tplc="408CC110">
      <w:start w:val="1"/>
      <w:numFmt w:val="bullet"/>
      <w:lvlText w:val="o"/>
      <w:lvlJc w:val="left"/>
      <w:pPr>
        <w:ind w:left="1440" w:hanging="360"/>
      </w:pPr>
      <w:rPr>
        <w:rFonts w:ascii="Courier New" w:hAnsi="Courier New" w:hint="default"/>
      </w:rPr>
    </w:lvl>
    <w:lvl w:ilvl="2" w:tplc="0D3E6690">
      <w:start w:val="1"/>
      <w:numFmt w:val="bullet"/>
      <w:lvlText w:val=""/>
      <w:lvlJc w:val="left"/>
      <w:pPr>
        <w:ind w:left="2160" w:hanging="360"/>
      </w:pPr>
      <w:rPr>
        <w:rFonts w:ascii="Wingdings" w:hAnsi="Wingdings" w:hint="default"/>
      </w:rPr>
    </w:lvl>
    <w:lvl w:ilvl="3" w:tplc="3EB6330E">
      <w:start w:val="1"/>
      <w:numFmt w:val="bullet"/>
      <w:lvlText w:val=""/>
      <w:lvlJc w:val="left"/>
      <w:pPr>
        <w:ind w:left="2880" w:hanging="360"/>
      </w:pPr>
      <w:rPr>
        <w:rFonts w:ascii="Symbol" w:hAnsi="Symbol" w:hint="default"/>
      </w:rPr>
    </w:lvl>
    <w:lvl w:ilvl="4" w:tplc="E608484C">
      <w:start w:val="1"/>
      <w:numFmt w:val="bullet"/>
      <w:lvlText w:val="o"/>
      <w:lvlJc w:val="left"/>
      <w:pPr>
        <w:ind w:left="3600" w:hanging="360"/>
      </w:pPr>
      <w:rPr>
        <w:rFonts w:ascii="Courier New" w:hAnsi="Courier New" w:hint="default"/>
      </w:rPr>
    </w:lvl>
    <w:lvl w:ilvl="5" w:tplc="1562AD06">
      <w:start w:val="1"/>
      <w:numFmt w:val="bullet"/>
      <w:lvlText w:val=""/>
      <w:lvlJc w:val="left"/>
      <w:pPr>
        <w:ind w:left="4320" w:hanging="360"/>
      </w:pPr>
      <w:rPr>
        <w:rFonts w:ascii="Wingdings" w:hAnsi="Wingdings" w:hint="default"/>
      </w:rPr>
    </w:lvl>
    <w:lvl w:ilvl="6" w:tplc="6F545806">
      <w:start w:val="1"/>
      <w:numFmt w:val="bullet"/>
      <w:lvlText w:val=""/>
      <w:lvlJc w:val="left"/>
      <w:pPr>
        <w:ind w:left="5040" w:hanging="360"/>
      </w:pPr>
      <w:rPr>
        <w:rFonts w:ascii="Symbol" w:hAnsi="Symbol" w:hint="default"/>
      </w:rPr>
    </w:lvl>
    <w:lvl w:ilvl="7" w:tplc="551C9D24">
      <w:start w:val="1"/>
      <w:numFmt w:val="bullet"/>
      <w:lvlText w:val="o"/>
      <w:lvlJc w:val="left"/>
      <w:pPr>
        <w:ind w:left="5760" w:hanging="360"/>
      </w:pPr>
      <w:rPr>
        <w:rFonts w:ascii="Courier New" w:hAnsi="Courier New" w:hint="default"/>
      </w:rPr>
    </w:lvl>
    <w:lvl w:ilvl="8" w:tplc="FDB484FA">
      <w:start w:val="1"/>
      <w:numFmt w:val="bullet"/>
      <w:lvlText w:val=""/>
      <w:lvlJc w:val="left"/>
      <w:pPr>
        <w:ind w:left="6480" w:hanging="360"/>
      </w:pPr>
      <w:rPr>
        <w:rFonts w:ascii="Wingdings" w:hAnsi="Wingdings" w:hint="default"/>
      </w:rPr>
    </w:lvl>
  </w:abstractNum>
  <w:abstractNum w:abstractNumId="5" w15:restartNumberingAfterBreak="0">
    <w:nsid w:val="47871ED9"/>
    <w:multiLevelType w:val="hybridMultilevel"/>
    <w:tmpl w:val="B678A728"/>
    <w:lvl w:ilvl="0" w:tplc="15409F60">
      <w:start w:val="1"/>
      <w:numFmt w:val="bullet"/>
      <w:lvlText w:val=""/>
      <w:lvlJc w:val="left"/>
      <w:pPr>
        <w:ind w:left="720" w:hanging="360"/>
      </w:pPr>
      <w:rPr>
        <w:rFonts w:ascii="Symbol" w:hAnsi="Symbol" w:hint="default"/>
      </w:rPr>
    </w:lvl>
    <w:lvl w:ilvl="1" w:tplc="C5C6C85A">
      <w:start w:val="1"/>
      <w:numFmt w:val="bullet"/>
      <w:lvlText w:val="o"/>
      <w:lvlJc w:val="left"/>
      <w:pPr>
        <w:ind w:left="1440" w:hanging="360"/>
      </w:pPr>
      <w:rPr>
        <w:rFonts w:ascii="Courier New" w:hAnsi="Courier New" w:hint="default"/>
      </w:rPr>
    </w:lvl>
    <w:lvl w:ilvl="2" w:tplc="C56C3908">
      <w:start w:val="1"/>
      <w:numFmt w:val="bullet"/>
      <w:lvlText w:val=""/>
      <w:lvlJc w:val="left"/>
      <w:pPr>
        <w:ind w:left="2160" w:hanging="360"/>
      </w:pPr>
      <w:rPr>
        <w:rFonts w:ascii="Wingdings" w:hAnsi="Wingdings" w:hint="default"/>
      </w:rPr>
    </w:lvl>
    <w:lvl w:ilvl="3" w:tplc="4C4C6F34">
      <w:start w:val="1"/>
      <w:numFmt w:val="bullet"/>
      <w:lvlText w:val=""/>
      <w:lvlJc w:val="left"/>
      <w:pPr>
        <w:ind w:left="2880" w:hanging="360"/>
      </w:pPr>
      <w:rPr>
        <w:rFonts w:ascii="Symbol" w:hAnsi="Symbol" w:hint="default"/>
      </w:rPr>
    </w:lvl>
    <w:lvl w:ilvl="4" w:tplc="C118503C">
      <w:start w:val="1"/>
      <w:numFmt w:val="bullet"/>
      <w:lvlText w:val="o"/>
      <w:lvlJc w:val="left"/>
      <w:pPr>
        <w:ind w:left="3600" w:hanging="360"/>
      </w:pPr>
      <w:rPr>
        <w:rFonts w:ascii="Courier New" w:hAnsi="Courier New" w:hint="default"/>
      </w:rPr>
    </w:lvl>
    <w:lvl w:ilvl="5" w:tplc="A04AABA2">
      <w:start w:val="1"/>
      <w:numFmt w:val="bullet"/>
      <w:lvlText w:val=""/>
      <w:lvlJc w:val="left"/>
      <w:pPr>
        <w:ind w:left="4320" w:hanging="360"/>
      </w:pPr>
      <w:rPr>
        <w:rFonts w:ascii="Wingdings" w:hAnsi="Wingdings" w:hint="default"/>
      </w:rPr>
    </w:lvl>
    <w:lvl w:ilvl="6" w:tplc="D242A7F2">
      <w:start w:val="1"/>
      <w:numFmt w:val="bullet"/>
      <w:lvlText w:val=""/>
      <w:lvlJc w:val="left"/>
      <w:pPr>
        <w:ind w:left="5040" w:hanging="360"/>
      </w:pPr>
      <w:rPr>
        <w:rFonts w:ascii="Symbol" w:hAnsi="Symbol" w:hint="default"/>
      </w:rPr>
    </w:lvl>
    <w:lvl w:ilvl="7" w:tplc="9D461788">
      <w:start w:val="1"/>
      <w:numFmt w:val="bullet"/>
      <w:lvlText w:val="o"/>
      <w:lvlJc w:val="left"/>
      <w:pPr>
        <w:ind w:left="5760" w:hanging="360"/>
      </w:pPr>
      <w:rPr>
        <w:rFonts w:ascii="Courier New" w:hAnsi="Courier New" w:hint="default"/>
      </w:rPr>
    </w:lvl>
    <w:lvl w:ilvl="8" w:tplc="3AFE725E">
      <w:start w:val="1"/>
      <w:numFmt w:val="bullet"/>
      <w:lvlText w:val=""/>
      <w:lvlJc w:val="left"/>
      <w:pPr>
        <w:ind w:left="6480" w:hanging="360"/>
      </w:pPr>
      <w:rPr>
        <w:rFonts w:ascii="Wingdings" w:hAnsi="Wingdings" w:hint="default"/>
      </w:rPr>
    </w:lvl>
  </w:abstractNum>
  <w:abstractNum w:abstractNumId="6" w15:restartNumberingAfterBreak="0">
    <w:nsid w:val="520962B0"/>
    <w:multiLevelType w:val="hybridMultilevel"/>
    <w:tmpl w:val="2CDA2C12"/>
    <w:lvl w:ilvl="0" w:tplc="16DEB8C6">
      <w:start w:val="1"/>
      <w:numFmt w:val="bullet"/>
      <w:lvlText w:val=""/>
      <w:lvlJc w:val="left"/>
      <w:pPr>
        <w:ind w:left="720" w:hanging="360"/>
      </w:pPr>
      <w:rPr>
        <w:rFonts w:ascii="Symbol" w:hAnsi="Symbol" w:hint="default"/>
      </w:rPr>
    </w:lvl>
    <w:lvl w:ilvl="1" w:tplc="3B62A02E">
      <w:start w:val="1"/>
      <w:numFmt w:val="bullet"/>
      <w:lvlText w:val="o"/>
      <w:lvlJc w:val="left"/>
      <w:pPr>
        <w:ind w:left="1440" w:hanging="360"/>
      </w:pPr>
      <w:rPr>
        <w:rFonts w:ascii="Courier New" w:hAnsi="Courier New" w:hint="default"/>
      </w:rPr>
    </w:lvl>
    <w:lvl w:ilvl="2" w:tplc="7804B5D2">
      <w:start w:val="1"/>
      <w:numFmt w:val="bullet"/>
      <w:lvlText w:val=""/>
      <w:lvlJc w:val="left"/>
      <w:pPr>
        <w:ind w:left="2160" w:hanging="360"/>
      </w:pPr>
      <w:rPr>
        <w:rFonts w:ascii="Wingdings" w:hAnsi="Wingdings" w:hint="default"/>
      </w:rPr>
    </w:lvl>
    <w:lvl w:ilvl="3" w:tplc="C7FC8F5A">
      <w:start w:val="1"/>
      <w:numFmt w:val="bullet"/>
      <w:lvlText w:val=""/>
      <w:lvlJc w:val="left"/>
      <w:pPr>
        <w:ind w:left="2880" w:hanging="360"/>
      </w:pPr>
      <w:rPr>
        <w:rFonts w:ascii="Symbol" w:hAnsi="Symbol" w:hint="default"/>
      </w:rPr>
    </w:lvl>
    <w:lvl w:ilvl="4" w:tplc="D74E808A">
      <w:start w:val="1"/>
      <w:numFmt w:val="bullet"/>
      <w:lvlText w:val="o"/>
      <w:lvlJc w:val="left"/>
      <w:pPr>
        <w:ind w:left="3600" w:hanging="360"/>
      </w:pPr>
      <w:rPr>
        <w:rFonts w:ascii="Courier New" w:hAnsi="Courier New" w:hint="default"/>
      </w:rPr>
    </w:lvl>
    <w:lvl w:ilvl="5" w:tplc="CD6E7062">
      <w:start w:val="1"/>
      <w:numFmt w:val="bullet"/>
      <w:lvlText w:val=""/>
      <w:lvlJc w:val="left"/>
      <w:pPr>
        <w:ind w:left="4320" w:hanging="360"/>
      </w:pPr>
      <w:rPr>
        <w:rFonts w:ascii="Wingdings" w:hAnsi="Wingdings" w:hint="default"/>
      </w:rPr>
    </w:lvl>
    <w:lvl w:ilvl="6" w:tplc="BE1600C2">
      <w:start w:val="1"/>
      <w:numFmt w:val="bullet"/>
      <w:lvlText w:val=""/>
      <w:lvlJc w:val="left"/>
      <w:pPr>
        <w:ind w:left="5040" w:hanging="360"/>
      </w:pPr>
      <w:rPr>
        <w:rFonts w:ascii="Symbol" w:hAnsi="Symbol" w:hint="default"/>
      </w:rPr>
    </w:lvl>
    <w:lvl w:ilvl="7" w:tplc="93A6E13C">
      <w:start w:val="1"/>
      <w:numFmt w:val="bullet"/>
      <w:lvlText w:val="o"/>
      <w:lvlJc w:val="left"/>
      <w:pPr>
        <w:ind w:left="5760" w:hanging="360"/>
      </w:pPr>
      <w:rPr>
        <w:rFonts w:ascii="Courier New" w:hAnsi="Courier New" w:hint="default"/>
      </w:rPr>
    </w:lvl>
    <w:lvl w:ilvl="8" w:tplc="794E24E2">
      <w:start w:val="1"/>
      <w:numFmt w:val="bullet"/>
      <w:lvlText w:val=""/>
      <w:lvlJc w:val="left"/>
      <w:pPr>
        <w:ind w:left="6480" w:hanging="360"/>
      </w:pPr>
      <w:rPr>
        <w:rFonts w:ascii="Wingdings" w:hAnsi="Wingdings" w:hint="default"/>
      </w:rPr>
    </w:lvl>
  </w:abstractNum>
  <w:abstractNum w:abstractNumId="7" w15:restartNumberingAfterBreak="0">
    <w:nsid w:val="57E7061A"/>
    <w:multiLevelType w:val="hybridMultilevel"/>
    <w:tmpl w:val="B3903A8E"/>
    <w:lvl w:ilvl="0" w:tplc="EBD86452">
      <w:start w:val="1"/>
      <w:numFmt w:val="bullet"/>
      <w:lvlText w:val=""/>
      <w:lvlJc w:val="left"/>
      <w:pPr>
        <w:ind w:left="720" w:hanging="360"/>
      </w:pPr>
      <w:rPr>
        <w:rFonts w:ascii="Symbol" w:hAnsi="Symbol" w:hint="default"/>
      </w:rPr>
    </w:lvl>
    <w:lvl w:ilvl="1" w:tplc="0C546E00">
      <w:start w:val="1"/>
      <w:numFmt w:val="bullet"/>
      <w:lvlText w:val="o"/>
      <w:lvlJc w:val="left"/>
      <w:pPr>
        <w:ind w:left="1440" w:hanging="360"/>
      </w:pPr>
      <w:rPr>
        <w:rFonts w:ascii="Courier New" w:hAnsi="Courier New" w:hint="default"/>
      </w:rPr>
    </w:lvl>
    <w:lvl w:ilvl="2" w:tplc="4F888DBC">
      <w:start w:val="1"/>
      <w:numFmt w:val="bullet"/>
      <w:lvlText w:val=""/>
      <w:lvlJc w:val="left"/>
      <w:pPr>
        <w:ind w:left="2160" w:hanging="360"/>
      </w:pPr>
      <w:rPr>
        <w:rFonts w:ascii="Wingdings" w:hAnsi="Wingdings" w:hint="default"/>
      </w:rPr>
    </w:lvl>
    <w:lvl w:ilvl="3" w:tplc="0B8AF85C">
      <w:start w:val="1"/>
      <w:numFmt w:val="bullet"/>
      <w:lvlText w:val=""/>
      <w:lvlJc w:val="left"/>
      <w:pPr>
        <w:ind w:left="2880" w:hanging="360"/>
      </w:pPr>
      <w:rPr>
        <w:rFonts w:ascii="Symbol" w:hAnsi="Symbol" w:hint="default"/>
      </w:rPr>
    </w:lvl>
    <w:lvl w:ilvl="4" w:tplc="9A005EAC">
      <w:start w:val="1"/>
      <w:numFmt w:val="bullet"/>
      <w:lvlText w:val="o"/>
      <w:lvlJc w:val="left"/>
      <w:pPr>
        <w:ind w:left="3600" w:hanging="360"/>
      </w:pPr>
      <w:rPr>
        <w:rFonts w:ascii="Courier New" w:hAnsi="Courier New" w:hint="default"/>
      </w:rPr>
    </w:lvl>
    <w:lvl w:ilvl="5" w:tplc="5F04999A">
      <w:start w:val="1"/>
      <w:numFmt w:val="bullet"/>
      <w:lvlText w:val=""/>
      <w:lvlJc w:val="left"/>
      <w:pPr>
        <w:ind w:left="4320" w:hanging="360"/>
      </w:pPr>
      <w:rPr>
        <w:rFonts w:ascii="Wingdings" w:hAnsi="Wingdings" w:hint="default"/>
      </w:rPr>
    </w:lvl>
    <w:lvl w:ilvl="6" w:tplc="1DA22C94">
      <w:start w:val="1"/>
      <w:numFmt w:val="bullet"/>
      <w:lvlText w:val=""/>
      <w:lvlJc w:val="left"/>
      <w:pPr>
        <w:ind w:left="5040" w:hanging="360"/>
      </w:pPr>
      <w:rPr>
        <w:rFonts w:ascii="Symbol" w:hAnsi="Symbol" w:hint="default"/>
      </w:rPr>
    </w:lvl>
    <w:lvl w:ilvl="7" w:tplc="A67A1594">
      <w:start w:val="1"/>
      <w:numFmt w:val="bullet"/>
      <w:lvlText w:val="o"/>
      <w:lvlJc w:val="left"/>
      <w:pPr>
        <w:ind w:left="5760" w:hanging="360"/>
      </w:pPr>
      <w:rPr>
        <w:rFonts w:ascii="Courier New" w:hAnsi="Courier New" w:hint="default"/>
      </w:rPr>
    </w:lvl>
    <w:lvl w:ilvl="8" w:tplc="1B9CA95C">
      <w:start w:val="1"/>
      <w:numFmt w:val="bullet"/>
      <w:lvlText w:val=""/>
      <w:lvlJc w:val="left"/>
      <w:pPr>
        <w:ind w:left="6480" w:hanging="360"/>
      </w:pPr>
      <w:rPr>
        <w:rFonts w:ascii="Wingdings" w:hAnsi="Wingdings" w:hint="default"/>
      </w:rPr>
    </w:lvl>
  </w:abstractNum>
  <w:abstractNum w:abstractNumId="8" w15:restartNumberingAfterBreak="0">
    <w:nsid w:val="62BA3A7B"/>
    <w:multiLevelType w:val="hybridMultilevel"/>
    <w:tmpl w:val="A470D0A4"/>
    <w:lvl w:ilvl="0" w:tplc="E35281DE">
      <w:start w:val="1"/>
      <w:numFmt w:val="bullet"/>
      <w:lvlText w:val=""/>
      <w:lvlJc w:val="left"/>
      <w:pPr>
        <w:ind w:left="720" w:hanging="360"/>
      </w:pPr>
      <w:rPr>
        <w:rFonts w:ascii="Symbol" w:hAnsi="Symbol" w:hint="default"/>
      </w:rPr>
    </w:lvl>
    <w:lvl w:ilvl="1" w:tplc="801AD324">
      <w:start w:val="1"/>
      <w:numFmt w:val="bullet"/>
      <w:lvlText w:val="o"/>
      <w:lvlJc w:val="left"/>
      <w:pPr>
        <w:ind w:left="1440" w:hanging="360"/>
      </w:pPr>
      <w:rPr>
        <w:rFonts w:ascii="Courier New" w:hAnsi="Courier New" w:hint="default"/>
      </w:rPr>
    </w:lvl>
    <w:lvl w:ilvl="2" w:tplc="831C4010">
      <w:start w:val="1"/>
      <w:numFmt w:val="bullet"/>
      <w:lvlText w:val=""/>
      <w:lvlJc w:val="left"/>
      <w:pPr>
        <w:ind w:left="2160" w:hanging="360"/>
      </w:pPr>
      <w:rPr>
        <w:rFonts w:ascii="Wingdings" w:hAnsi="Wingdings" w:hint="default"/>
      </w:rPr>
    </w:lvl>
    <w:lvl w:ilvl="3" w:tplc="FB3AA46A">
      <w:start w:val="1"/>
      <w:numFmt w:val="bullet"/>
      <w:lvlText w:val=""/>
      <w:lvlJc w:val="left"/>
      <w:pPr>
        <w:ind w:left="2880" w:hanging="360"/>
      </w:pPr>
      <w:rPr>
        <w:rFonts w:ascii="Symbol" w:hAnsi="Symbol" w:hint="default"/>
      </w:rPr>
    </w:lvl>
    <w:lvl w:ilvl="4" w:tplc="16005458">
      <w:start w:val="1"/>
      <w:numFmt w:val="bullet"/>
      <w:lvlText w:val="o"/>
      <w:lvlJc w:val="left"/>
      <w:pPr>
        <w:ind w:left="3600" w:hanging="360"/>
      </w:pPr>
      <w:rPr>
        <w:rFonts w:ascii="Courier New" w:hAnsi="Courier New" w:hint="default"/>
      </w:rPr>
    </w:lvl>
    <w:lvl w:ilvl="5" w:tplc="2098B686">
      <w:start w:val="1"/>
      <w:numFmt w:val="bullet"/>
      <w:lvlText w:val=""/>
      <w:lvlJc w:val="left"/>
      <w:pPr>
        <w:ind w:left="4320" w:hanging="360"/>
      </w:pPr>
      <w:rPr>
        <w:rFonts w:ascii="Wingdings" w:hAnsi="Wingdings" w:hint="default"/>
      </w:rPr>
    </w:lvl>
    <w:lvl w:ilvl="6" w:tplc="E1900A96">
      <w:start w:val="1"/>
      <w:numFmt w:val="bullet"/>
      <w:lvlText w:val=""/>
      <w:lvlJc w:val="left"/>
      <w:pPr>
        <w:ind w:left="5040" w:hanging="360"/>
      </w:pPr>
      <w:rPr>
        <w:rFonts w:ascii="Symbol" w:hAnsi="Symbol" w:hint="default"/>
      </w:rPr>
    </w:lvl>
    <w:lvl w:ilvl="7" w:tplc="8E003A9E">
      <w:start w:val="1"/>
      <w:numFmt w:val="bullet"/>
      <w:lvlText w:val="o"/>
      <w:lvlJc w:val="left"/>
      <w:pPr>
        <w:ind w:left="5760" w:hanging="360"/>
      </w:pPr>
      <w:rPr>
        <w:rFonts w:ascii="Courier New" w:hAnsi="Courier New" w:hint="default"/>
      </w:rPr>
    </w:lvl>
    <w:lvl w:ilvl="8" w:tplc="4E5C9398">
      <w:start w:val="1"/>
      <w:numFmt w:val="bullet"/>
      <w:lvlText w:val=""/>
      <w:lvlJc w:val="left"/>
      <w:pPr>
        <w:ind w:left="6480" w:hanging="360"/>
      </w:pPr>
      <w:rPr>
        <w:rFonts w:ascii="Wingdings" w:hAnsi="Wingdings" w:hint="default"/>
      </w:rPr>
    </w:lvl>
  </w:abstractNum>
  <w:abstractNum w:abstractNumId="9" w15:restartNumberingAfterBreak="0">
    <w:nsid w:val="67BD4B9D"/>
    <w:multiLevelType w:val="hybridMultilevel"/>
    <w:tmpl w:val="0234D4C0"/>
    <w:lvl w:ilvl="0" w:tplc="8814C8D8">
      <w:start w:val="1"/>
      <w:numFmt w:val="bullet"/>
      <w:lvlText w:val=""/>
      <w:lvlJc w:val="left"/>
      <w:pPr>
        <w:ind w:left="720" w:hanging="360"/>
      </w:pPr>
      <w:rPr>
        <w:rFonts w:ascii="Symbol" w:hAnsi="Symbol" w:hint="default"/>
      </w:rPr>
    </w:lvl>
    <w:lvl w:ilvl="1" w:tplc="9C66A18A">
      <w:start w:val="1"/>
      <w:numFmt w:val="bullet"/>
      <w:lvlText w:val="o"/>
      <w:lvlJc w:val="left"/>
      <w:pPr>
        <w:ind w:left="1440" w:hanging="360"/>
      </w:pPr>
      <w:rPr>
        <w:rFonts w:ascii="Courier New" w:hAnsi="Courier New" w:hint="default"/>
      </w:rPr>
    </w:lvl>
    <w:lvl w:ilvl="2" w:tplc="9C02914C">
      <w:start w:val="1"/>
      <w:numFmt w:val="bullet"/>
      <w:lvlText w:val=""/>
      <w:lvlJc w:val="left"/>
      <w:pPr>
        <w:ind w:left="2160" w:hanging="360"/>
      </w:pPr>
      <w:rPr>
        <w:rFonts w:ascii="Wingdings" w:hAnsi="Wingdings" w:hint="default"/>
      </w:rPr>
    </w:lvl>
    <w:lvl w:ilvl="3" w:tplc="AF087488">
      <w:start w:val="1"/>
      <w:numFmt w:val="bullet"/>
      <w:lvlText w:val=""/>
      <w:lvlJc w:val="left"/>
      <w:pPr>
        <w:ind w:left="2880" w:hanging="360"/>
      </w:pPr>
      <w:rPr>
        <w:rFonts w:ascii="Symbol" w:hAnsi="Symbol" w:hint="default"/>
      </w:rPr>
    </w:lvl>
    <w:lvl w:ilvl="4" w:tplc="0CEABE18">
      <w:start w:val="1"/>
      <w:numFmt w:val="bullet"/>
      <w:lvlText w:val="o"/>
      <w:lvlJc w:val="left"/>
      <w:pPr>
        <w:ind w:left="3600" w:hanging="360"/>
      </w:pPr>
      <w:rPr>
        <w:rFonts w:ascii="Courier New" w:hAnsi="Courier New" w:hint="default"/>
      </w:rPr>
    </w:lvl>
    <w:lvl w:ilvl="5" w:tplc="3572E100">
      <w:start w:val="1"/>
      <w:numFmt w:val="bullet"/>
      <w:lvlText w:val=""/>
      <w:lvlJc w:val="left"/>
      <w:pPr>
        <w:ind w:left="4320" w:hanging="360"/>
      </w:pPr>
      <w:rPr>
        <w:rFonts w:ascii="Wingdings" w:hAnsi="Wingdings" w:hint="default"/>
      </w:rPr>
    </w:lvl>
    <w:lvl w:ilvl="6" w:tplc="646C1194">
      <w:start w:val="1"/>
      <w:numFmt w:val="bullet"/>
      <w:lvlText w:val=""/>
      <w:lvlJc w:val="left"/>
      <w:pPr>
        <w:ind w:left="5040" w:hanging="360"/>
      </w:pPr>
      <w:rPr>
        <w:rFonts w:ascii="Symbol" w:hAnsi="Symbol" w:hint="default"/>
      </w:rPr>
    </w:lvl>
    <w:lvl w:ilvl="7" w:tplc="C5E67C3C">
      <w:start w:val="1"/>
      <w:numFmt w:val="bullet"/>
      <w:lvlText w:val="o"/>
      <w:lvlJc w:val="left"/>
      <w:pPr>
        <w:ind w:left="5760" w:hanging="360"/>
      </w:pPr>
      <w:rPr>
        <w:rFonts w:ascii="Courier New" w:hAnsi="Courier New" w:hint="default"/>
      </w:rPr>
    </w:lvl>
    <w:lvl w:ilvl="8" w:tplc="A3580326">
      <w:start w:val="1"/>
      <w:numFmt w:val="bullet"/>
      <w:lvlText w:val=""/>
      <w:lvlJc w:val="left"/>
      <w:pPr>
        <w:ind w:left="6480" w:hanging="360"/>
      </w:pPr>
      <w:rPr>
        <w:rFonts w:ascii="Wingdings" w:hAnsi="Wingdings" w:hint="default"/>
      </w:rPr>
    </w:lvl>
  </w:abstractNum>
  <w:abstractNum w:abstractNumId="10" w15:restartNumberingAfterBreak="0">
    <w:nsid w:val="6CD75C69"/>
    <w:multiLevelType w:val="hybridMultilevel"/>
    <w:tmpl w:val="E1CC0560"/>
    <w:lvl w:ilvl="0" w:tplc="8A8800AC">
      <w:start w:val="1"/>
      <w:numFmt w:val="bullet"/>
      <w:lvlText w:val=""/>
      <w:lvlJc w:val="left"/>
      <w:pPr>
        <w:ind w:left="720" w:hanging="360"/>
      </w:pPr>
      <w:rPr>
        <w:rFonts w:ascii="Symbol" w:hAnsi="Symbol" w:hint="default"/>
      </w:rPr>
    </w:lvl>
    <w:lvl w:ilvl="1" w:tplc="12CC645E">
      <w:start w:val="1"/>
      <w:numFmt w:val="bullet"/>
      <w:lvlText w:val="o"/>
      <w:lvlJc w:val="left"/>
      <w:pPr>
        <w:ind w:left="1440" w:hanging="360"/>
      </w:pPr>
      <w:rPr>
        <w:rFonts w:ascii="Courier New" w:hAnsi="Courier New" w:hint="default"/>
      </w:rPr>
    </w:lvl>
    <w:lvl w:ilvl="2" w:tplc="F2B0FAE2">
      <w:start w:val="1"/>
      <w:numFmt w:val="bullet"/>
      <w:lvlText w:val=""/>
      <w:lvlJc w:val="left"/>
      <w:pPr>
        <w:ind w:left="2160" w:hanging="360"/>
      </w:pPr>
      <w:rPr>
        <w:rFonts w:ascii="Wingdings" w:hAnsi="Wingdings" w:hint="default"/>
      </w:rPr>
    </w:lvl>
    <w:lvl w:ilvl="3" w:tplc="528EAC62">
      <w:start w:val="1"/>
      <w:numFmt w:val="bullet"/>
      <w:lvlText w:val=""/>
      <w:lvlJc w:val="left"/>
      <w:pPr>
        <w:ind w:left="2880" w:hanging="360"/>
      </w:pPr>
      <w:rPr>
        <w:rFonts w:ascii="Symbol" w:hAnsi="Symbol" w:hint="default"/>
      </w:rPr>
    </w:lvl>
    <w:lvl w:ilvl="4" w:tplc="D638AFC0">
      <w:start w:val="1"/>
      <w:numFmt w:val="bullet"/>
      <w:lvlText w:val="o"/>
      <w:lvlJc w:val="left"/>
      <w:pPr>
        <w:ind w:left="3600" w:hanging="360"/>
      </w:pPr>
      <w:rPr>
        <w:rFonts w:ascii="Courier New" w:hAnsi="Courier New" w:hint="default"/>
      </w:rPr>
    </w:lvl>
    <w:lvl w:ilvl="5" w:tplc="F104DBAE">
      <w:start w:val="1"/>
      <w:numFmt w:val="bullet"/>
      <w:lvlText w:val=""/>
      <w:lvlJc w:val="left"/>
      <w:pPr>
        <w:ind w:left="4320" w:hanging="360"/>
      </w:pPr>
      <w:rPr>
        <w:rFonts w:ascii="Wingdings" w:hAnsi="Wingdings" w:hint="default"/>
      </w:rPr>
    </w:lvl>
    <w:lvl w:ilvl="6" w:tplc="418E78A0">
      <w:start w:val="1"/>
      <w:numFmt w:val="bullet"/>
      <w:lvlText w:val=""/>
      <w:lvlJc w:val="left"/>
      <w:pPr>
        <w:ind w:left="5040" w:hanging="360"/>
      </w:pPr>
      <w:rPr>
        <w:rFonts w:ascii="Symbol" w:hAnsi="Symbol" w:hint="default"/>
      </w:rPr>
    </w:lvl>
    <w:lvl w:ilvl="7" w:tplc="1DEC3530">
      <w:start w:val="1"/>
      <w:numFmt w:val="bullet"/>
      <w:lvlText w:val="o"/>
      <w:lvlJc w:val="left"/>
      <w:pPr>
        <w:ind w:left="5760" w:hanging="360"/>
      </w:pPr>
      <w:rPr>
        <w:rFonts w:ascii="Courier New" w:hAnsi="Courier New" w:hint="default"/>
      </w:rPr>
    </w:lvl>
    <w:lvl w:ilvl="8" w:tplc="BB843A6C">
      <w:start w:val="1"/>
      <w:numFmt w:val="bullet"/>
      <w:lvlText w:val=""/>
      <w:lvlJc w:val="left"/>
      <w:pPr>
        <w:ind w:left="6480" w:hanging="360"/>
      </w:pPr>
      <w:rPr>
        <w:rFonts w:ascii="Wingdings" w:hAnsi="Wingdings" w:hint="default"/>
      </w:rPr>
    </w:lvl>
  </w:abstractNum>
  <w:abstractNum w:abstractNumId="11" w15:restartNumberingAfterBreak="0">
    <w:nsid w:val="793AC716"/>
    <w:multiLevelType w:val="hybridMultilevel"/>
    <w:tmpl w:val="98767A38"/>
    <w:lvl w:ilvl="0" w:tplc="42620230">
      <w:start w:val="1"/>
      <w:numFmt w:val="bullet"/>
      <w:lvlText w:val=""/>
      <w:lvlJc w:val="left"/>
      <w:pPr>
        <w:ind w:left="720" w:hanging="360"/>
      </w:pPr>
      <w:rPr>
        <w:rFonts w:ascii="Symbol" w:hAnsi="Symbol" w:hint="default"/>
      </w:rPr>
    </w:lvl>
    <w:lvl w:ilvl="1" w:tplc="5C1E5AAC">
      <w:start w:val="1"/>
      <w:numFmt w:val="bullet"/>
      <w:lvlText w:val="o"/>
      <w:lvlJc w:val="left"/>
      <w:pPr>
        <w:ind w:left="1440" w:hanging="360"/>
      </w:pPr>
      <w:rPr>
        <w:rFonts w:ascii="Courier New" w:hAnsi="Courier New" w:hint="default"/>
      </w:rPr>
    </w:lvl>
    <w:lvl w:ilvl="2" w:tplc="CF6281FE">
      <w:start w:val="1"/>
      <w:numFmt w:val="bullet"/>
      <w:lvlText w:val=""/>
      <w:lvlJc w:val="left"/>
      <w:pPr>
        <w:ind w:left="2160" w:hanging="360"/>
      </w:pPr>
      <w:rPr>
        <w:rFonts w:ascii="Wingdings" w:hAnsi="Wingdings" w:hint="default"/>
      </w:rPr>
    </w:lvl>
    <w:lvl w:ilvl="3" w:tplc="7FB247BA">
      <w:start w:val="1"/>
      <w:numFmt w:val="bullet"/>
      <w:lvlText w:val=""/>
      <w:lvlJc w:val="left"/>
      <w:pPr>
        <w:ind w:left="2880" w:hanging="360"/>
      </w:pPr>
      <w:rPr>
        <w:rFonts w:ascii="Symbol" w:hAnsi="Symbol" w:hint="default"/>
      </w:rPr>
    </w:lvl>
    <w:lvl w:ilvl="4" w:tplc="00B0D47E">
      <w:start w:val="1"/>
      <w:numFmt w:val="bullet"/>
      <w:lvlText w:val="o"/>
      <w:lvlJc w:val="left"/>
      <w:pPr>
        <w:ind w:left="3600" w:hanging="360"/>
      </w:pPr>
      <w:rPr>
        <w:rFonts w:ascii="Courier New" w:hAnsi="Courier New" w:hint="default"/>
      </w:rPr>
    </w:lvl>
    <w:lvl w:ilvl="5" w:tplc="783E7306">
      <w:start w:val="1"/>
      <w:numFmt w:val="bullet"/>
      <w:lvlText w:val=""/>
      <w:lvlJc w:val="left"/>
      <w:pPr>
        <w:ind w:left="4320" w:hanging="360"/>
      </w:pPr>
      <w:rPr>
        <w:rFonts w:ascii="Wingdings" w:hAnsi="Wingdings" w:hint="default"/>
      </w:rPr>
    </w:lvl>
    <w:lvl w:ilvl="6" w:tplc="35345754">
      <w:start w:val="1"/>
      <w:numFmt w:val="bullet"/>
      <w:lvlText w:val=""/>
      <w:lvlJc w:val="left"/>
      <w:pPr>
        <w:ind w:left="5040" w:hanging="360"/>
      </w:pPr>
      <w:rPr>
        <w:rFonts w:ascii="Symbol" w:hAnsi="Symbol" w:hint="default"/>
      </w:rPr>
    </w:lvl>
    <w:lvl w:ilvl="7" w:tplc="B21A11CE">
      <w:start w:val="1"/>
      <w:numFmt w:val="bullet"/>
      <w:lvlText w:val="o"/>
      <w:lvlJc w:val="left"/>
      <w:pPr>
        <w:ind w:left="5760" w:hanging="360"/>
      </w:pPr>
      <w:rPr>
        <w:rFonts w:ascii="Courier New" w:hAnsi="Courier New" w:hint="default"/>
      </w:rPr>
    </w:lvl>
    <w:lvl w:ilvl="8" w:tplc="7280FB18">
      <w:start w:val="1"/>
      <w:numFmt w:val="bullet"/>
      <w:lvlText w:val=""/>
      <w:lvlJc w:val="left"/>
      <w:pPr>
        <w:ind w:left="6480" w:hanging="360"/>
      </w:pPr>
      <w:rPr>
        <w:rFonts w:ascii="Wingdings" w:hAnsi="Wingdings" w:hint="default"/>
      </w:rPr>
    </w:lvl>
  </w:abstractNum>
  <w:num w:numId="1" w16cid:durableId="1002852867">
    <w:abstractNumId w:val="5"/>
  </w:num>
  <w:num w:numId="2" w16cid:durableId="1128621446">
    <w:abstractNumId w:val="0"/>
  </w:num>
  <w:num w:numId="3" w16cid:durableId="67964534">
    <w:abstractNumId w:val="9"/>
  </w:num>
  <w:num w:numId="4" w16cid:durableId="1119180373">
    <w:abstractNumId w:val="6"/>
  </w:num>
  <w:num w:numId="5" w16cid:durableId="1447120230">
    <w:abstractNumId w:val="8"/>
  </w:num>
  <w:num w:numId="6" w16cid:durableId="2135101708">
    <w:abstractNumId w:val="2"/>
  </w:num>
  <w:num w:numId="7" w16cid:durableId="1497961241">
    <w:abstractNumId w:val="11"/>
  </w:num>
  <w:num w:numId="8" w16cid:durableId="1174957422">
    <w:abstractNumId w:val="3"/>
  </w:num>
  <w:num w:numId="9" w16cid:durableId="1525558285">
    <w:abstractNumId w:val="10"/>
  </w:num>
  <w:num w:numId="10" w16cid:durableId="353964901">
    <w:abstractNumId w:val="4"/>
  </w:num>
  <w:num w:numId="11" w16cid:durableId="1440635769">
    <w:abstractNumId w:val="7"/>
  </w:num>
  <w:num w:numId="12" w16cid:durableId="15573537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72BC87"/>
    <w:rsid w:val="00130988"/>
    <w:rsid w:val="001D4801"/>
    <w:rsid w:val="0021048C"/>
    <w:rsid w:val="0042441F"/>
    <w:rsid w:val="0049615B"/>
    <w:rsid w:val="005658DF"/>
    <w:rsid w:val="005C04A1"/>
    <w:rsid w:val="00706404"/>
    <w:rsid w:val="00AA26D7"/>
    <w:rsid w:val="00CB2082"/>
    <w:rsid w:val="00E93D60"/>
    <w:rsid w:val="022D31AD"/>
    <w:rsid w:val="035F9CD5"/>
    <w:rsid w:val="0387DFEB"/>
    <w:rsid w:val="06EB5BF8"/>
    <w:rsid w:val="070E5F52"/>
    <w:rsid w:val="078AB9F3"/>
    <w:rsid w:val="09E6CB67"/>
    <w:rsid w:val="0B095AF8"/>
    <w:rsid w:val="0EC6F43F"/>
    <w:rsid w:val="0ED41B50"/>
    <w:rsid w:val="100704A6"/>
    <w:rsid w:val="114458C4"/>
    <w:rsid w:val="12928689"/>
    <w:rsid w:val="12C8752E"/>
    <w:rsid w:val="13730AD4"/>
    <w:rsid w:val="15B5B7A3"/>
    <w:rsid w:val="1672BC87"/>
    <w:rsid w:val="17268268"/>
    <w:rsid w:val="1905EC57"/>
    <w:rsid w:val="19292E95"/>
    <w:rsid w:val="1C806B72"/>
    <w:rsid w:val="1F414777"/>
    <w:rsid w:val="202AAEAB"/>
    <w:rsid w:val="22C580E8"/>
    <w:rsid w:val="23716DF0"/>
    <w:rsid w:val="23AB7A1A"/>
    <w:rsid w:val="2562A498"/>
    <w:rsid w:val="277679D0"/>
    <w:rsid w:val="279F8B7D"/>
    <w:rsid w:val="27AEF0EF"/>
    <w:rsid w:val="2B7786A7"/>
    <w:rsid w:val="2DFE7ACA"/>
    <w:rsid w:val="2EA11402"/>
    <w:rsid w:val="2ED72670"/>
    <w:rsid w:val="2EEB90E4"/>
    <w:rsid w:val="3246B38C"/>
    <w:rsid w:val="330D2E89"/>
    <w:rsid w:val="34989ED2"/>
    <w:rsid w:val="40F98FFE"/>
    <w:rsid w:val="44843EDC"/>
    <w:rsid w:val="450A9A89"/>
    <w:rsid w:val="47307515"/>
    <w:rsid w:val="4855AEC3"/>
    <w:rsid w:val="4881B89F"/>
    <w:rsid w:val="498801A6"/>
    <w:rsid w:val="4F0BD603"/>
    <w:rsid w:val="50440736"/>
    <w:rsid w:val="50D4B1A0"/>
    <w:rsid w:val="5130AB53"/>
    <w:rsid w:val="51F21E45"/>
    <w:rsid w:val="52AFBB2E"/>
    <w:rsid w:val="54FE0535"/>
    <w:rsid w:val="5770D25F"/>
    <w:rsid w:val="5C2EA05F"/>
    <w:rsid w:val="5D49F131"/>
    <w:rsid w:val="5D8F0EAC"/>
    <w:rsid w:val="5F0052B8"/>
    <w:rsid w:val="5F051D92"/>
    <w:rsid w:val="5F423AFB"/>
    <w:rsid w:val="5FA4955A"/>
    <w:rsid w:val="5FB8100D"/>
    <w:rsid w:val="635E1160"/>
    <w:rsid w:val="6A9D47CF"/>
    <w:rsid w:val="6D3541CE"/>
    <w:rsid w:val="6D63F0DE"/>
    <w:rsid w:val="6DD408AE"/>
    <w:rsid w:val="6F0FC3DB"/>
    <w:rsid w:val="70501125"/>
    <w:rsid w:val="743EAB70"/>
    <w:rsid w:val="756F44A9"/>
    <w:rsid w:val="774CE1FE"/>
    <w:rsid w:val="79415ACA"/>
    <w:rsid w:val="79B450CF"/>
    <w:rsid w:val="7AF50B32"/>
    <w:rsid w:val="7BBE793F"/>
    <w:rsid w:val="7C158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2BC87"/>
  <w15:chartTrackingRefBased/>
  <w15:docId w15:val="{55DFF84C-F06B-498D-86A1-D046A62F2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A9D47CF"/>
    <w:pPr>
      <w:ind w:left="720"/>
      <w:contextualSpacing/>
    </w:pPr>
  </w:style>
  <w:style w:type="character" w:styleId="Hyperlink">
    <w:name w:val="Hyperlink"/>
    <w:basedOn w:val="DefaultParagraphFont"/>
    <w:uiPriority w:val="99"/>
    <w:unhideWhenUsed/>
    <w:rsid w:val="6A9D47C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ginasthma.org/"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6107</Words>
  <Characters>34815</Characters>
  <Application>Microsoft Office Word</Application>
  <DocSecurity>0</DocSecurity>
  <Lines>290</Lines>
  <Paragraphs>81</Paragraphs>
  <ScaleCrop>false</ScaleCrop>
  <Company/>
  <LinksUpToDate>false</LinksUpToDate>
  <CharactersWithSpaces>40841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Naska Sulaiman Sulaiman (2221742)</dc:creator>
  <cp:keywords/>
  <dc:description/>
  <cp:lastModifiedBy>Naska Sulaiman</cp:lastModifiedBy>
  <cp:revision>2</cp:revision>
  <dcterms:created xsi:type="dcterms:W3CDTF">2025-11-27T21:26:00Z</dcterms:created>
  <dcterms:modified xsi:type="dcterms:W3CDTF">2025-11-27T21:26:00Z</dcterms:modified>
</cp:coreProperties>
</file>