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3C119" w14:textId="289B0755" w:rsidR="00D55B58" w:rsidRDefault="000778C0">
      <w:pPr>
        <w:spacing w:after="360" w:line="244" w:lineRule="auto"/>
      </w:pPr>
      <w:r>
        <w:rPr>
          <w:color w:val="051D3A"/>
          <w:sz w:val="135"/>
        </w:rPr>
        <w:t>Reflective Activity</w:t>
      </w:r>
    </w:p>
    <w:p w14:paraId="22B39E8C" w14:textId="77777777" w:rsidR="00D55B58" w:rsidRDefault="000778C0">
      <w:pPr>
        <w:spacing w:after="697"/>
        <w:ind w:left="-5" w:hanging="10"/>
      </w:pPr>
      <w:r>
        <w:rPr>
          <w:color w:val="2B3541"/>
          <w:sz w:val="57"/>
        </w:rPr>
        <w:t>LCHS4001 | Health &amp; Social Care 3 Nursing Role Research</w:t>
      </w:r>
    </w:p>
    <w:p w14:paraId="5FD618C1" w14:textId="77777777" w:rsidR="00D55B58" w:rsidRDefault="000778C0">
      <w:pPr>
        <w:spacing w:after="697"/>
        <w:ind w:left="-5" w:hanging="10"/>
      </w:pPr>
      <w:r>
        <w:rPr>
          <w:b/>
          <w:color w:val="2B3541"/>
          <w:sz w:val="57"/>
        </w:rPr>
        <w:t>Name:</w:t>
      </w:r>
      <w:r>
        <w:rPr>
          <w:color w:val="2B3541"/>
          <w:sz w:val="57"/>
        </w:rPr>
        <w:t xml:space="preserve"> Cinthia Vilela Dutra</w:t>
      </w:r>
    </w:p>
    <w:p w14:paraId="33809149" w14:textId="77777777" w:rsidR="00D55B58" w:rsidRDefault="000778C0">
      <w:pPr>
        <w:spacing w:after="695"/>
        <w:ind w:left="-5" w:hanging="10"/>
      </w:pPr>
      <w:r>
        <w:rPr>
          <w:b/>
          <w:color w:val="2B3541"/>
          <w:sz w:val="57"/>
        </w:rPr>
        <w:t>Student ID:</w:t>
      </w:r>
      <w:r>
        <w:rPr>
          <w:color w:val="2B3541"/>
          <w:sz w:val="57"/>
        </w:rPr>
        <w:t xml:space="preserve"> 2527918</w:t>
      </w:r>
    </w:p>
    <w:p w14:paraId="665269F2" w14:textId="47D47239" w:rsidR="00D55B58" w:rsidRDefault="000778C0">
      <w:pPr>
        <w:spacing w:after="695"/>
        <w:ind w:left="-5" w:hanging="10"/>
      </w:pPr>
      <w:r>
        <w:rPr>
          <w:b/>
          <w:color w:val="2B3541"/>
          <w:sz w:val="57"/>
        </w:rPr>
        <w:t>Module Code:</w:t>
      </w:r>
      <w:r w:rsidR="00A8638D" w:rsidRPr="00A8638D">
        <w:rPr>
          <w:color w:val="2B3541"/>
          <w:sz w:val="57"/>
        </w:rPr>
        <w:t xml:space="preserve"> </w:t>
      </w:r>
      <w:r w:rsidR="00A8638D">
        <w:rPr>
          <w:color w:val="2B3541"/>
          <w:sz w:val="57"/>
        </w:rPr>
        <w:t>LCHS4001</w:t>
      </w:r>
    </w:p>
    <w:p w14:paraId="02B74D3F" w14:textId="77777777" w:rsidR="00D55B58" w:rsidRDefault="000778C0">
      <w:pPr>
        <w:spacing w:after="695"/>
        <w:ind w:left="-5" w:hanging="10"/>
      </w:pPr>
      <w:r>
        <w:rPr>
          <w:b/>
          <w:color w:val="2B3541"/>
          <w:sz w:val="57"/>
        </w:rPr>
        <w:t>Module:</w:t>
      </w:r>
    </w:p>
    <w:p w14:paraId="4D1B25AE" w14:textId="77777777" w:rsidR="00D55B58" w:rsidRDefault="000778C0">
      <w:pPr>
        <w:spacing w:after="695"/>
        <w:ind w:left="-5" w:hanging="10"/>
      </w:pPr>
      <w:r>
        <w:rPr>
          <w:b/>
          <w:color w:val="2B3541"/>
          <w:sz w:val="57"/>
        </w:rPr>
        <w:t>Lecturer:</w:t>
      </w:r>
    </w:p>
    <w:p w14:paraId="25815C1B" w14:textId="77777777" w:rsidR="00D55B58" w:rsidRDefault="000778C0">
      <w:pPr>
        <w:spacing w:after="695"/>
        <w:ind w:left="-5" w:hanging="10"/>
      </w:pPr>
      <w:r>
        <w:rPr>
          <w:b/>
          <w:color w:val="2B3541"/>
          <w:sz w:val="57"/>
        </w:rPr>
        <w:t>Submitted on:</w:t>
      </w:r>
    </w:p>
    <w:p w14:paraId="6EB744C2" w14:textId="26862D8C" w:rsidR="00D55B58" w:rsidRDefault="000778C0">
      <w:pPr>
        <w:pStyle w:val="Ttulo1"/>
        <w:spacing w:after="323" w:line="259" w:lineRule="auto"/>
      </w:pPr>
      <w:r>
        <w:lastRenderedPageBreak/>
        <w:t>Research</w:t>
      </w:r>
    </w:p>
    <w:p w14:paraId="07D5B539" w14:textId="77777777" w:rsidR="00D55B58" w:rsidRDefault="000778C0">
      <w:pPr>
        <w:spacing w:after="0" w:line="307" w:lineRule="auto"/>
      </w:pPr>
      <w:r>
        <w:rPr>
          <w:color w:val="2B3541"/>
          <w:sz w:val="61"/>
        </w:rPr>
        <w:t>For Task 1, I researched the role of a Registered Nurse (RN) in the NHS. I chose this role because I already work in mental health as a Life Coach and Behavioural Analyst. I speak Portuguese and Spanish, and I want to support patients who do not yet speak English. I used the Royal College of Nursing (RCN) website and checked it with the CRAAP test. According to the RCN (2026), there are over 29,000 nursing vacancies in England. This made me realise how important and relevant this role is right now.</w:t>
      </w:r>
    </w:p>
    <w:p w14:paraId="2C961104" w14:textId="048E26CF" w:rsidR="00D55B58" w:rsidRDefault="000778C0">
      <w:pPr>
        <w:pStyle w:val="Ttulo1"/>
      </w:pPr>
      <w:r>
        <w:lastRenderedPageBreak/>
        <w:t>Presenting</w:t>
      </w:r>
    </w:p>
    <w:p w14:paraId="1417A0F8" w14:textId="77777777" w:rsidR="00D55B58" w:rsidRDefault="000778C0">
      <w:pPr>
        <w:spacing w:after="0" w:line="307" w:lineRule="auto"/>
        <w:rPr>
          <w:rFonts w:ascii="Times New Roman" w:hAnsi="Times New Roman" w:cs="Times New Roman"/>
          <w:color w:val="2B3541"/>
          <w:sz w:val="56"/>
          <w:szCs w:val="56"/>
        </w:rPr>
      </w:pPr>
      <w:r w:rsidRPr="001B7CBD">
        <w:rPr>
          <w:rFonts w:ascii="Times New Roman" w:hAnsi="Times New Roman" w:cs="Times New Roman"/>
          <w:color w:val="2B3541"/>
          <w:sz w:val="56"/>
          <w:szCs w:val="56"/>
        </w:rPr>
        <w:t>For Task 1, I recorded a video using only a few notes to guide me. This was my first time presenting in English this way, which I found difficult because English is not my first language. I enjoy speaking in public, so my nerves were not about presenting 4 they came from expressing my ideas in a language I am still learning. I see this as an important step in my development, and I know that practising will make me a better communicator in the future. Every experience like this brings me one step closer to my goal.</w:t>
      </w:r>
    </w:p>
    <w:p w14:paraId="6378DA37" w14:textId="77777777" w:rsidR="008F16BF" w:rsidRDefault="008F16BF">
      <w:pPr>
        <w:spacing w:after="0" w:line="307" w:lineRule="auto"/>
        <w:rPr>
          <w:rFonts w:ascii="Times New Roman" w:hAnsi="Times New Roman" w:cs="Times New Roman"/>
          <w:color w:val="2B3541"/>
          <w:sz w:val="56"/>
          <w:szCs w:val="56"/>
        </w:rPr>
      </w:pPr>
    </w:p>
    <w:p w14:paraId="37730960" w14:textId="77777777" w:rsidR="008F16BF" w:rsidRDefault="008F16BF">
      <w:pPr>
        <w:spacing w:after="0" w:line="307" w:lineRule="auto"/>
        <w:rPr>
          <w:rFonts w:ascii="Times New Roman" w:hAnsi="Times New Roman" w:cs="Times New Roman"/>
          <w:color w:val="2B3541"/>
          <w:sz w:val="56"/>
          <w:szCs w:val="56"/>
        </w:rPr>
      </w:pPr>
    </w:p>
    <w:p w14:paraId="2AEC722D" w14:textId="77777777" w:rsidR="008F16BF" w:rsidRPr="001B7CBD" w:rsidRDefault="008F16BF">
      <w:pPr>
        <w:spacing w:after="0" w:line="307" w:lineRule="auto"/>
        <w:rPr>
          <w:rFonts w:ascii="Times New Roman" w:hAnsi="Times New Roman" w:cs="Times New Roman"/>
          <w:sz w:val="56"/>
          <w:szCs w:val="56"/>
        </w:rPr>
      </w:pPr>
    </w:p>
    <w:p w14:paraId="1CF8E827" w14:textId="77777777" w:rsidR="00DB40D0" w:rsidRDefault="00DB40D0" w:rsidP="00DB40D0">
      <w:pPr>
        <w:pStyle w:val="Ttulo2"/>
        <w:ind w:left="-5"/>
      </w:pPr>
    </w:p>
    <w:p w14:paraId="69710B79" w14:textId="37A701B2" w:rsidR="00DB40D0" w:rsidRDefault="000778C0" w:rsidP="00DB40D0">
      <w:pPr>
        <w:pStyle w:val="Ttulo2"/>
        <w:ind w:left="-5"/>
      </w:pPr>
      <w:r>
        <w:t>Challenges I Faced</w:t>
      </w:r>
    </w:p>
    <w:p w14:paraId="4C820F61" w14:textId="77777777" w:rsidR="00DB40D0" w:rsidRPr="00DB40D0" w:rsidRDefault="00DB40D0" w:rsidP="00DB40D0"/>
    <w:p w14:paraId="7D277FC6" w14:textId="77777777" w:rsidR="00D55B58" w:rsidRDefault="000778C0">
      <w:pPr>
        <w:spacing w:after="949" w:line="260" w:lineRule="auto"/>
        <w:ind w:left="-5" w:hanging="10"/>
        <w:rPr>
          <w:rFonts w:ascii="Times New Roman" w:hAnsi="Times New Roman" w:cs="Times New Roman"/>
          <w:color w:val="2B3541"/>
          <w:sz w:val="56"/>
          <w:szCs w:val="56"/>
        </w:rPr>
      </w:pPr>
      <w:r w:rsidRPr="001B7CBD">
        <w:rPr>
          <w:rFonts w:ascii="Times New Roman" w:hAnsi="Times New Roman" w:cs="Times New Roman"/>
          <w:color w:val="2B3541"/>
          <w:sz w:val="56"/>
          <w:szCs w:val="56"/>
        </w:rPr>
        <w:t>My biggest challenge was presenting in English for the first time using only notes. Because English is not my first language, I sometimes struggled to find the right words while speaking. I also found it hard to read some of my research sources, as the language was very formal and technical, which made it difficult to understand and explain in my own words. Another challenge was understanding and applying the CRAAP test (Currency, Relevance, Authority, Accuracy, Purpose) to evaluate sources, as it was a new concept and required critical thinking in a second language.</w:t>
      </w:r>
    </w:p>
    <w:p w14:paraId="33425372" w14:textId="77777777" w:rsidR="007B5253" w:rsidRDefault="007B5253">
      <w:pPr>
        <w:spacing w:after="949" w:line="260" w:lineRule="auto"/>
        <w:ind w:left="-5" w:hanging="10"/>
        <w:rPr>
          <w:rFonts w:ascii="Times New Roman" w:hAnsi="Times New Roman" w:cs="Times New Roman"/>
          <w:color w:val="2B3541"/>
          <w:sz w:val="56"/>
          <w:szCs w:val="56"/>
        </w:rPr>
      </w:pPr>
    </w:p>
    <w:p w14:paraId="4C446084" w14:textId="77777777" w:rsidR="007B5253" w:rsidRPr="001B7CBD" w:rsidRDefault="007B5253">
      <w:pPr>
        <w:spacing w:after="949" w:line="260" w:lineRule="auto"/>
        <w:ind w:left="-5" w:hanging="10"/>
        <w:rPr>
          <w:rFonts w:ascii="Times New Roman" w:hAnsi="Times New Roman" w:cs="Times New Roman"/>
          <w:sz w:val="56"/>
          <w:szCs w:val="56"/>
        </w:rPr>
      </w:pPr>
    </w:p>
    <w:p w14:paraId="4EA31AE4" w14:textId="77777777" w:rsidR="00DB40D0" w:rsidRDefault="00DB40D0">
      <w:pPr>
        <w:pStyle w:val="Ttulo2"/>
        <w:ind w:left="-5"/>
      </w:pPr>
    </w:p>
    <w:p w14:paraId="6F5DC6E3" w14:textId="3494E1B1" w:rsidR="00D55B58" w:rsidRDefault="000778C0">
      <w:pPr>
        <w:pStyle w:val="Ttulo2"/>
        <w:ind w:left="-5"/>
      </w:pPr>
      <w:r>
        <w:t>Actions to Improve</w:t>
      </w:r>
    </w:p>
    <w:p w14:paraId="0605996C" w14:textId="77777777" w:rsidR="00DB40D0" w:rsidRPr="00DB40D0" w:rsidRDefault="00DB40D0" w:rsidP="00DB40D0"/>
    <w:p w14:paraId="7BA3EB52" w14:textId="77777777" w:rsidR="00D55B58" w:rsidRDefault="000778C0">
      <w:pPr>
        <w:spacing w:after="949" w:line="260" w:lineRule="auto"/>
        <w:ind w:left="-5" w:hanging="10"/>
        <w:rPr>
          <w:rFonts w:ascii="Times New Roman" w:hAnsi="Times New Roman" w:cs="Times New Roman"/>
          <w:color w:val="2B3541"/>
          <w:sz w:val="56"/>
          <w:szCs w:val="56"/>
        </w:rPr>
      </w:pPr>
      <w:r w:rsidRPr="001B7CBD">
        <w:rPr>
          <w:rFonts w:ascii="Times New Roman" w:hAnsi="Times New Roman" w:cs="Times New Roman"/>
          <w:color w:val="2B3541"/>
          <w:sz w:val="56"/>
          <w:szCs w:val="56"/>
        </w:rPr>
        <w:t>To improve, I plan to speak English as often as possible 4 in class, with classmates, and in everyday life. Since I enjoy speaking in public, I want to use that to my advantage. I also plan to read more health and social care texts to build my vocabulary and improve my note-taking skills so I can organise my ideas more clearly. I also plan to make British friends to help improve my English in a natural, everyday context, as social interaction is a great way to develop language skills. I already listen to English podcasts as a way to improve my listening skills and become more familiar with the language.</w:t>
      </w:r>
    </w:p>
    <w:p w14:paraId="4BFF3FF6" w14:textId="77777777" w:rsidR="007B5253" w:rsidRPr="001B7CBD" w:rsidRDefault="007B5253">
      <w:pPr>
        <w:spacing w:after="949" w:line="260" w:lineRule="auto"/>
        <w:ind w:left="-5" w:hanging="10"/>
        <w:rPr>
          <w:rFonts w:ascii="Times New Roman" w:hAnsi="Times New Roman" w:cs="Times New Roman"/>
          <w:sz w:val="56"/>
          <w:szCs w:val="56"/>
        </w:rPr>
      </w:pPr>
    </w:p>
    <w:p w14:paraId="43DF5805" w14:textId="77777777" w:rsidR="00DB40D0" w:rsidRDefault="00DB40D0" w:rsidP="007B5253">
      <w:pPr>
        <w:pStyle w:val="Ttulo2"/>
        <w:spacing w:after="38" w:line="252" w:lineRule="auto"/>
        <w:ind w:left="-5"/>
        <w:rPr>
          <w:sz w:val="105"/>
        </w:rPr>
      </w:pPr>
    </w:p>
    <w:p w14:paraId="337881FD" w14:textId="1FDB8739" w:rsidR="007B5253" w:rsidRDefault="000778C0" w:rsidP="007B5253">
      <w:pPr>
        <w:pStyle w:val="Ttulo2"/>
        <w:spacing w:after="38" w:line="252" w:lineRule="auto"/>
        <w:ind w:left="-5"/>
        <w:rPr>
          <w:sz w:val="105"/>
        </w:rPr>
      </w:pPr>
      <w:r>
        <w:rPr>
          <w:sz w:val="105"/>
        </w:rPr>
        <w:t>Further Steps Needed to Prepare for Task 3</w:t>
      </w:r>
    </w:p>
    <w:p w14:paraId="48B39C21" w14:textId="77777777" w:rsidR="00DB40D0" w:rsidRPr="00DB40D0" w:rsidRDefault="00DB40D0" w:rsidP="00DB40D0"/>
    <w:p w14:paraId="2159AACC" w14:textId="217D6EE5" w:rsidR="00D55B58" w:rsidRDefault="000778C0">
      <w:pPr>
        <w:spacing w:after="1029" w:line="267" w:lineRule="auto"/>
        <w:ind w:left="-5" w:hanging="10"/>
        <w:rPr>
          <w:rFonts w:ascii="Times New Roman" w:hAnsi="Times New Roman" w:cs="Times New Roman"/>
          <w:color w:val="2B3541"/>
          <w:sz w:val="56"/>
          <w:szCs w:val="56"/>
        </w:rPr>
      </w:pPr>
      <w:r w:rsidRPr="001B7CBD">
        <w:rPr>
          <w:rFonts w:ascii="Times New Roman" w:hAnsi="Times New Roman" w:cs="Times New Roman"/>
          <w:color w:val="2B3541"/>
          <w:sz w:val="56"/>
          <w:szCs w:val="56"/>
        </w:rPr>
        <w:t>To prepare for Task 3, I plan to use more sources, such as the NHS website and the Nursing and Midwifery Council (NMC) website. I also want to learn more about mental health nursing, as the RCN (2026) highlights that demand in this area is growing. Finally, I need to research safeguarding, as it is a key part of a nurse's role that I have not yet explored.</w:t>
      </w:r>
      <w:r w:rsidR="001B7CBD">
        <w:rPr>
          <w:rFonts w:ascii="Times New Roman" w:hAnsi="Times New Roman" w:cs="Times New Roman"/>
          <w:color w:val="2B3541"/>
          <w:sz w:val="56"/>
          <w:szCs w:val="56"/>
        </w:rPr>
        <w:t xml:space="preserve">              </w:t>
      </w:r>
    </w:p>
    <w:p w14:paraId="6E6479B4" w14:textId="77777777" w:rsidR="001B7CBD" w:rsidRDefault="001B7CBD">
      <w:pPr>
        <w:spacing w:after="1029" w:line="267" w:lineRule="auto"/>
        <w:ind w:left="-5" w:hanging="10"/>
        <w:rPr>
          <w:rFonts w:ascii="Times New Roman" w:hAnsi="Times New Roman" w:cs="Times New Roman"/>
          <w:color w:val="2B3541"/>
          <w:sz w:val="56"/>
          <w:szCs w:val="56"/>
        </w:rPr>
      </w:pPr>
    </w:p>
    <w:p w14:paraId="57D609CE" w14:textId="77777777" w:rsidR="001B7CBD" w:rsidRPr="001B7CBD" w:rsidRDefault="001B7CBD">
      <w:pPr>
        <w:spacing w:after="1029" w:line="267" w:lineRule="auto"/>
        <w:ind w:left="-5" w:hanging="10"/>
        <w:rPr>
          <w:rFonts w:ascii="Times New Roman" w:hAnsi="Times New Roman" w:cs="Times New Roman"/>
          <w:sz w:val="56"/>
          <w:szCs w:val="56"/>
        </w:rPr>
      </w:pPr>
    </w:p>
    <w:p w14:paraId="25D78A22" w14:textId="77777777" w:rsidR="00DB40D0" w:rsidRDefault="00DB40D0">
      <w:pPr>
        <w:pStyle w:val="Ttulo2"/>
        <w:spacing w:after="38" w:line="252" w:lineRule="auto"/>
        <w:ind w:left="-5"/>
        <w:rPr>
          <w:sz w:val="105"/>
        </w:rPr>
      </w:pPr>
    </w:p>
    <w:p w14:paraId="07FA26D5" w14:textId="2D7969AB" w:rsidR="00D55B58" w:rsidRDefault="000778C0">
      <w:pPr>
        <w:pStyle w:val="Ttulo2"/>
        <w:spacing w:after="38" w:line="252" w:lineRule="auto"/>
        <w:ind w:left="-5"/>
        <w:rPr>
          <w:sz w:val="105"/>
        </w:rPr>
      </w:pPr>
      <w:r>
        <w:rPr>
          <w:sz w:val="105"/>
        </w:rPr>
        <w:t>References</w:t>
      </w:r>
    </w:p>
    <w:p w14:paraId="638EFC6B" w14:textId="77777777" w:rsidR="00DB40D0" w:rsidRPr="00DB40D0" w:rsidRDefault="00DB40D0" w:rsidP="00DB40D0"/>
    <w:p w14:paraId="22B0813D" w14:textId="4B5778BF" w:rsidR="00D55B58" w:rsidRPr="001B7CBD" w:rsidRDefault="000778C0">
      <w:pPr>
        <w:spacing w:after="0" w:line="267" w:lineRule="auto"/>
        <w:ind w:left="-5" w:hanging="10"/>
        <w:rPr>
          <w:rFonts w:ascii="Times New Roman" w:hAnsi="Times New Roman" w:cs="Times New Roman"/>
          <w:sz w:val="56"/>
          <w:szCs w:val="56"/>
        </w:rPr>
      </w:pPr>
      <w:r w:rsidRPr="001B7CBD">
        <w:rPr>
          <w:rFonts w:ascii="Times New Roman" w:hAnsi="Times New Roman" w:cs="Times New Roman"/>
          <w:color w:val="2B3541"/>
          <w:sz w:val="56"/>
          <w:szCs w:val="56"/>
        </w:rPr>
        <w:t>Royal College of Nursing (2026) 'Band 5 NHS nursing roles review in England explained', RCN Action, February. Available at:</w:t>
      </w:r>
      <w:r w:rsidR="008F16BF">
        <w:rPr>
          <w:rFonts w:ascii="Times New Roman" w:hAnsi="Times New Roman" w:cs="Times New Roman"/>
          <w:color w:val="2B3541"/>
          <w:sz w:val="56"/>
          <w:szCs w:val="56"/>
        </w:rPr>
        <w:t xml:space="preserve"> </w:t>
      </w:r>
    </w:p>
    <w:p w14:paraId="0B67E5A1" w14:textId="0E9717FF" w:rsidR="00481E62" w:rsidRDefault="00481E62">
      <w:pPr>
        <w:spacing w:after="354" w:line="267" w:lineRule="auto"/>
        <w:ind w:left="-5" w:hanging="10"/>
        <w:rPr>
          <w:rFonts w:ascii="Times New Roman" w:hAnsi="Times New Roman" w:cs="Times New Roman"/>
          <w:color w:val="2B3541"/>
          <w:sz w:val="56"/>
          <w:szCs w:val="56"/>
        </w:rPr>
      </w:pPr>
      <w:hyperlink r:id="rId6" w:history="1">
        <w:r w:rsidRPr="00DC4D33">
          <w:rPr>
            <w:rStyle w:val="Hyperlink"/>
            <w:rFonts w:ascii="Times New Roman" w:hAnsi="Times New Roman" w:cs="Times New Roman"/>
            <w:sz w:val="56"/>
            <w:szCs w:val="56"/>
          </w:rPr>
          <w:t>https://www.rcn.org.uk/magazines/Action/2026/Feb/What-does-the-reviewof-band-5-NHS-nursing-roles-in-England-actually-mean</w:t>
        </w:r>
      </w:hyperlink>
    </w:p>
    <w:p w14:paraId="685ABC0D" w14:textId="56C98108" w:rsidR="00D55B58" w:rsidRPr="001B7CBD" w:rsidRDefault="000778C0">
      <w:pPr>
        <w:spacing w:after="354" w:line="267" w:lineRule="auto"/>
        <w:ind w:left="-5" w:hanging="10"/>
        <w:rPr>
          <w:rFonts w:ascii="Times New Roman" w:hAnsi="Times New Roman" w:cs="Times New Roman"/>
          <w:sz w:val="56"/>
          <w:szCs w:val="56"/>
        </w:rPr>
      </w:pPr>
      <w:r w:rsidRPr="001B7CBD">
        <w:rPr>
          <w:rFonts w:ascii="Times New Roman" w:hAnsi="Times New Roman" w:cs="Times New Roman"/>
          <w:color w:val="2B3541"/>
          <w:sz w:val="56"/>
          <w:szCs w:val="56"/>
        </w:rPr>
        <w:t xml:space="preserve"> (Accessed: 19 March 2026).</w:t>
      </w:r>
    </w:p>
    <w:p w14:paraId="7355C269" w14:textId="1BFF6C10" w:rsidR="00481E62" w:rsidRDefault="000778C0">
      <w:pPr>
        <w:spacing w:after="354" w:line="267" w:lineRule="auto"/>
        <w:ind w:left="-5" w:hanging="10"/>
        <w:rPr>
          <w:rFonts w:ascii="Times New Roman" w:hAnsi="Times New Roman" w:cs="Times New Roman"/>
          <w:color w:val="2B3541"/>
          <w:sz w:val="56"/>
          <w:szCs w:val="56"/>
        </w:rPr>
      </w:pPr>
      <w:r w:rsidRPr="001B7CBD">
        <w:rPr>
          <w:rFonts w:ascii="Times New Roman" w:hAnsi="Times New Roman" w:cs="Times New Roman"/>
          <w:color w:val="2B3541"/>
          <w:sz w:val="56"/>
          <w:szCs w:val="56"/>
        </w:rPr>
        <w:t xml:space="preserve">NHS (2026) 'About the NHS', NHS England. Available at: </w:t>
      </w:r>
      <w:hyperlink r:id="rId7" w:history="1">
        <w:r w:rsidR="00481E62" w:rsidRPr="00DC4D33">
          <w:rPr>
            <w:rStyle w:val="Hyperlink"/>
            <w:rFonts w:ascii="Times New Roman" w:hAnsi="Times New Roman" w:cs="Times New Roman"/>
            <w:sz w:val="56"/>
            <w:szCs w:val="56"/>
          </w:rPr>
          <w:t>https://www.nhs.uk/about-us/</w:t>
        </w:r>
      </w:hyperlink>
      <w:r w:rsidRPr="001B7CBD">
        <w:rPr>
          <w:rFonts w:ascii="Times New Roman" w:hAnsi="Times New Roman" w:cs="Times New Roman"/>
          <w:color w:val="2B3541"/>
          <w:sz w:val="56"/>
          <w:szCs w:val="56"/>
        </w:rPr>
        <w:t xml:space="preserve"> </w:t>
      </w:r>
    </w:p>
    <w:p w14:paraId="7BED3615" w14:textId="6615F49B" w:rsidR="00D55B58" w:rsidRPr="001B7CBD" w:rsidRDefault="000778C0">
      <w:pPr>
        <w:spacing w:after="354" w:line="267" w:lineRule="auto"/>
        <w:ind w:left="-5" w:hanging="10"/>
        <w:rPr>
          <w:rFonts w:ascii="Times New Roman" w:hAnsi="Times New Roman" w:cs="Times New Roman"/>
          <w:sz w:val="56"/>
          <w:szCs w:val="56"/>
        </w:rPr>
      </w:pPr>
      <w:r w:rsidRPr="001B7CBD">
        <w:rPr>
          <w:rFonts w:ascii="Times New Roman" w:hAnsi="Times New Roman" w:cs="Times New Roman"/>
          <w:color w:val="2B3541"/>
          <w:sz w:val="56"/>
          <w:szCs w:val="56"/>
        </w:rPr>
        <w:t>(Accessed: 19 March 2026).</w:t>
      </w:r>
    </w:p>
    <w:sectPr w:rsidR="00D55B58" w:rsidRPr="001B7CBD">
      <w:headerReference w:type="even" r:id="rId8"/>
      <w:headerReference w:type="default" r:id="rId9"/>
      <w:headerReference w:type="first" r:id="rId10"/>
      <w:pgSz w:w="18000" w:h="18000"/>
      <w:pgMar w:top="1888" w:right="1797" w:bottom="2008" w:left="178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F9AE4" w14:textId="77777777" w:rsidR="00F30A39" w:rsidRDefault="00F30A39">
      <w:pPr>
        <w:spacing w:after="0" w:line="240" w:lineRule="auto"/>
      </w:pPr>
      <w:r>
        <w:separator/>
      </w:r>
    </w:p>
  </w:endnote>
  <w:endnote w:type="continuationSeparator" w:id="0">
    <w:p w14:paraId="6B1876C2" w14:textId="77777777" w:rsidR="00F30A39" w:rsidRDefault="00F30A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0002AFF" w:usb1="C000ACFF"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524A5" w14:textId="77777777" w:rsidR="00F30A39" w:rsidRDefault="00F30A39">
      <w:pPr>
        <w:spacing w:after="0" w:line="240" w:lineRule="auto"/>
      </w:pPr>
      <w:r>
        <w:separator/>
      </w:r>
    </w:p>
  </w:footnote>
  <w:footnote w:type="continuationSeparator" w:id="0">
    <w:p w14:paraId="5262A728" w14:textId="77777777" w:rsidR="00F30A39" w:rsidRDefault="00F30A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A0A52" w14:textId="77777777" w:rsidR="00D55B58" w:rsidRDefault="000778C0">
    <w:r>
      <w:rPr>
        <w:noProof/>
      </w:rPr>
      <mc:AlternateContent>
        <mc:Choice Requires="wpg">
          <w:drawing>
            <wp:anchor distT="0" distB="0" distL="114300" distR="114300" simplePos="0" relativeHeight="251658240" behindDoc="1" locked="0" layoutInCell="1" allowOverlap="1" wp14:anchorId="4793473C" wp14:editId="78209452">
              <wp:simplePos x="0" y="0"/>
              <wp:positionH relativeFrom="page">
                <wp:posOffset>0</wp:posOffset>
              </wp:positionH>
              <wp:positionV relativeFrom="page">
                <wp:posOffset>0</wp:posOffset>
              </wp:positionV>
              <wp:extent cx="11430000" cy="11430002"/>
              <wp:effectExtent l="0" t="0" r="0" b="0"/>
              <wp:wrapNone/>
              <wp:docPr id="1161" name="Group 1161"/>
              <wp:cNvGraphicFramePr/>
              <a:graphic xmlns:a="http://schemas.openxmlformats.org/drawingml/2006/main">
                <a:graphicData uri="http://schemas.microsoft.com/office/word/2010/wordprocessingGroup">
                  <wpg:wgp>
                    <wpg:cNvGrpSpPr/>
                    <wpg:grpSpPr>
                      <a:xfrm>
                        <a:off x="0" y="0"/>
                        <a:ext cx="11430000" cy="11430002"/>
                        <a:chOff x="0" y="0"/>
                        <a:chExt cx="11430000" cy="11430002"/>
                      </a:xfrm>
                    </wpg:grpSpPr>
                    <pic:pic xmlns:pic="http://schemas.openxmlformats.org/drawingml/2006/picture">
                      <pic:nvPicPr>
                        <pic:cNvPr id="1164" name="Picture 1164"/>
                        <pic:cNvPicPr/>
                      </pic:nvPicPr>
                      <pic:blipFill>
                        <a:blip r:embed="rId1"/>
                        <a:stretch>
                          <a:fillRect/>
                        </a:stretch>
                      </pic:blipFill>
                      <pic:spPr>
                        <a:xfrm>
                          <a:off x="0" y="2"/>
                          <a:ext cx="11430000" cy="11430000"/>
                        </a:xfrm>
                        <a:prstGeom prst="rect">
                          <a:avLst/>
                        </a:prstGeom>
                      </pic:spPr>
                    </pic:pic>
                    <pic:pic xmlns:pic="http://schemas.openxmlformats.org/drawingml/2006/picture">
                      <pic:nvPicPr>
                        <pic:cNvPr id="1162" name="Picture 1162"/>
                        <pic:cNvPicPr/>
                      </pic:nvPicPr>
                      <pic:blipFill>
                        <a:blip r:embed="rId2"/>
                        <a:stretch>
                          <a:fillRect/>
                        </a:stretch>
                      </pic:blipFill>
                      <pic:spPr>
                        <a:xfrm>
                          <a:off x="0" y="0"/>
                          <a:ext cx="11430000" cy="11430000"/>
                        </a:xfrm>
                        <a:prstGeom prst="rect">
                          <a:avLst/>
                        </a:prstGeom>
                      </pic:spPr>
                    </pic:pic>
                    <wps:wsp>
                      <wps:cNvPr id="1203" name="Shape 1203"/>
                      <wps:cNvSpPr/>
                      <wps:spPr>
                        <a:xfrm>
                          <a:off x="0" y="1"/>
                          <a:ext cx="11430000" cy="11430000"/>
                        </a:xfrm>
                        <a:custGeom>
                          <a:avLst/>
                          <a:gdLst/>
                          <a:ahLst/>
                          <a:cxnLst/>
                          <a:rect l="0" t="0" r="0" b="0"/>
                          <a:pathLst>
                            <a:path w="11430000" h="11430000">
                              <a:moveTo>
                                <a:pt x="0" y="0"/>
                              </a:moveTo>
                              <a:lnTo>
                                <a:pt x="11430000" y="0"/>
                              </a:lnTo>
                              <a:lnTo>
                                <a:pt x="11430000" y="11430000"/>
                              </a:lnTo>
                              <a:lnTo>
                                <a:pt x="0" y="11430000"/>
                              </a:lnTo>
                              <a:lnTo>
                                <a:pt x="0" y="0"/>
                              </a:lnTo>
                            </a:path>
                          </a:pathLst>
                        </a:custGeom>
                        <a:ln w="0" cap="flat">
                          <a:miter lim="127000"/>
                        </a:ln>
                      </wps:spPr>
                      <wps:style>
                        <a:lnRef idx="0">
                          <a:srgbClr val="000000">
                            <a:alpha val="0"/>
                          </a:srgbClr>
                        </a:lnRef>
                        <a:fillRef idx="1">
                          <a:srgbClr val="FAF5EB"/>
                        </a:fillRef>
                        <a:effectRef idx="0">
                          <a:scrgbClr r="0" g="0" b="0"/>
                        </a:effectRef>
                        <a:fontRef idx="none"/>
                      </wps:style>
                      <wps:bodyPr/>
                    </wps:wsp>
                  </wpg:wgp>
                </a:graphicData>
              </a:graphic>
            </wp:anchor>
          </w:drawing>
        </mc:Choice>
        <mc:Fallback xmlns:a="http://schemas.openxmlformats.org/drawingml/2006/main">
          <w:pict>
            <v:group id="Group 1161" style="width:900pt;height:900pt;position:absolute;z-index:-2147483648;mso-position-horizontal-relative:page;mso-position-horizontal:absolute;margin-left:0pt;mso-position-vertical-relative:page;margin-top:-6.10352e-05pt;" coordsize="114300,114300">
              <v:shape id="Picture 1164" style="position:absolute;width:114300;height:114300;left:0;top:0;" filled="f">
                <v:imagedata r:id="rId4"/>
              </v:shape>
              <v:shape id="Picture 1162" style="position:absolute;width:114300;height:114300;left:0;top:0;" filled="f">
                <v:imagedata r:id="rId5"/>
              </v:shape>
              <v:shape id="Shape 1204" style="position:absolute;width:114300;height:114300;left:0;top:0;" coordsize="11430000,11430000" path="m0,0l11430000,0l11430000,11430000l0,11430000l0,0">
                <v:stroke weight="0pt" endcap="flat" joinstyle="miter" miterlimit="10" on="false" color="#000000" opacity="0"/>
                <v:fill on="true" color="#faf5eb"/>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1BC1F" w14:textId="77777777" w:rsidR="00D55B58" w:rsidRDefault="000778C0">
    <w:r>
      <w:rPr>
        <w:noProof/>
      </w:rPr>
      <mc:AlternateContent>
        <mc:Choice Requires="wpg">
          <w:drawing>
            <wp:anchor distT="0" distB="0" distL="114300" distR="114300" simplePos="0" relativeHeight="251659264" behindDoc="1" locked="0" layoutInCell="1" allowOverlap="1" wp14:anchorId="14E71197" wp14:editId="7F9A94CF">
              <wp:simplePos x="0" y="0"/>
              <wp:positionH relativeFrom="page">
                <wp:posOffset>0</wp:posOffset>
              </wp:positionH>
              <wp:positionV relativeFrom="page">
                <wp:posOffset>0</wp:posOffset>
              </wp:positionV>
              <wp:extent cx="11430000" cy="11430002"/>
              <wp:effectExtent l="0" t="0" r="0" b="0"/>
              <wp:wrapNone/>
              <wp:docPr id="1156" name="Group 1156"/>
              <wp:cNvGraphicFramePr/>
              <a:graphic xmlns:a="http://schemas.openxmlformats.org/drawingml/2006/main">
                <a:graphicData uri="http://schemas.microsoft.com/office/word/2010/wordprocessingGroup">
                  <wpg:wgp>
                    <wpg:cNvGrpSpPr/>
                    <wpg:grpSpPr>
                      <a:xfrm>
                        <a:off x="0" y="0"/>
                        <a:ext cx="11430000" cy="11430002"/>
                        <a:chOff x="0" y="0"/>
                        <a:chExt cx="11430000" cy="11430002"/>
                      </a:xfrm>
                    </wpg:grpSpPr>
                    <pic:pic xmlns:pic="http://schemas.openxmlformats.org/drawingml/2006/picture">
                      <pic:nvPicPr>
                        <pic:cNvPr id="1159" name="Picture 1159"/>
                        <pic:cNvPicPr/>
                      </pic:nvPicPr>
                      <pic:blipFill>
                        <a:blip r:embed="rId1"/>
                        <a:stretch>
                          <a:fillRect/>
                        </a:stretch>
                      </pic:blipFill>
                      <pic:spPr>
                        <a:xfrm>
                          <a:off x="0" y="2"/>
                          <a:ext cx="11430000" cy="11430000"/>
                        </a:xfrm>
                        <a:prstGeom prst="rect">
                          <a:avLst/>
                        </a:prstGeom>
                      </pic:spPr>
                    </pic:pic>
                    <pic:pic xmlns:pic="http://schemas.openxmlformats.org/drawingml/2006/picture">
                      <pic:nvPicPr>
                        <pic:cNvPr id="1157" name="Picture 1157"/>
                        <pic:cNvPicPr/>
                      </pic:nvPicPr>
                      <pic:blipFill>
                        <a:blip r:embed="rId2"/>
                        <a:stretch>
                          <a:fillRect/>
                        </a:stretch>
                      </pic:blipFill>
                      <pic:spPr>
                        <a:xfrm>
                          <a:off x="0" y="0"/>
                          <a:ext cx="11430000" cy="11430000"/>
                        </a:xfrm>
                        <a:prstGeom prst="rect">
                          <a:avLst/>
                        </a:prstGeom>
                      </pic:spPr>
                    </pic:pic>
                    <wps:wsp>
                      <wps:cNvPr id="1201" name="Shape 1201"/>
                      <wps:cNvSpPr/>
                      <wps:spPr>
                        <a:xfrm>
                          <a:off x="0" y="1"/>
                          <a:ext cx="11430000" cy="11430000"/>
                        </a:xfrm>
                        <a:custGeom>
                          <a:avLst/>
                          <a:gdLst/>
                          <a:ahLst/>
                          <a:cxnLst/>
                          <a:rect l="0" t="0" r="0" b="0"/>
                          <a:pathLst>
                            <a:path w="11430000" h="11430000">
                              <a:moveTo>
                                <a:pt x="0" y="0"/>
                              </a:moveTo>
                              <a:lnTo>
                                <a:pt x="11430000" y="0"/>
                              </a:lnTo>
                              <a:lnTo>
                                <a:pt x="11430000" y="11430000"/>
                              </a:lnTo>
                              <a:lnTo>
                                <a:pt x="0" y="11430000"/>
                              </a:lnTo>
                              <a:lnTo>
                                <a:pt x="0" y="0"/>
                              </a:lnTo>
                            </a:path>
                          </a:pathLst>
                        </a:custGeom>
                        <a:ln w="0" cap="flat">
                          <a:miter lim="127000"/>
                        </a:ln>
                      </wps:spPr>
                      <wps:style>
                        <a:lnRef idx="0">
                          <a:srgbClr val="000000">
                            <a:alpha val="0"/>
                          </a:srgbClr>
                        </a:lnRef>
                        <a:fillRef idx="1">
                          <a:srgbClr val="FAF5EB"/>
                        </a:fillRef>
                        <a:effectRef idx="0">
                          <a:scrgbClr r="0" g="0" b="0"/>
                        </a:effectRef>
                        <a:fontRef idx="none"/>
                      </wps:style>
                      <wps:bodyPr/>
                    </wps:wsp>
                  </wpg:wgp>
                </a:graphicData>
              </a:graphic>
            </wp:anchor>
          </w:drawing>
        </mc:Choice>
        <mc:Fallback xmlns:a="http://schemas.openxmlformats.org/drawingml/2006/main">
          <w:pict>
            <v:group id="Group 1156" style="width:900pt;height:900pt;position:absolute;z-index:-2147483648;mso-position-horizontal-relative:page;mso-position-horizontal:absolute;margin-left:0pt;mso-position-vertical-relative:page;margin-top:-6.10352e-05pt;" coordsize="114300,114300">
              <v:shape id="Picture 1159" style="position:absolute;width:114300;height:114300;left:0;top:0;" filled="f">
                <v:imagedata r:id="rId4"/>
              </v:shape>
              <v:shape id="Picture 1157" style="position:absolute;width:114300;height:114300;left:0;top:0;" filled="f">
                <v:imagedata r:id="rId5"/>
              </v:shape>
              <v:shape id="Shape 1202" style="position:absolute;width:114300;height:114300;left:0;top:0;" coordsize="11430000,11430000" path="m0,0l11430000,0l11430000,11430000l0,11430000l0,0">
                <v:stroke weight="0pt" endcap="flat" joinstyle="miter" miterlimit="10" on="false" color="#000000" opacity="0"/>
                <v:fill on="true" color="#faf5eb"/>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3689D" w14:textId="77777777" w:rsidR="00D55B58" w:rsidRDefault="000778C0">
    <w:r>
      <w:rPr>
        <w:noProof/>
      </w:rPr>
      <mc:AlternateContent>
        <mc:Choice Requires="wpg">
          <w:drawing>
            <wp:anchor distT="0" distB="0" distL="114300" distR="114300" simplePos="0" relativeHeight="251660288" behindDoc="1" locked="0" layoutInCell="1" allowOverlap="1" wp14:anchorId="684BC9ED" wp14:editId="3E8E652F">
              <wp:simplePos x="0" y="0"/>
              <wp:positionH relativeFrom="page">
                <wp:posOffset>0</wp:posOffset>
              </wp:positionH>
              <wp:positionV relativeFrom="page">
                <wp:posOffset>0</wp:posOffset>
              </wp:positionV>
              <wp:extent cx="11430000" cy="11430002"/>
              <wp:effectExtent l="0" t="0" r="0" b="0"/>
              <wp:wrapNone/>
              <wp:docPr id="1151" name="Group 1151"/>
              <wp:cNvGraphicFramePr/>
              <a:graphic xmlns:a="http://schemas.openxmlformats.org/drawingml/2006/main">
                <a:graphicData uri="http://schemas.microsoft.com/office/word/2010/wordprocessingGroup">
                  <wpg:wgp>
                    <wpg:cNvGrpSpPr/>
                    <wpg:grpSpPr>
                      <a:xfrm>
                        <a:off x="0" y="0"/>
                        <a:ext cx="11430000" cy="11430002"/>
                        <a:chOff x="0" y="0"/>
                        <a:chExt cx="11430000" cy="11430002"/>
                      </a:xfrm>
                    </wpg:grpSpPr>
                    <pic:pic xmlns:pic="http://schemas.openxmlformats.org/drawingml/2006/picture">
                      <pic:nvPicPr>
                        <pic:cNvPr id="1154" name="Picture 1154"/>
                        <pic:cNvPicPr/>
                      </pic:nvPicPr>
                      <pic:blipFill>
                        <a:blip r:embed="rId1"/>
                        <a:stretch>
                          <a:fillRect/>
                        </a:stretch>
                      </pic:blipFill>
                      <pic:spPr>
                        <a:xfrm>
                          <a:off x="0" y="2"/>
                          <a:ext cx="11430000" cy="11430000"/>
                        </a:xfrm>
                        <a:prstGeom prst="rect">
                          <a:avLst/>
                        </a:prstGeom>
                      </pic:spPr>
                    </pic:pic>
                    <pic:pic xmlns:pic="http://schemas.openxmlformats.org/drawingml/2006/picture">
                      <pic:nvPicPr>
                        <pic:cNvPr id="1152" name="Picture 1152"/>
                        <pic:cNvPicPr/>
                      </pic:nvPicPr>
                      <pic:blipFill>
                        <a:blip r:embed="rId2"/>
                        <a:stretch>
                          <a:fillRect/>
                        </a:stretch>
                      </pic:blipFill>
                      <pic:spPr>
                        <a:xfrm>
                          <a:off x="0" y="0"/>
                          <a:ext cx="11430000" cy="11430000"/>
                        </a:xfrm>
                        <a:prstGeom prst="rect">
                          <a:avLst/>
                        </a:prstGeom>
                      </pic:spPr>
                    </pic:pic>
                    <wps:wsp>
                      <wps:cNvPr id="1199" name="Shape 1199"/>
                      <wps:cNvSpPr/>
                      <wps:spPr>
                        <a:xfrm>
                          <a:off x="0" y="1"/>
                          <a:ext cx="11430000" cy="11430000"/>
                        </a:xfrm>
                        <a:custGeom>
                          <a:avLst/>
                          <a:gdLst/>
                          <a:ahLst/>
                          <a:cxnLst/>
                          <a:rect l="0" t="0" r="0" b="0"/>
                          <a:pathLst>
                            <a:path w="11430000" h="11430000">
                              <a:moveTo>
                                <a:pt x="0" y="0"/>
                              </a:moveTo>
                              <a:lnTo>
                                <a:pt x="11430000" y="0"/>
                              </a:lnTo>
                              <a:lnTo>
                                <a:pt x="11430000" y="11430000"/>
                              </a:lnTo>
                              <a:lnTo>
                                <a:pt x="0" y="11430000"/>
                              </a:lnTo>
                              <a:lnTo>
                                <a:pt x="0" y="0"/>
                              </a:lnTo>
                            </a:path>
                          </a:pathLst>
                        </a:custGeom>
                        <a:ln w="0" cap="flat">
                          <a:miter lim="127000"/>
                        </a:ln>
                      </wps:spPr>
                      <wps:style>
                        <a:lnRef idx="0">
                          <a:srgbClr val="000000">
                            <a:alpha val="0"/>
                          </a:srgbClr>
                        </a:lnRef>
                        <a:fillRef idx="1">
                          <a:srgbClr val="FAF5EB"/>
                        </a:fillRef>
                        <a:effectRef idx="0">
                          <a:scrgbClr r="0" g="0" b="0"/>
                        </a:effectRef>
                        <a:fontRef idx="none"/>
                      </wps:style>
                      <wps:bodyPr/>
                    </wps:wsp>
                  </wpg:wgp>
                </a:graphicData>
              </a:graphic>
            </wp:anchor>
          </w:drawing>
        </mc:Choice>
        <mc:Fallback xmlns:a="http://schemas.openxmlformats.org/drawingml/2006/main">
          <w:pict>
            <v:group id="Group 1151" style="width:900pt;height:900pt;position:absolute;z-index:-2147483648;mso-position-horizontal-relative:page;mso-position-horizontal:absolute;margin-left:0pt;mso-position-vertical-relative:page;margin-top:-6.10352e-05pt;" coordsize="114300,114300">
              <v:shape id="Picture 1154" style="position:absolute;width:114300;height:114300;left:0;top:0;" filled="f">
                <v:imagedata r:id="rId4"/>
              </v:shape>
              <v:shape id="Picture 1152" style="position:absolute;width:114300;height:114300;left:0;top:0;" filled="f">
                <v:imagedata r:id="rId5"/>
              </v:shape>
              <v:shape id="Shape 1200" style="position:absolute;width:114300;height:114300;left:0;top:0;" coordsize="11430000,11430000" path="m0,0l11430000,0l11430000,11430000l0,11430000l0,0">
                <v:stroke weight="0pt" endcap="flat" joinstyle="miter" miterlimit="10" on="false" color="#000000" opacity="0"/>
                <v:fill on="true" color="#faf5eb"/>
              </v:shap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B58"/>
    <w:rsid w:val="000778C0"/>
    <w:rsid w:val="000A4F3D"/>
    <w:rsid w:val="001B7CBD"/>
    <w:rsid w:val="00203485"/>
    <w:rsid w:val="00481E62"/>
    <w:rsid w:val="006821B7"/>
    <w:rsid w:val="006A5F0E"/>
    <w:rsid w:val="007B5253"/>
    <w:rsid w:val="00856191"/>
    <w:rsid w:val="008F16BF"/>
    <w:rsid w:val="00A8638D"/>
    <w:rsid w:val="00AD16CF"/>
    <w:rsid w:val="00D55B58"/>
    <w:rsid w:val="00DB40D0"/>
    <w:rsid w:val="00E922CB"/>
    <w:rsid w:val="00F30A39"/>
  </w:rsids>
  <m:mathPr>
    <m:mathFont m:val="Cambria Math"/>
    <m:brkBin m:val="before"/>
    <m:brkBinSub m:val="--"/>
    <m:smallFrac m:val="0"/>
    <m:dispDef/>
    <m:lMargin m:val="0"/>
    <m:rMargin m:val="0"/>
    <m:defJc m:val="centerGroup"/>
    <m:wrapIndent m:val="1440"/>
    <m:intLim m:val="subSup"/>
    <m:naryLim m:val="undOvr"/>
  </m:mathPr>
  <w:themeFontLang w:val="pt-GB"/>
  <w:clrSchemeMapping w:bg1="light1" w:t1="dark1" w:bg2="light2" w:t2="dark2" w:accent1="accent1" w:accent2="accent2" w:accent3="accent3" w:accent4="accent4" w:accent5="accent5" w:accent6="accent6" w:hyperlink="hyperlink" w:followedHyperlink="followedHyperlink"/>
  <w:decimalSymbol w:val="."/>
  <w:listSeparator w:val=";"/>
  <w14:docId w14:val="7FFBD407"/>
  <w15:docId w15:val="{549B116C-D6EB-FF47-A2DB-61270147C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GB"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Ttulo1">
    <w:name w:val="heading 1"/>
    <w:next w:val="Normal"/>
    <w:link w:val="Ttulo1Char"/>
    <w:uiPriority w:val="9"/>
    <w:qFormat/>
    <w:pPr>
      <w:keepNext/>
      <w:keepLines/>
      <w:spacing w:after="435" w:line="246" w:lineRule="auto"/>
      <w:outlineLvl w:val="0"/>
    </w:pPr>
    <w:rPr>
      <w:rFonts w:ascii="Calibri" w:eastAsia="Calibri" w:hAnsi="Calibri" w:cs="Calibri"/>
      <w:color w:val="051D3A"/>
      <w:sz w:val="143"/>
    </w:rPr>
  </w:style>
  <w:style w:type="paragraph" w:styleId="Ttulo2">
    <w:name w:val="heading 2"/>
    <w:next w:val="Normal"/>
    <w:link w:val="Ttulo2Char"/>
    <w:uiPriority w:val="9"/>
    <w:unhideWhenUsed/>
    <w:qFormat/>
    <w:pPr>
      <w:keepNext/>
      <w:keepLines/>
      <w:spacing w:after="0" w:line="259" w:lineRule="auto"/>
      <w:ind w:left="10" w:hanging="10"/>
      <w:outlineLvl w:val="1"/>
    </w:pPr>
    <w:rPr>
      <w:rFonts w:ascii="Calibri" w:eastAsia="Calibri" w:hAnsi="Calibri" w:cs="Calibri"/>
      <w:color w:val="051D3A"/>
      <w:sz w:val="9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rPr>
      <w:rFonts w:ascii="Calibri" w:eastAsia="Calibri" w:hAnsi="Calibri" w:cs="Calibri"/>
      <w:color w:val="051D3A"/>
      <w:sz w:val="98"/>
    </w:rPr>
  </w:style>
  <w:style w:type="character" w:customStyle="1" w:styleId="Ttulo1Char">
    <w:name w:val="Título 1 Char"/>
    <w:link w:val="Ttulo1"/>
    <w:rPr>
      <w:rFonts w:ascii="Calibri" w:eastAsia="Calibri" w:hAnsi="Calibri" w:cs="Calibri"/>
      <w:color w:val="051D3A"/>
      <w:sz w:val="143"/>
    </w:rPr>
  </w:style>
  <w:style w:type="character" w:styleId="Hyperlink">
    <w:name w:val="Hyperlink"/>
    <w:basedOn w:val="Fontepargpadro"/>
    <w:uiPriority w:val="99"/>
    <w:unhideWhenUsed/>
    <w:rsid w:val="00481E62"/>
    <w:rPr>
      <w:color w:val="0563C1" w:themeColor="hyperlink"/>
      <w:u w:val="single"/>
    </w:rPr>
  </w:style>
  <w:style w:type="character" w:styleId="MenoPendente">
    <w:name w:val="Unresolved Mention"/>
    <w:basedOn w:val="Fontepargpadro"/>
    <w:uiPriority w:val="99"/>
    <w:semiHidden/>
    <w:unhideWhenUsed/>
    <w:rsid w:val="00481E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nhs.uk/about-u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cn.org.uk/magazines/Action/2026/Feb/What-does-the-reviewof-band-5-NHS-nursing-roles-in-England-actually-mean"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 Id="rId5" Type="http://schemas.openxmlformats.org/officeDocument/2006/relationships/image" Target="media/image10.jpg"/><Relationship Id="rId4" Type="http://schemas.openxmlformats.org/officeDocument/2006/relationships/image" Target="media/image0.jp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 Id="rId5" Type="http://schemas.openxmlformats.org/officeDocument/2006/relationships/image" Target="media/image10.jpg"/><Relationship Id="rId4" Type="http://schemas.openxmlformats.org/officeDocument/2006/relationships/image" Target="media/image0.jpg"/></Relationships>
</file>

<file path=word/_rels/header3.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 Id="rId5" Type="http://schemas.openxmlformats.org/officeDocument/2006/relationships/image" Target="media/image10.jpg"/><Relationship Id="rId4" Type="http://schemas.openxmlformats.org/officeDocument/2006/relationships/image" Target="media/image0.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539</Words>
  <Characters>2916</Characters>
  <Application>Microsoft Office Word</Application>
  <DocSecurity>4</DocSecurity>
  <Lines>24</Lines>
  <Paragraphs>6</Paragraphs>
  <ScaleCrop>false</ScaleCrop>
  <Company/>
  <LinksUpToDate>false</LinksUpToDate>
  <CharactersWithSpaces>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cinthia dutra</dc:creator>
  <cp:keywords/>
  <cp:lastModifiedBy>cinthia dutra</cp:lastModifiedBy>
  <cp:revision>2</cp:revision>
  <dcterms:created xsi:type="dcterms:W3CDTF">2026-04-09T13:37:00Z</dcterms:created>
  <dcterms:modified xsi:type="dcterms:W3CDTF">2026-04-09T13:37:00Z</dcterms:modified>
</cp:coreProperties>
</file>