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horzAnchor="margin" w:tblpY="1410"/>
        <w:tblW w:w="0" w:type="auto"/>
        <w:tblLook w:val="04A0" w:firstRow="1" w:lastRow="0" w:firstColumn="1" w:lastColumn="0" w:noHBand="0" w:noVBand="1"/>
      </w:tblPr>
      <w:tblGrid>
        <w:gridCol w:w="9016"/>
      </w:tblGrid>
      <w:tr w:rsidR="00C25D40" w:rsidRPr="00AB375A" w14:paraId="7CECACE7" w14:textId="77777777" w:rsidTr="00E40DFD">
        <w:trPr>
          <w:trHeight w:val="1833"/>
        </w:trPr>
        <w:tc>
          <w:tcPr>
            <w:tcW w:w="9016" w:type="dxa"/>
          </w:tcPr>
          <w:p w14:paraId="0662985C" w14:textId="77777777" w:rsidR="00C25D40" w:rsidRPr="00AB375A" w:rsidRDefault="00C25D40" w:rsidP="00E40DFD">
            <w:pPr>
              <w:jc w:val="center"/>
              <w:rPr>
                <w:rFonts w:ascii="Times New Roman" w:hAnsi="Times New Roman" w:cs="Times New Roman"/>
                <w:sz w:val="72"/>
                <w:szCs w:val="72"/>
              </w:rPr>
            </w:pPr>
            <w:r w:rsidRPr="00AB375A">
              <w:rPr>
                <w:rFonts w:ascii="Times New Roman" w:hAnsi="Times New Roman" w:cs="Times New Roman"/>
                <w:sz w:val="72"/>
                <w:szCs w:val="72"/>
              </w:rPr>
              <w:t>Strategic Management</w:t>
            </w:r>
          </w:p>
          <w:p w14:paraId="0AFBE77F" w14:textId="2C45A1F2" w:rsidR="00C25D40" w:rsidRPr="00AB375A" w:rsidRDefault="00C25D40" w:rsidP="00E40DFD">
            <w:pPr>
              <w:jc w:val="center"/>
              <w:rPr>
                <w:rFonts w:ascii="Times New Roman" w:hAnsi="Times New Roman" w:cs="Times New Roman"/>
                <w:sz w:val="72"/>
                <w:szCs w:val="72"/>
              </w:rPr>
            </w:pPr>
            <w:r w:rsidRPr="00AB375A">
              <w:rPr>
                <w:rFonts w:ascii="Times New Roman" w:hAnsi="Times New Roman" w:cs="Times New Roman"/>
                <w:sz w:val="72"/>
                <w:szCs w:val="72"/>
              </w:rPr>
              <w:t xml:space="preserve"> LCMB 7003</w:t>
            </w:r>
          </w:p>
        </w:tc>
      </w:tr>
      <w:tr w:rsidR="00C25D40" w:rsidRPr="00AB375A" w14:paraId="31E3061C" w14:textId="77777777" w:rsidTr="00E40DFD">
        <w:trPr>
          <w:trHeight w:val="982"/>
        </w:trPr>
        <w:tc>
          <w:tcPr>
            <w:tcW w:w="9016" w:type="dxa"/>
          </w:tcPr>
          <w:p w14:paraId="1EB21BD9" w14:textId="77777777" w:rsidR="00C25D40" w:rsidRPr="00AB375A" w:rsidRDefault="00C25D40" w:rsidP="00E40DFD">
            <w:pPr>
              <w:jc w:val="center"/>
              <w:rPr>
                <w:rFonts w:ascii="Times New Roman" w:hAnsi="Times New Roman" w:cs="Times New Roman"/>
                <w:sz w:val="72"/>
                <w:szCs w:val="72"/>
              </w:rPr>
            </w:pPr>
            <w:r w:rsidRPr="00AB375A">
              <w:rPr>
                <w:rFonts w:ascii="Times New Roman" w:hAnsi="Times New Roman" w:cs="Times New Roman"/>
                <w:sz w:val="72"/>
                <w:szCs w:val="72"/>
              </w:rPr>
              <w:t>2019-2020</w:t>
            </w:r>
          </w:p>
        </w:tc>
      </w:tr>
    </w:tbl>
    <w:p w14:paraId="6D6E3570" w14:textId="77777777" w:rsidR="00C25D40" w:rsidRPr="00AB375A" w:rsidRDefault="00C25D40" w:rsidP="00C25D40">
      <w:pPr>
        <w:rPr>
          <w:rFonts w:ascii="Times New Roman" w:hAnsi="Times New Roman" w:cs="Times New Roman"/>
          <w:sz w:val="24"/>
          <w:szCs w:val="24"/>
        </w:rPr>
      </w:pPr>
    </w:p>
    <w:p w14:paraId="3804FEA7" w14:textId="77777777" w:rsidR="00C25D40" w:rsidRPr="00AB375A" w:rsidRDefault="00C25D40" w:rsidP="00C25D40">
      <w:pPr>
        <w:rPr>
          <w:rFonts w:ascii="Times New Roman" w:hAnsi="Times New Roman" w:cs="Times New Roman"/>
          <w:sz w:val="24"/>
          <w:szCs w:val="24"/>
        </w:rPr>
      </w:pPr>
    </w:p>
    <w:p w14:paraId="32AA14FA" w14:textId="77777777" w:rsidR="00C25D40" w:rsidRPr="00AB375A" w:rsidRDefault="00C25D40" w:rsidP="00C25D40">
      <w:pPr>
        <w:rPr>
          <w:rFonts w:ascii="Times New Roman" w:hAnsi="Times New Roman" w:cs="Times New Roman"/>
          <w:sz w:val="24"/>
          <w:szCs w:val="24"/>
        </w:rPr>
      </w:pPr>
    </w:p>
    <w:p w14:paraId="41F37929" w14:textId="77777777" w:rsidR="00C25D40" w:rsidRPr="00AB375A" w:rsidRDefault="00C25D40" w:rsidP="00C25D40">
      <w:pPr>
        <w:rPr>
          <w:rFonts w:ascii="Times New Roman" w:hAnsi="Times New Roman" w:cs="Times New Roman"/>
          <w:sz w:val="24"/>
          <w:szCs w:val="24"/>
        </w:rPr>
      </w:pPr>
    </w:p>
    <w:p w14:paraId="0887B862" w14:textId="77777777" w:rsidR="00C25D40" w:rsidRPr="00AB375A" w:rsidRDefault="00C25D40" w:rsidP="00C25D40">
      <w:pPr>
        <w:rPr>
          <w:rFonts w:ascii="Times New Roman" w:hAnsi="Times New Roman" w:cs="Times New Roman"/>
          <w:sz w:val="24"/>
          <w:szCs w:val="24"/>
        </w:rPr>
      </w:pPr>
    </w:p>
    <w:p w14:paraId="59B92DBD" w14:textId="77777777" w:rsidR="00C25D40" w:rsidRPr="00AB375A" w:rsidRDefault="00C25D40" w:rsidP="00C25D40">
      <w:pPr>
        <w:rPr>
          <w:rFonts w:ascii="Times New Roman" w:hAnsi="Times New Roman" w:cs="Times New Roman"/>
          <w:sz w:val="24"/>
          <w:szCs w:val="24"/>
        </w:rPr>
      </w:pPr>
    </w:p>
    <w:p w14:paraId="301C96F5" w14:textId="77777777" w:rsidR="00C25D40" w:rsidRPr="00AB375A" w:rsidRDefault="00C25D40" w:rsidP="00C25D40">
      <w:pPr>
        <w:jc w:val="right"/>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815"/>
        <w:gridCol w:w="4201"/>
      </w:tblGrid>
      <w:tr w:rsidR="00C25D40" w:rsidRPr="00AB375A" w14:paraId="2ABE0424" w14:textId="77777777" w:rsidTr="00E40DFD">
        <w:tc>
          <w:tcPr>
            <w:tcW w:w="4815" w:type="dxa"/>
          </w:tcPr>
          <w:p w14:paraId="235F3EE7" w14:textId="5AEACFF7" w:rsidR="00C25D40" w:rsidRPr="00AB375A" w:rsidRDefault="00D31069" w:rsidP="00C25D40">
            <w:pPr>
              <w:rPr>
                <w:rFonts w:ascii="Times New Roman" w:hAnsi="Times New Roman" w:cs="Times New Roman"/>
                <w:sz w:val="32"/>
                <w:szCs w:val="32"/>
              </w:rPr>
            </w:pPr>
            <w:r>
              <w:rPr>
                <w:rFonts w:ascii="Times New Roman" w:hAnsi="Times New Roman" w:cs="Times New Roman"/>
                <w:sz w:val="32"/>
                <w:szCs w:val="32"/>
              </w:rPr>
              <w:t xml:space="preserve">Biocon Strategic Management Study in the </w:t>
            </w:r>
            <w:r w:rsidR="001E5FF2">
              <w:rPr>
                <w:rFonts w:ascii="Times New Roman" w:hAnsi="Times New Roman" w:cs="Times New Roman"/>
                <w:sz w:val="32"/>
                <w:szCs w:val="32"/>
              </w:rPr>
              <w:t xml:space="preserve">organisational </w:t>
            </w:r>
            <w:r>
              <w:rPr>
                <w:rFonts w:ascii="Times New Roman" w:hAnsi="Times New Roman" w:cs="Times New Roman"/>
                <w:sz w:val="32"/>
                <w:szCs w:val="32"/>
              </w:rPr>
              <w:t>cultur</w:t>
            </w:r>
            <w:r w:rsidR="001E5FF2">
              <w:rPr>
                <w:rFonts w:ascii="Times New Roman" w:hAnsi="Times New Roman" w:cs="Times New Roman"/>
                <w:sz w:val="32"/>
                <w:szCs w:val="32"/>
              </w:rPr>
              <w:t>e</w:t>
            </w:r>
            <w:r w:rsidR="00701F3F">
              <w:rPr>
                <w:rFonts w:ascii="Times New Roman" w:hAnsi="Times New Roman" w:cs="Times New Roman"/>
                <w:sz w:val="32"/>
                <w:szCs w:val="32"/>
              </w:rPr>
              <w:t>, national and international context</w:t>
            </w:r>
            <w:r w:rsidR="006A5F7B">
              <w:rPr>
                <w:rFonts w:ascii="Times New Roman" w:hAnsi="Times New Roman" w:cs="Times New Roman"/>
                <w:sz w:val="32"/>
                <w:szCs w:val="32"/>
              </w:rPr>
              <w:t xml:space="preserve"> considering pharmaceutical industry </w:t>
            </w:r>
            <w:r w:rsidR="001E5FF2">
              <w:rPr>
                <w:rFonts w:ascii="Times New Roman" w:hAnsi="Times New Roman" w:cs="Times New Roman"/>
                <w:sz w:val="32"/>
                <w:szCs w:val="32"/>
              </w:rPr>
              <w:t>sector</w:t>
            </w:r>
          </w:p>
        </w:tc>
        <w:tc>
          <w:tcPr>
            <w:tcW w:w="4201" w:type="dxa"/>
          </w:tcPr>
          <w:p w14:paraId="7A02585A" w14:textId="55DFAEAA" w:rsidR="00C25D40" w:rsidRPr="00AB375A" w:rsidRDefault="00C25D40" w:rsidP="00C25D40">
            <w:pPr>
              <w:rPr>
                <w:sz w:val="32"/>
                <w:szCs w:val="32"/>
              </w:rPr>
            </w:pPr>
            <w:r w:rsidRPr="00AB375A">
              <w:rPr>
                <w:sz w:val="32"/>
                <w:szCs w:val="32"/>
              </w:rPr>
              <w:t xml:space="preserve">Lecturer: </w:t>
            </w:r>
            <w:proofErr w:type="spellStart"/>
            <w:r w:rsidRPr="00AB375A">
              <w:rPr>
                <w:sz w:val="32"/>
                <w:szCs w:val="32"/>
              </w:rPr>
              <w:t>Dr.</w:t>
            </w:r>
            <w:proofErr w:type="spellEnd"/>
            <w:r w:rsidRPr="00AB375A">
              <w:rPr>
                <w:sz w:val="32"/>
                <w:szCs w:val="32"/>
              </w:rPr>
              <w:t xml:space="preserve"> Tanya Nathan</w:t>
            </w:r>
          </w:p>
          <w:p w14:paraId="17B24EE9" w14:textId="384CEBE4" w:rsidR="00C25D40" w:rsidRPr="00AB375A" w:rsidRDefault="00C25D40" w:rsidP="00C25D40">
            <w:pPr>
              <w:rPr>
                <w:sz w:val="32"/>
                <w:szCs w:val="32"/>
              </w:rPr>
            </w:pPr>
            <w:r w:rsidRPr="00AB375A">
              <w:rPr>
                <w:sz w:val="32"/>
                <w:szCs w:val="32"/>
              </w:rPr>
              <w:t xml:space="preserve">Module Leader: </w:t>
            </w:r>
            <w:proofErr w:type="spellStart"/>
            <w:r w:rsidRPr="00AB375A">
              <w:rPr>
                <w:sz w:val="32"/>
                <w:szCs w:val="32"/>
              </w:rPr>
              <w:t>Dr.</w:t>
            </w:r>
            <w:proofErr w:type="spellEnd"/>
            <w:r w:rsidRPr="00AB375A">
              <w:rPr>
                <w:sz w:val="32"/>
                <w:szCs w:val="32"/>
              </w:rPr>
              <w:t xml:space="preserve"> Gladius </w:t>
            </w:r>
            <w:proofErr w:type="spellStart"/>
            <w:r w:rsidRPr="00AB375A">
              <w:rPr>
                <w:sz w:val="32"/>
                <w:szCs w:val="32"/>
              </w:rPr>
              <w:t>Kulothungan</w:t>
            </w:r>
            <w:proofErr w:type="spellEnd"/>
          </w:p>
          <w:p w14:paraId="59B7D12C" w14:textId="77777777" w:rsidR="00C25D40" w:rsidRPr="00AB375A" w:rsidRDefault="00C25D40" w:rsidP="00E40DFD">
            <w:pPr>
              <w:rPr>
                <w:rFonts w:ascii="Times New Roman" w:hAnsi="Times New Roman" w:cs="Times New Roman"/>
                <w:sz w:val="32"/>
                <w:szCs w:val="32"/>
              </w:rPr>
            </w:pPr>
            <w:r w:rsidRPr="00AB375A">
              <w:rPr>
                <w:rFonts w:ascii="Times New Roman" w:hAnsi="Times New Roman" w:cs="Times New Roman"/>
                <w:sz w:val="32"/>
                <w:szCs w:val="32"/>
              </w:rPr>
              <w:t>Student: Vasile Somesan</w:t>
            </w:r>
          </w:p>
          <w:p w14:paraId="6C76F5BB" w14:textId="7D392D6A" w:rsidR="00C25D40" w:rsidRPr="00AB375A" w:rsidRDefault="00C25D40" w:rsidP="00E40DFD">
            <w:pPr>
              <w:rPr>
                <w:rFonts w:ascii="Times New Roman" w:hAnsi="Times New Roman" w:cs="Times New Roman"/>
                <w:sz w:val="32"/>
                <w:szCs w:val="32"/>
              </w:rPr>
            </w:pPr>
            <w:r w:rsidRPr="00AB375A">
              <w:rPr>
                <w:rFonts w:ascii="Times New Roman" w:hAnsi="Times New Roman" w:cs="Times New Roman"/>
                <w:sz w:val="32"/>
                <w:szCs w:val="32"/>
              </w:rPr>
              <w:t>Student ID number: 1907997</w:t>
            </w:r>
          </w:p>
        </w:tc>
      </w:tr>
    </w:tbl>
    <w:p w14:paraId="56B1A0A2" w14:textId="77777777" w:rsidR="00C25D40" w:rsidRPr="00AB375A" w:rsidRDefault="00C25D40" w:rsidP="00C25D40">
      <w:pPr>
        <w:rPr>
          <w:rFonts w:ascii="Times New Roman" w:hAnsi="Times New Roman" w:cs="Times New Roman"/>
          <w:sz w:val="24"/>
          <w:szCs w:val="24"/>
        </w:rPr>
      </w:pPr>
    </w:p>
    <w:p w14:paraId="776C5298" w14:textId="77777777" w:rsidR="00C25D40" w:rsidRPr="00AB375A" w:rsidRDefault="00C25D40" w:rsidP="00C25D40">
      <w:pPr>
        <w:rPr>
          <w:rFonts w:ascii="Times New Roman" w:hAnsi="Times New Roman" w:cs="Times New Roman"/>
          <w:sz w:val="24"/>
          <w:szCs w:val="24"/>
        </w:rPr>
      </w:pPr>
    </w:p>
    <w:p w14:paraId="11A99911" w14:textId="77777777" w:rsidR="00C25D40" w:rsidRPr="00AB375A" w:rsidRDefault="00C25D40" w:rsidP="00C25D40">
      <w:pPr>
        <w:rPr>
          <w:rFonts w:ascii="Times New Roman" w:hAnsi="Times New Roman" w:cs="Times New Roman"/>
          <w:sz w:val="24"/>
          <w:szCs w:val="24"/>
        </w:rPr>
      </w:pPr>
    </w:p>
    <w:p w14:paraId="3261E0CB" w14:textId="77777777" w:rsidR="00C25D40" w:rsidRPr="00AB375A" w:rsidRDefault="00C25D40" w:rsidP="00C25D40">
      <w:pPr>
        <w:rPr>
          <w:rFonts w:ascii="Times New Roman" w:hAnsi="Times New Roman" w:cs="Times New Roman"/>
          <w:sz w:val="24"/>
          <w:szCs w:val="24"/>
        </w:rPr>
      </w:pPr>
    </w:p>
    <w:p w14:paraId="6FF98763" w14:textId="77777777" w:rsidR="00C25D40" w:rsidRPr="00AB375A" w:rsidRDefault="00C25D40" w:rsidP="00C25D40">
      <w:pPr>
        <w:rPr>
          <w:rFonts w:ascii="Times New Roman" w:hAnsi="Times New Roman" w:cs="Times New Roman"/>
          <w:sz w:val="24"/>
          <w:szCs w:val="24"/>
        </w:rPr>
      </w:pPr>
    </w:p>
    <w:p w14:paraId="52CBD148" w14:textId="77777777" w:rsidR="00C25D40" w:rsidRPr="00AB375A" w:rsidRDefault="00C25D40" w:rsidP="00C25D40">
      <w:pPr>
        <w:rPr>
          <w:rFonts w:ascii="Times New Roman" w:hAnsi="Times New Roman" w:cs="Times New Roman"/>
          <w:sz w:val="24"/>
          <w:szCs w:val="24"/>
        </w:rPr>
      </w:pPr>
    </w:p>
    <w:p w14:paraId="70289BC8" w14:textId="77777777" w:rsidR="00C25D40" w:rsidRPr="00AB375A" w:rsidRDefault="00C25D40" w:rsidP="00C25D40">
      <w:pPr>
        <w:rPr>
          <w:rFonts w:ascii="Times New Roman" w:hAnsi="Times New Roman" w:cs="Times New Roman"/>
          <w:sz w:val="24"/>
          <w:szCs w:val="24"/>
        </w:rPr>
      </w:pPr>
    </w:p>
    <w:p w14:paraId="37D29033" w14:textId="4957D536" w:rsidR="00C25D40" w:rsidRPr="00AB375A" w:rsidRDefault="00C25D40"/>
    <w:p w14:paraId="499B492A" w14:textId="6552B436" w:rsidR="00CB6D94" w:rsidRPr="00AB375A" w:rsidRDefault="00CB6D94"/>
    <w:p w14:paraId="30D8614C" w14:textId="781966BD" w:rsidR="00CB6D94" w:rsidRPr="00AB375A" w:rsidRDefault="00CB6D94"/>
    <w:p w14:paraId="01876177" w14:textId="41B2CEFF" w:rsidR="00CB6D94" w:rsidRPr="00AB375A" w:rsidRDefault="00CB6D94"/>
    <w:p w14:paraId="03BBF265" w14:textId="5C4EBEE4" w:rsidR="00CB6D94" w:rsidRPr="00AB375A" w:rsidRDefault="00CB6D94"/>
    <w:p w14:paraId="4C11F4D8" w14:textId="77777777" w:rsidR="00A94C1B" w:rsidRDefault="00A94C1B" w:rsidP="00701F3F">
      <w:pPr>
        <w:jc w:val="both"/>
        <w:rPr>
          <w:rFonts w:ascii="Times New Roman" w:hAnsi="Times New Roman" w:cs="Times New Roman"/>
          <w:b/>
          <w:bCs/>
          <w:sz w:val="28"/>
          <w:szCs w:val="28"/>
        </w:rPr>
      </w:pPr>
    </w:p>
    <w:p w14:paraId="53FE257E" w14:textId="6EE7C232" w:rsidR="00CB6D94" w:rsidRPr="00E1414E" w:rsidRDefault="00701F3F" w:rsidP="00701F3F">
      <w:pPr>
        <w:jc w:val="both"/>
        <w:rPr>
          <w:rFonts w:ascii="Times New Roman" w:hAnsi="Times New Roman" w:cs="Times New Roman"/>
          <w:b/>
          <w:bCs/>
          <w:sz w:val="28"/>
          <w:szCs w:val="28"/>
        </w:rPr>
      </w:pPr>
      <w:r w:rsidRPr="00E1414E">
        <w:rPr>
          <w:rFonts w:ascii="Times New Roman" w:hAnsi="Times New Roman" w:cs="Times New Roman"/>
          <w:b/>
          <w:bCs/>
          <w:sz w:val="28"/>
          <w:szCs w:val="28"/>
        </w:rPr>
        <w:lastRenderedPageBreak/>
        <w:t>Table of content</w:t>
      </w:r>
    </w:p>
    <w:p w14:paraId="467071EE" w14:textId="25199792" w:rsidR="00701F3F" w:rsidRPr="00E1414E" w:rsidRDefault="00E1414E" w:rsidP="00E1414E">
      <w:pPr>
        <w:pStyle w:val="Heading1"/>
        <w:spacing w:line="360" w:lineRule="auto"/>
        <w:jc w:val="both"/>
        <w:rPr>
          <w:rFonts w:ascii="Times New Roman" w:hAnsi="Times New Roman" w:cs="Times New Roman"/>
          <w:b/>
          <w:bCs/>
          <w:color w:val="auto"/>
          <w:sz w:val="24"/>
          <w:szCs w:val="24"/>
          <w:lang w:val="en-GB"/>
        </w:rPr>
      </w:pPr>
      <w:r w:rsidRPr="00E1414E">
        <w:rPr>
          <w:rFonts w:ascii="Times New Roman" w:hAnsi="Times New Roman" w:cs="Times New Roman"/>
          <w:b/>
          <w:bCs/>
          <w:color w:val="auto"/>
          <w:sz w:val="24"/>
          <w:szCs w:val="24"/>
          <w:lang w:val="en-GB"/>
        </w:rPr>
        <w:t>1. Abstract</w:t>
      </w:r>
      <w:r w:rsidR="00701F3F" w:rsidRPr="00E1414E">
        <w:rPr>
          <w:rFonts w:ascii="Times New Roman" w:hAnsi="Times New Roman" w:cs="Times New Roman"/>
          <w:b/>
          <w:bCs/>
          <w:color w:val="auto"/>
          <w:sz w:val="24"/>
          <w:szCs w:val="24"/>
          <w:lang w:val="en-GB"/>
        </w:rPr>
        <w:t xml:space="preserve"> …………………………………………………………………………………… 2</w:t>
      </w:r>
    </w:p>
    <w:p w14:paraId="5629AA58" w14:textId="0C95AAF8" w:rsidR="00D31069" w:rsidRPr="00E1414E" w:rsidRDefault="00701F3F" w:rsidP="00E1414E">
      <w:pPr>
        <w:spacing w:line="360" w:lineRule="auto"/>
        <w:jc w:val="both"/>
        <w:rPr>
          <w:rFonts w:ascii="Times New Roman" w:hAnsi="Times New Roman" w:cs="Times New Roman"/>
          <w:b/>
          <w:bCs/>
          <w:sz w:val="24"/>
          <w:szCs w:val="24"/>
        </w:rPr>
      </w:pPr>
      <w:r w:rsidRPr="00E1414E">
        <w:rPr>
          <w:rFonts w:ascii="Times New Roman" w:hAnsi="Times New Roman" w:cs="Times New Roman"/>
          <w:b/>
          <w:bCs/>
          <w:sz w:val="24"/>
          <w:szCs w:val="24"/>
        </w:rPr>
        <w:t>2. Introduction ………………………………………………………………………………. 3</w:t>
      </w:r>
    </w:p>
    <w:p w14:paraId="17367997" w14:textId="77777777" w:rsidR="00701F3F" w:rsidRPr="00E1414E" w:rsidRDefault="00701F3F" w:rsidP="00E1414E">
      <w:pPr>
        <w:shd w:val="clear" w:color="auto" w:fill="FFFFFF"/>
        <w:spacing w:line="360" w:lineRule="auto"/>
        <w:jc w:val="both"/>
        <w:rPr>
          <w:rFonts w:ascii="Times New Roman" w:eastAsia="Times New Roman" w:hAnsi="Times New Roman" w:cs="Times New Roman"/>
          <w:b/>
          <w:bCs/>
          <w:sz w:val="24"/>
          <w:szCs w:val="24"/>
          <w:lang w:eastAsia="en-GB"/>
        </w:rPr>
      </w:pPr>
      <w:r w:rsidRPr="00E1414E">
        <w:rPr>
          <w:rFonts w:ascii="Times New Roman" w:eastAsia="Times New Roman" w:hAnsi="Times New Roman" w:cs="Times New Roman"/>
          <w:b/>
          <w:bCs/>
          <w:sz w:val="24"/>
          <w:szCs w:val="24"/>
          <w:lang w:eastAsia="en-GB"/>
        </w:rPr>
        <w:t>3. Industry Analysis and market context</w:t>
      </w:r>
      <w:r w:rsidRPr="00E1414E">
        <w:rPr>
          <w:rFonts w:ascii="Times New Roman" w:eastAsia="Times New Roman" w:hAnsi="Times New Roman" w:cs="Times New Roman"/>
          <w:b/>
          <w:bCs/>
          <w:sz w:val="24"/>
          <w:szCs w:val="24"/>
          <w:lang w:eastAsia="en-GB"/>
        </w:rPr>
        <w:t xml:space="preserve"> …………………………………………………. 3</w:t>
      </w:r>
    </w:p>
    <w:p w14:paraId="6C5B954C" w14:textId="7026901D" w:rsidR="00701F3F" w:rsidRPr="00E1414E" w:rsidRDefault="00701F3F" w:rsidP="00E1414E">
      <w:pPr>
        <w:shd w:val="clear" w:color="auto" w:fill="FFFFFF"/>
        <w:spacing w:line="360" w:lineRule="auto"/>
        <w:jc w:val="both"/>
        <w:rPr>
          <w:rFonts w:ascii="Times New Roman" w:eastAsia="Times New Roman" w:hAnsi="Times New Roman" w:cs="Times New Roman"/>
          <w:b/>
          <w:bCs/>
          <w:sz w:val="24"/>
          <w:szCs w:val="24"/>
          <w:lang w:eastAsia="en-GB"/>
        </w:rPr>
      </w:pPr>
      <w:r w:rsidRPr="00E1414E">
        <w:rPr>
          <w:rFonts w:ascii="Times New Roman" w:hAnsi="Times New Roman" w:cs="Times New Roman"/>
          <w:b/>
          <w:bCs/>
          <w:sz w:val="24"/>
          <w:szCs w:val="24"/>
          <w:shd w:val="clear" w:color="auto" w:fill="FFFFFF"/>
        </w:rPr>
        <w:t>4. Industry Life Cycle</w:t>
      </w:r>
      <w:r w:rsidRPr="00E1414E">
        <w:rPr>
          <w:rFonts w:ascii="Times New Roman" w:hAnsi="Times New Roman" w:cs="Times New Roman"/>
          <w:b/>
          <w:bCs/>
          <w:sz w:val="24"/>
          <w:szCs w:val="24"/>
          <w:shd w:val="clear" w:color="auto" w:fill="FFFFFF"/>
        </w:rPr>
        <w:t xml:space="preserve"> ………………………………………………………………………. 8</w:t>
      </w:r>
    </w:p>
    <w:p w14:paraId="635FEF94" w14:textId="3C851B82" w:rsidR="00701F3F" w:rsidRPr="00E1414E" w:rsidRDefault="00701F3F" w:rsidP="00E1414E">
      <w:pPr>
        <w:pStyle w:val="NormalWeb"/>
        <w:spacing w:line="360" w:lineRule="auto"/>
        <w:jc w:val="both"/>
        <w:rPr>
          <w:b/>
          <w:bCs/>
          <w:shd w:val="clear" w:color="auto" w:fill="FFFFFF"/>
          <w:lang w:val="en-GB"/>
        </w:rPr>
      </w:pPr>
      <w:r w:rsidRPr="00E1414E">
        <w:rPr>
          <w:b/>
          <w:bCs/>
          <w:shd w:val="clear" w:color="auto" w:fill="FFFFFF"/>
          <w:lang w:val="en-GB"/>
        </w:rPr>
        <w:t>5. PESTEL Analysis</w:t>
      </w:r>
      <w:r w:rsidRPr="00E1414E">
        <w:rPr>
          <w:b/>
          <w:bCs/>
          <w:shd w:val="clear" w:color="auto" w:fill="FFFFFF"/>
          <w:lang w:val="en-GB"/>
        </w:rPr>
        <w:t xml:space="preserve"> ………………………………………………………………………</w:t>
      </w:r>
      <w:r w:rsidR="00E1414E" w:rsidRPr="00E1414E">
        <w:rPr>
          <w:b/>
          <w:bCs/>
          <w:shd w:val="clear" w:color="auto" w:fill="FFFFFF"/>
          <w:lang w:val="en-GB"/>
        </w:rPr>
        <w:t xml:space="preserve">.. </w:t>
      </w:r>
      <w:r w:rsidRPr="00E1414E">
        <w:rPr>
          <w:b/>
          <w:bCs/>
          <w:shd w:val="clear" w:color="auto" w:fill="FFFFFF"/>
          <w:lang w:val="en-GB"/>
        </w:rPr>
        <w:t>10</w:t>
      </w:r>
      <w:r w:rsidRPr="00E1414E">
        <w:rPr>
          <w:b/>
          <w:bCs/>
          <w:shd w:val="clear" w:color="auto" w:fill="FFFFFF"/>
          <w:lang w:val="en-GB"/>
        </w:rPr>
        <w:t xml:space="preserve"> </w:t>
      </w:r>
    </w:p>
    <w:p w14:paraId="365935E1" w14:textId="7ADBED6E" w:rsidR="00E1414E" w:rsidRPr="00E1414E" w:rsidRDefault="00E1414E" w:rsidP="00E1414E">
      <w:pPr>
        <w:shd w:val="clear" w:color="auto" w:fill="FFFFFF"/>
        <w:spacing w:after="150" w:line="315" w:lineRule="atLeast"/>
        <w:jc w:val="both"/>
        <w:rPr>
          <w:rFonts w:ascii="Times New Roman" w:hAnsi="Times New Roman" w:cs="Times New Roman"/>
          <w:b/>
          <w:bCs/>
          <w:sz w:val="24"/>
          <w:szCs w:val="24"/>
        </w:rPr>
      </w:pPr>
      <w:r w:rsidRPr="00E1414E">
        <w:rPr>
          <w:rFonts w:ascii="Times New Roman" w:hAnsi="Times New Roman" w:cs="Times New Roman"/>
          <w:b/>
          <w:bCs/>
          <w:sz w:val="24"/>
          <w:szCs w:val="24"/>
        </w:rPr>
        <w:t xml:space="preserve">6. SWOT </w:t>
      </w:r>
      <w:r w:rsidRPr="00E1414E">
        <w:rPr>
          <w:rFonts w:ascii="Times New Roman" w:hAnsi="Times New Roman" w:cs="Times New Roman"/>
          <w:b/>
          <w:bCs/>
          <w:sz w:val="24"/>
          <w:szCs w:val="24"/>
        </w:rPr>
        <w:t>A</w:t>
      </w:r>
      <w:r w:rsidRPr="00E1414E">
        <w:rPr>
          <w:rFonts w:ascii="Times New Roman" w:hAnsi="Times New Roman" w:cs="Times New Roman"/>
          <w:b/>
          <w:bCs/>
          <w:sz w:val="24"/>
          <w:szCs w:val="24"/>
        </w:rPr>
        <w:t>nalysis</w:t>
      </w:r>
      <w:r w:rsidRPr="00E1414E">
        <w:rPr>
          <w:rFonts w:ascii="Times New Roman" w:hAnsi="Times New Roman" w:cs="Times New Roman"/>
          <w:b/>
          <w:bCs/>
          <w:sz w:val="24"/>
          <w:szCs w:val="24"/>
        </w:rPr>
        <w:t xml:space="preserve"> ………………………………………………………………………… 14</w:t>
      </w:r>
    </w:p>
    <w:p w14:paraId="1A40EB6E" w14:textId="16CBA9D3" w:rsidR="00E1414E" w:rsidRPr="00E1414E" w:rsidRDefault="00E1414E" w:rsidP="00E1414E">
      <w:pPr>
        <w:shd w:val="clear" w:color="auto" w:fill="FFFFFF"/>
        <w:spacing w:line="360" w:lineRule="auto"/>
        <w:jc w:val="both"/>
        <w:rPr>
          <w:rFonts w:ascii="Times New Roman" w:hAnsi="Times New Roman" w:cs="Times New Roman"/>
          <w:b/>
          <w:bCs/>
          <w:sz w:val="24"/>
          <w:szCs w:val="24"/>
          <w:shd w:val="clear" w:color="auto" w:fill="FFFFFF"/>
        </w:rPr>
      </w:pPr>
      <w:r w:rsidRPr="00E1414E">
        <w:rPr>
          <w:rFonts w:ascii="Times New Roman" w:hAnsi="Times New Roman" w:cs="Times New Roman"/>
          <w:b/>
          <w:bCs/>
          <w:sz w:val="28"/>
          <w:szCs w:val="28"/>
          <w:shd w:val="clear" w:color="auto" w:fill="FFFFFF"/>
        </w:rPr>
        <w:t>References</w:t>
      </w:r>
      <w:r w:rsidRPr="00E1414E">
        <w:rPr>
          <w:rFonts w:ascii="Times New Roman" w:hAnsi="Times New Roman" w:cs="Times New Roman"/>
          <w:b/>
          <w:bCs/>
          <w:sz w:val="28"/>
          <w:szCs w:val="28"/>
          <w:shd w:val="clear" w:color="auto" w:fill="FFFFFF"/>
        </w:rPr>
        <w:t xml:space="preserve"> ……………………………………………………………..……..</w:t>
      </w:r>
      <w:r w:rsidRPr="00E1414E">
        <w:rPr>
          <w:rFonts w:ascii="Times New Roman" w:hAnsi="Times New Roman" w:cs="Times New Roman"/>
          <w:b/>
          <w:bCs/>
          <w:sz w:val="24"/>
          <w:szCs w:val="24"/>
          <w:shd w:val="clear" w:color="auto" w:fill="FFFFFF"/>
        </w:rPr>
        <w:t xml:space="preserve"> 15</w:t>
      </w:r>
    </w:p>
    <w:p w14:paraId="24A87B86" w14:textId="6E977BB9" w:rsidR="00D31069" w:rsidRPr="00E1414E" w:rsidRDefault="00D31069" w:rsidP="00701F3F">
      <w:pPr>
        <w:jc w:val="both"/>
        <w:rPr>
          <w:rFonts w:ascii="Times New Roman" w:hAnsi="Times New Roman" w:cs="Times New Roman"/>
          <w:sz w:val="24"/>
          <w:szCs w:val="24"/>
        </w:rPr>
      </w:pPr>
    </w:p>
    <w:p w14:paraId="44726350" w14:textId="7358DEAF" w:rsidR="00D31069" w:rsidRPr="00E1414E" w:rsidRDefault="00D31069" w:rsidP="00701F3F">
      <w:pPr>
        <w:jc w:val="both"/>
        <w:rPr>
          <w:rFonts w:ascii="Times New Roman" w:hAnsi="Times New Roman" w:cs="Times New Roman"/>
          <w:sz w:val="24"/>
          <w:szCs w:val="24"/>
        </w:rPr>
      </w:pPr>
    </w:p>
    <w:p w14:paraId="3363CB9F" w14:textId="77777777" w:rsidR="00D31069" w:rsidRPr="00E1414E" w:rsidRDefault="00D31069" w:rsidP="00701F3F">
      <w:pPr>
        <w:jc w:val="both"/>
        <w:rPr>
          <w:rFonts w:ascii="Times New Roman" w:hAnsi="Times New Roman" w:cs="Times New Roman"/>
          <w:sz w:val="24"/>
          <w:szCs w:val="24"/>
        </w:rPr>
      </w:pPr>
    </w:p>
    <w:p w14:paraId="7DA2B99F" w14:textId="77777777" w:rsidR="00D31069" w:rsidRPr="00E1414E" w:rsidRDefault="00D31069" w:rsidP="00701F3F">
      <w:pPr>
        <w:pStyle w:val="Heading1"/>
        <w:spacing w:line="360" w:lineRule="auto"/>
        <w:jc w:val="both"/>
        <w:rPr>
          <w:rFonts w:ascii="Times New Roman" w:hAnsi="Times New Roman" w:cs="Times New Roman"/>
          <w:color w:val="auto"/>
          <w:sz w:val="24"/>
          <w:szCs w:val="24"/>
          <w:lang w:val="en-GB"/>
        </w:rPr>
      </w:pPr>
    </w:p>
    <w:p w14:paraId="3D006045" w14:textId="77777777" w:rsidR="00D31069" w:rsidRPr="00E1414E" w:rsidRDefault="00D31069" w:rsidP="00701F3F">
      <w:pPr>
        <w:pStyle w:val="Heading1"/>
        <w:spacing w:line="360" w:lineRule="auto"/>
        <w:jc w:val="both"/>
        <w:rPr>
          <w:rFonts w:ascii="Times New Roman" w:hAnsi="Times New Roman" w:cs="Times New Roman"/>
          <w:color w:val="auto"/>
          <w:sz w:val="24"/>
          <w:szCs w:val="24"/>
          <w:lang w:val="en-GB"/>
        </w:rPr>
      </w:pPr>
    </w:p>
    <w:p w14:paraId="2DA59FF3" w14:textId="77777777" w:rsidR="00D31069" w:rsidRPr="00E1414E" w:rsidRDefault="00D31069" w:rsidP="00701F3F">
      <w:pPr>
        <w:pStyle w:val="Heading1"/>
        <w:spacing w:line="360" w:lineRule="auto"/>
        <w:jc w:val="both"/>
        <w:rPr>
          <w:rFonts w:ascii="Times New Roman" w:hAnsi="Times New Roman" w:cs="Times New Roman"/>
          <w:color w:val="auto"/>
          <w:sz w:val="24"/>
          <w:szCs w:val="24"/>
          <w:lang w:val="en-GB"/>
        </w:rPr>
      </w:pPr>
    </w:p>
    <w:p w14:paraId="0811D761" w14:textId="77777777" w:rsidR="00D31069" w:rsidRPr="00E1414E" w:rsidRDefault="00D31069" w:rsidP="00701F3F">
      <w:pPr>
        <w:pStyle w:val="Heading1"/>
        <w:spacing w:line="360" w:lineRule="auto"/>
        <w:jc w:val="both"/>
        <w:rPr>
          <w:rFonts w:ascii="Times New Roman" w:hAnsi="Times New Roman" w:cs="Times New Roman"/>
          <w:color w:val="auto"/>
          <w:sz w:val="24"/>
          <w:szCs w:val="24"/>
          <w:lang w:val="en-GB"/>
        </w:rPr>
      </w:pPr>
    </w:p>
    <w:p w14:paraId="6A2D7397" w14:textId="77777777" w:rsidR="00D31069" w:rsidRPr="00E1414E" w:rsidRDefault="00D31069" w:rsidP="00701F3F">
      <w:pPr>
        <w:pStyle w:val="Heading1"/>
        <w:spacing w:line="360" w:lineRule="auto"/>
        <w:jc w:val="both"/>
        <w:rPr>
          <w:rFonts w:ascii="Times New Roman" w:hAnsi="Times New Roman" w:cs="Times New Roman"/>
          <w:color w:val="auto"/>
          <w:sz w:val="24"/>
          <w:szCs w:val="24"/>
          <w:lang w:val="en-GB"/>
        </w:rPr>
      </w:pPr>
    </w:p>
    <w:p w14:paraId="75DC62E4" w14:textId="77777777" w:rsidR="00D31069" w:rsidRPr="00E1414E" w:rsidRDefault="00D31069" w:rsidP="00701F3F">
      <w:pPr>
        <w:pStyle w:val="Heading1"/>
        <w:spacing w:line="360" w:lineRule="auto"/>
        <w:jc w:val="both"/>
        <w:rPr>
          <w:rFonts w:ascii="Times New Roman" w:hAnsi="Times New Roman" w:cs="Times New Roman"/>
          <w:color w:val="auto"/>
          <w:sz w:val="24"/>
          <w:szCs w:val="24"/>
          <w:lang w:val="en-GB"/>
        </w:rPr>
      </w:pPr>
    </w:p>
    <w:p w14:paraId="6D9F9DB1" w14:textId="472F504B" w:rsidR="00CB6D94" w:rsidRPr="00E1414E" w:rsidRDefault="00CB6D94" w:rsidP="00701F3F">
      <w:pPr>
        <w:pStyle w:val="Heading1"/>
        <w:spacing w:line="360" w:lineRule="auto"/>
        <w:jc w:val="both"/>
        <w:rPr>
          <w:rFonts w:ascii="Times New Roman" w:hAnsi="Times New Roman" w:cs="Times New Roman"/>
          <w:b/>
          <w:bCs/>
          <w:color w:val="auto"/>
          <w:sz w:val="24"/>
          <w:szCs w:val="24"/>
          <w:lang w:val="en-GB"/>
        </w:rPr>
      </w:pPr>
      <w:r w:rsidRPr="00E1414E">
        <w:rPr>
          <w:rFonts w:ascii="Times New Roman" w:hAnsi="Times New Roman" w:cs="Times New Roman"/>
          <w:b/>
          <w:bCs/>
          <w:color w:val="auto"/>
          <w:sz w:val="24"/>
          <w:szCs w:val="24"/>
          <w:lang w:val="en-GB"/>
        </w:rPr>
        <w:t>1.</w:t>
      </w:r>
      <w:r w:rsidR="00701F3F" w:rsidRPr="00E1414E">
        <w:rPr>
          <w:rFonts w:ascii="Times New Roman" w:hAnsi="Times New Roman" w:cs="Times New Roman"/>
          <w:b/>
          <w:bCs/>
          <w:color w:val="auto"/>
          <w:sz w:val="24"/>
          <w:szCs w:val="24"/>
          <w:lang w:val="en-GB"/>
        </w:rPr>
        <w:t xml:space="preserve"> </w:t>
      </w:r>
      <w:r w:rsidR="00974C9E" w:rsidRPr="00E1414E">
        <w:rPr>
          <w:rFonts w:ascii="Times New Roman" w:hAnsi="Times New Roman" w:cs="Times New Roman"/>
          <w:b/>
          <w:bCs/>
          <w:color w:val="auto"/>
          <w:sz w:val="24"/>
          <w:szCs w:val="24"/>
          <w:lang w:val="en-GB"/>
        </w:rPr>
        <w:t>Abstract</w:t>
      </w:r>
    </w:p>
    <w:p w14:paraId="1F718025" w14:textId="77777777" w:rsidR="00CB6D94" w:rsidRPr="00E1414E" w:rsidRDefault="00CB6D94" w:rsidP="00701F3F">
      <w:pPr>
        <w:spacing w:line="360" w:lineRule="auto"/>
        <w:jc w:val="both"/>
        <w:rPr>
          <w:rFonts w:ascii="Times New Roman" w:hAnsi="Times New Roman" w:cs="Times New Roman"/>
          <w:sz w:val="24"/>
          <w:szCs w:val="24"/>
        </w:rPr>
      </w:pPr>
    </w:p>
    <w:p w14:paraId="49487135" w14:textId="7F47F36B" w:rsidR="00D83856" w:rsidRPr="00E1414E" w:rsidRDefault="00CB6D94" w:rsidP="00701F3F">
      <w:pPr>
        <w:shd w:val="clear" w:color="auto" w:fill="FFFFFF"/>
        <w:spacing w:line="360" w:lineRule="auto"/>
        <w:jc w:val="both"/>
        <w:rPr>
          <w:rFonts w:ascii="Times New Roman" w:eastAsia="Times New Roman" w:hAnsi="Times New Roman" w:cs="Times New Roman"/>
          <w:sz w:val="24"/>
          <w:szCs w:val="24"/>
          <w:lang w:eastAsia="en-GB"/>
        </w:rPr>
      </w:pPr>
      <w:r w:rsidRPr="00E1414E">
        <w:rPr>
          <w:rFonts w:ascii="Times New Roman" w:hAnsi="Times New Roman" w:cs="Times New Roman"/>
          <w:sz w:val="24"/>
          <w:szCs w:val="24"/>
        </w:rPr>
        <w:t xml:space="preserve">This report </w:t>
      </w:r>
      <w:r w:rsidR="00E40DFD" w:rsidRPr="00E1414E">
        <w:rPr>
          <w:rFonts w:ascii="Times New Roman" w:hAnsi="Times New Roman" w:cs="Times New Roman"/>
          <w:sz w:val="24"/>
          <w:szCs w:val="24"/>
        </w:rPr>
        <w:t>is focused</w:t>
      </w:r>
      <w:r w:rsidRPr="00E1414E">
        <w:rPr>
          <w:rFonts w:ascii="Times New Roman" w:hAnsi="Times New Roman" w:cs="Times New Roman"/>
          <w:sz w:val="24"/>
          <w:szCs w:val="24"/>
        </w:rPr>
        <w:t xml:space="preserve"> to analyse strategic </w:t>
      </w:r>
      <w:r w:rsidR="00E40DFD" w:rsidRPr="00E1414E">
        <w:rPr>
          <w:rFonts w:ascii="Times New Roman" w:hAnsi="Times New Roman" w:cs="Times New Roman"/>
          <w:sz w:val="24"/>
          <w:szCs w:val="24"/>
        </w:rPr>
        <w:t>plan for The Biocon India Group considering advantages and disadvantages, Indian CRO market attractivity for this company and not the last finding a solid base for Biocon India Group to expand.</w:t>
      </w:r>
      <w:r w:rsidR="00974C9E" w:rsidRPr="00E1414E">
        <w:rPr>
          <w:rFonts w:ascii="Times New Roman" w:hAnsi="Times New Roman" w:cs="Times New Roman"/>
          <w:sz w:val="24"/>
          <w:szCs w:val="24"/>
        </w:rPr>
        <w:t xml:space="preserve"> Biocon India Group to expand is their aims as a Multinational and Multifunctional biotechnological Group.</w:t>
      </w:r>
      <w:r w:rsidR="00501C95" w:rsidRPr="00E1414E">
        <w:rPr>
          <w:rFonts w:ascii="Times New Roman" w:eastAsia="Times New Roman" w:hAnsi="Times New Roman" w:cs="Times New Roman"/>
          <w:sz w:val="24"/>
          <w:szCs w:val="24"/>
          <w:lang w:eastAsia="en-GB"/>
        </w:rPr>
        <w:t xml:space="preserve"> Group history is starting in 29</w:t>
      </w:r>
      <w:r w:rsidR="00501C95" w:rsidRPr="00E1414E">
        <w:rPr>
          <w:rFonts w:ascii="Times New Roman" w:eastAsia="Times New Roman" w:hAnsi="Times New Roman" w:cs="Times New Roman"/>
          <w:sz w:val="24"/>
          <w:szCs w:val="24"/>
          <w:vertAlign w:val="superscript"/>
          <w:lang w:eastAsia="en-GB"/>
        </w:rPr>
        <w:t>th</w:t>
      </w:r>
      <w:r w:rsidR="00501C95" w:rsidRPr="00E1414E">
        <w:rPr>
          <w:rFonts w:ascii="Times New Roman" w:eastAsia="Times New Roman" w:hAnsi="Times New Roman" w:cs="Times New Roman"/>
          <w:sz w:val="24"/>
          <w:szCs w:val="24"/>
          <w:lang w:eastAsia="en-GB"/>
        </w:rPr>
        <w:t xml:space="preserve"> November 1978 - Biocon’s Founding Day – meaning the start of a bio-revolution in India. Biocon was launched by Ms. Kiran Mazumdar-Shaw and Biocon Biochemicals Limited, an Ireland based multinational. Biocon began the manufacture and </w:t>
      </w:r>
      <w:r w:rsidR="00501C95" w:rsidRPr="00E1414E">
        <w:rPr>
          <w:rFonts w:ascii="Times New Roman" w:eastAsia="Times New Roman" w:hAnsi="Times New Roman" w:cs="Times New Roman"/>
          <w:sz w:val="24"/>
          <w:szCs w:val="24"/>
          <w:lang w:eastAsia="en-GB"/>
        </w:rPr>
        <w:lastRenderedPageBreak/>
        <w:t xml:space="preserve">export of Papain, a plant enzyme, and Isinglass, a marine hydrocolloid, which are key products for the brewing industry </w:t>
      </w:r>
      <w:r w:rsidR="003F5E10" w:rsidRPr="00E1414E">
        <w:rPr>
          <w:rFonts w:ascii="Times New Roman" w:hAnsi="Times New Roman" w:cs="Times New Roman"/>
          <w:sz w:val="24"/>
          <w:szCs w:val="24"/>
          <w:shd w:val="clear" w:color="auto" w:fill="FFFFFF"/>
        </w:rPr>
        <w:t xml:space="preserve">(Biocon, 2020). </w:t>
      </w:r>
      <w:r w:rsidR="006B5D3F" w:rsidRPr="00E1414E">
        <w:rPr>
          <w:rFonts w:ascii="Times New Roman" w:eastAsia="Times New Roman" w:hAnsi="Times New Roman" w:cs="Times New Roman"/>
          <w:sz w:val="24"/>
          <w:szCs w:val="24"/>
          <w:lang w:eastAsia="en-GB"/>
        </w:rPr>
        <w:t xml:space="preserve">The last year the Group was involved in Insulin production for Japan and rh- Insulin for USA pharmaceutical market penetration. Also the group started from year 2017 have obtained First Generic Approval in the most regulated as is considered EU market </w:t>
      </w:r>
      <w:r w:rsidR="003F5E10" w:rsidRPr="00E1414E">
        <w:rPr>
          <w:rFonts w:ascii="Times New Roman" w:hAnsi="Times New Roman" w:cs="Times New Roman"/>
          <w:sz w:val="24"/>
          <w:szCs w:val="24"/>
          <w:shd w:val="clear" w:color="auto" w:fill="FFFFFF"/>
        </w:rPr>
        <w:t xml:space="preserve">(Biocon, 2020). </w:t>
      </w:r>
      <w:r w:rsidR="00671BCF" w:rsidRPr="00E1414E">
        <w:rPr>
          <w:rFonts w:ascii="Times New Roman" w:eastAsia="Times New Roman" w:hAnsi="Times New Roman" w:cs="Times New Roman"/>
          <w:sz w:val="24"/>
          <w:szCs w:val="24"/>
          <w:lang w:eastAsia="en-GB"/>
        </w:rPr>
        <w:t>Considering this glorious brand history and economical position the report is building to find out the best strategies to be implemented for expansion and to consolidate their position in the market taking in account their internal positive capabilities and their favo</w:t>
      </w:r>
      <w:r w:rsidR="00C7640D" w:rsidRPr="00E1414E">
        <w:rPr>
          <w:rFonts w:ascii="Times New Roman" w:eastAsia="Times New Roman" w:hAnsi="Times New Roman" w:cs="Times New Roman"/>
          <w:sz w:val="24"/>
          <w:szCs w:val="24"/>
          <w:lang w:eastAsia="en-GB"/>
        </w:rPr>
        <w:t>u</w:t>
      </w:r>
      <w:r w:rsidR="00671BCF" w:rsidRPr="00E1414E">
        <w:rPr>
          <w:rFonts w:ascii="Times New Roman" w:eastAsia="Times New Roman" w:hAnsi="Times New Roman" w:cs="Times New Roman"/>
          <w:sz w:val="24"/>
          <w:szCs w:val="24"/>
          <w:lang w:eastAsia="en-GB"/>
        </w:rPr>
        <w:t>rable  position in the market.</w:t>
      </w:r>
    </w:p>
    <w:p w14:paraId="699BABA3" w14:textId="77777777" w:rsidR="0069124C" w:rsidRPr="00E1414E" w:rsidRDefault="0069124C" w:rsidP="00701F3F">
      <w:pPr>
        <w:shd w:val="clear" w:color="auto" w:fill="FFFFFF"/>
        <w:spacing w:line="360" w:lineRule="auto"/>
        <w:jc w:val="both"/>
        <w:rPr>
          <w:rFonts w:ascii="Times New Roman" w:eastAsia="Times New Roman" w:hAnsi="Times New Roman" w:cs="Times New Roman"/>
          <w:sz w:val="24"/>
          <w:szCs w:val="24"/>
          <w:lang w:eastAsia="en-GB"/>
        </w:rPr>
      </w:pPr>
    </w:p>
    <w:p w14:paraId="4CC338EE" w14:textId="6C3B273F" w:rsidR="006B5D3F" w:rsidRPr="00E1414E" w:rsidRDefault="00671BCF" w:rsidP="00701F3F">
      <w:pPr>
        <w:shd w:val="clear" w:color="auto" w:fill="FFFFFF"/>
        <w:spacing w:line="360" w:lineRule="auto"/>
        <w:jc w:val="both"/>
        <w:rPr>
          <w:rFonts w:ascii="Times New Roman" w:eastAsia="Times New Roman" w:hAnsi="Times New Roman" w:cs="Times New Roman"/>
          <w:b/>
          <w:bCs/>
          <w:sz w:val="24"/>
          <w:szCs w:val="24"/>
          <w:lang w:eastAsia="en-GB"/>
        </w:rPr>
      </w:pPr>
      <w:r w:rsidRPr="00E1414E">
        <w:rPr>
          <w:rFonts w:ascii="Times New Roman" w:eastAsia="Times New Roman" w:hAnsi="Times New Roman" w:cs="Times New Roman"/>
          <w:b/>
          <w:bCs/>
          <w:sz w:val="24"/>
          <w:szCs w:val="24"/>
          <w:lang w:eastAsia="en-GB"/>
        </w:rPr>
        <w:t>2. Introduction</w:t>
      </w:r>
    </w:p>
    <w:p w14:paraId="43DF5D02" w14:textId="2731941C" w:rsidR="00D83856" w:rsidRPr="00E1414E" w:rsidRDefault="00671BCF" w:rsidP="00701F3F">
      <w:pPr>
        <w:shd w:val="clear" w:color="auto" w:fill="FFFFFF"/>
        <w:spacing w:line="360" w:lineRule="auto"/>
        <w:jc w:val="both"/>
        <w:rPr>
          <w:rFonts w:ascii="Times New Roman" w:eastAsia="Times New Roman" w:hAnsi="Times New Roman" w:cs="Times New Roman"/>
          <w:sz w:val="24"/>
          <w:szCs w:val="24"/>
          <w:lang w:eastAsia="en-GB"/>
        </w:rPr>
      </w:pPr>
      <w:r w:rsidRPr="00E1414E">
        <w:rPr>
          <w:rFonts w:ascii="Times New Roman" w:hAnsi="Times New Roman" w:cs="Times New Roman"/>
          <w:sz w:val="24"/>
          <w:szCs w:val="24"/>
          <w:shd w:val="clear" w:color="auto" w:fill="FFFFFF"/>
        </w:rPr>
        <w:t xml:space="preserve">Biocon Limited is a globally recognized, well known in the world providing essential medicines and with consistent innovative technological success. </w:t>
      </w:r>
      <w:r w:rsidR="00A32D30" w:rsidRPr="00E1414E">
        <w:rPr>
          <w:rFonts w:ascii="Times New Roman" w:hAnsi="Times New Roman" w:cs="Times New Roman"/>
          <w:sz w:val="24"/>
          <w:szCs w:val="24"/>
          <w:shd w:val="clear" w:color="auto" w:fill="FFFFFF"/>
        </w:rPr>
        <w:t>The group is focused on creating drugs necessary to treat chronic diseases for which the treatment costs are at really high level. They are in the roll of global player in this industry being present in 120 countries (US and EU the most important partners and customers. Their production lines produce</w:t>
      </w:r>
      <w:r w:rsidRPr="00E1414E">
        <w:rPr>
          <w:rFonts w:ascii="Times New Roman" w:hAnsi="Times New Roman" w:cs="Times New Roman"/>
          <w:sz w:val="24"/>
          <w:szCs w:val="24"/>
          <w:shd w:val="clear" w:color="auto" w:fill="FFFFFF"/>
        </w:rPr>
        <w:t xml:space="preserve"> 28 molecules</w:t>
      </w:r>
      <w:r w:rsidR="00A32D30" w:rsidRPr="00E1414E">
        <w:rPr>
          <w:rFonts w:ascii="Times New Roman" w:hAnsi="Times New Roman" w:cs="Times New Roman"/>
          <w:sz w:val="24"/>
          <w:szCs w:val="24"/>
          <w:shd w:val="clear" w:color="auto" w:fill="FFFFFF"/>
        </w:rPr>
        <w:t xml:space="preserve">. 15 years of experience in addressing the needs of diabetes patients so we are exemplifying here recombinant human insulin. The Nimotuzumab </w:t>
      </w:r>
      <w:r w:rsidR="00A22279" w:rsidRPr="00E1414E">
        <w:rPr>
          <w:rFonts w:ascii="Times New Roman" w:hAnsi="Times New Roman" w:cs="Times New Roman"/>
          <w:sz w:val="24"/>
          <w:szCs w:val="24"/>
          <w:shd w:val="clear" w:color="auto" w:fill="FFFFFF"/>
        </w:rPr>
        <w:t xml:space="preserve">used for cancer treatment, </w:t>
      </w:r>
      <w:proofErr w:type="spellStart"/>
      <w:r w:rsidR="00A22279" w:rsidRPr="00E1414E">
        <w:rPr>
          <w:rFonts w:ascii="Times New Roman" w:hAnsi="Times New Roman" w:cs="Times New Roman"/>
          <w:sz w:val="24"/>
          <w:szCs w:val="24"/>
          <w:shd w:val="clear" w:color="auto" w:fill="FFFFFF"/>
        </w:rPr>
        <w:t>Itolizumah</w:t>
      </w:r>
      <w:proofErr w:type="spellEnd"/>
      <w:r w:rsidR="00A22279" w:rsidRPr="00E1414E">
        <w:rPr>
          <w:rFonts w:ascii="Times New Roman" w:hAnsi="Times New Roman" w:cs="Times New Roman"/>
          <w:sz w:val="24"/>
          <w:szCs w:val="24"/>
          <w:shd w:val="clear" w:color="auto" w:fill="FFFFFF"/>
        </w:rPr>
        <w:t xml:space="preserve"> used in psoriasis treatment, those are just few the most important products for the group. </w:t>
      </w:r>
      <w:proofErr w:type="spellStart"/>
      <w:r w:rsidR="00A22279" w:rsidRPr="00E1414E">
        <w:rPr>
          <w:rFonts w:ascii="Times New Roman" w:hAnsi="Times New Roman" w:cs="Times New Roman"/>
          <w:sz w:val="24"/>
          <w:szCs w:val="24"/>
          <w:shd w:val="clear" w:color="auto" w:fill="FFFFFF"/>
        </w:rPr>
        <w:t>Syngene</w:t>
      </w:r>
      <w:proofErr w:type="spellEnd"/>
      <w:r w:rsidR="00A22279" w:rsidRPr="00E1414E">
        <w:rPr>
          <w:rFonts w:ascii="Times New Roman" w:hAnsi="Times New Roman" w:cs="Times New Roman"/>
          <w:sz w:val="24"/>
          <w:szCs w:val="24"/>
          <w:shd w:val="clear" w:color="auto" w:fill="FFFFFF"/>
        </w:rPr>
        <w:t xml:space="preserve"> as part of is offering research services having innovation purpose</w:t>
      </w:r>
      <w:r w:rsidR="006251EE" w:rsidRPr="00E1414E">
        <w:rPr>
          <w:rFonts w:ascii="Times New Roman" w:hAnsi="Times New Roman" w:cs="Times New Roman"/>
          <w:sz w:val="24"/>
          <w:szCs w:val="24"/>
          <w:shd w:val="clear" w:color="auto" w:fill="FFFFFF"/>
        </w:rPr>
        <w:t xml:space="preserve"> </w:t>
      </w:r>
      <w:r w:rsidR="00C27114" w:rsidRPr="00E1414E">
        <w:rPr>
          <w:rFonts w:ascii="Times New Roman" w:hAnsi="Times New Roman" w:cs="Times New Roman"/>
          <w:sz w:val="24"/>
          <w:szCs w:val="24"/>
          <w:shd w:val="clear" w:color="auto" w:fill="FFFFFF"/>
        </w:rPr>
        <w:t xml:space="preserve">(Biocon, 2020). </w:t>
      </w:r>
      <w:r w:rsidR="00A22279" w:rsidRPr="00E1414E">
        <w:rPr>
          <w:rFonts w:ascii="Times New Roman" w:eastAsia="Times New Roman" w:hAnsi="Times New Roman" w:cs="Times New Roman"/>
          <w:sz w:val="24"/>
          <w:szCs w:val="24"/>
          <w:lang w:eastAsia="en-GB"/>
        </w:rPr>
        <w:t xml:space="preserve">Corporate Social Responsibility at Biocon has not philanthropic purpose, but their policy is to create an social and economic </w:t>
      </w:r>
      <w:r w:rsidR="002F58A2" w:rsidRPr="00E1414E">
        <w:rPr>
          <w:rFonts w:ascii="Times New Roman" w:eastAsia="Times New Roman" w:hAnsi="Times New Roman" w:cs="Times New Roman"/>
          <w:sz w:val="24"/>
          <w:szCs w:val="24"/>
          <w:lang w:eastAsia="en-GB"/>
        </w:rPr>
        <w:t xml:space="preserve">strong </w:t>
      </w:r>
      <w:r w:rsidR="00A22279" w:rsidRPr="00E1414E">
        <w:rPr>
          <w:rFonts w:ascii="Times New Roman" w:eastAsia="Times New Roman" w:hAnsi="Times New Roman" w:cs="Times New Roman"/>
          <w:sz w:val="24"/>
          <w:szCs w:val="24"/>
          <w:lang w:eastAsia="en-GB"/>
        </w:rPr>
        <w:t>enviro</w:t>
      </w:r>
      <w:r w:rsidR="002F58A2" w:rsidRPr="00E1414E">
        <w:rPr>
          <w:rFonts w:ascii="Times New Roman" w:eastAsia="Times New Roman" w:hAnsi="Times New Roman" w:cs="Times New Roman"/>
          <w:sz w:val="24"/>
          <w:szCs w:val="24"/>
          <w:lang w:eastAsia="en-GB"/>
        </w:rPr>
        <w:t>n</w:t>
      </w:r>
      <w:r w:rsidR="00A22279" w:rsidRPr="00E1414E">
        <w:rPr>
          <w:rFonts w:ascii="Times New Roman" w:eastAsia="Times New Roman" w:hAnsi="Times New Roman" w:cs="Times New Roman"/>
          <w:sz w:val="24"/>
          <w:szCs w:val="24"/>
          <w:lang w:eastAsia="en-GB"/>
        </w:rPr>
        <w:t xml:space="preserve">ment </w:t>
      </w:r>
      <w:r w:rsidR="002F58A2" w:rsidRPr="00E1414E">
        <w:rPr>
          <w:rFonts w:ascii="Times New Roman" w:eastAsia="Times New Roman" w:hAnsi="Times New Roman" w:cs="Times New Roman"/>
          <w:sz w:val="24"/>
          <w:szCs w:val="24"/>
          <w:lang w:eastAsia="en-GB"/>
        </w:rPr>
        <w:t>where the gender educational gap will be diminished and heath care and employment are social priorities. Biocon launched also many initiatives to promote in the world Indian rich heritage, art and culture</w:t>
      </w:r>
      <w:r w:rsidR="006251EE" w:rsidRPr="00E1414E">
        <w:rPr>
          <w:rFonts w:ascii="Times New Roman" w:eastAsia="Times New Roman" w:hAnsi="Times New Roman" w:cs="Times New Roman"/>
          <w:sz w:val="24"/>
          <w:szCs w:val="24"/>
          <w:lang w:eastAsia="en-GB"/>
        </w:rPr>
        <w:t xml:space="preserve"> </w:t>
      </w:r>
      <w:r w:rsidR="00C27114" w:rsidRPr="00E1414E">
        <w:rPr>
          <w:rFonts w:ascii="Times New Roman" w:hAnsi="Times New Roman" w:cs="Times New Roman"/>
          <w:sz w:val="24"/>
          <w:szCs w:val="24"/>
          <w:shd w:val="clear" w:color="auto" w:fill="FFFFFF"/>
        </w:rPr>
        <w:t>(Biocon, 2020)</w:t>
      </w:r>
      <w:r w:rsidR="006251EE" w:rsidRPr="00E1414E">
        <w:rPr>
          <w:rFonts w:ascii="Times New Roman" w:hAnsi="Times New Roman" w:cs="Times New Roman"/>
          <w:sz w:val="24"/>
          <w:szCs w:val="24"/>
          <w:shd w:val="clear" w:color="auto" w:fill="FFFFFF"/>
        </w:rPr>
        <w:t xml:space="preserve">. </w:t>
      </w:r>
      <w:r w:rsidR="002F58A2" w:rsidRPr="00E1414E">
        <w:rPr>
          <w:rFonts w:ascii="Times New Roman" w:eastAsia="Times New Roman" w:hAnsi="Times New Roman" w:cs="Times New Roman"/>
          <w:sz w:val="24"/>
          <w:szCs w:val="24"/>
          <w:lang w:eastAsia="en-GB"/>
        </w:rPr>
        <w:t xml:space="preserve">The biggest group plant is in Malaysia being the largest insulins facility in Asia. Biocon Academy is supporting with research field and know-how, yearly, many biotech students mostly educational programs being </w:t>
      </w:r>
      <w:r w:rsidR="00D83856" w:rsidRPr="00E1414E">
        <w:rPr>
          <w:rFonts w:ascii="Times New Roman" w:eastAsia="Times New Roman" w:hAnsi="Times New Roman" w:cs="Times New Roman"/>
          <w:sz w:val="24"/>
          <w:szCs w:val="24"/>
          <w:lang w:eastAsia="en-GB"/>
        </w:rPr>
        <w:t>connected or with government involvement to specialize talented young people considering biotechnology science and research</w:t>
      </w:r>
      <w:r w:rsidR="006251EE" w:rsidRPr="00E1414E">
        <w:rPr>
          <w:rFonts w:ascii="Times New Roman" w:eastAsia="Times New Roman" w:hAnsi="Times New Roman" w:cs="Times New Roman"/>
          <w:sz w:val="24"/>
          <w:szCs w:val="24"/>
          <w:lang w:eastAsia="en-GB"/>
        </w:rPr>
        <w:t xml:space="preserve"> </w:t>
      </w:r>
      <w:r w:rsidR="006251EE" w:rsidRPr="00E1414E">
        <w:rPr>
          <w:rFonts w:ascii="Times New Roman" w:hAnsi="Times New Roman" w:cs="Times New Roman"/>
          <w:sz w:val="24"/>
          <w:szCs w:val="24"/>
          <w:shd w:val="clear" w:color="auto" w:fill="FFFFFF"/>
        </w:rPr>
        <w:t>(Mazumdar-Shaw, 2018).</w:t>
      </w:r>
    </w:p>
    <w:p w14:paraId="6CCD5984" w14:textId="7C86B37F" w:rsidR="000B73DE" w:rsidRPr="00E1414E" w:rsidRDefault="000B73DE" w:rsidP="00701F3F">
      <w:pPr>
        <w:shd w:val="clear" w:color="auto" w:fill="FFFFFF"/>
        <w:spacing w:line="360" w:lineRule="auto"/>
        <w:jc w:val="both"/>
        <w:rPr>
          <w:rFonts w:ascii="Times New Roman" w:eastAsia="Times New Roman" w:hAnsi="Times New Roman" w:cs="Times New Roman"/>
          <w:b/>
          <w:bCs/>
          <w:sz w:val="24"/>
          <w:szCs w:val="24"/>
          <w:lang w:eastAsia="en-GB"/>
        </w:rPr>
      </w:pPr>
      <w:r w:rsidRPr="00E1414E">
        <w:rPr>
          <w:rFonts w:ascii="Times New Roman" w:eastAsia="Times New Roman" w:hAnsi="Times New Roman" w:cs="Times New Roman"/>
          <w:b/>
          <w:bCs/>
          <w:sz w:val="24"/>
          <w:szCs w:val="24"/>
          <w:lang w:eastAsia="en-GB"/>
        </w:rPr>
        <w:t>3. Industry Analysis and market context</w:t>
      </w:r>
    </w:p>
    <w:p w14:paraId="53F3F295" w14:textId="025AAFEB" w:rsidR="006050D1" w:rsidRPr="00E1414E" w:rsidRDefault="00264187" w:rsidP="00701F3F">
      <w:pPr>
        <w:pStyle w:val="NormalWeb"/>
        <w:spacing w:before="0" w:beforeAutospacing="0" w:after="0" w:afterAutospacing="0" w:line="360" w:lineRule="auto"/>
        <w:jc w:val="both"/>
        <w:rPr>
          <w:lang w:val="en-GB" w:eastAsia="en-GB"/>
        </w:rPr>
      </w:pPr>
      <w:r w:rsidRPr="00E1414E">
        <w:rPr>
          <w:lang w:val="en-GB" w:eastAsia="en-GB"/>
        </w:rPr>
        <w:t xml:space="preserve">In the years 2000 Biocon Group tried to develop a new branch </w:t>
      </w:r>
      <w:r w:rsidR="006050D1" w:rsidRPr="00E1414E">
        <w:rPr>
          <w:lang w:val="en-GB" w:eastAsia="en-GB"/>
        </w:rPr>
        <w:t xml:space="preserve">in their massive business in biotechnology as is called </w:t>
      </w:r>
      <w:proofErr w:type="spellStart"/>
      <w:r w:rsidR="006050D1" w:rsidRPr="00E1414E">
        <w:rPr>
          <w:lang w:val="en-GB" w:eastAsia="en-GB"/>
        </w:rPr>
        <w:t>Clinigene</w:t>
      </w:r>
      <w:proofErr w:type="spellEnd"/>
      <w:r w:rsidR="006050D1" w:rsidRPr="00E1414E">
        <w:rPr>
          <w:lang w:val="en-GB" w:eastAsia="en-GB"/>
        </w:rPr>
        <w:t>.</w:t>
      </w:r>
      <w:r w:rsidR="006050D1" w:rsidRPr="00E1414E">
        <w:rPr>
          <w:lang w:val="en-GB"/>
        </w:rPr>
        <w:t xml:space="preserve"> For explanation in terms of investment meaning that </w:t>
      </w:r>
      <w:proofErr w:type="spellStart"/>
      <w:r w:rsidR="006050D1" w:rsidRPr="00E1414E">
        <w:rPr>
          <w:lang w:val="en-GB" w:eastAsia="en-GB"/>
        </w:rPr>
        <w:lastRenderedPageBreak/>
        <w:t>Syngene</w:t>
      </w:r>
      <w:proofErr w:type="spellEnd"/>
      <w:r w:rsidR="006050D1" w:rsidRPr="00E1414E">
        <w:rPr>
          <w:lang w:val="en-GB" w:eastAsia="en-GB"/>
        </w:rPr>
        <w:t xml:space="preserve"> has so far developed monoclonal antibodies, glycoproteins, complex proteins, conjugated proteins in E. coli and Chinese hamster ovary cells and in the other hand </w:t>
      </w:r>
    </w:p>
    <w:p w14:paraId="4C51FEF4" w14:textId="7B6156EC" w:rsidR="00CA7AC4" w:rsidRPr="00E1414E" w:rsidRDefault="006050D1" w:rsidP="00701F3F">
      <w:pPr>
        <w:shd w:val="clear" w:color="auto" w:fill="FFFFFF"/>
        <w:spacing w:line="360" w:lineRule="auto"/>
        <w:jc w:val="both"/>
        <w:rPr>
          <w:rFonts w:ascii="Times New Roman" w:eastAsia="Times New Roman" w:hAnsi="Times New Roman" w:cs="Times New Roman"/>
          <w:sz w:val="24"/>
          <w:szCs w:val="24"/>
          <w:lang w:eastAsia="en-GB"/>
        </w:rPr>
      </w:pPr>
      <w:proofErr w:type="spellStart"/>
      <w:r w:rsidRPr="00E1414E">
        <w:rPr>
          <w:rFonts w:ascii="Times New Roman" w:eastAsia="Times New Roman" w:hAnsi="Times New Roman" w:cs="Times New Roman"/>
          <w:sz w:val="24"/>
          <w:szCs w:val="24"/>
          <w:lang w:eastAsia="en-GB"/>
        </w:rPr>
        <w:t>Clinigene</w:t>
      </w:r>
      <w:proofErr w:type="spellEnd"/>
      <w:r w:rsidRPr="00E1414E">
        <w:rPr>
          <w:rFonts w:ascii="Times New Roman" w:eastAsia="Times New Roman" w:hAnsi="Times New Roman" w:cs="Times New Roman"/>
          <w:sz w:val="24"/>
          <w:szCs w:val="24"/>
          <w:lang w:eastAsia="en-GB"/>
        </w:rPr>
        <w:t xml:space="preserve"> is the clinical trials subsidiary of </w:t>
      </w:r>
      <w:proofErr w:type="spellStart"/>
      <w:r w:rsidRPr="00E1414E">
        <w:rPr>
          <w:rFonts w:ascii="Times New Roman" w:eastAsia="Times New Roman" w:hAnsi="Times New Roman" w:cs="Times New Roman"/>
          <w:sz w:val="24"/>
          <w:szCs w:val="24"/>
          <w:lang w:eastAsia="en-GB"/>
        </w:rPr>
        <w:t>Syngene</w:t>
      </w:r>
      <w:proofErr w:type="spellEnd"/>
      <w:r w:rsidRPr="00E1414E">
        <w:rPr>
          <w:rFonts w:ascii="Times New Roman" w:eastAsia="Times New Roman" w:hAnsi="Times New Roman" w:cs="Times New Roman"/>
          <w:sz w:val="24"/>
          <w:szCs w:val="24"/>
          <w:lang w:eastAsia="en-GB"/>
        </w:rPr>
        <w:t>, which accounts for less than 10% of its revenue</w:t>
      </w:r>
      <w:r w:rsidR="00CA7AC4" w:rsidRPr="00E1414E">
        <w:rPr>
          <w:rFonts w:ascii="Times New Roman" w:eastAsia="Times New Roman" w:hAnsi="Times New Roman" w:cs="Times New Roman"/>
          <w:sz w:val="24"/>
          <w:szCs w:val="24"/>
          <w:lang w:eastAsia="en-GB"/>
        </w:rPr>
        <w:t xml:space="preserve"> (</w:t>
      </w:r>
      <w:proofErr w:type="spellStart"/>
      <w:r w:rsidR="00CA7AC4" w:rsidRPr="00E1414E">
        <w:rPr>
          <w:rFonts w:ascii="Times New Roman" w:eastAsia="Times New Roman" w:hAnsi="Times New Roman" w:cs="Times New Roman"/>
          <w:sz w:val="24"/>
          <w:szCs w:val="24"/>
          <w:lang w:eastAsia="en-GB"/>
        </w:rPr>
        <w:t>Udgirkar</w:t>
      </w:r>
      <w:proofErr w:type="spellEnd"/>
      <w:r w:rsidR="00CA7AC4" w:rsidRPr="00E1414E">
        <w:rPr>
          <w:rFonts w:ascii="Times New Roman" w:eastAsia="Times New Roman" w:hAnsi="Times New Roman" w:cs="Times New Roman"/>
          <w:sz w:val="24"/>
          <w:szCs w:val="24"/>
          <w:lang w:eastAsia="en-GB"/>
        </w:rPr>
        <w:t>, 2015).</w:t>
      </w:r>
      <w:r w:rsidR="00D461F5" w:rsidRPr="00E1414E">
        <w:rPr>
          <w:rFonts w:ascii="Times New Roman" w:eastAsia="Times New Roman" w:hAnsi="Times New Roman" w:cs="Times New Roman"/>
          <w:sz w:val="24"/>
          <w:szCs w:val="24"/>
          <w:lang w:eastAsia="en-GB"/>
        </w:rPr>
        <w:t xml:space="preserve"> </w:t>
      </w:r>
    </w:p>
    <w:p w14:paraId="22F953DE" w14:textId="4692E392" w:rsidR="00375F6E" w:rsidRPr="00E1414E" w:rsidRDefault="00D461F5" w:rsidP="00701F3F">
      <w:pPr>
        <w:shd w:val="clear" w:color="auto" w:fill="FFFFFF"/>
        <w:spacing w:line="360" w:lineRule="auto"/>
        <w:jc w:val="both"/>
        <w:rPr>
          <w:rFonts w:ascii="Times New Roman" w:eastAsia="Times New Roman" w:hAnsi="Times New Roman" w:cs="Times New Roman"/>
          <w:sz w:val="24"/>
          <w:szCs w:val="24"/>
          <w:lang w:eastAsia="en-GB"/>
        </w:rPr>
      </w:pPr>
      <w:r w:rsidRPr="00E1414E">
        <w:rPr>
          <w:rFonts w:ascii="Times New Roman" w:eastAsia="Times New Roman" w:hAnsi="Times New Roman" w:cs="Times New Roman"/>
          <w:sz w:val="24"/>
          <w:szCs w:val="24"/>
          <w:lang w:eastAsia="en-GB"/>
        </w:rPr>
        <w:t xml:space="preserve">One important competitor in the spectrum of </w:t>
      </w:r>
      <w:proofErr w:type="spellStart"/>
      <w:r w:rsidRPr="00E1414E">
        <w:rPr>
          <w:rFonts w:ascii="Times New Roman" w:eastAsia="Times New Roman" w:hAnsi="Times New Roman" w:cs="Times New Roman"/>
          <w:sz w:val="24"/>
          <w:szCs w:val="24"/>
          <w:lang w:eastAsia="en-GB"/>
        </w:rPr>
        <w:t>Clingene</w:t>
      </w:r>
      <w:proofErr w:type="spellEnd"/>
      <w:r w:rsidRPr="00E1414E">
        <w:rPr>
          <w:rFonts w:ascii="Times New Roman" w:eastAsia="Times New Roman" w:hAnsi="Times New Roman" w:cs="Times New Roman"/>
          <w:sz w:val="24"/>
          <w:szCs w:val="24"/>
          <w:lang w:eastAsia="en-GB"/>
        </w:rPr>
        <w:t xml:space="preserve"> is </w:t>
      </w:r>
      <w:proofErr w:type="spellStart"/>
      <w:r w:rsidR="00375F6E" w:rsidRPr="00E1414E">
        <w:rPr>
          <w:rFonts w:ascii="Times New Roman" w:hAnsi="Times New Roman" w:cs="Times New Roman"/>
          <w:spacing w:val="-3"/>
          <w:sz w:val="24"/>
          <w:szCs w:val="24"/>
        </w:rPr>
        <w:t>Clinigen</w:t>
      </w:r>
      <w:proofErr w:type="spellEnd"/>
      <w:r w:rsidR="00375F6E" w:rsidRPr="00E1414E">
        <w:rPr>
          <w:rFonts w:ascii="Times New Roman" w:hAnsi="Times New Roman" w:cs="Times New Roman"/>
          <w:spacing w:val="-3"/>
          <w:sz w:val="24"/>
          <w:szCs w:val="24"/>
        </w:rPr>
        <w:t xml:space="preserve"> Group that is a global pharmaceutical and services company with a unique combination of businesses focused on providing access to medicines to improve the quality of people's lives around the world. They are based in London and their ramification (head office) being represented as a group all over the world with branches in Australia, South Africa, European Union, USA and Asia, but in Asia is not effectively present as a business in India just main offices in Singapore and Hong Kong </w:t>
      </w:r>
      <w:r w:rsidR="00375F6E" w:rsidRPr="00E1414E">
        <w:rPr>
          <w:rFonts w:ascii="Times New Roman" w:eastAsia="Times New Roman" w:hAnsi="Times New Roman" w:cs="Times New Roman"/>
          <w:sz w:val="24"/>
          <w:szCs w:val="24"/>
          <w:lang w:eastAsia="en-GB"/>
        </w:rPr>
        <w:t>(</w:t>
      </w:r>
      <w:proofErr w:type="spellStart"/>
      <w:r w:rsidR="00375F6E" w:rsidRPr="00E1414E">
        <w:rPr>
          <w:rFonts w:ascii="Times New Roman" w:eastAsia="Times New Roman" w:hAnsi="Times New Roman" w:cs="Times New Roman"/>
          <w:sz w:val="24"/>
          <w:szCs w:val="24"/>
          <w:lang w:eastAsia="en-GB"/>
        </w:rPr>
        <w:t>Clinigen</w:t>
      </w:r>
      <w:proofErr w:type="spellEnd"/>
      <w:r w:rsidR="00375F6E" w:rsidRPr="00E1414E">
        <w:rPr>
          <w:rFonts w:ascii="Times New Roman" w:eastAsia="Times New Roman" w:hAnsi="Times New Roman" w:cs="Times New Roman"/>
          <w:sz w:val="24"/>
          <w:szCs w:val="24"/>
          <w:lang w:eastAsia="en-GB"/>
        </w:rPr>
        <w:t>, 2020).</w:t>
      </w:r>
    </w:p>
    <w:p w14:paraId="4622D04D" w14:textId="40D97B8F" w:rsidR="006251EE" w:rsidRPr="00E1414E" w:rsidRDefault="00C834E2"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eastAsia="Times New Roman" w:hAnsi="Times New Roman" w:cs="Times New Roman"/>
          <w:sz w:val="24"/>
          <w:szCs w:val="24"/>
          <w:lang w:eastAsia="en-GB"/>
        </w:rPr>
        <w:t>Years 2000 is an year of turbulence for Biocon Group because in the technological way first that the Biocon’s proprietary bioreactor (</w:t>
      </w:r>
      <w:proofErr w:type="spellStart"/>
      <w:r w:rsidRPr="00E1414E">
        <w:rPr>
          <w:rFonts w:ascii="Times New Roman" w:eastAsia="Times New Roman" w:hAnsi="Times New Roman" w:cs="Times New Roman"/>
          <w:sz w:val="24"/>
          <w:szCs w:val="24"/>
          <w:lang w:eastAsia="en-GB"/>
        </w:rPr>
        <w:t>Plafractor</w:t>
      </w:r>
      <w:proofErr w:type="spellEnd"/>
      <w:r w:rsidRPr="00E1414E">
        <w:rPr>
          <w:rFonts w:ascii="Times New Roman" w:eastAsia="Times New Roman" w:hAnsi="Times New Roman" w:cs="Times New Roman"/>
          <w:sz w:val="24"/>
          <w:szCs w:val="24"/>
          <w:lang w:eastAsia="en-GB"/>
        </w:rPr>
        <w:t xml:space="preserve"> TM) received a</w:t>
      </w:r>
      <w:r w:rsidR="00853194" w:rsidRPr="00E1414E">
        <w:rPr>
          <w:rFonts w:ascii="Times New Roman" w:eastAsia="Times New Roman" w:hAnsi="Times New Roman" w:cs="Times New Roman"/>
          <w:sz w:val="24"/>
          <w:szCs w:val="24"/>
          <w:lang w:eastAsia="en-GB"/>
        </w:rPr>
        <w:t xml:space="preserve">n U.S. patent, so Biocon commissioned the bioreactor this fully automated plant able to produce special pharmaceutical products in another point of view also Biocon Group incorporated </w:t>
      </w:r>
      <w:proofErr w:type="spellStart"/>
      <w:r w:rsidR="00853194" w:rsidRPr="00E1414E">
        <w:rPr>
          <w:rFonts w:ascii="Times New Roman" w:eastAsia="Times New Roman" w:hAnsi="Times New Roman" w:cs="Times New Roman"/>
          <w:sz w:val="24"/>
          <w:szCs w:val="24"/>
          <w:lang w:eastAsia="en-GB"/>
        </w:rPr>
        <w:t>Clingene</w:t>
      </w:r>
      <w:proofErr w:type="spellEnd"/>
      <w:r w:rsidR="00853194" w:rsidRPr="00E1414E">
        <w:rPr>
          <w:rFonts w:ascii="Times New Roman" w:eastAsia="Times New Roman" w:hAnsi="Times New Roman" w:cs="Times New Roman"/>
          <w:sz w:val="24"/>
          <w:szCs w:val="24"/>
          <w:lang w:eastAsia="en-GB"/>
        </w:rPr>
        <w:t xml:space="preserve"> as a subsidiary of the Group  responsible to conduct clinical studies in select disease segments</w:t>
      </w:r>
      <w:r w:rsidR="006251EE" w:rsidRPr="00E1414E">
        <w:rPr>
          <w:rFonts w:ascii="Times New Roman" w:eastAsia="Times New Roman" w:hAnsi="Times New Roman" w:cs="Times New Roman"/>
          <w:sz w:val="24"/>
          <w:szCs w:val="24"/>
          <w:lang w:eastAsia="en-GB"/>
        </w:rPr>
        <w:t xml:space="preserve"> </w:t>
      </w:r>
      <w:r w:rsidR="00C27114" w:rsidRPr="00E1414E">
        <w:rPr>
          <w:rFonts w:ascii="Times New Roman" w:hAnsi="Times New Roman" w:cs="Times New Roman"/>
          <w:sz w:val="24"/>
          <w:szCs w:val="24"/>
          <w:shd w:val="clear" w:color="auto" w:fill="FFFFFF"/>
        </w:rPr>
        <w:t xml:space="preserve">(Biocon, 2020). </w:t>
      </w:r>
      <w:r w:rsidR="00B64586" w:rsidRPr="00E1414E">
        <w:rPr>
          <w:rFonts w:ascii="Times New Roman" w:eastAsia="Times New Roman" w:hAnsi="Times New Roman" w:cs="Times New Roman"/>
          <w:sz w:val="24"/>
          <w:szCs w:val="24"/>
          <w:lang w:eastAsia="en-GB"/>
        </w:rPr>
        <w:t xml:space="preserve">Biocon became in the Year 2000 main shareholder of BCZ, BQIL &amp; HLX obtained from </w:t>
      </w:r>
      <w:proofErr w:type="spellStart"/>
      <w:r w:rsidR="00B64586" w:rsidRPr="00E1414E">
        <w:rPr>
          <w:rFonts w:ascii="Times New Roman" w:eastAsia="Times New Roman" w:hAnsi="Times New Roman" w:cs="Times New Roman"/>
          <w:sz w:val="24"/>
          <w:szCs w:val="24"/>
          <w:lang w:eastAsia="en-GB"/>
        </w:rPr>
        <w:t>Glentec</w:t>
      </w:r>
      <w:proofErr w:type="spellEnd"/>
      <w:r w:rsidR="00B64586" w:rsidRPr="00E1414E">
        <w:rPr>
          <w:rFonts w:ascii="Times New Roman" w:eastAsia="Times New Roman" w:hAnsi="Times New Roman" w:cs="Times New Roman"/>
          <w:sz w:val="24"/>
          <w:szCs w:val="24"/>
          <w:lang w:eastAsia="en-GB"/>
        </w:rPr>
        <w:t xml:space="preserve">, but </w:t>
      </w:r>
      <w:proofErr w:type="spellStart"/>
      <w:r w:rsidR="00B64586" w:rsidRPr="00E1414E">
        <w:rPr>
          <w:rFonts w:ascii="Times New Roman" w:eastAsia="Times New Roman" w:hAnsi="Times New Roman" w:cs="Times New Roman"/>
          <w:sz w:val="24"/>
          <w:szCs w:val="24"/>
          <w:lang w:eastAsia="en-GB"/>
        </w:rPr>
        <w:t>Glentec</w:t>
      </w:r>
      <w:proofErr w:type="spellEnd"/>
      <w:r w:rsidR="00B64586" w:rsidRPr="00E1414E">
        <w:rPr>
          <w:rFonts w:ascii="Times New Roman" w:eastAsia="Times New Roman" w:hAnsi="Times New Roman" w:cs="Times New Roman"/>
          <w:sz w:val="24"/>
          <w:szCs w:val="24"/>
          <w:lang w:eastAsia="en-GB"/>
        </w:rPr>
        <w:t xml:space="preserve"> International obtained stake approximative 64% in </w:t>
      </w:r>
      <w:proofErr w:type="spellStart"/>
      <w:r w:rsidR="00B64586" w:rsidRPr="00E1414E">
        <w:rPr>
          <w:rFonts w:ascii="Times New Roman" w:eastAsia="Times New Roman" w:hAnsi="Times New Roman" w:cs="Times New Roman"/>
          <w:sz w:val="24"/>
          <w:szCs w:val="24"/>
          <w:lang w:eastAsia="en-GB"/>
        </w:rPr>
        <w:t>Syngene</w:t>
      </w:r>
      <w:proofErr w:type="spellEnd"/>
      <w:r w:rsidR="00B64586" w:rsidRPr="00E1414E">
        <w:rPr>
          <w:rFonts w:ascii="Times New Roman" w:eastAsia="Times New Roman" w:hAnsi="Times New Roman" w:cs="Times New Roman"/>
          <w:sz w:val="24"/>
          <w:szCs w:val="24"/>
          <w:lang w:eastAsia="en-GB"/>
        </w:rPr>
        <w:t xml:space="preserve">. All these movement in the technological, development and stakeholders and shareholders create a massive change in Biocon Group </w:t>
      </w:r>
      <w:r w:rsidR="006251EE" w:rsidRPr="00E1414E">
        <w:rPr>
          <w:rFonts w:ascii="Times New Roman" w:hAnsi="Times New Roman" w:cs="Times New Roman"/>
          <w:sz w:val="24"/>
          <w:szCs w:val="24"/>
          <w:shd w:val="clear" w:color="auto" w:fill="FFFFFF"/>
        </w:rPr>
        <w:t xml:space="preserve">(Mazumdar-Shaw, 2018). </w:t>
      </w:r>
    </w:p>
    <w:p w14:paraId="0D1D2CA8" w14:textId="3A50EAD7" w:rsidR="000D78AC" w:rsidRPr="00E1414E" w:rsidRDefault="000D78AC" w:rsidP="00701F3F">
      <w:pPr>
        <w:shd w:val="clear" w:color="auto" w:fill="FFFFFF"/>
        <w:spacing w:line="360" w:lineRule="auto"/>
        <w:jc w:val="both"/>
        <w:rPr>
          <w:rFonts w:ascii="Times New Roman" w:eastAsia="Times New Roman" w:hAnsi="Times New Roman" w:cs="Times New Roman"/>
          <w:sz w:val="24"/>
          <w:szCs w:val="24"/>
          <w:lang w:eastAsia="en-GB"/>
        </w:rPr>
      </w:pPr>
      <w:r w:rsidRPr="00E1414E">
        <w:rPr>
          <w:rFonts w:ascii="Times New Roman" w:eastAsia="Times New Roman" w:hAnsi="Times New Roman" w:cs="Times New Roman"/>
          <w:sz w:val="24"/>
          <w:szCs w:val="24"/>
          <w:lang w:eastAsia="en-GB"/>
        </w:rPr>
        <w:t xml:space="preserve">4. </w:t>
      </w:r>
      <w:r w:rsidR="00932645" w:rsidRPr="00E1414E">
        <w:rPr>
          <w:rFonts w:ascii="Times New Roman" w:eastAsia="Times New Roman" w:hAnsi="Times New Roman" w:cs="Times New Roman"/>
          <w:sz w:val="24"/>
          <w:szCs w:val="24"/>
          <w:lang w:eastAsia="en-GB"/>
        </w:rPr>
        <w:t xml:space="preserve">External analysis. </w:t>
      </w:r>
      <w:r w:rsidRPr="00E1414E">
        <w:rPr>
          <w:rFonts w:ascii="Times New Roman" w:eastAsia="Times New Roman" w:hAnsi="Times New Roman" w:cs="Times New Roman"/>
          <w:sz w:val="24"/>
          <w:szCs w:val="24"/>
          <w:lang w:eastAsia="en-GB"/>
        </w:rPr>
        <w:t xml:space="preserve">Strategic analysis considering </w:t>
      </w:r>
      <w:r w:rsidR="002E6B85" w:rsidRPr="00E1414E">
        <w:rPr>
          <w:rFonts w:ascii="Times New Roman" w:eastAsia="Times New Roman" w:hAnsi="Times New Roman" w:cs="Times New Roman"/>
          <w:sz w:val="24"/>
          <w:szCs w:val="24"/>
          <w:lang w:eastAsia="en-GB"/>
        </w:rPr>
        <w:t>global context and Indian pharmaceutical market</w:t>
      </w:r>
    </w:p>
    <w:p w14:paraId="13E1DC28" w14:textId="26AFFC34" w:rsidR="00D146EA" w:rsidRPr="00E1414E" w:rsidRDefault="00E719F9" w:rsidP="00701F3F">
      <w:pPr>
        <w:shd w:val="clear" w:color="auto" w:fill="FFFFFF"/>
        <w:spacing w:line="360" w:lineRule="auto"/>
        <w:jc w:val="both"/>
        <w:rPr>
          <w:rFonts w:ascii="Times New Roman" w:eastAsia="Times New Roman" w:hAnsi="Times New Roman" w:cs="Times New Roman"/>
          <w:sz w:val="24"/>
          <w:szCs w:val="24"/>
          <w:lang w:eastAsia="en-GB"/>
        </w:rPr>
      </w:pPr>
      <w:r w:rsidRPr="00E1414E">
        <w:rPr>
          <w:rFonts w:ascii="Times New Roman" w:eastAsia="Times New Roman" w:hAnsi="Times New Roman" w:cs="Times New Roman"/>
          <w:sz w:val="24"/>
          <w:szCs w:val="24"/>
          <w:lang w:eastAsia="en-GB"/>
        </w:rPr>
        <w:t>From Leonard R. Sayles in his article “The Use of Culture in Strategic Management” considers that corporations are highly homogeneous, so they include a range of businesses participating in radically different industries and executing divergent strategies, they impress a set of values—and administrative practices reflecting these values</w:t>
      </w:r>
      <w:r w:rsidR="00AB63C6" w:rsidRPr="00E1414E">
        <w:rPr>
          <w:rFonts w:ascii="Times New Roman" w:eastAsia="Times New Roman" w:hAnsi="Times New Roman" w:cs="Times New Roman"/>
          <w:sz w:val="24"/>
          <w:szCs w:val="24"/>
          <w:lang w:eastAsia="en-GB"/>
        </w:rPr>
        <w:t xml:space="preserve"> in their daily existence (</w:t>
      </w:r>
      <w:proofErr w:type="spellStart"/>
      <w:r w:rsidR="00AB63C6" w:rsidRPr="00E1414E">
        <w:rPr>
          <w:rFonts w:ascii="Times New Roman" w:eastAsia="Times New Roman" w:hAnsi="Times New Roman" w:cs="Times New Roman"/>
          <w:sz w:val="24"/>
          <w:szCs w:val="24"/>
          <w:lang w:eastAsia="en-GB"/>
        </w:rPr>
        <w:t>Sayle</w:t>
      </w:r>
      <w:proofErr w:type="spellEnd"/>
      <w:r w:rsidR="00AB63C6" w:rsidRPr="00E1414E">
        <w:rPr>
          <w:rFonts w:ascii="Times New Roman" w:eastAsia="Times New Roman" w:hAnsi="Times New Roman" w:cs="Times New Roman"/>
          <w:sz w:val="24"/>
          <w:szCs w:val="24"/>
          <w:lang w:eastAsia="en-GB"/>
        </w:rPr>
        <w:t>, 1985).</w:t>
      </w:r>
    </w:p>
    <w:p w14:paraId="3637EE19" w14:textId="4DF5A6D4" w:rsidR="006251EE" w:rsidRPr="00E1414E" w:rsidRDefault="002E6B85"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rPr>
        <w:t xml:space="preserve">Considering Kapil Kumar opinion in his article about </w:t>
      </w:r>
      <w:r w:rsidR="00D825A6" w:rsidRPr="00E1414E">
        <w:rPr>
          <w:rFonts w:ascii="Times New Roman" w:hAnsi="Times New Roman" w:cs="Times New Roman"/>
          <w:sz w:val="24"/>
          <w:szCs w:val="24"/>
        </w:rPr>
        <w:t>Indian pharmaceutical industry in the context of Occident slow</w:t>
      </w:r>
      <w:r w:rsidR="006C6BD3" w:rsidRPr="00E1414E">
        <w:rPr>
          <w:rFonts w:ascii="Times New Roman" w:hAnsi="Times New Roman" w:cs="Times New Roman"/>
          <w:sz w:val="24"/>
          <w:szCs w:val="24"/>
        </w:rPr>
        <w:t>s</w:t>
      </w:r>
      <w:r w:rsidR="00D825A6" w:rsidRPr="00E1414E">
        <w:rPr>
          <w:rFonts w:ascii="Times New Roman" w:hAnsi="Times New Roman" w:cs="Times New Roman"/>
          <w:sz w:val="24"/>
          <w:szCs w:val="24"/>
        </w:rPr>
        <w:t xml:space="preserve"> down is an opportunity for Asian and other Eastern countries to grow their businesses in this very regulated sector </w:t>
      </w:r>
      <w:r w:rsidR="006C6BD3" w:rsidRPr="00E1414E">
        <w:rPr>
          <w:rFonts w:ascii="Times New Roman" w:hAnsi="Times New Roman" w:cs="Times New Roman"/>
          <w:sz w:val="24"/>
          <w:szCs w:val="24"/>
          <w:shd w:val="clear" w:color="auto" w:fill="FFFFFF"/>
        </w:rPr>
        <w:t xml:space="preserve">(KUMAR and KULSHRESHTHA, 2013). On Biocon website is painted succinct their International and World level of the company as they </w:t>
      </w:r>
      <w:r w:rsidR="006C6BD3" w:rsidRPr="00E1414E">
        <w:rPr>
          <w:rFonts w:ascii="Times New Roman" w:hAnsi="Times New Roman" w:cs="Times New Roman"/>
          <w:sz w:val="24"/>
          <w:szCs w:val="24"/>
          <w:shd w:val="clear" w:color="auto" w:fill="FFFFFF"/>
        </w:rPr>
        <w:lastRenderedPageBreak/>
        <w:t>are a leading global player for biosimilars and APIs for statins, immunosuppressants and other specialty molecules</w:t>
      </w:r>
      <w:r w:rsidR="006251EE" w:rsidRPr="00E1414E">
        <w:rPr>
          <w:rFonts w:ascii="Times New Roman" w:hAnsi="Times New Roman" w:cs="Times New Roman"/>
          <w:sz w:val="24"/>
          <w:szCs w:val="24"/>
          <w:shd w:val="clear" w:color="auto" w:fill="FFFFFF"/>
        </w:rPr>
        <w:t xml:space="preserve"> and having</w:t>
      </w:r>
      <w:r w:rsidR="006C6BD3" w:rsidRPr="00E1414E">
        <w:rPr>
          <w:rFonts w:ascii="Times New Roman" w:hAnsi="Times New Roman" w:cs="Times New Roman"/>
          <w:sz w:val="24"/>
          <w:szCs w:val="24"/>
          <w:shd w:val="clear" w:color="auto" w:fill="FFFFFF"/>
        </w:rPr>
        <w:t xml:space="preserve"> customers in over 120 countries</w:t>
      </w:r>
      <w:r w:rsidR="006251EE" w:rsidRPr="00E1414E">
        <w:rPr>
          <w:rFonts w:ascii="Times New Roman" w:hAnsi="Times New Roman" w:cs="Times New Roman"/>
          <w:sz w:val="24"/>
          <w:szCs w:val="24"/>
          <w:shd w:val="clear" w:color="auto" w:fill="FFFFFF"/>
        </w:rPr>
        <w:t xml:space="preserve"> </w:t>
      </w:r>
      <w:r w:rsidR="00C27114" w:rsidRPr="00E1414E">
        <w:rPr>
          <w:rFonts w:ascii="Times New Roman" w:hAnsi="Times New Roman" w:cs="Times New Roman"/>
          <w:sz w:val="24"/>
          <w:szCs w:val="24"/>
          <w:shd w:val="clear" w:color="auto" w:fill="FFFFFF"/>
        </w:rPr>
        <w:t>(Biocon, 2020).</w:t>
      </w:r>
    </w:p>
    <w:p w14:paraId="6C7197AA" w14:textId="4D4E19F0" w:rsidR="00AB63C6" w:rsidRPr="00E1414E" w:rsidRDefault="006C6BD3" w:rsidP="00701F3F">
      <w:pPr>
        <w:shd w:val="clear" w:color="auto" w:fill="FFFFFF"/>
        <w:spacing w:line="360" w:lineRule="auto"/>
        <w:jc w:val="both"/>
        <w:rPr>
          <w:rFonts w:ascii="Times New Roman" w:hAnsi="Times New Roman" w:cs="Times New Roman"/>
          <w:sz w:val="24"/>
          <w:szCs w:val="24"/>
        </w:rPr>
      </w:pPr>
      <w:r w:rsidRPr="00E1414E">
        <w:rPr>
          <w:rFonts w:ascii="Times New Roman" w:hAnsi="Times New Roman" w:cs="Times New Roman"/>
          <w:sz w:val="24"/>
          <w:szCs w:val="24"/>
          <w:shd w:val="clear" w:color="auto" w:fill="FFFFFF"/>
        </w:rPr>
        <w:t>W</w:t>
      </w:r>
      <w:r w:rsidR="002E6B85" w:rsidRPr="00E1414E">
        <w:rPr>
          <w:rFonts w:ascii="Times New Roman" w:hAnsi="Times New Roman" w:cs="Times New Roman"/>
          <w:sz w:val="24"/>
          <w:szCs w:val="24"/>
        </w:rPr>
        <w:t>e live in the globalisation era</w:t>
      </w:r>
      <w:r w:rsidR="00B15031" w:rsidRPr="00E1414E">
        <w:rPr>
          <w:rFonts w:ascii="Times New Roman" w:hAnsi="Times New Roman" w:cs="Times New Roman"/>
          <w:sz w:val="24"/>
          <w:szCs w:val="24"/>
        </w:rPr>
        <w:t xml:space="preserve">, </w:t>
      </w:r>
      <w:r w:rsidR="00B15031" w:rsidRPr="00E1414E">
        <w:rPr>
          <w:rFonts w:ascii="Times New Roman" w:eastAsia="Times New Roman" w:hAnsi="Times New Roman" w:cs="Times New Roman"/>
          <w:sz w:val="24"/>
          <w:szCs w:val="24"/>
          <w:lang w:eastAsia="en-GB"/>
        </w:rPr>
        <w:t>c</w:t>
      </w:r>
      <w:r w:rsidR="00AB63C6" w:rsidRPr="00E1414E">
        <w:rPr>
          <w:rFonts w:ascii="Times New Roman" w:eastAsia="Times New Roman" w:hAnsi="Times New Roman" w:cs="Times New Roman"/>
          <w:sz w:val="24"/>
          <w:szCs w:val="24"/>
          <w:lang w:eastAsia="en-GB"/>
        </w:rPr>
        <w:t>onsidering</w:t>
      </w:r>
      <w:r w:rsidR="00B15031" w:rsidRPr="00E1414E">
        <w:rPr>
          <w:rFonts w:ascii="Times New Roman" w:eastAsia="Times New Roman" w:hAnsi="Times New Roman" w:cs="Times New Roman"/>
          <w:sz w:val="24"/>
          <w:szCs w:val="24"/>
          <w:lang w:eastAsia="en-GB"/>
        </w:rPr>
        <w:t xml:space="preserve"> Kumar opinion in his article “International Journal of Marketing, the multinational corporations are looking with real interest towards Indian domestic market that being a potential growing opportunity </w:t>
      </w:r>
      <w:r w:rsidR="00B15031" w:rsidRPr="00E1414E">
        <w:rPr>
          <w:rFonts w:ascii="Times New Roman" w:hAnsi="Times New Roman" w:cs="Times New Roman"/>
          <w:sz w:val="24"/>
          <w:szCs w:val="24"/>
          <w:shd w:val="clear" w:color="auto" w:fill="FFFFFF"/>
        </w:rPr>
        <w:t xml:space="preserve">(KUMAR and KULSHRESHTHA, 2013). From this source is important to remark that 10 Indian Pharmaceutical companies are already </w:t>
      </w:r>
      <w:r w:rsidR="00161F34" w:rsidRPr="00E1414E">
        <w:rPr>
          <w:rFonts w:ascii="Times New Roman" w:hAnsi="Times New Roman" w:cs="Times New Roman"/>
          <w:sz w:val="24"/>
          <w:szCs w:val="24"/>
          <w:shd w:val="clear" w:color="auto" w:fill="FFFFFF"/>
        </w:rPr>
        <w:t xml:space="preserve">under foreign ownership with consolidated share between 22 – 23%. </w:t>
      </w:r>
      <w:r w:rsidR="00161F34" w:rsidRPr="00E1414E">
        <w:rPr>
          <w:rFonts w:ascii="Times New Roman" w:hAnsi="Times New Roman" w:cs="Times New Roman"/>
          <w:sz w:val="24"/>
          <w:szCs w:val="24"/>
        </w:rPr>
        <w:t xml:space="preserve">India’s generic drug industry is estimated to be US$ 19 bn and it ranks third globally, contributing about 10% to global pharmaceutical production </w:t>
      </w:r>
      <w:r w:rsidR="00161F34" w:rsidRPr="00E1414E">
        <w:rPr>
          <w:rFonts w:ascii="Times New Roman" w:hAnsi="Times New Roman" w:cs="Times New Roman"/>
          <w:sz w:val="24"/>
          <w:szCs w:val="24"/>
          <w:shd w:val="clear" w:color="auto" w:fill="FFFFFF"/>
        </w:rPr>
        <w:t>(KUMAR and KULSHRESHTHA, 2013).</w:t>
      </w:r>
      <w:r w:rsidR="002F55D9" w:rsidRPr="00E1414E">
        <w:rPr>
          <w:rFonts w:ascii="Times New Roman" w:hAnsi="Times New Roman" w:cs="Times New Roman"/>
          <w:sz w:val="24"/>
          <w:szCs w:val="24"/>
          <w:shd w:val="clear" w:color="auto" w:fill="FFFFFF"/>
        </w:rPr>
        <w:t xml:space="preserve"> </w:t>
      </w:r>
      <w:r w:rsidR="002F55D9" w:rsidRPr="00E1414E">
        <w:rPr>
          <w:rFonts w:ascii="Times New Roman" w:hAnsi="Times New Roman" w:cs="Times New Roman"/>
          <w:sz w:val="24"/>
          <w:szCs w:val="24"/>
        </w:rPr>
        <w:t xml:space="preserve">The Indian pharmaceutical industry has grown 70 times from year 1980 to year 2009 – 2010 (0.3 bn USD to 21.73 bn USD) very prosperous and efficient industry attracting a lot of others investors and researchers from worldwide as well </w:t>
      </w:r>
      <w:r w:rsidR="002F55D9" w:rsidRPr="00E1414E">
        <w:rPr>
          <w:rFonts w:ascii="Times New Roman" w:hAnsi="Times New Roman" w:cs="Times New Roman"/>
          <w:sz w:val="24"/>
          <w:szCs w:val="24"/>
          <w:shd w:val="clear" w:color="auto" w:fill="FFFFFF"/>
        </w:rPr>
        <w:t>(KUMAR and KULSHRESHTHA, 2013).</w:t>
      </w:r>
      <w:r w:rsidR="002F55D9" w:rsidRPr="00E1414E">
        <w:rPr>
          <w:rFonts w:ascii="Times New Roman" w:hAnsi="Times New Roman" w:cs="Times New Roman"/>
          <w:sz w:val="24"/>
          <w:szCs w:val="24"/>
        </w:rPr>
        <w:t xml:space="preserve"> </w:t>
      </w:r>
    </w:p>
    <w:p w14:paraId="13F210C4" w14:textId="3AB1CD12" w:rsidR="009066C7" w:rsidRPr="00E1414E" w:rsidRDefault="00932645"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rPr>
        <w:t xml:space="preserve">Considering R. Lynch definition about Competitive Environment is meaning that all the elements and or factors which are able to influence the organisation, institution or generally speaking business. These influent participants in the external company’s business life are the most important: customers, suppliers, influential national or international institutions and or national or </w:t>
      </w:r>
      <w:r w:rsidR="00ED2EF7" w:rsidRPr="00E1414E">
        <w:rPr>
          <w:rFonts w:ascii="Times New Roman" w:hAnsi="Times New Roman" w:cs="Times New Roman"/>
          <w:sz w:val="24"/>
          <w:szCs w:val="24"/>
        </w:rPr>
        <w:t xml:space="preserve">foreign governments </w:t>
      </w:r>
      <w:r w:rsidR="00ED2EF7" w:rsidRPr="00E1414E">
        <w:rPr>
          <w:rFonts w:ascii="Times New Roman" w:hAnsi="Times New Roman" w:cs="Times New Roman"/>
          <w:sz w:val="24"/>
          <w:szCs w:val="24"/>
          <w:shd w:val="clear" w:color="auto" w:fill="FFFFFF"/>
        </w:rPr>
        <w:t xml:space="preserve">(Lynch, 2015). The connection between Biocon or every other business with the external environment is affected the first dilemma </w:t>
      </w:r>
      <w:r w:rsidR="00ED2EF7" w:rsidRPr="00E1414E">
        <w:rPr>
          <w:rFonts w:ascii="Times New Roman" w:hAnsi="Times New Roman" w:cs="Times New Roman"/>
          <w:b/>
          <w:bCs/>
          <w:sz w:val="24"/>
          <w:szCs w:val="24"/>
          <w:shd w:val="clear" w:color="auto" w:fill="FFFFFF"/>
        </w:rPr>
        <w:t>prescriptive versus emergent</w:t>
      </w:r>
      <w:r w:rsidR="00ED2EF7" w:rsidRPr="00E1414E">
        <w:rPr>
          <w:rFonts w:ascii="Times New Roman" w:hAnsi="Times New Roman" w:cs="Times New Roman"/>
          <w:sz w:val="24"/>
          <w:szCs w:val="24"/>
          <w:shd w:val="clear" w:color="auto" w:fill="FFFFFF"/>
        </w:rPr>
        <w:t xml:space="preserve"> debate as many strategist consider that the environment can be predicted for many markets (Lynch, 2015). Considering Kumar point of view in his article about Indian pharmaceutical industry is underlying that </w:t>
      </w:r>
      <w:r w:rsidR="009066C7" w:rsidRPr="00E1414E">
        <w:rPr>
          <w:rFonts w:ascii="Times New Roman" w:hAnsi="Times New Roman" w:cs="Times New Roman"/>
          <w:sz w:val="24"/>
          <w:szCs w:val="24"/>
          <w:shd w:val="clear" w:color="auto" w:fill="FFFFFF"/>
        </w:rPr>
        <w:t xml:space="preserve">representative description of this market is 10000 manufacturers. This is </w:t>
      </w:r>
      <w:proofErr w:type="spellStart"/>
      <w:r w:rsidR="009066C7" w:rsidRPr="00E1414E">
        <w:rPr>
          <w:rFonts w:ascii="Times New Roman" w:hAnsi="Times New Roman" w:cs="Times New Roman"/>
          <w:sz w:val="24"/>
          <w:szCs w:val="24"/>
          <w:shd w:val="clear" w:color="auto" w:fill="FFFFFF"/>
        </w:rPr>
        <w:t>a</w:t>
      </w:r>
      <w:proofErr w:type="spellEnd"/>
      <w:r w:rsidR="009066C7" w:rsidRPr="00E1414E">
        <w:rPr>
          <w:rFonts w:ascii="Times New Roman" w:hAnsi="Times New Roman" w:cs="Times New Roman"/>
          <w:sz w:val="24"/>
          <w:szCs w:val="24"/>
          <w:shd w:val="clear" w:color="auto" w:fill="FFFFFF"/>
        </w:rPr>
        <w:t xml:space="preserve"> exhaustive market but is hit by a deeply fragmentation (KUMAR and KULSHRESHTHA, 2013). Biocon in this external competitive scenario is globally recognised and specialized being able to create high quality products and advanced therapies for chronic diseases, their products are able to reduce considerably the treatment costs (Mazumdar-Shaw, 2018). </w:t>
      </w:r>
      <w:r w:rsidR="00967432" w:rsidRPr="00E1414E">
        <w:rPr>
          <w:rFonts w:ascii="Times New Roman" w:hAnsi="Times New Roman" w:cs="Times New Roman"/>
          <w:b/>
          <w:bCs/>
          <w:sz w:val="24"/>
          <w:szCs w:val="24"/>
          <w:shd w:val="clear" w:color="auto" w:fill="FFFFFF"/>
        </w:rPr>
        <w:t>The uncertainty</w:t>
      </w:r>
      <w:r w:rsidR="00967432" w:rsidRPr="00E1414E">
        <w:rPr>
          <w:rFonts w:ascii="Times New Roman" w:hAnsi="Times New Roman" w:cs="Times New Roman"/>
          <w:sz w:val="24"/>
          <w:szCs w:val="24"/>
          <w:shd w:val="clear" w:color="auto" w:fill="FFFFFF"/>
        </w:rPr>
        <w:t xml:space="preserve"> considering R. Lynch opinion that the prediction is limited because all strategist regard at environment as uncertain (Lynch, 2015) and the developed strategies results </w:t>
      </w:r>
      <w:proofErr w:type="spellStart"/>
      <w:r w:rsidR="00967432" w:rsidRPr="00E1414E">
        <w:rPr>
          <w:rFonts w:ascii="Times New Roman" w:hAnsi="Times New Roman" w:cs="Times New Roman"/>
          <w:sz w:val="24"/>
          <w:szCs w:val="24"/>
          <w:shd w:val="clear" w:color="auto" w:fill="FFFFFF"/>
        </w:rPr>
        <w:t>can not</w:t>
      </w:r>
      <w:proofErr w:type="spellEnd"/>
      <w:r w:rsidR="00967432" w:rsidRPr="00E1414E">
        <w:rPr>
          <w:rFonts w:ascii="Times New Roman" w:hAnsi="Times New Roman" w:cs="Times New Roman"/>
          <w:sz w:val="24"/>
          <w:szCs w:val="24"/>
          <w:shd w:val="clear" w:color="auto" w:fill="FFFFFF"/>
        </w:rPr>
        <w:t xml:space="preserve"> be g</w:t>
      </w:r>
      <w:r w:rsidR="00EE1AA5" w:rsidRPr="00E1414E">
        <w:rPr>
          <w:rFonts w:ascii="Times New Roman" w:hAnsi="Times New Roman" w:cs="Times New Roman"/>
          <w:sz w:val="24"/>
          <w:szCs w:val="24"/>
          <w:shd w:val="clear" w:color="auto" w:fill="FFFFFF"/>
        </w:rPr>
        <w:t>u</w:t>
      </w:r>
      <w:r w:rsidR="00967432" w:rsidRPr="00E1414E">
        <w:rPr>
          <w:rFonts w:ascii="Times New Roman" w:hAnsi="Times New Roman" w:cs="Times New Roman"/>
          <w:sz w:val="24"/>
          <w:szCs w:val="24"/>
          <w:shd w:val="clear" w:color="auto" w:fill="FFFFFF"/>
        </w:rPr>
        <w:t>arante</w:t>
      </w:r>
      <w:r w:rsidR="00EE1AA5" w:rsidRPr="00E1414E">
        <w:rPr>
          <w:rFonts w:ascii="Times New Roman" w:hAnsi="Times New Roman" w:cs="Times New Roman"/>
          <w:sz w:val="24"/>
          <w:szCs w:val="24"/>
          <w:shd w:val="clear" w:color="auto" w:fill="FFFFFF"/>
        </w:rPr>
        <w:t>e</w:t>
      </w:r>
      <w:r w:rsidR="00967432" w:rsidRPr="00E1414E">
        <w:rPr>
          <w:rFonts w:ascii="Times New Roman" w:hAnsi="Times New Roman" w:cs="Times New Roman"/>
          <w:sz w:val="24"/>
          <w:szCs w:val="24"/>
          <w:shd w:val="clear" w:color="auto" w:fill="FFFFFF"/>
        </w:rPr>
        <w:t>d</w:t>
      </w:r>
      <w:r w:rsidR="00EE1AA5" w:rsidRPr="00E1414E">
        <w:rPr>
          <w:rFonts w:ascii="Times New Roman" w:hAnsi="Times New Roman" w:cs="Times New Roman"/>
          <w:sz w:val="24"/>
          <w:szCs w:val="24"/>
          <w:shd w:val="clear" w:color="auto" w:fill="FFFFFF"/>
        </w:rPr>
        <w:t xml:space="preserve"> also considering Catherine Bailey study in her work Strategic Human Resource Management had a major concern the </w:t>
      </w:r>
      <w:proofErr w:type="spellStart"/>
      <w:r w:rsidR="00EE1AA5" w:rsidRPr="00E1414E">
        <w:rPr>
          <w:rFonts w:ascii="Times New Roman" w:hAnsi="Times New Roman" w:cs="Times New Roman"/>
          <w:sz w:val="24"/>
          <w:szCs w:val="24"/>
          <w:shd w:val="clear" w:color="auto" w:fill="FFFFFF"/>
        </w:rPr>
        <w:t>companies</w:t>
      </w:r>
      <w:proofErr w:type="spellEnd"/>
      <w:r w:rsidR="00EE1AA5" w:rsidRPr="00E1414E">
        <w:rPr>
          <w:rFonts w:ascii="Times New Roman" w:hAnsi="Times New Roman" w:cs="Times New Roman"/>
          <w:sz w:val="24"/>
          <w:szCs w:val="24"/>
          <w:shd w:val="clear" w:color="auto" w:fill="FFFFFF"/>
        </w:rPr>
        <w:t xml:space="preserve"> ability to recruit and to keep the best staff with suitable skill and experience being also an external factor of a high volatile Global Labour Market (Bailey et al., 2018). In the same study, Bailey is bringing a statistics from International Data Base where India as well known is that is the second population in the </w:t>
      </w:r>
      <w:r w:rsidR="00EE1AA5" w:rsidRPr="00E1414E">
        <w:rPr>
          <w:rFonts w:ascii="Times New Roman" w:hAnsi="Times New Roman" w:cs="Times New Roman"/>
          <w:sz w:val="24"/>
          <w:szCs w:val="24"/>
          <w:shd w:val="clear" w:color="auto" w:fill="FFFFFF"/>
        </w:rPr>
        <w:lastRenderedPageBreak/>
        <w:t xml:space="preserve">World after China with 1,281,935,911 just 100 million people less than China </w:t>
      </w:r>
      <w:r w:rsidR="0026676C" w:rsidRPr="00E1414E">
        <w:rPr>
          <w:rFonts w:ascii="Times New Roman" w:hAnsi="Times New Roman" w:cs="Times New Roman"/>
          <w:sz w:val="24"/>
          <w:szCs w:val="24"/>
          <w:shd w:val="clear" w:color="auto" w:fill="FFFFFF"/>
        </w:rPr>
        <w:t>who is the first position on the top (Bailey et al., 2018), so large market, large labour market but uncertain because of rapidly change of technology and International market competition bringing also, advantages and disadvantages in the Globalisation Era for different and very regulated industries. Especially for pharmaceutical industry which is one of the most uncertain considering the risks occurred and the research cost and duration.</w:t>
      </w:r>
    </w:p>
    <w:p w14:paraId="25E83A45" w14:textId="77777777" w:rsidR="008A3A9E" w:rsidRPr="00E1414E" w:rsidRDefault="0026676C"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 xml:space="preserve">From </w:t>
      </w:r>
      <w:r w:rsidR="006D3F52" w:rsidRPr="00E1414E">
        <w:rPr>
          <w:rFonts w:ascii="Times New Roman" w:hAnsi="Times New Roman" w:cs="Times New Roman"/>
          <w:sz w:val="24"/>
          <w:szCs w:val="24"/>
          <w:shd w:val="clear" w:color="auto" w:fill="FFFFFF"/>
        </w:rPr>
        <w:t xml:space="preserve">competitive point of view Biocon has 28 molecule pipelines in collaboration with others important players in industry as they are Mylan and Sandoz but many others are company independent production lines and projects. The most important competitive aspect that bring to  the Biocon group a strong position in the market is that they are leading global insulin market with 15 </w:t>
      </w:r>
      <w:proofErr w:type="spellStart"/>
      <w:r w:rsidR="006D3F52" w:rsidRPr="00E1414E">
        <w:rPr>
          <w:rFonts w:ascii="Times New Roman" w:hAnsi="Times New Roman" w:cs="Times New Roman"/>
          <w:sz w:val="24"/>
          <w:szCs w:val="24"/>
          <w:shd w:val="clear" w:color="auto" w:fill="FFFFFF"/>
        </w:rPr>
        <w:t>years experience</w:t>
      </w:r>
      <w:proofErr w:type="spellEnd"/>
      <w:r w:rsidR="006D3F52" w:rsidRPr="00E1414E">
        <w:rPr>
          <w:rFonts w:ascii="Times New Roman" w:hAnsi="Times New Roman" w:cs="Times New Roman"/>
          <w:sz w:val="24"/>
          <w:szCs w:val="24"/>
          <w:shd w:val="clear" w:color="auto" w:fill="FFFFFF"/>
        </w:rPr>
        <w:t xml:space="preserve"> so from this point of view the uncertainty for the brand is at minimum level comparing with new entry or smaller companies playing in this industry (Mazumdar-Shaw, 2018).</w:t>
      </w:r>
    </w:p>
    <w:p w14:paraId="017FF911" w14:textId="53FE81DD" w:rsidR="00C51BE6" w:rsidRPr="00E1414E" w:rsidRDefault="008A3A9E"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 xml:space="preserve">From Kumar article point of view referring at Indian Pharmaceutical Industry is presenting 5 major advantages. First is the low cost of innovation having good manufacturing and production lines or other manufacturing facilities (KUMAR and KULSHRESHTHA, 2013). Second advantages for Indian Pharmaceutical Industry is the level of transparency in the regulatory framework (KUMAR and KULSHRESHTHA, 2013). The Third and The Fourth major advantages are relative with </w:t>
      </w:r>
      <w:r w:rsidR="00E47114" w:rsidRPr="00E1414E">
        <w:rPr>
          <w:rFonts w:ascii="Times New Roman" w:hAnsi="Times New Roman" w:cs="Times New Roman"/>
          <w:sz w:val="24"/>
          <w:szCs w:val="24"/>
          <w:shd w:val="clear" w:color="auto" w:fill="FFFFFF"/>
        </w:rPr>
        <w:t xml:space="preserve">proven track record in the bulk drug doubled by protected formulation patents everything melted in one domestic support in production and internal national support for suppling necessaries raw materials in industry (KUMAR and KULSHRESHTHA, 2013). The Fifth advantage and probably the most important is that India is described at Global level as a hub research in bio-technology, clinical data management  clinical research being well managed by the important players in industry and having a decent support  from government (KUMAR and KULSHRESHTHA, 2013). </w:t>
      </w:r>
      <w:r w:rsidRPr="00E1414E">
        <w:rPr>
          <w:rFonts w:ascii="Times New Roman" w:hAnsi="Times New Roman" w:cs="Times New Roman"/>
          <w:sz w:val="24"/>
          <w:szCs w:val="24"/>
        </w:rPr>
        <w:t xml:space="preserve"> </w:t>
      </w:r>
      <w:r w:rsidR="00C51BE6" w:rsidRPr="00E1414E">
        <w:rPr>
          <w:rFonts w:ascii="Times New Roman" w:hAnsi="Times New Roman" w:cs="Times New Roman"/>
          <w:sz w:val="24"/>
          <w:szCs w:val="24"/>
        </w:rPr>
        <w:t xml:space="preserve">Under innovative aspect </w:t>
      </w:r>
      <w:proofErr w:type="spellStart"/>
      <w:r w:rsidR="00C51BE6" w:rsidRPr="00E1414E">
        <w:rPr>
          <w:rFonts w:ascii="Times New Roman" w:hAnsi="Times New Roman" w:cs="Times New Roman"/>
          <w:sz w:val="24"/>
          <w:szCs w:val="24"/>
        </w:rPr>
        <w:t>Syngene</w:t>
      </w:r>
      <w:proofErr w:type="spellEnd"/>
      <w:r w:rsidR="00C51BE6" w:rsidRPr="00E1414E">
        <w:rPr>
          <w:rFonts w:ascii="Times New Roman" w:hAnsi="Times New Roman" w:cs="Times New Roman"/>
          <w:sz w:val="24"/>
          <w:szCs w:val="24"/>
        </w:rPr>
        <w:t xml:space="preserve"> as a subsidiary group of a major group Biocon has integrated scientific research services offering efficient researches for customers but also for global science sector in this domain of bio-tech </w:t>
      </w:r>
      <w:r w:rsidR="00C51BE6" w:rsidRPr="00E1414E">
        <w:rPr>
          <w:rFonts w:ascii="Times New Roman" w:hAnsi="Times New Roman" w:cs="Times New Roman"/>
          <w:sz w:val="24"/>
          <w:szCs w:val="24"/>
          <w:shd w:val="clear" w:color="auto" w:fill="FFFFFF"/>
        </w:rPr>
        <w:t xml:space="preserve">(Mazumdar-Shaw, 2018). </w:t>
      </w:r>
      <w:r w:rsidR="00D01119" w:rsidRPr="00E1414E">
        <w:rPr>
          <w:rFonts w:ascii="Times New Roman" w:hAnsi="Times New Roman" w:cs="Times New Roman"/>
          <w:sz w:val="24"/>
          <w:szCs w:val="24"/>
          <w:shd w:val="clear" w:color="auto" w:fill="FFFFFF"/>
        </w:rPr>
        <w:t>Uncertainty for this prosperous group is a serios component for the business but internal strengths and capabilities is helping the company in this competitional market and difficult environment.</w:t>
      </w:r>
    </w:p>
    <w:p w14:paraId="7D4DEB82" w14:textId="3960BBE0" w:rsidR="00D01119" w:rsidRPr="00E1414E" w:rsidRDefault="00D01119"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 xml:space="preserve">From Human Resource Strategy point of view the company who had created a centre of excellence will </w:t>
      </w:r>
      <w:proofErr w:type="spellStart"/>
      <w:r w:rsidRPr="00E1414E">
        <w:rPr>
          <w:rFonts w:ascii="Times New Roman" w:hAnsi="Times New Roman" w:cs="Times New Roman"/>
          <w:sz w:val="24"/>
          <w:szCs w:val="24"/>
          <w:shd w:val="clear" w:color="auto" w:fill="FFFFFF"/>
        </w:rPr>
        <w:t>posses</w:t>
      </w:r>
      <w:proofErr w:type="spellEnd"/>
      <w:r w:rsidRPr="00E1414E">
        <w:rPr>
          <w:rFonts w:ascii="Times New Roman" w:hAnsi="Times New Roman" w:cs="Times New Roman"/>
          <w:sz w:val="24"/>
          <w:szCs w:val="24"/>
          <w:shd w:val="clear" w:color="auto" w:fill="FFFFFF"/>
        </w:rPr>
        <w:t xml:space="preserve"> lots of significant and specialized competence (Bailey et al., 2018), so </w:t>
      </w:r>
      <w:r w:rsidRPr="00E1414E">
        <w:rPr>
          <w:rFonts w:ascii="Times New Roman" w:hAnsi="Times New Roman" w:cs="Times New Roman"/>
          <w:sz w:val="24"/>
          <w:szCs w:val="24"/>
          <w:shd w:val="clear" w:color="auto" w:fill="FFFFFF"/>
        </w:rPr>
        <w:lastRenderedPageBreak/>
        <w:t xml:space="preserve">Biocon as an International Group, in this case, are delivering valuable research for global scientific sector that is </w:t>
      </w:r>
      <w:proofErr w:type="spellStart"/>
      <w:r w:rsidR="00E1391F" w:rsidRPr="00E1414E">
        <w:rPr>
          <w:rFonts w:ascii="Times New Roman" w:hAnsi="Times New Roman" w:cs="Times New Roman"/>
          <w:sz w:val="24"/>
          <w:szCs w:val="24"/>
          <w:shd w:val="clear" w:color="auto" w:fill="FFFFFF"/>
        </w:rPr>
        <w:t>Syngene</w:t>
      </w:r>
      <w:proofErr w:type="spellEnd"/>
      <w:r w:rsidR="00E1391F" w:rsidRPr="00E1414E">
        <w:rPr>
          <w:rFonts w:ascii="Times New Roman" w:hAnsi="Times New Roman" w:cs="Times New Roman"/>
          <w:sz w:val="24"/>
          <w:szCs w:val="24"/>
          <w:shd w:val="clear" w:color="auto" w:fill="FFFFFF"/>
        </w:rPr>
        <w:t xml:space="preserve"> presence effect. Biocon is including in his structure also other research and Human Resource Development component with future efficient perspective as this is Biocon Academy having a large perspective towards bioscience learning and research. This Academy is offering to the young students an important opportunity to learn and to improve their knowledges in this industry and to create in this way a chance to have a career in bioscience, research and pharmaceutical field or industry (Mazumdar-Shaw, 2018). The uncertainty and other extern environmental obstacles can be avoided by building an internal  </w:t>
      </w:r>
      <w:r w:rsidR="00DD63B5" w:rsidRPr="00E1414E">
        <w:rPr>
          <w:rFonts w:ascii="Times New Roman" w:hAnsi="Times New Roman" w:cs="Times New Roman"/>
          <w:sz w:val="24"/>
          <w:szCs w:val="24"/>
          <w:shd w:val="clear" w:color="auto" w:fill="FFFFFF"/>
        </w:rPr>
        <w:t xml:space="preserve">strong strategy, encouraging young employees or students to develop their careers and in the same time in counterbalance they are willing to bring prosperity and equilibrium from business future perspectives. Considering Bailey point of view the performance is related to the confidence and employees capabilities (Bailey et al., 2018) so Centres of Excellence as </w:t>
      </w:r>
      <w:proofErr w:type="spellStart"/>
      <w:r w:rsidR="00DD63B5" w:rsidRPr="00E1414E">
        <w:rPr>
          <w:rFonts w:ascii="Times New Roman" w:hAnsi="Times New Roman" w:cs="Times New Roman"/>
          <w:sz w:val="24"/>
          <w:szCs w:val="24"/>
          <w:shd w:val="clear" w:color="auto" w:fill="FFFFFF"/>
        </w:rPr>
        <w:t>Syngene</w:t>
      </w:r>
      <w:proofErr w:type="spellEnd"/>
      <w:r w:rsidR="00DD63B5" w:rsidRPr="00E1414E">
        <w:rPr>
          <w:rFonts w:ascii="Times New Roman" w:hAnsi="Times New Roman" w:cs="Times New Roman"/>
          <w:sz w:val="24"/>
          <w:szCs w:val="24"/>
          <w:shd w:val="clear" w:color="auto" w:fill="FFFFFF"/>
        </w:rPr>
        <w:t xml:space="preserve"> subsidiary and Biocon Academy were mentioned are helping and bringing more strength for the business placing Biocon as a play leader in the market.</w:t>
      </w:r>
    </w:p>
    <w:p w14:paraId="39053A40" w14:textId="4228D2F6" w:rsidR="00D6480B" w:rsidRPr="00E1414E" w:rsidRDefault="00335013"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Conform R. Lynch in his Strategic Management handbook the third difficulty for the business in relation with environmental factors is the range of influence</w:t>
      </w:r>
      <w:r w:rsidR="00C87DEE" w:rsidRPr="00E1414E">
        <w:rPr>
          <w:rFonts w:ascii="Times New Roman" w:hAnsi="Times New Roman" w:cs="Times New Roman"/>
          <w:sz w:val="24"/>
          <w:szCs w:val="24"/>
          <w:shd w:val="clear" w:color="auto" w:fill="FFFFFF"/>
        </w:rPr>
        <w:t xml:space="preserve"> is organizational capacity to prioritise the main aspects of the business related with environment threads. The best solution is to find as a business the success key factors in certain industry (Lynch, 2015). From Kumar point of view the pharmaceutical Indian industry is focussed on exports</w:t>
      </w:r>
      <w:r w:rsidR="002411EC" w:rsidRPr="00E1414E">
        <w:rPr>
          <w:rFonts w:ascii="Times New Roman" w:hAnsi="Times New Roman" w:cs="Times New Roman"/>
          <w:sz w:val="24"/>
          <w:szCs w:val="24"/>
          <w:shd w:val="clear" w:color="auto" w:fill="FFFFFF"/>
        </w:rPr>
        <w:t xml:space="preserve"> more likely than internal market. This aspect can be an effect of globalisation or the result of well balance between labour and production costs, so countries or region as USA or EU are buying Indian products for tested quality and price reasons as is well known a country as India is predominated by IT well developed system, bio- technology well developed and high qualified labour in those domains (KUMAR and KULSHRESHTHA, 2013). Human resource is </w:t>
      </w:r>
      <w:r w:rsidR="00D6480B" w:rsidRPr="00E1414E">
        <w:rPr>
          <w:rFonts w:ascii="Times New Roman" w:hAnsi="Times New Roman" w:cs="Times New Roman"/>
          <w:sz w:val="24"/>
          <w:szCs w:val="24"/>
          <w:shd w:val="clear" w:color="auto" w:fill="FFFFFF"/>
        </w:rPr>
        <w:t xml:space="preserve">one of the most important internal and external </w:t>
      </w:r>
      <w:r w:rsidR="002411EC" w:rsidRPr="00E1414E">
        <w:rPr>
          <w:rFonts w:ascii="Times New Roman" w:hAnsi="Times New Roman" w:cs="Times New Roman"/>
          <w:sz w:val="24"/>
          <w:szCs w:val="24"/>
          <w:shd w:val="clear" w:color="auto" w:fill="FFFFFF"/>
        </w:rPr>
        <w:t xml:space="preserve">key factor </w:t>
      </w:r>
      <w:r w:rsidR="00D6480B" w:rsidRPr="00E1414E">
        <w:rPr>
          <w:rFonts w:ascii="Times New Roman" w:hAnsi="Times New Roman" w:cs="Times New Roman"/>
          <w:sz w:val="24"/>
          <w:szCs w:val="24"/>
          <w:shd w:val="clear" w:color="auto" w:fill="FFFFFF"/>
        </w:rPr>
        <w:t xml:space="preserve">as Bailey, a country with a high population and where labour costs are relatively low the International companies are willing to establish their production line or offices (Bailey et al., 2018) . </w:t>
      </w:r>
      <w:r w:rsidR="002411EC" w:rsidRPr="00E1414E">
        <w:rPr>
          <w:rFonts w:ascii="Times New Roman" w:hAnsi="Times New Roman" w:cs="Times New Roman"/>
          <w:sz w:val="24"/>
          <w:szCs w:val="24"/>
          <w:shd w:val="clear" w:color="auto" w:fill="FFFFFF"/>
        </w:rPr>
        <w:t xml:space="preserve"> </w:t>
      </w:r>
      <w:r w:rsidR="00626ED0" w:rsidRPr="00E1414E">
        <w:rPr>
          <w:rFonts w:ascii="Times New Roman" w:hAnsi="Times New Roman" w:cs="Times New Roman"/>
          <w:sz w:val="24"/>
          <w:szCs w:val="24"/>
          <w:shd w:val="clear" w:color="auto" w:fill="FFFFFF"/>
        </w:rPr>
        <w:t xml:space="preserve">In the Biocon official website is presented their company approach considering Human Resource policy, as the company is offering employee – friendly environment, diverse as gender, the company being on this aspect comparable with the best worldwide companies </w:t>
      </w:r>
      <w:r w:rsidR="00C27114" w:rsidRPr="00E1414E">
        <w:rPr>
          <w:rFonts w:ascii="Times New Roman" w:hAnsi="Times New Roman" w:cs="Times New Roman"/>
          <w:sz w:val="24"/>
          <w:szCs w:val="24"/>
          <w:shd w:val="clear" w:color="auto" w:fill="FFFFFF"/>
        </w:rPr>
        <w:t>(Biocon, 2020).</w:t>
      </w:r>
      <w:r w:rsidR="00626ED0" w:rsidRPr="00E1414E">
        <w:rPr>
          <w:rFonts w:ascii="Times New Roman" w:hAnsi="Times New Roman" w:cs="Times New Roman"/>
          <w:sz w:val="24"/>
          <w:szCs w:val="24"/>
          <w:shd w:val="clear" w:color="auto" w:fill="FFFFFF"/>
        </w:rPr>
        <w:t xml:space="preserve"> The company is oriented to recruit top talent, the most preferred being biotech background from premier Indian Institutes as </w:t>
      </w:r>
      <w:r w:rsidR="00F801C0" w:rsidRPr="00E1414E">
        <w:rPr>
          <w:rFonts w:ascii="Times New Roman" w:hAnsi="Times New Roman" w:cs="Times New Roman"/>
          <w:sz w:val="24"/>
          <w:szCs w:val="24"/>
          <w:shd w:val="clear" w:color="auto" w:fill="FFFFFF"/>
        </w:rPr>
        <w:t>ISB – Indian School of Business from Hyderabad, NIPER – National Institute of Pharmaceutical</w:t>
      </w:r>
      <w:r w:rsidR="00626ED0" w:rsidRPr="00E1414E">
        <w:rPr>
          <w:rFonts w:ascii="Times New Roman" w:hAnsi="Times New Roman" w:cs="Times New Roman"/>
          <w:sz w:val="24"/>
          <w:szCs w:val="24"/>
          <w:shd w:val="clear" w:color="auto" w:fill="FFFFFF"/>
        </w:rPr>
        <w:t xml:space="preserve"> </w:t>
      </w:r>
      <w:r w:rsidR="00F801C0" w:rsidRPr="00E1414E">
        <w:rPr>
          <w:rFonts w:ascii="Times New Roman" w:hAnsi="Times New Roman" w:cs="Times New Roman"/>
          <w:sz w:val="24"/>
          <w:szCs w:val="24"/>
          <w:shd w:val="clear" w:color="auto" w:fill="FFFFFF"/>
        </w:rPr>
        <w:t xml:space="preserve">Education and Research from Mohali, IIT – Indian Institute of Technology </w:t>
      </w:r>
      <w:r w:rsidR="00F801C0" w:rsidRPr="00E1414E">
        <w:rPr>
          <w:rFonts w:ascii="Times New Roman" w:hAnsi="Times New Roman" w:cs="Times New Roman"/>
          <w:sz w:val="24"/>
          <w:szCs w:val="24"/>
          <w:shd w:val="clear" w:color="auto" w:fill="FFFFFF"/>
        </w:rPr>
        <w:lastRenderedPageBreak/>
        <w:t xml:space="preserve">from </w:t>
      </w:r>
      <w:proofErr w:type="spellStart"/>
      <w:r w:rsidR="00F801C0" w:rsidRPr="00E1414E">
        <w:rPr>
          <w:rFonts w:ascii="Times New Roman" w:hAnsi="Times New Roman" w:cs="Times New Roman"/>
          <w:sz w:val="24"/>
          <w:szCs w:val="24"/>
          <w:shd w:val="clear" w:color="auto" w:fill="FFFFFF"/>
        </w:rPr>
        <w:t>Mumbay</w:t>
      </w:r>
      <w:proofErr w:type="spellEnd"/>
      <w:r w:rsidR="00F801C0" w:rsidRPr="00E1414E">
        <w:rPr>
          <w:rFonts w:ascii="Times New Roman" w:hAnsi="Times New Roman" w:cs="Times New Roman"/>
          <w:sz w:val="24"/>
          <w:szCs w:val="24"/>
          <w:shd w:val="clear" w:color="auto" w:fill="FFFFFF"/>
        </w:rPr>
        <w:t xml:space="preserve">, NITIE – National Institute of Industrial of Industrial Engineering from </w:t>
      </w:r>
      <w:proofErr w:type="spellStart"/>
      <w:r w:rsidR="00F801C0" w:rsidRPr="00E1414E">
        <w:rPr>
          <w:rFonts w:ascii="Times New Roman" w:hAnsi="Times New Roman" w:cs="Times New Roman"/>
          <w:sz w:val="24"/>
          <w:szCs w:val="24"/>
          <w:shd w:val="clear" w:color="auto" w:fill="FFFFFF"/>
        </w:rPr>
        <w:t>Mumbay</w:t>
      </w:r>
      <w:proofErr w:type="spellEnd"/>
      <w:r w:rsidR="00F801C0" w:rsidRPr="00E1414E">
        <w:rPr>
          <w:rFonts w:ascii="Times New Roman" w:hAnsi="Times New Roman" w:cs="Times New Roman"/>
          <w:sz w:val="24"/>
          <w:szCs w:val="24"/>
          <w:shd w:val="clear" w:color="auto" w:fill="FFFFFF"/>
        </w:rPr>
        <w:t xml:space="preserve"> and not the last as importance Udupi – Manipal College of Pharmaceutical Science </w:t>
      </w:r>
      <w:r w:rsidR="00C27114" w:rsidRPr="00E1414E">
        <w:rPr>
          <w:rFonts w:ascii="Times New Roman" w:hAnsi="Times New Roman" w:cs="Times New Roman"/>
          <w:sz w:val="24"/>
          <w:szCs w:val="24"/>
          <w:shd w:val="clear" w:color="auto" w:fill="FFFFFF"/>
        </w:rPr>
        <w:t xml:space="preserve">(Biocon, 2020). </w:t>
      </w:r>
      <w:r w:rsidR="00F801C0" w:rsidRPr="00E1414E">
        <w:rPr>
          <w:rFonts w:ascii="Times New Roman" w:hAnsi="Times New Roman" w:cs="Times New Roman"/>
          <w:sz w:val="24"/>
          <w:szCs w:val="24"/>
          <w:shd w:val="clear" w:color="auto" w:fill="FFFFFF"/>
        </w:rPr>
        <w:t xml:space="preserve"> It is the most important strategy of the company to attract the national talents in this industry from the best Indian Schools or Institute</w:t>
      </w:r>
      <w:r w:rsidR="0087387A" w:rsidRPr="00E1414E">
        <w:rPr>
          <w:rFonts w:ascii="Times New Roman" w:hAnsi="Times New Roman" w:cs="Times New Roman"/>
          <w:sz w:val="24"/>
          <w:szCs w:val="24"/>
          <w:shd w:val="clear" w:color="auto" w:fill="FFFFFF"/>
        </w:rPr>
        <w:t>. The new employee being informed about the company cultural values and global market importance is ready to develop own career in one prosperous and worldwide important company.</w:t>
      </w:r>
    </w:p>
    <w:p w14:paraId="729D0C18" w14:textId="267E61A5" w:rsidR="0087387A" w:rsidRPr="00E1414E" w:rsidRDefault="00701F3F" w:rsidP="00701F3F">
      <w:pPr>
        <w:shd w:val="clear" w:color="auto" w:fill="FFFFFF"/>
        <w:spacing w:line="360" w:lineRule="auto"/>
        <w:jc w:val="both"/>
        <w:rPr>
          <w:rFonts w:ascii="Times New Roman" w:hAnsi="Times New Roman" w:cs="Times New Roman"/>
          <w:b/>
          <w:bCs/>
          <w:sz w:val="24"/>
          <w:szCs w:val="24"/>
          <w:shd w:val="clear" w:color="auto" w:fill="FFFFFF"/>
        </w:rPr>
      </w:pPr>
      <w:r w:rsidRPr="00E1414E">
        <w:rPr>
          <w:rFonts w:ascii="Times New Roman" w:hAnsi="Times New Roman" w:cs="Times New Roman"/>
          <w:b/>
          <w:bCs/>
          <w:sz w:val="24"/>
          <w:szCs w:val="24"/>
          <w:shd w:val="clear" w:color="auto" w:fill="FFFFFF"/>
        </w:rPr>
        <w:t xml:space="preserve">4. </w:t>
      </w:r>
      <w:r w:rsidR="0087387A" w:rsidRPr="00E1414E">
        <w:rPr>
          <w:rFonts w:ascii="Times New Roman" w:hAnsi="Times New Roman" w:cs="Times New Roman"/>
          <w:b/>
          <w:bCs/>
          <w:sz w:val="24"/>
          <w:szCs w:val="24"/>
          <w:shd w:val="clear" w:color="auto" w:fill="FFFFFF"/>
        </w:rPr>
        <w:t>Industry Life Cycle</w:t>
      </w:r>
    </w:p>
    <w:p w14:paraId="6DA0A925" w14:textId="78BBB9B4" w:rsidR="0087387A" w:rsidRPr="00E1414E" w:rsidRDefault="0087387A"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 xml:space="preserve">Life cycle in industry is defined by Lynch as </w:t>
      </w:r>
      <w:proofErr w:type="spellStart"/>
      <w:r w:rsidRPr="00E1414E">
        <w:rPr>
          <w:rFonts w:ascii="Times New Roman" w:hAnsi="Times New Roman" w:cs="Times New Roman"/>
          <w:sz w:val="24"/>
          <w:szCs w:val="24"/>
          <w:shd w:val="clear" w:color="auto" w:fill="FFFFFF"/>
        </w:rPr>
        <w:t>a</w:t>
      </w:r>
      <w:proofErr w:type="spellEnd"/>
      <w:r w:rsidRPr="00E1414E">
        <w:rPr>
          <w:rFonts w:ascii="Times New Roman" w:hAnsi="Times New Roman" w:cs="Times New Roman"/>
          <w:sz w:val="24"/>
          <w:szCs w:val="24"/>
          <w:shd w:val="clear" w:color="auto" w:fill="FFFFFF"/>
        </w:rPr>
        <w:t xml:space="preserve"> evolution annual sales over time. Lynch is presented that industrial life cycle </w:t>
      </w:r>
      <w:r w:rsidR="00A65724" w:rsidRPr="00E1414E">
        <w:rPr>
          <w:rFonts w:ascii="Times New Roman" w:hAnsi="Times New Roman" w:cs="Times New Roman"/>
          <w:sz w:val="24"/>
          <w:szCs w:val="24"/>
          <w:shd w:val="clear" w:color="auto" w:fill="FFFFFF"/>
        </w:rPr>
        <w:t>has for distinct phases:</w:t>
      </w:r>
    </w:p>
    <w:p w14:paraId="54D0381C" w14:textId="721F3E56" w:rsidR="00A65724" w:rsidRPr="00E1414E" w:rsidRDefault="00A65724"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1. introduction</w:t>
      </w:r>
    </w:p>
    <w:p w14:paraId="33A7585D" w14:textId="7994C9B0" w:rsidR="00A65724" w:rsidRPr="00E1414E" w:rsidRDefault="00A65724"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2. growth</w:t>
      </w:r>
    </w:p>
    <w:p w14:paraId="5C0A6297" w14:textId="299A2C5C" w:rsidR="00A65724" w:rsidRPr="00E1414E" w:rsidRDefault="00A65724"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3. maturity</w:t>
      </w:r>
    </w:p>
    <w:p w14:paraId="13A5E993" w14:textId="77777777" w:rsidR="00124B39" w:rsidRPr="00E1414E" w:rsidRDefault="00A65724"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 xml:space="preserve">4. decline (Lynch, 2015). </w:t>
      </w:r>
    </w:p>
    <w:p w14:paraId="6C6EF2FB" w14:textId="63DC4091" w:rsidR="00E40E18" w:rsidRPr="00E1414E" w:rsidRDefault="008A1AE0"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Considering Biocon history as important player in Bio-technological industry, worldwide well known business we can see the first three stages in the company life. Company is launched in 1978</w:t>
      </w:r>
      <w:r w:rsidR="00B145D9" w:rsidRPr="00E1414E">
        <w:rPr>
          <w:rFonts w:ascii="Times New Roman" w:hAnsi="Times New Roman" w:cs="Times New Roman"/>
          <w:sz w:val="24"/>
          <w:szCs w:val="24"/>
          <w:shd w:val="clear" w:color="auto" w:fill="FFFFFF"/>
        </w:rPr>
        <w:t>,</w:t>
      </w:r>
      <w:r w:rsidRPr="00E1414E">
        <w:rPr>
          <w:rFonts w:ascii="Times New Roman" w:hAnsi="Times New Roman" w:cs="Times New Roman"/>
          <w:sz w:val="24"/>
          <w:szCs w:val="24"/>
          <w:shd w:val="clear" w:color="auto" w:fill="FFFFFF"/>
        </w:rPr>
        <w:t xml:space="preserve"> </w:t>
      </w:r>
      <w:r w:rsidR="00B145D9" w:rsidRPr="00E1414E">
        <w:rPr>
          <w:rFonts w:ascii="Times New Roman" w:hAnsi="Times New Roman" w:cs="Times New Roman"/>
          <w:sz w:val="24"/>
          <w:szCs w:val="24"/>
          <w:shd w:val="clear" w:color="auto" w:fill="FFFFFF"/>
        </w:rPr>
        <w:t xml:space="preserve">the year called in industry perspective as Indian Bio-revolution Start (Mazumdar-Shaw, 2018). From beginning, from the first stage the company takes International dimension that Biocon India became a joint venture between Biochemicals LTD. Of Ireland and Kiran </w:t>
      </w:r>
      <w:proofErr w:type="spellStart"/>
      <w:r w:rsidR="00B145D9" w:rsidRPr="00E1414E">
        <w:rPr>
          <w:rFonts w:ascii="Times New Roman" w:hAnsi="Times New Roman" w:cs="Times New Roman"/>
          <w:sz w:val="24"/>
          <w:szCs w:val="24"/>
          <w:shd w:val="clear" w:color="auto" w:fill="FFFFFF"/>
        </w:rPr>
        <w:t>Muzumdar</w:t>
      </w:r>
      <w:proofErr w:type="spellEnd"/>
      <w:r w:rsidR="00B145D9" w:rsidRPr="00E1414E">
        <w:rPr>
          <w:rFonts w:ascii="Times New Roman" w:hAnsi="Times New Roman" w:cs="Times New Roman"/>
          <w:sz w:val="24"/>
          <w:szCs w:val="24"/>
          <w:shd w:val="clear" w:color="auto" w:fill="FFFFFF"/>
        </w:rPr>
        <w:t>-Shaw, Indian entreprene</w:t>
      </w:r>
      <w:r w:rsidR="00234E8A" w:rsidRPr="00E1414E">
        <w:rPr>
          <w:rFonts w:ascii="Times New Roman" w:hAnsi="Times New Roman" w:cs="Times New Roman"/>
          <w:sz w:val="24"/>
          <w:szCs w:val="24"/>
          <w:shd w:val="clear" w:color="auto" w:fill="FFFFFF"/>
        </w:rPr>
        <w:t xml:space="preserve">ur. </w:t>
      </w:r>
      <w:r w:rsidR="00044158" w:rsidRPr="00E1414E">
        <w:rPr>
          <w:rFonts w:ascii="Times New Roman" w:hAnsi="Times New Roman" w:cs="Times New Roman"/>
          <w:sz w:val="24"/>
          <w:szCs w:val="24"/>
          <w:shd w:val="clear" w:color="auto" w:fill="FFFFFF"/>
        </w:rPr>
        <w:t xml:space="preserve">This was the </w:t>
      </w:r>
      <w:r w:rsidR="00044158" w:rsidRPr="00E1414E">
        <w:rPr>
          <w:rFonts w:ascii="Times New Roman" w:hAnsi="Times New Roman" w:cs="Times New Roman"/>
          <w:b/>
          <w:bCs/>
          <w:sz w:val="24"/>
          <w:szCs w:val="24"/>
          <w:shd w:val="clear" w:color="auto" w:fill="FFFFFF"/>
        </w:rPr>
        <w:t>introduction</w:t>
      </w:r>
      <w:r w:rsidR="00044158" w:rsidRPr="00E1414E">
        <w:rPr>
          <w:rFonts w:ascii="Times New Roman" w:hAnsi="Times New Roman" w:cs="Times New Roman"/>
          <w:sz w:val="24"/>
          <w:szCs w:val="24"/>
          <w:shd w:val="clear" w:color="auto" w:fill="FFFFFF"/>
        </w:rPr>
        <w:t xml:space="preserve"> stage already in created background of called international business values.</w:t>
      </w:r>
      <w:r w:rsidR="00E40E18" w:rsidRPr="00E1414E">
        <w:rPr>
          <w:rFonts w:ascii="Times New Roman" w:hAnsi="Times New Roman" w:cs="Times New Roman"/>
          <w:sz w:val="24"/>
          <w:szCs w:val="24"/>
          <w:shd w:val="clear" w:color="auto" w:fill="FFFFFF"/>
        </w:rPr>
        <w:t xml:space="preserve"> In the beginning the company were in the climate of joint venture as type of cooperation, that means considering Lynch point of view a co-operative strategy or strategies adopted where 2 or more organisations set up a separately jointly owned subsidiary to develop the cooperation (Lynch, 2015). Biochemicals LTD. Of Ireland and Kiran </w:t>
      </w:r>
      <w:proofErr w:type="spellStart"/>
      <w:r w:rsidR="00E40E18" w:rsidRPr="00E1414E">
        <w:rPr>
          <w:rFonts w:ascii="Times New Roman" w:hAnsi="Times New Roman" w:cs="Times New Roman"/>
          <w:sz w:val="24"/>
          <w:szCs w:val="24"/>
          <w:shd w:val="clear" w:color="auto" w:fill="FFFFFF"/>
        </w:rPr>
        <w:t>Muzumdar</w:t>
      </w:r>
      <w:proofErr w:type="spellEnd"/>
      <w:r w:rsidR="00E40E18" w:rsidRPr="00E1414E">
        <w:rPr>
          <w:rFonts w:ascii="Times New Roman" w:hAnsi="Times New Roman" w:cs="Times New Roman"/>
          <w:sz w:val="24"/>
          <w:szCs w:val="24"/>
          <w:shd w:val="clear" w:color="auto" w:fill="FFFFFF"/>
        </w:rPr>
        <w:t xml:space="preserve">-Shaw jointed as an opportunity to grow and to expand the business international creating the cadre to attract more financial resources and </w:t>
      </w:r>
      <w:r w:rsidR="005A5E0E" w:rsidRPr="00E1414E">
        <w:rPr>
          <w:rFonts w:ascii="Times New Roman" w:hAnsi="Times New Roman" w:cs="Times New Roman"/>
          <w:sz w:val="24"/>
          <w:szCs w:val="24"/>
          <w:shd w:val="clear" w:color="auto" w:fill="FFFFFF"/>
        </w:rPr>
        <w:t xml:space="preserve">the willing to </w:t>
      </w:r>
      <w:r w:rsidR="00E40E18" w:rsidRPr="00E1414E">
        <w:rPr>
          <w:rFonts w:ascii="Times New Roman" w:hAnsi="Times New Roman" w:cs="Times New Roman"/>
          <w:sz w:val="24"/>
          <w:szCs w:val="24"/>
          <w:shd w:val="clear" w:color="auto" w:fill="FFFFFF"/>
        </w:rPr>
        <w:t>open largely</w:t>
      </w:r>
      <w:r w:rsidR="005A5E0E" w:rsidRPr="00E1414E">
        <w:rPr>
          <w:rFonts w:ascii="Times New Roman" w:hAnsi="Times New Roman" w:cs="Times New Roman"/>
          <w:sz w:val="24"/>
          <w:szCs w:val="24"/>
          <w:shd w:val="clear" w:color="auto" w:fill="FFFFFF"/>
        </w:rPr>
        <w:t xml:space="preserve"> markets for their products. Jointed company are able to attract or to develop their intellectual capital as M. Armstrong considers in his work Managing Performance that the company can access social capital (Armstrong and Byron, 2006), India in our case being a very divers socio-cultural country, also the joint venture can access organisational intellectual (Armstrong and Byron, 2006) capital defined by long specific industrial experience and financial support. The third component of Intellectual capital is considered by Armstrong is </w:t>
      </w:r>
      <w:r w:rsidR="00166A9B" w:rsidRPr="00E1414E">
        <w:rPr>
          <w:rFonts w:ascii="Times New Roman" w:hAnsi="Times New Roman" w:cs="Times New Roman"/>
          <w:sz w:val="24"/>
          <w:szCs w:val="24"/>
          <w:shd w:val="clear" w:color="auto" w:fill="FFFFFF"/>
        </w:rPr>
        <w:lastRenderedPageBreak/>
        <w:t>human capital (Armstrong and Byron, 2006) different employees skills in both organisation jointed aloud or create the comfortable climate for work experience exchange.</w:t>
      </w:r>
    </w:p>
    <w:p w14:paraId="516FA473" w14:textId="1ABCE8AA" w:rsidR="00166A9B" w:rsidRPr="00E1414E" w:rsidRDefault="00166A9B"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 xml:space="preserve">Lynch considers that in the second stage called </w:t>
      </w:r>
      <w:r w:rsidRPr="00E1414E">
        <w:rPr>
          <w:rFonts w:ascii="Times New Roman" w:hAnsi="Times New Roman" w:cs="Times New Roman"/>
          <w:b/>
          <w:bCs/>
          <w:sz w:val="24"/>
          <w:szCs w:val="24"/>
          <w:shd w:val="clear" w:color="auto" w:fill="FFFFFF"/>
        </w:rPr>
        <w:t xml:space="preserve">growth </w:t>
      </w:r>
      <w:r w:rsidRPr="00E1414E">
        <w:rPr>
          <w:rFonts w:ascii="Times New Roman" w:hAnsi="Times New Roman" w:cs="Times New Roman"/>
          <w:sz w:val="24"/>
          <w:szCs w:val="24"/>
          <w:shd w:val="clear" w:color="auto" w:fill="FFFFFF"/>
        </w:rPr>
        <w:t>that cooperative strategy is more suitable because jointed company are able to fund the planed technological investments (Armstrong and Byron, 2006) in an easier way, is created already an industrial standard development cadre (Armstrong and Byron, 2006) and not the last as importance is the real access to the new markets (Armstrong and Byron, 2006)</w:t>
      </w:r>
      <w:r w:rsidR="00124B39" w:rsidRPr="00E1414E">
        <w:rPr>
          <w:rFonts w:ascii="Times New Roman" w:hAnsi="Times New Roman" w:cs="Times New Roman"/>
          <w:sz w:val="24"/>
          <w:szCs w:val="24"/>
          <w:shd w:val="clear" w:color="auto" w:fill="FFFFFF"/>
        </w:rPr>
        <w:t>.</w:t>
      </w:r>
    </w:p>
    <w:p w14:paraId="0A9641B3" w14:textId="7DB493EB" w:rsidR="00C13186" w:rsidRPr="00E1414E" w:rsidRDefault="00234E8A"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 xml:space="preserve">Ascension and second stage called as </w:t>
      </w:r>
      <w:r w:rsidRPr="00E1414E">
        <w:rPr>
          <w:rFonts w:ascii="Times New Roman" w:hAnsi="Times New Roman" w:cs="Times New Roman"/>
          <w:b/>
          <w:bCs/>
          <w:sz w:val="24"/>
          <w:szCs w:val="24"/>
          <w:shd w:val="clear" w:color="auto" w:fill="FFFFFF"/>
        </w:rPr>
        <w:t>growth</w:t>
      </w:r>
      <w:r w:rsidRPr="00E1414E">
        <w:rPr>
          <w:rFonts w:ascii="Times New Roman" w:hAnsi="Times New Roman" w:cs="Times New Roman"/>
          <w:sz w:val="24"/>
          <w:szCs w:val="24"/>
          <w:shd w:val="clear" w:color="auto" w:fill="FFFFFF"/>
        </w:rPr>
        <w:t xml:space="preserve"> is expanded belong the other 20 years of developing business of partnerships  and collaboration with others well known company until 1998 when the company becoming independent from Unilever shadow, convincing Unilever to sell shareholders to the Indian promoters and finally Biocon India became an independent entity </w:t>
      </w:r>
      <w:r w:rsidR="00C27114" w:rsidRPr="00E1414E">
        <w:rPr>
          <w:rFonts w:ascii="Times New Roman" w:hAnsi="Times New Roman" w:cs="Times New Roman"/>
          <w:sz w:val="24"/>
          <w:szCs w:val="24"/>
          <w:shd w:val="clear" w:color="auto" w:fill="FFFFFF"/>
        </w:rPr>
        <w:t xml:space="preserve">(Biocon, 2020). </w:t>
      </w:r>
      <w:r w:rsidRPr="00E1414E">
        <w:rPr>
          <w:rFonts w:ascii="Times New Roman" w:hAnsi="Times New Roman" w:cs="Times New Roman"/>
          <w:sz w:val="24"/>
          <w:szCs w:val="24"/>
          <w:shd w:val="clear" w:color="auto" w:fill="FFFFFF"/>
        </w:rPr>
        <w:t xml:space="preserve">Their ascension period fluctuating with developing, expanding, </w:t>
      </w:r>
      <w:r w:rsidR="00044158" w:rsidRPr="00E1414E">
        <w:rPr>
          <w:rFonts w:ascii="Times New Roman" w:hAnsi="Times New Roman" w:cs="Times New Roman"/>
          <w:sz w:val="24"/>
          <w:szCs w:val="24"/>
          <w:shd w:val="clear" w:color="auto" w:fill="FFFFFF"/>
        </w:rPr>
        <w:t xml:space="preserve">international collaboration moments but also the company faced the competitive market in biotech industry for example in 1990 Biocon has scaled up its own in-house research program </w:t>
      </w:r>
      <w:r w:rsidR="00C27114" w:rsidRPr="00E1414E">
        <w:rPr>
          <w:rFonts w:ascii="Times New Roman" w:hAnsi="Times New Roman" w:cs="Times New Roman"/>
          <w:sz w:val="24"/>
          <w:szCs w:val="24"/>
          <w:shd w:val="clear" w:color="auto" w:fill="FFFFFF"/>
        </w:rPr>
        <w:t>(Biocon, 2020).</w:t>
      </w:r>
    </w:p>
    <w:p w14:paraId="2732EE27" w14:textId="280C0699" w:rsidR="00A65724" w:rsidRPr="00E1414E" w:rsidRDefault="00190DC6" w:rsidP="00701F3F">
      <w:pPr>
        <w:shd w:val="clear" w:color="auto" w:fill="FFFFFF"/>
        <w:spacing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 xml:space="preserve">Maturity stage </w:t>
      </w:r>
    </w:p>
    <w:p w14:paraId="20952D62" w14:textId="17C59F75" w:rsidR="00476600" w:rsidRPr="00E1414E" w:rsidRDefault="00476600" w:rsidP="00701F3F">
      <w:pPr>
        <w:pStyle w:val="NormalWeb"/>
        <w:spacing w:line="360" w:lineRule="auto"/>
        <w:jc w:val="both"/>
        <w:rPr>
          <w:shd w:val="clear" w:color="auto" w:fill="FFFFFF"/>
          <w:lang w:val="en-GB"/>
        </w:rPr>
      </w:pPr>
      <w:r w:rsidRPr="00E1414E">
        <w:rPr>
          <w:shd w:val="clear" w:color="auto" w:fill="FFFFFF"/>
          <w:lang w:val="en-GB"/>
        </w:rPr>
        <w:t>Lynch considers that in the maturity stage of business life cycle, considering a cooperative joint has multiple competitive advantages, a reduction of costs and capability to share knowledge about prior suitable investments (Lynch, 2015). Competitive advantage is the capacity to get the goals and targets over rivals (Lynch, 2015). From year 2000</w:t>
      </w:r>
      <w:r w:rsidR="000E2014" w:rsidRPr="00E1414E">
        <w:rPr>
          <w:shd w:val="clear" w:color="auto" w:fill="FFFFFF"/>
          <w:lang w:val="en-GB"/>
        </w:rPr>
        <w:t xml:space="preserve"> Biocon is entering in mature and independent era but stil</w:t>
      </w:r>
      <w:r w:rsidR="00932F7E" w:rsidRPr="00E1414E">
        <w:rPr>
          <w:shd w:val="clear" w:color="auto" w:fill="FFFFFF"/>
          <w:lang w:val="en-GB"/>
        </w:rPr>
        <w:t>l</w:t>
      </w:r>
      <w:r w:rsidR="000E2014" w:rsidRPr="00E1414E">
        <w:rPr>
          <w:shd w:val="clear" w:color="auto" w:fill="FFFFFF"/>
          <w:lang w:val="en-GB"/>
        </w:rPr>
        <w:t xml:space="preserve"> using preview coll</w:t>
      </w:r>
      <w:r w:rsidR="00932F7E" w:rsidRPr="00E1414E">
        <w:rPr>
          <w:shd w:val="clear" w:color="auto" w:fill="FFFFFF"/>
          <w:lang w:val="en-GB"/>
        </w:rPr>
        <w:t>a</w:t>
      </w:r>
      <w:r w:rsidR="000E2014" w:rsidRPr="00E1414E">
        <w:rPr>
          <w:shd w:val="clear" w:color="auto" w:fill="FFFFFF"/>
          <w:lang w:val="en-GB"/>
        </w:rPr>
        <w:t xml:space="preserve">boration and developing existing technological knowledges for their competitive interest </w:t>
      </w:r>
      <w:r w:rsidR="00C27114" w:rsidRPr="00E1414E">
        <w:rPr>
          <w:shd w:val="clear" w:color="auto" w:fill="FFFFFF"/>
          <w:lang w:val="en-GB"/>
        </w:rPr>
        <w:t>(Biocon, 2020)</w:t>
      </w:r>
      <w:r w:rsidR="000E2014" w:rsidRPr="00E1414E">
        <w:rPr>
          <w:shd w:val="clear" w:color="auto" w:fill="FFFFFF"/>
          <w:lang w:val="en-GB"/>
        </w:rPr>
        <w:t xml:space="preserve">. Year 2000 is also the year </w:t>
      </w:r>
      <w:r w:rsidR="00E31C96" w:rsidRPr="00E1414E">
        <w:rPr>
          <w:shd w:val="clear" w:color="auto" w:fill="FFFFFF"/>
          <w:lang w:val="en-GB"/>
        </w:rPr>
        <w:t>w</w:t>
      </w:r>
      <w:r w:rsidR="000E2014" w:rsidRPr="00E1414E">
        <w:rPr>
          <w:shd w:val="clear" w:color="auto" w:fill="FFFFFF"/>
          <w:lang w:val="en-GB"/>
        </w:rPr>
        <w:t xml:space="preserve">hen Biocon Group is launched the first Clinical Research Organization called CRO and as a departmental and subdivision named </w:t>
      </w:r>
      <w:proofErr w:type="spellStart"/>
      <w:r w:rsidR="000E2014" w:rsidRPr="00E1414E">
        <w:rPr>
          <w:shd w:val="clear" w:color="auto" w:fill="FFFFFF"/>
          <w:lang w:val="en-GB"/>
        </w:rPr>
        <w:t>Clingene</w:t>
      </w:r>
      <w:proofErr w:type="spellEnd"/>
      <w:r w:rsidR="000E2014" w:rsidRPr="00E1414E">
        <w:rPr>
          <w:shd w:val="clear" w:color="auto" w:fill="FFFFFF"/>
          <w:lang w:val="en-GB"/>
        </w:rPr>
        <w:t xml:space="preserve"> </w:t>
      </w:r>
      <w:r w:rsidR="00D933E9" w:rsidRPr="00E1414E">
        <w:rPr>
          <w:shd w:val="clear" w:color="auto" w:fill="FFFFFF"/>
          <w:lang w:val="en-GB"/>
        </w:rPr>
        <w:t>(Biocon, 2020)</w:t>
      </w:r>
      <w:r w:rsidR="000E2014" w:rsidRPr="00E1414E">
        <w:rPr>
          <w:shd w:val="clear" w:color="auto" w:fill="FFFFFF"/>
          <w:lang w:val="en-GB"/>
        </w:rPr>
        <w:t xml:space="preserve">. The company growth and maturity are </w:t>
      </w:r>
      <w:r w:rsidR="00932F7E" w:rsidRPr="00E1414E">
        <w:rPr>
          <w:shd w:val="clear" w:color="auto" w:fill="FFFFFF"/>
          <w:lang w:val="en-GB"/>
        </w:rPr>
        <w:t>putting in evidence</w:t>
      </w:r>
      <w:r w:rsidR="000E2014" w:rsidRPr="00E1414E">
        <w:rPr>
          <w:shd w:val="clear" w:color="auto" w:fill="FFFFFF"/>
          <w:lang w:val="en-GB"/>
        </w:rPr>
        <w:t xml:space="preserve"> by large scientific and high skilled, specia</w:t>
      </w:r>
      <w:r w:rsidR="00932F7E" w:rsidRPr="00E1414E">
        <w:rPr>
          <w:shd w:val="clear" w:color="auto" w:fill="FFFFFF"/>
          <w:lang w:val="en-GB"/>
        </w:rPr>
        <w:t>l</w:t>
      </w:r>
      <w:r w:rsidR="000E2014" w:rsidRPr="00E1414E">
        <w:rPr>
          <w:shd w:val="clear" w:color="auto" w:fill="FFFFFF"/>
          <w:lang w:val="en-GB"/>
        </w:rPr>
        <w:t xml:space="preserve"> in biotech, research, engineering and others relative pharmaceutical or science in general domains</w:t>
      </w:r>
      <w:r w:rsidR="00C95A4A" w:rsidRPr="00E1414E">
        <w:rPr>
          <w:shd w:val="clear" w:color="auto" w:fill="FFFFFF"/>
          <w:lang w:val="en-GB"/>
        </w:rPr>
        <w:t xml:space="preserve">, their company numbering 3000 high skilled employees </w:t>
      </w:r>
      <w:r w:rsidR="00D933E9" w:rsidRPr="00E1414E">
        <w:rPr>
          <w:shd w:val="clear" w:color="auto" w:fill="FFFFFF"/>
          <w:lang w:val="en-GB"/>
        </w:rPr>
        <w:t>(Biocon, 2020).</w:t>
      </w:r>
    </w:p>
    <w:p w14:paraId="477BA50A" w14:textId="64BA5206" w:rsidR="00666A4D" w:rsidRPr="00E1414E" w:rsidRDefault="00756A4F" w:rsidP="00701F3F">
      <w:pPr>
        <w:pStyle w:val="NormalWeb"/>
        <w:spacing w:line="360" w:lineRule="auto"/>
        <w:jc w:val="both"/>
        <w:rPr>
          <w:shd w:val="clear" w:color="auto" w:fill="FFFFFF"/>
          <w:lang w:val="en-GB"/>
        </w:rPr>
      </w:pPr>
      <w:r w:rsidRPr="00E1414E">
        <w:rPr>
          <w:shd w:val="clear" w:color="auto" w:fill="FFFFFF"/>
          <w:lang w:val="en-GB"/>
        </w:rPr>
        <w:t>Declin</w:t>
      </w:r>
      <w:r w:rsidR="00E31C96" w:rsidRPr="00E1414E">
        <w:rPr>
          <w:shd w:val="clear" w:color="auto" w:fill="FFFFFF"/>
          <w:lang w:val="en-GB"/>
        </w:rPr>
        <w:t>e</w:t>
      </w:r>
      <w:r w:rsidRPr="00E1414E">
        <w:rPr>
          <w:shd w:val="clear" w:color="auto" w:fill="FFFFFF"/>
          <w:lang w:val="en-GB"/>
        </w:rPr>
        <w:t xml:space="preserve"> stage is refer</w:t>
      </w:r>
      <w:r w:rsidR="00E31C96" w:rsidRPr="00E1414E">
        <w:rPr>
          <w:shd w:val="clear" w:color="auto" w:fill="FFFFFF"/>
          <w:lang w:val="en-GB"/>
        </w:rPr>
        <w:t>r</w:t>
      </w:r>
      <w:r w:rsidRPr="00E1414E">
        <w:rPr>
          <w:shd w:val="clear" w:color="auto" w:fill="FFFFFF"/>
          <w:lang w:val="en-GB"/>
        </w:rPr>
        <w:t>ing to the end of the business or is directed as a source for radical change strategy as Catherine Bailey considers in her work Strategic Human Resource Management that in the life of business, especially in the difficult moments is imposing to use various chang</w:t>
      </w:r>
      <w:r w:rsidR="00E31C96" w:rsidRPr="00E1414E">
        <w:rPr>
          <w:shd w:val="clear" w:color="auto" w:fill="FFFFFF"/>
          <w:lang w:val="en-GB"/>
        </w:rPr>
        <w:t>e</w:t>
      </w:r>
      <w:r w:rsidRPr="00E1414E">
        <w:rPr>
          <w:shd w:val="clear" w:color="auto" w:fill="FFFFFF"/>
          <w:lang w:val="en-GB"/>
        </w:rPr>
        <w:t xml:space="preserve"> in management. This change to management is determined by technological advance</w:t>
      </w:r>
      <w:r w:rsidR="00C95A4A" w:rsidRPr="00E1414E">
        <w:rPr>
          <w:shd w:val="clear" w:color="auto" w:fill="FFFFFF"/>
          <w:lang w:val="en-GB"/>
        </w:rPr>
        <w:t xml:space="preserve"> in </w:t>
      </w:r>
      <w:r w:rsidR="00C95A4A" w:rsidRPr="00E1414E">
        <w:rPr>
          <w:shd w:val="clear" w:color="auto" w:fill="FFFFFF"/>
          <w:lang w:val="en-GB"/>
        </w:rPr>
        <w:lastRenderedPageBreak/>
        <w:t>principal. Changing the work and business strategy especially in the moments of decline is required because is one the most suitable way to maintain the competi</w:t>
      </w:r>
      <w:r w:rsidR="00CA5C43" w:rsidRPr="00E1414E">
        <w:rPr>
          <w:shd w:val="clear" w:color="auto" w:fill="FFFFFF"/>
          <w:lang w:val="en-GB"/>
        </w:rPr>
        <w:t>ti</w:t>
      </w:r>
      <w:r w:rsidR="00C95A4A" w:rsidRPr="00E1414E">
        <w:rPr>
          <w:shd w:val="clear" w:color="auto" w:fill="FFFFFF"/>
          <w:lang w:val="en-GB"/>
        </w:rPr>
        <w:t xml:space="preserve">veness (Bailey et al., 2018). Decline is a </w:t>
      </w:r>
      <w:r w:rsidR="008C0D54" w:rsidRPr="00E1414E">
        <w:rPr>
          <w:shd w:val="clear" w:color="auto" w:fill="FFFFFF"/>
          <w:lang w:val="en-GB"/>
        </w:rPr>
        <w:t xml:space="preserve">life cycle stage but for the Biocon this is not the case. In the last 5 years the company was awarded </w:t>
      </w:r>
      <w:r w:rsidR="00B57374" w:rsidRPr="00E1414E">
        <w:rPr>
          <w:shd w:val="clear" w:color="auto" w:fill="FFFFFF"/>
          <w:lang w:val="en-GB"/>
        </w:rPr>
        <w:t xml:space="preserve">National and International level recognised and </w:t>
      </w:r>
      <w:r w:rsidR="00666A4D" w:rsidRPr="00E1414E">
        <w:rPr>
          <w:shd w:val="clear" w:color="auto" w:fill="FFFFFF"/>
          <w:lang w:val="en-GB"/>
        </w:rPr>
        <w:t xml:space="preserve">awarded. In the year 2016 obtained “Corporate Best Human Resource Practices”, </w:t>
      </w:r>
      <w:r w:rsidR="00666A4D" w:rsidRPr="00E1414E">
        <w:rPr>
          <w:lang w:val="en-GB"/>
        </w:rPr>
        <w:br/>
        <w:t xml:space="preserve">Biocon's Novel Diabetes Education Initiative for Medical Practitioners 'ABIDE' Awarded by RSSDI  Biocon Ranked Among Global Top Ten Biotech Employers; The only Asian Company to Feature in 2016 Rankings </w:t>
      </w:r>
      <w:r w:rsidR="00D933E9" w:rsidRPr="00E1414E">
        <w:rPr>
          <w:shd w:val="clear" w:color="auto" w:fill="FFFFFF"/>
          <w:lang w:val="en-GB"/>
        </w:rPr>
        <w:t>(Biocon, 2020)</w:t>
      </w:r>
      <w:r w:rsidR="00666A4D" w:rsidRPr="00E1414E">
        <w:rPr>
          <w:shd w:val="clear" w:color="auto" w:fill="FFFFFF"/>
          <w:lang w:val="en-GB"/>
        </w:rPr>
        <w:t xml:space="preserve">. In the years 2017 and 2018 </w:t>
      </w:r>
      <w:r w:rsidR="00666A4D" w:rsidRPr="00E1414E">
        <w:rPr>
          <w:lang w:val="en-GB"/>
        </w:rPr>
        <w:t>Biocon was awarded at the recently concluded </w:t>
      </w:r>
      <w:proofErr w:type="spellStart"/>
      <w:r w:rsidR="00666A4D" w:rsidRPr="00E1414E">
        <w:rPr>
          <w:rStyle w:val="Strong"/>
          <w:rFonts w:eastAsiaTheme="majorEastAsia"/>
          <w:b w:val="0"/>
          <w:bCs w:val="0"/>
          <w:lang w:val="en-GB"/>
        </w:rPr>
        <w:t>Pharmexcil</w:t>
      </w:r>
      <w:proofErr w:type="spellEnd"/>
      <w:r w:rsidR="00666A4D" w:rsidRPr="00E1414E">
        <w:rPr>
          <w:rStyle w:val="Strong"/>
          <w:rFonts w:eastAsiaTheme="majorEastAsia"/>
          <w:b w:val="0"/>
          <w:bCs w:val="0"/>
          <w:lang w:val="en-GB"/>
        </w:rPr>
        <w:t xml:space="preserve"> Outstanding Exports Award 2017-18 in Hyderabad for impo</w:t>
      </w:r>
      <w:r w:rsidR="00CA5C43" w:rsidRPr="00E1414E">
        <w:rPr>
          <w:rStyle w:val="Strong"/>
          <w:rFonts w:eastAsiaTheme="majorEastAsia"/>
          <w:b w:val="0"/>
          <w:bCs w:val="0"/>
          <w:lang w:val="en-GB"/>
        </w:rPr>
        <w:t>r</w:t>
      </w:r>
      <w:r w:rsidR="00666A4D" w:rsidRPr="00E1414E">
        <w:rPr>
          <w:rStyle w:val="Strong"/>
          <w:rFonts w:eastAsiaTheme="majorEastAsia"/>
          <w:b w:val="0"/>
          <w:bCs w:val="0"/>
          <w:lang w:val="en-GB"/>
        </w:rPr>
        <w:t>tant contribution to India’s Pharmaceutical Exports</w:t>
      </w:r>
      <w:r w:rsidR="00A65D7C" w:rsidRPr="00E1414E">
        <w:rPr>
          <w:b/>
          <w:bCs/>
          <w:lang w:val="en-GB"/>
        </w:rPr>
        <w:t xml:space="preserve">, </w:t>
      </w:r>
      <w:r w:rsidR="00A65D7C" w:rsidRPr="00E1414E">
        <w:rPr>
          <w:lang w:val="en-GB"/>
        </w:rPr>
        <w:t xml:space="preserve">so also in these recent years the decline as life of business is not started for Biocon </w:t>
      </w:r>
      <w:r w:rsidR="00D933E9" w:rsidRPr="00E1414E">
        <w:rPr>
          <w:shd w:val="clear" w:color="auto" w:fill="FFFFFF"/>
          <w:lang w:val="en-GB"/>
        </w:rPr>
        <w:t xml:space="preserve">(Biocon, 2020). </w:t>
      </w:r>
      <w:r w:rsidR="00A65D7C" w:rsidRPr="00E1414E">
        <w:rPr>
          <w:lang w:val="en-GB"/>
        </w:rPr>
        <w:t>The high level of Inte</w:t>
      </w:r>
      <w:r w:rsidR="00CA5C43" w:rsidRPr="00E1414E">
        <w:rPr>
          <w:lang w:val="en-GB"/>
        </w:rPr>
        <w:t>r</w:t>
      </w:r>
      <w:r w:rsidR="00A65D7C" w:rsidRPr="00E1414E">
        <w:rPr>
          <w:lang w:val="en-GB"/>
        </w:rPr>
        <w:t>national importance is developed also in the year 2019</w:t>
      </w:r>
      <w:r w:rsidR="00D933E9" w:rsidRPr="00E1414E">
        <w:rPr>
          <w:lang w:val="en-GB"/>
        </w:rPr>
        <w:t xml:space="preserve"> Biocon Biologics has been </w:t>
      </w:r>
      <w:r w:rsidR="00CA5C43" w:rsidRPr="00E1414E">
        <w:rPr>
          <w:lang w:val="en-GB"/>
        </w:rPr>
        <w:t>compressed</w:t>
      </w:r>
      <w:r w:rsidR="00D933E9" w:rsidRPr="00E1414E">
        <w:rPr>
          <w:lang w:val="en-GB"/>
        </w:rPr>
        <w:t xml:space="preserve"> as ASIA IP ELITE 2019 at IPBC Asia 2019 held in Tokyo, this being the 4th consecutive year that Biocon Group has been awarded by the world’s leading IP magazine IAM  - Intellectual Asset Magazine </w:t>
      </w:r>
      <w:r w:rsidR="00D933E9" w:rsidRPr="00E1414E">
        <w:rPr>
          <w:shd w:val="clear" w:color="auto" w:fill="FFFFFF"/>
          <w:lang w:val="en-GB"/>
        </w:rPr>
        <w:t xml:space="preserve">(Biocon, 2020). </w:t>
      </w:r>
      <w:r w:rsidR="00D933E9" w:rsidRPr="00E1414E">
        <w:rPr>
          <w:lang w:val="en-GB"/>
        </w:rPr>
        <w:t>Biocon's EHS (Environment, Health &amp; Safety) team has received the State Level Award in ‘Implementation of Best Safety Practices’ from Department of Factories, Govt. of Karnataka this hap</w:t>
      </w:r>
      <w:r w:rsidR="00CA5C43" w:rsidRPr="00E1414E">
        <w:rPr>
          <w:lang w:val="en-GB"/>
        </w:rPr>
        <w:t>p</w:t>
      </w:r>
      <w:r w:rsidR="00D933E9" w:rsidRPr="00E1414E">
        <w:rPr>
          <w:lang w:val="en-GB"/>
        </w:rPr>
        <w:t xml:space="preserve">ened </w:t>
      </w:r>
      <w:r w:rsidR="003F5E10" w:rsidRPr="00E1414E">
        <w:rPr>
          <w:lang w:val="en-GB"/>
        </w:rPr>
        <w:t xml:space="preserve">in 2020 </w:t>
      </w:r>
      <w:r w:rsidR="003F5E10" w:rsidRPr="00E1414E">
        <w:rPr>
          <w:shd w:val="clear" w:color="auto" w:fill="FFFFFF"/>
          <w:lang w:val="en-GB"/>
        </w:rPr>
        <w:t>(Biocon, 2020).</w:t>
      </w:r>
      <w:r w:rsidR="00C27114" w:rsidRPr="00E1414E">
        <w:rPr>
          <w:shd w:val="clear" w:color="auto" w:fill="FFFFFF"/>
          <w:lang w:val="en-GB"/>
        </w:rPr>
        <w:t xml:space="preserve"> Cumulating all these</w:t>
      </w:r>
      <w:r w:rsidR="00CA5C43" w:rsidRPr="00E1414E">
        <w:rPr>
          <w:shd w:val="clear" w:color="auto" w:fill="FFFFFF"/>
          <w:lang w:val="en-GB"/>
        </w:rPr>
        <w:t xml:space="preserve"> </w:t>
      </w:r>
      <w:r w:rsidR="00C27114" w:rsidRPr="00E1414E">
        <w:rPr>
          <w:shd w:val="clear" w:color="auto" w:fill="FFFFFF"/>
          <w:lang w:val="en-GB"/>
        </w:rPr>
        <w:t>performance</w:t>
      </w:r>
      <w:r w:rsidR="00CA5C43" w:rsidRPr="00E1414E">
        <w:rPr>
          <w:shd w:val="clear" w:color="auto" w:fill="FFFFFF"/>
          <w:lang w:val="en-GB"/>
        </w:rPr>
        <w:t>s</w:t>
      </w:r>
      <w:r w:rsidR="00C27114" w:rsidRPr="00E1414E">
        <w:rPr>
          <w:shd w:val="clear" w:color="auto" w:fill="FFFFFF"/>
          <w:lang w:val="en-GB"/>
        </w:rPr>
        <w:t xml:space="preserve"> the company is d</w:t>
      </w:r>
      <w:r w:rsidR="00CA5C43" w:rsidRPr="00E1414E">
        <w:rPr>
          <w:shd w:val="clear" w:color="auto" w:fill="FFFFFF"/>
          <w:lang w:val="en-GB"/>
        </w:rPr>
        <w:t>e</w:t>
      </w:r>
      <w:r w:rsidR="00C27114" w:rsidRPr="00E1414E">
        <w:rPr>
          <w:shd w:val="clear" w:color="auto" w:fill="FFFFFF"/>
          <w:lang w:val="en-GB"/>
        </w:rPr>
        <w:t>scribed prosperous by having National and International performance as Human Resource Development and as technological and financial position in the market.</w:t>
      </w:r>
    </w:p>
    <w:p w14:paraId="647647CA" w14:textId="4DE696E6" w:rsidR="00203133" w:rsidRPr="00E1414E" w:rsidRDefault="00701F3F" w:rsidP="00701F3F">
      <w:pPr>
        <w:pStyle w:val="NormalWeb"/>
        <w:spacing w:line="360" w:lineRule="auto"/>
        <w:jc w:val="both"/>
        <w:rPr>
          <w:b/>
          <w:bCs/>
          <w:shd w:val="clear" w:color="auto" w:fill="FFFFFF"/>
          <w:lang w:val="en-GB"/>
        </w:rPr>
      </w:pPr>
      <w:r w:rsidRPr="00E1414E">
        <w:rPr>
          <w:b/>
          <w:bCs/>
          <w:shd w:val="clear" w:color="auto" w:fill="FFFFFF"/>
          <w:lang w:val="en-GB"/>
        </w:rPr>
        <w:t xml:space="preserve">5. </w:t>
      </w:r>
      <w:r w:rsidR="00203133" w:rsidRPr="00E1414E">
        <w:rPr>
          <w:b/>
          <w:bCs/>
          <w:shd w:val="clear" w:color="auto" w:fill="FFFFFF"/>
          <w:lang w:val="en-GB"/>
        </w:rPr>
        <w:t xml:space="preserve">PESTEL Analysis </w:t>
      </w:r>
    </w:p>
    <w:p w14:paraId="082D1373" w14:textId="4F5F2864" w:rsidR="00203133" w:rsidRPr="00E1414E" w:rsidRDefault="00203133" w:rsidP="00701F3F">
      <w:pPr>
        <w:pStyle w:val="NormalWeb"/>
        <w:spacing w:line="360" w:lineRule="auto"/>
        <w:jc w:val="both"/>
        <w:rPr>
          <w:shd w:val="clear" w:color="auto" w:fill="FFFFFF"/>
          <w:lang w:val="en-GB"/>
        </w:rPr>
      </w:pPr>
      <w:r w:rsidRPr="00E1414E">
        <w:rPr>
          <w:shd w:val="clear" w:color="auto" w:fill="FFFFFF"/>
          <w:lang w:val="en-GB"/>
        </w:rPr>
        <w:t xml:space="preserve">This analysis is </w:t>
      </w:r>
      <w:r w:rsidR="00DE3365" w:rsidRPr="00E1414E">
        <w:rPr>
          <w:shd w:val="clear" w:color="auto" w:fill="FFFFFF"/>
          <w:lang w:val="en-GB"/>
        </w:rPr>
        <w:t>putting in evidence</w:t>
      </w:r>
      <w:r w:rsidRPr="00E1414E">
        <w:rPr>
          <w:shd w:val="clear" w:color="auto" w:fill="FFFFFF"/>
          <w:lang w:val="en-GB"/>
        </w:rPr>
        <w:t xml:space="preserve"> external factors which are able to influence the economical company life and the future image of the company. Lynch is explained that the systemic relation environment and resources are developing vision, mission and objectives for the company but in the terms of </w:t>
      </w:r>
      <w:r w:rsidR="00604CD7" w:rsidRPr="00E1414E">
        <w:rPr>
          <w:shd w:val="clear" w:color="auto" w:fill="FFFFFF"/>
          <w:lang w:val="en-GB"/>
        </w:rPr>
        <w:t>un</w:t>
      </w:r>
      <w:r w:rsidRPr="00E1414E">
        <w:rPr>
          <w:shd w:val="clear" w:color="auto" w:fill="FFFFFF"/>
          <w:lang w:val="en-GB"/>
        </w:rPr>
        <w:t>cert</w:t>
      </w:r>
      <w:r w:rsidR="00604CD7" w:rsidRPr="00E1414E">
        <w:rPr>
          <w:shd w:val="clear" w:color="auto" w:fill="FFFFFF"/>
          <w:lang w:val="en-GB"/>
        </w:rPr>
        <w:t>ain climate</w:t>
      </w:r>
      <w:r w:rsidRPr="00E1414E">
        <w:rPr>
          <w:shd w:val="clear" w:color="auto" w:fill="FFFFFF"/>
          <w:lang w:val="en-GB"/>
        </w:rPr>
        <w:t xml:space="preserve"> these are not firmly fixed, so the company is keening to adopt new measures and changes to avoid economic </w:t>
      </w:r>
      <w:r w:rsidR="00604CD7" w:rsidRPr="00E1414E">
        <w:rPr>
          <w:shd w:val="clear" w:color="auto" w:fill="FFFFFF"/>
          <w:lang w:val="en-GB"/>
        </w:rPr>
        <w:t>obstacles</w:t>
      </w:r>
      <w:r w:rsidRPr="00E1414E">
        <w:rPr>
          <w:shd w:val="clear" w:color="auto" w:fill="FFFFFF"/>
          <w:lang w:val="en-GB"/>
        </w:rPr>
        <w:t xml:space="preserve"> so is forcing the com</w:t>
      </w:r>
      <w:r w:rsidR="00C07F0E" w:rsidRPr="00E1414E">
        <w:rPr>
          <w:shd w:val="clear" w:color="auto" w:fill="FFFFFF"/>
          <w:lang w:val="en-GB"/>
        </w:rPr>
        <w:t>pany to adapt (Lynch, 2015). Active process of experimenting and learning lead the company to adjust the environment impact and resources sup</w:t>
      </w:r>
      <w:r w:rsidR="00604CD7" w:rsidRPr="00E1414E">
        <w:rPr>
          <w:shd w:val="clear" w:color="auto" w:fill="FFFFFF"/>
          <w:lang w:val="en-GB"/>
        </w:rPr>
        <w:t>p</w:t>
      </w:r>
      <w:r w:rsidR="00C07F0E" w:rsidRPr="00E1414E">
        <w:rPr>
          <w:shd w:val="clear" w:color="auto" w:fill="FFFFFF"/>
          <w:lang w:val="en-GB"/>
        </w:rPr>
        <w:t>ly line together for developing the best fit strategy even that the business environment is uncertain (Lynch, 2015).</w:t>
      </w:r>
    </w:p>
    <w:p w14:paraId="46718949" w14:textId="4136352B" w:rsidR="00C07F0E" w:rsidRPr="00E1414E" w:rsidRDefault="00C07F0E" w:rsidP="00701F3F">
      <w:pPr>
        <w:pStyle w:val="NormalWeb"/>
        <w:spacing w:line="360" w:lineRule="auto"/>
        <w:jc w:val="both"/>
        <w:rPr>
          <w:shd w:val="clear" w:color="auto" w:fill="FFFFFF"/>
          <w:lang w:val="en-GB"/>
        </w:rPr>
      </w:pPr>
      <w:r w:rsidRPr="00E1414E">
        <w:rPr>
          <w:shd w:val="clear" w:color="auto" w:fill="FFFFFF"/>
          <w:lang w:val="en-GB"/>
        </w:rPr>
        <w:t xml:space="preserve">Political factor as </w:t>
      </w:r>
      <w:r w:rsidR="00214A78" w:rsidRPr="00E1414E">
        <w:rPr>
          <w:shd w:val="clear" w:color="auto" w:fill="FFFFFF"/>
          <w:lang w:val="en-GB"/>
        </w:rPr>
        <w:t xml:space="preserve">is </w:t>
      </w:r>
      <w:r w:rsidRPr="00E1414E">
        <w:rPr>
          <w:shd w:val="clear" w:color="auto" w:fill="FFFFFF"/>
          <w:lang w:val="en-GB"/>
        </w:rPr>
        <w:t>mentioned before</w:t>
      </w:r>
      <w:r w:rsidR="00214A78" w:rsidRPr="00E1414E">
        <w:rPr>
          <w:shd w:val="clear" w:color="auto" w:fill="FFFFFF"/>
          <w:lang w:val="en-GB"/>
        </w:rPr>
        <w:t>,</w:t>
      </w:r>
      <w:r w:rsidRPr="00E1414E">
        <w:rPr>
          <w:shd w:val="clear" w:color="auto" w:fill="FFFFFF"/>
          <w:lang w:val="en-GB"/>
        </w:rPr>
        <w:t xml:space="preserve"> Indian Government is engaged in promoting and developing Pharmaceutical and Biotechnological industry</w:t>
      </w:r>
      <w:r w:rsidR="00214A78" w:rsidRPr="00E1414E">
        <w:rPr>
          <w:shd w:val="clear" w:color="auto" w:fill="FFFFFF"/>
          <w:lang w:val="en-GB"/>
        </w:rPr>
        <w:t xml:space="preserve">. </w:t>
      </w:r>
      <w:r w:rsidRPr="00E1414E">
        <w:rPr>
          <w:shd w:val="clear" w:color="auto" w:fill="FFFFFF"/>
          <w:lang w:val="en-GB"/>
        </w:rPr>
        <w:t>Since</w:t>
      </w:r>
      <w:r w:rsidR="00214A78" w:rsidRPr="00E1414E">
        <w:rPr>
          <w:shd w:val="clear" w:color="auto" w:fill="FFFFFF"/>
          <w:lang w:val="en-GB"/>
        </w:rPr>
        <w:t xml:space="preserve"> years ‘60s</w:t>
      </w:r>
      <w:r w:rsidRPr="00E1414E">
        <w:rPr>
          <w:shd w:val="clear" w:color="auto" w:fill="FFFFFF"/>
          <w:lang w:val="en-GB"/>
        </w:rPr>
        <w:t xml:space="preserve"> </w:t>
      </w:r>
      <w:r w:rsidRPr="00E1414E">
        <w:rPr>
          <w:lang w:val="en-GB"/>
        </w:rPr>
        <w:t>, India’s government established drug manufacturers</w:t>
      </w:r>
      <w:r w:rsidR="00214A78" w:rsidRPr="00E1414E">
        <w:rPr>
          <w:lang w:val="en-GB"/>
        </w:rPr>
        <w:t xml:space="preserve"> represented by</w:t>
      </w:r>
      <w:r w:rsidRPr="00E1414E">
        <w:rPr>
          <w:lang w:val="en-GB"/>
        </w:rPr>
        <w:t xml:space="preserve"> Hindustan Antibiotics Ltd. and </w:t>
      </w:r>
      <w:r w:rsidRPr="00E1414E">
        <w:rPr>
          <w:lang w:val="en-GB"/>
        </w:rPr>
        <w:lastRenderedPageBreak/>
        <w:t>India Drug and Pharmaceuticals Ltd. to compete with the MNCs’ overseas bulk-drug operations for supplying local formulation plants.</w:t>
      </w:r>
    </w:p>
    <w:p w14:paraId="3446500E" w14:textId="0763FC9E" w:rsidR="00F2177C" w:rsidRPr="00E1414E" w:rsidRDefault="00C27114" w:rsidP="00701F3F">
      <w:pPr>
        <w:pStyle w:val="NormalWeb"/>
        <w:shd w:val="clear" w:color="auto" w:fill="FFFFFF"/>
        <w:spacing w:before="0" w:beforeAutospacing="0" w:after="0" w:afterAutospacing="0" w:line="360" w:lineRule="auto"/>
        <w:jc w:val="both"/>
        <w:rPr>
          <w:shd w:val="clear" w:color="auto" w:fill="FFFFFF"/>
          <w:lang w:val="en-GB"/>
        </w:rPr>
      </w:pPr>
      <w:r w:rsidRPr="00E1414E">
        <w:rPr>
          <w:lang w:val="en-GB"/>
        </w:rPr>
        <w:t xml:space="preserve">The PESTEL analysis explores key external factors, which can positively or negatively influence the operation of an organisation in the future. It identifies key drivers of change based on six main types of environmental influences (Johnson </w:t>
      </w:r>
      <w:r w:rsidRPr="00E1414E">
        <w:rPr>
          <w:i/>
          <w:iCs/>
          <w:lang w:val="en-GB"/>
        </w:rPr>
        <w:t xml:space="preserve">et al., </w:t>
      </w:r>
      <w:r w:rsidRPr="00E1414E">
        <w:rPr>
          <w:lang w:val="en-GB"/>
        </w:rPr>
        <w:t xml:space="preserve">2008). Although the factors in a PESTEL analysis rely on past and present events, this analysis can be used as a forecast of the future. In following some key environmental influences related to the pharmaceutical industry will be discussed. </w:t>
      </w:r>
      <w:r w:rsidR="00F2177C" w:rsidRPr="00E1414E">
        <w:rPr>
          <w:lang w:val="en-GB" w:eastAsia="en-GB"/>
        </w:rPr>
        <w:t xml:space="preserve">To make India the Largest Global Provider of Quality Medicines at Reasonable Prices. The Indian government mission is ensure the drugs at reasonable price and suitable quality level by promoting Pharma Brand India in the sustainable </w:t>
      </w:r>
      <w:r w:rsidR="006F37C9" w:rsidRPr="00E1414E">
        <w:rPr>
          <w:lang w:val="en-GB" w:eastAsia="en-GB"/>
        </w:rPr>
        <w:t xml:space="preserve">environment climate for Pharmaceutical Indian industry. NIPER is a Indian Government creation that is dealing with important duty to promote nationally and at international level the education and the research in Pharmaceutical industry in all the ways of sustaining human kind and to provide the best medical and treatment services </w:t>
      </w:r>
      <w:r w:rsidR="006F37C9" w:rsidRPr="00E1414E">
        <w:rPr>
          <w:shd w:val="clear" w:color="auto" w:fill="FFFFFF"/>
          <w:lang w:val="en-GB"/>
        </w:rPr>
        <w:t>(Indian Government, 2013). The clients for this industry are all Indian citizens</w:t>
      </w:r>
      <w:r w:rsidR="00561333" w:rsidRPr="00E1414E">
        <w:rPr>
          <w:shd w:val="clear" w:color="auto" w:fill="FFFFFF"/>
          <w:lang w:val="en-GB"/>
        </w:rPr>
        <w:t>, Indian Government is creating sustainable policy for small and medium size enterprises in Pharmaceutical field (Indian Government, 2013).</w:t>
      </w:r>
    </w:p>
    <w:p w14:paraId="081EF1BF" w14:textId="398283D1" w:rsidR="00F2177C" w:rsidRPr="00E1414E" w:rsidRDefault="00561333" w:rsidP="00701F3F">
      <w:pPr>
        <w:pStyle w:val="NormalWeb"/>
        <w:shd w:val="clear" w:color="auto" w:fill="FFFFFF"/>
        <w:spacing w:before="0" w:beforeAutospacing="0" w:after="0" w:afterAutospacing="0" w:line="360" w:lineRule="auto"/>
        <w:jc w:val="both"/>
        <w:rPr>
          <w:shd w:val="clear" w:color="auto" w:fill="FFFFFF"/>
          <w:lang w:val="en-GB"/>
        </w:rPr>
      </w:pPr>
      <w:r w:rsidRPr="00E1414E">
        <w:rPr>
          <w:shd w:val="clear" w:color="auto" w:fill="FFFFFF"/>
          <w:lang w:val="en-GB"/>
        </w:rPr>
        <w:t>The political intention is to grow Indian Pharmaceutical industry at higher international level because the industry is already engaged in mas</w:t>
      </w:r>
      <w:r w:rsidR="00604CD7" w:rsidRPr="00E1414E">
        <w:rPr>
          <w:shd w:val="clear" w:color="auto" w:fill="FFFFFF"/>
          <w:lang w:val="en-GB"/>
        </w:rPr>
        <w:t>s</w:t>
      </w:r>
      <w:r w:rsidRPr="00E1414E">
        <w:rPr>
          <w:shd w:val="clear" w:color="auto" w:fill="FFFFFF"/>
          <w:lang w:val="en-GB"/>
        </w:rPr>
        <w:t xml:space="preserve">ive exports in </w:t>
      </w:r>
      <w:r w:rsidR="000B73F0" w:rsidRPr="00E1414E">
        <w:rPr>
          <w:shd w:val="clear" w:color="auto" w:fill="FFFFFF"/>
          <w:lang w:val="en-GB"/>
        </w:rPr>
        <w:t>advanced</w:t>
      </w:r>
      <w:r w:rsidRPr="00E1414E">
        <w:rPr>
          <w:shd w:val="clear" w:color="auto" w:fill="FFFFFF"/>
          <w:lang w:val="en-GB"/>
        </w:rPr>
        <w:t xml:space="preserve"> regulated </w:t>
      </w:r>
      <w:r w:rsidR="000B73F0" w:rsidRPr="00E1414E">
        <w:rPr>
          <w:shd w:val="clear" w:color="auto" w:fill="FFFFFF"/>
          <w:lang w:val="en-GB"/>
        </w:rPr>
        <w:t>countries as they are well known USA and EU (specifically Western Europe countries) as is well understanding the requir</w:t>
      </w:r>
      <w:r w:rsidR="00604CD7" w:rsidRPr="00E1414E">
        <w:rPr>
          <w:shd w:val="clear" w:color="auto" w:fill="FFFFFF"/>
          <w:lang w:val="en-GB"/>
        </w:rPr>
        <w:t>e</w:t>
      </w:r>
      <w:r w:rsidR="000B73F0" w:rsidRPr="00E1414E">
        <w:rPr>
          <w:shd w:val="clear" w:color="auto" w:fill="FFFFFF"/>
          <w:lang w:val="en-GB"/>
        </w:rPr>
        <w:t>ments and expectations are at high level (KUMAR and KULSHRESHTHA, 2013). From Human Resource Management point of view the countries from BRICS economies as India and China are the main members where the internal companies are changing because the Western subsidiaries in Asian cou</w:t>
      </w:r>
      <w:r w:rsidR="00604CD7" w:rsidRPr="00E1414E">
        <w:rPr>
          <w:shd w:val="clear" w:color="auto" w:fill="FFFFFF"/>
          <w:lang w:val="en-GB"/>
        </w:rPr>
        <w:t>n</w:t>
      </w:r>
      <w:r w:rsidR="000B73F0" w:rsidRPr="00E1414E">
        <w:rPr>
          <w:shd w:val="clear" w:color="auto" w:fill="FFFFFF"/>
          <w:lang w:val="en-GB"/>
        </w:rPr>
        <w:t>tries are rapidly disap</w:t>
      </w:r>
      <w:r w:rsidR="00604CD7" w:rsidRPr="00E1414E">
        <w:rPr>
          <w:shd w:val="clear" w:color="auto" w:fill="FFFFFF"/>
          <w:lang w:val="en-GB"/>
        </w:rPr>
        <w:t>p</w:t>
      </w:r>
      <w:r w:rsidR="000B73F0" w:rsidRPr="00E1414E">
        <w:rPr>
          <w:shd w:val="clear" w:color="auto" w:fill="FFFFFF"/>
          <w:lang w:val="en-GB"/>
        </w:rPr>
        <w:t>earing</w:t>
      </w:r>
      <w:r w:rsidR="00A75432" w:rsidRPr="00E1414E">
        <w:rPr>
          <w:shd w:val="clear" w:color="auto" w:fill="FFFFFF"/>
          <w:lang w:val="en-GB"/>
        </w:rPr>
        <w:t xml:space="preserve"> as is recording higher competition from internal managers grows. This is an cultural aspect, so the Governmental and local brands are sustaining local business and Human Resource. </w:t>
      </w:r>
      <w:r w:rsidRPr="00E1414E">
        <w:rPr>
          <w:lang w:val="en-GB"/>
        </w:rPr>
        <w:t xml:space="preserve">Indian exports of drugs and pharmaceuticals grew at a CAGR of 16.5% to ` 451.4 bn over </w:t>
      </w:r>
      <w:r w:rsidR="00A75432" w:rsidRPr="00E1414E">
        <w:rPr>
          <w:lang w:val="en-GB"/>
        </w:rPr>
        <w:t>year 2002 to year 2012, all this considering India is importing 102,2 bn that is defining India as self</w:t>
      </w:r>
      <w:r w:rsidR="00A94C1B">
        <w:rPr>
          <w:lang w:val="en-GB"/>
        </w:rPr>
        <w:t>-</w:t>
      </w:r>
      <w:r w:rsidR="00A75432" w:rsidRPr="00E1414E">
        <w:rPr>
          <w:lang w:val="en-GB"/>
        </w:rPr>
        <w:t xml:space="preserve"> suf</w:t>
      </w:r>
      <w:r w:rsidR="00604CD7" w:rsidRPr="00E1414E">
        <w:rPr>
          <w:lang w:val="en-GB"/>
        </w:rPr>
        <w:t>fi</w:t>
      </w:r>
      <w:r w:rsidR="00A75432" w:rsidRPr="00E1414E">
        <w:rPr>
          <w:lang w:val="en-GB"/>
        </w:rPr>
        <w:t xml:space="preserve">cient in formulation </w:t>
      </w:r>
      <w:r w:rsidR="00A75432" w:rsidRPr="00E1414E">
        <w:rPr>
          <w:shd w:val="clear" w:color="auto" w:fill="FFFFFF"/>
          <w:lang w:val="en-GB"/>
        </w:rPr>
        <w:t xml:space="preserve">(KUMAR and KULSHRESHTHA, 2013). </w:t>
      </w:r>
      <w:r w:rsidR="00A75432" w:rsidRPr="00E1414E">
        <w:rPr>
          <w:lang w:val="en-GB"/>
        </w:rPr>
        <w:t xml:space="preserve">In this political context </w:t>
      </w:r>
      <w:r w:rsidR="00932F7E" w:rsidRPr="00E1414E">
        <w:rPr>
          <w:lang w:val="en-GB"/>
        </w:rPr>
        <w:t xml:space="preserve">Biocon has a global clinical development thankful to the Government policy and internal expertise, so this is making Biocon one important pharmaceutical industry player which is connected with the main markets in the World: EU, Australia USA and Japan. In all these major markets Biocon is offering and </w:t>
      </w:r>
      <w:r w:rsidR="00604CD7" w:rsidRPr="00E1414E">
        <w:rPr>
          <w:lang w:val="en-GB"/>
        </w:rPr>
        <w:t xml:space="preserve">commercialising </w:t>
      </w:r>
      <w:r w:rsidR="00932F7E" w:rsidRPr="00E1414E">
        <w:rPr>
          <w:lang w:val="en-GB"/>
        </w:rPr>
        <w:t xml:space="preserve">its products and services </w:t>
      </w:r>
      <w:r w:rsidR="00932F7E" w:rsidRPr="00E1414E">
        <w:rPr>
          <w:shd w:val="clear" w:color="auto" w:fill="FFFFFF"/>
          <w:lang w:val="en-GB"/>
        </w:rPr>
        <w:t>(Biocon, 2020).</w:t>
      </w:r>
    </w:p>
    <w:p w14:paraId="6DB71D8B" w14:textId="14238D62" w:rsidR="00932F7E" w:rsidRPr="00E1414E" w:rsidRDefault="00932F7E" w:rsidP="00701F3F">
      <w:pPr>
        <w:pStyle w:val="NormalWeb"/>
        <w:shd w:val="clear" w:color="auto" w:fill="FFFFFF"/>
        <w:spacing w:before="0" w:beforeAutospacing="0" w:after="0" w:afterAutospacing="0" w:line="360" w:lineRule="auto"/>
        <w:jc w:val="both"/>
        <w:rPr>
          <w:shd w:val="clear" w:color="auto" w:fill="FFFFFF"/>
          <w:lang w:val="en-GB"/>
        </w:rPr>
      </w:pPr>
    </w:p>
    <w:p w14:paraId="32F3AC90" w14:textId="7FC6D394" w:rsidR="00932F7E" w:rsidRPr="00E1414E" w:rsidRDefault="00604CD7" w:rsidP="00701F3F">
      <w:pPr>
        <w:pStyle w:val="NormalWeb"/>
        <w:shd w:val="clear" w:color="auto" w:fill="FFFFFF"/>
        <w:spacing w:before="0" w:beforeAutospacing="0" w:after="0" w:afterAutospacing="0" w:line="360" w:lineRule="auto"/>
        <w:jc w:val="both"/>
        <w:rPr>
          <w:lang w:val="en-GB"/>
        </w:rPr>
      </w:pPr>
      <w:r w:rsidRPr="00E1414E">
        <w:rPr>
          <w:lang w:val="en-GB"/>
        </w:rPr>
        <w:lastRenderedPageBreak/>
        <w:t>Economic</w:t>
      </w:r>
    </w:p>
    <w:p w14:paraId="09AFC769" w14:textId="5F81A36C" w:rsidR="00604CD7" w:rsidRPr="00E1414E" w:rsidRDefault="00604CD7" w:rsidP="00701F3F">
      <w:pPr>
        <w:pStyle w:val="NormalWeb"/>
        <w:shd w:val="clear" w:color="auto" w:fill="FFFFFF"/>
        <w:spacing w:before="0" w:beforeAutospacing="0" w:after="0" w:afterAutospacing="0" w:line="360" w:lineRule="auto"/>
        <w:jc w:val="both"/>
        <w:rPr>
          <w:shd w:val="clear" w:color="auto" w:fill="FFFFFF"/>
          <w:lang w:val="en-GB"/>
        </w:rPr>
      </w:pPr>
      <w:r w:rsidRPr="00E1414E">
        <w:rPr>
          <w:lang w:val="en-GB"/>
        </w:rPr>
        <w:t xml:space="preserve">The Indian economy is growing fast, and is valued of 430 trillion USD in 2010. GDP growth, calculated considering Purchasing Power Parity basis has been at 9.66% this level was recorded in the year 2010, and the International Monetary Fund (IMF) expects it to remain consistently above 8% till 2015 </w:t>
      </w:r>
      <w:r w:rsidRPr="00E1414E">
        <w:rPr>
          <w:shd w:val="clear" w:color="auto" w:fill="FFFFFF"/>
          <w:lang w:val="en-GB"/>
        </w:rPr>
        <w:t>(KUMAR and KULSHRESHTHA, 2013)</w:t>
      </w:r>
      <w:r w:rsidRPr="00E1414E">
        <w:rPr>
          <w:lang w:val="en-GB"/>
        </w:rPr>
        <w:t>. Considering Biocon o</w:t>
      </w:r>
      <w:r w:rsidR="00AB375A" w:rsidRPr="00E1414E">
        <w:rPr>
          <w:lang w:val="en-GB"/>
        </w:rPr>
        <w:t>f</w:t>
      </w:r>
      <w:r w:rsidRPr="00E1414E">
        <w:rPr>
          <w:lang w:val="en-GB"/>
        </w:rPr>
        <w:t xml:space="preserve">ficial website </w:t>
      </w:r>
      <w:r w:rsidR="00B91E1D" w:rsidRPr="00E1414E">
        <w:rPr>
          <w:lang w:val="en-GB"/>
        </w:rPr>
        <w:t>in 27th May 2020, Biocon Biologics receives in the COVID 19 context ap</w:t>
      </w:r>
      <w:r w:rsidR="00AB375A" w:rsidRPr="00E1414E">
        <w:rPr>
          <w:lang w:val="en-GB"/>
        </w:rPr>
        <w:t>p</w:t>
      </w:r>
      <w:r w:rsidR="00B91E1D" w:rsidRPr="00E1414E">
        <w:rPr>
          <w:lang w:val="en-GB"/>
        </w:rPr>
        <w:t xml:space="preserve">roval for emergency use </w:t>
      </w:r>
      <w:proofErr w:type="spellStart"/>
      <w:r w:rsidR="00B91E1D" w:rsidRPr="00E1414E">
        <w:rPr>
          <w:lang w:val="en-GB"/>
        </w:rPr>
        <w:t>Cyto</w:t>
      </w:r>
      <w:proofErr w:type="spellEnd"/>
      <w:r w:rsidR="00AB375A" w:rsidRPr="00E1414E">
        <w:rPr>
          <w:lang w:val="en-GB"/>
        </w:rPr>
        <w:t xml:space="preserve"> </w:t>
      </w:r>
      <w:r w:rsidR="00B91E1D" w:rsidRPr="00E1414E">
        <w:rPr>
          <w:lang w:val="en-GB"/>
        </w:rPr>
        <w:t xml:space="preserve">Sorb to treat critical patients in USA </w:t>
      </w:r>
      <w:r w:rsidR="00B91E1D" w:rsidRPr="00E1414E">
        <w:rPr>
          <w:shd w:val="clear" w:color="auto" w:fill="FFFFFF"/>
          <w:lang w:val="en-GB"/>
        </w:rPr>
        <w:t xml:space="preserve">(Biocon, 2020). In this World globalisation context, the economies and international economies are connected and virtually integrated to support critical International or Pandemic situations. These connections and integration </w:t>
      </w:r>
      <w:r w:rsidR="00AB375A" w:rsidRPr="00E1414E">
        <w:rPr>
          <w:shd w:val="clear" w:color="auto" w:fill="FFFFFF"/>
          <w:lang w:val="en-GB"/>
        </w:rPr>
        <w:t>are</w:t>
      </w:r>
      <w:r w:rsidR="00B91E1D" w:rsidRPr="00E1414E">
        <w:rPr>
          <w:shd w:val="clear" w:color="auto" w:fill="FFFFFF"/>
          <w:lang w:val="en-GB"/>
        </w:rPr>
        <w:t xml:space="preserve"> affecting as a positive trend the companies which are supplying the vital goods and or services.</w:t>
      </w:r>
      <w:r w:rsidR="00C7640D" w:rsidRPr="00E1414E">
        <w:rPr>
          <w:shd w:val="clear" w:color="auto" w:fill="FFFFFF"/>
          <w:lang w:val="en-GB"/>
        </w:rPr>
        <w:t xml:space="preserve">  India is considered as the fifth-largest economy in 2019, </w:t>
      </w:r>
      <w:r w:rsidR="00AB375A" w:rsidRPr="00E1414E">
        <w:rPr>
          <w:shd w:val="clear" w:color="auto" w:fill="FFFFFF"/>
          <w:lang w:val="en-GB"/>
        </w:rPr>
        <w:t>over</w:t>
      </w:r>
      <w:r w:rsidR="00C7640D" w:rsidRPr="00E1414E">
        <w:rPr>
          <w:shd w:val="clear" w:color="auto" w:fill="FFFFFF"/>
          <w:lang w:val="en-GB"/>
        </w:rPr>
        <w:t xml:space="preserve"> the Western economies as they are for example United Kingdom or France. The country ranks third when GDP is compared in terms of purchasing power parity at 11.33 trillion USD. When it comes to calculating GDP per capita, India's high population drags its nominal GDP per capita down to $2,170. The fifth position in the World is describing India as a wealthy country and developed and is confirming India as a</w:t>
      </w:r>
      <w:r w:rsidR="00A94C1B">
        <w:rPr>
          <w:shd w:val="clear" w:color="auto" w:fill="FFFFFF"/>
          <w:lang w:val="en-GB"/>
        </w:rPr>
        <w:t>n</w:t>
      </w:r>
      <w:r w:rsidR="00C7640D" w:rsidRPr="00E1414E">
        <w:rPr>
          <w:shd w:val="clear" w:color="auto" w:fill="FFFFFF"/>
          <w:lang w:val="en-GB"/>
        </w:rPr>
        <w:t xml:space="preserve"> important world economical</w:t>
      </w:r>
      <w:r w:rsidR="00A94C1B">
        <w:rPr>
          <w:shd w:val="clear" w:color="auto" w:fill="FFFFFF"/>
          <w:lang w:val="en-GB"/>
        </w:rPr>
        <w:t>ly</w:t>
      </w:r>
      <w:r w:rsidR="00C7640D" w:rsidRPr="00E1414E">
        <w:rPr>
          <w:shd w:val="clear" w:color="auto" w:fill="FFFFFF"/>
          <w:lang w:val="en-GB"/>
        </w:rPr>
        <w:t xml:space="preserve"> </w:t>
      </w:r>
      <w:r w:rsidR="00AB375A" w:rsidRPr="00E1414E">
        <w:rPr>
          <w:shd w:val="clear" w:color="auto" w:fill="FFFFFF"/>
          <w:lang w:val="en-GB"/>
        </w:rPr>
        <w:t>decision</w:t>
      </w:r>
      <w:r w:rsidR="00C7640D" w:rsidRPr="00E1414E">
        <w:rPr>
          <w:shd w:val="clear" w:color="auto" w:fill="FFFFFF"/>
          <w:lang w:val="en-GB"/>
        </w:rPr>
        <w:t xml:space="preserve"> maker in the approached future (Silver, 2020).</w:t>
      </w:r>
    </w:p>
    <w:p w14:paraId="023D953B" w14:textId="229DBCCE" w:rsidR="00371A98" w:rsidRPr="00E1414E" w:rsidRDefault="00371A98" w:rsidP="00701F3F">
      <w:pPr>
        <w:pStyle w:val="NormalWeb"/>
        <w:shd w:val="clear" w:color="auto" w:fill="FFFFFF"/>
        <w:spacing w:before="0" w:beforeAutospacing="0" w:after="0" w:afterAutospacing="0" w:line="360" w:lineRule="auto"/>
        <w:jc w:val="both"/>
        <w:rPr>
          <w:shd w:val="clear" w:color="auto" w:fill="FFFFFF"/>
          <w:lang w:val="en-GB"/>
        </w:rPr>
      </w:pPr>
      <w:r w:rsidRPr="00E1414E">
        <w:rPr>
          <w:shd w:val="clear" w:color="auto" w:fill="FFFFFF"/>
          <w:lang w:val="en-GB"/>
        </w:rPr>
        <w:t xml:space="preserve">Sociocultural </w:t>
      </w:r>
    </w:p>
    <w:p w14:paraId="1860EAE7" w14:textId="1B49BC62" w:rsidR="00371A98" w:rsidRPr="00E1414E" w:rsidRDefault="00371A98" w:rsidP="00701F3F">
      <w:pPr>
        <w:pStyle w:val="NormalWeb"/>
        <w:shd w:val="clear" w:color="auto" w:fill="FFFFFF"/>
        <w:spacing w:before="0" w:beforeAutospacing="0" w:after="0" w:afterAutospacing="0" w:line="360" w:lineRule="auto"/>
        <w:jc w:val="both"/>
        <w:rPr>
          <w:shd w:val="clear" w:color="auto" w:fill="FFFFFF"/>
          <w:lang w:val="en-GB"/>
        </w:rPr>
      </w:pPr>
      <w:r w:rsidRPr="00E1414E">
        <w:rPr>
          <w:shd w:val="clear" w:color="auto" w:fill="FFFFFF"/>
          <w:lang w:val="en-GB"/>
        </w:rPr>
        <w:t>India the country where the Biocon Group is based and is developing the business has on</w:t>
      </w:r>
      <w:r w:rsidR="004D0A39" w:rsidRPr="00E1414E">
        <w:rPr>
          <w:shd w:val="clear" w:color="auto" w:fill="FFFFFF"/>
          <w:lang w:val="en-GB"/>
        </w:rPr>
        <w:t xml:space="preserve">e of the most important culture in the </w:t>
      </w:r>
      <w:r w:rsidR="004A760D" w:rsidRPr="00E1414E">
        <w:rPr>
          <w:shd w:val="clear" w:color="auto" w:fill="FFFFFF"/>
          <w:lang w:val="en-GB"/>
        </w:rPr>
        <w:t>World. Considering that is the second biggest country as population in the world</w:t>
      </w:r>
      <w:r w:rsidR="00AB375A" w:rsidRPr="00E1414E">
        <w:rPr>
          <w:shd w:val="clear" w:color="auto" w:fill="FFFFFF"/>
          <w:lang w:val="en-GB"/>
        </w:rPr>
        <w:t xml:space="preserve"> with just about 100 million people less and one of the most diverse culture in the world with many languages, religion and social particularities. </w:t>
      </w:r>
    </w:p>
    <w:p w14:paraId="7D58F73E" w14:textId="24606C5F" w:rsidR="00AB375A" w:rsidRPr="00E1414E" w:rsidRDefault="00AB375A" w:rsidP="00701F3F">
      <w:pPr>
        <w:pStyle w:val="NormalWeb"/>
        <w:shd w:val="clear" w:color="auto" w:fill="FFFFFF"/>
        <w:spacing w:before="0" w:beforeAutospacing="0" w:after="0" w:afterAutospacing="0" w:line="360" w:lineRule="auto"/>
        <w:jc w:val="both"/>
        <w:rPr>
          <w:shd w:val="clear" w:color="auto" w:fill="FFFFFF"/>
          <w:lang w:val="en-GB"/>
        </w:rPr>
      </w:pPr>
      <w:r w:rsidRPr="00E1414E">
        <w:rPr>
          <w:shd w:val="clear" w:color="auto" w:fill="FFFFFF"/>
          <w:lang w:val="en-GB"/>
        </w:rPr>
        <w:t xml:space="preserve">Considering Hofstede Insight India in comparison with Western culture as </w:t>
      </w:r>
      <w:r w:rsidR="00F84505" w:rsidRPr="00E1414E">
        <w:rPr>
          <w:shd w:val="clear" w:color="auto" w:fill="FFFFFF"/>
          <w:lang w:val="en-GB"/>
        </w:rPr>
        <w:t>important</w:t>
      </w:r>
      <w:r w:rsidRPr="00E1414E">
        <w:rPr>
          <w:shd w:val="clear" w:color="auto" w:fill="FFFFFF"/>
          <w:lang w:val="en-GB"/>
        </w:rPr>
        <w:t xml:space="preserve"> one </w:t>
      </w:r>
      <w:r w:rsidR="00F84505" w:rsidRPr="00E1414E">
        <w:rPr>
          <w:shd w:val="clear" w:color="auto" w:fill="FFFFFF"/>
          <w:lang w:val="en-GB"/>
        </w:rPr>
        <w:t>being United Kingdom the image is showing us few detailed major differences.</w:t>
      </w:r>
    </w:p>
    <w:p w14:paraId="59766B2F" w14:textId="5FCD7BBC" w:rsidR="00F84505" w:rsidRPr="00E1414E" w:rsidRDefault="00F84505" w:rsidP="00701F3F">
      <w:pPr>
        <w:pStyle w:val="NormalWeb"/>
        <w:shd w:val="clear" w:color="auto" w:fill="FFFFFF"/>
        <w:spacing w:before="0" w:beforeAutospacing="0" w:after="0" w:afterAutospacing="0" w:line="360" w:lineRule="auto"/>
        <w:jc w:val="both"/>
        <w:rPr>
          <w:shd w:val="clear" w:color="auto" w:fill="FFFFFF"/>
          <w:lang w:val="en-GB"/>
        </w:rPr>
      </w:pPr>
      <w:r w:rsidRPr="00E1414E">
        <w:rPr>
          <w:shd w:val="clear" w:color="auto" w:fill="FFFFFF"/>
          <w:lang w:val="en-GB"/>
        </w:rPr>
        <w:t>1. Cultural difference between India and United Kingdom from Hofstede Insight point of view (light blue – India and dark blue – United Kingdom)</w:t>
      </w:r>
    </w:p>
    <w:p w14:paraId="6482C1F4" w14:textId="3AEF27E4" w:rsidR="00F84505" w:rsidRPr="00E1414E" w:rsidRDefault="00F84505" w:rsidP="00701F3F">
      <w:pPr>
        <w:pStyle w:val="NormalWeb"/>
        <w:shd w:val="clear" w:color="auto" w:fill="FFFFFF"/>
        <w:spacing w:before="0" w:beforeAutospacing="0" w:after="0" w:afterAutospacing="0" w:line="360" w:lineRule="auto"/>
        <w:jc w:val="both"/>
        <w:rPr>
          <w:lang w:val="en-GB"/>
        </w:rPr>
      </w:pPr>
      <w:r w:rsidRPr="00E1414E">
        <w:rPr>
          <w:noProof/>
        </w:rPr>
        <w:lastRenderedPageBreak/>
        <w:drawing>
          <wp:inline distT="0" distB="0" distL="0" distR="0" wp14:anchorId="67213D83" wp14:editId="390DC497">
            <wp:extent cx="5731510" cy="2311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11400"/>
                    </a:xfrm>
                    <a:prstGeom prst="rect">
                      <a:avLst/>
                    </a:prstGeom>
                    <a:noFill/>
                    <a:ln>
                      <a:noFill/>
                    </a:ln>
                  </pic:spPr>
                </pic:pic>
              </a:graphicData>
            </a:graphic>
          </wp:inline>
        </w:drawing>
      </w:r>
    </w:p>
    <w:p w14:paraId="03DA26FB" w14:textId="6910BD27" w:rsidR="00F84505" w:rsidRPr="00E1414E" w:rsidRDefault="00F84505" w:rsidP="00701F3F">
      <w:pPr>
        <w:pStyle w:val="NormalWeb"/>
        <w:shd w:val="clear" w:color="auto" w:fill="FFFFFF"/>
        <w:spacing w:before="0" w:beforeAutospacing="0" w:after="0" w:afterAutospacing="0" w:line="360" w:lineRule="auto"/>
        <w:jc w:val="both"/>
        <w:rPr>
          <w:shd w:val="clear" w:color="auto" w:fill="FFFFFF"/>
        </w:rPr>
      </w:pPr>
      <w:r w:rsidRPr="00E1414E">
        <w:rPr>
          <w:shd w:val="clear" w:color="auto" w:fill="FFFFFF"/>
        </w:rPr>
        <w:t>(Hofstede, 2017)</w:t>
      </w:r>
    </w:p>
    <w:p w14:paraId="756696EB" w14:textId="2BDC0520" w:rsidR="00820184" w:rsidRPr="00E1414E" w:rsidRDefault="00F84505" w:rsidP="00701F3F">
      <w:pPr>
        <w:pStyle w:val="NormalWeb"/>
        <w:shd w:val="clear" w:color="auto" w:fill="FFFFFF"/>
        <w:spacing w:before="0" w:beforeAutospacing="0" w:after="0" w:afterAutospacing="0" w:line="360" w:lineRule="auto"/>
        <w:jc w:val="both"/>
        <w:rPr>
          <w:shd w:val="clear" w:color="auto" w:fill="FFFFFF"/>
        </w:rPr>
      </w:pPr>
      <w:r w:rsidRPr="00E1414E">
        <w:rPr>
          <w:shd w:val="clear" w:color="auto" w:fill="FFFFFF"/>
        </w:rPr>
        <w:t>The highest difference are power distance that is more pregnant in Indian culture as a high respect for autority or higher social position. The second difference is shown by individualism United Kindom people are more likely to think about their own life, progress, career and education and in the other hand Indian culture is more k</w:t>
      </w:r>
      <w:r w:rsidR="00820184" w:rsidRPr="00E1414E">
        <w:rPr>
          <w:shd w:val="clear" w:color="auto" w:fill="FFFFFF"/>
        </w:rPr>
        <w:t xml:space="preserve">neeing to be interested in social life and in another people support. Both countries have the same level of long time orientation in the benefit of future desirable social projects to be done in time and to be general accepted by society and individual members of this </w:t>
      </w:r>
      <w:r w:rsidR="00820184" w:rsidRPr="00E1414E">
        <w:rPr>
          <w:shd w:val="clear" w:color="auto" w:fill="FFFFFF"/>
        </w:rPr>
        <w:t>(Hofstede, 2017)</w:t>
      </w:r>
      <w:r w:rsidR="00820184" w:rsidRPr="00E1414E">
        <w:rPr>
          <w:shd w:val="clear" w:color="auto" w:fill="FFFFFF"/>
        </w:rPr>
        <w:t xml:space="preserve">. </w:t>
      </w:r>
      <w:r w:rsidR="00820184" w:rsidRPr="00E1414E">
        <w:rPr>
          <w:shd w:val="clear" w:color="auto" w:fill="FFFFFF"/>
        </w:rPr>
        <w:t xml:space="preserve">India scores high </w:t>
      </w:r>
      <w:r w:rsidR="00820184" w:rsidRPr="00E1414E">
        <w:rPr>
          <w:shd w:val="clear" w:color="auto" w:fill="FFFFFF"/>
        </w:rPr>
        <w:t>on Power distance</w:t>
      </w:r>
      <w:r w:rsidR="00820184" w:rsidRPr="00E1414E">
        <w:rPr>
          <w:shd w:val="clear" w:color="auto" w:fill="FFFFFF"/>
        </w:rPr>
        <w:t xml:space="preserve"> dimension, 77, indicating an appreciation for hierarchy and a top-down structure in society and organizations. </w:t>
      </w:r>
      <w:r w:rsidR="00820184" w:rsidRPr="00E1414E">
        <w:rPr>
          <w:shd w:val="clear" w:color="auto" w:fill="FFFFFF"/>
        </w:rPr>
        <w:t xml:space="preserve">India is more </w:t>
      </w:r>
      <w:r w:rsidR="00820184" w:rsidRPr="00E1414E">
        <w:rPr>
          <w:shd w:val="clear" w:color="auto" w:fill="FFFFFF"/>
        </w:rPr>
        <w:t>Feminine society</w:t>
      </w:r>
      <w:r w:rsidR="00820184" w:rsidRPr="00E1414E">
        <w:rPr>
          <w:shd w:val="clear" w:color="auto" w:fill="FFFFFF"/>
        </w:rPr>
        <w:t>,</w:t>
      </w:r>
      <w:r w:rsidR="00820184" w:rsidRPr="00E1414E">
        <w:rPr>
          <w:shd w:val="clear" w:color="auto" w:fill="FFFFFF"/>
        </w:rPr>
        <w:t xml:space="preserve"> where quality of life is the sign of success and standing out from the crowd is not admirable</w:t>
      </w:r>
      <w:r w:rsidR="00820184" w:rsidRPr="00E1414E">
        <w:rPr>
          <w:shd w:val="clear" w:color="auto" w:fill="FFFFFF"/>
        </w:rPr>
        <w:t xml:space="preserve"> </w:t>
      </w:r>
      <w:r w:rsidR="00820184" w:rsidRPr="00E1414E">
        <w:rPr>
          <w:shd w:val="clear" w:color="auto" w:fill="FFFFFF"/>
        </w:rPr>
        <w:t>(Hofstede, 2017)</w:t>
      </w:r>
      <w:r w:rsidR="00820184" w:rsidRPr="00E1414E">
        <w:rPr>
          <w:shd w:val="clear" w:color="auto" w:fill="FFFFFF"/>
        </w:rPr>
        <w:t>.</w:t>
      </w:r>
      <w:r w:rsidR="002D4CBD" w:rsidRPr="00E1414E">
        <w:rPr>
          <w:shd w:val="clear" w:color="auto" w:fill="FFFFFF"/>
        </w:rPr>
        <w:t xml:space="preserve"> In comparison with United Kingdom India is a society</w:t>
      </w:r>
      <w:r w:rsidR="002D4CBD" w:rsidRPr="00E1414E">
        <w:rPr>
          <w:shd w:val="clear" w:color="auto" w:fill="FFFFFF"/>
        </w:rPr>
        <w:t xml:space="preserve"> with a low score in</w:t>
      </w:r>
      <w:r w:rsidR="002D4CBD" w:rsidRPr="00E1414E">
        <w:rPr>
          <w:shd w:val="clear" w:color="auto" w:fill="FFFFFF"/>
        </w:rPr>
        <w:t xml:space="preserve"> indulgence</w:t>
      </w:r>
      <w:r w:rsidR="002D4CBD" w:rsidRPr="00E1414E">
        <w:rPr>
          <w:shd w:val="clear" w:color="auto" w:fill="FFFFFF"/>
        </w:rPr>
        <w:t xml:space="preserve"> this </w:t>
      </w:r>
      <w:r w:rsidR="002D4CBD" w:rsidRPr="00E1414E">
        <w:rPr>
          <w:shd w:val="clear" w:color="auto" w:fill="FFFFFF"/>
        </w:rPr>
        <w:t>is meaning in fact that the people</w:t>
      </w:r>
      <w:r w:rsidR="002D4CBD" w:rsidRPr="00E1414E">
        <w:rPr>
          <w:shd w:val="clear" w:color="auto" w:fill="FFFFFF"/>
        </w:rPr>
        <w:t xml:space="preserve"> have a tendency to cynicism and pessimism</w:t>
      </w:r>
      <w:r w:rsidR="002D4CBD" w:rsidRPr="00E1414E">
        <w:rPr>
          <w:shd w:val="clear" w:color="auto" w:fill="FFFFFF"/>
        </w:rPr>
        <w:t xml:space="preserve"> </w:t>
      </w:r>
      <w:r w:rsidR="002D4CBD" w:rsidRPr="00E1414E">
        <w:rPr>
          <w:shd w:val="clear" w:color="auto" w:fill="FFFFFF"/>
        </w:rPr>
        <w:t>(Hofstede, 2017).</w:t>
      </w:r>
    </w:p>
    <w:p w14:paraId="4235638D" w14:textId="115793DF" w:rsidR="00F84505" w:rsidRPr="00E1414E" w:rsidRDefault="002D4CBD" w:rsidP="00701F3F">
      <w:pPr>
        <w:pStyle w:val="NormalWeb"/>
        <w:shd w:val="clear" w:color="auto" w:fill="FFFFFF"/>
        <w:spacing w:before="0" w:beforeAutospacing="0" w:after="0" w:afterAutospacing="0" w:line="360" w:lineRule="auto"/>
        <w:jc w:val="both"/>
        <w:rPr>
          <w:lang w:val="en-GB"/>
        </w:rPr>
      </w:pPr>
      <w:r w:rsidRPr="00E1414E">
        <w:rPr>
          <w:lang w:val="en-GB"/>
        </w:rPr>
        <w:t>Technological</w:t>
      </w:r>
    </w:p>
    <w:p w14:paraId="67D09B84" w14:textId="0A87369C" w:rsidR="002D4CBD" w:rsidRPr="00E1414E" w:rsidRDefault="002D4CBD" w:rsidP="00701F3F">
      <w:pPr>
        <w:pStyle w:val="NormalWeb"/>
        <w:shd w:val="clear" w:color="auto" w:fill="FFFFFF"/>
        <w:spacing w:before="0" w:beforeAutospacing="0" w:after="0" w:afterAutospacing="0" w:line="360" w:lineRule="auto"/>
        <w:jc w:val="both"/>
        <w:rPr>
          <w:shd w:val="clear" w:color="auto" w:fill="FFFFFF"/>
        </w:rPr>
      </w:pPr>
      <w:r w:rsidRPr="00E1414E">
        <w:t xml:space="preserve">Major pharmaceutical firms globally have suffered integrity issues with their products due to deficiencies </w:t>
      </w:r>
      <w:r w:rsidRPr="00E1414E">
        <w:t xml:space="preserve">considering the supply chain. Conidering Kumar article the Indian pharmaceutical industry is based on </w:t>
      </w:r>
      <w:r w:rsidRPr="00E1414E">
        <w:t>pharmaceutical manufacturers</w:t>
      </w:r>
      <w:r w:rsidRPr="00E1414E">
        <w:t xml:space="preserve"> which</w:t>
      </w:r>
      <w:r w:rsidRPr="00E1414E">
        <w:t xml:space="preserve"> 77% produce formulations</w:t>
      </w:r>
      <w:r w:rsidRPr="00E1414E">
        <w:t xml:space="preserve"> and</w:t>
      </w:r>
      <w:r w:rsidRPr="00E1414E">
        <w:t xml:space="preserve"> the remaining 23% manufacture bulk drugs. Bulk drug is an active constituent with medicinal properties, which acts as basic raw material for formulations. Formulations are specific dosage forms of a bulk drug or a combination of bulk drugs. Drugs are sold as syrups, injections, tablets and capsules</w:t>
      </w:r>
      <w:r w:rsidR="008F7170" w:rsidRPr="00E1414E">
        <w:t xml:space="preserve"> </w:t>
      </w:r>
      <w:r w:rsidR="008F7170" w:rsidRPr="00E1414E">
        <w:rPr>
          <w:shd w:val="clear" w:color="auto" w:fill="FFFFFF"/>
        </w:rPr>
        <w:t>(KUMAR and KULSHRESHTHA, 2013)</w:t>
      </w:r>
      <w:r w:rsidRPr="00E1414E">
        <w:t>.</w:t>
      </w:r>
      <w:r w:rsidR="008F7170" w:rsidRPr="00E1414E">
        <w:t xml:space="preserve"> From this point of view Biocon is high technologisated </w:t>
      </w:r>
      <w:r w:rsidR="008F7170" w:rsidRPr="00E1414E">
        <w:rPr>
          <w:shd w:val="clear" w:color="auto" w:fill="FFFFFF"/>
        </w:rPr>
        <w:t> </w:t>
      </w:r>
      <w:r w:rsidR="008F7170" w:rsidRPr="00E1414E">
        <w:rPr>
          <w:shd w:val="clear" w:color="auto" w:fill="FFFFFF"/>
        </w:rPr>
        <w:t>having</w:t>
      </w:r>
      <w:r w:rsidR="008F7170" w:rsidRPr="00E1414E">
        <w:rPr>
          <w:shd w:val="clear" w:color="auto" w:fill="FFFFFF"/>
        </w:rPr>
        <w:t xml:space="preserve"> a product pipeline of</w:t>
      </w:r>
      <w:r w:rsidR="008F7170" w:rsidRPr="00E1414E">
        <w:rPr>
          <w:shd w:val="clear" w:color="auto" w:fill="FFFFFF"/>
        </w:rPr>
        <w:t xml:space="preserve"> </w:t>
      </w:r>
      <w:r w:rsidR="008F7170" w:rsidRPr="00E1414E">
        <w:rPr>
          <w:shd w:val="clear" w:color="auto" w:fill="FFFFFF"/>
        </w:rPr>
        <w:t xml:space="preserve"> 28 molecules</w:t>
      </w:r>
      <w:r w:rsidR="008F7170" w:rsidRPr="00E1414E">
        <w:rPr>
          <w:shd w:val="clear" w:color="auto" w:fill="FFFFFF"/>
        </w:rPr>
        <w:t>, is</w:t>
      </w:r>
      <w:r w:rsidR="008F7170" w:rsidRPr="00E1414E">
        <w:rPr>
          <w:shd w:val="clear" w:color="auto" w:fill="FFFFFF"/>
        </w:rPr>
        <w:t xml:space="preserve"> global </w:t>
      </w:r>
      <w:r w:rsidR="008F7170" w:rsidRPr="00E1414E">
        <w:rPr>
          <w:shd w:val="clear" w:color="auto" w:fill="FFFFFF"/>
        </w:rPr>
        <w:t xml:space="preserve">leader in </w:t>
      </w:r>
      <w:r w:rsidR="008F7170" w:rsidRPr="00E1414E">
        <w:rPr>
          <w:shd w:val="clear" w:color="auto" w:fill="FFFFFF"/>
        </w:rPr>
        <w:t xml:space="preserve">insulins </w:t>
      </w:r>
      <w:r w:rsidR="008F7170" w:rsidRPr="00E1414E">
        <w:rPr>
          <w:shd w:val="clear" w:color="auto" w:fill="FFFFFF"/>
        </w:rPr>
        <w:t>production</w:t>
      </w:r>
      <w:r w:rsidR="008F7170" w:rsidRPr="00E1414E">
        <w:rPr>
          <w:shd w:val="clear" w:color="auto" w:fill="FFFFFF"/>
        </w:rPr>
        <w:t xml:space="preserve"> with over 15 years of experience in addressing the needs of diabetes patients, it has provided over 2 billion doses of recombinant human insulin (rh-insulin) worldwide, thus far. </w:t>
      </w:r>
      <w:r w:rsidR="008F7170" w:rsidRPr="00E1414E">
        <w:rPr>
          <w:shd w:val="clear" w:color="auto" w:fill="FFFFFF"/>
        </w:rPr>
        <w:lastRenderedPageBreak/>
        <w:t>To enable universal access to high quality insulin, it is offering rh-insulin at less than 10 US cents / day for direct procurement by governments in low and middle-income countries</w:t>
      </w:r>
      <w:r w:rsidR="008F7170" w:rsidRPr="00E1414E">
        <w:rPr>
          <w:shd w:val="clear" w:color="auto" w:fill="FFFFFF"/>
        </w:rPr>
        <w:t xml:space="preserve"> </w:t>
      </w:r>
      <w:r w:rsidR="008F7170" w:rsidRPr="00E1414E">
        <w:rPr>
          <w:shd w:val="clear" w:color="auto" w:fill="FFFFFF"/>
        </w:rPr>
        <w:t>(KUMAR and KULSHRESHTHA, 2013).</w:t>
      </w:r>
      <w:r w:rsidR="008F7170" w:rsidRPr="00E1414E">
        <w:rPr>
          <w:shd w:val="clear" w:color="auto" w:fill="FFFFFF"/>
        </w:rPr>
        <w:t xml:space="preserve"> Under technological aspect Biocon is well developed being able o concure with other large Pharmaceutical companies in India and in the World.</w:t>
      </w:r>
    </w:p>
    <w:p w14:paraId="143291CB" w14:textId="73A5D2EA" w:rsidR="00B0201F" w:rsidRPr="00E1414E" w:rsidRDefault="008F7170" w:rsidP="00701F3F">
      <w:pPr>
        <w:pStyle w:val="NormalWeb"/>
        <w:shd w:val="clear" w:color="auto" w:fill="FFFFFF"/>
        <w:spacing w:before="0" w:beforeAutospacing="0" w:after="0" w:afterAutospacing="0" w:line="360" w:lineRule="auto"/>
        <w:jc w:val="both"/>
        <w:rPr>
          <w:shd w:val="clear" w:color="auto" w:fill="FFFFFF"/>
        </w:rPr>
      </w:pPr>
      <w:r w:rsidRPr="00E1414E">
        <w:rPr>
          <w:shd w:val="clear" w:color="auto" w:fill="FFFFFF"/>
        </w:rPr>
        <w:t xml:space="preserve">EnvironmentalFrom environment aspect India as a country in the Pharmaceutical Industry aspects the Indian Government is developing </w:t>
      </w:r>
      <w:r w:rsidR="00B0201F" w:rsidRPr="00E1414E">
        <w:rPr>
          <w:shd w:val="clear" w:color="auto" w:fill="FFFFFF"/>
        </w:rPr>
        <w:t>and encoruraging</w:t>
      </w:r>
      <w:r w:rsidRPr="00E1414E">
        <w:rPr>
          <w:shd w:val="clear" w:color="auto" w:fill="FFFFFF"/>
        </w:rPr>
        <w:t xml:space="preserve"> environmentally sustainable development of </w:t>
      </w:r>
      <w:r w:rsidR="00B0201F" w:rsidRPr="00E1414E">
        <w:rPr>
          <w:shd w:val="clear" w:color="auto" w:fill="FFFFFF"/>
        </w:rPr>
        <w:t xml:space="preserve">this industry. Considering BBC as a source the impact of climate change is described as disastrous in </w:t>
      </w:r>
      <w:r w:rsidR="00B0201F" w:rsidRPr="00E1414E">
        <w:rPr>
          <w:lang w:val="en-GB" w:eastAsia="en-GB"/>
        </w:rPr>
        <w:t>impact on the country, given its large coastline, and the number of people who live close to and depend on the sea for their livelihoods.</w:t>
      </w:r>
      <w:r w:rsidR="00B0201F" w:rsidRPr="00E1414E">
        <w:rPr>
          <w:lang w:val="en-GB" w:eastAsia="en-GB"/>
        </w:rPr>
        <w:t xml:space="preserve"> In 2015 heatwaves killed thousand people in India and Pakistan where the most affected areas eastern Indian states and southern areas of Pakistan </w:t>
      </w:r>
      <w:r w:rsidR="00B0201F" w:rsidRPr="00E1414E">
        <w:rPr>
          <w:shd w:val="clear" w:color="auto" w:fill="FFFFFF"/>
        </w:rPr>
        <w:t>(Awasthi, 2018)</w:t>
      </w:r>
      <w:r w:rsidR="00B0201F" w:rsidRPr="00E1414E">
        <w:rPr>
          <w:shd w:val="clear" w:color="auto" w:fill="FFFFFF"/>
        </w:rPr>
        <w:t>.</w:t>
      </w:r>
    </w:p>
    <w:p w14:paraId="19F7AB59" w14:textId="3F2ECE21" w:rsidR="00CF3FE8" w:rsidRPr="00E1414E" w:rsidRDefault="00CF3FE8" w:rsidP="00701F3F">
      <w:pPr>
        <w:pStyle w:val="NormalWeb"/>
        <w:shd w:val="clear" w:color="auto" w:fill="FFFFFF"/>
        <w:spacing w:before="0" w:beforeAutospacing="0" w:after="0" w:afterAutospacing="0" w:line="360" w:lineRule="auto"/>
        <w:jc w:val="both"/>
        <w:rPr>
          <w:shd w:val="clear" w:color="auto" w:fill="FFFFFF"/>
        </w:rPr>
      </w:pPr>
      <w:r w:rsidRPr="00E1414E">
        <w:rPr>
          <w:shd w:val="clear" w:color="auto" w:fill="FFFFFF"/>
        </w:rPr>
        <w:t>Legal</w:t>
      </w:r>
    </w:p>
    <w:p w14:paraId="01A69D43" w14:textId="27FBF625" w:rsidR="00CF3FE8" w:rsidRPr="00E1414E" w:rsidRDefault="00CF3FE8" w:rsidP="00701F3F">
      <w:pPr>
        <w:pStyle w:val="NormalWeb"/>
        <w:shd w:val="clear" w:color="auto" w:fill="FFFFFF"/>
        <w:spacing w:before="0" w:beforeAutospacing="0" w:after="0" w:afterAutospacing="0" w:line="360" w:lineRule="auto"/>
        <w:jc w:val="both"/>
        <w:rPr>
          <w:shd w:val="clear" w:color="auto" w:fill="FFFFFF"/>
        </w:rPr>
      </w:pPr>
      <w:r w:rsidRPr="00E1414E">
        <w:rPr>
          <w:shd w:val="clear" w:color="auto" w:fill="FFFFFF"/>
        </w:rPr>
        <w:t>Pharmaceutical Department of the Indian Government is declaring the work legal cadre and nomenclature for production and comercialisation of these products and services</w:t>
      </w:r>
    </w:p>
    <w:p w14:paraId="2BD08150" w14:textId="77777777" w:rsidR="00CF3FE8" w:rsidRPr="00CF3FE8" w:rsidRDefault="00CF3FE8" w:rsidP="00701F3F">
      <w:pPr>
        <w:numPr>
          <w:ilvl w:val="0"/>
          <w:numId w:val="37"/>
        </w:numPr>
        <w:shd w:val="clear" w:color="auto" w:fill="FFFFFF"/>
        <w:spacing w:after="150" w:line="315" w:lineRule="atLeast"/>
        <w:ind w:left="0"/>
        <w:jc w:val="both"/>
        <w:rPr>
          <w:rFonts w:ascii="Times New Roman" w:eastAsia="Times New Roman" w:hAnsi="Times New Roman" w:cs="Times New Roman"/>
          <w:sz w:val="24"/>
          <w:szCs w:val="24"/>
          <w:lang w:eastAsia="en-GB"/>
        </w:rPr>
      </w:pPr>
      <w:r w:rsidRPr="00CF3FE8">
        <w:rPr>
          <w:rFonts w:ascii="Times New Roman" w:eastAsia="Times New Roman" w:hAnsi="Times New Roman" w:cs="Times New Roman"/>
          <w:sz w:val="24"/>
          <w:szCs w:val="24"/>
          <w:lang w:eastAsia="en-GB"/>
        </w:rPr>
        <w:t>Ensure availability of drugs at reasonable prices as per provisions of the Drug Prices Control Order 2013</w:t>
      </w:r>
    </w:p>
    <w:p w14:paraId="78FD9C4C" w14:textId="77777777" w:rsidR="00CF3FE8" w:rsidRPr="00CF3FE8" w:rsidRDefault="00CF3FE8" w:rsidP="00701F3F">
      <w:pPr>
        <w:numPr>
          <w:ilvl w:val="0"/>
          <w:numId w:val="37"/>
        </w:numPr>
        <w:shd w:val="clear" w:color="auto" w:fill="FFFFFF"/>
        <w:spacing w:after="150" w:line="315" w:lineRule="atLeast"/>
        <w:ind w:left="0"/>
        <w:jc w:val="both"/>
        <w:rPr>
          <w:rFonts w:ascii="Times New Roman" w:eastAsia="Times New Roman" w:hAnsi="Times New Roman" w:cs="Times New Roman"/>
          <w:sz w:val="24"/>
          <w:szCs w:val="24"/>
          <w:lang w:eastAsia="en-GB"/>
        </w:rPr>
      </w:pPr>
      <w:r w:rsidRPr="00CF3FE8">
        <w:rPr>
          <w:rFonts w:ascii="Times New Roman" w:eastAsia="Times New Roman" w:hAnsi="Times New Roman" w:cs="Times New Roman"/>
          <w:sz w:val="24"/>
          <w:szCs w:val="24"/>
          <w:lang w:eastAsia="en-GB"/>
        </w:rPr>
        <w:t>Ensure proper functioning of the Central Pharma Undertakings in control of the Department.</w:t>
      </w:r>
    </w:p>
    <w:p w14:paraId="3461FF54" w14:textId="77777777" w:rsidR="00CF3FE8" w:rsidRPr="00CF3FE8" w:rsidRDefault="00CF3FE8" w:rsidP="00701F3F">
      <w:pPr>
        <w:numPr>
          <w:ilvl w:val="0"/>
          <w:numId w:val="37"/>
        </w:numPr>
        <w:shd w:val="clear" w:color="auto" w:fill="FFFFFF"/>
        <w:spacing w:after="150" w:line="315" w:lineRule="atLeast"/>
        <w:ind w:left="0"/>
        <w:jc w:val="both"/>
        <w:rPr>
          <w:rFonts w:ascii="Times New Roman" w:eastAsia="Times New Roman" w:hAnsi="Times New Roman" w:cs="Times New Roman"/>
          <w:sz w:val="24"/>
          <w:szCs w:val="24"/>
          <w:lang w:eastAsia="en-GB"/>
        </w:rPr>
      </w:pPr>
      <w:r w:rsidRPr="00CF3FE8">
        <w:rPr>
          <w:rFonts w:ascii="Times New Roman" w:eastAsia="Times New Roman" w:hAnsi="Times New Roman" w:cs="Times New Roman"/>
          <w:sz w:val="24"/>
          <w:szCs w:val="24"/>
          <w:lang w:eastAsia="en-GB"/>
        </w:rPr>
        <w:t>Project Based Support and Revival Schemes for CPSUs</w:t>
      </w:r>
    </w:p>
    <w:p w14:paraId="2E8D0CC3" w14:textId="77777777" w:rsidR="00CF3FE8" w:rsidRPr="00CF3FE8" w:rsidRDefault="00CF3FE8" w:rsidP="00701F3F">
      <w:pPr>
        <w:numPr>
          <w:ilvl w:val="0"/>
          <w:numId w:val="37"/>
        </w:numPr>
        <w:shd w:val="clear" w:color="auto" w:fill="FFFFFF"/>
        <w:spacing w:after="150" w:line="315" w:lineRule="atLeast"/>
        <w:ind w:left="0"/>
        <w:jc w:val="both"/>
        <w:rPr>
          <w:rFonts w:ascii="Times New Roman" w:eastAsia="Times New Roman" w:hAnsi="Times New Roman" w:cs="Times New Roman"/>
          <w:sz w:val="24"/>
          <w:szCs w:val="24"/>
          <w:lang w:eastAsia="en-GB"/>
        </w:rPr>
      </w:pPr>
      <w:r w:rsidRPr="00CF3FE8">
        <w:rPr>
          <w:rFonts w:ascii="Times New Roman" w:eastAsia="Times New Roman" w:hAnsi="Times New Roman" w:cs="Times New Roman"/>
          <w:sz w:val="24"/>
          <w:szCs w:val="24"/>
          <w:lang w:eastAsia="en-GB"/>
        </w:rPr>
        <w:t>Ensure proper management of M Pharma and Ph.D. programs in NIPERs</w:t>
      </w:r>
    </w:p>
    <w:p w14:paraId="742F671C" w14:textId="77777777" w:rsidR="00CF3FE8" w:rsidRPr="00CF3FE8" w:rsidRDefault="00CF3FE8" w:rsidP="00701F3F">
      <w:pPr>
        <w:numPr>
          <w:ilvl w:val="0"/>
          <w:numId w:val="37"/>
        </w:numPr>
        <w:shd w:val="clear" w:color="auto" w:fill="FFFFFF"/>
        <w:spacing w:after="150" w:line="315" w:lineRule="atLeast"/>
        <w:ind w:left="0"/>
        <w:jc w:val="both"/>
        <w:rPr>
          <w:rFonts w:ascii="Times New Roman" w:eastAsia="Times New Roman" w:hAnsi="Times New Roman" w:cs="Times New Roman"/>
          <w:sz w:val="24"/>
          <w:szCs w:val="24"/>
          <w:lang w:eastAsia="en-GB"/>
        </w:rPr>
      </w:pPr>
      <w:r w:rsidRPr="00CF3FE8">
        <w:rPr>
          <w:rFonts w:ascii="Times New Roman" w:eastAsia="Times New Roman" w:hAnsi="Times New Roman" w:cs="Times New Roman"/>
          <w:sz w:val="24"/>
          <w:szCs w:val="24"/>
          <w:lang w:eastAsia="en-GB"/>
        </w:rPr>
        <w:t>Develop Human Resources, Infrastructure for Pharma R&amp;D and Industry including Public-Private-Partnerships (PPP)</w:t>
      </w:r>
    </w:p>
    <w:p w14:paraId="599387F2" w14:textId="77777777" w:rsidR="00CF3FE8" w:rsidRPr="00CF3FE8" w:rsidRDefault="00CF3FE8" w:rsidP="00701F3F">
      <w:pPr>
        <w:numPr>
          <w:ilvl w:val="0"/>
          <w:numId w:val="37"/>
        </w:numPr>
        <w:shd w:val="clear" w:color="auto" w:fill="FFFFFF"/>
        <w:spacing w:after="150" w:line="315" w:lineRule="atLeast"/>
        <w:ind w:left="0"/>
        <w:jc w:val="both"/>
        <w:rPr>
          <w:rFonts w:ascii="Times New Roman" w:eastAsia="Times New Roman" w:hAnsi="Times New Roman" w:cs="Times New Roman"/>
          <w:sz w:val="24"/>
          <w:szCs w:val="24"/>
          <w:lang w:eastAsia="en-GB"/>
        </w:rPr>
      </w:pPr>
      <w:r w:rsidRPr="00CF3FE8">
        <w:rPr>
          <w:rFonts w:ascii="Times New Roman" w:eastAsia="Times New Roman" w:hAnsi="Times New Roman" w:cs="Times New Roman"/>
          <w:sz w:val="24"/>
          <w:szCs w:val="24"/>
          <w:lang w:eastAsia="en-GB"/>
        </w:rPr>
        <w:t>Formulate Scheme/ Project for promoting Pharma Brand India</w:t>
      </w:r>
    </w:p>
    <w:p w14:paraId="0BD3229D" w14:textId="77777777" w:rsidR="00CF3FE8" w:rsidRPr="00CF3FE8" w:rsidRDefault="00CF3FE8" w:rsidP="00701F3F">
      <w:pPr>
        <w:numPr>
          <w:ilvl w:val="0"/>
          <w:numId w:val="37"/>
        </w:numPr>
        <w:shd w:val="clear" w:color="auto" w:fill="FFFFFF"/>
        <w:spacing w:after="150" w:line="315" w:lineRule="atLeast"/>
        <w:ind w:left="0"/>
        <w:jc w:val="both"/>
        <w:rPr>
          <w:rFonts w:ascii="Times New Roman" w:eastAsia="Times New Roman" w:hAnsi="Times New Roman" w:cs="Times New Roman"/>
          <w:sz w:val="24"/>
          <w:szCs w:val="24"/>
          <w:lang w:eastAsia="en-GB"/>
        </w:rPr>
      </w:pPr>
      <w:r w:rsidRPr="00CF3FE8">
        <w:rPr>
          <w:rFonts w:ascii="Times New Roman" w:eastAsia="Times New Roman" w:hAnsi="Times New Roman" w:cs="Times New Roman"/>
          <w:sz w:val="24"/>
          <w:szCs w:val="24"/>
          <w:lang w:eastAsia="en-GB"/>
        </w:rPr>
        <w:t>Formulate Scheme/ Project for promoting environmentally sustainable development of Pharmaceutical Industry</w:t>
      </w:r>
    </w:p>
    <w:p w14:paraId="793AA00C" w14:textId="02928058" w:rsidR="00A31BCD" w:rsidRPr="00E1414E" w:rsidRDefault="00CF3FE8" w:rsidP="00701F3F">
      <w:pPr>
        <w:numPr>
          <w:ilvl w:val="0"/>
          <w:numId w:val="37"/>
        </w:numPr>
        <w:shd w:val="clear" w:color="auto" w:fill="FFFFFF"/>
        <w:spacing w:after="150" w:line="315" w:lineRule="atLeast"/>
        <w:ind w:left="0"/>
        <w:jc w:val="both"/>
        <w:rPr>
          <w:rFonts w:ascii="Times New Roman" w:eastAsia="Times New Roman" w:hAnsi="Times New Roman" w:cs="Times New Roman"/>
          <w:sz w:val="24"/>
          <w:szCs w:val="24"/>
          <w:lang w:eastAsia="en-GB"/>
        </w:rPr>
      </w:pPr>
      <w:r w:rsidRPr="00CF3FE8">
        <w:rPr>
          <w:rFonts w:ascii="Times New Roman" w:eastAsia="Times New Roman" w:hAnsi="Times New Roman" w:cs="Times New Roman"/>
          <w:sz w:val="24"/>
          <w:szCs w:val="24"/>
          <w:lang w:eastAsia="en-GB"/>
        </w:rPr>
        <w:t>Formulation of Annual Plan, Budget and Monitoring of Budget Expenditure</w:t>
      </w:r>
      <w:r w:rsidRPr="00E1414E">
        <w:rPr>
          <w:rFonts w:ascii="Times New Roman" w:eastAsia="Times New Roman" w:hAnsi="Times New Roman" w:cs="Times New Roman"/>
          <w:sz w:val="24"/>
          <w:szCs w:val="24"/>
          <w:lang w:eastAsia="en-GB"/>
        </w:rPr>
        <w:t xml:space="preserve"> </w:t>
      </w:r>
      <w:r w:rsidRPr="00E1414E">
        <w:rPr>
          <w:rFonts w:ascii="Times New Roman" w:hAnsi="Times New Roman" w:cs="Times New Roman"/>
          <w:sz w:val="24"/>
          <w:szCs w:val="24"/>
          <w:shd w:val="clear" w:color="auto" w:fill="FFFFFF"/>
        </w:rPr>
        <w:t>(Indian Government, 2013)</w:t>
      </w:r>
      <w:r w:rsidRPr="00E1414E">
        <w:rPr>
          <w:rFonts w:ascii="Times New Roman" w:hAnsi="Times New Roman" w:cs="Times New Roman"/>
          <w:sz w:val="24"/>
          <w:szCs w:val="24"/>
          <w:shd w:val="clear" w:color="auto" w:fill="FFFFFF"/>
        </w:rPr>
        <w:t xml:space="preserve">. Biocon is under regulated and legal auspice considering also they have to export their products in </w:t>
      </w:r>
      <w:r w:rsidR="00A31BCD" w:rsidRPr="00E1414E">
        <w:rPr>
          <w:rFonts w:ascii="Times New Roman" w:hAnsi="Times New Roman" w:cs="Times New Roman"/>
          <w:sz w:val="24"/>
          <w:szCs w:val="24"/>
          <w:shd w:val="clear" w:color="auto" w:fill="FFFFFF"/>
        </w:rPr>
        <w:t xml:space="preserve">other advanced and regulated markets. Biocon legal policy is conducted in accordance with pharmaceutical Indian and International legislation. </w:t>
      </w:r>
    </w:p>
    <w:p w14:paraId="0D4B64B4" w14:textId="2062FFAB" w:rsidR="00A31BCD" w:rsidRPr="00E1414E" w:rsidRDefault="00A31BCD" w:rsidP="00701F3F">
      <w:pPr>
        <w:shd w:val="clear" w:color="auto" w:fill="FFFFFF"/>
        <w:spacing w:after="150" w:line="315" w:lineRule="atLeast"/>
        <w:jc w:val="both"/>
        <w:rPr>
          <w:rFonts w:ascii="Times New Roman" w:eastAsia="Times New Roman" w:hAnsi="Times New Roman" w:cs="Times New Roman"/>
          <w:sz w:val="24"/>
          <w:szCs w:val="24"/>
          <w:lang w:eastAsia="en-GB"/>
        </w:rPr>
      </w:pPr>
    </w:p>
    <w:p w14:paraId="78E7705D" w14:textId="4F67F1EA" w:rsidR="00A31BCD" w:rsidRPr="00E1414E" w:rsidRDefault="00E1414E" w:rsidP="00701F3F">
      <w:pPr>
        <w:shd w:val="clear" w:color="auto" w:fill="FFFFFF"/>
        <w:spacing w:after="150" w:line="315" w:lineRule="atLeast"/>
        <w:jc w:val="both"/>
        <w:rPr>
          <w:rFonts w:ascii="Times New Roman" w:hAnsi="Times New Roman" w:cs="Times New Roman"/>
          <w:b/>
          <w:bCs/>
          <w:sz w:val="24"/>
          <w:szCs w:val="24"/>
        </w:rPr>
      </w:pPr>
      <w:r w:rsidRPr="00E1414E">
        <w:rPr>
          <w:rFonts w:ascii="Times New Roman" w:hAnsi="Times New Roman" w:cs="Times New Roman"/>
          <w:b/>
          <w:bCs/>
          <w:sz w:val="24"/>
          <w:szCs w:val="24"/>
        </w:rPr>
        <w:t xml:space="preserve">6. </w:t>
      </w:r>
      <w:r w:rsidR="00A31BCD" w:rsidRPr="00E1414E">
        <w:rPr>
          <w:rFonts w:ascii="Times New Roman" w:hAnsi="Times New Roman" w:cs="Times New Roman"/>
          <w:b/>
          <w:bCs/>
          <w:sz w:val="24"/>
          <w:szCs w:val="24"/>
        </w:rPr>
        <w:t>SWOT analysis</w:t>
      </w:r>
    </w:p>
    <w:p w14:paraId="588BD423" w14:textId="77777777" w:rsidR="00A31BCD" w:rsidRPr="00E1414E" w:rsidRDefault="00A31BCD" w:rsidP="00701F3F">
      <w:pPr>
        <w:shd w:val="clear" w:color="auto" w:fill="FFFFFF"/>
        <w:spacing w:after="150" w:line="315" w:lineRule="atLeast"/>
        <w:jc w:val="both"/>
        <w:rPr>
          <w:rFonts w:ascii="Times New Roman" w:hAnsi="Times New Roman" w:cs="Times New Roman"/>
          <w:sz w:val="24"/>
          <w:szCs w:val="24"/>
        </w:rPr>
      </w:pPr>
      <w:r w:rsidRPr="00E1414E">
        <w:rPr>
          <w:rFonts w:ascii="Times New Roman" w:hAnsi="Times New Roman" w:cs="Times New Roman"/>
          <w:sz w:val="24"/>
          <w:szCs w:val="24"/>
        </w:rPr>
        <w:t xml:space="preserve">The SWOT analysis of the industry reveals the position </w:t>
      </w:r>
      <w:r w:rsidRPr="00E1414E">
        <w:rPr>
          <w:rFonts w:ascii="Times New Roman" w:hAnsi="Times New Roman" w:cs="Times New Roman"/>
          <w:sz w:val="24"/>
          <w:szCs w:val="24"/>
        </w:rPr>
        <w:t>from</w:t>
      </w:r>
      <w:r w:rsidRPr="00E1414E">
        <w:rPr>
          <w:rFonts w:ascii="Times New Roman" w:hAnsi="Times New Roman" w:cs="Times New Roman"/>
          <w:sz w:val="24"/>
          <w:szCs w:val="24"/>
        </w:rPr>
        <w:t xml:space="preserve"> Indian pharmaceutical industry </w:t>
      </w:r>
      <w:r w:rsidRPr="00E1414E">
        <w:rPr>
          <w:rFonts w:ascii="Times New Roman" w:hAnsi="Times New Roman" w:cs="Times New Roman"/>
          <w:sz w:val="24"/>
          <w:szCs w:val="24"/>
        </w:rPr>
        <w:t>point of view where Biocon is activating.</w:t>
      </w:r>
    </w:p>
    <w:p w14:paraId="4993E8C9" w14:textId="77777777" w:rsidR="00A31BCD" w:rsidRPr="00E1414E" w:rsidRDefault="00A31BCD" w:rsidP="00701F3F">
      <w:pPr>
        <w:shd w:val="clear" w:color="auto" w:fill="FFFFFF"/>
        <w:spacing w:after="150" w:line="315" w:lineRule="atLeast"/>
        <w:jc w:val="both"/>
        <w:rPr>
          <w:rFonts w:ascii="Times New Roman" w:hAnsi="Times New Roman" w:cs="Times New Roman"/>
          <w:sz w:val="24"/>
          <w:szCs w:val="24"/>
        </w:rPr>
      </w:pPr>
      <w:r w:rsidRPr="00E1414E">
        <w:rPr>
          <w:rFonts w:ascii="Times New Roman" w:hAnsi="Times New Roman" w:cs="Times New Roman"/>
          <w:sz w:val="24"/>
          <w:szCs w:val="24"/>
        </w:rPr>
        <w:lastRenderedPageBreak/>
        <w:t xml:space="preserve">The </w:t>
      </w:r>
      <w:r w:rsidRPr="00E1414E">
        <w:rPr>
          <w:rFonts w:ascii="Times New Roman" w:hAnsi="Times New Roman" w:cs="Times New Roman"/>
          <w:sz w:val="24"/>
          <w:szCs w:val="24"/>
        </w:rPr>
        <w:t xml:space="preserve">Strengths </w:t>
      </w:r>
      <w:r w:rsidRPr="00E1414E">
        <w:rPr>
          <w:rFonts w:ascii="Times New Roman" w:hAnsi="Times New Roman" w:cs="Times New Roman"/>
          <w:sz w:val="24"/>
          <w:szCs w:val="24"/>
        </w:rPr>
        <w:t>are 1)</w:t>
      </w:r>
      <w:r w:rsidRPr="00E1414E">
        <w:rPr>
          <w:rFonts w:ascii="Times New Roman" w:hAnsi="Times New Roman" w:cs="Times New Roman"/>
          <w:sz w:val="24"/>
          <w:szCs w:val="24"/>
        </w:rPr>
        <w:t xml:space="preserve"> </w:t>
      </w:r>
      <w:r w:rsidRPr="00E1414E">
        <w:rPr>
          <w:rFonts w:ascii="Times New Roman" w:hAnsi="Times New Roman" w:cs="Times New Roman"/>
          <w:sz w:val="24"/>
          <w:szCs w:val="24"/>
        </w:rPr>
        <w:t>high</w:t>
      </w:r>
      <w:r w:rsidRPr="00E1414E">
        <w:rPr>
          <w:rFonts w:ascii="Times New Roman" w:hAnsi="Times New Roman" w:cs="Times New Roman"/>
          <w:sz w:val="24"/>
          <w:szCs w:val="24"/>
        </w:rPr>
        <w:t xml:space="preserve"> GDP growth leading to increased disposable income in the hands of general public and their positive attitude towards spending on healthcare. </w:t>
      </w:r>
    </w:p>
    <w:p w14:paraId="568A4736" w14:textId="77777777" w:rsidR="00A31BCD" w:rsidRPr="00E1414E" w:rsidRDefault="00A31BCD" w:rsidP="00701F3F">
      <w:pPr>
        <w:shd w:val="clear" w:color="auto" w:fill="FFFFFF"/>
        <w:spacing w:after="150" w:line="315" w:lineRule="atLeast"/>
        <w:jc w:val="both"/>
        <w:rPr>
          <w:rFonts w:ascii="Times New Roman" w:hAnsi="Times New Roman" w:cs="Times New Roman"/>
          <w:sz w:val="24"/>
          <w:szCs w:val="24"/>
        </w:rPr>
      </w:pPr>
      <w:r w:rsidRPr="00E1414E">
        <w:rPr>
          <w:rFonts w:ascii="Times New Roman" w:hAnsi="Times New Roman" w:cs="Times New Roman"/>
          <w:sz w:val="24"/>
          <w:szCs w:val="24"/>
        </w:rPr>
        <w:t>2)</w:t>
      </w:r>
      <w:r w:rsidRPr="00E1414E">
        <w:rPr>
          <w:rFonts w:ascii="Times New Roman" w:hAnsi="Times New Roman" w:cs="Times New Roman"/>
          <w:sz w:val="24"/>
          <w:szCs w:val="24"/>
        </w:rPr>
        <w:t xml:space="preserve"> Low-cost, highly skilled set of English speaking labour force and proven track record in design of high technology manufacturing devices</w:t>
      </w:r>
    </w:p>
    <w:p w14:paraId="6B22BE69" w14:textId="77777777" w:rsidR="00A31BCD" w:rsidRPr="00E1414E" w:rsidRDefault="00A31BCD" w:rsidP="00701F3F">
      <w:pPr>
        <w:shd w:val="clear" w:color="auto" w:fill="FFFFFF"/>
        <w:spacing w:after="150" w:line="315" w:lineRule="atLeast"/>
        <w:jc w:val="both"/>
        <w:rPr>
          <w:rFonts w:ascii="Times New Roman" w:hAnsi="Times New Roman" w:cs="Times New Roman"/>
          <w:sz w:val="24"/>
          <w:szCs w:val="24"/>
        </w:rPr>
      </w:pPr>
      <w:r w:rsidRPr="00E1414E">
        <w:rPr>
          <w:rFonts w:ascii="Times New Roman" w:hAnsi="Times New Roman" w:cs="Times New Roman"/>
          <w:sz w:val="24"/>
          <w:szCs w:val="24"/>
        </w:rPr>
        <w:t xml:space="preserve">3) </w:t>
      </w:r>
      <w:r w:rsidRPr="00E1414E">
        <w:rPr>
          <w:rFonts w:ascii="Times New Roman" w:hAnsi="Times New Roman" w:cs="Times New Roman"/>
          <w:sz w:val="24"/>
          <w:szCs w:val="24"/>
        </w:rPr>
        <w:t>Growing treatment</w:t>
      </w:r>
    </w:p>
    <w:p w14:paraId="64A40C61" w14:textId="77777777" w:rsidR="00A31BCD" w:rsidRPr="00E1414E" w:rsidRDefault="00A31BCD" w:rsidP="00701F3F">
      <w:pPr>
        <w:shd w:val="clear" w:color="auto" w:fill="FFFFFF"/>
        <w:spacing w:after="150" w:line="315" w:lineRule="atLeast"/>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rPr>
        <w:t xml:space="preserve">4). </w:t>
      </w:r>
      <w:r w:rsidRPr="00E1414E">
        <w:rPr>
          <w:rFonts w:ascii="Times New Roman" w:hAnsi="Times New Roman" w:cs="Times New Roman"/>
          <w:sz w:val="24"/>
          <w:szCs w:val="24"/>
        </w:rPr>
        <w:t>Low cost of innovation, manufacturing and operations</w:t>
      </w:r>
      <w:r w:rsidRPr="00E1414E">
        <w:rPr>
          <w:rFonts w:ascii="Times New Roman" w:hAnsi="Times New Roman" w:cs="Times New Roman"/>
          <w:sz w:val="24"/>
          <w:szCs w:val="24"/>
        </w:rPr>
        <w:t xml:space="preserve"> </w:t>
      </w:r>
      <w:r w:rsidRPr="00E1414E">
        <w:rPr>
          <w:rFonts w:ascii="Times New Roman" w:hAnsi="Times New Roman" w:cs="Times New Roman"/>
          <w:sz w:val="24"/>
          <w:szCs w:val="24"/>
          <w:shd w:val="clear" w:color="auto" w:fill="FFFFFF"/>
        </w:rPr>
        <w:t>(KUMAR and KULSHRESHTHA, 2013)</w:t>
      </w:r>
    </w:p>
    <w:p w14:paraId="52111B43" w14:textId="3BF61CEA" w:rsidR="001F5F98" w:rsidRPr="00E1414E" w:rsidRDefault="00A31BCD" w:rsidP="00701F3F">
      <w:pPr>
        <w:shd w:val="clear" w:color="auto" w:fill="FFFFFF"/>
        <w:spacing w:after="150" w:line="315" w:lineRule="atLeast"/>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rPr>
        <w:t>Weaknesses</w:t>
      </w:r>
      <w:r w:rsidRPr="00E1414E">
        <w:rPr>
          <w:rFonts w:ascii="Times New Roman" w:hAnsi="Times New Roman" w:cs="Times New Roman"/>
          <w:sz w:val="24"/>
          <w:szCs w:val="24"/>
        </w:rPr>
        <w:t xml:space="preserve"> are determined </w:t>
      </w:r>
      <w:r w:rsidR="001F5F98" w:rsidRPr="00E1414E">
        <w:rPr>
          <w:rFonts w:ascii="Times New Roman" w:hAnsi="Times New Roman" w:cs="Times New Roman"/>
          <w:sz w:val="24"/>
          <w:szCs w:val="24"/>
        </w:rPr>
        <w:t>first by price regulation which is affecting profitability in the Indian market. The general country infrastructure being poor is affecting the economy in general and pharmaceutical as well, third factor is described by unorganized structures to protect this industry</w:t>
      </w:r>
      <w:r w:rsidR="00E1414E">
        <w:rPr>
          <w:rFonts w:ascii="Times New Roman" w:hAnsi="Times New Roman" w:cs="Times New Roman"/>
          <w:sz w:val="24"/>
          <w:szCs w:val="24"/>
        </w:rPr>
        <w:t xml:space="preserve"> </w:t>
      </w:r>
      <w:r w:rsidR="0004086C" w:rsidRPr="00E1414E">
        <w:rPr>
          <w:rFonts w:ascii="Times New Roman" w:hAnsi="Times New Roman" w:cs="Times New Roman"/>
          <w:sz w:val="24"/>
          <w:szCs w:val="24"/>
          <w:shd w:val="clear" w:color="auto" w:fill="FFFFFF"/>
        </w:rPr>
        <w:t>(KUMAR and KULSHRESHTHA, 2013)</w:t>
      </w:r>
      <w:r w:rsidR="0004086C" w:rsidRPr="00E1414E">
        <w:rPr>
          <w:rFonts w:ascii="Times New Roman" w:hAnsi="Times New Roman" w:cs="Times New Roman"/>
          <w:sz w:val="24"/>
          <w:szCs w:val="24"/>
          <w:shd w:val="clear" w:color="auto" w:fill="FFFFFF"/>
        </w:rPr>
        <w:t>.</w:t>
      </w:r>
    </w:p>
    <w:p w14:paraId="4BFE10DC" w14:textId="77777777" w:rsidR="001F5F98" w:rsidRPr="00E1414E" w:rsidRDefault="00A31BCD" w:rsidP="00701F3F">
      <w:pPr>
        <w:shd w:val="clear" w:color="auto" w:fill="FFFFFF"/>
        <w:spacing w:after="150" w:line="315" w:lineRule="atLeast"/>
        <w:jc w:val="both"/>
        <w:rPr>
          <w:rFonts w:ascii="Times New Roman" w:hAnsi="Times New Roman" w:cs="Times New Roman"/>
          <w:sz w:val="24"/>
          <w:szCs w:val="24"/>
        </w:rPr>
      </w:pPr>
      <w:r w:rsidRPr="00E1414E">
        <w:rPr>
          <w:rFonts w:ascii="Times New Roman" w:hAnsi="Times New Roman" w:cs="Times New Roman"/>
          <w:sz w:val="24"/>
          <w:szCs w:val="24"/>
        </w:rPr>
        <w:t xml:space="preserve"> Opportunities </w:t>
      </w:r>
      <w:r w:rsidR="001F5F98" w:rsidRPr="00E1414E">
        <w:rPr>
          <w:rFonts w:ascii="Times New Roman" w:hAnsi="Times New Roman" w:cs="Times New Roman"/>
          <w:sz w:val="24"/>
          <w:szCs w:val="24"/>
        </w:rPr>
        <w:t xml:space="preserve">are </w:t>
      </w:r>
      <w:r w:rsidRPr="00E1414E">
        <w:rPr>
          <w:rFonts w:ascii="Times New Roman" w:hAnsi="Times New Roman" w:cs="Times New Roman"/>
          <w:sz w:val="24"/>
          <w:szCs w:val="24"/>
        </w:rPr>
        <w:t xml:space="preserve"> Global demand for generics rising</w:t>
      </w:r>
      <w:r w:rsidR="001F5F98" w:rsidRPr="00E1414E">
        <w:rPr>
          <w:rFonts w:ascii="Times New Roman" w:hAnsi="Times New Roman" w:cs="Times New Roman"/>
          <w:sz w:val="24"/>
          <w:szCs w:val="24"/>
        </w:rPr>
        <w:t xml:space="preserve"> is one </w:t>
      </w:r>
      <w:r w:rsidRPr="00E1414E">
        <w:rPr>
          <w:rFonts w:ascii="Times New Roman" w:hAnsi="Times New Roman" w:cs="Times New Roman"/>
          <w:sz w:val="24"/>
          <w:szCs w:val="24"/>
        </w:rPr>
        <w:t xml:space="preserve">market </w:t>
      </w:r>
      <w:r w:rsidR="001F5F98" w:rsidRPr="00E1414E">
        <w:rPr>
          <w:rFonts w:ascii="Times New Roman" w:hAnsi="Times New Roman" w:cs="Times New Roman"/>
          <w:sz w:val="24"/>
          <w:szCs w:val="24"/>
        </w:rPr>
        <w:t xml:space="preserve">in </w:t>
      </w:r>
      <w:r w:rsidRPr="00E1414E">
        <w:rPr>
          <w:rFonts w:ascii="Times New Roman" w:hAnsi="Times New Roman" w:cs="Times New Roman"/>
          <w:sz w:val="24"/>
          <w:szCs w:val="24"/>
        </w:rPr>
        <w:t xml:space="preserve">growth. </w:t>
      </w:r>
      <w:r w:rsidR="001F5F98" w:rsidRPr="00E1414E">
        <w:rPr>
          <w:rFonts w:ascii="Times New Roman" w:hAnsi="Times New Roman" w:cs="Times New Roman"/>
          <w:sz w:val="24"/>
          <w:szCs w:val="24"/>
        </w:rPr>
        <w:t>Is also i</w:t>
      </w:r>
      <w:r w:rsidRPr="00E1414E">
        <w:rPr>
          <w:rFonts w:ascii="Times New Roman" w:hAnsi="Times New Roman" w:cs="Times New Roman"/>
          <w:sz w:val="24"/>
          <w:szCs w:val="24"/>
        </w:rPr>
        <w:t xml:space="preserve">ncreased </w:t>
      </w:r>
      <w:r w:rsidR="001F5F98" w:rsidRPr="00E1414E">
        <w:rPr>
          <w:rFonts w:ascii="Times New Roman" w:hAnsi="Times New Roman" w:cs="Times New Roman"/>
          <w:sz w:val="24"/>
          <w:szCs w:val="24"/>
        </w:rPr>
        <w:t xml:space="preserve"> the </w:t>
      </w:r>
      <w:r w:rsidRPr="00E1414E">
        <w:rPr>
          <w:rFonts w:ascii="Times New Roman" w:hAnsi="Times New Roman" w:cs="Times New Roman"/>
          <w:sz w:val="24"/>
          <w:szCs w:val="24"/>
        </w:rPr>
        <w:t>penetration in the non - metro markets.</w:t>
      </w:r>
    </w:p>
    <w:p w14:paraId="72481CB8" w14:textId="47CE7694" w:rsidR="001F5F98" w:rsidRPr="00E1414E" w:rsidRDefault="001F5F98" w:rsidP="00701F3F">
      <w:pPr>
        <w:shd w:val="clear" w:color="auto" w:fill="FFFFFF"/>
        <w:spacing w:after="150" w:line="315" w:lineRule="atLeast"/>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rPr>
        <w:t xml:space="preserve">Other opportunities are Public – Private partnerships in industry and India is a large hub to create high </w:t>
      </w:r>
      <w:r w:rsidR="0004086C" w:rsidRPr="00E1414E">
        <w:rPr>
          <w:rFonts w:ascii="Times New Roman" w:hAnsi="Times New Roman" w:cs="Times New Roman"/>
          <w:sz w:val="24"/>
          <w:szCs w:val="24"/>
        </w:rPr>
        <w:t xml:space="preserve">quality products with low cost but high qualified labour </w:t>
      </w:r>
      <w:r w:rsidR="0004086C" w:rsidRPr="00E1414E">
        <w:rPr>
          <w:rFonts w:ascii="Times New Roman" w:hAnsi="Times New Roman" w:cs="Times New Roman"/>
          <w:sz w:val="24"/>
          <w:szCs w:val="24"/>
          <w:shd w:val="clear" w:color="auto" w:fill="FFFFFF"/>
        </w:rPr>
        <w:t>(KUMAR and KULSHRESHTHA, 2013)</w:t>
      </w:r>
      <w:r w:rsidR="0004086C" w:rsidRPr="00E1414E">
        <w:rPr>
          <w:rFonts w:ascii="Times New Roman" w:hAnsi="Times New Roman" w:cs="Times New Roman"/>
          <w:sz w:val="24"/>
          <w:szCs w:val="24"/>
          <w:shd w:val="clear" w:color="auto" w:fill="FFFFFF"/>
        </w:rPr>
        <w:t>.</w:t>
      </w:r>
    </w:p>
    <w:p w14:paraId="4C4E6A2B" w14:textId="552999B6" w:rsidR="0004086C" w:rsidRPr="00E1414E" w:rsidRDefault="0004086C" w:rsidP="00701F3F">
      <w:pPr>
        <w:shd w:val="clear" w:color="auto" w:fill="FFFFFF"/>
        <w:spacing w:after="150" w:line="360" w:lineRule="auto"/>
        <w:jc w:val="both"/>
        <w:rPr>
          <w:rFonts w:ascii="Times New Roman" w:hAnsi="Times New Roman" w:cs="Times New Roman"/>
          <w:sz w:val="24"/>
          <w:szCs w:val="24"/>
        </w:rPr>
      </w:pPr>
      <w:r w:rsidRPr="00E1414E">
        <w:rPr>
          <w:rFonts w:ascii="Times New Roman" w:hAnsi="Times New Roman" w:cs="Times New Roman"/>
          <w:sz w:val="24"/>
          <w:szCs w:val="24"/>
        </w:rPr>
        <w:t>Threats</w:t>
      </w:r>
    </w:p>
    <w:p w14:paraId="54D312BE" w14:textId="01B9D322" w:rsidR="0004086C" w:rsidRPr="00E1414E" w:rsidRDefault="0004086C" w:rsidP="00701F3F">
      <w:pPr>
        <w:shd w:val="clear" w:color="auto" w:fill="FFFFFF"/>
        <w:spacing w:after="150"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rPr>
        <w:t xml:space="preserve">Indian inflation is a negative aspect of this economy that is concurring to wage inflation. Other low cost Pharmaceutical countries as they are China or even Israel. The presence of  large Western companies in the Indian and International market  they are having already </w:t>
      </w:r>
      <w:r w:rsidR="00A31BCD" w:rsidRPr="00E1414E">
        <w:rPr>
          <w:rFonts w:ascii="Times New Roman" w:hAnsi="Times New Roman" w:cs="Times New Roman"/>
          <w:sz w:val="24"/>
          <w:szCs w:val="24"/>
        </w:rPr>
        <w:t>technology-based products</w:t>
      </w:r>
      <w:r w:rsidRPr="00E1414E">
        <w:rPr>
          <w:rFonts w:ascii="Times New Roman" w:hAnsi="Times New Roman" w:cs="Times New Roman"/>
          <w:sz w:val="24"/>
          <w:szCs w:val="24"/>
        </w:rPr>
        <w:t xml:space="preserve"> well developed and equipped </w:t>
      </w:r>
      <w:r w:rsidRPr="00E1414E">
        <w:rPr>
          <w:rFonts w:ascii="Times New Roman" w:hAnsi="Times New Roman" w:cs="Times New Roman"/>
          <w:sz w:val="24"/>
          <w:szCs w:val="24"/>
          <w:shd w:val="clear" w:color="auto" w:fill="FFFFFF"/>
        </w:rPr>
        <w:t>(KUMAR and KULSHRESHTHA, 2013)</w:t>
      </w:r>
      <w:r w:rsidRPr="00E1414E">
        <w:rPr>
          <w:rFonts w:ascii="Times New Roman" w:hAnsi="Times New Roman" w:cs="Times New Roman"/>
          <w:sz w:val="24"/>
          <w:szCs w:val="24"/>
          <w:shd w:val="clear" w:color="auto" w:fill="FFFFFF"/>
        </w:rPr>
        <w:t>.</w:t>
      </w:r>
    </w:p>
    <w:p w14:paraId="7195C768" w14:textId="4676A73E" w:rsidR="00D31069" w:rsidRPr="00E1414E" w:rsidRDefault="0004086C" w:rsidP="00701F3F">
      <w:pPr>
        <w:shd w:val="clear" w:color="auto" w:fill="FFFFFF"/>
        <w:spacing w:after="150" w:line="360" w:lineRule="auto"/>
        <w:jc w:val="both"/>
        <w:rPr>
          <w:rFonts w:ascii="Times New Roman" w:hAnsi="Times New Roman" w:cs="Times New Roman"/>
          <w:sz w:val="24"/>
          <w:szCs w:val="24"/>
          <w:shd w:val="clear" w:color="auto" w:fill="FFFFFF"/>
        </w:rPr>
      </w:pPr>
      <w:r w:rsidRPr="00E1414E">
        <w:rPr>
          <w:rFonts w:ascii="Times New Roman" w:hAnsi="Times New Roman" w:cs="Times New Roman"/>
          <w:sz w:val="24"/>
          <w:szCs w:val="24"/>
          <w:shd w:val="clear" w:color="auto" w:fill="FFFFFF"/>
        </w:rPr>
        <w:t xml:space="preserve">As a conclusion in general Indian pharmaceutical industry has real chance to remain active as a important international player for this very regulated industry because is disposing of a large internal market well connected with international markets. </w:t>
      </w:r>
      <w:r w:rsidR="00D31069" w:rsidRPr="00E1414E">
        <w:rPr>
          <w:rFonts w:ascii="Times New Roman" w:hAnsi="Times New Roman" w:cs="Times New Roman"/>
          <w:sz w:val="24"/>
          <w:szCs w:val="24"/>
          <w:shd w:val="clear" w:color="auto" w:fill="FFFFFF"/>
        </w:rPr>
        <w:t xml:space="preserve">One important competitive aspect is the low cost considering labour market and also the employees in this industry in India are high skilled. </w:t>
      </w:r>
      <w:r w:rsidR="00D31069" w:rsidRPr="00E1414E">
        <w:rPr>
          <w:rFonts w:ascii="Times New Roman" w:hAnsi="Times New Roman" w:cs="Times New Roman"/>
          <w:sz w:val="24"/>
          <w:szCs w:val="24"/>
          <w:shd w:val="clear" w:color="auto" w:fill="FFFFFF"/>
        </w:rPr>
        <w:t>(KUMAR and KULSHRESHTHA, 2013)</w:t>
      </w:r>
      <w:r w:rsidR="00D31069" w:rsidRPr="00E1414E">
        <w:rPr>
          <w:rFonts w:ascii="Times New Roman" w:hAnsi="Times New Roman" w:cs="Times New Roman"/>
          <w:sz w:val="24"/>
          <w:szCs w:val="24"/>
          <w:shd w:val="clear" w:color="auto" w:fill="FFFFFF"/>
        </w:rPr>
        <w:t xml:space="preserve">. Biocon was created its own Academy having purpose to promote and to develop the young local people offering the chance for a good and reliable job in the future. It is a Win-Win strategy employers and employees being able to find and to touch their targets in consistence of achieving their specifically goals and objectives </w:t>
      </w:r>
      <w:r w:rsidR="00D31069" w:rsidRPr="00E1414E">
        <w:rPr>
          <w:rFonts w:ascii="Times New Roman" w:hAnsi="Times New Roman" w:cs="Times New Roman"/>
          <w:sz w:val="24"/>
          <w:szCs w:val="24"/>
          <w:shd w:val="clear" w:color="auto" w:fill="FFFFFF"/>
        </w:rPr>
        <w:t>(Biocon, 2020)</w:t>
      </w:r>
      <w:r w:rsidR="00D31069" w:rsidRPr="00E1414E">
        <w:rPr>
          <w:rFonts w:ascii="Times New Roman" w:hAnsi="Times New Roman" w:cs="Times New Roman"/>
          <w:sz w:val="24"/>
          <w:szCs w:val="24"/>
          <w:shd w:val="clear" w:color="auto" w:fill="FFFFFF"/>
        </w:rPr>
        <w:t>.</w:t>
      </w:r>
    </w:p>
    <w:p w14:paraId="75CCD9B2" w14:textId="37E34D0C" w:rsidR="00261A38" w:rsidRPr="00E1414E" w:rsidRDefault="00E1414E" w:rsidP="00701F3F">
      <w:pPr>
        <w:shd w:val="clear" w:color="auto" w:fill="FFFFFF"/>
        <w:spacing w:line="360" w:lineRule="auto"/>
        <w:jc w:val="both"/>
        <w:rPr>
          <w:rFonts w:ascii="Times New Roman" w:hAnsi="Times New Roman" w:cs="Times New Roman"/>
          <w:b/>
          <w:bCs/>
          <w:sz w:val="28"/>
          <w:szCs w:val="28"/>
          <w:shd w:val="clear" w:color="auto" w:fill="FFFFFF"/>
        </w:rPr>
      </w:pPr>
      <w:r w:rsidRPr="00E1414E">
        <w:rPr>
          <w:rFonts w:ascii="Times New Roman" w:hAnsi="Times New Roman" w:cs="Times New Roman"/>
          <w:b/>
          <w:bCs/>
          <w:sz w:val="28"/>
          <w:szCs w:val="28"/>
          <w:shd w:val="clear" w:color="auto" w:fill="FFFFFF"/>
        </w:rPr>
        <w:t>References</w:t>
      </w:r>
    </w:p>
    <w:p w14:paraId="655F955D" w14:textId="68F00BBB" w:rsidR="00C95A4A" w:rsidRPr="00701F3F" w:rsidRDefault="00C95A4A" w:rsidP="00701F3F">
      <w:pPr>
        <w:spacing w:after="240" w:line="360" w:lineRule="atLeast"/>
        <w:jc w:val="both"/>
        <w:rPr>
          <w:rFonts w:ascii="Times New Roman" w:eastAsia="Times New Roman" w:hAnsi="Times New Roman" w:cs="Times New Roman"/>
          <w:sz w:val="24"/>
          <w:szCs w:val="24"/>
          <w:lang w:eastAsia="en-GB"/>
        </w:rPr>
      </w:pPr>
      <w:r w:rsidRPr="00701F3F">
        <w:rPr>
          <w:rFonts w:ascii="Times New Roman" w:eastAsia="Times New Roman" w:hAnsi="Times New Roman" w:cs="Times New Roman"/>
          <w:sz w:val="24"/>
          <w:szCs w:val="24"/>
          <w:lang w:eastAsia="en-GB"/>
        </w:rPr>
        <w:t>Armstrong, M. and Byron, A. (2006). </w:t>
      </w:r>
      <w:r w:rsidRPr="00701F3F">
        <w:rPr>
          <w:rFonts w:ascii="Times New Roman" w:eastAsia="Times New Roman" w:hAnsi="Times New Roman" w:cs="Times New Roman"/>
          <w:i/>
          <w:iCs/>
          <w:sz w:val="24"/>
          <w:szCs w:val="24"/>
          <w:lang w:eastAsia="en-GB"/>
        </w:rPr>
        <w:t>Performance Management in Action</w:t>
      </w:r>
      <w:r w:rsidRPr="00701F3F">
        <w:rPr>
          <w:rFonts w:ascii="Times New Roman" w:eastAsia="Times New Roman" w:hAnsi="Times New Roman" w:cs="Times New Roman"/>
          <w:sz w:val="24"/>
          <w:szCs w:val="24"/>
          <w:lang w:eastAsia="en-GB"/>
        </w:rPr>
        <w:t>. second ed. London: CIPD.</w:t>
      </w:r>
    </w:p>
    <w:p w14:paraId="7CF3DB3D" w14:textId="77777777" w:rsidR="00B0201F" w:rsidRPr="00B0201F" w:rsidRDefault="00B0201F" w:rsidP="00701F3F">
      <w:pPr>
        <w:spacing w:after="240" w:line="360" w:lineRule="atLeast"/>
        <w:jc w:val="both"/>
        <w:rPr>
          <w:rFonts w:ascii="Times New Roman" w:eastAsia="Times New Roman" w:hAnsi="Times New Roman" w:cs="Times New Roman"/>
          <w:sz w:val="24"/>
          <w:szCs w:val="24"/>
          <w:lang w:eastAsia="en-GB"/>
        </w:rPr>
      </w:pPr>
      <w:r w:rsidRPr="00B0201F">
        <w:rPr>
          <w:rFonts w:ascii="Times New Roman" w:eastAsia="Times New Roman" w:hAnsi="Times New Roman" w:cs="Times New Roman"/>
          <w:sz w:val="24"/>
          <w:szCs w:val="24"/>
          <w:lang w:eastAsia="en-GB"/>
        </w:rPr>
        <w:lastRenderedPageBreak/>
        <w:t>Awasthi, A. (2018). Why India needs to worry about climate change. </w:t>
      </w:r>
      <w:r w:rsidRPr="00B0201F">
        <w:rPr>
          <w:rFonts w:ascii="Times New Roman" w:eastAsia="Times New Roman" w:hAnsi="Times New Roman" w:cs="Times New Roman"/>
          <w:i/>
          <w:iCs/>
          <w:sz w:val="24"/>
          <w:szCs w:val="24"/>
          <w:lang w:eastAsia="en-GB"/>
        </w:rPr>
        <w:t>BBC News</w:t>
      </w:r>
      <w:r w:rsidRPr="00B0201F">
        <w:rPr>
          <w:rFonts w:ascii="Times New Roman" w:eastAsia="Times New Roman" w:hAnsi="Times New Roman" w:cs="Times New Roman"/>
          <w:sz w:val="24"/>
          <w:szCs w:val="24"/>
          <w:lang w:eastAsia="en-GB"/>
        </w:rPr>
        <w:t>. [online] 25 Oct. Available at: https://www.bbc.co.uk/news/world-asia-india-45949323 [Accessed 4 Jun. 2020].</w:t>
      </w:r>
    </w:p>
    <w:p w14:paraId="529344DE" w14:textId="5214D7B9" w:rsidR="007967B7" w:rsidRPr="00701F3F" w:rsidRDefault="00B0201F" w:rsidP="00701F3F">
      <w:pPr>
        <w:spacing w:before="100" w:beforeAutospacing="1" w:after="100" w:afterAutospacing="1" w:line="240" w:lineRule="auto"/>
        <w:jc w:val="both"/>
        <w:rPr>
          <w:rFonts w:ascii="Times New Roman" w:eastAsia="Times New Roman" w:hAnsi="Times New Roman" w:cs="Times New Roman"/>
          <w:sz w:val="24"/>
          <w:szCs w:val="24"/>
          <w:lang w:eastAsia="en-GB"/>
        </w:rPr>
      </w:pPr>
      <w:r w:rsidRPr="00B0201F">
        <w:rPr>
          <w:rFonts w:ascii="Times New Roman" w:eastAsia="Times New Roman" w:hAnsi="Times New Roman" w:cs="Times New Roman"/>
          <w:sz w:val="24"/>
          <w:szCs w:val="24"/>
          <w:lang w:eastAsia="en-GB"/>
        </w:rPr>
        <w:t>‌</w:t>
      </w:r>
      <w:r w:rsidR="007967B7" w:rsidRPr="00701F3F">
        <w:rPr>
          <w:rFonts w:ascii="Times New Roman" w:eastAsia="Times New Roman" w:hAnsi="Times New Roman" w:cs="Times New Roman"/>
          <w:sz w:val="24"/>
          <w:szCs w:val="24"/>
          <w:lang w:eastAsia="en-GB"/>
        </w:rPr>
        <w:t xml:space="preserve">Bailey, C., </w:t>
      </w:r>
      <w:proofErr w:type="spellStart"/>
      <w:r w:rsidR="007967B7" w:rsidRPr="00701F3F">
        <w:rPr>
          <w:rFonts w:ascii="Times New Roman" w:eastAsia="Times New Roman" w:hAnsi="Times New Roman" w:cs="Times New Roman"/>
          <w:sz w:val="24"/>
          <w:szCs w:val="24"/>
          <w:lang w:eastAsia="en-GB"/>
        </w:rPr>
        <w:t>Mankin</w:t>
      </w:r>
      <w:proofErr w:type="spellEnd"/>
      <w:r w:rsidR="007967B7" w:rsidRPr="00701F3F">
        <w:rPr>
          <w:rFonts w:ascii="Times New Roman" w:eastAsia="Times New Roman" w:hAnsi="Times New Roman" w:cs="Times New Roman"/>
          <w:sz w:val="24"/>
          <w:szCs w:val="24"/>
          <w:lang w:eastAsia="en-GB"/>
        </w:rPr>
        <w:t xml:space="preserve">, D., </w:t>
      </w:r>
      <w:proofErr w:type="spellStart"/>
      <w:r w:rsidR="007967B7" w:rsidRPr="00701F3F">
        <w:rPr>
          <w:rFonts w:ascii="Times New Roman" w:eastAsia="Times New Roman" w:hAnsi="Times New Roman" w:cs="Times New Roman"/>
          <w:sz w:val="24"/>
          <w:szCs w:val="24"/>
          <w:lang w:eastAsia="en-GB"/>
        </w:rPr>
        <w:t>Kelliher</w:t>
      </w:r>
      <w:proofErr w:type="spellEnd"/>
      <w:r w:rsidR="007967B7" w:rsidRPr="00701F3F">
        <w:rPr>
          <w:rFonts w:ascii="Times New Roman" w:eastAsia="Times New Roman" w:hAnsi="Times New Roman" w:cs="Times New Roman"/>
          <w:sz w:val="24"/>
          <w:szCs w:val="24"/>
          <w:lang w:eastAsia="en-GB"/>
        </w:rPr>
        <w:t xml:space="preserve">, C. and </w:t>
      </w:r>
      <w:proofErr w:type="spellStart"/>
      <w:r w:rsidR="007967B7" w:rsidRPr="00701F3F">
        <w:rPr>
          <w:rFonts w:ascii="Times New Roman" w:eastAsia="Times New Roman" w:hAnsi="Times New Roman" w:cs="Times New Roman"/>
          <w:sz w:val="24"/>
          <w:szCs w:val="24"/>
          <w:lang w:eastAsia="en-GB"/>
        </w:rPr>
        <w:t>Garavan</w:t>
      </w:r>
      <w:proofErr w:type="spellEnd"/>
      <w:r w:rsidR="007967B7" w:rsidRPr="00701F3F">
        <w:rPr>
          <w:rFonts w:ascii="Times New Roman" w:eastAsia="Times New Roman" w:hAnsi="Times New Roman" w:cs="Times New Roman"/>
          <w:sz w:val="24"/>
          <w:szCs w:val="24"/>
          <w:lang w:eastAsia="en-GB"/>
        </w:rPr>
        <w:t>, T. (2018). </w:t>
      </w:r>
      <w:r w:rsidR="007967B7" w:rsidRPr="00701F3F">
        <w:rPr>
          <w:rFonts w:ascii="Times New Roman" w:eastAsia="Times New Roman" w:hAnsi="Times New Roman" w:cs="Times New Roman"/>
          <w:i/>
          <w:iCs/>
          <w:sz w:val="24"/>
          <w:szCs w:val="24"/>
          <w:lang w:eastAsia="en-GB"/>
        </w:rPr>
        <w:t>Strategic Human Resource Management</w:t>
      </w:r>
      <w:r w:rsidR="007967B7" w:rsidRPr="00701F3F">
        <w:rPr>
          <w:rFonts w:ascii="Times New Roman" w:eastAsia="Times New Roman" w:hAnsi="Times New Roman" w:cs="Times New Roman"/>
          <w:sz w:val="24"/>
          <w:szCs w:val="24"/>
          <w:lang w:eastAsia="en-GB"/>
        </w:rPr>
        <w:t>. New York, USA: Oxford University Press.</w:t>
      </w:r>
    </w:p>
    <w:p w14:paraId="41C972D9" w14:textId="286B9FA3" w:rsidR="00D146EA" w:rsidRPr="00701F3F" w:rsidRDefault="007967B7" w:rsidP="00701F3F">
      <w:pPr>
        <w:spacing w:before="100" w:beforeAutospacing="1" w:after="100" w:afterAutospacing="1" w:line="240" w:lineRule="auto"/>
        <w:jc w:val="both"/>
        <w:rPr>
          <w:rFonts w:ascii="Times New Roman" w:eastAsia="Times New Roman" w:hAnsi="Times New Roman" w:cs="Times New Roman"/>
          <w:sz w:val="24"/>
          <w:szCs w:val="24"/>
          <w:lang w:eastAsia="en-GB"/>
        </w:rPr>
      </w:pPr>
      <w:r w:rsidRPr="00701F3F">
        <w:rPr>
          <w:rFonts w:ascii="Times New Roman" w:eastAsia="Times New Roman" w:hAnsi="Times New Roman" w:cs="Times New Roman"/>
          <w:sz w:val="24"/>
          <w:szCs w:val="24"/>
          <w:lang w:eastAsia="en-GB"/>
        </w:rPr>
        <w:t>‌</w:t>
      </w:r>
      <w:proofErr w:type="spellStart"/>
      <w:r w:rsidR="00D146EA" w:rsidRPr="00701F3F">
        <w:rPr>
          <w:rFonts w:ascii="Times New Roman" w:eastAsia="Times New Roman" w:hAnsi="Times New Roman" w:cs="Times New Roman"/>
          <w:sz w:val="24"/>
          <w:szCs w:val="24"/>
          <w:lang w:eastAsia="en-GB"/>
        </w:rPr>
        <w:t>Clinigen</w:t>
      </w:r>
      <w:proofErr w:type="spellEnd"/>
      <w:r w:rsidR="00D146EA" w:rsidRPr="00701F3F">
        <w:rPr>
          <w:rFonts w:ascii="Times New Roman" w:eastAsia="Times New Roman" w:hAnsi="Times New Roman" w:cs="Times New Roman"/>
          <w:sz w:val="24"/>
          <w:szCs w:val="24"/>
          <w:lang w:eastAsia="en-GB"/>
        </w:rPr>
        <w:t xml:space="preserve">, G. (2020). </w:t>
      </w:r>
      <w:r w:rsidR="00D146EA" w:rsidRPr="00701F3F">
        <w:rPr>
          <w:rFonts w:ascii="Times New Roman" w:eastAsia="Times New Roman" w:hAnsi="Times New Roman" w:cs="Times New Roman"/>
          <w:i/>
          <w:iCs/>
          <w:sz w:val="24"/>
          <w:szCs w:val="24"/>
          <w:lang w:eastAsia="en-GB"/>
        </w:rPr>
        <w:t xml:space="preserve">About  | </w:t>
      </w:r>
      <w:proofErr w:type="spellStart"/>
      <w:r w:rsidR="00D146EA" w:rsidRPr="00701F3F">
        <w:rPr>
          <w:rFonts w:ascii="Times New Roman" w:eastAsia="Times New Roman" w:hAnsi="Times New Roman" w:cs="Times New Roman"/>
          <w:i/>
          <w:iCs/>
          <w:sz w:val="24"/>
          <w:szCs w:val="24"/>
          <w:lang w:eastAsia="en-GB"/>
        </w:rPr>
        <w:t>Clinigen</w:t>
      </w:r>
      <w:proofErr w:type="spellEnd"/>
      <w:r w:rsidR="00D146EA" w:rsidRPr="00701F3F">
        <w:rPr>
          <w:rFonts w:ascii="Times New Roman" w:eastAsia="Times New Roman" w:hAnsi="Times New Roman" w:cs="Times New Roman"/>
          <w:sz w:val="24"/>
          <w:szCs w:val="24"/>
          <w:lang w:eastAsia="en-GB"/>
        </w:rPr>
        <w:t>. [online] Clinigengroup.com. Available at: https://www.clinigengroup.com/company/about-clinigen/ [Accessed 15 May 2020].</w:t>
      </w:r>
    </w:p>
    <w:p w14:paraId="5DDBE925" w14:textId="599B57E5" w:rsidR="006251EE" w:rsidRPr="00701F3F" w:rsidRDefault="006251EE" w:rsidP="00701F3F">
      <w:pPr>
        <w:spacing w:after="240" w:line="360" w:lineRule="atLeast"/>
        <w:jc w:val="both"/>
        <w:rPr>
          <w:rFonts w:ascii="Times New Roman" w:eastAsia="Times New Roman" w:hAnsi="Times New Roman" w:cs="Times New Roman"/>
          <w:sz w:val="24"/>
          <w:szCs w:val="24"/>
          <w:lang w:eastAsia="en-GB"/>
        </w:rPr>
      </w:pPr>
      <w:r w:rsidRPr="00701F3F">
        <w:rPr>
          <w:rFonts w:ascii="Times New Roman" w:eastAsia="Times New Roman" w:hAnsi="Times New Roman" w:cs="Times New Roman"/>
          <w:sz w:val="24"/>
          <w:szCs w:val="24"/>
          <w:lang w:eastAsia="en-GB"/>
        </w:rPr>
        <w:t>KUMAR, K. and KULSHRESHTHA, M.K. (2013). </w:t>
      </w:r>
      <w:r w:rsidRPr="00701F3F">
        <w:rPr>
          <w:rFonts w:ascii="Times New Roman" w:eastAsia="Times New Roman" w:hAnsi="Times New Roman" w:cs="Times New Roman"/>
          <w:i/>
          <w:iCs/>
          <w:sz w:val="24"/>
          <w:szCs w:val="24"/>
          <w:lang w:eastAsia="en-GB"/>
        </w:rPr>
        <w:t>International Journal of Marketing, Financial Services &amp; Management Research</w:t>
      </w:r>
      <w:r w:rsidRPr="00701F3F">
        <w:rPr>
          <w:rFonts w:ascii="Times New Roman" w:eastAsia="Times New Roman" w:hAnsi="Times New Roman" w:cs="Times New Roman"/>
          <w:sz w:val="24"/>
          <w:szCs w:val="24"/>
          <w:lang w:eastAsia="en-GB"/>
        </w:rPr>
        <w:t>. [online] Indian Research Journal.com. Available at: http://www.indianresearchjournals.com/ [Accessed 31 May 2020].</w:t>
      </w:r>
    </w:p>
    <w:p w14:paraId="2CCB1FBC" w14:textId="77777777" w:rsidR="00820184" w:rsidRPr="00820184" w:rsidRDefault="00820184" w:rsidP="00701F3F">
      <w:pPr>
        <w:spacing w:after="240" w:line="360" w:lineRule="atLeast"/>
        <w:jc w:val="both"/>
        <w:rPr>
          <w:rFonts w:ascii="Times New Roman" w:eastAsia="Times New Roman" w:hAnsi="Times New Roman" w:cs="Times New Roman"/>
          <w:sz w:val="24"/>
          <w:szCs w:val="24"/>
          <w:lang w:eastAsia="en-GB"/>
        </w:rPr>
      </w:pPr>
      <w:r w:rsidRPr="00820184">
        <w:rPr>
          <w:rFonts w:ascii="Times New Roman" w:eastAsia="Times New Roman" w:hAnsi="Times New Roman" w:cs="Times New Roman"/>
          <w:sz w:val="24"/>
          <w:szCs w:val="24"/>
          <w:lang w:eastAsia="en-GB"/>
        </w:rPr>
        <w:t>Hofstede, G. (2017). </w:t>
      </w:r>
      <w:r w:rsidRPr="00820184">
        <w:rPr>
          <w:rFonts w:ascii="Times New Roman" w:eastAsia="Times New Roman" w:hAnsi="Times New Roman" w:cs="Times New Roman"/>
          <w:i/>
          <w:iCs/>
          <w:sz w:val="24"/>
          <w:szCs w:val="24"/>
          <w:lang w:eastAsia="en-GB"/>
        </w:rPr>
        <w:t>Country Comparison - Hofstede Insights</w:t>
      </w:r>
      <w:r w:rsidRPr="00820184">
        <w:rPr>
          <w:rFonts w:ascii="Times New Roman" w:eastAsia="Times New Roman" w:hAnsi="Times New Roman" w:cs="Times New Roman"/>
          <w:sz w:val="24"/>
          <w:szCs w:val="24"/>
          <w:lang w:eastAsia="en-GB"/>
        </w:rPr>
        <w:t>. [online] Hofstede Insights. Available at: https://www.hofstede-insights.com/country-comparison/india [Accessed 22 May 2020].</w:t>
      </w:r>
    </w:p>
    <w:p w14:paraId="4D4D38D9" w14:textId="1A2BBEF7" w:rsidR="00561333" w:rsidRPr="00701F3F" w:rsidRDefault="00561333" w:rsidP="00701F3F">
      <w:pPr>
        <w:spacing w:before="100" w:beforeAutospacing="1" w:after="100" w:afterAutospacing="1" w:line="240" w:lineRule="auto"/>
        <w:jc w:val="both"/>
        <w:rPr>
          <w:rFonts w:ascii="Times New Roman" w:eastAsia="Times New Roman" w:hAnsi="Times New Roman" w:cs="Times New Roman"/>
          <w:sz w:val="24"/>
          <w:szCs w:val="24"/>
          <w:lang w:eastAsia="en-GB"/>
        </w:rPr>
      </w:pPr>
      <w:r w:rsidRPr="00701F3F">
        <w:rPr>
          <w:rFonts w:ascii="Times New Roman" w:eastAsia="Times New Roman" w:hAnsi="Times New Roman" w:cs="Times New Roman"/>
          <w:sz w:val="24"/>
          <w:szCs w:val="24"/>
          <w:lang w:eastAsia="en-GB"/>
        </w:rPr>
        <w:t>Indian Government, D. (2013). </w:t>
      </w:r>
      <w:r w:rsidRPr="00701F3F">
        <w:rPr>
          <w:rFonts w:ascii="Times New Roman" w:eastAsia="Times New Roman" w:hAnsi="Times New Roman" w:cs="Times New Roman"/>
          <w:i/>
          <w:iCs/>
          <w:sz w:val="24"/>
          <w:szCs w:val="24"/>
          <w:lang w:eastAsia="en-GB"/>
        </w:rPr>
        <w:t>About the Department | Department of Pharmaceuticals</w:t>
      </w:r>
      <w:r w:rsidRPr="00701F3F">
        <w:rPr>
          <w:rFonts w:ascii="Times New Roman" w:eastAsia="Times New Roman" w:hAnsi="Times New Roman" w:cs="Times New Roman"/>
          <w:sz w:val="24"/>
          <w:szCs w:val="24"/>
          <w:lang w:eastAsia="en-GB"/>
        </w:rPr>
        <w:t>. [online] Pharmaceuticals.gov.in. Available at: https://pharmaceuticals.gov.in/about-department [Accessed 4 Jun. 2020].</w:t>
      </w:r>
    </w:p>
    <w:p w14:paraId="60BE2312" w14:textId="2EDE9AC2" w:rsidR="00ED2EF7" w:rsidRPr="00701F3F" w:rsidRDefault="00561333" w:rsidP="00701F3F">
      <w:pPr>
        <w:spacing w:before="100" w:beforeAutospacing="1" w:after="100" w:afterAutospacing="1" w:line="240" w:lineRule="auto"/>
        <w:jc w:val="both"/>
        <w:rPr>
          <w:rFonts w:ascii="Times New Roman" w:eastAsia="Times New Roman" w:hAnsi="Times New Roman" w:cs="Times New Roman"/>
          <w:sz w:val="24"/>
          <w:szCs w:val="24"/>
          <w:lang w:eastAsia="en-GB"/>
        </w:rPr>
      </w:pPr>
      <w:r w:rsidRPr="00701F3F">
        <w:rPr>
          <w:rFonts w:ascii="Times New Roman" w:eastAsia="Times New Roman" w:hAnsi="Times New Roman" w:cs="Times New Roman"/>
          <w:sz w:val="24"/>
          <w:szCs w:val="24"/>
          <w:lang w:eastAsia="en-GB"/>
        </w:rPr>
        <w:t>‌</w:t>
      </w:r>
      <w:r w:rsidR="00ED2EF7" w:rsidRPr="00701F3F">
        <w:rPr>
          <w:rFonts w:ascii="Times New Roman" w:hAnsi="Times New Roman" w:cs="Times New Roman"/>
          <w:sz w:val="24"/>
          <w:szCs w:val="24"/>
        </w:rPr>
        <w:t>Lynch, R. (2015). </w:t>
      </w:r>
      <w:r w:rsidR="00ED2EF7" w:rsidRPr="00701F3F">
        <w:rPr>
          <w:rFonts w:ascii="Times New Roman" w:hAnsi="Times New Roman" w:cs="Times New Roman"/>
          <w:i/>
          <w:iCs/>
          <w:sz w:val="24"/>
          <w:szCs w:val="24"/>
        </w:rPr>
        <w:t>Strategic Management</w:t>
      </w:r>
      <w:r w:rsidR="00ED2EF7" w:rsidRPr="00701F3F">
        <w:rPr>
          <w:rFonts w:ascii="Times New Roman" w:hAnsi="Times New Roman" w:cs="Times New Roman"/>
          <w:sz w:val="24"/>
          <w:szCs w:val="24"/>
        </w:rPr>
        <w:t>. seventh ed. Edinburgh: Pearson Education Limited.</w:t>
      </w:r>
    </w:p>
    <w:p w14:paraId="160616CA" w14:textId="70165B91" w:rsidR="006251EE" w:rsidRPr="00701F3F" w:rsidRDefault="00ED2EF7" w:rsidP="00701F3F">
      <w:pPr>
        <w:pStyle w:val="NormalWeb"/>
        <w:jc w:val="both"/>
        <w:rPr>
          <w:lang w:val="en-GB"/>
        </w:rPr>
      </w:pPr>
      <w:r w:rsidRPr="00701F3F">
        <w:rPr>
          <w:lang w:val="en-GB"/>
        </w:rPr>
        <w:t>‌</w:t>
      </w:r>
      <w:r w:rsidR="006251EE" w:rsidRPr="00701F3F">
        <w:rPr>
          <w:lang w:val="en-GB" w:eastAsia="en-GB"/>
        </w:rPr>
        <w:t>Mazumdar-Shaw, K. (2018). </w:t>
      </w:r>
      <w:r w:rsidR="006251EE" w:rsidRPr="00701F3F">
        <w:rPr>
          <w:i/>
          <w:iCs/>
          <w:lang w:val="en-GB" w:eastAsia="en-GB"/>
        </w:rPr>
        <w:t>Biocon is India’s largest and fully-integrated, innovation-led biopharmaceutical company. As an emerging global biopharmaceutical enterprise we serve our customers and partners in over 100 countries. We are committed to reduce therapy costs of chronic diseases like autoimmune, diabetes, and cancer.</w:t>
      </w:r>
      <w:r w:rsidR="006251EE" w:rsidRPr="00701F3F">
        <w:rPr>
          <w:lang w:val="en-GB" w:eastAsia="en-GB"/>
        </w:rPr>
        <w:t> [online] www.biocon.com. Available at: https://www.biocon.com/ [Accessed 31 May 2020].</w:t>
      </w:r>
    </w:p>
    <w:p w14:paraId="4CC45538" w14:textId="66971CF8" w:rsidR="00AB63C6" w:rsidRPr="00701F3F" w:rsidRDefault="006251EE" w:rsidP="00701F3F">
      <w:pPr>
        <w:spacing w:before="100" w:beforeAutospacing="1" w:after="100" w:afterAutospacing="1" w:line="240" w:lineRule="auto"/>
        <w:jc w:val="both"/>
        <w:rPr>
          <w:rFonts w:ascii="Times New Roman" w:hAnsi="Times New Roman" w:cs="Times New Roman"/>
          <w:sz w:val="24"/>
          <w:szCs w:val="24"/>
        </w:rPr>
      </w:pPr>
      <w:r w:rsidRPr="00701F3F">
        <w:rPr>
          <w:rFonts w:ascii="Times New Roman" w:eastAsia="Times New Roman" w:hAnsi="Times New Roman" w:cs="Times New Roman"/>
          <w:sz w:val="24"/>
          <w:szCs w:val="24"/>
          <w:lang w:eastAsia="en-GB"/>
        </w:rPr>
        <w:t>‌</w:t>
      </w:r>
      <w:proofErr w:type="spellStart"/>
      <w:r w:rsidR="00AB63C6" w:rsidRPr="00701F3F">
        <w:rPr>
          <w:rFonts w:ascii="Times New Roman" w:hAnsi="Times New Roman" w:cs="Times New Roman"/>
          <w:sz w:val="24"/>
          <w:szCs w:val="24"/>
        </w:rPr>
        <w:t>Sayle</w:t>
      </w:r>
      <w:proofErr w:type="spellEnd"/>
      <w:r w:rsidR="00AB63C6" w:rsidRPr="00701F3F">
        <w:rPr>
          <w:rFonts w:ascii="Times New Roman" w:hAnsi="Times New Roman" w:cs="Times New Roman"/>
          <w:sz w:val="24"/>
          <w:szCs w:val="24"/>
        </w:rPr>
        <w:t xml:space="preserve">, L.R. (1985). </w:t>
      </w:r>
      <w:r w:rsidR="00AB63C6" w:rsidRPr="00701F3F">
        <w:rPr>
          <w:rFonts w:ascii="Times New Roman" w:hAnsi="Times New Roman" w:cs="Times New Roman"/>
          <w:i/>
          <w:iCs/>
          <w:sz w:val="24"/>
          <w:szCs w:val="24"/>
        </w:rPr>
        <w:t>The Use of Culture in Strategic Management</w:t>
      </w:r>
      <w:r w:rsidR="00AB63C6" w:rsidRPr="00701F3F">
        <w:rPr>
          <w:rFonts w:ascii="Times New Roman" w:hAnsi="Times New Roman" w:cs="Times New Roman"/>
          <w:sz w:val="24"/>
          <w:szCs w:val="24"/>
        </w:rPr>
        <w:t>. [online] Uwtsd.ac.uk. Available at: https://web-b-ebscohost-com.ezproxy.uwtsd.ac.uk/ehost/pdfviewer/pdfviewer?vid=7&amp;sid=9c6ae7fa-9d9a-4e84-b0c5-5a164feb443d%40pdc-v-sessmgr04 [Accessed 15 May 2020].</w:t>
      </w:r>
    </w:p>
    <w:p w14:paraId="1CB5027C" w14:textId="77777777" w:rsidR="00C7640D" w:rsidRPr="00701F3F" w:rsidRDefault="00C7640D" w:rsidP="00701F3F">
      <w:pPr>
        <w:spacing w:after="240" w:line="360" w:lineRule="atLeast"/>
        <w:jc w:val="both"/>
        <w:rPr>
          <w:rFonts w:ascii="Times New Roman" w:eastAsia="Times New Roman" w:hAnsi="Times New Roman" w:cs="Times New Roman"/>
          <w:sz w:val="24"/>
          <w:szCs w:val="24"/>
          <w:lang w:eastAsia="en-GB"/>
        </w:rPr>
      </w:pPr>
      <w:r w:rsidRPr="00701F3F">
        <w:rPr>
          <w:rFonts w:ascii="Times New Roman" w:eastAsia="Times New Roman" w:hAnsi="Times New Roman" w:cs="Times New Roman"/>
          <w:sz w:val="24"/>
          <w:szCs w:val="24"/>
          <w:lang w:eastAsia="en-GB"/>
        </w:rPr>
        <w:t>Silver, C. (2020). </w:t>
      </w:r>
      <w:r w:rsidRPr="00701F3F">
        <w:rPr>
          <w:rFonts w:ascii="Times New Roman" w:eastAsia="Times New Roman" w:hAnsi="Times New Roman" w:cs="Times New Roman"/>
          <w:i/>
          <w:iCs/>
          <w:sz w:val="24"/>
          <w:szCs w:val="24"/>
          <w:lang w:eastAsia="en-GB"/>
        </w:rPr>
        <w:t>The World’s Top 20 Economies</w:t>
      </w:r>
      <w:r w:rsidRPr="00701F3F">
        <w:rPr>
          <w:rFonts w:ascii="Times New Roman" w:eastAsia="Times New Roman" w:hAnsi="Times New Roman" w:cs="Times New Roman"/>
          <w:sz w:val="24"/>
          <w:szCs w:val="24"/>
          <w:lang w:eastAsia="en-GB"/>
        </w:rPr>
        <w:t>. [online] Investopedia. Available at: https://www.investopedia.com/insights/worlds-top-economies/ [Accessed 4 Jun. 2020].</w:t>
      </w:r>
    </w:p>
    <w:p w14:paraId="49ECF842" w14:textId="18152C0F" w:rsidR="00D146EA" w:rsidRPr="00701F3F" w:rsidRDefault="00C7640D" w:rsidP="00701F3F">
      <w:pPr>
        <w:spacing w:before="100" w:beforeAutospacing="1" w:after="100" w:afterAutospacing="1" w:line="240" w:lineRule="auto"/>
        <w:jc w:val="both"/>
        <w:rPr>
          <w:rFonts w:ascii="Times New Roman" w:eastAsia="Times New Roman" w:hAnsi="Times New Roman" w:cs="Times New Roman"/>
          <w:sz w:val="24"/>
          <w:szCs w:val="24"/>
          <w:lang w:eastAsia="en-GB"/>
        </w:rPr>
      </w:pPr>
      <w:r w:rsidRPr="00701F3F">
        <w:rPr>
          <w:rFonts w:ascii="Times New Roman" w:eastAsia="Times New Roman" w:hAnsi="Times New Roman" w:cs="Times New Roman"/>
          <w:sz w:val="24"/>
          <w:szCs w:val="24"/>
          <w:lang w:eastAsia="en-GB"/>
        </w:rPr>
        <w:t>‌</w:t>
      </w:r>
      <w:proofErr w:type="spellStart"/>
      <w:r w:rsidR="00D146EA" w:rsidRPr="00701F3F">
        <w:rPr>
          <w:rFonts w:ascii="Times New Roman" w:hAnsi="Times New Roman" w:cs="Times New Roman"/>
          <w:sz w:val="24"/>
          <w:szCs w:val="24"/>
          <w:lang w:eastAsia="en-GB"/>
        </w:rPr>
        <w:t>Udgirkar</w:t>
      </w:r>
      <w:proofErr w:type="spellEnd"/>
      <w:r w:rsidR="00D146EA" w:rsidRPr="00701F3F">
        <w:rPr>
          <w:rFonts w:ascii="Times New Roman" w:hAnsi="Times New Roman" w:cs="Times New Roman"/>
          <w:sz w:val="24"/>
          <w:szCs w:val="24"/>
          <w:lang w:eastAsia="en-GB"/>
        </w:rPr>
        <w:t xml:space="preserve">, T. (2015). </w:t>
      </w:r>
      <w:r w:rsidR="00D146EA" w:rsidRPr="00701F3F">
        <w:rPr>
          <w:rFonts w:ascii="Times New Roman" w:hAnsi="Times New Roman" w:cs="Times New Roman"/>
          <w:i/>
          <w:iCs/>
          <w:sz w:val="24"/>
          <w:szCs w:val="24"/>
          <w:lang w:eastAsia="en-GB"/>
        </w:rPr>
        <w:t>Business News, Shares and Stock Markets News Live - Latest IPO, Mutual Funds, Budget, Income Tax and Finance News</w:t>
      </w:r>
      <w:r w:rsidR="00D146EA" w:rsidRPr="00701F3F">
        <w:rPr>
          <w:rFonts w:ascii="Times New Roman" w:hAnsi="Times New Roman" w:cs="Times New Roman"/>
          <w:sz w:val="24"/>
          <w:szCs w:val="24"/>
          <w:lang w:eastAsia="en-GB"/>
        </w:rPr>
        <w:t>. [online] https://www.livemint.com. Available at: https://www.livemint.com/ [Accessed 15 May 2020].</w:t>
      </w:r>
    </w:p>
    <w:sectPr w:rsidR="00D146EA" w:rsidRPr="00701F3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59CD6C" w14:textId="77777777" w:rsidR="00254CAA" w:rsidRDefault="00254CAA" w:rsidP="00974C9E">
      <w:pPr>
        <w:spacing w:after="0" w:line="240" w:lineRule="auto"/>
      </w:pPr>
      <w:r>
        <w:separator/>
      </w:r>
    </w:p>
  </w:endnote>
  <w:endnote w:type="continuationSeparator" w:id="0">
    <w:p w14:paraId="64DAC165" w14:textId="77777777" w:rsidR="00254CAA" w:rsidRDefault="00254CAA" w:rsidP="00974C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6565547"/>
      <w:docPartObj>
        <w:docPartGallery w:val="Page Numbers (Bottom of Page)"/>
        <w:docPartUnique/>
      </w:docPartObj>
    </w:sdtPr>
    <w:sdtEndPr>
      <w:rPr>
        <w:noProof/>
      </w:rPr>
    </w:sdtEndPr>
    <w:sdtContent>
      <w:p w14:paraId="4ED8067F" w14:textId="110686AD" w:rsidR="00371A98" w:rsidRDefault="00371A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B29053" w14:textId="77777777" w:rsidR="00371A98" w:rsidRDefault="00371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B84061" w14:textId="77777777" w:rsidR="00254CAA" w:rsidRDefault="00254CAA" w:rsidP="00974C9E">
      <w:pPr>
        <w:spacing w:after="0" w:line="240" w:lineRule="auto"/>
      </w:pPr>
      <w:r>
        <w:separator/>
      </w:r>
    </w:p>
  </w:footnote>
  <w:footnote w:type="continuationSeparator" w:id="0">
    <w:p w14:paraId="18C18663" w14:textId="77777777" w:rsidR="00254CAA" w:rsidRDefault="00254CAA" w:rsidP="00974C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CC84F2" w14:textId="714E2033" w:rsidR="00371A98" w:rsidRDefault="00371A98">
    <w:pPr>
      <w:pStyle w:val="Header"/>
    </w:pPr>
    <w:r w:rsidRPr="00501C95">
      <w:rPr>
        <w:rFonts w:ascii="Times New Roman" w:hAnsi="Times New Roman" w:cs="Times New Roman"/>
        <w:sz w:val="24"/>
        <w:szCs w:val="24"/>
      </w:rPr>
      <w:t>University of Wales Trinity Saint David</w:t>
    </w:r>
    <w:r>
      <w:rPr>
        <w:rFonts w:ascii="Times New Roman" w:hAnsi="Times New Roman" w:cs="Times New Roman"/>
        <w:sz w:val="24"/>
        <w:szCs w:val="24"/>
      </w:rPr>
      <w:t xml:space="preserve">   </w:t>
    </w:r>
    <w:r w:rsidRPr="00501C95">
      <w:rPr>
        <w:rFonts w:ascii="Times New Roman" w:hAnsi="Times New Roman" w:cs="Times New Roman"/>
        <w:sz w:val="24"/>
        <w:szCs w:val="24"/>
      </w:rPr>
      <w:ptab w:relativeTo="margin" w:alignment="center" w:leader="none"/>
    </w:r>
    <w:r w:rsidRPr="00501C95">
      <w:rPr>
        <w:rFonts w:ascii="Times New Roman" w:hAnsi="Times New Roman" w:cs="Times New Roman"/>
        <w:sz w:val="24"/>
        <w:szCs w:val="24"/>
      </w:rPr>
      <w:t>Strategic Management</w:t>
    </w:r>
    <w:r w:rsidRPr="00501C95">
      <w:rPr>
        <w:rFonts w:ascii="Times New Roman" w:hAnsi="Times New Roman" w:cs="Times New Roman"/>
        <w:sz w:val="24"/>
        <w:szCs w:val="24"/>
      </w:rPr>
      <w:ptab w:relativeTo="margin" w:alignment="right" w:leader="none"/>
    </w:r>
    <w:r>
      <w:rPr>
        <w:rFonts w:ascii="Times New Roman" w:hAnsi="Times New Roman" w:cs="Times New Roman"/>
        <w:sz w:val="24"/>
        <w:szCs w:val="24"/>
      </w:rPr>
      <w:t>LCMB7003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704C6"/>
    <w:multiLevelType w:val="multilevel"/>
    <w:tmpl w:val="8E04B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F65B7C"/>
    <w:multiLevelType w:val="multilevel"/>
    <w:tmpl w:val="E0D63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445F82"/>
    <w:multiLevelType w:val="multilevel"/>
    <w:tmpl w:val="8954D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D555CA"/>
    <w:multiLevelType w:val="multilevel"/>
    <w:tmpl w:val="F2624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CA1865"/>
    <w:multiLevelType w:val="multilevel"/>
    <w:tmpl w:val="1D5CD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D5253C"/>
    <w:multiLevelType w:val="hybridMultilevel"/>
    <w:tmpl w:val="28525192"/>
    <w:lvl w:ilvl="0" w:tplc="041F0011">
      <w:start w:val="1"/>
      <w:numFmt w:val="decimal"/>
      <w:lvlText w:val="%1)"/>
      <w:lvlJc w:val="left"/>
      <w:pPr>
        <w:ind w:left="1440" w:hanging="360"/>
      </w:pPr>
    </w:lvl>
    <w:lvl w:ilvl="1" w:tplc="041F0019" w:tentative="1">
      <w:start w:val="1"/>
      <w:numFmt w:val="lowerLetter"/>
      <w:lvlText w:val="%2."/>
      <w:lvlJc w:val="left"/>
      <w:pPr>
        <w:ind w:left="2160" w:hanging="360"/>
      </w:pPr>
    </w:lvl>
    <w:lvl w:ilvl="2" w:tplc="041F001B" w:tentative="1">
      <w:start w:val="1"/>
      <w:numFmt w:val="lowerRoman"/>
      <w:lvlText w:val="%3."/>
      <w:lvlJc w:val="right"/>
      <w:pPr>
        <w:ind w:left="2880" w:hanging="180"/>
      </w:pPr>
    </w:lvl>
    <w:lvl w:ilvl="3" w:tplc="041F000F" w:tentative="1">
      <w:start w:val="1"/>
      <w:numFmt w:val="decimal"/>
      <w:lvlText w:val="%4."/>
      <w:lvlJc w:val="left"/>
      <w:pPr>
        <w:ind w:left="3600" w:hanging="360"/>
      </w:pPr>
    </w:lvl>
    <w:lvl w:ilvl="4" w:tplc="041F0019" w:tentative="1">
      <w:start w:val="1"/>
      <w:numFmt w:val="lowerLetter"/>
      <w:lvlText w:val="%5."/>
      <w:lvlJc w:val="left"/>
      <w:pPr>
        <w:ind w:left="4320" w:hanging="360"/>
      </w:pPr>
    </w:lvl>
    <w:lvl w:ilvl="5" w:tplc="041F001B" w:tentative="1">
      <w:start w:val="1"/>
      <w:numFmt w:val="lowerRoman"/>
      <w:lvlText w:val="%6."/>
      <w:lvlJc w:val="right"/>
      <w:pPr>
        <w:ind w:left="5040" w:hanging="180"/>
      </w:pPr>
    </w:lvl>
    <w:lvl w:ilvl="6" w:tplc="041F000F" w:tentative="1">
      <w:start w:val="1"/>
      <w:numFmt w:val="decimal"/>
      <w:lvlText w:val="%7."/>
      <w:lvlJc w:val="left"/>
      <w:pPr>
        <w:ind w:left="5760" w:hanging="360"/>
      </w:pPr>
    </w:lvl>
    <w:lvl w:ilvl="7" w:tplc="041F0019" w:tentative="1">
      <w:start w:val="1"/>
      <w:numFmt w:val="lowerLetter"/>
      <w:lvlText w:val="%8."/>
      <w:lvlJc w:val="left"/>
      <w:pPr>
        <w:ind w:left="6480" w:hanging="360"/>
      </w:pPr>
    </w:lvl>
    <w:lvl w:ilvl="8" w:tplc="041F001B" w:tentative="1">
      <w:start w:val="1"/>
      <w:numFmt w:val="lowerRoman"/>
      <w:lvlText w:val="%9."/>
      <w:lvlJc w:val="right"/>
      <w:pPr>
        <w:ind w:left="7200" w:hanging="180"/>
      </w:pPr>
    </w:lvl>
  </w:abstractNum>
  <w:abstractNum w:abstractNumId="6" w15:restartNumberingAfterBreak="0">
    <w:nsid w:val="2E5A7092"/>
    <w:multiLevelType w:val="multilevel"/>
    <w:tmpl w:val="B8460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C45933"/>
    <w:multiLevelType w:val="multilevel"/>
    <w:tmpl w:val="7BD03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F83E28"/>
    <w:multiLevelType w:val="multilevel"/>
    <w:tmpl w:val="89006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C75992"/>
    <w:multiLevelType w:val="multilevel"/>
    <w:tmpl w:val="F6665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7167FB"/>
    <w:multiLevelType w:val="hybridMultilevel"/>
    <w:tmpl w:val="C10C7A1E"/>
    <w:lvl w:ilvl="0" w:tplc="041F0011">
      <w:start w:val="1"/>
      <w:numFmt w:val="decimal"/>
      <w:lvlText w:val="%1)"/>
      <w:lvlJc w:val="left"/>
      <w:pPr>
        <w:ind w:left="1440" w:hanging="360"/>
      </w:pPr>
    </w:lvl>
    <w:lvl w:ilvl="1" w:tplc="041F0019" w:tentative="1">
      <w:start w:val="1"/>
      <w:numFmt w:val="lowerLetter"/>
      <w:lvlText w:val="%2."/>
      <w:lvlJc w:val="left"/>
      <w:pPr>
        <w:ind w:left="2160" w:hanging="360"/>
      </w:pPr>
    </w:lvl>
    <w:lvl w:ilvl="2" w:tplc="041F001B" w:tentative="1">
      <w:start w:val="1"/>
      <w:numFmt w:val="lowerRoman"/>
      <w:lvlText w:val="%3."/>
      <w:lvlJc w:val="right"/>
      <w:pPr>
        <w:ind w:left="2880" w:hanging="180"/>
      </w:pPr>
    </w:lvl>
    <w:lvl w:ilvl="3" w:tplc="041F000F" w:tentative="1">
      <w:start w:val="1"/>
      <w:numFmt w:val="decimal"/>
      <w:lvlText w:val="%4."/>
      <w:lvlJc w:val="left"/>
      <w:pPr>
        <w:ind w:left="3600" w:hanging="360"/>
      </w:pPr>
    </w:lvl>
    <w:lvl w:ilvl="4" w:tplc="041F0019" w:tentative="1">
      <w:start w:val="1"/>
      <w:numFmt w:val="lowerLetter"/>
      <w:lvlText w:val="%5."/>
      <w:lvlJc w:val="left"/>
      <w:pPr>
        <w:ind w:left="4320" w:hanging="360"/>
      </w:pPr>
    </w:lvl>
    <w:lvl w:ilvl="5" w:tplc="041F001B" w:tentative="1">
      <w:start w:val="1"/>
      <w:numFmt w:val="lowerRoman"/>
      <w:lvlText w:val="%6."/>
      <w:lvlJc w:val="right"/>
      <w:pPr>
        <w:ind w:left="5040" w:hanging="180"/>
      </w:pPr>
    </w:lvl>
    <w:lvl w:ilvl="6" w:tplc="041F000F" w:tentative="1">
      <w:start w:val="1"/>
      <w:numFmt w:val="decimal"/>
      <w:lvlText w:val="%7."/>
      <w:lvlJc w:val="left"/>
      <w:pPr>
        <w:ind w:left="5760" w:hanging="360"/>
      </w:pPr>
    </w:lvl>
    <w:lvl w:ilvl="7" w:tplc="041F0019" w:tentative="1">
      <w:start w:val="1"/>
      <w:numFmt w:val="lowerLetter"/>
      <w:lvlText w:val="%8."/>
      <w:lvlJc w:val="left"/>
      <w:pPr>
        <w:ind w:left="6480" w:hanging="360"/>
      </w:pPr>
    </w:lvl>
    <w:lvl w:ilvl="8" w:tplc="041F001B" w:tentative="1">
      <w:start w:val="1"/>
      <w:numFmt w:val="lowerRoman"/>
      <w:lvlText w:val="%9."/>
      <w:lvlJc w:val="right"/>
      <w:pPr>
        <w:ind w:left="7200" w:hanging="180"/>
      </w:pPr>
    </w:lvl>
  </w:abstractNum>
  <w:abstractNum w:abstractNumId="11" w15:restartNumberingAfterBreak="0">
    <w:nsid w:val="4455208C"/>
    <w:multiLevelType w:val="hybridMultilevel"/>
    <w:tmpl w:val="4748E1D2"/>
    <w:lvl w:ilvl="0" w:tplc="041F000F">
      <w:start w:val="1"/>
      <w:numFmt w:val="decimal"/>
      <w:lvlText w:val="%1."/>
      <w:lvlJc w:val="left"/>
      <w:pPr>
        <w:ind w:left="720" w:hanging="360"/>
      </w:p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12" w15:restartNumberingAfterBreak="0">
    <w:nsid w:val="4A067ABA"/>
    <w:multiLevelType w:val="multilevel"/>
    <w:tmpl w:val="2D5A5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925A43"/>
    <w:multiLevelType w:val="hybridMultilevel"/>
    <w:tmpl w:val="E95AD09E"/>
    <w:lvl w:ilvl="0" w:tplc="041F000F">
      <w:start w:val="1"/>
      <w:numFmt w:val="decimal"/>
      <w:lvlText w:val="%1."/>
      <w:lvlJc w:val="left"/>
      <w:pPr>
        <w:ind w:left="720" w:hanging="360"/>
      </w:pPr>
      <w:rPr>
        <w:rFonts w:hint="default"/>
      </w:r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14" w15:restartNumberingAfterBreak="0">
    <w:nsid w:val="4C2C717C"/>
    <w:multiLevelType w:val="multilevel"/>
    <w:tmpl w:val="F0848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4A7722"/>
    <w:multiLevelType w:val="hybridMultilevel"/>
    <w:tmpl w:val="4748F974"/>
    <w:lvl w:ilvl="0" w:tplc="041F0011">
      <w:start w:val="1"/>
      <w:numFmt w:val="decimal"/>
      <w:lvlText w:val="%1)"/>
      <w:lvlJc w:val="left"/>
      <w:pPr>
        <w:ind w:left="1440" w:hanging="360"/>
      </w:pPr>
    </w:lvl>
    <w:lvl w:ilvl="1" w:tplc="041F0019" w:tentative="1">
      <w:start w:val="1"/>
      <w:numFmt w:val="lowerLetter"/>
      <w:lvlText w:val="%2."/>
      <w:lvlJc w:val="left"/>
      <w:pPr>
        <w:ind w:left="2160" w:hanging="360"/>
      </w:pPr>
    </w:lvl>
    <w:lvl w:ilvl="2" w:tplc="041F001B" w:tentative="1">
      <w:start w:val="1"/>
      <w:numFmt w:val="lowerRoman"/>
      <w:lvlText w:val="%3."/>
      <w:lvlJc w:val="right"/>
      <w:pPr>
        <w:ind w:left="2880" w:hanging="180"/>
      </w:pPr>
    </w:lvl>
    <w:lvl w:ilvl="3" w:tplc="041F000F" w:tentative="1">
      <w:start w:val="1"/>
      <w:numFmt w:val="decimal"/>
      <w:lvlText w:val="%4."/>
      <w:lvlJc w:val="left"/>
      <w:pPr>
        <w:ind w:left="3600" w:hanging="360"/>
      </w:pPr>
    </w:lvl>
    <w:lvl w:ilvl="4" w:tplc="041F0019" w:tentative="1">
      <w:start w:val="1"/>
      <w:numFmt w:val="lowerLetter"/>
      <w:lvlText w:val="%5."/>
      <w:lvlJc w:val="left"/>
      <w:pPr>
        <w:ind w:left="4320" w:hanging="360"/>
      </w:pPr>
    </w:lvl>
    <w:lvl w:ilvl="5" w:tplc="041F001B" w:tentative="1">
      <w:start w:val="1"/>
      <w:numFmt w:val="lowerRoman"/>
      <w:lvlText w:val="%6."/>
      <w:lvlJc w:val="right"/>
      <w:pPr>
        <w:ind w:left="5040" w:hanging="180"/>
      </w:pPr>
    </w:lvl>
    <w:lvl w:ilvl="6" w:tplc="041F000F" w:tentative="1">
      <w:start w:val="1"/>
      <w:numFmt w:val="decimal"/>
      <w:lvlText w:val="%7."/>
      <w:lvlJc w:val="left"/>
      <w:pPr>
        <w:ind w:left="5760" w:hanging="360"/>
      </w:pPr>
    </w:lvl>
    <w:lvl w:ilvl="7" w:tplc="041F0019" w:tentative="1">
      <w:start w:val="1"/>
      <w:numFmt w:val="lowerLetter"/>
      <w:lvlText w:val="%8."/>
      <w:lvlJc w:val="left"/>
      <w:pPr>
        <w:ind w:left="6480" w:hanging="360"/>
      </w:pPr>
    </w:lvl>
    <w:lvl w:ilvl="8" w:tplc="041F001B" w:tentative="1">
      <w:start w:val="1"/>
      <w:numFmt w:val="lowerRoman"/>
      <w:lvlText w:val="%9."/>
      <w:lvlJc w:val="right"/>
      <w:pPr>
        <w:ind w:left="7200" w:hanging="180"/>
      </w:pPr>
    </w:lvl>
  </w:abstractNum>
  <w:abstractNum w:abstractNumId="16" w15:restartNumberingAfterBreak="0">
    <w:nsid w:val="550743CA"/>
    <w:multiLevelType w:val="multilevel"/>
    <w:tmpl w:val="A2DEB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2C63A4"/>
    <w:multiLevelType w:val="multilevel"/>
    <w:tmpl w:val="CAF0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9E6F25"/>
    <w:multiLevelType w:val="multilevel"/>
    <w:tmpl w:val="768EA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8CF40E3"/>
    <w:multiLevelType w:val="multilevel"/>
    <w:tmpl w:val="FF027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8E0E2A"/>
    <w:multiLevelType w:val="multilevel"/>
    <w:tmpl w:val="19901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FF2E5F"/>
    <w:multiLevelType w:val="multilevel"/>
    <w:tmpl w:val="7674C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2F4B6A"/>
    <w:multiLevelType w:val="multilevel"/>
    <w:tmpl w:val="C23E417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4A655F9"/>
    <w:multiLevelType w:val="multilevel"/>
    <w:tmpl w:val="D688A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FB92413"/>
    <w:multiLevelType w:val="multilevel"/>
    <w:tmpl w:val="3C96C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11"/>
  </w:num>
  <w:num w:numId="3">
    <w:abstractNumId w:val="10"/>
  </w:num>
  <w:num w:numId="4">
    <w:abstractNumId w:val="15"/>
  </w:num>
  <w:num w:numId="5">
    <w:abstractNumId w:val="5"/>
  </w:num>
  <w:num w:numId="6">
    <w:abstractNumId w:val="13"/>
  </w:num>
  <w:num w:numId="7">
    <w:abstractNumId w:val="19"/>
  </w:num>
  <w:num w:numId="8">
    <w:abstractNumId w:val="9"/>
  </w:num>
  <w:num w:numId="9">
    <w:abstractNumId w:val="8"/>
  </w:num>
  <w:num w:numId="10">
    <w:abstractNumId w:val="2"/>
  </w:num>
  <w:num w:numId="11">
    <w:abstractNumId w:val="7"/>
  </w:num>
  <w:num w:numId="12">
    <w:abstractNumId w:val="1"/>
  </w:num>
  <w:num w:numId="13">
    <w:abstractNumId w:val="23"/>
  </w:num>
  <w:num w:numId="14">
    <w:abstractNumId w:val="16"/>
  </w:num>
  <w:num w:numId="15">
    <w:abstractNumId w:val="17"/>
  </w:num>
  <w:num w:numId="16">
    <w:abstractNumId w:val="4"/>
  </w:num>
  <w:num w:numId="17">
    <w:abstractNumId w:val="3"/>
  </w:num>
  <w:num w:numId="18">
    <w:abstractNumId w:val="21"/>
  </w:num>
  <w:num w:numId="19">
    <w:abstractNumId w:val="6"/>
  </w:num>
  <w:num w:numId="20">
    <w:abstractNumId w:val="0"/>
  </w:num>
  <w:num w:numId="21">
    <w:abstractNumId w:val="22"/>
    <w:lvlOverride w:ilvl="0">
      <w:lvl w:ilvl="0">
        <w:numFmt w:val="decimal"/>
        <w:lvlText w:val="%1."/>
        <w:lvlJc w:val="left"/>
      </w:lvl>
    </w:lvlOverride>
  </w:num>
  <w:num w:numId="22">
    <w:abstractNumId w:val="22"/>
    <w:lvlOverride w:ilvl="0">
      <w:lvl w:ilvl="0">
        <w:numFmt w:val="decimal"/>
        <w:lvlText w:val="%1."/>
        <w:lvlJc w:val="left"/>
      </w:lvl>
    </w:lvlOverride>
  </w:num>
  <w:num w:numId="23">
    <w:abstractNumId w:val="22"/>
    <w:lvlOverride w:ilvl="0">
      <w:lvl w:ilvl="0">
        <w:numFmt w:val="decimal"/>
        <w:lvlText w:val="%1."/>
        <w:lvlJc w:val="left"/>
      </w:lvl>
    </w:lvlOverride>
  </w:num>
  <w:num w:numId="24">
    <w:abstractNumId w:val="22"/>
    <w:lvlOverride w:ilvl="0">
      <w:lvl w:ilvl="0">
        <w:numFmt w:val="decimal"/>
        <w:lvlText w:val="%1."/>
        <w:lvlJc w:val="left"/>
      </w:lvl>
    </w:lvlOverride>
  </w:num>
  <w:num w:numId="25">
    <w:abstractNumId w:val="22"/>
    <w:lvlOverride w:ilvl="0">
      <w:lvl w:ilvl="0">
        <w:numFmt w:val="decimal"/>
        <w:lvlText w:val="%1."/>
        <w:lvlJc w:val="left"/>
      </w:lvl>
    </w:lvlOverride>
  </w:num>
  <w:num w:numId="26">
    <w:abstractNumId w:val="22"/>
    <w:lvlOverride w:ilvl="0">
      <w:lvl w:ilvl="0">
        <w:numFmt w:val="decimal"/>
        <w:lvlText w:val="%1."/>
        <w:lvlJc w:val="left"/>
      </w:lvl>
    </w:lvlOverride>
  </w:num>
  <w:num w:numId="27">
    <w:abstractNumId w:val="22"/>
    <w:lvlOverride w:ilvl="0">
      <w:lvl w:ilvl="0">
        <w:numFmt w:val="decimal"/>
        <w:lvlText w:val="%1."/>
        <w:lvlJc w:val="left"/>
      </w:lvl>
    </w:lvlOverride>
  </w:num>
  <w:num w:numId="28">
    <w:abstractNumId w:val="22"/>
    <w:lvlOverride w:ilvl="0">
      <w:lvl w:ilvl="0">
        <w:numFmt w:val="decimal"/>
        <w:lvlText w:val="%1."/>
        <w:lvlJc w:val="left"/>
      </w:lvl>
    </w:lvlOverride>
  </w:num>
  <w:num w:numId="29">
    <w:abstractNumId w:val="22"/>
    <w:lvlOverride w:ilvl="0">
      <w:lvl w:ilvl="0">
        <w:numFmt w:val="decimal"/>
        <w:lvlText w:val="%1."/>
        <w:lvlJc w:val="left"/>
      </w:lvl>
    </w:lvlOverride>
  </w:num>
  <w:num w:numId="30">
    <w:abstractNumId w:val="22"/>
    <w:lvlOverride w:ilvl="0">
      <w:lvl w:ilvl="0">
        <w:numFmt w:val="decimal"/>
        <w:lvlText w:val="%1."/>
        <w:lvlJc w:val="left"/>
      </w:lvl>
    </w:lvlOverride>
  </w:num>
  <w:num w:numId="31">
    <w:abstractNumId w:val="22"/>
    <w:lvlOverride w:ilvl="0">
      <w:lvl w:ilvl="0">
        <w:numFmt w:val="decimal"/>
        <w:lvlText w:val="%1."/>
        <w:lvlJc w:val="left"/>
      </w:lvl>
    </w:lvlOverride>
  </w:num>
  <w:num w:numId="32">
    <w:abstractNumId w:val="22"/>
    <w:lvlOverride w:ilvl="0">
      <w:lvl w:ilvl="0">
        <w:numFmt w:val="decimal"/>
        <w:lvlText w:val="%1."/>
        <w:lvlJc w:val="left"/>
      </w:lvl>
    </w:lvlOverride>
  </w:num>
  <w:num w:numId="33">
    <w:abstractNumId w:val="22"/>
    <w:lvlOverride w:ilvl="0">
      <w:lvl w:ilvl="0">
        <w:numFmt w:val="decimal"/>
        <w:lvlText w:val="%1."/>
        <w:lvlJc w:val="left"/>
      </w:lvl>
    </w:lvlOverride>
  </w:num>
  <w:num w:numId="34">
    <w:abstractNumId w:val="14"/>
  </w:num>
  <w:num w:numId="35">
    <w:abstractNumId w:val="24"/>
  </w:num>
  <w:num w:numId="36">
    <w:abstractNumId w:val="20"/>
  </w:num>
  <w:num w:numId="3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394"/>
    <w:rsid w:val="0003694D"/>
    <w:rsid w:val="0004086C"/>
    <w:rsid w:val="00044158"/>
    <w:rsid w:val="000A56F3"/>
    <w:rsid w:val="000B636D"/>
    <w:rsid w:val="000B73DE"/>
    <w:rsid w:val="000B73F0"/>
    <w:rsid w:val="000D78AC"/>
    <w:rsid w:val="000E2014"/>
    <w:rsid w:val="00124B39"/>
    <w:rsid w:val="00161F34"/>
    <w:rsid w:val="00166A9B"/>
    <w:rsid w:val="00173420"/>
    <w:rsid w:val="00190DC6"/>
    <w:rsid w:val="001E5FF2"/>
    <w:rsid w:val="001F5F98"/>
    <w:rsid w:val="00203133"/>
    <w:rsid w:val="0021229E"/>
    <w:rsid w:val="00214A78"/>
    <w:rsid w:val="00224EDA"/>
    <w:rsid w:val="00234E8A"/>
    <w:rsid w:val="002411EC"/>
    <w:rsid w:val="00254CAA"/>
    <w:rsid w:val="00261A38"/>
    <w:rsid w:val="00264187"/>
    <w:rsid w:val="0026676C"/>
    <w:rsid w:val="0029058F"/>
    <w:rsid w:val="002A7BAB"/>
    <w:rsid w:val="002D4CBD"/>
    <w:rsid w:val="002E6B85"/>
    <w:rsid w:val="002E79CF"/>
    <w:rsid w:val="002F55D9"/>
    <w:rsid w:val="002F58A2"/>
    <w:rsid w:val="002F5C33"/>
    <w:rsid w:val="003033E2"/>
    <w:rsid w:val="00335013"/>
    <w:rsid w:val="00357237"/>
    <w:rsid w:val="00371A98"/>
    <w:rsid w:val="00375F6E"/>
    <w:rsid w:val="003F5E10"/>
    <w:rsid w:val="00475A66"/>
    <w:rsid w:val="00476600"/>
    <w:rsid w:val="004A760D"/>
    <w:rsid w:val="004D0A39"/>
    <w:rsid w:val="00501C95"/>
    <w:rsid w:val="005051FC"/>
    <w:rsid w:val="00561333"/>
    <w:rsid w:val="005A0AB5"/>
    <w:rsid w:val="005A5E0E"/>
    <w:rsid w:val="00604CD7"/>
    <w:rsid w:val="006050D1"/>
    <w:rsid w:val="00611822"/>
    <w:rsid w:val="006251EE"/>
    <w:rsid w:val="00626ED0"/>
    <w:rsid w:val="00666A4D"/>
    <w:rsid w:val="00671BCF"/>
    <w:rsid w:val="0069124C"/>
    <w:rsid w:val="00693920"/>
    <w:rsid w:val="006A5F7B"/>
    <w:rsid w:val="006B5D3F"/>
    <w:rsid w:val="006C6BD3"/>
    <w:rsid w:val="006D3F52"/>
    <w:rsid w:val="006F37C9"/>
    <w:rsid w:val="00701F3F"/>
    <w:rsid w:val="00702BCC"/>
    <w:rsid w:val="00714764"/>
    <w:rsid w:val="00756A4F"/>
    <w:rsid w:val="007967B7"/>
    <w:rsid w:val="00820184"/>
    <w:rsid w:val="00853194"/>
    <w:rsid w:val="0087387A"/>
    <w:rsid w:val="008A0319"/>
    <w:rsid w:val="008A19A8"/>
    <w:rsid w:val="008A1AE0"/>
    <w:rsid w:val="008A3A9E"/>
    <w:rsid w:val="008C0D54"/>
    <w:rsid w:val="008D4394"/>
    <w:rsid w:val="008F7170"/>
    <w:rsid w:val="009066C7"/>
    <w:rsid w:val="0091445D"/>
    <w:rsid w:val="00932645"/>
    <w:rsid w:val="00932F7E"/>
    <w:rsid w:val="00967432"/>
    <w:rsid w:val="00974C9E"/>
    <w:rsid w:val="009A7178"/>
    <w:rsid w:val="00A22279"/>
    <w:rsid w:val="00A31BCD"/>
    <w:rsid w:val="00A32D30"/>
    <w:rsid w:val="00A46BA8"/>
    <w:rsid w:val="00A65724"/>
    <w:rsid w:val="00A65D7C"/>
    <w:rsid w:val="00A75432"/>
    <w:rsid w:val="00A94C1B"/>
    <w:rsid w:val="00AB375A"/>
    <w:rsid w:val="00AB63C6"/>
    <w:rsid w:val="00B0201F"/>
    <w:rsid w:val="00B145D9"/>
    <w:rsid w:val="00B15031"/>
    <w:rsid w:val="00B57374"/>
    <w:rsid w:val="00B64586"/>
    <w:rsid w:val="00B91E1D"/>
    <w:rsid w:val="00BB3BAA"/>
    <w:rsid w:val="00C07F0E"/>
    <w:rsid w:val="00C13186"/>
    <w:rsid w:val="00C25D40"/>
    <w:rsid w:val="00C27114"/>
    <w:rsid w:val="00C51BE6"/>
    <w:rsid w:val="00C7640D"/>
    <w:rsid w:val="00C834E2"/>
    <w:rsid w:val="00C87DEE"/>
    <w:rsid w:val="00C90A04"/>
    <w:rsid w:val="00C95A4A"/>
    <w:rsid w:val="00CA5C43"/>
    <w:rsid w:val="00CA7AC4"/>
    <w:rsid w:val="00CB6D94"/>
    <w:rsid w:val="00CF3FE8"/>
    <w:rsid w:val="00D01119"/>
    <w:rsid w:val="00D146EA"/>
    <w:rsid w:val="00D31069"/>
    <w:rsid w:val="00D461F5"/>
    <w:rsid w:val="00D6480B"/>
    <w:rsid w:val="00D825A6"/>
    <w:rsid w:val="00D83856"/>
    <w:rsid w:val="00D933E9"/>
    <w:rsid w:val="00DD63B5"/>
    <w:rsid w:val="00DE3365"/>
    <w:rsid w:val="00E1391F"/>
    <w:rsid w:val="00E1414E"/>
    <w:rsid w:val="00E31C96"/>
    <w:rsid w:val="00E40DFD"/>
    <w:rsid w:val="00E40E18"/>
    <w:rsid w:val="00E47114"/>
    <w:rsid w:val="00E719F9"/>
    <w:rsid w:val="00EA012D"/>
    <w:rsid w:val="00ED2EF7"/>
    <w:rsid w:val="00EE1AA5"/>
    <w:rsid w:val="00F2177C"/>
    <w:rsid w:val="00F542A9"/>
    <w:rsid w:val="00F801C0"/>
    <w:rsid w:val="00F84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411EF"/>
  <w15:chartTrackingRefBased/>
  <w15:docId w15:val="{93960DFD-EBA3-4B6A-992B-5C20B7751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D94"/>
    <w:pPr>
      <w:keepNext/>
      <w:keepLines/>
      <w:spacing w:before="240" w:after="0"/>
      <w:outlineLvl w:val="0"/>
    </w:pPr>
    <w:rPr>
      <w:rFonts w:asciiTheme="majorHAnsi" w:eastAsiaTheme="majorEastAsia" w:hAnsiTheme="majorHAnsi" w:cstheme="majorBidi"/>
      <w:color w:val="2F5496" w:themeColor="accent1" w:themeShade="BF"/>
      <w:sz w:val="32"/>
      <w:szCs w:val="32"/>
      <w:lang w:val="tr-TR"/>
    </w:rPr>
  </w:style>
  <w:style w:type="paragraph" w:styleId="Heading2">
    <w:name w:val="heading 2"/>
    <w:basedOn w:val="Normal"/>
    <w:next w:val="Normal"/>
    <w:link w:val="Heading2Char"/>
    <w:uiPriority w:val="9"/>
    <w:unhideWhenUsed/>
    <w:qFormat/>
    <w:rsid w:val="00CB6D94"/>
    <w:pPr>
      <w:keepNext/>
      <w:keepLines/>
      <w:spacing w:before="40" w:after="0"/>
      <w:outlineLvl w:val="1"/>
    </w:pPr>
    <w:rPr>
      <w:rFonts w:asciiTheme="majorHAnsi" w:eastAsiaTheme="majorEastAsia" w:hAnsiTheme="majorHAnsi" w:cstheme="majorBidi"/>
      <w:color w:val="2F5496" w:themeColor="accent1" w:themeShade="BF"/>
      <w:sz w:val="26"/>
      <w:szCs w:val="26"/>
      <w:lang w:val="tr-TR"/>
    </w:rPr>
  </w:style>
  <w:style w:type="paragraph" w:styleId="Heading3">
    <w:name w:val="heading 3"/>
    <w:basedOn w:val="Normal"/>
    <w:next w:val="Normal"/>
    <w:link w:val="Heading3Char"/>
    <w:uiPriority w:val="9"/>
    <w:semiHidden/>
    <w:unhideWhenUsed/>
    <w:qFormat/>
    <w:rsid w:val="00C271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25D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B6D94"/>
    <w:rPr>
      <w:rFonts w:asciiTheme="majorHAnsi" w:eastAsiaTheme="majorEastAsia" w:hAnsiTheme="majorHAnsi" w:cstheme="majorBidi"/>
      <w:color w:val="2F5496" w:themeColor="accent1" w:themeShade="BF"/>
      <w:sz w:val="32"/>
      <w:szCs w:val="32"/>
      <w:lang w:val="tr-TR"/>
    </w:rPr>
  </w:style>
  <w:style w:type="character" w:customStyle="1" w:styleId="Heading2Char">
    <w:name w:val="Heading 2 Char"/>
    <w:basedOn w:val="DefaultParagraphFont"/>
    <w:link w:val="Heading2"/>
    <w:uiPriority w:val="9"/>
    <w:rsid w:val="00CB6D94"/>
    <w:rPr>
      <w:rFonts w:asciiTheme="majorHAnsi" w:eastAsiaTheme="majorEastAsia" w:hAnsiTheme="majorHAnsi" w:cstheme="majorBidi"/>
      <w:color w:val="2F5496" w:themeColor="accent1" w:themeShade="BF"/>
      <w:sz w:val="26"/>
      <w:szCs w:val="26"/>
      <w:lang w:val="tr-TR"/>
    </w:rPr>
  </w:style>
  <w:style w:type="paragraph" w:styleId="NormalWeb">
    <w:name w:val="Normal (Web)"/>
    <w:basedOn w:val="Normal"/>
    <w:uiPriority w:val="99"/>
    <w:unhideWhenUsed/>
    <w:rsid w:val="00CB6D94"/>
    <w:pPr>
      <w:spacing w:before="100" w:beforeAutospacing="1" w:after="100" w:afterAutospacing="1" w:line="240" w:lineRule="auto"/>
    </w:pPr>
    <w:rPr>
      <w:rFonts w:ascii="Times New Roman" w:eastAsia="Times New Roman" w:hAnsi="Times New Roman" w:cs="Times New Roman"/>
      <w:sz w:val="24"/>
      <w:szCs w:val="24"/>
      <w:lang w:val="tr-TR" w:eastAsia="tr-TR"/>
    </w:rPr>
  </w:style>
  <w:style w:type="character" w:styleId="Emphasis">
    <w:name w:val="Emphasis"/>
    <w:basedOn w:val="DefaultParagraphFont"/>
    <w:uiPriority w:val="20"/>
    <w:qFormat/>
    <w:rsid w:val="00CB6D94"/>
    <w:rPr>
      <w:i/>
      <w:iCs/>
    </w:rPr>
  </w:style>
  <w:style w:type="character" w:customStyle="1" w:styleId="apple-converted-space">
    <w:name w:val="apple-converted-space"/>
    <w:basedOn w:val="DefaultParagraphFont"/>
    <w:rsid w:val="00CB6D94"/>
  </w:style>
  <w:style w:type="character" w:styleId="Hyperlink">
    <w:name w:val="Hyperlink"/>
    <w:basedOn w:val="DefaultParagraphFont"/>
    <w:uiPriority w:val="99"/>
    <w:unhideWhenUsed/>
    <w:rsid w:val="00CB6D94"/>
    <w:rPr>
      <w:color w:val="0563C1" w:themeColor="hyperlink"/>
      <w:u w:val="single"/>
    </w:rPr>
  </w:style>
  <w:style w:type="paragraph" w:customStyle="1" w:styleId="Altyaz1">
    <w:name w:val="Altyazı1"/>
    <w:basedOn w:val="Normal"/>
    <w:rsid w:val="00CB6D94"/>
    <w:pPr>
      <w:spacing w:before="100" w:beforeAutospacing="1" w:after="100" w:afterAutospacing="1" w:line="240" w:lineRule="auto"/>
    </w:pPr>
    <w:rPr>
      <w:rFonts w:ascii="Times New Roman" w:eastAsia="Times New Roman" w:hAnsi="Times New Roman" w:cs="Times New Roman"/>
      <w:sz w:val="24"/>
      <w:szCs w:val="24"/>
      <w:lang w:val="tr-TR" w:eastAsia="tr-TR"/>
    </w:rPr>
  </w:style>
  <w:style w:type="paragraph" w:customStyle="1" w:styleId="intro">
    <w:name w:val="intro"/>
    <w:basedOn w:val="Normal"/>
    <w:rsid w:val="00CB6D94"/>
    <w:pPr>
      <w:spacing w:before="100" w:beforeAutospacing="1" w:after="100" w:afterAutospacing="1" w:line="240" w:lineRule="auto"/>
    </w:pPr>
    <w:rPr>
      <w:rFonts w:ascii="Times New Roman" w:eastAsia="Times New Roman" w:hAnsi="Times New Roman" w:cs="Times New Roman"/>
      <w:sz w:val="24"/>
      <w:szCs w:val="24"/>
      <w:lang w:val="tr-TR" w:eastAsia="tr-TR"/>
    </w:rPr>
  </w:style>
  <w:style w:type="paragraph" w:styleId="ListParagraph">
    <w:name w:val="List Paragraph"/>
    <w:basedOn w:val="Normal"/>
    <w:uiPriority w:val="34"/>
    <w:qFormat/>
    <w:rsid w:val="00CB6D94"/>
    <w:pPr>
      <w:spacing w:after="200" w:line="276" w:lineRule="auto"/>
      <w:ind w:left="720"/>
      <w:contextualSpacing/>
    </w:pPr>
    <w:rPr>
      <w:rFonts w:eastAsiaTheme="minorEastAsia" w:cs="Times New Roman"/>
      <w:lang w:eastAsia="tr-TR"/>
    </w:rPr>
  </w:style>
  <w:style w:type="paragraph" w:customStyle="1" w:styleId="content">
    <w:name w:val="content"/>
    <w:basedOn w:val="Normal"/>
    <w:rsid w:val="00224EDA"/>
    <w:pPr>
      <w:spacing w:before="100" w:beforeAutospacing="1" w:after="100" w:afterAutospacing="1" w:line="240" w:lineRule="auto"/>
    </w:pPr>
    <w:rPr>
      <w:rFonts w:ascii="Verdana" w:eastAsia="Times New Roman" w:hAnsi="Verdana" w:cs="Times New Roman"/>
      <w:color w:val="666666"/>
      <w:sz w:val="17"/>
      <w:szCs w:val="17"/>
      <w:lang w:eastAsia="en-GB"/>
    </w:rPr>
  </w:style>
  <w:style w:type="character" w:styleId="Strong">
    <w:name w:val="Strong"/>
    <w:basedOn w:val="DefaultParagraphFont"/>
    <w:uiPriority w:val="22"/>
    <w:qFormat/>
    <w:rsid w:val="00224EDA"/>
    <w:rPr>
      <w:b/>
      <w:bCs/>
    </w:rPr>
  </w:style>
  <w:style w:type="character" w:customStyle="1" w:styleId="content3">
    <w:name w:val="content3"/>
    <w:basedOn w:val="DefaultParagraphFont"/>
    <w:rsid w:val="00224EDA"/>
    <w:rPr>
      <w:rFonts w:ascii="Verdana" w:hAnsi="Verdana" w:hint="default"/>
      <w:color w:val="666666"/>
      <w:sz w:val="17"/>
      <w:szCs w:val="17"/>
    </w:rPr>
  </w:style>
  <w:style w:type="paragraph" w:styleId="Header">
    <w:name w:val="header"/>
    <w:basedOn w:val="Normal"/>
    <w:link w:val="HeaderChar"/>
    <w:uiPriority w:val="99"/>
    <w:unhideWhenUsed/>
    <w:rsid w:val="00974C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C9E"/>
  </w:style>
  <w:style w:type="paragraph" w:styleId="Footer">
    <w:name w:val="footer"/>
    <w:basedOn w:val="Normal"/>
    <w:link w:val="FooterChar"/>
    <w:uiPriority w:val="99"/>
    <w:unhideWhenUsed/>
    <w:rsid w:val="00974C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C9E"/>
  </w:style>
  <w:style w:type="character" w:customStyle="1" w:styleId="Heading3Char">
    <w:name w:val="Heading 3 Char"/>
    <w:basedOn w:val="DefaultParagraphFont"/>
    <w:link w:val="Heading3"/>
    <w:uiPriority w:val="9"/>
    <w:semiHidden/>
    <w:rsid w:val="00C2711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742385">
      <w:bodyDiv w:val="1"/>
      <w:marLeft w:val="0"/>
      <w:marRight w:val="0"/>
      <w:marTop w:val="0"/>
      <w:marBottom w:val="0"/>
      <w:divBdr>
        <w:top w:val="none" w:sz="0" w:space="0" w:color="auto"/>
        <w:left w:val="none" w:sz="0" w:space="0" w:color="auto"/>
        <w:bottom w:val="none" w:sz="0" w:space="0" w:color="auto"/>
        <w:right w:val="none" w:sz="0" w:space="0" w:color="auto"/>
      </w:divBdr>
    </w:div>
    <w:div w:id="138881790">
      <w:bodyDiv w:val="1"/>
      <w:marLeft w:val="0"/>
      <w:marRight w:val="0"/>
      <w:marTop w:val="0"/>
      <w:marBottom w:val="0"/>
      <w:divBdr>
        <w:top w:val="none" w:sz="0" w:space="0" w:color="auto"/>
        <w:left w:val="none" w:sz="0" w:space="0" w:color="auto"/>
        <w:bottom w:val="none" w:sz="0" w:space="0" w:color="auto"/>
        <w:right w:val="none" w:sz="0" w:space="0" w:color="auto"/>
      </w:divBdr>
      <w:divsChild>
        <w:div w:id="645085512">
          <w:marLeft w:val="0"/>
          <w:marRight w:val="0"/>
          <w:marTop w:val="0"/>
          <w:marBottom w:val="0"/>
          <w:divBdr>
            <w:top w:val="none" w:sz="0" w:space="0" w:color="auto"/>
            <w:left w:val="none" w:sz="0" w:space="0" w:color="auto"/>
            <w:bottom w:val="none" w:sz="0" w:space="0" w:color="auto"/>
            <w:right w:val="none" w:sz="0" w:space="0" w:color="auto"/>
          </w:divBdr>
        </w:div>
      </w:divsChild>
    </w:div>
    <w:div w:id="334066948">
      <w:bodyDiv w:val="1"/>
      <w:marLeft w:val="0"/>
      <w:marRight w:val="0"/>
      <w:marTop w:val="0"/>
      <w:marBottom w:val="0"/>
      <w:divBdr>
        <w:top w:val="none" w:sz="0" w:space="0" w:color="auto"/>
        <w:left w:val="none" w:sz="0" w:space="0" w:color="auto"/>
        <w:bottom w:val="none" w:sz="0" w:space="0" w:color="auto"/>
        <w:right w:val="none" w:sz="0" w:space="0" w:color="auto"/>
      </w:divBdr>
      <w:divsChild>
        <w:div w:id="1162817373">
          <w:marLeft w:val="0"/>
          <w:marRight w:val="0"/>
          <w:marTop w:val="0"/>
          <w:marBottom w:val="0"/>
          <w:divBdr>
            <w:top w:val="none" w:sz="0" w:space="0" w:color="auto"/>
            <w:left w:val="none" w:sz="0" w:space="0" w:color="auto"/>
            <w:bottom w:val="none" w:sz="0" w:space="0" w:color="auto"/>
            <w:right w:val="none" w:sz="0" w:space="0" w:color="auto"/>
          </w:divBdr>
        </w:div>
      </w:divsChild>
    </w:div>
    <w:div w:id="358435076">
      <w:bodyDiv w:val="1"/>
      <w:marLeft w:val="0"/>
      <w:marRight w:val="0"/>
      <w:marTop w:val="0"/>
      <w:marBottom w:val="0"/>
      <w:divBdr>
        <w:top w:val="none" w:sz="0" w:space="0" w:color="auto"/>
        <w:left w:val="none" w:sz="0" w:space="0" w:color="auto"/>
        <w:bottom w:val="none" w:sz="0" w:space="0" w:color="auto"/>
        <w:right w:val="none" w:sz="0" w:space="0" w:color="auto"/>
      </w:divBdr>
    </w:div>
    <w:div w:id="456025701">
      <w:bodyDiv w:val="1"/>
      <w:marLeft w:val="0"/>
      <w:marRight w:val="0"/>
      <w:marTop w:val="0"/>
      <w:marBottom w:val="0"/>
      <w:divBdr>
        <w:top w:val="none" w:sz="0" w:space="0" w:color="auto"/>
        <w:left w:val="none" w:sz="0" w:space="0" w:color="auto"/>
        <w:bottom w:val="none" w:sz="0" w:space="0" w:color="auto"/>
        <w:right w:val="none" w:sz="0" w:space="0" w:color="auto"/>
      </w:divBdr>
      <w:divsChild>
        <w:div w:id="1327906030">
          <w:marLeft w:val="0"/>
          <w:marRight w:val="0"/>
          <w:marTop w:val="0"/>
          <w:marBottom w:val="0"/>
          <w:divBdr>
            <w:top w:val="none" w:sz="0" w:space="0" w:color="auto"/>
            <w:left w:val="none" w:sz="0" w:space="0" w:color="auto"/>
            <w:bottom w:val="none" w:sz="0" w:space="0" w:color="auto"/>
            <w:right w:val="none" w:sz="0" w:space="0" w:color="auto"/>
          </w:divBdr>
        </w:div>
      </w:divsChild>
    </w:div>
    <w:div w:id="459879660">
      <w:bodyDiv w:val="1"/>
      <w:marLeft w:val="0"/>
      <w:marRight w:val="0"/>
      <w:marTop w:val="0"/>
      <w:marBottom w:val="0"/>
      <w:divBdr>
        <w:top w:val="none" w:sz="0" w:space="0" w:color="auto"/>
        <w:left w:val="none" w:sz="0" w:space="0" w:color="auto"/>
        <w:bottom w:val="none" w:sz="0" w:space="0" w:color="auto"/>
        <w:right w:val="none" w:sz="0" w:space="0" w:color="auto"/>
      </w:divBdr>
    </w:div>
    <w:div w:id="531310541">
      <w:bodyDiv w:val="1"/>
      <w:marLeft w:val="0"/>
      <w:marRight w:val="0"/>
      <w:marTop w:val="0"/>
      <w:marBottom w:val="0"/>
      <w:divBdr>
        <w:top w:val="none" w:sz="0" w:space="0" w:color="auto"/>
        <w:left w:val="none" w:sz="0" w:space="0" w:color="auto"/>
        <w:bottom w:val="none" w:sz="0" w:space="0" w:color="auto"/>
        <w:right w:val="none" w:sz="0" w:space="0" w:color="auto"/>
      </w:divBdr>
      <w:divsChild>
        <w:div w:id="505368752">
          <w:marLeft w:val="0"/>
          <w:marRight w:val="0"/>
          <w:marTop w:val="0"/>
          <w:marBottom w:val="0"/>
          <w:divBdr>
            <w:top w:val="none" w:sz="0" w:space="0" w:color="auto"/>
            <w:left w:val="none" w:sz="0" w:space="0" w:color="auto"/>
            <w:bottom w:val="none" w:sz="0" w:space="0" w:color="auto"/>
            <w:right w:val="none" w:sz="0" w:space="0" w:color="auto"/>
          </w:divBdr>
        </w:div>
      </w:divsChild>
    </w:div>
    <w:div w:id="552959121">
      <w:bodyDiv w:val="1"/>
      <w:marLeft w:val="0"/>
      <w:marRight w:val="0"/>
      <w:marTop w:val="0"/>
      <w:marBottom w:val="0"/>
      <w:divBdr>
        <w:top w:val="none" w:sz="0" w:space="0" w:color="auto"/>
        <w:left w:val="none" w:sz="0" w:space="0" w:color="auto"/>
        <w:bottom w:val="none" w:sz="0" w:space="0" w:color="auto"/>
        <w:right w:val="none" w:sz="0" w:space="0" w:color="auto"/>
      </w:divBdr>
    </w:div>
    <w:div w:id="617177302">
      <w:bodyDiv w:val="1"/>
      <w:marLeft w:val="0"/>
      <w:marRight w:val="0"/>
      <w:marTop w:val="0"/>
      <w:marBottom w:val="0"/>
      <w:divBdr>
        <w:top w:val="none" w:sz="0" w:space="0" w:color="auto"/>
        <w:left w:val="none" w:sz="0" w:space="0" w:color="auto"/>
        <w:bottom w:val="none" w:sz="0" w:space="0" w:color="auto"/>
        <w:right w:val="none" w:sz="0" w:space="0" w:color="auto"/>
      </w:divBdr>
      <w:divsChild>
        <w:div w:id="1657612769">
          <w:marLeft w:val="0"/>
          <w:marRight w:val="0"/>
          <w:marTop w:val="0"/>
          <w:marBottom w:val="0"/>
          <w:divBdr>
            <w:top w:val="none" w:sz="0" w:space="0" w:color="auto"/>
            <w:left w:val="none" w:sz="0" w:space="0" w:color="auto"/>
            <w:bottom w:val="none" w:sz="0" w:space="0" w:color="auto"/>
            <w:right w:val="none" w:sz="0" w:space="0" w:color="auto"/>
          </w:divBdr>
        </w:div>
      </w:divsChild>
    </w:div>
    <w:div w:id="631325913">
      <w:bodyDiv w:val="1"/>
      <w:marLeft w:val="0"/>
      <w:marRight w:val="0"/>
      <w:marTop w:val="0"/>
      <w:marBottom w:val="0"/>
      <w:divBdr>
        <w:top w:val="none" w:sz="0" w:space="0" w:color="auto"/>
        <w:left w:val="none" w:sz="0" w:space="0" w:color="auto"/>
        <w:bottom w:val="none" w:sz="0" w:space="0" w:color="auto"/>
        <w:right w:val="none" w:sz="0" w:space="0" w:color="auto"/>
      </w:divBdr>
      <w:divsChild>
        <w:div w:id="1439830895">
          <w:marLeft w:val="0"/>
          <w:marRight w:val="0"/>
          <w:marTop w:val="0"/>
          <w:marBottom w:val="0"/>
          <w:divBdr>
            <w:top w:val="none" w:sz="0" w:space="0" w:color="auto"/>
            <w:left w:val="none" w:sz="0" w:space="0" w:color="auto"/>
            <w:bottom w:val="none" w:sz="0" w:space="0" w:color="auto"/>
            <w:right w:val="none" w:sz="0" w:space="0" w:color="auto"/>
          </w:divBdr>
        </w:div>
      </w:divsChild>
    </w:div>
    <w:div w:id="696586881">
      <w:bodyDiv w:val="1"/>
      <w:marLeft w:val="0"/>
      <w:marRight w:val="0"/>
      <w:marTop w:val="0"/>
      <w:marBottom w:val="0"/>
      <w:divBdr>
        <w:top w:val="none" w:sz="0" w:space="0" w:color="auto"/>
        <w:left w:val="none" w:sz="0" w:space="0" w:color="auto"/>
        <w:bottom w:val="none" w:sz="0" w:space="0" w:color="auto"/>
        <w:right w:val="none" w:sz="0" w:space="0" w:color="auto"/>
      </w:divBdr>
    </w:div>
    <w:div w:id="714088685">
      <w:bodyDiv w:val="1"/>
      <w:marLeft w:val="0"/>
      <w:marRight w:val="0"/>
      <w:marTop w:val="0"/>
      <w:marBottom w:val="0"/>
      <w:divBdr>
        <w:top w:val="none" w:sz="0" w:space="0" w:color="auto"/>
        <w:left w:val="none" w:sz="0" w:space="0" w:color="auto"/>
        <w:bottom w:val="none" w:sz="0" w:space="0" w:color="auto"/>
        <w:right w:val="none" w:sz="0" w:space="0" w:color="auto"/>
      </w:divBdr>
    </w:div>
    <w:div w:id="749741123">
      <w:bodyDiv w:val="1"/>
      <w:marLeft w:val="0"/>
      <w:marRight w:val="0"/>
      <w:marTop w:val="0"/>
      <w:marBottom w:val="0"/>
      <w:divBdr>
        <w:top w:val="none" w:sz="0" w:space="0" w:color="auto"/>
        <w:left w:val="none" w:sz="0" w:space="0" w:color="auto"/>
        <w:bottom w:val="none" w:sz="0" w:space="0" w:color="auto"/>
        <w:right w:val="none" w:sz="0" w:space="0" w:color="auto"/>
      </w:divBdr>
      <w:divsChild>
        <w:div w:id="1861623721">
          <w:marLeft w:val="0"/>
          <w:marRight w:val="0"/>
          <w:marTop w:val="0"/>
          <w:marBottom w:val="0"/>
          <w:divBdr>
            <w:top w:val="none" w:sz="0" w:space="0" w:color="auto"/>
            <w:left w:val="none" w:sz="0" w:space="0" w:color="auto"/>
            <w:bottom w:val="none" w:sz="0" w:space="0" w:color="auto"/>
            <w:right w:val="none" w:sz="0" w:space="0" w:color="auto"/>
          </w:divBdr>
        </w:div>
      </w:divsChild>
    </w:div>
    <w:div w:id="752698190">
      <w:bodyDiv w:val="1"/>
      <w:marLeft w:val="0"/>
      <w:marRight w:val="0"/>
      <w:marTop w:val="0"/>
      <w:marBottom w:val="0"/>
      <w:divBdr>
        <w:top w:val="none" w:sz="0" w:space="0" w:color="auto"/>
        <w:left w:val="none" w:sz="0" w:space="0" w:color="auto"/>
        <w:bottom w:val="none" w:sz="0" w:space="0" w:color="auto"/>
        <w:right w:val="none" w:sz="0" w:space="0" w:color="auto"/>
      </w:divBdr>
    </w:div>
    <w:div w:id="850728615">
      <w:bodyDiv w:val="1"/>
      <w:marLeft w:val="0"/>
      <w:marRight w:val="0"/>
      <w:marTop w:val="0"/>
      <w:marBottom w:val="0"/>
      <w:divBdr>
        <w:top w:val="none" w:sz="0" w:space="0" w:color="auto"/>
        <w:left w:val="none" w:sz="0" w:space="0" w:color="auto"/>
        <w:bottom w:val="none" w:sz="0" w:space="0" w:color="auto"/>
        <w:right w:val="none" w:sz="0" w:space="0" w:color="auto"/>
      </w:divBdr>
    </w:div>
    <w:div w:id="877739389">
      <w:bodyDiv w:val="1"/>
      <w:marLeft w:val="0"/>
      <w:marRight w:val="0"/>
      <w:marTop w:val="0"/>
      <w:marBottom w:val="0"/>
      <w:divBdr>
        <w:top w:val="none" w:sz="0" w:space="0" w:color="auto"/>
        <w:left w:val="none" w:sz="0" w:space="0" w:color="auto"/>
        <w:bottom w:val="none" w:sz="0" w:space="0" w:color="auto"/>
        <w:right w:val="none" w:sz="0" w:space="0" w:color="auto"/>
      </w:divBdr>
      <w:divsChild>
        <w:div w:id="2096972566">
          <w:marLeft w:val="0"/>
          <w:marRight w:val="0"/>
          <w:marTop w:val="0"/>
          <w:marBottom w:val="0"/>
          <w:divBdr>
            <w:top w:val="none" w:sz="0" w:space="0" w:color="auto"/>
            <w:left w:val="none" w:sz="0" w:space="0" w:color="auto"/>
            <w:bottom w:val="none" w:sz="0" w:space="0" w:color="auto"/>
            <w:right w:val="none" w:sz="0" w:space="0" w:color="auto"/>
          </w:divBdr>
          <w:divsChild>
            <w:div w:id="1566840587">
              <w:marLeft w:val="0"/>
              <w:marRight w:val="0"/>
              <w:marTop w:val="0"/>
              <w:marBottom w:val="0"/>
              <w:divBdr>
                <w:top w:val="none" w:sz="0" w:space="0" w:color="auto"/>
                <w:left w:val="none" w:sz="0" w:space="0" w:color="auto"/>
                <w:bottom w:val="none" w:sz="0" w:space="0" w:color="auto"/>
                <w:right w:val="none" w:sz="0" w:space="0" w:color="auto"/>
              </w:divBdr>
              <w:divsChild>
                <w:div w:id="1910457731">
                  <w:marLeft w:val="0"/>
                  <w:marRight w:val="0"/>
                  <w:marTop w:val="0"/>
                  <w:marBottom w:val="0"/>
                  <w:divBdr>
                    <w:top w:val="none" w:sz="0" w:space="0" w:color="auto"/>
                    <w:left w:val="none" w:sz="0" w:space="0" w:color="auto"/>
                    <w:bottom w:val="none" w:sz="0" w:space="0" w:color="auto"/>
                    <w:right w:val="none" w:sz="0" w:space="0" w:color="auto"/>
                  </w:divBdr>
                  <w:divsChild>
                    <w:div w:id="1402872163">
                      <w:marLeft w:val="0"/>
                      <w:marRight w:val="0"/>
                      <w:marTop w:val="300"/>
                      <w:marBottom w:val="375"/>
                      <w:divBdr>
                        <w:top w:val="none" w:sz="0" w:space="0" w:color="auto"/>
                        <w:left w:val="none" w:sz="0" w:space="0" w:color="auto"/>
                        <w:bottom w:val="none" w:sz="0" w:space="0" w:color="auto"/>
                        <w:right w:val="none" w:sz="0" w:space="0" w:color="auto"/>
                      </w:divBdr>
                      <w:divsChild>
                        <w:div w:id="726877518">
                          <w:marLeft w:val="0"/>
                          <w:marRight w:val="0"/>
                          <w:marTop w:val="0"/>
                          <w:marBottom w:val="0"/>
                          <w:divBdr>
                            <w:top w:val="none" w:sz="0" w:space="0" w:color="auto"/>
                            <w:left w:val="none" w:sz="0" w:space="0" w:color="auto"/>
                            <w:bottom w:val="none" w:sz="0" w:space="0" w:color="auto"/>
                            <w:right w:val="none" w:sz="0" w:space="0" w:color="auto"/>
                          </w:divBdr>
                          <w:divsChild>
                            <w:div w:id="592057016">
                              <w:marLeft w:val="0"/>
                              <w:marRight w:val="0"/>
                              <w:marTop w:val="0"/>
                              <w:marBottom w:val="0"/>
                              <w:divBdr>
                                <w:top w:val="none" w:sz="0" w:space="0" w:color="auto"/>
                                <w:left w:val="none" w:sz="0" w:space="0" w:color="auto"/>
                                <w:bottom w:val="none" w:sz="0" w:space="0" w:color="auto"/>
                                <w:right w:val="none" w:sz="0" w:space="0" w:color="auto"/>
                              </w:divBdr>
                              <w:divsChild>
                                <w:div w:id="36598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8903788">
      <w:bodyDiv w:val="1"/>
      <w:marLeft w:val="0"/>
      <w:marRight w:val="0"/>
      <w:marTop w:val="0"/>
      <w:marBottom w:val="0"/>
      <w:divBdr>
        <w:top w:val="none" w:sz="0" w:space="0" w:color="auto"/>
        <w:left w:val="none" w:sz="0" w:space="0" w:color="auto"/>
        <w:bottom w:val="none" w:sz="0" w:space="0" w:color="auto"/>
        <w:right w:val="none" w:sz="0" w:space="0" w:color="auto"/>
      </w:divBdr>
      <w:divsChild>
        <w:div w:id="580414449">
          <w:marLeft w:val="0"/>
          <w:marRight w:val="0"/>
          <w:marTop w:val="0"/>
          <w:marBottom w:val="0"/>
          <w:divBdr>
            <w:top w:val="none" w:sz="0" w:space="0" w:color="auto"/>
            <w:left w:val="none" w:sz="0" w:space="0" w:color="auto"/>
            <w:bottom w:val="none" w:sz="0" w:space="0" w:color="auto"/>
            <w:right w:val="none" w:sz="0" w:space="0" w:color="auto"/>
          </w:divBdr>
        </w:div>
      </w:divsChild>
    </w:div>
    <w:div w:id="928582262">
      <w:bodyDiv w:val="1"/>
      <w:marLeft w:val="0"/>
      <w:marRight w:val="0"/>
      <w:marTop w:val="0"/>
      <w:marBottom w:val="0"/>
      <w:divBdr>
        <w:top w:val="none" w:sz="0" w:space="0" w:color="auto"/>
        <w:left w:val="none" w:sz="0" w:space="0" w:color="auto"/>
        <w:bottom w:val="none" w:sz="0" w:space="0" w:color="auto"/>
        <w:right w:val="none" w:sz="0" w:space="0" w:color="auto"/>
      </w:divBdr>
      <w:divsChild>
        <w:div w:id="926497227">
          <w:marLeft w:val="0"/>
          <w:marRight w:val="0"/>
          <w:marTop w:val="0"/>
          <w:marBottom w:val="0"/>
          <w:divBdr>
            <w:top w:val="none" w:sz="0" w:space="0" w:color="auto"/>
            <w:left w:val="none" w:sz="0" w:space="0" w:color="auto"/>
            <w:bottom w:val="none" w:sz="0" w:space="0" w:color="auto"/>
            <w:right w:val="none" w:sz="0" w:space="0" w:color="auto"/>
          </w:divBdr>
        </w:div>
      </w:divsChild>
    </w:div>
    <w:div w:id="1008750804">
      <w:bodyDiv w:val="1"/>
      <w:marLeft w:val="0"/>
      <w:marRight w:val="0"/>
      <w:marTop w:val="0"/>
      <w:marBottom w:val="0"/>
      <w:divBdr>
        <w:top w:val="none" w:sz="0" w:space="0" w:color="auto"/>
        <w:left w:val="none" w:sz="0" w:space="0" w:color="auto"/>
        <w:bottom w:val="none" w:sz="0" w:space="0" w:color="auto"/>
        <w:right w:val="none" w:sz="0" w:space="0" w:color="auto"/>
      </w:divBdr>
    </w:div>
    <w:div w:id="1045956405">
      <w:bodyDiv w:val="1"/>
      <w:marLeft w:val="0"/>
      <w:marRight w:val="0"/>
      <w:marTop w:val="0"/>
      <w:marBottom w:val="0"/>
      <w:divBdr>
        <w:top w:val="none" w:sz="0" w:space="0" w:color="auto"/>
        <w:left w:val="none" w:sz="0" w:space="0" w:color="auto"/>
        <w:bottom w:val="none" w:sz="0" w:space="0" w:color="auto"/>
        <w:right w:val="none" w:sz="0" w:space="0" w:color="auto"/>
      </w:divBdr>
    </w:div>
    <w:div w:id="1075275632">
      <w:bodyDiv w:val="1"/>
      <w:marLeft w:val="0"/>
      <w:marRight w:val="0"/>
      <w:marTop w:val="0"/>
      <w:marBottom w:val="0"/>
      <w:divBdr>
        <w:top w:val="none" w:sz="0" w:space="0" w:color="auto"/>
        <w:left w:val="none" w:sz="0" w:space="0" w:color="auto"/>
        <w:bottom w:val="none" w:sz="0" w:space="0" w:color="auto"/>
        <w:right w:val="none" w:sz="0" w:space="0" w:color="auto"/>
      </w:divBdr>
      <w:divsChild>
        <w:div w:id="737441755">
          <w:marLeft w:val="0"/>
          <w:marRight w:val="0"/>
          <w:marTop w:val="0"/>
          <w:marBottom w:val="0"/>
          <w:divBdr>
            <w:top w:val="none" w:sz="0" w:space="0" w:color="auto"/>
            <w:left w:val="none" w:sz="0" w:space="0" w:color="auto"/>
            <w:bottom w:val="none" w:sz="0" w:space="0" w:color="auto"/>
            <w:right w:val="none" w:sz="0" w:space="0" w:color="auto"/>
          </w:divBdr>
        </w:div>
      </w:divsChild>
    </w:div>
    <w:div w:id="1087311549">
      <w:bodyDiv w:val="1"/>
      <w:marLeft w:val="0"/>
      <w:marRight w:val="0"/>
      <w:marTop w:val="0"/>
      <w:marBottom w:val="0"/>
      <w:divBdr>
        <w:top w:val="none" w:sz="0" w:space="0" w:color="auto"/>
        <w:left w:val="none" w:sz="0" w:space="0" w:color="auto"/>
        <w:bottom w:val="none" w:sz="0" w:space="0" w:color="auto"/>
        <w:right w:val="none" w:sz="0" w:space="0" w:color="auto"/>
      </w:divBdr>
      <w:divsChild>
        <w:div w:id="648174987">
          <w:marLeft w:val="0"/>
          <w:marRight w:val="0"/>
          <w:marTop w:val="0"/>
          <w:marBottom w:val="0"/>
          <w:divBdr>
            <w:top w:val="none" w:sz="0" w:space="0" w:color="auto"/>
            <w:left w:val="none" w:sz="0" w:space="0" w:color="auto"/>
            <w:bottom w:val="none" w:sz="0" w:space="0" w:color="auto"/>
            <w:right w:val="none" w:sz="0" w:space="0" w:color="auto"/>
          </w:divBdr>
          <w:divsChild>
            <w:div w:id="31380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246515">
      <w:bodyDiv w:val="1"/>
      <w:marLeft w:val="0"/>
      <w:marRight w:val="0"/>
      <w:marTop w:val="0"/>
      <w:marBottom w:val="0"/>
      <w:divBdr>
        <w:top w:val="none" w:sz="0" w:space="0" w:color="auto"/>
        <w:left w:val="none" w:sz="0" w:space="0" w:color="auto"/>
        <w:bottom w:val="none" w:sz="0" w:space="0" w:color="auto"/>
        <w:right w:val="none" w:sz="0" w:space="0" w:color="auto"/>
      </w:divBdr>
    </w:div>
    <w:div w:id="1462187977">
      <w:bodyDiv w:val="1"/>
      <w:marLeft w:val="0"/>
      <w:marRight w:val="0"/>
      <w:marTop w:val="0"/>
      <w:marBottom w:val="0"/>
      <w:divBdr>
        <w:top w:val="none" w:sz="0" w:space="0" w:color="auto"/>
        <w:left w:val="none" w:sz="0" w:space="0" w:color="auto"/>
        <w:bottom w:val="none" w:sz="0" w:space="0" w:color="auto"/>
        <w:right w:val="none" w:sz="0" w:space="0" w:color="auto"/>
      </w:divBdr>
      <w:divsChild>
        <w:div w:id="1352873576">
          <w:marLeft w:val="0"/>
          <w:marRight w:val="0"/>
          <w:marTop w:val="0"/>
          <w:marBottom w:val="0"/>
          <w:divBdr>
            <w:top w:val="none" w:sz="0" w:space="0" w:color="auto"/>
            <w:left w:val="none" w:sz="0" w:space="0" w:color="auto"/>
            <w:bottom w:val="none" w:sz="0" w:space="0" w:color="auto"/>
            <w:right w:val="none" w:sz="0" w:space="0" w:color="auto"/>
          </w:divBdr>
          <w:divsChild>
            <w:div w:id="206957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705571">
      <w:bodyDiv w:val="1"/>
      <w:marLeft w:val="0"/>
      <w:marRight w:val="0"/>
      <w:marTop w:val="0"/>
      <w:marBottom w:val="0"/>
      <w:divBdr>
        <w:top w:val="none" w:sz="0" w:space="0" w:color="auto"/>
        <w:left w:val="none" w:sz="0" w:space="0" w:color="auto"/>
        <w:bottom w:val="none" w:sz="0" w:space="0" w:color="auto"/>
        <w:right w:val="none" w:sz="0" w:space="0" w:color="auto"/>
      </w:divBdr>
    </w:div>
    <w:div w:id="1493065908">
      <w:bodyDiv w:val="1"/>
      <w:marLeft w:val="0"/>
      <w:marRight w:val="0"/>
      <w:marTop w:val="0"/>
      <w:marBottom w:val="0"/>
      <w:divBdr>
        <w:top w:val="none" w:sz="0" w:space="0" w:color="auto"/>
        <w:left w:val="none" w:sz="0" w:space="0" w:color="auto"/>
        <w:bottom w:val="none" w:sz="0" w:space="0" w:color="auto"/>
        <w:right w:val="none" w:sz="0" w:space="0" w:color="auto"/>
      </w:divBdr>
    </w:div>
    <w:div w:id="1499928690">
      <w:bodyDiv w:val="1"/>
      <w:marLeft w:val="0"/>
      <w:marRight w:val="0"/>
      <w:marTop w:val="0"/>
      <w:marBottom w:val="0"/>
      <w:divBdr>
        <w:top w:val="none" w:sz="0" w:space="0" w:color="auto"/>
        <w:left w:val="none" w:sz="0" w:space="0" w:color="auto"/>
        <w:bottom w:val="none" w:sz="0" w:space="0" w:color="auto"/>
        <w:right w:val="none" w:sz="0" w:space="0" w:color="auto"/>
      </w:divBdr>
    </w:div>
    <w:div w:id="1561864579">
      <w:bodyDiv w:val="1"/>
      <w:marLeft w:val="0"/>
      <w:marRight w:val="0"/>
      <w:marTop w:val="0"/>
      <w:marBottom w:val="0"/>
      <w:divBdr>
        <w:top w:val="none" w:sz="0" w:space="0" w:color="auto"/>
        <w:left w:val="none" w:sz="0" w:space="0" w:color="auto"/>
        <w:bottom w:val="none" w:sz="0" w:space="0" w:color="auto"/>
        <w:right w:val="none" w:sz="0" w:space="0" w:color="auto"/>
      </w:divBdr>
      <w:divsChild>
        <w:div w:id="640502561">
          <w:marLeft w:val="0"/>
          <w:marRight w:val="0"/>
          <w:marTop w:val="0"/>
          <w:marBottom w:val="0"/>
          <w:divBdr>
            <w:top w:val="none" w:sz="0" w:space="0" w:color="auto"/>
            <w:left w:val="none" w:sz="0" w:space="0" w:color="auto"/>
            <w:bottom w:val="none" w:sz="0" w:space="0" w:color="auto"/>
            <w:right w:val="none" w:sz="0" w:space="0" w:color="auto"/>
          </w:divBdr>
        </w:div>
      </w:divsChild>
    </w:div>
    <w:div w:id="1631126695">
      <w:bodyDiv w:val="1"/>
      <w:marLeft w:val="0"/>
      <w:marRight w:val="0"/>
      <w:marTop w:val="0"/>
      <w:marBottom w:val="0"/>
      <w:divBdr>
        <w:top w:val="none" w:sz="0" w:space="0" w:color="auto"/>
        <w:left w:val="none" w:sz="0" w:space="0" w:color="auto"/>
        <w:bottom w:val="none" w:sz="0" w:space="0" w:color="auto"/>
        <w:right w:val="none" w:sz="0" w:space="0" w:color="auto"/>
      </w:divBdr>
      <w:divsChild>
        <w:div w:id="1446267905">
          <w:marLeft w:val="0"/>
          <w:marRight w:val="0"/>
          <w:marTop w:val="0"/>
          <w:marBottom w:val="0"/>
          <w:divBdr>
            <w:top w:val="none" w:sz="0" w:space="0" w:color="auto"/>
            <w:left w:val="none" w:sz="0" w:space="0" w:color="auto"/>
            <w:bottom w:val="none" w:sz="0" w:space="0" w:color="auto"/>
            <w:right w:val="none" w:sz="0" w:space="0" w:color="auto"/>
          </w:divBdr>
          <w:divsChild>
            <w:div w:id="1903131045">
              <w:marLeft w:val="0"/>
              <w:marRight w:val="0"/>
              <w:marTop w:val="0"/>
              <w:marBottom w:val="0"/>
              <w:divBdr>
                <w:top w:val="none" w:sz="0" w:space="0" w:color="auto"/>
                <w:left w:val="none" w:sz="0" w:space="0" w:color="auto"/>
                <w:bottom w:val="none" w:sz="0" w:space="0" w:color="auto"/>
                <w:right w:val="none" w:sz="0" w:space="0" w:color="auto"/>
              </w:divBdr>
              <w:divsChild>
                <w:div w:id="1552032156">
                  <w:marLeft w:val="0"/>
                  <w:marRight w:val="0"/>
                  <w:marTop w:val="0"/>
                  <w:marBottom w:val="0"/>
                  <w:divBdr>
                    <w:top w:val="none" w:sz="0" w:space="0" w:color="auto"/>
                    <w:left w:val="none" w:sz="0" w:space="0" w:color="auto"/>
                    <w:bottom w:val="none" w:sz="0" w:space="0" w:color="auto"/>
                    <w:right w:val="none" w:sz="0" w:space="0" w:color="auto"/>
                  </w:divBdr>
                  <w:divsChild>
                    <w:div w:id="1023676703">
                      <w:marLeft w:val="0"/>
                      <w:marRight w:val="0"/>
                      <w:marTop w:val="300"/>
                      <w:marBottom w:val="375"/>
                      <w:divBdr>
                        <w:top w:val="none" w:sz="0" w:space="0" w:color="auto"/>
                        <w:left w:val="none" w:sz="0" w:space="0" w:color="auto"/>
                        <w:bottom w:val="none" w:sz="0" w:space="0" w:color="auto"/>
                        <w:right w:val="none" w:sz="0" w:space="0" w:color="auto"/>
                      </w:divBdr>
                      <w:divsChild>
                        <w:div w:id="459693868">
                          <w:marLeft w:val="0"/>
                          <w:marRight w:val="0"/>
                          <w:marTop w:val="0"/>
                          <w:marBottom w:val="0"/>
                          <w:divBdr>
                            <w:top w:val="none" w:sz="0" w:space="0" w:color="auto"/>
                            <w:left w:val="none" w:sz="0" w:space="0" w:color="auto"/>
                            <w:bottom w:val="none" w:sz="0" w:space="0" w:color="auto"/>
                            <w:right w:val="none" w:sz="0" w:space="0" w:color="auto"/>
                          </w:divBdr>
                          <w:divsChild>
                            <w:div w:id="365177923">
                              <w:marLeft w:val="0"/>
                              <w:marRight w:val="0"/>
                              <w:marTop w:val="0"/>
                              <w:marBottom w:val="0"/>
                              <w:divBdr>
                                <w:top w:val="none" w:sz="0" w:space="0" w:color="auto"/>
                                <w:left w:val="none" w:sz="0" w:space="0" w:color="auto"/>
                                <w:bottom w:val="none" w:sz="0" w:space="0" w:color="auto"/>
                                <w:right w:val="none" w:sz="0" w:space="0" w:color="auto"/>
                              </w:divBdr>
                              <w:divsChild>
                                <w:div w:id="130142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8236477">
      <w:bodyDiv w:val="1"/>
      <w:marLeft w:val="0"/>
      <w:marRight w:val="0"/>
      <w:marTop w:val="0"/>
      <w:marBottom w:val="0"/>
      <w:divBdr>
        <w:top w:val="none" w:sz="0" w:space="0" w:color="auto"/>
        <w:left w:val="none" w:sz="0" w:space="0" w:color="auto"/>
        <w:bottom w:val="none" w:sz="0" w:space="0" w:color="auto"/>
        <w:right w:val="none" w:sz="0" w:space="0" w:color="auto"/>
      </w:divBdr>
    </w:div>
    <w:div w:id="1719669729">
      <w:bodyDiv w:val="1"/>
      <w:marLeft w:val="0"/>
      <w:marRight w:val="0"/>
      <w:marTop w:val="0"/>
      <w:marBottom w:val="0"/>
      <w:divBdr>
        <w:top w:val="none" w:sz="0" w:space="0" w:color="auto"/>
        <w:left w:val="none" w:sz="0" w:space="0" w:color="auto"/>
        <w:bottom w:val="none" w:sz="0" w:space="0" w:color="auto"/>
        <w:right w:val="none" w:sz="0" w:space="0" w:color="auto"/>
      </w:divBdr>
      <w:divsChild>
        <w:div w:id="507907966">
          <w:marLeft w:val="0"/>
          <w:marRight w:val="0"/>
          <w:marTop w:val="0"/>
          <w:marBottom w:val="0"/>
          <w:divBdr>
            <w:top w:val="none" w:sz="0" w:space="0" w:color="auto"/>
            <w:left w:val="none" w:sz="0" w:space="0" w:color="auto"/>
            <w:bottom w:val="none" w:sz="0" w:space="0" w:color="auto"/>
            <w:right w:val="none" w:sz="0" w:space="0" w:color="auto"/>
          </w:divBdr>
        </w:div>
      </w:divsChild>
    </w:div>
    <w:div w:id="1808234705">
      <w:bodyDiv w:val="1"/>
      <w:marLeft w:val="0"/>
      <w:marRight w:val="0"/>
      <w:marTop w:val="0"/>
      <w:marBottom w:val="0"/>
      <w:divBdr>
        <w:top w:val="none" w:sz="0" w:space="0" w:color="auto"/>
        <w:left w:val="none" w:sz="0" w:space="0" w:color="auto"/>
        <w:bottom w:val="none" w:sz="0" w:space="0" w:color="auto"/>
        <w:right w:val="none" w:sz="0" w:space="0" w:color="auto"/>
      </w:divBdr>
      <w:divsChild>
        <w:div w:id="570313045">
          <w:marLeft w:val="0"/>
          <w:marRight w:val="0"/>
          <w:marTop w:val="0"/>
          <w:marBottom w:val="0"/>
          <w:divBdr>
            <w:top w:val="none" w:sz="0" w:space="0" w:color="auto"/>
            <w:left w:val="none" w:sz="0" w:space="0" w:color="auto"/>
            <w:bottom w:val="none" w:sz="0" w:space="0" w:color="auto"/>
            <w:right w:val="none" w:sz="0" w:space="0" w:color="auto"/>
          </w:divBdr>
        </w:div>
      </w:divsChild>
    </w:div>
    <w:div w:id="1869368437">
      <w:bodyDiv w:val="1"/>
      <w:marLeft w:val="0"/>
      <w:marRight w:val="0"/>
      <w:marTop w:val="0"/>
      <w:marBottom w:val="0"/>
      <w:divBdr>
        <w:top w:val="none" w:sz="0" w:space="0" w:color="auto"/>
        <w:left w:val="none" w:sz="0" w:space="0" w:color="auto"/>
        <w:bottom w:val="none" w:sz="0" w:space="0" w:color="auto"/>
        <w:right w:val="none" w:sz="0" w:space="0" w:color="auto"/>
      </w:divBdr>
    </w:div>
    <w:div w:id="1883050735">
      <w:bodyDiv w:val="1"/>
      <w:marLeft w:val="0"/>
      <w:marRight w:val="0"/>
      <w:marTop w:val="0"/>
      <w:marBottom w:val="0"/>
      <w:divBdr>
        <w:top w:val="none" w:sz="0" w:space="0" w:color="auto"/>
        <w:left w:val="none" w:sz="0" w:space="0" w:color="auto"/>
        <w:bottom w:val="none" w:sz="0" w:space="0" w:color="auto"/>
        <w:right w:val="none" w:sz="0" w:space="0" w:color="auto"/>
      </w:divBdr>
    </w:div>
    <w:div w:id="1939944520">
      <w:bodyDiv w:val="1"/>
      <w:marLeft w:val="0"/>
      <w:marRight w:val="0"/>
      <w:marTop w:val="0"/>
      <w:marBottom w:val="0"/>
      <w:divBdr>
        <w:top w:val="none" w:sz="0" w:space="0" w:color="auto"/>
        <w:left w:val="none" w:sz="0" w:space="0" w:color="auto"/>
        <w:bottom w:val="none" w:sz="0" w:space="0" w:color="auto"/>
        <w:right w:val="none" w:sz="0" w:space="0" w:color="auto"/>
      </w:divBdr>
      <w:divsChild>
        <w:div w:id="1539858879">
          <w:marLeft w:val="0"/>
          <w:marRight w:val="0"/>
          <w:marTop w:val="0"/>
          <w:marBottom w:val="0"/>
          <w:divBdr>
            <w:top w:val="none" w:sz="0" w:space="0" w:color="auto"/>
            <w:left w:val="none" w:sz="0" w:space="0" w:color="auto"/>
            <w:bottom w:val="none" w:sz="0" w:space="0" w:color="auto"/>
            <w:right w:val="none" w:sz="0" w:space="0" w:color="auto"/>
          </w:divBdr>
        </w:div>
      </w:divsChild>
    </w:div>
    <w:div w:id="2008291091">
      <w:bodyDiv w:val="1"/>
      <w:marLeft w:val="0"/>
      <w:marRight w:val="0"/>
      <w:marTop w:val="0"/>
      <w:marBottom w:val="0"/>
      <w:divBdr>
        <w:top w:val="none" w:sz="0" w:space="0" w:color="auto"/>
        <w:left w:val="none" w:sz="0" w:space="0" w:color="auto"/>
        <w:bottom w:val="none" w:sz="0" w:space="0" w:color="auto"/>
        <w:right w:val="none" w:sz="0" w:space="0" w:color="auto"/>
      </w:divBdr>
      <w:divsChild>
        <w:div w:id="1139229473">
          <w:marLeft w:val="0"/>
          <w:marRight w:val="0"/>
          <w:marTop w:val="0"/>
          <w:marBottom w:val="0"/>
          <w:divBdr>
            <w:top w:val="none" w:sz="0" w:space="0" w:color="auto"/>
            <w:left w:val="none" w:sz="0" w:space="0" w:color="auto"/>
            <w:bottom w:val="none" w:sz="0" w:space="0" w:color="auto"/>
            <w:right w:val="none" w:sz="0" w:space="0" w:color="auto"/>
          </w:divBdr>
        </w:div>
      </w:divsChild>
    </w:div>
    <w:div w:id="2008707240">
      <w:bodyDiv w:val="1"/>
      <w:marLeft w:val="0"/>
      <w:marRight w:val="0"/>
      <w:marTop w:val="0"/>
      <w:marBottom w:val="0"/>
      <w:divBdr>
        <w:top w:val="none" w:sz="0" w:space="0" w:color="auto"/>
        <w:left w:val="none" w:sz="0" w:space="0" w:color="auto"/>
        <w:bottom w:val="none" w:sz="0" w:space="0" w:color="auto"/>
        <w:right w:val="none" w:sz="0" w:space="0" w:color="auto"/>
      </w:divBdr>
      <w:divsChild>
        <w:div w:id="938024288">
          <w:marLeft w:val="0"/>
          <w:marRight w:val="0"/>
          <w:marTop w:val="0"/>
          <w:marBottom w:val="0"/>
          <w:divBdr>
            <w:top w:val="none" w:sz="0" w:space="0" w:color="auto"/>
            <w:left w:val="none" w:sz="0" w:space="0" w:color="auto"/>
            <w:bottom w:val="none" w:sz="0" w:space="0" w:color="auto"/>
            <w:right w:val="none" w:sz="0" w:space="0" w:color="auto"/>
          </w:divBdr>
        </w:div>
      </w:divsChild>
    </w:div>
    <w:div w:id="2104957639">
      <w:bodyDiv w:val="1"/>
      <w:marLeft w:val="0"/>
      <w:marRight w:val="0"/>
      <w:marTop w:val="0"/>
      <w:marBottom w:val="0"/>
      <w:divBdr>
        <w:top w:val="none" w:sz="0" w:space="0" w:color="auto"/>
        <w:left w:val="none" w:sz="0" w:space="0" w:color="auto"/>
        <w:bottom w:val="none" w:sz="0" w:space="0" w:color="auto"/>
        <w:right w:val="none" w:sz="0" w:space="0" w:color="auto"/>
      </w:divBdr>
      <w:divsChild>
        <w:div w:id="4113128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EB1F2B-4715-42ED-89CF-DBD6B5727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5427</Words>
  <Characters>30934</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Somesan</dc:creator>
  <cp:keywords/>
  <dc:description/>
  <cp:lastModifiedBy>Vasile Somesan</cp:lastModifiedBy>
  <cp:revision>4</cp:revision>
  <dcterms:created xsi:type="dcterms:W3CDTF">2020-06-04T19:12:00Z</dcterms:created>
  <dcterms:modified xsi:type="dcterms:W3CDTF">2020-06-04T19:17:00Z</dcterms:modified>
</cp:coreProperties>
</file>