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0AB6A" w14:textId="77777777" w:rsidR="00C64C68" w:rsidRPr="00C64C68" w:rsidRDefault="00C64C68" w:rsidP="00C64C68">
      <w:pPr>
        <w:shd w:val="clear" w:color="auto" w:fill="FFFFFF"/>
        <w:spacing w:after="0" w:line="480" w:lineRule="auto"/>
        <w:jc w:val="center"/>
        <w:rPr>
          <w:rFonts w:ascii="Times New Roman" w:eastAsia="Times New Roman" w:hAnsi="Times New Roman" w:cs="Times New Roman"/>
          <w:sz w:val="24"/>
          <w:szCs w:val="24"/>
          <w:lang w:val="en-GB"/>
        </w:rPr>
      </w:pPr>
    </w:p>
    <w:p w14:paraId="544C3785" w14:textId="77777777" w:rsidR="00C64C68" w:rsidRPr="00C64C68" w:rsidRDefault="00C64C68" w:rsidP="00C64C68">
      <w:pPr>
        <w:shd w:val="clear" w:color="auto" w:fill="FFFFFF"/>
        <w:spacing w:after="0" w:line="480" w:lineRule="auto"/>
        <w:jc w:val="center"/>
        <w:rPr>
          <w:rFonts w:ascii="Times New Roman" w:eastAsia="Times New Roman" w:hAnsi="Times New Roman" w:cs="Times New Roman"/>
          <w:sz w:val="24"/>
          <w:szCs w:val="24"/>
          <w:lang w:val="en-GB"/>
        </w:rPr>
      </w:pPr>
    </w:p>
    <w:p w14:paraId="5384CB87" w14:textId="77777777" w:rsidR="00C64C68" w:rsidRPr="00C64C68" w:rsidRDefault="00C64C68" w:rsidP="00C64C68">
      <w:pPr>
        <w:shd w:val="clear" w:color="auto" w:fill="FFFFFF"/>
        <w:spacing w:after="0" w:line="480" w:lineRule="auto"/>
        <w:jc w:val="center"/>
        <w:rPr>
          <w:rFonts w:ascii="Times New Roman" w:eastAsia="Times New Roman" w:hAnsi="Times New Roman" w:cs="Times New Roman"/>
          <w:sz w:val="24"/>
          <w:szCs w:val="24"/>
          <w:lang w:val="en-GB"/>
        </w:rPr>
      </w:pPr>
    </w:p>
    <w:p w14:paraId="714D56C5" w14:textId="2D377FCE" w:rsidR="00C64C68" w:rsidRPr="00C64C68" w:rsidRDefault="00D122E7" w:rsidP="00C64C68">
      <w:pPr>
        <w:shd w:val="clear" w:color="auto" w:fill="FFFFFF"/>
        <w:spacing w:after="0" w:line="480" w:lineRule="auto"/>
        <w:jc w:val="center"/>
        <w:rPr>
          <w:rFonts w:ascii="Times New Roman" w:eastAsia="Times New Roman" w:hAnsi="Times New Roman" w:cs="Times New Roman"/>
          <w:sz w:val="24"/>
          <w:szCs w:val="24"/>
          <w:lang w:val="en-GB"/>
        </w:rPr>
      </w:pPr>
      <w:r>
        <w:rPr>
          <w:noProof/>
          <w:color w:val="4472C4" w:themeColor="accent1"/>
          <w:lang w:val="en-GB" w:eastAsia="en-GB"/>
        </w:rPr>
        <w:drawing>
          <wp:inline distT="0" distB="0" distL="0" distR="0" wp14:anchorId="452ED47B" wp14:editId="309A59F0">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17FEF18" w14:textId="77777777" w:rsidR="00C64C68" w:rsidRPr="00D122E7" w:rsidRDefault="00C64C68" w:rsidP="00C64C68">
      <w:pPr>
        <w:shd w:val="clear" w:color="auto" w:fill="FFFFFF"/>
        <w:spacing w:after="0" w:line="480" w:lineRule="auto"/>
        <w:jc w:val="center"/>
        <w:rPr>
          <w:rFonts w:ascii="Times New Roman" w:eastAsia="Times New Roman" w:hAnsi="Times New Roman" w:cs="Times New Roman"/>
          <w:sz w:val="40"/>
          <w:szCs w:val="40"/>
          <w:lang w:val="en-GB"/>
        </w:rPr>
      </w:pPr>
    </w:p>
    <w:p w14:paraId="1334CE81" w14:textId="6D35D421" w:rsidR="00531A5A" w:rsidRPr="00D122E7" w:rsidRDefault="00531A5A" w:rsidP="00C64C68">
      <w:pPr>
        <w:shd w:val="clear" w:color="auto" w:fill="FFFFFF"/>
        <w:spacing w:after="0" w:line="480" w:lineRule="auto"/>
        <w:jc w:val="center"/>
        <w:rPr>
          <w:rFonts w:ascii="Times New Roman" w:eastAsia="Times New Roman" w:hAnsi="Times New Roman" w:cs="Times New Roman"/>
          <w:sz w:val="40"/>
          <w:szCs w:val="40"/>
          <w:lang w:val="en-GB"/>
        </w:rPr>
      </w:pPr>
      <w:r w:rsidRPr="00D122E7">
        <w:rPr>
          <w:rFonts w:ascii="Times New Roman" w:eastAsia="Times New Roman" w:hAnsi="Times New Roman" w:cs="Times New Roman"/>
          <w:sz w:val="40"/>
          <w:szCs w:val="40"/>
          <w:lang w:val="en-GB"/>
        </w:rPr>
        <w:t>ASDA</w:t>
      </w:r>
      <w:r w:rsidR="00C64C68" w:rsidRPr="00D122E7">
        <w:rPr>
          <w:rFonts w:ascii="Times New Roman" w:eastAsia="Times New Roman" w:hAnsi="Times New Roman" w:cs="Times New Roman"/>
          <w:sz w:val="40"/>
          <w:szCs w:val="40"/>
          <w:lang w:val="en-GB"/>
        </w:rPr>
        <w:t>:</w:t>
      </w:r>
      <w:r w:rsidRPr="00D122E7">
        <w:rPr>
          <w:rFonts w:ascii="Times New Roman" w:eastAsia="Times New Roman" w:hAnsi="Times New Roman" w:cs="Times New Roman"/>
          <w:sz w:val="40"/>
          <w:szCs w:val="40"/>
          <w:lang w:val="en-GB"/>
        </w:rPr>
        <w:t xml:space="preserve"> ANALYSIS AND CRITICAL EVALUATION OF A MAJOR CHANGE</w:t>
      </w:r>
    </w:p>
    <w:p w14:paraId="7A10DA6B" w14:textId="1B50B3CF" w:rsidR="00531A5A" w:rsidRPr="00C64C68" w:rsidRDefault="00BC5492" w:rsidP="00C64C68">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By Catalin</w:t>
      </w:r>
      <w:r w:rsidR="00D122E7">
        <w:rPr>
          <w:rFonts w:ascii="Times New Roman" w:hAnsi="Times New Roman" w:cs="Times New Roman"/>
          <w:sz w:val="24"/>
          <w:szCs w:val="24"/>
          <w:lang w:val="en-GB"/>
        </w:rPr>
        <w:t xml:space="preserve"> Daniel Dinuta</w:t>
      </w:r>
    </w:p>
    <w:p w14:paraId="270385BD" w14:textId="20BE0C38" w:rsidR="00C64C68" w:rsidRPr="00C64C68" w:rsidRDefault="00D122E7" w:rsidP="00C64C68">
      <w:pPr>
        <w:spacing w:after="0" w:line="480" w:lineRule="auto"/>
        <w:jc w:val="center"/>
        <w:rPr>
          <w:rFonts w:ascii="Times New Roman" w:hAnsi="Times New Roman" w:cs="Times New Roman"/>
          <w:sz w:val="24"/>
          <w:szCs w:val="24"/>
          <w:lang w:val="en-GB"/>
        </w:rPr>
      </w:pPr>
      <w:r>
        <w:rPr>
          <w:noProof/>
          <w:color w:val="4472C4" w:themeColor="accent1"/>
          <w:lang w:val="en-GB" w:eastAsia="en-GB"/>
        </w:rPr>
        <w:drawing>
          <wp:inline distT="0" distB="0" distL="0" distR="0" wp14:anchorId="35E79038" wp14:editId="0F947FF3">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6CEA003" w14:textId="77777777" w:rsidR="00C64C68" w:rsidRPr="00C64C68" w:rsidRDefault="00C64C68" w:rsidP="00C64C68">
      <w:pPr>
        <w:spacing w:after="0" w:line="480" w:lineRule="auto"/>
        <w:jc w:val="center"/>
        <w:rPr>
          <w:rFonts w:ascii="Times New Roman" w:hAnsi="Times New Roman" w:cs="Times New Roman"/>
          <w:sz w:val="24"/>
          <w:szCs w:val="24"/>
          <w:lang w:val="en-GB"/>
        </w:rPr>
      </w:pPr>
    </w:p>
    <w:p w14:paraId="243CD921" w14:textId="77777777" w:rsidR="00C64C68" w:rsidRPr="00C64C68" w:rsidRDefault="00C64C68" w:rsidP="00C64C68">
      <w:pPr>
        <w:spacing w:after="0" w:line="480" w:lineRule="auto"/>
        <w:jc w:val="center"/>
        <w:rPr>
          <w:rFonts w:ascii="Times New Roman" w:hAnsi="Times New Roman" w:cs="Times New Roman"/>
          <w:sz w:val="24"/>
          <w:szCs w:val="24"/>
          <w:lang w:val="en-GB"/>
        </w:rPr>
      </w:pPr>
    </w:p>
    <w:p w14:paraId="5931542C" w14:textId="77777777" w:rsidR="00C64C68" w:rsidRPr="00C64C68" w:rsidRDefault="00C64C68" w:rsidP="00C64C68">
      <w:pPr>
        <w:spacing w:after="0" w:line="480" w:lineRule="auto"/>
        <w:jc w:val="center"/>
        <w:rPr>
          <w:rFonts w:ascii="Times New Roman" w:hAnsi="Times New Roman" w:cs="Times New Roman"/>
          <w:sz w:val="24"/>
          <w:szCs w:val="24"/>
          <w:lang w:val="en-GB"/>
        </w:rPr>
      </w:pPr>
    </w:p>
    <w:p w14:paraId="75849182" w14:textId="77777777" w:rsidR="00C64C68" w:rsidRPr="00C64C68" w:rsidRDefault="00C64C68" w:rsidP="00C64C68">
      <w:pPr>
        <w:spacing w:after="0" w:line="480" w:lineRule="auto"/>
        <w:jc w:val="center"/>
        <w:rPr>
          <w:rFonts w:ascii="Times New Roman" w:hAnsi="Times New Roman" w:cs="Times New Roman"/>
          <w:sz w:val="24"/>
          <w:szCs w:val="24"/>
          <w:lang w:val="en-GB"/>
        </w:rPr>
      </w:pPr>
    </w:p>
    <w:p w14:paraId="7E8F238D" w14:textId="61D134AF" w:rsidR="00531A5A" w:rsidRDefault="00531A5A" w:rsidP="00C64C68">
      <w:pPr>
        <w:spacing w:after="0" w:line="480" w:lineRule="auto"/>
        <w:jc w:val="center"/>
        <w:rPr>
          <w:rFonts w:ascii="Times New Roman" w:hAnsi="Times New Roman" w:cs="Times New Roman"/>
          <w:sz w:val="24"/>
          <w:szCs w:val="24"/>
          <w:lang w:val="en-GB"/>
        </w:rPr>
      </w:pPr>
      <w:r w:rsidRPr="00C64C68">
        <w:rPr>
          <w:rFonts w:ascii="Times New Roman" w:hAnsi="Times New Roman" w:cs="Times New Roman"/>
          <w:sz w:val="24"/>
          <w:szCs w:val="24"/>
          <w:lang w:val="en-GB"/>
        </w:rPr>
        <w:t>Date</w:t>
      </w:r>
    </w:p>
    <w:p w14:paraId="31DEFFA8" w14:textId="7E3CF230" w:rsidR="00BC5492" w:rsidRPr="00C64C68" w:rsidRDefault="00BC5492" w:rsidP="00C64C68">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!7-03-2022</w:t>
      </w:r>
    </w:p>
    <w:p w14:paraId="3B8A4701" w14:textId="77777777" w:rsidR="00C64C68" w:rsidRPr="00C64C68" w:rsidRDefault="00C64C68">
      <w:pPr>
        <w:rPr>
          <w:rStyle w:val="Strong"/>
          <w:rFonts w:ascii="Times New Roman" w:eastAsia="Times New Roman" w:hAnsi="Times New Roman" w:cs="Times New Roman"/>
          <w:color w:val="0E101A"/>
          <w:sz w:val="24"/>
          <w:szCs w:val="24"/>
          <w:lang w:val="en-GB"/>
        </w:rPr>
      </w:pPr>
      <w:r w:rsidRPr="00C64C68">
        <w:rPr>
          <w:rStyle w:val="Strong"/>
          <w:color w:val="0E101A"/>
          <w:lang w:val="en-GB"/>
        </w:rPr>
        <w:br w:type="page"/>
      </w:r>
    </w:p>
    <w:p w14:paraId="53957F4C" w14:textId="77777777" w:rsidR="00645237" w:rsidRDefault="00645237" w:rsidP="00BC5492">
      <w:pPr>
        <w:pStyle w:val="Heading1"/>
        <w:jc w:val="left"/>
        <w:rPr>
          <w:b/>
          <w:bCs/>
          <w:sz w:val="28"/>
          <w:szCs w:val="28"/>
        </w:rPr>
      </w:pPr>
    </w:p>
    <w:p w14:paraId="1EA34FAB" w14:textId="5A8B3F9E" w:rsidR="00634979" w:rsidRPr="000623E7" w:rsidRDefault="00BC5492" w:rsidP="00BC5492">
      <w:pPr>
        <w:pStyle w:val="Heading1"/>
        <w:jc w:val="left"/>
        <w:rPr>
          <w:b/>
          <w:bCs/>
          <w:sz w:val="28"/>
          <w:szCs w:val="28"/>
          <w:lang w:val="en-GB"/>
        </w:rPr>
      </w:pPr>
      <w:bookmarkStart w:id="0" w:name="_Toc98438666"/>
      <w:r w:rsidRPr="000623E7">
        <w:rPr>
          <w:b/>
          <w:bCs/>
          <w:sz w:val="28"/>
          <w:szCs w:val="28"/>
        </w:rPr>
        <w:t>Executive Summary</w:t>
      </w:r>
      <w:bookmarkEnd w:id="0"/>
    </w:p>
    <w:p w14:paraId="10B83339" w14:textId="4D86866E" w:rsidR="00BC5492" w:rsidRDefault="00634979" w:rsidP="00BC5492">
      <w:pPr>
        <w:pStyle w:val="NormalWeb"/>
        <w:spacing w:before="0" w:beforeAutospacing="0" w:after="0" w:afterAutospacing="0" w:line="480" w:lineRule="auto"/>
        <w:rPr>
          <w:lang w:val="en-GB"/>
        </w:rPr>
      </w:pPr>
      <w:r w:rsidRPr="00C64C68">
        <w:rPr>
          <w:lang w:val="en-GB"/>
        </w:rPr>
        <w:t xml:space="preserve">This report task </w:t>
      </w:r>
      <w:r w:rsidR="00050BE1" w:rsidRPr="00C64C68">
        <w:rPr>
          <w:lang w:val="en-GB"/>
        </w:rPr>
        <w:t xml:space="preserve">will critically </w:t>
      </w:r>
      <w:r w:rsidRPr="00C64C68">
        <w:rPr>
          <w:lang w:val="en-GB"/>
        </w:rPr>
        <w:t xml:space="preserve">focus on Asda Stores Ltd change brought through Issa brothers and TRD. In terms of change management, as it responds to business environment dynamic, </w:t>
      </w:r>
    </w:p>
    <w:p w14:paraId="3CE00201" w14:textId="78B9A43F" w:rsidR="00645237" w:rsidRDefault="00645237" w:rsidP="00BC5492">
      <w:pPr>
        <w:pStyle w:val="NormalWeb"/>
        <w:spacing w:before="0" w:beforeAutospacing="0" w:after="0" w:afterAutospacing="0" w:line="480" w:lineRule="auto"/>
        <w:rPr>
          <w:lang w:val="en-GB"/>
        </w:rPr>
      </w:pPr>
    </w:p>
    <w:p w14:paraId="04DEF475" w14:textId="77777777" w:rsidR="00645237" w:rsidRDefault="00645237" w:rsidP="00645237">
      <w:pPr>
        <w:pStyle w:val="NormalWeb"/>
        <w:spacing w:before="0" w:beforeAutospacing="0" w:after="0" w:afterAutospacing="0" w:line="480" w:lineRule="auto"/>
        <w:jc w:val="center"/>
        <w:rPr>
          <w:lang w:val="en-GB"/>
        </w:rPr>
      </w:pPr>
    </w:p>
    <w:p w14:paraId="4C3363D7" w14:textId="6A8A12E8" w:rsidR="00BC5492" w:rsidRDefault="00BC5492" w:rsidP="00BC5492">
      <w:pPr>
        <w:pStyle w:val="NormalWeb"/>
        <w:spacing w:before="0" w:beforeAutospacing="0" w:after="0" w:afterAutospacing="0" w:line="480" w:lineRule="auto"/>
        <w:rPr>
          <w:lang w:val="en-GB"/>
        </w:rPr>
      </w:pPr>
    </w:p>
    <w:sdt>
      <w:sdtPr>
        <w:rPr>
          <w:rFonts w:ascii="Calibri" w:eastAsia="Calibri" w:hAnsi="Calibri" w:cs="Times New Roman"/>
          <w:lang w:val="en-GB"/>
        </w:rPr>
        <w:id w:val="-1297214018"/>
        <w:docPartObj>
          <w:docPartGallery w:val="Table of Contents"/>
          <w:docPartUnique/>
        </w:docPartObj>
      </w:sdtPr>
      <w:sdtEndPr>
        <w:rPr>
          <w:b/>
          <w:bCs/>
          <w:noProof/>
        </w:rPr>
      </w:sdtEndPr>
      <w:sdtContent>
        <w:p w14:paraId="2338B65B" w14:textId="77777777" w:rsidR="00BC5492" w:rsidRPr="00BC5492" w:rsidRDefault="00BC5492" w:rsidP="00BC5492">
          <w:pPr>
            <w:keepNext/>
            <w:keepLines/>
            <w:spacing w:before="240" w:after="0"/>
            <w:rPr>
              <w:rFonts w:ascii="Calibri Light" w:eastAsia="Times New Roman" w:hAnsi="Calibri Light" w:cs="Times New Roman"/>
              <w:color w:val="000000" w:themeColor="text1"/>
              <w:sz w:val="32"/>
              <w:szCs w:val="32"/>
            </w:rPr>
          </w:pPr>
          <w:r w:rsidRPr="00BC5492">
            <w:rPr>
              <w:rFonts w:ascii="Calibri Light" w:eastAsia="Times New Roman" w:hAnsi="Calibri Light" w:cs="Times New Roman"/>
              <w:color w:val="000000" w:themeColor="text1"/>
              <w:sz w:val="32"/>
              <w:szCs w:val="32"/>
            </w:rPr>
            <w:t>Table of Contents</w:t>
          </w:r>
        </w:p>
        <w:p w14:paraId="55059587" w14:textId="1FEDB32F" w:rsidR="00645237" w:rsidRDefault="00BC5492">
          <w:pPr>
            <w:pStyle w:val="TOC1"/>
            <w:tabs>
              <w:tab w:val="right" w:leader="dot" w:pos="9350"/>
            </w:tabs>
            <w:rPr>
              <w:rFonts w:eastAsiaTheme="minorEastAsia"/>
              <w:noProof/>
              <w:lang w:val="en-GB" w:eastAsia="en-GB"/>
            </w:rPr>
          </w:pPr>
          <w:r w:rsidRPr="00BC5492">
            <w:rPr>
              <w:rFonts w:ascii="Calibri" w:eastAsia="Calibri" w:hAnsi="Calibri" w:cs="Times New Roman"/>
              <w:lang w:val="en-GB"/>
            </w:rPr>
            <w:fldChar w:fldCharType="begin"/>
          </w:r>
          <w:r w:rsidRPr="00BC5492">
            <w:rPr>
              <w:rFonts w:ascii="Calibri" w:eastAsia="Calibri" w:hAnsi="Calibri" w:cs="Times New Roman"/>
              <w:lang w:val="en-GB"/>
            </w:rPr>
            <w:instrText xml:space="preserve"> TOC \o "1-3" \h \z \u </w:instrText>
          </w:r>
          <w:r w:rsidRPr="00BC5492">
            <w:rPr>
              <w:rFonts w:ascii="Calibri" w:eastAsia="Calibri" w:hAnsi="Calibri" w:cs="Times New Roman"/>
              <w:lang w:val="en-GB"/>
            </w:rPr>
            <w:fldChar w:fldCharType="separate"/>
          </w:r>
          <w:hyperlink w:anchor="_Toc98438666" w:history="1">
            <w:r w:rsidR="00645237" w:rsidRPr="00906FA4">
              <w:rPr>
                <w:rStyle w:val="Hyperlink"/>
                <w:b/>
                <w:bCs/>
                <w:noProof/>
              </w:rPr>
              <w:t>Executive Summary</w:t>
            </w:r>
            <w:r w:rsidR="00645237">
              <w:rPr>
                <w:noProof/>
                <w:webHidden/>
              </w:rPr>
              <w:tab/>
            </w:r>
            <w:r w:rsidR="00645237">
              <w:rPr>
                <w:noProof/>
                <w:webHidden/>
              </w:rPr>
              <w:fldChar w:fldCharType="begin"/>
            </w:r>
            <w:r w:rsidR="00645237">
              <w:rPr>
                <w:noProof/>
                <w:webHidden/>
              </w:rPr>
              <w:instrText xml:space="preserve"> PAGEREF _Toc98438666 \h </w:instrText>
            </w:r>
            <w:r w:rsidR="00645237">
              <w:rPr>
                <w:noProof/>
                <w:webHidden/>
              </w:rPr>
            </w:r>
            <w:r w:rsidR="00645237">
              <w:rPr>
                <w:noProof/>
                <w:webHidden/>
              </w:rPr>
              <w:fldChar w:fldCharType="separate"/>
            </w:r>
            <w:r w:rsidR="00645237">
              <w:rPr>
                <w:noProof/>
                <w:webHidden/>
              </w:rPr>
              <w:t>2</w:t>
            </w:r>
            <w:r w:rsidR="00645237">
              <w:rPr>
                <w:noProof/>
                <w:webHidden/>
              </w:rPr>
              <w:fldChar w:fldCharType="end"/>
            </w:r>
          </w:hyperlink>
        </w:p>
        <w:p w14:paraId="524631FC" w14:textId="7594637A" w:rsidR="00645237" w:rsidRDefault="00645237">
          <w:pPr>
            <w:pStyle w:val="TOC1"/>
            <w:tabs>
              <w:tab w:val="right" w:leader="dot" w:pos="9350"/>
            </w:tabs>
            <w:rPr>
              <w:rFonts w:eastAsiaTheme="minorEastAsia"/>
              <w:noProof/>
              <w:lang w:val="en-GB" w:eastAsia="en-GB"/>
            </w:rPr>
          </w:pPr>
          <w:hyperlink w:anchor="_Toc98438667" w:history="1">
            <w:r w:rsidRPr="00906FA4">
              <w:rPr>
                <w:rStyle w:val="Hyperlink"/>
                <w:b/>
                <w:bCs/>
                <w:noProof/>
                <w:lang w:val="en-GB"/>
              </w:rPr>
              <w:t>Main Findings</w:t>
            </w:r>
            <w:r>
              <w:rPr>
                <w:noProof/>
                <w:webHidden/>
              </w:rPr>
              <w:tab/>
            </w:r>
            <w:r>
              <w:rPr>
                <w:noProof/>
                <w:webHidden/>
              </w:rPr>
              <w:fldChar w:fldCharType="begin"/>
            </w:r>
            <w:r>
              <w:rPr>
                <w:noProof/>
                <w:webHidden/>
              </w:rPr>
              <w:instrText xml:space="preserve"> PAGEREF _Toc98438667 \h </w:instrText>
            </w:r>
            <w:r>
              <w:rPr>
                <w:noProof/>
                <w:webHidden/>
              </w:rPr>
            </w:r>
            <w:r>
              <w:rPr>
                <w:noProof/>
                <w:webHidden/>
              </w:rPr>
              <w:fldChar w:fldCharType="separate"/>
            </w:r>
            <w:r>
              <w:rPr>
                <w:noProof/>
                <w:webHidden/>
              </w:rPr>
              <w:t>5</w:t>
            </w:r>
            <w:r>
              <w:rPr>
                <w:noProof/>
                <w:webHidden/>
              </w:rPr>
              <w:fldChar w:fldCharType="end"/>
            </w:r>
          </w:hyperlink>
        </w:p>
        <w:p w14:paraId="69F8777F" w14:textId="58D86450" w:rsidR="00645237" w:rsidRDefault="00645237">
          <w:pPr>
            <w:pStyle w:val="TOC2"/>
            <w:tabs>
              <w:tab w:val="right" w:leader="dot" w:pos="9350"/>
            </w:tabs>
            <w:rPr>
              <w:rFonts w:eastAsiaTheme="minorEastAsia"/>
              <w:noProof/>
              <w:lang w:val="en-GB" w:eastAsia="en-GB"/>
            </w:rPr>
          </w:pPr>
          <w:hyperlink w:anchor="_Toc98438668" w:history="1">
            <w:r w:rsidRPr="00906FA4">
              <w:rPr>
                <w:rStyle w:val="Hyperlink"/>
                <w:noProof/>
              </w:rPr>
              <w:t>Asda SWOT Analysis</w:t>
            </w:r>
            <w:r>
              <w:rPr>
                <w:noProof/>
                <w:webHidden/>
              </w:rPr>
              <w:tab/>
            </w:r>
            <w:r>
              <w:rPr>
                <w:noProof/>
                <w:webHidden/>
              </w:rPr>
              <w:fldChar w:fldCharType="begin"/>
            </w:r>
            <w:r>
              <w:rPr>
                <w:noProof/>
                <w:webHidden/>
              </w:rPr>
              <w:instrText xml:space="preserve"> PAGEREF _Toc98438668 \h </w:instrText>
            </w:r>
            <w:r>
              <w:rPr>
                <w:noProof/>
                <w:webHidden/>
              </w:rPr>
            </w:r>
            <w:r>
              <w:rPr>
                <w:noProof/>
                <w:webHidden/>
              </w:rPr>
              <w:fldChar w:fldCharType="separate"/>
            </w:r>
            <w:r>
              <w:rPr>
                <w:noProof/>
                <w:webHidden/>
              </w:rPr>
              <w:t>5</w:t>
            </w:r>
            <w:r>
              <w:rPr>
                <w:noProof/>
                <w:webHidden/>
              </w:rPr>
              <w:fldChar w:fldCharType="end"/>
            </w:r>
          </w:hyperlink>
        </w:p>
        <w:p w14:paraId="7C0D3300" w14:textId="01435351" w:rsidR="00645237" w:rsidRDefault="00645237">
          <w:pPr>
            <w:pStyle w:val="TOC2"/>
            <w:tabs>
              <w:tab w:val="right" w:leader="dot" w:pos="9350"/>
            </w:tabs>
            <w:rPr>
              <w:rFonts w:eastAsiaTheme="minorEastAsia"/>
              <w:noProof/>
              <w:lang w:val="en-GB" w:eastAsia="en-GB"/>
            </w:rPr>
          </w:pPr>
          <w:hyperlink w:anchor="_Toc98438669" w:history="1">
            <w:r w:rsidRPr="00906FA4">
              <w:rPr>
                <w:rStyle w:val="Hyperlink"/>
                <w:noProof/>
              </w:rPr>
              <w:t>Meeting evolving customer needs in the current retail business such Generation Z consumers is challenging for retailers (Piotrowicz</w:t>
            </w:r>
            <w:r w:rsidRPr="00906FA4">
              <w:rPr>
                <w:rStyle w:val="Hyperlink"/>
                <w:noProof/>
                <w:shd w:val="clear" w:color="auto" w:fill="FFFFFF"/>
              </w:rPr>
              <w:t xml:space="preserve"> and Cuthbertson, 2014).</w:t>
            </w:r>
            <w:r w:rsidRPr="00906FA4">
              <w:rPr>
                <w:rStyle w:val="Hyperlink"/>
                <w:noProof/>
              </w:rPr>
              <w:t xml:space="preserve"> Furthermore, customers are increasingly conscious of health, hence, Asda capacity to provide such product raise concerns.</w:t>
            </w:r>
            <w:r>
              <w:rPr>
                <w:noProof/>
                <w:webHidden/>
              </w:rPr>
              <w:tab/>
            </w:r>
            <w:r>
              <w:rPr>
                <w:noProof/>
                <w:webHidden/>
              </w:rPr>
              <w:fldChar w:fldCharType="begin"/>
            </w:r>
            <w:r>
              <w:rPr>
                <w:noProof/>
                <w:webHidden/>
              </w:rPr>
              <w:instrText xml:space="preserve"> PAGEREF _Toc98438669 \h </w:instrText>
            </w:r>
            <w:r>
              <w:rPr>
                <w:noProof/>
                <w:webHidden/>
              </w:rPr>
            </w:r>
            <w:r>
              <w:rPr>
                <w:noProof/>
                <w:webHidden/>
              </w:rPr>
              <w:fldChar w:fldCharType="separate"/>
            </w:r>
            <w:r>
              <w:rPr>
                <w:noProof/>
                <w:webHidden/>
              </w:rPr>
              <w:t>5</w:t>
            </w:r>
            <w:r>
              <w:rPr>
                <w:noProof/>
                <w:webHidden/>
              </w:rPr>
              <w:fldChar w:fldCharType="end"/>
            </w:r>
          </w:hyperlink>
        </w:p>
        <w:p w14:paraId="216A8E79" w14:textId="1EADAC89" w:rsidR="00645237" w:rsidRDefault="00645237">
          <w:pPr>
            <w:pStyle w:val="TOC2"/>
            <w:tabs>
              <w:tab w:val="right" w:leader="dot" w:pos="9350"/>
            </w:tabs>
            <w:rPr>
              <w:rFonts w:eastAsiaTheme="minorEastAsia"/>
              <w:noProof/>
              <w:lang w:val="en-GB" w:eastAsia="en-GB"/>
            </w:rPr>
          </w:pPr>
          <w:hyperlink w:anchor="_Toc98438670" w:history="1">
            <w:r w:rsidRPr="00906FA4">
              <w:rPr>
                <w:rStyle w:val="Hyperlink"/>
                <w:noProof/>
              </w:rPr>
              <w:t>PESTLE Analysis</w:t>
            </w:r>
            <w:r>
              <w:rPr>
                <w:noProof/>
                <w:webHidden/>
              </w:rPr>
              <w:tab/>
            </w:r>
            <w:r>
              <w:rPr>
                <w:noProof/>
                <w:webHidden/>
              </w:rPr>
              <w:fldChar w:fldCharType="begin"/>
            </w:r>
            <w:r>
              <w:rPr>
                <w:noProof/>
                <w:webHidden/>
              </w:rPr>
              <w:instrText xml:space="preserve"> PAGEREF _Toc98438670 \h </w:instrText>
            </w:r>
            <w:r>
              <w:rPr>
                <w:noProof/>
                <w:webHidden/>
              </w:rPr>
            </w:r>
            <w:r>
              <w:rPr>
                <w:noProof/>
                <w:webHidden/>
              </w:rPr>
              <w:fldChar w:fldCharType="separate"/>
            </w:r>
            <w:r>
              <w:rPr>
                <w:noProof/>
                <w:webHidden/>
              </w:rPr>
              <w:t>6</w:t>
            </w:r>
            <w:r>
              <w:rPr>
                <w:noProof/>
                <w:webHidden/>
              </w:rPr>
              <w:fldChar w:fldCharType="end"/>
            </w:r>
          </w:hyperlink>
        </w:p>
        <w:p w14:paraId="0FE87B05" w14:textId="3B3E5692" w:rsidR="00645237" w:rsidRDefault="00645237">
          <w:pPr>
            <w:pStyle w:val="TOC2"/>
            <w:tabs>
              <w:tab w:val="right" w:leader="dot" w:pos="9350"/>
            </w:tabs>
            <w:rPr>
              <w:rFonts w:eastAsiaTheme="minorEastAsia"/>
              <w:noProof/>
              <w:lang w:val="en-GB" w:eastAsia="en-GB"/>
            </w:rPr>
          </w:pPr>
          <w:hyperlink w:anchor="_Toc98438671" w:history="1">
            <w:r w:rsidRPr="00906FA4">
              <w:rPr>
                <w:rStyle w:val="Hyperlink"/>
                <w:b/>
                <w:noProof/>
              </w:rPr>
              <w:t>Developmental Plan</w:t>
            </w:r>
            <w:r>
              <w:rPr>
                <w:noProof/>
                <w:webHidden/>
              </w:rPr>
              <w:tab/>
            </w:r>
            <w:r>
              <w:rPr>
                <w:noProof/>
                <w:webHidden/>
              </w:rPr>
              <w:fldChar w:fldCharType="begin"/>
            </w:r>
            <w:r>
              <w:rPr>
                <w:noProof/>
                <w:webHidden/>
              </w:rPr>
              <w:instrText xml:space="preserve"> PAGEREF _Toc98438671 \h </w:instrText>
            </w:r>
            <w:r>
              <w:rPr>
                <w:noProof/>
                <w:webHidden/>
              </w:rPr>
            </w:r>
            <w:r>
              <w:rPr>
                <w:noProof/>
                <w:webHidden/>
              </w:rPr>
              <w:fldChar w:fldCharType="separate"/>
            </w:r>
            <w:r>
              <w:rPr>
                <w:noProof/>
                <w:webHidden/>
              </w:rPr>
              <w:t>13</w:t>
            </w:r>
            <w:r>
              <w:rPr>
                <w:noProof/>
                <w:webHidden/>
              </w:rPr>
              <w:fldChar w:fldCharType="end"/>
            </w:r>
          </w:hyperlink>
        </w:p>
        <w:p w14:paraId="64C43818" w14:textId="0E598801" w:rsidR="00645237" w:rsidRDefault="00645237">
          <w:pPr>
            <w:pStyle w:val="TOC2"/>
            <w:tabs>
              <w:tab w:val="right" w:leader="dot" w:pos="9350"/>
            </w:tabs>
            <w:rPr>
              <w:rFonts w:eastAsiaTheme="minorEastAsia"/>
              <w:noProof/>
              <w:lang w:val="en-GB" w:eastAsia="en-GB"/>
            </w:rPr>
          </w:pPr>
          <w:hyperlink w:anchor="_Toc98438672" w:history="1">
            <w:r w:rsidRPr="00906FA4">
              <w:rPr>
                <w:rStyle w:val="Hyperlink"/>
                <w:b/>
                <w:noProof/>
              </w:rPr>
              <w:t>Conclusion</w:t>
            </w:r>
            <w:r>
              <w:rPr>
                <w:noProof/>
                <w:webHidden/>
              </w:rPr>
              <w:tab/>
            </w:r>
            <w:r>
              <w:rPr>
                <w:noProof/>
                <w:webHidden/>
              </w:rPr>
              <w:fldChar w:fldCharType="begin"/>
            </w:r>
            <w:r>
              <w:rPr>
                <w:noProof/>
                <w:webHidden/>
              </w:rPr>
              <w:instrText xml:space="preserve"> PAGEREF _Toc98438672 \h </w:instrText>
            </w:r>
            <w:r>
              <w:rPr>
                <w:noProof/>
                <w:webHidden/>
              </w:rPr>
            </w:r>
            <w:r>
              <w:rPr>
                <w:noProof/>
                <w:webHidden/>
              </w:rPr>
              <w:fldChar w:fldCharType="separate"/>
            </w:r>
            <w:r>
              <w:rPr>
                <w:noProof/>
                <w:webHidden/>
              </w:rPr>
              <w:t>17</w:t>
            </w:r>
            <w:r>
              <w:rPr>
                <w:noProof/>
                <w:webHidden/>
              </w:rPr>
              <w:fldChar w:fldCharType="end"/>
            </w:r>
          </w:hyperlink>
        </w:p>
        <w:p w14:paraId="56A8E348" w14:textId="19B9A8FA" w:rsidR="00645237" w:rsidRDefault="00645237">
          <w:pPr>
            <w:pStyle w:val="TOC1"/>
            <w:tabs>
              <w:tab w:val="right" w:leader="dot" w:pos="9350"/>
            </w:tabs>
            <w:rPr>
              <w:rFonts w:eastAsiaTheme="minorEastAsia"/>
              <w:noProof/>
              <w:lang w:val="en-GB" w:eastAsia="en-GB"/>
            </w:rPr>
          </w:pPr>
          <w:hyperlink w:anchor="_Toc98438673" w:history="1">
            <w:r w:rsidRPr="00906FA4">
              <w:rPr>
                <w:rStyle w:val="Hyperlink"/>
                <w:b/>
                <w:bCs/>
                <w:noProof/>
                <w:lang w:val="en-GB"/>
              </w:rPr>
              <w:t>References</w:t>
            </w:r>
            <w:r>
              <w:rPr>
                <w:noProof/>
                <w:webHidden/>
              </w:rPr>
              <w:tab/>
            </w:r>
            <w:r>
              <w:rPr>
                <w:noProof/>
                <w:webHidden/>
              </w:rPr>
              <w:fldChar w:fldCharType="begin"/>
            </w:r>
            <w:r>
              <w:rPr>
                <w:noProof/>
                <w:webHidden/>
              </w:rPr>
              <w:instrText xml:space="preserve"> PAGEREF _Toc98438673 \h </w:instrText>
            </w:r>
            <w:r>
              <w:rPr>
                <w:noProof/>
                <w:webHidden/>
              </w:rPr>
            </w:r>
            <w:r>
              <w:rPr>
                <w:noProof/>
                <w:webHidden/>
              </w:rPr>
              <w:fldChar w:fldCharType="separate"/>
            </w:r>
            <w:r>
              <w:rPr>
                <w:noProof/>
                <w:webHidden/>
              </w:rPr>
              <w:t>18</w:t>
            </w:r>
            <w:r>
              <w:rPr>
                <w:noProof/>
                <w:webHidden/>
              </w:rPr>
              <w:fldChar w:fldCharType="end"/>
            </w:r>
          </w:hyperlink>
        </w:p>
        <w:p w14:paraId="6F549580" w14:textId="282436F2" w:rsidR="00BC5492" w:rsidRPr="00BC5492" w:rsidRDefault="00BC5492" w:rsidP="00BC5492">
          <w:pPr>
            <w:rPr>
              <w:rFonts w:ascii="Calibri" w:eastAsia="Calibri" w:hAnsi="Calibri" w:cs="Times New Roman"/>
              <w:b/>
              <w:bCs/>
              <w:noProof/>
              <w:lang w:val="en-GB"/>
            </w:rPr>
          </w:pPr>
          <w:r w:rsidRPr="00BC5492">
            <w:rPr>
              <w:rFonts w:ascii="Calibri" w:eastAsia="Calibri" w:hAnsi="Calibri" w:cs="Times New Roman"/>
              <w:b/>
              <w:bCs/>
              <w:noProof/>
              <w:lang w:val="en-GB"/>
            </w:rPr>
            <w:fldChar w:fldCharType="end"/>
          </w:r>
          <w:r w:rsidR="004E401A" w:rsidRPr="00BC5492">
            <w:rPr>
              <w:rFonts w:ascii="Calibri" w:eastAsia="Calibri" w:hAnsi="Calibri" w:cs="Times New Roman"/>
              <w:b/>
              <w:bCs/>
              <w:noProof/>
              <w:lang w:val="en-GB"/>
            </w:rPr>
            <w:t xml:space="preserve"> </w:t>
          </w:r>
        </w:p>
      </w:sdtContent>
    </w:sdt>
    <w:p w14:paraId="4E044C63" w14:textId="77777777" w:rsidR="00BC5492" w:rsidRDefault="00BC5492" w:rsidP="00BC5492">
      <w:pPr>
        <w:pStyle w:val="NormalWeb"/>
        <w:spacing w:before="0" w:beforeAutospacing="0" w:after="0" w:afterAutospacing="0" w:line="480" w:lineRule="auto"/>
        <w:rPr>
          <w:lang w:val="en-GB"/>
        </w:rPr>
      </w:pPr>
    </w:p>
    <w:p w14:paraId="456300F1" w14:textId="77777777" w:rsidR="00BC5492" w:rsidRDefault="00BC5492" w:rsidP="00BC5492">
      <w:pPr>
        <w:pStyle w:val="NormalWeb"/>
        <w:spacing w:before="0" w:beforeAutospacing="0" w:after="0" w:afterAutospacing="0" w:line="480" w:lineRule="auto"/>
        <w:rPr>
          <w:lang w:val="en-GB"/>
        </w:rPr>
      </w:pPr>
    </w:p>
    <w:p w14:paraId="5452D197" w14:textId="77777777" w:rsidR="00BC5492" w:rsidRDefault="00BC5492" w:rsidP="00BC5492">
      <w:pPr>
        <w:pStyle w:val="NormalWeb"/>
        <w:spacing w:before="0" w:beforeAutospacing="0" w:after="0" w:afterAutospacing="0" w:line="480" w:lineRule="auto"/>
        <w:rPr>
          <w:lang w:val="en-GB"/>
        </w:rPr>
      </w:pPr>
    </w:p>
    <w:p w14:paraId="069BFC43" w14:textId="77777777" w:rsidR="00BC5492" w:rsidRDefault="00BC5492" w:rsidP="00BC5492">
      <w:pPr>
        <w:pStyle w:val="NormalWeb"/>
        <w:spacing w:before="0" w:beforeAutospacing="0" w:after="0" w:afterAutospacing="0" w:line="480" w:lineRule="auto"/>
        <w:rPr>
          <w:lang w:val="en-GB"/>
        </w:rPr>
      </w:pPr>
    </w:p>
    <w:p w14:paraId="2EBFB715" w14:textId="77777777" w:rsidR="00BC5492" w:rsidRDefault="00BC5492" w:rsidP="00BC5492">
      <w:pPr>
        <w:pStyle w:val="NormalWeb"/>
        <w:spacing w:before="0" w:beforeAutospacing="0" w:after="0" w:afterAutospacing="0" w:line="480" w:lineRule="auto"/>
        <w:rPr>
          <w:lang w:val="en-GB"/>
        </w:rPr>
      </w:pPr>
    </w:p>
    <w:p w14:paraId="1786DDFA" w14:textId="77777777" w:rsidR="00BC5492" w:rsidRDefault="00BC5492" w:rsidP="00BC5492">
      <w:pPr>
        <w:pStyle w:val="NormalWeb"/>
        <w:spacing w:before="0" w:beforeAutospacing="0" w:after="0" w:afterAutospacing="0" w:line="480" w:lineRule="auto"/>
        <w:rPr>
          <w:lang w:val="en-GB"/>
        </w:rPr>
      </w:pPr>
    </w:p>
    <w:p w14:paraId="5B1B81F8" w14:textId="77777777" w:rsidR="00BC5492" w:rsidRDefault="00BC5492" w:rsidP="00BC5492">
      <w:pPr>
        <w:pStyle w:val="NormalWeb"/>
        <w:spacing w:before="0" w:beforeAutospacing="0" w:after="0" w:afterAutospacing="0" w:line="480" w:lineRule="auto"/>
        <w:rPr>
          <w:lang w:val="en-GB"/>
        </w:rPr>
      </w:pPr>
    </w:p>
    <w:p w14:paraId="02BF132B" w14:textId="77777777" w:rsidR="00BC5492" w:rsidRDefault="00BC5492" w:rsidP="00BC5492">
      <w:pPr>
        <w:pStyle w:val="NormalWeb"/>
        <w:spacing w:before="0" w:beforeAutospacing="0" w:after="0" w:afterAutospacing="0" w:line="480" w:lineRule="auto"/>
        <w:rPr>
          <w:lang w:val="en-GB"/>
        </w:rPr>
      </w:pPr>
    </w:p>
    <w:p w14:paraId="5BE7DB30" w14:textId="77777777" w:rsidR="00BC5492" w:rsidRDefault="00BC5492" w:rsidP="00BC5492">
      <w:pPr>
        <w:pStyle w:val="NormalWeb"/>
        <w:spacing w:before="0" w:beforeAutospacing="0" w:after="0" w:afterAutospacing="0" w:line="480" w:lineRule="auto"/>
        <w:rPr>
          <w:lang w:val="en-GB"/>
        </w:rPr>
      </w:pPr>
    </w:p>
    <w:p w14:paraId="26707F52" w14:textId="1318DD9A" w:rsidR="00BC5492" w:rsidRPr="000623E7" w:rsidRDefault="00BC5492" w:rsidP="00BC5492">
      <w:pPr>
        <w:pStyle w:val="NormalWeb"/>
        <w:spacing w:before="0" w:beforeAutospacing="0" w:after="0" w:afterAutospacing="0" w:line="480" w:lineRule="auto"/>
        <w:rPr>
          <w:b/>
          <w:bCs/>
          <w:sz w:val="28"/>
          <w:szCs w:val="28"/>
          <w:lang w:val="en-GB"/>
        </w:rPr>
      </w:pPr>
      <w:r w:rsidRPr="000623E7">
        <w:rPr>
          <w:b/>
          <w:bCs/>
          <w:sz w:val="28"/>
          <w:szCs w:val="28"/>
          <w:lang w:val="en-GB"/>
        </w:rPr>
        <w:t>Introduction</w:t>
      </w:r>
    </w:p>
    <w:p w14:paraId="271473C3" w14:textId="77777777" w:rsidR="00BC5492" w:rsidRDefault="00BC5492" w:rsidP="00BC5492">
      <w:pPr>
        <w:pStyle w:val="NormalWeb"/>
        <w:spacing w:before="0" w:beforeAutospacing="0" w:after="0" w:afterAutospacing="0" w:line="480" w:lineRule="auto"/>
        <w:rPr>
          <w:lang w:val="en-GB"/>
        </w:rPr>
      </w:pPr>
    </w:p>
    <w:p w14:paraId="7A340EEA" w14:textId="44D128BB" w:rsidR="00634979" w:rsidRPr="00C64C68" w:rsidRDefault="00634979" w:rsidP="00BC5492">
      <w:pPr>
        <w:pStyle w:val="NormalWeb"/>
        <w:spacing w:before="0" w:beforeAutospacing="0" w:after="0" w:afterAutospacing="0" w:line="480" w:lineRule="auto"/>
        <w:rPr>
          <w:lang w:val="en-GB"/>
        </w:rPr>
      </w:pPr>
      <w:r w:rsidRPr="00C64C68">
        <w:rPr>
          <w:lang w:val="en-GB"/>
        </w:rPr>
        <w:t>Asda</w:t>
      </w:r>
      <w:r w:rsidR="00C64C68" w:rsidRPr="00C64C68">
        <w:rPr>
          <w:rStyle w:val="Strong"/>
          <w:lang w:val="en-GB"/>
        </w:rPr>
        <w:t xml:space="preserve"> </w:t>
      </w:r>
      <w:r w:rsidRPr="00C64C68">
        <w:rPr>
          <w:lang w:val="en-GB"/>
        </w:rPr>
        <w:t>Stores Ltd is a British supermarket outlet whose headquarters is in Leeds, England.</w:t>
      </w:r>
      <w:r w:rsidR="004531D6" w:rsidRPr="00C64C68">
        <w:rPr>
          <w:lang w:val="en-GB"/>
        </w:rPr>
        <w:t xml:space="preserve"> </w:t>
      </w:r>
      <w:r w:rsidRPr="00C64C68">
        <w:rPr>
          <w:lang w:val="en-GB"/>
        </w:rPr>
        <w:t>Change management is a professionally organi</w:t>
      </w:r>
      <w:r w:rsidR="00F2134B">
        <w:rPr>
          <w:lang w:val="en-GB"/>
        </w:rPr>
        <w:t>s</w:t>
      </w:r>
      <w:r w:rsidRPr="00C64C68">
        <w:rPr>
          <w:lang w:val="en-GB"/>
        </w:rPr>
        <w:t>ed systematic approach (</w:t>
      </w:r>
      <w:proofErr w:type="spellStart"/>
      <w:r w:rsidRPr="00C64C68">
        <w:rPr>
          <w:lang w:val="en-GB"/>
        </w:rPr>
        <w:t>Anwer</w:t>
      </w:r>
      <w:proofErr w:type="spellEnd"/>
      <w:r w:rsidR="00C64C68" w:rsidRPr="00C64C68">
        <w:rPr>
          <w:lang w:val="en-GB"/>
        </w:rPr>
        <w:t xml:space="preserve"> et al.</w:t>
      </w:r>
      <w:r w:rsidRPr="00C64C68">
        <w:rPr>
          <w:lang w:val="en-GB"/>
        </w:rPr>
        <w:t>, 2019). These changes have radically reconfigured Asda’s organi</w:t>
      </w:r>
      <w:r w:rsidR="00F2134B">
        <w:rPr>
          <w:lang w:val="en-GB"/>
        </w:rPr>
        <w:t>s</w:t>
      </w:r>
      <w:r w:rsidRPr="00C64C68">
        <w:rPr>
          <w:lang w:val="en-GB"/>
        </w:rPr>
        <w:t xml:space="preserve">ational structures and operations. </w:t>
      </w:r>
      <w:r w:rsidR="00F2134B" w:rsidRPr="00C64C68">
        <w:rPr>
          <w:lang w:val="en-GB"/>
        </w:rPr>
        <w:t xml:space="preserve">Asda </w:t>
      </w:r>
      <w:r w:rsidRPr="00C64C68">
        <w:rPr>
          <w:lang w:val="en-GB"/>
        </w:rPr>
        <w:t xml:space="preserve">has undergone a series of changes, which shapes its current status, operation, and processes in the market. Recently, Asda changed </w:t>
      </w:r>
      <w:r w:rsidR="004A5E7E" w:rsidRPr="00C64C68">
        <w:rPr>
          <w:lang w:val="en-GB"/>
        </w:rPr>
        <w:t>ownership through incorporation of TDR and Issa Brothers</w:t>
      </w:r>
      <w:r w:rsidRPr="00C64C68">
        <w:rPr>
          <w:lang w:val="en-GB"/>
        </w:rPr>
        <w:t>. Such as change comes with far-reaching implications on its core strategies. Its new owners, Mohsin and Zuber Issa, in conjunction with TDR equity firm immediately initiate redesigns of Asda’s stores by creating new business hubs such as nail bars, cafes, and beauty salons (</w:t>
      </w:r>
      <w:r w:rsidR="00F2134B">
        <w:rPr>
          <w:lang w:val="en-GB"/>
        </w:rPr>
        <w:t>Jordan</w:t>
      </w:r>
      <w:r w:rsidRPr="00C64C68">
        <w:rPr>
          <w:lang w:val="en-GB"/>
        </w:rPr>
        <w:t>,</w:t>
      </w:r>
      <w:r w:rsidR="00C64C68" w:rsidRPr="00C64C68">
        <w:rPr>
          <w:lang w:val="en-GB"/>
        </w:rPr>
        <w:t xml:space="preserve"> </w:t>
      </w:r>
      <w:r w:rsidRPr="00C64C68">
        <w:rPr>
          <w:lang w:val="en-GB"/>
        </w:rPr>
        <w:t>202</w:t>
      </w:r>
      <w:r w:rsidR="00F2134B">
        <w:rPr>
          <w:lang w:val="en-GB"/>
        </w:rPr>
        <w:t>0</w:t>
      </w:r>
      <w:r w:rsidR="00C64C68" w:rsidRPr="00C64C68">
        <w:rPr>
          <w:lang w:val="en-GB"/>
        </w:rPr>
        <w:t>;</w:t>
      </w:r>
      <w:r w:rsidRPr="00C64C68">
        <w:rPr>
          <w:lang w:val="en-GB"/>
        </w:rPr>
        <w:t xml:space="preserve"> </w:t>
      </w:r>
      <w:proofErr w:type="spellStart"/>
      <w:r w:rsidR="003F055A">
        <w:rPr>
          <w:bCs/>
          <w:lang w:val="en-GB"/>
        </w:rPr>
        <w:t>Neate</w:t>
      </w:r>
      <w:proofErr w:type="spellEnd"/>
      <w:r w:rsidRPr="00C64C68">
        <w:rPr>
          <w:lang w:val="en-GB"/>
        </w:rPr>
        <w:t>,</w:t>
      </w:r>
      <w:r w:rsidR="00C64C68" w:rsidRPr="00C64C68">
        <w:rPr>
          <w:lang w:val="en-GB"/>
        </w:rPr>
        <w:t xml:space="preserve"> </w:t>
      </w:r>
      <w:r w:rsidRPr="00C64C68">
        <w:rPr>
          <w:lang w:val="en-GB"/>
        </w:rPr>
        <w:t xml:space="preserve">2021). This business expansion could have been considered a straightforward issue, but the takeover by the new owners was a subject under scrutiny by capital market authorities and critics. Thus, navigating such challenges remains a crucial part of professional management of change. With their business outfit named EG Group, which is a conglomerate of ventures, comprising of at least 5200 petrol stations in different parts of US and Europe, the new acquisition, i.e. </w:t>
      </w:r>
      <w:r w:rsidR="00F2134B" w:rsidRPr="00C64C68">
        <w:rPr>
          <w:lang w:val="en-GB"/>
        </w:rPr>
        <w:t xml:space="preserve">Asda </w:t>
      </w:r>
      <w:r w:rsidRPr="00C64C68">
        <w:rPr>
          <w:lang w:val="en-GB"/>
        </w:rPr>
        <w:t>could perfectly merge into other EG group businesses (</w:t>
      </w:r>
      <w:r w:rsidR="00F2134B">
        <w:rPr>
          <w:lang w:val="en-GB"/>
        </w:rPr>
        <w:t xml:space="preserve">Jordan, </w:t>
      </w:r>
      <w:r w:rsidRPr="00C64C68">
        <w:rPr>
          <w:lang w:val="en-GB"/>
        </w:rPr>
        <w:t>202</w:t>
      </w:r>
      <w:r w:rsidR="00F2134B">
        <w:rPr>
          <w:lang w:val="en-GB"/>
        </w:rPr>
        <w:t>0</w:t>
      </w:r>
      <w:r w:rsidRPr="00C64C68">
        <w:rPr>
          <w:lang w:val="en-GB"/>
        </w:rPr>
        <w:t>). The two brothers had expanded their business empire as most petrol station owners had sold their business to focus more on production and oil refining. Thus, supermarkets such as Asda saw an opportunity of expanding their customer base by adding petrol stations to supermarket stores. However, Mohsin and Zuber Issa saw this opportunity to add other retail businesses to stores beside petrol stations.</w:t>
      </w:r>
    </w:p>
    <w:p w14:paraId="3A2D15E7" w14:textId="207432F7" w:rsidR="00634979" w:rsidRPr="00C64C68" w:rsidRDefault="0056512B" w:rsidP="00BC5492">
      <w:pPr>
        <w:pStyle w:val="NormalWeb"/>
        <w:spacing w:before="0" w:beforeAutospacing="0" w:after="0" w:afterAutospacing="0" w:line="480" w:lineRule="auto"/>
        <w:rPr>
          <w:lang w:val="en-GB"/>
        </w:rPr>
      </w:pPr>
      <w:r w:rsidRPr="00C64C68">
        <w:rPr>
          <w:lang w:val="en-GB"/>
        </w:rPr>
        <w:lastRenderedPageBreak/>
        <w:t>T</w:t>
      </w:r>
      <w:r w:rsidR="008C7FE5" w:rsidRPr="00C64C68">
        <w:rPr>
          <w:lang w:val="en-GB"/>
        </w:rPr>
        <w:t xml:space="preserve">he Asda’s changes </w:t>
      </w:r>
      <w:r w:rsidR="00C64C68" w:rsidRPr="00C64C68">
        <w:rPr>
          <w:lang w:val="en-GB"/>
        </w:rPr>
        <w:t>were</w:t>
      </w:r>
      <w:r w:rsidR="008C7FE5" w:rsidRPr="00C64C68">
        <w:rPr>
          <w:lang w:val="en-GB"/>
        </w:rPr>
        <w:t xml:space="preserve"> occasioned by operational</w:t>
      </w:r>
      <w:r w:rsidR="00634979" w:rsidRPr="00C64C68">
        <w:rPr>
          <w:lang w:val="en-GB"/>
        </w:rPr>
        <w:t xml:space="preserve"> management related to reve</w:t>
      </w:r>
      <w:r w:rsidR="009959D7" w:rsidRPr="00C64C68">
        <w:rPr>
          <w:lang w:val="en-GB"/>
        </w:rPr>
        <w:t>rse logistics, supplier</w:t>
      </w:r>
      <w:r w:rsidR="00634979" w:rsidRPr="00C64C68">
        <w:rPr>
          <w:lang w:val="en-GB"/>
        </w:rPr>
        <w:t xml:space="preserve"> connectivity</w:t>
      </w:r>
      <w:r w:rsidR="009959D7" w:rsidRPr="00C64C68">
        <w:rPr>
          <w:lang w:val="en-GB"/>
        </w:rPr>
        <w:t xml:space="preserve"> and market base</w:t>
      </w:r>
      <w:r w:rsidR="00C670F2" w:rsidRPr="00C64C68">
        <w:rPr>
          <w:lang w:val="en-GB"/>
        </w:rPr>
        <w:t xml:space="preserve"> (</w:t>
      </w:r>
      <w:proofErr w:type="spellStart"/>
      <w:r w:rsidR="00C670F2" w:rsidRPr="00C64C68">
        <w:rPr>
          <w:lang w:val="en-GB"/>
        </w:rPr>
        <w:t>Xie</w:t>
      </w:r>
      <w:proofErr w:type="spellEnd"/>
      <w:r w:rsidR="00C670F2" w:rsidRPr="00C64C68">
        <w:rPr>
          <w:lang w:val="en-GB"/>
        </w:rPr>
        <w:t xml:space="preserve"> </w:t>
      </w:r>
      <w:r w:rsidR="00C64C68">
        <w:rPr>
          <w:lang w:val="en-GB"/>
        </w:rPr>
        <w:t>and</w:t>
      </w:r>
      <w:r w:rsidR="00C670F2" w:rsidRPr="00C64C68">
        <w:rPr>
          <w:lang w:val="en-GB"/>
        </w:rPr>
        <w:t xml:space="preserve"> Allen, 2013).</w:t>
      </w:r>
      <w:r w:rsidR="00634979" w:rsidRPr="00C64C68">
        <w:rPr>
          <w:lang w:val="en-GB"/>
        </w:rPr>
        <w:t xml:space="preserve"> </w:t>
      </w:r>
      <w:r w:rsidR="00BB398E" w:rsidRPr="00C64C68">
        <w:rPr>
          <w:lang w:val="en-GB"/>
        </w:rPr>
        <w:t>T</w:t>
      </w:r>
      <w:r w:rsidR="00634979" w:rsidRPr="00C64C68">
        <w:rPr>
          <w:lang w:val="en-GB"/>
        </w:rPr>
        <w:t xml:space="preserve">he </w:t>
      </w:r>
      <w:r w:rsidR="00F2134B" w:rsidRPr="00C64C68">
        <w:rPr>
          <w:lang w:val="en-GB"/>
        </w:rPr>
        <w:t>Asda</w:t>
      </w:r>
      <w:r w:rsidR="00634979" w:rsidRPr="00C64C68">
        <w:rPr>
          <w:lang w:val="en-GB"/>
        </w:rPr>
        <w:t>'s operational management was the ineffective connectivity among the suppliers of the product (</w:t>
      </w:r>
      <w:proofErr w:type="spellStart"/>
      <w:r w:rsidR="00634979" w:rsidRPr="00C64C68">
        <w:rPr>
          <w:lang w:val="en-GB"/>
        </w:rPr>
        <w:t>Matusitz</w:t>
      </w:r>
      <w:proofErr w:type="spellEnd"/>
      <w:r w:rsidR="00634979" w:rsidRPr="00C64C68">
        <w:rPr>
          <w:lang w:val="en-GB"/>
        </w:rPr>
        <w:t xml:space="preserve"> </w:t>
      </w:r>
      <w:r w:rsidR="00C64C68">
        <w:rPr>
          <w:lang w:val="en-GB"/>
        </w:rPr>
        <w:t>and</w:t>
      </w:r>
      <w:r w:rsidR="00634979" w:rsidRPr="00C64C68">
        <w:rPr>
          <w:lang w:val="en-GB"/>
        </w:rPr>
        <w:t xml:space="preserve"> Leanza, 2011). The organi</w:t>
      </w:r>
      <w:r w:rsidR="00F2134B">
        <w:rPr>
          <w:lang w:val="en-GB"/>
        </w:rPr>
        <w:t>s</w:t>
      </w:r>
      <w:r w:rsidR="00634979" w:rsidRPr="00C64C68">
        <w:rPr>
          <w:lang w:val="en-GB"/>
        </w:rPr>
        <w:t>ation was ranked last in terms of supplier connectivity due to its inability to follow the grocery supplier code of co</w:t>
      </w:r>
      <w:r w:rsidR="00BB398E" w:rsidRPr="00C64C68">
        <w:rPr>
          <w:lang w:val="en-GB"/>
        </w:rPr>
        <w:t>nduct due to delays in payments, which call for improvement.</w:t>
      </w:r>
    </w:p>
    <w:p w14:paraId="6EAE1229" w14:textId="7050D5F7" w:rsidR="00634979" w:rsidRPr="00C64C68" w:rsidRDefault="00634979" w:rsidP="00BC5492">
      <w:pPr>
        <w:pStyle w:val="NormalWeb"/>
        <w:spacing w:before="0" w:beforeAutospacing="0" w:after="0" w:afterAutospacing="0" w:line="480" w:lineRule="auto"/>
        <w:rPr>
          <w:lang w:val="en-GB"/>
        </w:rPr>
      </w:pPr>
      <w:r w:rsidRPr="00C64C68">
        <w:rPr>
          <w:lang w:val="en-GB"/>
        </w:rPr>
        <w:t xml:space="preserve">Various models and theories can help Asda align its operation and practices following acquisition change. Kotter’s </w:t>
      </w:r>
      <w:r w:rsidR="00C64C68" w:rsidRPr="00C64C68">
        <w:rPr>
          <w:lang w:val="en-GB"/>
        </w:rPr>
        <w:t xml:space="preserve">change management model </w:t>
      </w:r>
      <w:r w:rsidRPr="00C64C68">
        <w:rPr>
          <w:lang w:val="en-GB"/>
        </w:rPr>
        <w:t>is one of the change frameworks that explains change management. Kotter’s is defined by urgency, team building, developing vision, communication, managing challenges or impediments to change, focusing on short-term wins, change incorporation, and keeping pace (Tang, 2019). Kotter’s model provides a stepwise approach to implementing change and defines areas where there can be the anticipation of challenges. However, organi</w:t>
      </w:r>
      <w:r w:rsidR="00F2134B">
        <w:rPr>
          <w:lang w:val="en-GB"/>
        </w:rPr>
        <w:t>s</w:t>
      </w:r>
      <w:r w:rsidRPr="00C64C68">
        <w:rPr>
          <w:lang w:val="en-GB"/>
        </w:rPr>
        <w:t>ational change is a highly fluid process that impacts various facets of the business. Thus, a company that uses Kotter’s model to manage change may encounter challenges because this model has the linearity of implementing change (Kang et al.,</w:t>
      </w:r>
      <w:r w:rsidR="00C64C68">
        <w:rPr>
          <w:lang w:val="en-GB"/>
        </w:rPr>
        <w:t xml:space="preserve"> </w:t>
      </w:r>
      <w:r w:rsidRPr="00C64C68">
        <w:rPr>
          <w:lang w:val="en-GB"/>
        </w:rPr>
        <w:t>2020). However, changes occur unpredictably, which may render this model ineffective. For instance, the challenges faced by Asda prior to acquisition might not have been predicted in Kotter’s model.</w:t>
      </w:r>
    </w:p>
    <w:p w14:paraId="26FBA788" w14:textId="2EE52966" w:rsidR="00634979" w:rsidRPr="00C64C68" w:rsidRDefault="00634979" w:rsidP="00BC5492">
      <w:pPr>
        <w:pStyle w:val="NormalWeb"/>
        <w:spacing w:before="0" w:beforeAutospacing="0" w:after="0" w:afterAutospacing="0" w:line="480" w:lineRule="auto"/>
        <w:rPr>
          <w:lang w:val="en-GB"/>
        </w:rPr>
      </w:pPr>
      <w:r w:rsidRPr="00C64C68">
        <w:rPr>
          <w:lang w:val="en-GB"/>
        </w:rPr>
        <w:t xml:space="preserve">As of now, </w:t>
      </w:r>
      <w:r w:rsidR="00C64C68" w:rsidRPr="00C64C68">
        <w:rPr>
          <w:lang w:val="en-GB"/>
        </w:rPr>
        <w:t xml:space="preserve">Asda </w:t>
      </w:r>
      <w:r w:rsidRPr="00C64C68">
        <w:rPr>
          <w:lang w:val="en-GB"/>
        </w:rPr>
        <w:t xml:space="preserve">is currently owned by the Issa brothers and TDR </w:t>
      </w:r>
      <w:r w:rsidR="00C75C4A" w:rsidRPr="00C64C68">
        <w:rPr>
          <w:lang w:val="en-GB"/>
        </w:rPr>
        <w:t>Capital</w:t>
      </w:r>
      <w:r w:rsidRPr="00C64C68">
        <w:rPr>
          <w:lang w:val="en-GB"/>
        </w:rPr>
        <w:t>. TDR Capital is a private equity organi</w:t>
      </w:r>
      <w:r w:rsidR="00F2134B">
        <w:rPr>
          <w:lang w:val="en-GB"/>
        </w:rPr>
        <w:t>s</w:t>
      </w:r>
      <w:r w:rsidRPr="00C64C68">
        <w:rPr>
          <w:lang w:val="en-GB"/>
        </w:rPr>
        <w:t xml:space="preserve">ation Issa brothers and TDR </w:t>
      </w:r>
      <w:r w:rsidR="00C75C4A" w:rsidRPr="00C64C68">
        <w:rPr>
          <w:lang w:val="en-GB"/>
        </w:rPr>
        <w:t xml:space="preserve">Capital </w:t>
      </w:r>
      <w:r w:rsidRPr="00C64C68">
        <w:rPr>
          <w:lang w:val="en-GB"/>
        </w:rPr>
        <w:t xml:space="preserve">founded a firm holding outfit named Bellis Holdco Limited, which is the immediate parent of the </w:t>
      </w:r>
      <w:r w:rsidR="00544F36" w:rsidRPr="00C64C68">
        <w:rPr>
          <w:lang w:val="en-GB"/>
        </w:rPr>
        <w:t>retail giant (</w:t>
      </w:r>
      <w:r w:rsidR="003F055A">
        <w:rPr>
          <w:rFonts w:eastAsia="SimSun"/>
          <w:lang w:val="en-GB"/>
        </w:rPr>
        <w:t>Owens</w:t>
      </w:r>
      <w:r w:rsidR="00C64C68">
        <w:rPr>
          <w:lang w:val="en-GB"/>
        </w:rPr>
        <w:t xml:space="preserve">, </w:t>
      </w:r>
      <w:r w:rsidRPr="00C64C68">
        <w:rPr>
          <w:lang w:val="en-GB"/>
        </w:rPr>
        <w:t>2021</w:t>
      </w:r>
      <w:r w:rsidR="00C64C68">
        <w:rPr>
          <w:lang w:val="en-GB"/>
        </w:rPr>
        <w:t>;</w:t>
      </w:r>
      <w:r w:rsidR="00544F36" w:rsidRPr="00C64C68">
        <w:rPr>
          <w:rFonts w:eastAsia="SimSun"/>
          <w:lang w:val="en-GB"/>
        </w:rPr>
        <w:t xml:space="preserve"> TDR Capital,</w:t>
      </w:r>
      <w:r w:rsidR="00C64C68">
        <w:rPr>
          <w:rFonts w:eastAsia="SimSun"/>
          <w:lang w:val="en-GB"/>
        </w:rPr>
        <w:t xml:space="preserve"> </w:t>
      </w:r>
      <w:r w:rsidR="00544F36" w:rsidRPr="00C64C68">
        <w:rPr>
          <w:rFonts w:eastAsia="SimSun"/>
          <w:lang w:val="en-GB"/>
        </w:rPr>
        <w:t>2021</w:t>
      </w:r>
      <w:r w:rsidRPr="00C64C68">
        <w:rPr>
          <w:lang w:val="en-GB"/>
        </w:rPr>
        <w:t xml:space="preserve">). </w:t>
      </w:r>
      <w:r w:rsidR="00F47335" w:rsidRPr="00C64C68">
        <w:rPr>
          <w:lang w:val="en-GB"/>
        </w:rPr>
        <w:t xml:space="preserve">The second firm that owns part of the retail giant is a private equity firm known as TDR </w:t>
      </w:r>
      <w:r w:rsidR="00C75C4A" w:rsidRPr="00C64C68">
        <w:rPr>
          <w:lang w:val="en-GB"/>
        </w:rPr>
        <w:t>Capital</w:t>
      </w:r>
      <w:r w:rsidR="00F47335" w:rsidRPr="00C64C68">
        <w:rPr>
          <w:lang w:val="en-GB"/>
        </w:rPr>
        <w:t xml:space="preserve">. TDR controls $10 billion worth of business and has been under scrutiny for its </w:t>
      </w:r>
      <w:r w:rsidR="00F47335" w:rsidRPr="00C64C68">
        <w:rPr>
          <w:lang w:val="en-GB"/>
        </w:rPr>
        <w:lastRenderedPageBreak/>
        <w:t>tax practice (Reuters,</w:t>
      </w:r>
      <w:r w:rsidR="00C64C68">
        <w:rPr>
          <w:lang w:val="en-GB"/>
        </w:rPr>
        <w:t xml:space="preserve"> </w:t>
      </w:r>
      <w:r w:rsidR="00F47335" w:rsidRPr="00C64C68">
        <w:rPr>
          <w:lang w:val="en-GB"/>
        </w:rPr>
        <w:t>2021</w:t>
      </w:r>
      <w:r w:rsidR="00F47335" w:rsidRPr="00C64C68">
        <w:rPr>
          <w:rStyle w:val="Strong"/>
          <w:b w:val="0"/>
          <w:bCs w:val="0"/>
          <w:lang w:val="en-GB"/>
        </w:rPr>
        <w:t>).</w:t>
      </w:r>
      <w:r w:rsidR="00F47335" w:rsidRPr="00C64C68">
        <w:rPr>
          <w:lang w:val="en-GB"/>
        </w:rPr>
        <w:t xml:space="preserve"> </w:t>
      </w:r>
      <w:r w:rsidRPr="00C64C68">
        <w:rPr>
          <w:lang w:val="en-GB"/>
        </w:rPr>
        <w:t>However, Walmart retains a shareholder position. The new structure resulting from the acquisition of Asda provides a critical change that can serve as leverage for new strategies and a competitive market edge.</w:t>
      </w:r>
    </w:p>
    <w:p w14:paraId="1F56D0F8" w14:textId="7D49CE3E" w:rsidR="00634979" w:rsidRPr="000623E7" w:rsidRDefault="000623E7" w:rsidP="000623E7">
      <w:pPr>
        <w:pStyle w:val="Heading1"/>
        <w:jc w:val="left"/>
        <w:rPr>
          <w:rStyle w:val="Strong"/>
          <w:sz w:val="28"/>
          <w:szCs w:val="28"/>
          <w:lang w:val="en-GB"/>
        </w:rPr>
      </w:pPr>
      <w:bookmarkStart w:id="1" w:name="_Toc98438667"/>
      <w:r w:rsidRPr="000623E7">
        <w:rPr>
          <w:rStyle w:val="Strong"/>
          <w:sz w:val="28"/>
          <w:szCs w:val="28"/>
          <w:lang w:val="en-GB"/>
        </w:rPr>
        <w:t>Main Findings</w:t>
      </w:r>
      <w:bookmarkEnd w:id="1"/>
    </w:p>
    <w:p w14:paraId="609B7549" w14:textId="7A49B391" w:rsidR="00C0670E" w:rsidRPr="00C64C68" w:rsidRDefault="00FE73C8" w:rsidP="000623E7">
      <w:pPr>
        <w:pStyle w:val="NormalWeb"/>
        <w:spacing w:before="0" w:beforeAutospacing="0" w:after="0" w:afterAutospacing="0" w:line="480" w:lineRule="auto"/>
        <w:rPr>
          <w:rStyle w:val="Strong"/>
          <w:b w:val="0"/>
          <w:lang w:val="en-GB"/>
        </w:rPr>
      </w:pPr>
      <w:r w:rsidRPr="00C64C68">
        <w:rPr>
          <w:rStyle w:val="Strong"/>
          <w:b w:val="0"/>
          <w:lang w:val="en-GB"/>
        </w:rPr>
        <w:t>To suppo</w:t>
      </w:r>
      <w:r w:rsidR="00CE3C05" w:rsidRPr="00C64C68">
        <w:rPr>
          <w:rStyle w:val="Strong"/>
          <w:b w:val="0"/>
          <w:lang w:val="en-GB"/>
        </w:rPr>
        <w:t>rt this section, SWOT and PESTEL</w:t>
      </w:r>
      <w:r w:rsidRPr="00C64C68">
        <w:rPr>
          <w:rStyle w:val="Strong"/>
          <w:b w:val="0"/>
          <w:lang w:val="en-GB"/>
        </w:rPr>
        <w:t xml:space="preserve"> models shall be used to </w:t>
      </w:r>
      <w:r w:rsidR="00EA4D09" w:rsidRPr="00C64C68">
        <w:rPr>
          <w:rStyle w:val="Strong"/>
          <w:b w:val="0"/>
          <w:lang w:val="en-GB"/>
        </w:rPr>
        <w:t xml:space="preserve">define and elaborate on the concept of change. </w:t>
      </w:r>
      <w:r w:rsidR="00634979" w:rsidRPr="00C64C68">
        <w:rPr>
          <w:rStyle w:val="Strong"/>
          <w:b w:val="0"/>
          <w:lang w:val="en-GB"/>
        </w:rPr>
        <w:t>Critical analysis of the business environment reveals uncertainties and market unpredictability. It is presumed that business organi</w:t>
      </w:r>
      <w:r w:rsidR="00F2134B">
        <w:rPr>
          <w:rStyle w:val="Strong"/>
          <w:b w:val="0"/>
          <w:lang w:val="en-GB"/>
        </w:rPr>
        <w:t>s</w:t>
      </w:r>
      <w:r w:rsidR="00634979" w:rsidRPr="00C64C68">
        <w:rPr>
          <w:rStyle w:val="Strong"/>
          <w:b w:val="0"/>
          <w:lang w:val="en-GB"/>
        </w:rPr>
        <w:t>ations may always respond based on emerging opportunities, threats, and challenges, according to </w:t>
      </w:r>
      <w:r w:rsidR="00634979" w:rsidRPr="00C64C68">
        <w:rPr>
          <w:lang w:val="en-GB"/>
        </w:rPr>
        <w:t>environmental theory</w:t>
      </w:r>
      <w:r w:rsidR="00634979" w:rsidRPr="00C64C68">
        <w:rPr>
          <w:bCs/>
          <w:lang w:val="en-GB"/>
        </w:rPr>
        <w:t xml:space="preserve"> </w:t>
      </w:r>
      <w:r w:rsidR="00634979" w:rsidRPr="00C64C68">
        <w:rPr>
          <w:lang w:val="en-GB"/>
        </w:rPr>
        <w:t>(</w:t>
      </w:r>
      <w:proofErr w:type="spellStart"/>
      <w:r w:rsidR="00634979" w:rsidRPr="00C64C68">
        <w:rPr>
          <w:lang w:val="en-GB"/>
        </w:rPr>
        <w:t>Saebi</w:t>
      </w:r>
      <w:proofErr w:type="spellEnd"/>
      <w:r w:rsidR="00634979" w:rsidRPr="00C64C68">
        <w:rPr>
          <w:lang w:val="en-GB"/>
        </w:rPr>
        <w:t>,</w:t>
      </w:r>
      <w:r w:rsidR="00634979" w:rsidRPr="00C64C68">
        <w:rPr>
          <w:bCs/>
          <w:lang w:val="en-GB"/>
        </w:rPr>
        <w:t xml:space="preserve"> </w:t>
      </w:r>
      <w:r w:rsidR="00634979" w:rsidRPr="00C64C68">
        <w:rPr>
          <w:lang w:val="en-GB"/>
        </w:rPr>
        <w:t>2014). Challenges such</w:t>
      </w:r>
      <w:r w:rsidR="00634979" w:rsidRPr="00C64C68">
        <w:rPr>
          <w:b/>
          <w:lang w:val="en-GB"/>
        </w:rPr>
        <w:t xml:space="preserve"> </w:t>
      </w:r>
      <w:r w:rsidR="00634979" w:rsidRPr="00C64C68">
        <w:rPr>
          <w:lang w:val="en-GB"/>
        </w:rPr>
        <w:t>a</w:t>
      </w:r>
      <w:r w:rsidR="00634979" w:rsidRPr="00C64C68">
        <w:rPr>
          <w:b/>
          <w:lang w:val="en-GB"/>
        </w:rPr>
        <w:t>s </w:t>
      </w:r>
      <w:r w:rsidR="00634979" w:rsidRPr="00C64C68">
        <w:rPr>
          <w:rStyle w:val="Strong"/>
          <w:b w:val="0"/>
          <w:lang w:val="en-GB"/>
        </w:rPr>
        <w:t>evolving customer demands, difficulties</w:t>
      </w:r>
      <w:r w:rsidR="00634979" w:rsidRPr="00C64C68">
        <w:rPr>
          <w:b/>
          <w:lang w:val="en-GB"/>
        </w:rPr>
        <w:t xml:space="preserve"> </w:t>
      </w:r>
      <w:r w:rsidR="00634979" w:rsidRPr="00C64C68">
        <w:rPr>
          <w:rStyle w:val="Strong"/>
          <w:b w:val="0"/>
          <w:lang w:val="en-GB"/>
        </w:rPr>
        <w:t>in retaining</w:t>
      </w:r>
      <w:r w:rsidR="00634979" w:rsidRPr="00C64C68">
        <w:rPr>
          <w:b/>
          <w:lang w:val="en-GB"/>
        </w:rPr>
        <w:t xml:space="preserve"> </w:t>
      </w:r>
      <w:r w:rsidR="00634979" w:rsidRPr="00C64C68">
        <w:rPr>
          <w:rStyle w:val="Strong"/>
          <w:b w:val="0"/>
          <w:lang w:val="en-GB"/>
        </w:rPr>
        <w:t>brand loyalty and staff inefficiencies are some of the issues</w:t>
      </w:r>
      <w:r w:rsidR="00634979" w:rsidRPr="00C64C68">
        <w:rPr>
          <w:b/>
          <w:lang w:val="en-GB"/>
        </w:rPr>
        <w:t> </w:t>
      </w:r>
      <w:r w:rsidR="00634979" w:rsidRPr="00C64C68">
        <w:rPr>
          <w:rStyle w:val="Strong"/>
          <w:b w:val="0"/>
          <w:lang w:val="en-GB"/>
        </w:rPr>
        <w:t>that account for changes in the retail industry (</w:t>
      </w:r>
      <w:proofErr w:type="spellStart"/>
      <w:r w:rsidR="00634979" w:rsidRPr="00C64C68">
        <w:rPr>
          <w:lang w:val="en-GB"/>
        </w:rPr>
        <w:t>Larke</w:t>
      </w:r>
      <w:proofErr w:type="spellEnd"/>
      <w:r w:rsidR="00C64C68">
        <w:rPr>
          <w:lang w:val="en-GB"/>
        </w:rPr>
        <w:t xml:space="preserve"> et al.</w:t>
      </w:r>
      <w:r w:rsidR="00634979" w:rsidRPr="00C64C68">
        <w:rPr>
          <w:lang w:val="en-GB"/>
        </w:rPr>
        <w:t>, 2018).</w:t>
      </w:r>
      <w:r w:rsidR="00C64C68" w:rsidRPr="00C64C68">
        <w:rPr>
          <w:bCs/>
          <w:lang w:val="en-GB"/>
        </w:rPr>
        <w:t xml:space="preserve"> </w:t>
      </w:r>
      <w:r w:rsidR="00634979" w:rsidRPr="00C64C68">
        <w:rPr>
          <w:rStyle w:val="Strong"/>
          <w:b w:val="0"/>
          <w:lang w:val="en-GB"/>
        </w:rPr>
        <w:t>The nature of business, strategies, and operations in Asda should be implemented or practiced in light of various laws, emerging issues, and opportunities. The contemporary business environment is quite dynamic, which warrant organi</w:t>
      </w:r>
      <w:r w:rsidR="00F2134B">
        <w:rPr>
          <w:rStyle w:val="Strong"/>
          <w:b w:val="0"/>
          <w:lang w:val="en-GB"/>
        </w:rPr>
        <w:t>s</w:t>
      </w:r>
      <w:r w:rsidR="00634979" w:rsidRPr="00C64C68">
        <w:rPr>
          <w:rStyle w:val="Strong"/>
          <w:b w:val="0"/>
          <w:lang w:val="en-GB"/>
        </w:rPr>
        <w:t>ations to be aware of their surrou</w:t>
      </w:r>
      <w:r w:rsidR="00C0670E" w:rsidRPr="00C64C68">
        <w:rPr>
          <w:rStyle w:val="Strong"/>
          <w:b w:val="0"/>
          <w:lang w:val="en-GB"/>
        </w:rPr>
        <w:t>nding changes.</w:t>
      </w:r>
    </w:p>
    <w:p w14:paraId="46EF5E64" w14:textId="0DB27DE3" w:rsidR="00EE6DD1" w:rsidRPr="00C64C68" w:rsidRDefault="00C64C68" w:rsidP="00C64C68">
      <w:pPr>
        <w:pStyle w:val="Heading2"/>
      </w:pPr>
      <w:bookmarkStart w:id="2" w:name="_Toc98438668"/>
      <w:r w:rsidRPr="00C64C68">
        <w:t xml:space="preserve">Asda </w:t>
      </w:r>
      <w:r w:rsidR="00EE6DD1" w:rsidRPr="00C64C68">
        <w:t>SWOT Analysis</w:t>
      </w:r>
      <w:bookmarkEnd w:id="2"/>
    </w:p>
    <w:tbl>
      <w:tblPr>
        <w:tblStyle w:val="TableGrid"/>
        <w:tblW w:w="0" w:type="auto"/>
        <w:tblLook w:val="04A0" w:firstRow="1" w:lastRow="0" w:firstColumn="1" w:lastColumn="0" w:noHBand="0" w:noVBand="1"/>
      </w:tblPr>
      <w:tblGrid>
        <w:gridCol w:w="4675"/>
        <w:gridCol w:w="4675"/>
      </w:tblGrid>
      <w:tr w:rsidR="00EE6DD1" w:rsidRPr="00C64C68" w14:paraId="37BDA15A" w14:textId="77777777" w:rsidTr="00D27C7D">
        <w:tc>
          <w:tcPr>
            <w:tcW w:w="4675" w:type="dxa"/>
          </w:tcPr>
          <w:p w14:paraId="6804F93E" w14:textId="70D3CDEE" w:rsidR="00EE6DD1" w:rsidRPr="00C64C68" w:rsidRDefault="00EE6DD1" w:rsidP="00C64C68">
            <w:pPr>
              <w:rPr>
                <w:rFonts w:ascii="Times New Roman" w:eastAsia="Times New Roman" w:hAnsi="Times New Roman" w:cs="Times New Roman"/>
                <w:b/>
                <w:bCs/>
                <w:sz w:val="24"/>
                <w:szCs w:val="24"/>
                <w:lang w:val="en-GB"/>
              </w:rPr>
            </w:pPr>
            <w:r w:rsidRPr="00C64C68">
              <w:rPr>
                <w:rFonts w:ascii="Times New Roman" w:eastAsia="Times New Roman" w:hAnsi="Times New Roman" w:cs="Times New Roman"/>
                <w:b/>
                <w:bCs/>
                <w:sz w:val="24"/>
                <w:szCs w:val="24"/>
                <w:lang w:val="en-GB"/>
              </w:rPr>
              <w:t>Strength</w:t>
            </w:r>
            <w:r w:rsidR="00C64C68" w:rsidRPr="00C64C68">
              <w:rPr>
                <w:rFonts w:ascii="Times New Roman" w:eastAsia="Times New Roman" w:hAnsi="Times New Roman" w:cs="Times New Roman"/>
                <w:b/>
                <w:bCs/>
                <w:sz w:val="24"/>
                <w:szCs w:val="24"/>
                <w:lang w:val="en-GB"/>
              </w:rPr>
              <w:t>s</w:t>
            </w:r>
            <w:r w:rsidRPr="00C64C68">
              <w:rPr>
                <w:rFonts w:ascii="Times New Roman" w:eastAsia="Times New Roman" w:hAnsi="Times New Roman" w:cs="Times New Roman"/>
                <w:b/>
                <w:bCs/>
                <w:sz w:val="24"/>
                <w:szCs w:val="24"/>
                <w:lang w:val="en-GB"/>
              </w:rPr>
              <w:t xml:space="preserve">: </w:t>
            </w:r>
          </w:p>
          <w:p w14:paraId="21DAB457" w14:textId="545BAB7A" w:rsidR="00746D5A" w:rsidRPr="00C64C68" w:rsidRDefault="00F2134B" w:rsidP="00C64C68">
            <w:pPr>
              <w:pStyle w:val="ListParagraph"/>
              <w:numPr>
                <w:ilvl w:val="0"/>
                <w:numId w:val="3"/>
              </w:numPr>
              <w:ind w:left="0"/>
              <w:rPr>
                <w:rFonts w:ascii="Times New Roman" w:eastAsia="Times New Roman" w:hAnsi="Times New Roman" w:cs="Times New Roman"/>
                <w:sz w:val="24"/>
                <w:szCs w:val="24"/>
                <w:lang w:val="en-GB"/>
              </w:rPr>
            </w:pPr>
            <w:r w:rsidRPr="00C64C68">
              <w:rPr>
                <w:rFonts w:ascii="Times New Roman" w:eastAsia="Times New Roman" w:hAnsi="Times New Roman" w:cs="Times New Roman"/>
                <w:sz w:val="24"/>
                <w:szCs w:val="24"/>
                <w:lang w:val="en-GB"/>
              </w:rPr>
              <w:t xml:space="preserve">Asda’s </w:t>
            </w:r>
            <w:r w:rsidR="00EE6DD1" w:rsidRPr="00C64C68">
              <w:rPr>
                <w:rFonts w:ascii="Times New Roman" w:eastAsia="Times New Roman" w:hAnsi="Times New Roman" w:cs="Times New Roman"/>
                <w:sz w:val="24"/>
                <w:szCs w:val="24"/>
                <w:lang w:val="en-GB"/>
              </w:rPr>
              <w:t>diversity in nurture of change</w:t>
            </w:r>
            <w:r w:rsidR="00505AB8" w:rsidRPr="00C64C68">
              <w:rPr>
                <w:rFonts w:ascii="Times New Roman" w:eastAsia="Times New Roman" w:hAnsi="Times New Roman" w:cs="Times New Roman"/>
                <w:sz w:val="24"/>
                <w:szCs w:val="24"/>
                <w:lang w:val="en-GB"/>
              </w:rPr>
              <w:t xml:space="preserve"> underscores its strength.</w:t>
            </w:r>
            <w:r w:rsidR="00505AB8" w:rsidRPr="00C64C68">
              <w:rPr>
                <w:rFonts w:ascii="Times New Roman" w:hAnsi="Times New Roman" w:cs="Times New Roman"/>
                <w:color w:val="1A1A1A"/>
                <w:sz w:val="24"/>
                <w:szCs w:val="24"/>
                <w:shd w:val="clear" w:color="auto" w:fill="FFFFFF"/>
                <w:lang w:val="en-GB"/>
              </w:rPr>
              <w:t xml:space="preserve"> Asda with its partner have diversified its products to capture</w:t>
            </w:r>
            <w:r w:rsidR="00746D5A" w:rsidRPr="00C64C68">
              <w:rPr>
                <w:rFonts w:ascii="Times New Roman" w:hAnsi="Times New Roman" w:cs="Times New Roman"/>
                <w:color w:val="1A1A1A"/>
                <w:sz w:val="24"/>
                <w:szCs w:val="24"/>
                <w:shd w:val="clear" w:color="auto" w:fill="FFFFFF"/>
                <w:lang w:val="en-GB"/>
              </w:rPr>
              <w:t xml:space="preserve"> even growing market segments such as beauty industry.</w:t>
            </w:r>
          </w:p>
          <w:p w14:paraId="2E3AAB6A" w14:textId="5FA463FD" w:rsidR="00EE6DD1" w:rsidRPr="00C64C68" w:rsidRDefault="0012714F" w:rsidP="00C64C68">
            <w:pPr>
              <w:pStyle w:val="ListParagraph"/>
              <w:numPr>
                <w:ilvl w:val="0"/>
                <w:numId w:val="3"/>
              </w:numPr>
              <w:ind w:left="0"/>
              <w:rPr>
                <w:rFonts w:ascii="Times New Roman" w:eastAsia="Times New Roman" w:hAnsi="Times New Roman" w:cs="Times New Roman"/>
                <w:sz w:val="24"/>
                <w:szCs w:val="24"/>
                <w:lang w:val="en-GB"/>
              </w:rPr>
            </w:pPr>
            <w:r w:rsidRPr="00C64C68">
              <w:rPr>
                <w:rFonts w:ascii="Times New Roman" w:eastAsia="Times New Roman" w:hAnsi="Times New Roman" w:cs="Times New Roman"/>
                <w:sz w:val="24"/>
                <w:szCs w:val="24"/>
                <w:lang w:val="en-GB"/>
              </w:rPr>
              <w:t>Relatively calm political environment, with</w:t>
            </w:r>
            <w:r w:rsidR="0044034F" w:rsidRPr="00C64C68">
              <w:rPr>
                <w:rFonts w:ascii="Times New Roman" w:eastAsia="Times New Roman" w:hAnsi="Times New Roman" w:cs="Times New Roman"/>
                <w:sz w:val="24"/>
                <w:szCs w:val="24"/>
                <w:lang w:val="en-GB"/>
              </w:rPr>
              <w:t xml:space="preserve"> support from EU.</w:t>
            </w:r>
            <w:r w:rsidR="00C75C4A">
              <w:rPr>
                <w:rFonts w:ascii="Times New Roman" w:eastAsia="Times New Roman" w:hAnsi="Times New Roman" w:cs="Times New Roman"/>
                <w:sz w:val="24"/>
                <w:szCs w:val="24"/>
                <w:lang w:val="en-GB"/>
              </w:rPr>
              <w:t xml:space="preserve"> </w:t>
            </w:r>
          </w:p>
        </w:tc>
        <w:tc>
          <w:tcPr>
            <w:tcW w:w="4675" w:type="dxa"/>
          </w:tcPr>
          <w:p w14:paraId="1BCECB77" w14:textId="0D04162F" w:rsidR="00EE6DD1" w:rsidRPr="00C64C68" w:rsidRDefault="00EE6DD1" w:rsidP="00C64C68">
            <w:pPr>
              <w:rPr>
                <w:rFonts w:ascii="Times New Roman" w:eastAsia="Times New Roman" w:hAnsi="Times New Roman" w:cs="Times New Roman"/>
                <w:b/>
                <w:bCs/>
                <w:sz w:val="24"/>
                <w:szCs w:val="24"/>
                <w:lang w:val="en-GB"/>
              </w:rPr>
            </w:pPr>
            <w:r w:rsidRPr="00C64C68">
              <w:rPr>
                <w:rFonts w:ascii="Times New Roman" w:eastAsia="Times New Roman" w:hAnsi="Times New Roman" w:cs="Times New Roman"/>
                <w:b/>
                <w:bCs/>
                <w:sz w:val="24"/>
                <w:szCs w:val="24"/>
                <w:lang w:val="en-GB"/>
              </w:rPr>
              <w:t>Weakness</w:t>
            </w:r>
            <w:r w:rsidR="00C64C68" w:rsidRPr="00C64C68">
              <w:rPr>
                <w:rFonts w:ascii="Times New Roman" w:eastAsia="Times New Roman" w:hAnsi="Times New Roman" w:cs="Times New Roman"/>
                <w:b/>
                <w:bCs/>
                <w:sz w:val="24"/>
                <w:szCs w:val="24"/>
                <w:lang w:val="en-GB"/>
              </w:rPr>
              <w:t>es</w:t>
            </w:r>
            <w:r w:rsidRPr="00C64C68">
              <w:rPr>
                <w:rFonts w:ascii="Times New Roman" w:eastAsia="Times New Roman" w:hAnsi="Times New Roman" w:cs="Times New Roman"/>
                <w:b/>
                <w:bCs/>
                <w:sz w:val="24"/>
                <w:szCs w:val="24"/>
                <w:lang w:val="en-GB"/>
              </w:rPr>
              <w:t>:</w:t>
            </w:r>
          </w:p>
          <w:p w14:paraId="6760526B" w14:textId="77777777" w:rsidR="00EE6DD1" w:rsidRPr="00C64C68" w:rsidRDefault="0044034F" w:rsidP="00C64C68">
            <w:pPr>
              <w:pStyle w:val="ListParagraph"/>
              <w:numPr>
                <w:ilvl w:val="0"/>
                <w:numId w:val="4"/>
              </w:numPr>
              <w:ind w:left="0"/>
              <w:rPr>
                <w:rFonts w:ascii="Times New Roman" w:eastAsia="Times New Roman" w:hAnsi="Times New Roman" w:cs="Times New Roman"/>
                <w:sz w:val="24"/>
                <w:szCs w:val="24"/>
                <w:lang w:val="en-GB"/>
              </w:rPr>
            </w:pPr>
            <w:r w:rsidRPr="00C64C68">
              <w:rPr>
                <w:rFonts w:ascii="Times New Roman" w:eastAsia="Times New Roman" w:hAnsi="Times New Roman" w:cs="Times New Roman"/>
                <w:sz w:val="24"/>
                <w:szCs w:val="24"/>
                <w:lang w:val="en-GB"/>
              </w:rPr>
              <w:t xml:space="preserve">Brexit phenomena which disrupted market </w:t>
            </w:r>
            <w:r w:rsidR="00D513CC" w:rsidRPr="00C64C68">
              <w:rPr>
                <w:rFonts w:ascii="Times New Roman" w:eastAsia="Times New Roman" w:hAnsi="Times New Roman" w:cs="Times New Roman"/>
                <w:sz w:val="24"/>
                <w:szCs w:val="24"/>
                <w:lang w:val="en-GB"/>
              </w:rPr>
              <w:t>supply.</w:t>
            </w:r>
          </w:p>
          <w:p w14:paraId="7546C9EE" w14:textId="43B15FAF" w:rsidR="001433E1" w:rsidRPr="00C64C68" w:rsidRDefault="001433E1" w:rsidP="00C64C68">
            <w:pPr>
              <w:pStyle w:val="ListParagraph"/>
              <w:numPr>
                <w:ilvl w:val="0"/>
                <w:numId w:val="4"/>
              </w:numPr>
              <w:ind w:left="0"/>
              <w:rPr>
                <w:rFonts w:ascii="Times New Roman" w:eastAsia="Times New Roman" w:hAnsi="Times New Roman" w:cs="Times New Roman"/>
                <w:b/>
                <w:sz w:val="24"/>
                <w:szCs w:val="24"/>
                <w:lang w:val="en-GB"/>
              </w:rPr>
            </w:pPr>
            <w:r w:rsidRPr="00C64C68">
              <w:rPr>
                <w:rStyle w:val="Strong"/>
                <w:rFonts w:ascii="Times New Roman" w:hAnsi="Times New Roman" w:cs="Times New Roman"/>
                <w:b w:val="0"/>
                <w:color w:val="222222"/>
                <w:sz w:val="24"/>
                <w:szCs w:val="24"/>
                <w:shd w:val="clear" w:color="auto" w:fill="FFFFFF"/>
                <w:lang w:val="en-GB"/>
              </w:rPr>
              <w:t xml:space="preserve">Limited global presence of Asda </w:t>
            </w:r>
            <w:r w:rsidR="0069178E" w:rsidRPr="00C64C68">
              <w:rPr>
                <w:rStyle w:val="Strong"/>
                <w:rFonts w:ascii="Times New Roman" w:hAnsi="Times New Roman" w:cs="Times New Roman"/>
                <w:b w:val="0"/>
                <w:color w:val="222222"/>
                <w:sz w:val="24"/>
                <w:szCs w:val="24"/>
                <w:shd w:val="clear" w:color="auto" w:fill="FFFFFF"/>
                <w:lang w:val="en-GB"/>
              </w:rPr>
              <w:t>is one of major threat when compared to its competitors.</w:t>
            </w:r>
          </w:p>
        </w:tc>
      </w:tr>
      <w:tr w:rsidR="00EE6DD1" w:rsidRPr="00C64C68" w14:paraId="28806C52" w14:textId="77777777" w:rsidTr="00D27C7D">
        <w:tc>
          <w:tcPr>
            <w:tcW w:w="4675" w:type="dxa"/>
          </w:tcPr>
          <w:p w14:paraId="00E3D723" w14:textId="77777777" w:rsidR="00EE6DD1" w:rsidRPr="00C64C68" w:rsidRDefault="00EE6DD1" w:rsidP="00C64C68">
            <w:pPr>
              <w:rPr>
                <w:rFonts w:ascii="Times New Roman" w:eastAsia="Times New Roman" w:hAnsi="Times New Roman" w:cs="Times New Roman"/>
                <w:b/>
                <w:bCs/>
                <w:sz w:val="24"/>
                <w:szCs w:val="24"/>
                <w:lang w:val="en-GB"/>
              </w:rPr>
            </w:pPr>
            <w:r w:rsidRPr="00C64C68">
              <w:rPr>
                <w:rFonts w:ascii="Times New Roman" w:eastAsia="Times New Roman" w:hAnsi="Times New Roman" w:cs="Times New Roman"/>
                <w:b/>
                <w:bCs/>
                <w:sz w:val="24"/>
                <w:szCs w:val="24"/>
                <w:lang w:val="en-GB"/>
              </w:rPr>
              <w:t>Opportunities:</w:t>
            </w:r>
          </w:p>
          <w:p w14:paraId="3FC0FA3C" w14:textId="77777777" w:rsidR="00EE6DD1" w:rsidRPr="00C64C68" w:rsidRDefault="0069178E" w:rsidP="00C64C68">
            <w:pPr>
              <w:pStyle w:val="ListParagraph"/>
              <w:numPr>
                <w:ilvl w:val="0"/>
                <w:numId w:val="5"/>
              </w:numPr>
              <w:ind w:left="0"/>
              <w:rPr>
                <w:rFonts w:ascii="Times New Roman" w:eastAsia="Times New Roman" w:hAnsi="Times New Roman" w:cs="Times New Roman"/>
                <w:sz w:val="24"/>
                <w:szCs w:val="24"/>
                <w:lang w:val="en-GB"/>
              </w:rPr>
            </w:pPr>
            <w:r w:rsidRPr="00C64C68">
              <w:rPr>
                <w:rFonts w:ascii="Times New Roman" w:eastAsia="Times New Roman" w:hAnsi="Times New Roman" w:cs="Times New Roman"/>
                <w:sz w:val="24"/>
                <w:szCs w:val="24"/>
                <w:lang w:val="en-GB"/>
              </w:rPr>
              <w:t>Increased online p</w:t>
            </w:r>
            <w:r w:rsidR="00EE6DD1" w:rsidRPr="00C64C68">
              <w:rPr>
                <w:rFonts w:ascii="Times New Roman" w:eastAsia="Times New Roman" w:hAnsi="Times New Roman" w:cs="Times New Roman"/>
                <w:sz w:val="24"/>
                <w:szCs w:val="24"/>
                <w:lang w:val="en-GB"/>
              </w:rPr>
              <w:t xml:space="preserve">resence </w:t>
            </w:r>
          </w:p>
          <w:p w14:paraId="694CA331" w14:textId="7BE8FC1E" w:rsidR="004553E6" w:rsidRPr="00C64C68" w:rsidRDefault="004553E6" w:rsidP="00C64C68">
            <w:pPr>
              <w:pStyle w:val="ListParagraph"/>
              <w:numPr>
                <w:ilvl w:val="0"/>
                <w:numId w:val="5"/>
              </w:numPr>
              <w:ind w:left="0"/>
              <w:rPr>
                <w:rFonts w:ascii="Times New Roman" w:eastAsia="Times New Roman" w:hAnsi="Times New Roman" w:cs="Times New Roman"/>
                <w:sz w:val="24"/>
                <w:szCs w:val="24"/>
                <w:lang w:val="en-GB"/>
              </w:rPr>
            </w:pPr>
            <w:r w:rsidRPr="00C64C68">
              <w:rPr>
                <w:rFonts w:ascii="Times New Roman" w:eastAsia="Times New Roman" w:hAnsi="Times New Roman" w:cs="Times New Roman"/>
                <w:sz w:val="24"/>
                <w:szCs w:val="24"/>
                <w:lang w:val="en-GB"/>
              </w:rPr>
              <w:t>Increased global networks gained form partnership with Walmart, which part of the current change plan</w:t>
            </w:r>
            <w:r w:rsidR="00773C58" w:rsidRPr="00C64C68">
              <w:rPr>
                <w:rFonts w:ascii="Times New Roman" w:eastAsia="Times New Roman" w:hAnsi="Times New Roman" w:cs="Times New Roman"/>
                <w:sz w:val="24"/>
                <w:szCs w:val="24"/>
                <w:lang w:val="en-GB"/>
              </w:rPr>
              <w:t xml:space="preserve"> (</w:t>
            </w:r>
            <w:r w:rsidR="00773C58" w:rsidRPr="00C64C68">
              <w:rPr>
                <w:rFonts w:ascii="Times New Roman" w:hAnsi="Times New Roman" w:cs="Times New Roman"/>
                <w:bCs/>
                <w:sz w:val="24"/>
                <w:szCs w:val="24"/>
                <w:lang w:val="en-GB"/>
              </w:rPr>
              <w:t>Walmart</w:t>
            </w:r>
            <w:r w:rsidR="00C64C68">
              <w:rPr>
                <w:rFonts w:ascii="Times New Roman" w:hAnsi="Times New Roman" w:cs="Times New Roman"/>
                <w:bCs/>
                <w:sz w:val="24"/>
                <w:szCs w:val="24"/>
                <w:lang w:val="en-GB"/>
              </w:rPr>
              <w:t xml:space="preserve">, </w:t>
            </w:r>
            <w:r w:rsidR="00773C58" w:rsidRPr="00C64C68">
              <w:rPr>
                <w:rFonts w:ascii="Times New Roman" w:hAnsi="Times New Roman" w:cs="Times New Roman"/>
                <w:bCs/>
                <w:sz w:val="24"/>
                <w:szCs w:val="24"/>
                <w:lang w:val="en-GB"/>
              </w:rPr>
              <w:t>2020).</w:t>
            </w:r>
          </w:p>
          <w:p w14:paraId="3C1D7A79" w14:textId="77777777" w:rsidR="00EE6DD1" w:rsidRPr="00C64C68" w:rsidRDefault="004553E6" w:rsidP="00C64C68">
            <w:pPr>
              <w:pStyle w:val="ListParagraph"/>
              <w:numPr>
                <w:ilvl w:val="0"/>
                <w:numId w:val="5"/>
              </w:numPr>
              <w:ind w:left="0"/>
              <w:rPr>
                <w:rFonts w:ascii="Times New Roman" w:eastAsia="Times New Roman" w:hAnsi="Times New Roman" w:cs="Times New Roman"/>
                <w:sz w:val="24"/>
                <w:szCs w:val="24"/>
                <w:lang w:val="en-GB"/>
              </w:rPr>
            </w:pPr>
            <w:r w:rsidRPr="00C64C68">
              <w:rPr>
                <w:rFonts w:ascii="Times New Roman" w:eastAsia="Times New Roman" w:hAnsi="Times New Roman" w:cs="Times New Roman"/>
                <w:sz w:val="24"/>
                <w:szCs w:val="24"/>
                <w:lang w:val="en-GB"/>
              </w:rPr>
              <w:t xml:space="preserve"> </w:t>
            </w:r>
          </w:p>
        </w:tc>
        <w:tc>
          <w:tcPr>
            <w:tcW w:w="4675" w:type="dxa"/>
          </w:tcPr>
          <w:p w14:paraId="51F04E78" w14:textId="42131A25" w:rsidR="00EE6DD1" w:rsidRPr="00C64C68" w:rsidRDefault="00EE6DD1" w:rsidP="00C64C68">
            <w:pPr>
              <w:rPr>
                <w:rFonts w:ascii="Times New Roman" w:eastAsia="Times New Roman" w:hAnsi="Times New Roman" w:cs="Times New Roman"/>
                <w:b/>
                <w:bCs/>
                <w:sz w:val="24"/>
                <w:szCs w:val="24"/>
                <w:lang w:val="en-GB"/>
              </w:rPr>
            </w:pPr>
            <w:r w:rsidRPr="00C64C68">
              <w:rPr>
                <w:rFonts w:ascii="Times New Roman" w:eastAsia="Times New Roman" w:hAnsi="Times New Roman" w:cs="Times New Roman"/>
                <w:b/>
                <w:bCs/>
                <w:sz w:val="24"/>
                <w:szCs w:val="24"/>
                <w:lang w:val="en-GB"/>
              </w:rPr>
              <w:t>Threat</w:t>
            </w:r>
            <w:r w:rsidR="00C64C68" w:rsidRPr="00C64C68">
              <w:rPr>
                <w:rFonts w:ascii="Times New Roman" w:eastAsia="Times New Roman" w:hAnsi="Times New Roman" w:cs="Times New Roman"/>
                <w:b/>
                <w:bCs/>
                <w:sz w:val="24"/>
                <w:szCs w:val="24"/>
                <w:lang w:val="en-GB"/>
              </w:rPr>
              <w:t>s</w:t>
            </w:r>
            <w:r w:rsidRPr="00C64C68">
              <w:rPr>
                <w:rFonts w:ascii="Times New Roman" w:eastAsia="Times New Roman" w:hAnsi="Times New Roman" w:cs="Times New Roman"/>
                <w:b/>
                <w:bCs/>
                <w:sz w:val="24"/>
                <w:szCs w:val="24"/>
                <w:lang w:val="en-GB"/>
              </w:rPr>
              <w:t>:</w:t>
            </w:r>
          </w:p>
          <w:p w14:paraId="0AFF3B9F" w14:textId="77777777" w:rsidR="00EE6DD1" w:rsidRPr="00C64C68" w:rsidRDefault="00EE6DD1" w:rsidP="00C64C68">
            <w:pPr>
              <w:pStyle w:val="ListParagraph"/>
              <w:numPr>
                <w:ilvl w:val="0"/>
                <w:numId w:val="6"/>
              </w:numPr>
              <w:ind w:left="0"/>
              <w:rPr>
                <w:rFonts w:ascii="Times New Roman" w:eastAsia="Times New Roman" w:hAnsi="Times New Roman" w:cs="Times New Roman"/>
                <w:sz w:val="24"/>
                <w:szCs w:val="24"/>
                <w:lang w:val="en-GB"/>
              </w:rPr>
            </w:pPr>
            <w:r w:rsidRPr="00C64C68">
              <w:rPr>
                <w:rFonts w:ascii="Times New Roman" w:eastAsia="Times New Roman" w:hAnsi="Times New Roman" w:cs="Times New Roman"/>
                <w:sz w:val="24"/>
                <w:szCs w:val="24"/>
                <w:lang w:val="en-GB"/>
              </w:rPr>
              <w:t>Intense competition from Tesco, Morrisons, and Waitrose.</w:t>
            </w:r>
          </w:p>
          <w:p w14:paraId="7C9EF70F" w14:textId="42106EA8" w:rsidR="00EE6DD1" w:rsidRPr="00C64C68" w:rsidRDefault="00EE6DD1" w:rsidP="00C64C68">
            <w:pPr>
              <w:pStyle w:val="ListParagraph"/>
              <w:numPr>
                <w:ilvl w:val="0"/>
                <w:numId w:val="6"/>
              </w:numPr>
              <w:ind w:left="0"/>
              <w:rPr>
                <w:rFonts w:ascii="Times New Roman" w:eastAsia="Times New Roman" w:hAnsi="Times New Roman" w:cs="Times New Roman"/>
                <w:sz w:val="24"/>
                <w:szCs w:val="24"/>
                <w:lang w:val="en-GB"/>
              </w:rPr>
            </w:pPr>
            <w:r w:rsidRPr="00C64C68">
              <w:rPr>
                <w:rFonts w:ascii="Times New Roman" w:eastAsia="Times New Roman" w:hAnsi="Times New Roman" w:cs="Times New Roman"/>
                <w:sz w:val="24"/>
                <w:szCs w:val="24"/>
                <w:lang w:val="en-GB"/>
              </w:rPr>
              <w:t xml:space="preserve">Increased </w:t>
            </w:r>
            <w:r w:rsidR="00C64C68">
              <w:rPr>
                <w:rFonts w:ascii="Times New Roman" w:eastAsia="Times New Roman" w:hAnsi="Times New Roman" w:cs="Times New Roman"/>
                <w:sz w:val="24"/>
                <w:szCs w:val="24"/>
                <w:lang w:val="en-GB"/>
              </w:rPr>
              <w:t>l</w:t>
            </w:r>
            <w:r w:rsidRPr="00C64C68">
              <w:rPr>
                <w:rFonts w:ascii="Times New Roman" w:eastAsia="Times New Roman" w:hAnsi="Times New Roman" w:cs="Times New Roman"/>
                <w:sz w:val="24"/>
                <w:szCs w:val="24"/>
                <w:lang w:val="en-GB"/>
              </w:rPr>
              <w:t>awsuits (</w:t>
            </w:r>
            <w:proofErr w:type="spellStart"/>
            <w:r w:rsidRPr="00C64C68">
              <w:rPr>
                <w:rFonts w:ascii="Times New Roman" w:hAnsi="Times New Roman" w:cs="Times New Roman"/>
                <w:color w:val="222222"/>
                <w:sz w:val="24"/>
                <w:szCs w:val="24"/>
                <w:shd w:val="clear" w:color="auto" w:fill="FFFFFF"/>
                <w:lang w:val="en-GB"/>
              </w:rPr>
              <w:t>Matusitz</w:t>
            </w:r>
            <w:proofErr w:type="spellEnd"/>
            <w:r w:rsidRPr="00C64C68">
              <w:rPr>
                <w:rFonts w:ascii="Times New Roman" w:hAnsi="Times New Roman" w:cs="Times New Roman"/>
                <w:color w:val="222222"/>
                <w:sz w:val="24"/>
                <w:szCs w:val="24"/>
                <w:shd w:val="clear" w:color="auto" w:fill="FFFFFF"/>
                <w:lang w:val="en-GB"/>
              </w:rPr>
              <w:t xml:space="preserve"> </w:t>
            </w:r>
            <w:r w:rsidR="00C64C68">
              <w:rPr>
                <w:rFonts w:ascii="Times New Roman" w:hAnsi="Times New Roman" w:cs="Times New Roman"/>
                <w:color w:val="222222"/>
                <w:sz w:val="24"/>
                <w:szCs w:val="24"/>
                <w:shd w:val="clear" w:color="auto" w:fill="FFFFFF"/>
                <w:lang w:val="en-GB"/>
              </w:rPr>
              <w:t>and</w:t>
            </w:r>
            <w:r w:rsidRPr="00C64C68">
              <w:rPr>
                <w:rFonts w:ascii="Times New Roman" w:hAnsi="Times New Roman" w:cs="Times New Roman"/>
                <w:color w:val="222222"/>
                <w:sz w:val="24"/>
                <w:szCs w:val="24"/>
                <w:shd w:val="clear" w:color="auto" w:fill="FFFFFF"/>
                <w:lang w:val="en-GB"/>
              </w:rPr>
              <w:t xml:space="preserve"> Leanza, 2011).</w:t>
            </w:r>
          </w:p>
          <w:p w14:paraId="6A3904F7" w14:textId="0B72033E" w:rsidR="00056441" w:rsidRPr="00C64C68" w:rsidRDefault="00056441" w:rsidP="00C64C68">
            <w:pPr>
              <w:pStyle w:val="Heading2"/>
              <w:spacing w:line="240" w:lineRule="auto"/>
              <w:outlineLvl w:val="1"/>
              <w:rPr>
                <w:i w:val="0"/>
                <w:iCs w:val="0"/>
              </w:rPr>
            </w:pPr>
            <w:bookmarkStart w:id="3" w:name="_Toc98438669"/>
            <w:r w:rsidRPr="00C64C68">
              <w:rPr>
                <w:i w:val="0"/>
                <w:iCs w:val="0"/>
              </w:rPr>
              <w:t>Meeting evolving customer needs in the current retail business</w:t>
            </w:r>
            <w:r w:rsidR="00A4086C" w:rsidRPr="00C64C68">
              <w:rPr>
                <w:i w:val="0"/>
                <w:iCs w:val="0"/>
              </w:rPr>
              <w:t xml:space="preserve"> such Generation Z consumers </w:t>
            </w:r>
            <w:r w:rsidRPr="00C64C68">
              <w:rPr>
                <w:i w:val="0"/>
                <w:iCs w:val="0"/>
              </w:rPr>
              <w:t xml:space="preserve">is challenging for </w:t>
            </w:r>
            <w:r w:rsidR="00515499" w:rsidRPr="00C64C68">
              <w:rPr>
                <w:i w:val="0"/>
                <w:iCs w:val="0"/>
              </w:rPr>
              <w:t>retailers</w:t>
            </w:r>
            <w:r w:rsidR="001D1592" w:rsidRPr="00C64C68">
              <w:rPr>
                <w:i w:val="0"/>
                <w:iCs w:val="0"/>
              </w:rPr>
              <w:t xml:space="preserve"> </w:t>
            </w:r>
            <w:r w:rsidR="00515499" w:rsidRPr="00C64C68">
              <w:rPr>
                <w:i w:val="0"/>
                <w:iCs w:val="0"/>
              </w:rPr>
              <w:lastRenderedPageBreak/>
              <w:t>(Piotrowicz</w:t>
            </w:r>
            <w:r w:rsidR="00515499" w:rsidRPr="00C64C68">
              <w:rPr>
                <w:i w:val="0"/>
                <w:iCs w:val="0"/>
                <w:color w:val="222222"/>
                <w:shd w:val="clear" w:color="auto" w:fill="FFFFFF"/>
              </w:rPr>
              <w:t xml:space="preserve"> and </w:t>
            </w:r>
            <w:r w:rsidR="001D1592" w:rsidRPr="00C64C68">
              <w:rPr>
                <w:i w:val="0"/>
                <w:iCs w:val="0"/>
                <w:color w:val="222222"/>
                <w:shd w:val="clear" w:color="auto" w:fill="FFFFFF"/>
              </w:rPr>
              <w:t>Cuthbertson,</w:t>
            </w:r>
            <w:r w:rsidR="00515499" w:rsidRPr="00C64C68">
              <w:rPr>
                <w:i w:val="0"/>
                <w:iCs w:val="0"/>
                <w:color w:val="222222"/>
                <w:shd w:val="clear" w:color="auto" w:fill="FFFFFF"/>
              </w:rPr>
              <w:t xml:space="preserve"> 2014</w:t>
            </w:r>
            <w:r w:rsidR="001D1592" w:rsidRPr="00C64C68">
              <w:rPr>
                <w:i w:val="0"/>
                <w:iCs w:val="0"/>
                <w:color w:val="222222"/>
                <w:shd w:val="clear" w:color="auto" w:fill="FFFFFF"/>
              </w:rPr>
              <w:t>).</w:t>
            </w:r>
            <w:r w:rsidR="00A4086C" w:rsidRPr="00C64C68">
              <w:rPr>
                <w:i w:val="0"/>
                <w:iCs w:val="0"/>
              </w:rPr>
              <w:t xml:space="preserve"> </w:t>
            </w:r>
            <w:r w:rsidR="004553E6" w:rsidRPr="00C64C68">
              <w:rPr>
                <w:i w:val="0"/>
                <w:iCs w:val="0"/>
              </w:rPr>
              <w:t>Furthermore,</w:t>
            </w:r>
            <w:r w:rsidR="00B47A07" w:rsidRPr="00C64C68">
              <w:rPr>
                <w:i w:val="0"/>
                <w:iCs w:val="0"/>
              </w:rPr>
              <w:t xml:space="preserve"> customers are increasingly conscious of health,</w:t>
            </w:r>
            <w:r w:rsidR="00515499" w:rsidRPr="00C64C68">
              <w:rPr>
                <w:i w:val="0"/>
                <w:iCs w:val="0"/>
              </w:rPr>
              <w:t xml:space="preserve"> hence, Asda</w:t>
            </w:r>
            <w:r w:rsidR="00B47A07" w:rsidRPr="00C64C68">
              <w:rPr>
                <w:i w:val="0"/>
                <w:iCs w:val="0"/>
              </w:rPr>
              <w:t xml:space="preserve"> cap</w:t>
            </w:r>
            <w:r w:rsidR="00515499" w:rsidRPr="00C64C68">
              <w:rPr>
                <w:i w:val="0"/>
                <w:iCs w:val="0"/>
              </w:rPr>
              <w:t>a</w:t>
            </w:r>
            <w:r w:rsidR="00B47A07" w:rsidRPr="00C64C68">
              <w:rPr>
                <w:i w:val="0"/>
                <w:iCs w:val="0"/>
              </w:rPr>
              <w:t xml:space="preserve">city to provide such </w:t>
            </w:r>
            <w:r w:rsidR="00515499" w:rsidRPr="00C64C68">
              <w:rPr>
                <w:i w:val="0"/>
                <w:iCs w:val="0"/>
              </w:rPr>
              <w:t>product</w:t>
            </w:r>
            <w:r w:rsidR="00B47A07" w:rsidRPr="00C64C68">
              <w:rPr>
                <w:i w:val="0"/>
                <w:iCs w:val="0"/>
              </w:rPr>
              <w:t xml:space="preserve"> raise </w:t>
            </w:r>
            <w:r w:rsidR="00515499" w:rsidRPr="00C64C68">
              <w:rPr>
                <w:i w:val="0"/>
                <w:iCs w:val="0"/>
              </w:rPr>
              <w:t>concerns</w:t>
            </w:r>
            <w:r w:rsidR="00B47A07" w:rsidRPr="00C64C68">
              <w:rPr>
                <w:i w:val="0"/>
                <w:iCs w:val="0"/>
              </w:rPr>
              <w:t>.</w:t>
            </w:r>
            <w:bookmarkEnd w:id="3"/>
          </w:p>
        </w:tc>
      </w:tr>
    </w:tbl>
    <w:p w14:paraId="61C8518A" w14:textId="77777777" w:rsidR="00EE6DD1" w:rsidRPr="00C64C68" w:rsidRDefault="00EE6DD1" w:rsidP="00C64C68">
      <w:pPr>
        <w:shd w:val="clear" w:color="auto" w:fill="FFFFFF"/>
        <w:spacing w:after="0" w:line="480" w:lineRule="auto"/>
        <w:rPr>
          <w:rFonts w:ascii="Times New Roman" w:eastAsia="Times New Roman" w:hAnsi="Times New Roman" w:cs="Times New Roman"/>
          <w:sz w:val="24"/>
          <w:szCs w:val="24"/>
          <w:lang w:val="en-GB"/>
        </w:rPr>
      </w:pPr>
    </w:p>
    <w:p w14:paraId="5CED0D79" w14:textId="341D0A81" w:rsidR="00EE6DD1" w:rsidRPr="00C64C68" w:rsidRDefault="00EE6DD1" w:rsidP="00C64C68">
      <w:pPr>
        <w:pStyle w:val="Heading2"/>
      </w:pPr>
      <w:bookmarkStart w:id="4" w:name="_Toc98438670"/>
      <w:r w:rsidRPr="00C64C68">
        <w:t>PESTLE Analysis</w:t>
      </w:r>
      <w:bookmarkEnd w:id="4"/>
    </w:p>
    <w:tbl>
      <w:tblPr>
        <w:tblStyle w:val="TableGrid"/>
        <w:tblW w:w="0" w:type="auto"/>
        <w:tblLook w:val="04A0" w:firstRow="1" w:lastRow="0" w:firstColumn="1" w:lastColumn="0" w:noHBand="0" w:noVBand="1"/>
      </w:tblPr>
      <w:tblGrid>
        <w:gridCol w:w="3116"/>
        <w:gridCol w:w="3117"/>
        <w:gridCol w:w="3117"/>
      </w:tblGrid>
      <w:tr w:rsidR="00EE6DD1" w:rsidRPr="00C64C68" w14:paraId="7DF8B4BB" w14:textId="77777777" w:rsidTr="00D27C7D">
        <w:tc>
          <w:tcPr>
            <w:tcW w:w="3116" w:type="dxa"/>
          </w:tcPr>
          <w:p w14:paraId="0D2ABBD8" w14:textId="77777777" w:rsidR="00EE6DD1" w:rsidRPr="00C64C68" w:rsidRDefault="00EE6DD1" w:rsidP="00C64C68">
            <w:pPr>
              <w:rPr>
                <w:rFonts w:ascii="Times New Roman" w:eastAsia="Times New Roman" w:hAnsi="Times New Roman" w:cs="Times New Roman"/>
                <w:b/>
                <w:sz w:val="24"/>
                <w:szCs w:val="24"/>
                <w:lang w:val="en-GB"/>
              </w:rPr>
            </w:pPr>
            <w:r w:rsidRPr="00C64C68">
              <w:rPr>
                <w:rFonts w:ascii="Times New Roman" w:eastAsia="Times New Roman" w:hAnsi="Times New Roman" w:cs="Times New Roman"/>
                <w:b/>
                <w:sz w:val="24"/>
                <w:szCs w:val="24"/>
                <w:lang w:val="en-GB"/>
              </w:rPr>
              <w:t>Political:</w:t>
            </w:r>
          </w:p>
          <w:p w14:paraId="3B74FBA0" w14:textId="578FCB1A" w:rsidR="00EE6DD1" w:rsidRPr="00C64C68" w:rsidRDefault="00EE6DD1" w:rsidP="00C64C68">
            <w:pPr>
              <w:pStyle w:val="ListParagraph"/>
              <w:numPr>
                <w:ilvl w:val="0"/>
                <w:numId w:val="7"/>
              </w:numPr>
              <w:ind w:left="0"/>
              <w:rPr>
                <w:rFonts w:ascii="Times New Roman" w:eastAsia="Times New Roman" w:hAnsi="Times New Roman" w:cs="Times New Roman"/>
                <w:bCs/>
                <w:sz w:val="24"/>
                <w:szCs w:val="24"/>
                <w:lang w:val="en-GB"/>
              </w:rPr>
            </w:pPr>
            <w:r w:rsidRPr="00C64C68">
              <w:rPr>
                <w:rFonts w:ascii="Times New Roman" w:eastAsia="Times New Roman" w:hAnsi="Times New Roman" w:cs="Times New Roman"/>
                <w:bCs/>
                <w:sz w:val="24"/>
                <w:szCs w:val="24"/>
                <w:lang w:val="en-GB"/>
              </w:rPr>
              <w:t xml:space="preserve">Political </w:t>
            </w:r>
            <w:r w:rsidR="00C75C4A" w:rsidRPr="00C64C68">
              <w:rPr>
                <w:rFonts w:ascii="Times New Roman" w:eastAsia="Times New Roman" w:hAnsi="Times New Roman" w:cs="Times New Roman"/>
                <w:bCs/>
                <w:sz w:val="24"/>
                <w:szCs w:val="24"/>
                <w:lang w:val="en-GB"/>
              </w:rPr>
              <w:t xml:space="preserve">stability </w:t>
            </w:r>
            <w:r w:rsidRPr="00C64C68">
              <w:rPr>
                <w:rFonts w:ascii="Times New Roman" w:eastAsia="Times New Roman" w:hAnsi="Times New Roman" w:cs="Times New Roman"/>
                <w:bCs/>
                <w:sz w:val="24"/>
                <w:szCs w:val="24"/>
                <w:lang w:val="en-GB"/>
              </w:rPr>
              <w:t>in the UK</w:t>
            </w:r>
            <w:r w:rsidR="00C75C4A">
              <w:rPr>
                <w:rFonts w:ascii="Times New Roman" w:eastAsia="Times New Roman" w:hAnsi="Times New Roman" w:cs="Times New Roman"/>
                <w:bCs/>
                <w:sz w:val="24"/>
                <w:szCs w:val="24"/>
                <w:lang w:val="en-GB"/>
              </w:rPr>
              <w:t xml:space="preserve"> </w:t>
            </w:r>
          </w:p>
          <w:p w14:paraId="11E5FEC5" w14:textId="44ED7293" w:rsidR="00EE6DD1" w:rsidRPr="00C64C68" w:rsidRDefault="00EE6DD1" w:rsidP="00C64C68">
            <w:pPr>
              <w:pStyle w:val="ListParagraph"/>
              <w:numPr>
                <w:ilvl w:val="0"/>
                <w:numId w:val="7"/>
              </w:numPr>
              <w:ind w:left="0"/>
              <w:rPr>
                <w:rFonts w:ascii="Times New Roman" w:eastAsia="Times New Roman" w:hAnsi="Times New Roman" w:cs="Times New Roman"/>
                <w:bCs/>
                <w:sz w:val="24"/>
                <w:szCs w:val="24"/>
                <w:lang w:val="en-GB"/>
              </w:rPr>
            </w:pPr>
            <w:r w:rsidRPr="00C64C68">
              <w:rPr>
                <w:rFonts w:ascii="Times New Roman" w:eastAsia="Times New Roman" w:hAnsi="Times New Roman" w:cs="Times New Roman"/>
                <w:bCs/>
                <w:sz w:val="24"/>
                <w:szCs w:val="24"/>
                <w:lang w:val="en-GB"/>
              </w:rPr>
              <w:t xml:space="preserve">Political </w:t>
            </w:r>
            <w:r w:rsidR="00C75C4A" w:rsidRPr="00C64C68">
              <w:rPr>
                <w:rFonts w:ascii="Times New Roman" w:eastAsia="Times New Roman" w:hAnsi="Times New Roman" w:cs="Times New Roman"/>
                <w:bCs/>
                <w:sz w:val="24"/>
                <w:szCs w:val="24"/>
                <w:lang w:val="en-GB"/>
              </w:rPr>
              <w:t xml:space="preserve">decisions </w:t>
            </w:r>
            <w:r w:rsidRPr="00C64C68">
              <w:rPr>
                <w:rFonts w:ascii="Times New Roman" w:eastAsia="Times New Roman" w:hAnsi="Times New Roman" w:cs="Times New Roman"/>
                <w:bCs/>
                <w:sz w:val="24"/>
                <w:szCs w:val="24"/>
                <w:lang w:val="en-GB"/>
              </w:rPr>
              <w:t>may affect governance.</w:t>
            </w:r>
          </w:p>
        </w:tc>
        <w:tc>
          <w:tcPr>
            <w:tcW w:w="3117" w:type="dxa"/>
          </w:tcPr>
          <w:p w14:paraId="3F6B96A5" w14:textId="77777777" w:rsidR="00EE6DD1" w:rsidRPr="00C64C68" w:rsidRDefault="00EE6DD1" w:rsidP="00C64C68">
            <w:pPr>
              <w:rPr>
                <w:rFonts w:ascii="Times New Roman" w:eastAsia="Times New Roman" w:hAnsi="Times New Roman" w:cs="Times New Roman"/>
                <w:b/>
                <w:sz w:val="24"/>
                <w:szCs w:val="24"/>
                <w:lang w:val="en-GB"/>
              </w:rPr>
            </w:pPr>
            <w:r w:rsidRPr="00C64C68">
              <w:rPr>
                <w:rFonts w:ascii="Times New Roman" w:eastAsia="Times New Roman" w:hAnsi="Times New Roman" w:cs="Times New Roman"/>
                <w:b/>
                <w:sz w:val="24"/>
                <w:szCs w:val="24"/>
                <w:lang w:val="en-GB"/>
              </w:rPr>
              <w:t>Economic:</w:t>
            </w:r>
          </w:p>
          <w:p w14:paraId="1D7F11EF" w14:textId="77777777" w:rsidR="00EE6DD1" w:rsidRPr="00C64C68" w:rsidRDefault="00EE6DD1" w:rsidP="00C64C68">
            <w:pPr>
              <w:pStyle w:val="ListParagraph"/>
              <w:numPr>
                <w:ilvl w:val="0"/>
                <w:numId w:val="8"/>
              </w:numPr>
              <w:ind w:left="0"/>
              <w:rPr>
                <w:rFonts w:ascii="Times New Roman" w:eastAsia="Times New Roman" w:hAnsi="Times New Roman" w:cs="Times New Roman"/>
                <w:bCs/>
                <w:sz w:val="24"/>
                <w:szCs w:val="24"/>
                <w:lang w:val="en-GB"/>
              </w:rPr>
            </w:pPr>
            <w:r w:rsidRPr="00C64C68">
              <w:rPr>
                <w:rFonts w:ascii="Times New Roman" w:eastAsia="Times New Roman" w:hAnsi="Times New Roman" w:cs="Times New Roman"/>
                <w:bCs/>
                <w:sz w:val="24"/>
                <w:szCs w:val="24"/>
                <w:lang w:val="en-GB"/>
              </w:rPr>
              <w:t>UK’s economic growth</w:t>
            </w:r>
          </w:p>
          <w:p w14:paraId="2EDFB712" w14:textId="77777777" w:rsidR="00EE6DD1" w:rsidRPr="00C64C68" w:rsidRDefault="00EE6DD1" w:rsidP="00C64C68">
            <w:pPr>
              <w:pStyle w:val="ListParagraph"/>
              <w:numPr>
                <w:ilvl w:val="0"/>
                <w:numId w:val="8"/>
              </w:numPr>
              <w:ind w:left="0"/>
              <w:rPr>
                <w:rFonts w:ascii="Times New Roman" w:eastAsia="Times New Roman" w:hAnsi="Times New Roman" w:cs="Times New Roman"/>
                <w:bCs/>
                <w:sz w:val="24"/>
                <w:szCs w:val="24"/>
                <w:lang w:val="en-GB"/>
              </w:rPr>
            </w:pPr>
            <w:r w:rsidRPr="00C64C68">
              <w:rPr>
                <w:rFonts w:ascii="Times New Roman" w:eastAsia="Times New Roman" w:hAnsi="Times New Roman" w:cs="Times New Roman"/>
                <w:bCs/>
                <w:sz w:val="24"/>
                <w:szCs w:val="24"/>
                <w:lang w:val="en-GB"/>
              </w:rPr>
              <w:t>Other economic factors such as inflation rate, interest rates and competitive pressure.</w:t>
            </w:r>
          </w:p>
          <w:p w14:paraId="577EFEAF" w14:textId="77777777" w:rsidR="00EE6DD1" w:rsidRPr="00C64C68" w:rsidRDefault="00EE6DD1" w:rsidP="00C64C68">
            <w:pPr>
              <w:pStyle w:val="ListParagraph"/>
              <w:ind w:left="0"/>
              <w:rPr>
                <w:rFonts w:ascii="Times New Roman" w:eastAsia="Times New Roman" w:hAnsi="Times New Roman" w:cs="Times New Roman"/>
                <w:bCs/>
                <w:sz w:val="24"/>
                <w:szCs w:val="24"/>
                <w:lang w:val="en-GB"/>
              </w:rPr>
            </w:pPr>
          </w:p>
        </w:tc>
        <w:tc>
          <w:tcPr>
            <w:tcW w:w="3117" w:type="dxa"/>
          </w:tcPr>
          <w:p w14:paraId="3DFD74EA" w14:textId="77777777" w:rsidR="00EE6DD1" w:rsidRPr="00C64C68" w:rsidRDefault="00EE6DD1" w:rsidP="00C64C68">
            <w:pPr>
              <w:rPr>
                <w:rFonts w:ascii="Times New Roman" w:eastAsia="Times New Roman" w:hAnsi="Times New Roman" w:cs="Times New Roman"/>
                <w:b/>
                <w:sz w:val="24"/>
                <w:szCs w:val="24"/>
                <w:lang w:val="en-GB"/>
              </w:rPr>
            </w:pPr>
            <w:r w:rsidRPr="00C64C68">
              <w:rPr>
                <w:rFonts w:ascii="Times New Roman" w:eastAsia="Times New Roman" w:hAnsi="Times New Roman" w:cs="Times New Roman"/>
                <w:b/>
                <w:sz w:val="24"/>
                <w:szCs w:val="24"/>
                <w:lang w:val="en-GB"/>
              </w:rPr>
              <w:t>Social:</w:t>
            </w:r>
          </w:p>
          <w:p w14:paraId="3F7AF9B8" w14:textId="77777777" w:rsidR="00773C58" w:rsidRPr="00C64C68" w:rsidRDefault="00773C58" w:rsidP="00C64C68">
            <w:pPr>
              <w:rPr>
                <w:rFonts w:ascii="Times New Roman" w:eastAsia="Times New Roman" w:hAnsi="Times New Roman" w:cs="Times New Roman"/>
                <w:bCs/>
                <w:sz w:val="24"/>
                <w:szCs w:val="24"/>
                <w:lang w:val="en-GB"/>
              </w:rPr>
            </w:pPr>
            <w:r w:rsidRPr="00C64C68">
              <w:rPr>
                <w:rFonts w:ascii="Times New Roman" w:eastAsia="Times New Roman" w:hAnsi="Times New Roman" w:cs="Times New Roman"/>
                <w:bCs/>
                <w:sz w:val="24"/>
                <w:szCs w:val="24"/>
                <w:lang w:val="en-GB"/>
              </w:rPr>
              <w:t xml:space="preserve">Inclusive social practice and </w:t>
            </w:r>
            <w:r w:rsidR="00BC6092" w:rsidRPr="00C64C68">
              <w:rPr>
                <w:rFonts w:ascii="Times New Roman" w:eastAsia="Times New Roman" w:hAnsi="Times New Roman" w:cs="Times New Roman"/>
                <w:bCs/>
                <w:sz w:val="24"/>
                <w:szCs w:val="24"/>
                <w:lang w:val="en-GB"/>
              </w:rPr>
              <w:t xml:space="preserve">corporate </w:t>
            </w:r>
            <w:r w:rsidR="00D74425" w:rsidRPr="00C64C68">
              <w:rPr>
                <w:rFonts w:ascii="Times New Roman" w:eastAsia="Times New Roman" w:hAnsi="Times New Roman" w:cs="Times New Roman"/>
                <w:bCs/>
                <w:sz w:val="24"/>
                <w:szCs w:val="24"/>
                <w:lang w:val="en-GB"/>
              </w:rPr>
              <w:t>responsibility such</w:t>
            </w:r>
            <w:r w:rsidRPr="00C64C68">
              <w:rPr>
                <w:rFonts w:ascii="Times New Roman" w:eastAsia="Times New Roman" w:hAnsi="Times New Roman" w:cs="Times New Roman"/>
                <w:bCs/>
                <w:sz w:val="24"/>
                <w:szCs w:val="24"/>
                <w:lang w:val="en-GB"/>
              </w:rPr>
              <w:t xml:space="preserve"> as increase focus on needs of customers with special </w:t>
            </w:r>
            <w:r w:rsidR="00BC6092" w:rsidRPr="00C64C68">
              <w:rPr>
                <w:rFonts w:ascii="Times New Roman" w:eastAsia="Times New Roman" w:hAnsi="Times New Roman" w:cs="Times New Roman"/>
                <w:bCs/>
                <w:sz w:val="24"/>
                <w:szCs w:val="24"/>
                <w:lang w:val="en-GB"/>
              </w:rPr>
              <w:t>disabilities</w:t>
            </w:r>
            <w:r w:rsidRPr="00C64C68">
              <w:rPr>
                <w:rFonts w:ascii="Times New Roman" w:eastAsia="Times New Roman" w:hAnsi="Times New Roman" w:cs="Times New Roman"/>
                <w:bCs/>
                <w:sz w:val="24"/>
                <w:szCs w:val="24"/>
                <w:lang w:val="en-GB"/>
              </w:rPr>
              <w:t xml:space="preserve"> in Asda.</w:t>
            </w:r>
          </w:p>
          <w:p w14:paraId="5EBFC516" w14:textId="77777777" w:rsidR="00EE6DD1" w:rsidRPr="00C64C68" w:rsidRDefault="00EE6DD1" w:rsidP="00C64C68">
            <w:pPr>
              <w:pStyle w:val="ListParagraph"/>
              <w:ind w:left="0"/>
              <w:rPr>
                <w:rFonts w:ascii="Times New Roman" w:eastAsia="Times New Roman" w:hAnsi="Times New Roman" w:cs="Times New Roman"/>
                <w:bCs/>
                <w:sz w:val="24"/>
                <w:szCs w:val="24"/>
                <w:lang w:val="en-GB"/>
              </w:rPr>
            </w:pPr>
          </w:p>
        </w:tc>
      </w:tr>
      <w:tr w:rsidR="00EE6DD1" w:rsidRPr="00C64C68" w14:paraId="1B8B18CE" w14:textId="77777777" w:rsidTr="00D27C7D">
        <w:tc>
          <w:tcPr>
            <w:tcW w:w="3116" w:type="dxa"/>
          </w:tcPr>
          <w:p w14:paraId="493A5EAC" w14:textId="77777777" w:rsidR="00EE6DD1" w:rsidRPr="00C64C68" w:rsidRDefault="00EE6DD1" w:rsidP="00C64C68">
            <w:pPr>
              <w:rPr>
                <w:rFonts w:ascii="Times New Roman" w:eastAsia="Times New Roman" w:hAnsi="Times New Roman" w:cs="Times New Roman"/>
                <w:b/>
                <w:sz w:val="24"/>
                <w:szCs w:val="24"/>
                <w:lang w:val="en-GB"/>
              </w:rPr>
            </w:pPr>
            <w:r w:rsidRPr="00C64C68">
              <w:rPr>
                <w:rFonts w:ascii="Times New Roman" w:eastAsia="Times New Roman" w:hAnsi="Times New Roman" w:cs="Times New Roman"/>
                <w:b/>
                <w:sz w:val="24"/>
                <w:szCs w:val="24"/>
                <w:lang w:val="en-GB"/>
              </w:rPr>
              <w:t>Technology:</w:t>
            </w:r>
          </w:p>
          <w:p w14:paraId="5F4EC652" w14:textId="77777777" w:rsidR="00EE6DD1" w:rsidRPr="00C64C68" w:rsidRDefault="00D74425" w:rsidP="00C64C68">
            <w:pPr>
              <w:pStyle w:val="ListParagraph"/>
              <w:numPr>
                <w:ilvl w:val="0"/>
                <w:numId w:val="10"/>
              </w:numPr>
              <w:ind w:left="0"/>
              <w:rPr>
                <w:rFonts w:ascii="Times New Roman" w:eastAsia="Times New Roman" w:hAnsi="Times New Roman" w:cs="Times New Roman"/>
                <w:bCs/>
                <w:sz w:val="24"/>
                <w:szCs w:val="24"/>
                <w:lang w:val="en-GB"/>
              </w:rPr>
            </w:pPr>
            <w:r w:rsidRPr="00C64C68">
              <w:rPr>
                <w:rFonts w:ascii="Times New Roman" w:eastAsia="Times New Roman" w:hAnsi="Times New Roman" w:cs="Times New Roman"/>
                <w:bCs/>
                <w:sz w:val="24"/>
                <w:szCs w:val="24"/>
                <w:lang w:val="en-GB"/>
              </w:rPr>
              <w:t xml:space="preserve">The digitalisation of Asda operation is making it easier to connect with consumers. </w:t>
            </w:r>
          </w:p>
          <w:p w14:paraId="6C1B2FD2" w14:textId="409685AC" w:rsidR="00D74425" w:rsidRPr="00C64C68" w:rsidRDefault="00DD68E9" w:rsidP="00C64C68">
            <w:pPr>
              <w:pStyle w:val="ListParagraph"/>
              <w:numPr>
                <w:ilvl w:val="0"/>
                <w:numId w:val="10"/>
              </w:numPr>
              <w:ind w:left="0"/>
              <w:rPr>
                <w:rFonts w:ascii="Times New Roman" w:eastAsia="Times New Roman" w:hAnsi="Times New Roman" w:cs="Times New Roman"/>
                <w:bCs/>
                <w:sz w:val="24"/>
                <w:szCs w:val="24"/>
                <w:lang w:val="en-GB"/>
              </w:rPr>
            </w:pPr>
            <w:r w:rsidRPr="00C64C68">
              <w:rPr>
                <w:rFonts w:ascii="Times New Roman" w:hAnsi="Times New Roman" w:cs="Times New Roman"/>
                <w:color w:val="2E2E2E"/>
                <w:sz w:val="24"/>
                <w:szCs w:val="24"/>
                <w:lang w:val="en-GB"/>
              </w:rPr>
              <w:t xml:space="preserve">The smart technologies are enhancing consumer shopping experiences, will likely allow Asda to </w:t>
            </w:r>
            <w:r w:rsidR="00D74425" w:rsidRPr="00C64C68">
              <w:rPr>
                <w:rFonts w:ascii="Times New Roman" w:hAnsi="Times New Roman" w:cs="Times New Roman"/>
                <w:color w:val="2E2E2E"/>
                <w:sz w:val="24"/>
                <w:szCs w:val="24"/>
                <w:lang w:val="en-GB"/>
              </w:rPr>
              <w:t>stay competitive</w:t>
            </w:r>
            <w:r w:rsidR="00DF53DF" w:rsidRPr="00C64C68">
              <w:rPr>
                <w:rFonts w:ascii="Times New Roman" w:hAnsi="Times New Roman" w:cs="Times New Roman"/>
                <w:color w:val="2E2E2E"/>
                <w:sz w:val="24"/>
                <w:szCs w:val="24"/>
                <w:lang w:val="en-GB"/>
              </w:rPr>
              <w:t xml:space="preserve"> (</w:t>
            </w:r>
            <w:r w:rsidR="00DF53DF" w:rsidRPr="00C64C68">
              <w:rPr>
                <w:rFonts w:ascii="Times New Roman" w:hAnsi="Times New Roman" w:cs="Times New Roman"/>
                <w:color w:val="222222"/>
                <w:sz w:val="24"/>
                <w:szCs w:val="24"/>
                <w:shd w:val="clear" w:color="auto" w:fill="FFFFFF"/>
                <w:lang w:val="en-GB"/>
              </w:rPr>
              <w:t>Piotrowicz</w:t>
            </w:r>
            <w:r w:rsidR="00C75C4A">
              <w:rPr>
                <w:rFonts w:ascii="Times New Roman" w:hAnsi="Times New Roman" w:cs="Times New Roman"/>
                <w:color w:val="222222"/>
                <w:sz w:val="24"/>
                <w:szCs w:val="24"/>
                <w:shd w:val="clear" w:color="auto" w:fill="FFFFFF"/>
                <w:lang w:val="en-GB"/>
              </w:rPr>
              <w:t xml:space="preserve"> </w:t>
            </w:r>
            <w:r w:rsidR="00DF53DF" w:rsidRPr="00C64C68">
              <w:rPr>
                <w:rFonts w:ascii="Times New Roman" w:hAnsi="Times New Roman" w:cs="Times New Roman"/>
                <w:color w:val="222222"/>
                <w:sz w:val="24"/>
                <w:szCs w:val="24"/>
                <w:shd w:val="clear" w:color="auto" w:fill="FFFFFF"/>
                <w:lang w:val="en-GB"/>
              </w:rPr>
              <w:t>and Cuthbertson, 2014)</w:t>
            </w:r>
            <w:r w:rsidR="00D74425" w:rsidRPr="00C64C68">
              <w:rPr>
                <w:rFonts w:ascii="Times New Roman" w:hAnsi="Times New Roman" w:cs="Times New Roman"/>
                <w:color w:val="2E2E2E"/>
                <w:sz w:val="24"/>
                <w:szCs w:val="24"/>
                <w:lang w:val="en-GB"/>
              </w:rPr>
              <w:t>. </w:t>
            </w:r>
          </w:p>
        </w:tc>
        <w:tc>
          <w:tcPr>
            <w:tcW w:w="3117" w:type="dxa"/>
          </w:tcPr>
          <w:p w14:paraId="6A068B0A" w14:textId="5928B73A" w:rsidR="00EE6DD1" w:rsidRPr="00C64C68" w:rsidRDefault="00EE6DD1" w:rsidP="00C64C68">
            <w:pPr>
              <w:rPr>
                <w:rFonts w:ascii="Times New Roman" w:eastAsia="Times New Roman" w:hAnsi="Times New Roman" w:cs="Times New Roman"/>
                <w:b/>
                <w:sz w:val="24"/>
                <w:szCs w:val="24"/>
                <w:lang w:val="en-GB"/>
              </w:rPr>
            </w:pPr>
            <w:r w:rsidRPr="00C64C68">
              <w:rPr>
                <w:rFonts w:ascii="Times New Roman" w:eastAsia="Times New Roman" w:hAnsi="Times New Roman" w:cs="Times New Roman"/>
                <w:b/>
                <w:sz w:val="24"/>
                <w:szCs w:val="24"/>
                <w:lang w:val="en-GB"/>
              </w:rPr>
              <w:t>Legal:</w:t>
            </w:r>
          </w:p>
          <w:p w14:paraId="2C13268E" w14:textId="59811431" w:rsidR="00EE6DD1" w:rsidRPr="00C64C68" w:rsidRDefault="00060477" w:rsidP="00C64C68">
            <w:pPr>
              <w:rPr>
                <w:rFonts w:ascii="Times New Roman" w:eastAsia="Times New Roman" w:hAnsi="Times New Roman" w:cs="Times New Roman"/>
                <w:bCs/>
                <w:sz w:val="24"/>
                <w:szCs w:val="24"/>
                <w:lang w:val="en-GB"/>
              </w:rPr>
            </w:pPr>
            <w:r w:rsidRPr="00C64C68">
              <w:rPr>
                <w:rFonts w:ascii="Times New Roman" w:eastAsia="Times New Roman" w:hAnsi="Times New Roman" w:cs="Times New Roman"/>
                <w:bCs/>
                <w:sz w:val="24"/>
                <w:szCs w:val="24"/>
                <w:lang w:val="en-GB"/>
              </w:rPr>
              <w:t xml:space="preserve">Asda’s face various challenges within the context of competitive and consumer protection </w:t>
            </w:r>
            <w:r w:rsidR="004B7621" w:rsidRPr="00C64C68">
              <w:rPr>
                <w:rFonts w:ascii="Times New Roman" w:eastAsia="Times New Roman" w:hAnsi="Times New Roman" w:cs="Times New Roman"/>
                <w:bCs/>
                <w:sz w:val="24"/>
                <w:szCs w:val="24"/>
                <w:lang w:val="en-GB"/>
              </w:rPr>
              <w:t>laws. For instance, the current future of change raised concerns because CMA felt that the change could raise price of petroleum products.</w:t>
            </w:r>
            <w:r w:rsidR="00F66A68" w:rsidRPr="00C64C68">
              <w:rPr>
                <w:rFonts w:ascii="Times New Roman" w:eastAsia="Times New Roman" w:hAnsi="Times New Roman" w:cs="Times New Roman"/>
                <w:bCs/>
                <w:sz w:val="24"/>
                <w:szCs w:val="24"/>
                <w:lang w:val="en-GB"/>
              </w:rPr>
              <w:t xml:space="preserve"> Previously, MA</w:t>
            </w:r>
            <w:r w:rsidR="00E24523" w:rsidRPr="00C64C68">
              <w:rPr>
                <w:rFonts w:ascii="Times New Roman" w:eastAsia="Times New Roman" w:hAnsi="Times New Roman" w:cs="Times New Roman"/>
                <w:bCs/>
                <w:sz w:val="24"/>
                <w:szCs w:val="24"/>
                <w:lang w:val="en-GB"/>
              </w:rPr>
              <w:t xml:space="preserve"> prohibited Asda from merging with Sainsbury</w:t>
            </w:r>
            <w:r w:rsidR="00F66A68" w:rsidRPr="00C64C68">
              <w:rPr>
                <w:rFonts w:ascii="Times New Roman" w:eastAsia="Times New Roman" w:hAnsi="Times New Roman" w:cs="Times New Roman"/>
                <w:bCs/>
                <w:sz w:val="24"/>
                <w:szCs w:val="24"/>
                <w:lang w:val="en-GB"/>
              </w:rPr>
              <w:t xml:space="preserve"> (</w:t>
            </w:r>
            <w:r w:rsidR="00F66A68" w:rsidRPr="00C64C68">
              <w:rPr>
                <w:rFonts w:ascii="Times New Roman" w:hAnsi="Times New Roman" w:cs="Times New Roman"/>
                <w:color w:val="222222"/>
                <w:sz w:val="24"/>
                <w:szCs w:val="24"/>
                <w:shd w:val="clear" w:color="auto" w:fill="FFFFFF"/>
                <w:lang w:val="en-GB"/>
              </w:rPr>
              <w:t>Haydock and Smith, 2019).</w:t>
            </w:r>
          </w:p>
        </w:tc>
        <w:tc>
          <w:tcPr>
            <w:tcW w:w="3117" w:type="dxa"/>
          </w:tcPr>
          <w:p w14:paraId="75BAE695" w14:textId="0A0A0709" w:rsidR="00EE6DD1" w:rsidRPr="00C64C68" w:rsidRDefault="00EE6DD1" w:rsidP="00C64C68">
            <w:pPr>
              <w:rPr>
                <w:rFonts w:ascii="Times New Roman" w:eastAsia="Times New Roman" w:hAnsi="Times New Roman" w:cs="Times New Roman"/>
                <w:b/>
                <w:sz w:val="24"/>
                <w:szCs w:val="24"/>
                <w:lang w:val="en-GB"/>
              </w:rPr>
            </w:pPr>
            <w:r w:rsidRPr="00C64C68">
              <w:rPr>
                <w:rFonts w:ascii="Times New Roman" w:eastAsia="Times New Roman" w:hAnsi="Times New Roman" w:cs="Times New Roman"/>
                <w:b/>
                <w:sz w:val="24"/>
                <w:szCs w:val="24"/>
                <w:lang w:val="en-GB"/>
              </w:rPr>
              <w:t>Environmental:</w:t>
            </w:r>
          </w:p>
          <w:p w14:paraId="1E2CC988" w14:textId="6972BE8E" w:rsidR="00EE6DD1" w:rsidRPr="00C64C68" w:rsidRDefault="00EE6DD1" w:rsidP="00C64C68">
            <w:pPr>
              <w:pStyle w:val="ListParagraph"/>
              <w:numPr>
                <w:ilvl w:val="0"/>
                <w:numId w:val="11"/>
              </w:numPr>
              <w:ind w:left="0"/>
              <w:rPr>
                <w:rFonts w:ascii="Times New Roman" w:eastAsia="Times New Roman" w:hAnsi="Times New Roman" w:cs="Times New Roman"/>
                <w:bCs/>
                <w:sz w:val="24"/>
                <w:szCs w:val="24"/>
                <w:lang w:val="en-GB"/>
              </w:rPr>
            </w:pPr>
            <w:r w:rsidRPr="00C64C68">
              <w:rPr>
                <w:rFonts w:ascii="Times New Roman" w:eastAsia="Times New Roman" w:hAnsi="Times New Roman" w:cs="Times New Roman"/>
                <w:bCs/>
                <w:sz w:val="24"/>
                <w:szCs w:val="24"/>
                <w:lang w:val="en-GB"/>
              </w:rPr>
              <w:t>Ne</w:t>
            </w:r>
            <w:r w:rsidR="00D513CC" w:rsidRPr="00C64C68">
              <w:rPr>
                <w:rFonts w:ascii="Times New Roman" w:eastAsia="Times New Roman" w:hAnsi="Times New Roman" w:cs="Times New Roman"/>
                <w:bCs/>
                <w:sz w:val="24"/>
                <w:szCs w:val="24"/>
                <w:lang w:val="en-GB"/>
              </w:rPr>
              <w:t>e</w:t>
            </w:r>
            <w:r w:rsidRPr="00C64C68">
              <w:rPr>
                <w:rFonts w:ascii="Times New Roman" w:eastAsia="Times New Roman" w:hAnsi="Times New Roman" w:cs="Times New Roman"/>
                <w:bCs/>
                <w:sz w:val="24"/>
                <w:szCs w:val="24"/>
                <w:lang w:val="en-GB"/>
              </w:rPr>
              <w:t xml:space="preserve">d for consumption of </w:t>
            </w:r>
            <w:r w:rsidR="00C75C4A">
              <w:rPr>
                <w:rFonts w:ascii="Times New Roman" w:eastAsia="Times New Roman" w:hAnsi="Times New Roman" w:cs="Times New Roman"/>
                <w:bCs/>
                <w:sz w:val="24"/>
                <w:szCs w:val="24"/>
                <w:lang w:val="en-GB"/>
              </w:rPr>
              <w:t>o</w:t>
            </w:r>
            <w:r w:rsidRPr="00C64C68">
              <w:rPr>
                <w:rFonts w:ascii="Times New Roman" w:eastAsia="Times New Roman" w:hAnsi="Times New Roman" w:cs="Times New Roman"/>
                <w:bCs/>
                <w:sz w:val="24"/>
                <w:szCs w:val="24"/>
                <w:lang w:val="en-GB"/>
              </w:rPr>
              <w:t>rganic foods</w:t>
            </w:r>
          </w:p>
          <w:p w14:paraId="373C335C" w14:textId="77777777" w:rsidR="00D513CC" w:rsidRPr="00C64C68" w:rsidRDefault="00D513CC" w:rsidP="00C64C68">
            <w:pPr>
              <w:pStyle w:val="ListParagraph"/>
              <w:numPr>
                <w:ilvl w:val="0"/>
                <w:numId w:val="11"/>
              </w:numPr>
              <w:ind w:left="0"/>
              <w:rPr>
                <w:rFonts w:ascii="Times New Roman" w:eastAsia="Times New Roman" w:hAnsi="Times New Roman" w:cs="Times New Roman"/>
                <w:bCs/>
                <w:sz w:val="24"/>
                <w:szCs w:val="24"/>
                <w:lang w:val="en-GB"/>
              </w:rPr>
            </w:pPr>
            <w:r w:rsidRPr="00C64C68">
              <w:rPr>
                <w:rFonts w:ascii="Times New Roman" w:eastAsia="Times New Roman" w:hAnsi="Times New Roman" w:cs="Times New Roman"/>
                <w:bCs/>
                <w:sz w:val="24"/>
                <w:szCs w:val="24"/>
                <w:lang w:val="en-GB"/>
              </w:rPr>
              <w:t xml:space="preserve">Steep market competition </w:t>
            </w:r>
          </w:p>
        </w:tc>
      </w:tr>
    </w:tbl>
    <w:p w14:paraId="42435C25" w14:textId="77777777" w:rsidR="00EE6DD1" w:rsidRPr="00C64C68" w:rsidRDefault="00EE6DD1" w:rsidP="00C64C68">
      <w:pPr>
        <w:pStyle w:val="NormalWeb"/>
        <w:spacing w:before="0" w:beforeAutospacing="0" w:after="0" w:afterAutospacing="0" w:line="480" w:lineRule="auto"/>
        <w:rPr>
          <w:rStyle w:val="Strong"/>
          <w:b w:val="0"/>
          <w:lang w:val="en-GB"/>
        </w:rPr>
      </w:pPr>
    </w:p>
    <w:p w14:paraId="2D32D1F5" w14:textId="4215284A" w:rsidR="00634979" w:rsidRPr="00C64C68" w:rsidRDefault="00634979" w:rsidP="000623E7">
      <w:pPr>
        <w:pStyle w:val="NormalWeb"/>
        <w:spacing w:before="0" w:beforeAutospacing="0" w:after="0" w:afterAutospacing="0" w:line="480" w:lineRule="auto"/>
        <w:rPr>
          <w:bCs/>
          <w:lang w:val="en-GB"/>
        </w:rPr>
      </w:pPr>
      <w:r w:rsidRPr="00C64C68">
        <w:rPr>
          <w:lang w:val="en-GB"/>
        </w:rPr>
        <w:t xml:space="preserve">More often, it is used by strategic planners to </w:t>
      </w:r>
      <w:r w:rsidR="00C75C4A" w:rsidRPr="00C64C68">
        <w:rPr>
          <w:lang w:val="en-GB"/>
        </w:rPr>
        <w:t>analyse</w:t>
      </w:r>
      <w:r w:rsidRPr="00C64C68">
        <w:rPr>
          <w:lang w:val="en-GB"/>
        </w:rPr>
        <w:t xml:space="preserve"> and scan the macro-environmental factors that affect a business. The benefits derived from a comparatively stable political environment in the UK have benefited Asda, but the Brexit phenomenon created a sense of businesses uncertainty. Political events such as Brexit have significant implications on retail stores such as Asda because they disrupt the supply chain in response to Brexit (Marshall, 2020). However, the recent political agreements, such as the one between the UK and the EU, could be a source of hope for better business amongst retail stores.</w:t>
      </w:r>
    </w:p>
    <w:p w14:paraId="11AD67AB" w14:textId="2D23118A" w:rsidR="00634979" w:rsidRPr="00C64C68" w:rsidRDefault="00634979" w:rsidP="000623E7">
      <w:pPr>
        <w:pStyle w:val="NormalWeb"/>
        <w:spacing w:before="0" w:beforeAutospacing="0" w:after="0" w:afterAutospacing="0" w:line="480" w:lineRule="auto"/>
        <w:rPr>
          <w:lang w:val="en-GB"/>
        </w:rPr>
      </w:pPr>
      <w:r w:rsidRPr="00C64C68">
        <w:rPr>
          <w:lang w:val="en-GB"/>
        </w:rPr>
        <w:lastRenderedPageBreak/>
        <w:t xml:space="preserve">The social issues are already affecting how stores practice specific norms. Asda did introduce a </w:t>
      </w:r>
      <w:r w:rsidR="00C75C4A">
        <w:rPr>
          <w:lang w:val="en-GB"/>
        </w:rPr>
        <w:t>“</w:t>
      </w:r>
      <w:r w:rsidRPr="00C64C68">
        <w:rPr>
          <w:lang w:val="en-GB"/>
        </w:rPr>
        <w:t>quieter hour</w:t>
      </w:r>
      <w:r w:rsidR="00C75C4A">
        <w:rPr>
          <w:lang w:val="en-GB"/>
        </w:rPr>
        <w:t>”</w:t>
      </w:r>
      <w:r w:rsidRPr="00C64C68">
        <w:rPr>
          <w:lang w:val="en-GB"/>
        </w:rPr>
        <w:t xml:space="preserve"> in its stores to help customers. This one-hour slot which starts from 2 pm to 3 pm, allows customers with hidden disabilities to shop comfortably (Mirror,</w:t>
      </w:r>
      <w:r w:rsidR="00C75C4A">
        <w:rPr>
          <w:lang w:val="en-GB"/>
        </w:rPr>
        <w:t xml:space="preserve"> </w:t>
      </w:r>
      <w:r w:rsidRPr="00C64C68">
        <w:rPr>
          <w:lang w:val="en-GB"/>
        </w:rPr>
        <w:t>2021</w:t>
      </w:r>
      <w:r w:rsidRPr="00C75C4A">
        <w:rPr>
          <w:rStyle w:val="Strong"/>
          <w:b w:val="0"/>
          <w:bCs w:val="0"/>
          <w:lang w:val="en-GB"/>
        </w:rPr>
        <w:t>)</w:t>
      </w:r>
      <w:r w:rsidRPr="00C64C68">
        <w:rPr>
          <w:lang w:val="en-GB"/>
        </w:rPr>
        <w:t>. Thus, introducing quieter moments for customers to shop will be more welcoming and inclusive for customers with additional special needs or disabilities. This is one of the approaches that organi</w:t>
      </w:r>
      <w:r w:rsidR="00F2134B">
        <w:rPr>
          <w:lang w:val="en-GB"/>
        </w:rPr>
        <w:t>s</w:t>
      </w:r>
      <w:r w:rsidRPr="00C64C68">
        <w:rPr>
          <w:lang w:val="en-GB"/>
        </w:rPr>
        <w:t xml:space="preserve">ation strategically </w:t>
      </w:r>
      <w:r w:rsidR="000623E7" w:rsidRPr="00C64C68">
        <w:rPr>
          <w:lang w:val="en-GB"/>
        </w:rPr>
        <w:t>demonstrates</w:t>
      </w:r>
      <w:r w:rsidRPr="00C64C68">
        <w:rPr>
          <w:lang w:val="en-GB"/>
        </w:rPr>
        <w:t xml:space="preserve"> their corporate social responsibility to promote social equality.</w:t>
      </w:r>
      <w:r w:rsidR="00C75C4A">
        <w:rPr>
          <w:lang w:val="en-GB"/>
        </w:rPr>
        <w:t xml:space="preserve"> </w:t>
      </w:r>
      <w:r w:rsidRPr="00C64C68">
        <w:rPr>
          <w:lang w:val="en-GB"/>
        </w:rPr>
        <w:t>The contemporary business environment is undergoing unprecedented transformation across many spheres. For instance, the wave of feminism is on the rise, where issues about the gender pay gap are gaining more awareness and recognition (</w:t>
      </w:r>
      <w:proofErr w:type="spellStart"/>
      <w:r w:rsidRPr="00C64C68">
        <w:rPr>
          <w:lang w:val="en-GB"/>
        </w:rPr>
        <w:t>Spentzari</w:t>
      </w:r>
      <w:proofErr w:type="spellEnd"/>
      <w:r w:rsidRPr="00C64C68">
        <w:rPr>
          <w:lang w:val="en-GB"/>
        </w:rPr>
        <w:t>, 2021). The gender pay gap reflects variations in the average gross earnings between women and men. There are disputes regarding the perceived differenc</w:t>
      </w:r>
      <w:r w:rsidR="00EF2214" w:rsidRPr="00C64C68">
        <w:rPr>
          <w:lang w:val="en-GB"/>
        </w:rPr>
        <w:t xml:space="preserve">e in pay between women and men and </w:t>
      </w:r>
      <w:r w:rsidRPr="00C64C68">
        <w:rPr>
          <w:lang w:val="en-GB"/>
        </w:rPr>
        <w:t xml:space="preserve">modern-day slavery. Another issue that is relevant to UK retail stores is animal </w:t>
      </w:r>
      <w:r w:rsidR="00EF2214" w:rsidRPr="00C64C68">
        <w:rPr>
          <w:lang w:val="en-GB"/>
        </w:rPr>
        <w:t>welfare.</w:t>
      </w:r>
      <w:r w:rsidRPr="00C64C68">
        <w:rPr>
          <w:lang w:val="en-GB"/>
        </w:rPr>
        <w:t xml:space="preserve"> These are issues that Asda with newly founded owners must be alert on these concepts.</w:t>
      </w:r>
    </w:p>
    <w:p w14:paraId="67B263D4" w14:textId="5B2F3E43" w:rsidR="00634979" w:rsidRPr="00C64C68" w:rsidRDefault="00634979" w:rsidP="000623E7">
      <w:pPr>
        <w:pStyle w:val="NormalWeb"/>
        <w:spacing w:before="0" w:beforeAutospacing="0" w:after="0" w:afterAutospacing="0" w:line="480" w:lineRule="auto"/>
        <w:rPr>
          <w:lang w:val="en-GB"/>
        </w:rPr>
      </w:pPr>
      <w:r w:rsidRPr="00C64C68">
        <w:rPr>
          <w:lang w:val="en-GB"/>
        </w:rPr>
        <w:t>The Issa brothers and TDR Capital acquisition of Asda is a leadership-driven change.</w:t>
      </w:r>
      <w:r w:rsidR="00C75C4A">
        <w:rPr>
          <w:rStyle w:val="Strong"/>
          <w:lang w:val="en-GB"/>
        </w:rPr>
        <w:t xml:space="preserve"> </w:t>
      </w:r>
      <w:r w:rsidRPr="00C64C68">
        <w:rPr>
          <w:lang w:val="en-GB"/>
        </w:rPr>
        <w:t>Leadership is an important aspect of organi</w:t>
      </w:r>
      <w:r w:rsidR="00F2134B">
        <w:rPr>
          <w:lang w:val="en-GB"/>
        </w:rPr>
        <w:t>s</w:t>
      </w:r>
      <w:r w:rsidRPr="00C64C68">
        <w:rPr>
          <w:lang w:val="en-GB"/>
        </w:rPr>
        <w:t>ational success and thus a necessity for the leaders to manage the change. Leaders can involve in the process of change by clarifying the vision and communicating it effectively. The second aspect ways of leadership involvement in change are staying connected with employees. The critical role of leading change management is to encourage people to buy into their vision for the organi</w:t>
      </w:r>
      <w:r w:rsidR="00F2134B">
        <w:rPr>
          <w:lang w:val="en-GB"/>
        </w:rPr>
        <w:t>s</w:t>
      </w:r>
      <w:r w:rsidRPr="00C64C68">
        <w:rPr>
          <w:lang w:val="en-GB"/>
        </w:rPr>
        <w:t>ation. It is necessary to focus on consistent communication about the organi</w:t>
      </w:r>
      <w:r w:rsidR="00F2134B">
        <w:rPr>
          <w:lang w:val="en-GB"/>
        </w:rPr>
        <w:t>s</w:t>
      </w:r>
      <w:r w:rsidRPr="00C64C68">
        <w:rPr>
          <w:lang w:val="en-GB"/>
        </w:rPr>
        <w:t>ation's day-to-day issues and more serious changes within the management processes (Ajmal et al.</w:t>
      </w:r>
      <w:r w:rsidR="00C75C4A">
        <w:rPr>
          <w:lang w:val="en-GB"/>
        </w:rPr>
        <w:t xml:space="preserve">, </w:t>
      </w:r>
      <w:r w:rsidRPr="00C64C68">
        <w:rPr>
          <w:lang w:val="en-GB"/>
        </w:rPr>
        <w:t>2012). Thus, leaders can explain their strategic goals and vision to the organi</w:t>
      </w:r>
      <w:r w:rsidR="00F2134B">
        <w:rPr>
          <w:lang w:val="en-GB"/>
        </w:rPr>
        <w:t>s</w:t>
      </w:r>
      <w:r w:rsidRPr="00C64C68">
        <w:rPr>
          <w:lang w:val="en-GB"/>
        </w:rPr>
        <w:t>ation.</w:t>
      </w:r>
    </w:p>
    <w:p w14:paraId="41ACB4CD" w14:textId="10E2DC7E" w:rsidR="00634979" w:rsidRPr="00C64C68" w:rsidRDefault="00634979" w:rsidP="004E401A">
      <w:pPr>
        <w:pStyle w:val="NormalWeb"/>
        <w:spacing w:before="0" w:beforeAutospacing="0" w:after="0" w:afterAutospacing="0" w:line="480" w:lineRule="auto"/>
        <w:rPr>
          <w:b/>
          <w:lang w:val="en-GB"/>
        </w:rPr>
      </w:pPr>
      <w:r w:rsidRPr="00C64C68">
        <w:rPr>
          <w:lang w:val="en-GB"/>
        </w:rPr>
        <w:lastRenderedPageBreak/>
        <w:t>The complex areas of change within the organi</w:t>
      </w:r>
      <w:r w:rsidR="00F2134B">
        <w:rPr>
          <w:lang w:val="en-GB"/>
        </w:rPr>
        <w:t>s</w:t>
      </w:r>
      <w:r w:rsidRPr="00C64C68">
        <w:rPr>
          <w:lang w:val="en-GB"/>
        </w:rPr>
        <w:t>ation are those which can either be inflicted naturally or the current trends. For instance, business strategies such as merging and acquisitions are complex undertakings that require not only proactive organi</w:t>
      </w:r>
      <w:r w:rsidR="00F2134B">
        <w:rPr>
          <w:lang w:val="en-GB"/>
        </w:rPr>
        <w:t>s</w:t>
      </w:r>
      <w:r w:rsidRPr="00C64C68">
        <w:rPr>
          <w:lang w:val="en-GB"/>
        </w:rPr>
        <w:t>ational engagements but also regulatory participation and approvals. The</w:t>
      </w:r>
      <w:r w:rsidR="00C75C4A">
        <w:rPr>
          <w:rStyle w:val="Strong"/>
          <w:lang w:val="en-GB"/>
        </w:rPr>
        <w:t xml:space="preserve"> </w:t>
      </w:r>
      <w:r w:rsidRPr="00C64C68">
        <w:rPr>
          <w:rStyle w:val="Strong"/>
          <w:b w:val="0"/>
          <w:lang w:val="en-GB"/>
        </w:rPr>
        <w:t>New British ownership, i.e.</w:t>
      </w:r>
      <w:r w:rsidR="00C75C4A">
        <w:rPr>
          <w:rStyle w:val="Strong"/>
          <w:b w:val="0"/>
          <w:lang w:val="en-GB"/>
        </w:rPr>
        <w:t xml:space="preserve"> </w:t>
      </w:r>
      <w:r w:rsidRPr="00C64C68">
        <w:rPr>
          <w:rStyle w:val="Strong"/>
          <w:b w:val="0"/>
          <w:lang w:val="en-GB"/>
        </w:rPr>
        <w:t>TDR, has deployed its leadership capability</w:t>
      </w:r>
      <w:r w:rsidR="00951927" w:rsidRPr="00C64C68">
        <w:rPr>
          <w:b/>
          <w:lang w:val="en-GB"/>
        </w:rPr>
        <w:t xml:space="preserve"> </w:t>
      </w:r>
      <w:r w:rsidRPr="00C64C68">
        <w:rPr>
          <w:rStyle w:val="Strong"/>
          <w:b w:val="0"/>
          <w:lang w:val="en-GB"/>
        </w:rPr>
        <w:t>to accelerate Asda’s strategy. TDR/Asda’s leadership has strategically focused</w:t>
      </w:r>
      <w:r w:rsidR="00951927" w:rsidRPr="00C64C68">
        <w:rPr>
          <w:b/>
          <w:lang w:val="en-GB"/>
        </w:rPr>
        <w:t xml:space="preserve"> </w:t>
      </w:r>
      <w:r w:rsidRPr="00C64C68">
        <w:rPr>
          <w:rStyle w:val="Strong"/>
          <w:b w:val="0"/>
          <w:lang w:val="en-GB"/>
        </w:rPr>
        <w:t>on low-pricing an approach to gaining a competitive edge. Regarding other key</w:t>
      </w:r>
      <w:r w:rsidR="00951927" w:rsidRPr="00C64C68">
        <w:rPr>
          <w:b/>
          <w:lang w:val="en-GB"/>
        </w:rPr>
        <w:t xml:space="preserve"> </w:t>
      </w:r>
      <w:r w:rsidRPr="00C64C68">
        <w:rPr>
          <w:rStyle w:val="Strong"/>
          <w:b w:val="0"/>
          <w:lang w:val="en-GB"/>
        </w:rPr>
        <w:t xml:space="preserve">challenging areas involving ownership and acquisitions, the Issa brothers and TDR Capital acquired Asda with equal </w:t>
      </w:r>
      <w:r w:rsidR="00951927" w:rsidRPr="00C64C68">
        <w:rPr>
          <w:rStyle w:val="Strong"/>
          <w:b w:val="0"/>
          <w:lang w:val="en-GB"/>
        </w:rPr>
        <w:t>shareholdings, but</w:t>
      </w:r>
      <w:r w:rsidRPr="00C64C68">
        <w:rPr>
          <w:rStyle w:val="Strong"/>
          <w:b w:val="0"/>
          <w:lang w:val="en-GB"/>
        </w:rPr>
        <w:t xml:space="preserve"> Walmart retained equity investment </w:t>
      </w:r>
      <w:r w:rsidRPr="00C64C68">
        <w:rPr>
          <w:rStyle w:val="Strong"/>
          <w:lang w:val="en-GB"/>
        </w:rPr>
        <w:t>(</w:t>
      </w:r>
      <w:r w:rsidRPr="00C64C68">
        <w:rPr>
          <w:lang w:val="en-GB"/>
        </w:rPr>
        <w:t>Walmart,</w:t>
      </w:r>
      <w:r w:rsidR="00C75C4A">
        <w:rPr>
          <w:lang w:val="en-GB"/>
        </w:rPr>
        <w:t xml:space="preserve"> </w:t>
      </w:r>
      <w:r w:rsidRPr="00C64C68">
        <w:rPr>
          <w:lang w:val="en-GB"/>
        </w:rPr>
        <w:t>2020</w:t>
      </w:r>
      <w:r w:rsidRPr="00C75C4A">
        <w:rPr>
          <w:rStyle w:val="Strong"/>
          <w:b w:val="0"/>
          <w:bCs w:val="0"/>
          <w:lang w:val="en-GB"/>
        </w:rPr>
        <w:t>).</w:t>
      </w:r>
      <w:r w:rsidRPr="00C64C68">
        <w:rPr>
          <w:rStyle w:val="Strong"/>
          <w:b w:val="0"/>
          <w:lang w:val="en-GB"/>
        </w:rPr>
        <w:t xml:space="preserve"> This approach ensures better collaboration and creates a business</w:t>
      </w:r>
      <w:r w:rsidR="00951927" w:rsidRPr="00C64C68">
        <w:rPr>
          <w:b/>
          <w:lang w:val="en-GB"/>
        </w:rPr>
        <w:t xml:space="preserve"> </w:t>
      </w:r>
      <w:r w:rsidRPr="00C64C68">
        <w:rPr>
          <w:rStyle w:val="Strong"/>
          <w:b w:val="0"/>
          <w:lang w:val="en-GB"/>
        </w:rPr>
        <w:t>environment that meets all stakeholder’s interests. The acquisition is</w:t>
      </w:r>
      <w:r w:rsidR="00951927" w:rsidRPr="00C64C68">
        <w:rPr>
          <w:b/>
          <w:lang w:val="en-GB"/>
        </w:rPr>
        <w:t xml:space="preserve"> </w:t>
      </w:r>
      <w:r w:rsidRPr="00C64C68">
        <w:rPr>
          <w:rStyle w:val="Strong"/>
          <w:b w:val="0"/>
          <w:lang w:val="en-GB"/>
        </w:rPr>
        <w:t>strategic because </w:t>
      </w:r>
      <w:r w:rsidRPr="00C64C68">
        <w:rPr>
          <w:lang w:val="en-GB"/>
        </w:rPr>
        <w:t>the</w:t>
      </w:r>
      <w:r w:rsidRPr="00C64C68">
        <w:rPr>
          <w:rStyle w:val="Strong"/>
          <w:b w:val="0"/>
          <w:lang w:val="en-GB"/>
        </w:rPr>
        <w:t> Issa brothers, alongside TDR Capital, bring expertise that would boost</w:t>
      </w:r>
      <w:r w:rsidR="001C0FB4" w:rsidRPr="00C64C68">
        <w:rPr>
          <w:b/>
          <w:lang w:val="en-GB"/>
        </w:rPr>
        <w:t xml:space="preserve"> </w:t>
      </w:r>
      <w:r w:rsidRPr="00C64C68">
        <w:rPr>
          <w:rStyle w:val="Strong"/>
          <w:b w:val="0"/>
          <w:lang w:val="en-GB"/>
        </w:rPr>
        <w:t>Asda’s business by stronger retail brand partnerships that would help expand</w:t>
      </w:r>
      <w:r w:rsidR="001C0FB4" w:rsidRPr="00C64C68">
        <w:rPr>
          <w:b/>
          <w:lang w:val="en-GB"/>
        </w:rPr>
        <w:t xml:space="preserve"> </w:t>
      </w:r>
      <w:r w:rsidRPr="00C64C68">
        <w:rPr>
          <w:rStyle w:val="Strong"/>
          <w:b w:val="0"/>
          <w:lang w:val="en-GB"/>
        </w:rPr>
        <w:t>Asda’s market contro</w:t>
      </w:r>
      <w:r w:rsidR="00E36664" w:rsidRPr="00C64C68">
        <w:rPr>
          <w:rStyle w:val="Strong"/>
          <w:b w:val="0"/>
          <w:lang w:val="en-GB"/>
        </w:rPr>
        <w:t xml:space="preserve">l and to meet the need of broader </w:t>
      </w:r>
      <w:r w:rsidRPr="00C64C68">
        <w:rPr>
          <w:rStyle w:val="Strong"/>
          <w:b w:val="0"/>
          <w:lang w:val="en-GB"/>
        </w:rPr>
        <w:t>UK shoppers (</w:t>
      </w:r>
      <w:r w:rsidRPr="00C64C68">
        <w:rPr>
          <w:lang w:val="en-GB"/>
        </w:rPr>
        <w:t>Walmart,</w:t>
      </w:r>
      <w:r w:rsidR="00C75C4A">
        <w:rPr>
          <w:lang w:val="en-GB"/>
        </w:rPr>
        <w:t xml:space="preserve"> </w:t>
      </w:r>
      <w:r w:rsidRPr="00C64C68">
        <w:rPr>
          <w:lang w:val="en-GB"/>
        </w:rPr>
        <w:t>2020</w:t>
      </w:r>
      <w:r w:rsidRPr="00C75C4A">
        <w:rPr>
          <w:rStyle w:val="Strong"/>
          <w:b w:val="0"/>
          <w:bCs w:val="0"/>
          <w:lang w:val="en-GB"/>
        </w:rPr>
        <w:t>).</w:t>
      </w:r>
      <w:r w:rsidRPr="00C64C68">
        <w:rPr>
          <w:rStyle w:val="Strong"/>
          <w:b w:val="0"/>
          <w:lang w:val="en-GB"/>
        </w:rPr>
        <w:t xml:space="preserve"> Furthermore, </w:t>
      </w:r>
      <w:r w:rsidRPr="00C64C68">
        <w:rPr>
          <w:lang w:val="en-GB"/>
        </w:rPr>
        <w:t>the</w:t>
      </w:r>
      <w:r w:rsidRPr="00C64C68">
        <w:rPr>
          <w:b/>
          <w:lang w:val="en-GB"/>
        </w:rPr>
        <w:t> </w:t>
      </w:r>
      <w:r w:rsidRPr="00C64C68">
        <w:rPr>
          <w:rStyle w:val="Strong"/>
          <w:b w:val="0"/>
          <w:lang w:val="en-GB"/>
        </w:rPr>
        <w:t>existing Asda management and leader</w:t>
      </w:r>
      <w:r w:rsidR="004B7A05" w:rsidRPr="00C64C68">
        <w:rPr>
          <w:rStyle w:val="Strong"/>
          <w:b w:val="0"/>
          <w:lang w:val="en-GB"/>
        </w:rPr>
        <w:t xml:space="preserve">ship teams remain key stakeholders behind </w:t>
      </w:r>
      <w:r w:rsidRPr="00C64C68">
        <w:rPr>
          <w:rStyle w:val="Strong"/>
          <w:b w:val="0"/>
          <w:lang w:val="en-GB"/>
        </w:rPr>
        <w:t>growth strategy, with a boost from access to Walmart’s global sourcing</w:t>
      </w:r>
      <w:r w:rsidR="004217F3" w:rsidRPr="00C64C68">
        <w:rPr>
          <w:rStyle w:val="Strong"/>
          <w:b w:val="0"/>
          <w:lang w:val="en-GB"/>
        </w:rPr>
        <w:t xml:space="preserve"> in terms of business </w:t>
      </w:r>
      <w:r w:rsidR="004217F3" w:rsidRPr="00C64C68">
        <w:rPr>
          <w:lang w:val="en-GB"/>
        </w:rPr>
        <w:t>scale</w:t>
      </w:r>
      <w:r w:rsidRPr="00C64C68">
        <w:rPr>
          <w:rStyle w:val="Strong"/>
          <w:b w:val="0"/>
          <w:lang w:val="en-GB"/>
        </w:rPr>
        <w:t xml:space="preserve"> and innovation. Besides these strategic leadership approaches, following</w:t>
      </w:r>
      <w:r w:rsidR="001C0FB4" w:rsidRPr="00C64C68">
        <w:rPr>
          <w:b/>
          <w:lang w:val="en-GB"/>
        </w:rPr>
        <w:t xml:space="preserve"> </w:t>
      </w:r>
      <w:r w:rsidRPr="00C64C68">
        <w:rPr>
          <w:rStyle w:val="Strong"/>
          <w:b w:val="0"/>
          <w:lang w:val="en-GB"/>
        </w:rPr>
        <w:t>the Issa brothers and TDR Capital</w:t>
      </w:r>
      <w:r w:rsidR="001C0FB4" w:rsidRPr="00C64C68">
        <w:rPr>
          <w:b/>
          <w:lang w:val="en-GB"/>
        </w:rPr>
        <w:t xml:space="preserve"> </w:t>
      </w:r>
      <w:r w:rsidRPr="00C64C68">
        <w:rPr>
          <w:rStyle w:val="Strong"/>
          <w:b w:val="0"/>
          <w:lang w:val="en-GB"/>
        </w:rPr>
        <w:t>acquisition of Asda, the new business outlook resulting from this change should</w:t>
      </w:r>
      <w:r w:rsidR="001C0FB4" w:rsidRPr="00C64C68">
        <w:rPr>
          <w:b/>
          <w:lang w:val="en-GB"/>
        </w:rPr>
        <w:t xml:space="preserve"> </w:t>
      </w:r>
      <w:r w:rsidRPr="00C64C68">
        <w:rPr>
          <w:rStyle w:val="Strong"/>
          <w:b w:val="0"/>
          <w:lang w:val="en-GB"/>
        </w:rPr>
        <w:t>concurrently focus on emerging and existing retail trends. The current trends</w:t>
      </w:r>
      <w:r w:rsidR="001C0FB4" w:rsidRPr="00C64C68">
        <w:rPr>
          <w:b/>
          <w:lang w:val="en-GB"/>
        </w:rPr>
        <w:t xml:space="preserve"> </w:t>
      </w:r>
      <w:r w:rsidRPr="00C64C68">
        <w:rPr>
          <w:rStyle w:val="Strong"/>
          <w:b w:val="0"/>
          <w:lang w:val="en-GB"/>
        </w:rPr>
        <w:t>that retail stores consider include embracing </w:t>
      </w:r>
      <w:r w:rsidRPr="00C64C68">
        <w:rPr>
          <w:lang w:val="en-GB"/>
        </w:rPr>
        <w:t>a</w:t>
      </w:r>
      <w:r w:rsidRPr="00C64C68">
        <w:rPr>
          <w:rStyle w:val="Strong"/>
          <w:lang w:val="en-GB"/>
        </w:rPr>
        <w:t> </w:t>
      </w:r>
      <w:r w:rsidRPr="00C64C68">
        <w:rPr>
          <w:lang w:val="en-GB"/>
        </w:rPr>
        <w:t>digital-based economy, conscious consumerism, and increased collaboration and partnership with meaning (Deloitte,</w:t>
      </w:r>
      <w:r w:rsidR="00C75C4A">
        <w:rPr>
          <w:lang w:val="en-GB"/>
        </w:rPr>
        <w:t xml:space="preserve"> </w:t>
      </w:r>
      <w:r w:rsidRPr="00C64C68">
        <w:rPr>
          <w:lang w:val="en-GB"/>
        </w:rPr>
        <w:t>2022). By aligning its strategies to these trends, the change involving the Issa</w:t>
      </w:r>
      <w:r w:rsidRPr="00C64C68">
        <w:rPr>
          <w:rStyle w:val="Strong"/>
          <w:lang w:val="en-GB"/>
        </w:rPr>
        <w:t> </w:t>
      </w:r>
      <w:r w:rsidRPr="00C64C68">
        <w:rPr>
          <w:rStyle w:val="Strong"/>
          <w:b w:val="0"/>
          <w:lang w:val="en-GB"/>
        </w:rPr>
        <w:t>brothers and TDR</w:t>
      </w:r>
      <w:r w:rsidR="001C0FB4" w:rsidRPr="00C64C68">
        <w:rPr>
          <w:b/>
          <w:lang w:val="en-GB"/>
        </w:rPr>
        <w:t xml:space="preserve"> </w:t>
      </w:r>
      <w:r w:rsidR="00C75C4A">
        <w:rPr>
          <w:rStyle w:val="Strong"/>
          <w:b w:val="0"/>
          <w:lang w:val="en-GB"/>
        </w:rPr>
        <w:t>C</w:t>
      </w:r>
      <w:r w:rsidRPr="00C64C68">
        <w:rPr>
          <w:rStyle w:val="Strong"/>
          <w:b w:val="0"/>
          <w:lang w:val="en-GB"/>
        </w:rPr>
        <w:t>apital’s acquisition of Asda would widen its grasp of the market, boost</w:t>
      </w:r>
      <w:r w:rsidR="001C0FB4" w:rsidRPr="00C64C68">
        <w:rPr>
          <w:b/>
          <w:lang w:val="en-GB"/>
        </w:rPr>
        <w:t xml:space="preserve"> </w:t>
      </w:r>
      <w:r w:rsidRPr="00C64C68">
        <w:rPr>
          <w:rStyle w:val="Strong"/>
          <w:b w:val="0"/>
          <w:lang w:val="en-GB"/>
        </w:rPr>
        <w:t>branding and gain a competitive market edge.</w:t>
      </w:r>
    </w:p>
    <w:p w14:paraId="19A0EED2" w14:textId="01F055D1" w:rsidR="001C0FB4" w:rsidRPr="00C64C68" w:rsidRDefault="00630421" w:rsidP="000623E7">
      <w:pPr>
        <w:pStyle w:val="NormalWeb"/>
        <w:spacing w:before="0" w:beforeAutospacing="0" w:after="0" w:afterAutospacing="0" w:line="480" w:lineRule="auto"/>
        <w:rPr>
          <w:b/>
          <w:lang w:val="en-GB"/>
        </w:rPr>
      </w:pPr>
      <w:r w:rsidRPr="00C64C68">
        <w:rPr>
          <w:lang w:val="en-GB"/>
        </w:rPr>
        <w:t>L</w:t>
      </w:r>
      <w:r w:rsidR="00634979" w:rsidRPr="00C64C68">
        <w:rPr>
          <w:lang w:val="en-GB"/>
        </w:rPr>
        <w:t>eaders have a role to play in ensuring that the management of an organi</w:t>
      </w:r>
      <w:r w:rsidR="00F2134B">
        <w:rPr>
          <w:lang w:val="en-GB"/>
        </w:rPr>
        <w:t>s</w:t>
      </w:r>
      <w:r w:rsidR="00634979" w:rsidRPr="00C64C68">
        <w:rPr>
          <w:lang w:val="en-GB"/>
        </w:rPr>
        <w:t xml:space="preserve">ation is done on a gradual basis. The transformational leadership theory is suitable for managing changes such as </w:t>
      </w:r>
      <w:r w:rsidR="00634979" w:rsidRPr="00C64C68">
        <w:rPr>
          <w:lang w:val="en-GB"/>
        </w:rPr>
        <w:lastRenderedPageBreak/>
        <w:t>Asda and TDR (</w:t>
      </w:r>
      <w:proofErr w:type="spellStart"/>
      <w:r w:rsidR="00634979" w:rsidRPr="00C64C68">
        <w:rPr>
          <w:lang w:val="en-GB"/>
        </w:rPr>
        <w:t>Ghasabeh</w:t>
      </w:r>
      <w:proofErr w:type="spellEnd"/>
      <w:r w:rsidR="00C75C4A">
        <w:rPr>
          <w:lang w:val="en-GB"/>
        </w:rPr>
        <w:t xml:space="preserve"> et al.</w:t>
      </w:r>
      <w:r w:rsidR="00634979" w:rsidRPr="00C64C68">
        <w:rPr>
          <w:lang w:val="en-GB"/>
        </w:rPr>
        <w:t>, 2015). Issa brothers Asda and TDR could have actuali</w:t>
      </w:r>
      <w:r w:rsidR="00F2134B">
        <w:rPr>
          <w:lang w:val="en-GB"/>
        </w:rPr>
        <w:t>s</w:t>
      </w:r>
      <w:r w:rsidR="00634979" w:rsidRPr="00C64C68">
        <w:rPr>
          <w:lang w:val="en-GB"/>
        </w:rPr>
        <w:t>ed their partnership and acquisition change due to transformational leadership. It is perceived that </w:t>
      </w:r>
      <w:r w:rsidR="00634979" w:rsidRPr="00C64C68">
        <w:rPr>
          <w:rStyle w:val="Strong"/>
          <w:b w:val="0"/>
          <w:lang w:val="en-GB"/>
        </w:rPr>
        <w:t>a</w:t>
      </w:r>
      <w:r w:rsidR="00634979" w:rsidRPr="00C64C68">
        <w:rPr>
          <w:rStyle w:val="Strong"/>
          <w:lang w:val="en-GB"/>
        </w:rPr>
        <w:t xml:space="preserve"> </w:t>
      </w:r>
      <w:r w:rsidR="00634979" w:rsidRPr="00C64C68">
        <w:rPr>
          <w:rStyle w:val="Strong"/>
          <w:b w:val="0"/>
          <w:lang w:val="en-GB"/>
        </w:rPr>
        <w:t>transformational leader inspires and leads people</w:t>
      </w:r>
      <w:r w:rsidR="001C0FB4" w:rsidRPr="00C64C68">
        <w:rPr>
          <w:b/>
          <w:lang w:val="en-GB"/>
        </w:rPr>
        <w:t xml:space="preserve"> </w:t>
      </w:r>
      <w:r w:rsidR="00634979" w:rsidRPr="00C64C68">
        <w:rPr>
          <w:rStyle w:val="Strong"/>
          <w:b w:val="0"/>
          <w:lang w:val="en-GB"/>
        </w:rPr>
        <w:t>to utili</w:t>
      </w:r>
      <w:r w:rsidR="00F2134B">
        <w:rPr>
          <w:rStyle w:val="Strong"/>
          <w:b w:val="0"/>
          <w:lang w:val="en-GB"/>
        </w:rPr>
        <w:t>s</w:t>
      </w:r>
      <w:r w:rsidR="00634979" w:rsidRPr="00C64C68">
        <w:rPr>
          <w:rStyle w:val="Strong"/>
          <w:b w:val="0"/>
          <w:lang w:val="en-GB"/>
        </w:rPr>
        <w:t>e their abilities and innovation capabilities</w:t>
      </w:r>
      <w:r w:rsidR="00634979" w:rsidRPr="00C64C68">
        <w:rPr>
          <w:b/>
          <w:lang w:val="en-GB"/>
        </w:rPr>
        <w:t xml:space="preserve">. </w:t>
      </w:r>
      <w:r w:rsidR="00634979" w:rsidRPr="00C64C68">
        <w:rPr>
          <w:lang w:val="en-GB"/>
        </w:rPr>
        <w:t>Theorists argue that the transformational</w:t>
      </w:r>
      <w:r w:rsidR="001C0FB4" w:rsidRPr="00C64C68">
        <w:rPr>
          <w:b/>
          <w:lang w:val="en-GB"/>
        </w:rPr>
        <w:t xml:space="preserve"> </w:t>
      </w:r>
      <w:r w:rsidR="00634979" w:rsidRPr="00C64C68">
        <w:rPr>
          <w:lang w:val="en-GB"/>
        </w:rPr>
        <w:t>leadership approach is even better than pragmatic leadership (Anderson and Sun</w:t>
      </w:r>
      <w:r w:rsidR="00634979" w:rsidRPr="00C75C4A">
        <w:rPr>
          <w:lang w:val="en-GB"/>
        </w:rPr>
        <w:t>,</w:t>
      </w:r>
      <w:r w:rsidR="001C0FB4" w:rsidRPr="00C75C4A">
        <w:rPr>
          <w:lang w:val="en-GB"/>
        </w:rPr>
        <w:t xml:space="preserve"> </w:t>
      </w:r>
      <w:r w:rsidR="00634979" w:rsidRPr="00C64C68">
        <w:rPr>
          <w:lang w:val="en-GB"/>
        </w:rPr>
        <w:t>2017). Amidst business challenges, Issa brothers Asda and TDR were</w:t>
      </w:r>
      <w:r w:rsidR="001C0FB4" w:rsidRPr="00C64C68">
        <w:rPr>
          <w:b/>
          <w:lang w:val="en-GB"/>
        </w:rPr>
        <w:t xml:space="preserve"> </w:t>
      </w:r>
      <w:r w:rsidR="00634979" w:rsidRPr="00C64C68">
        <w:rPr>
          <w:lang w:val="en-GB"/>
        </w:rPr>
        <w:t>transformative in adopting such a change.</w:t>
      </w:r>
      <w:r w:rsidR="001C0FB4" w:rsidRPr="00C64C68">
        <w:rPr>
          <w:b/>
          <w:lang w:val="en-GB"/>
        </w:rPr>
        <w:t xml:space="preserve"> </w:t>
      </w:r>
    </w:p>
    <w:p w14:paraId="0D3DA4A0" w14:textId="43C88184" w:rsidR="00634979" w:rsidRPr="000623E7" w:rsidRDefault="00634979" w:rsidP="000623E7">
      <w:pPr>
        <w:pStyle w:val="NormalWeb"/>
        <w:spacing w:before="0" w:beforeAutospacing="0" w:after="0" w:afterAutospacing="0" w:line="480" w:lineRule="auto"/>
        <w:rPr>
          <w:b/>
          <w:lang w:val="en-GB"/>
        </w:rPr>
      </w:pPr>
      <w:r w:rsidRPr="00C64C68">
        <w:rPr>
          <w:lang w:val="en-GB"/>
        </w:rPr>
        <w:t xml:space="preserve">Even after the acquisition of the retail company from Walmart by the TDR </w:t>
      </w:r>
      <w:r w:rsidR="00C75C4A" w:rsidRPr="00C64C68">
        <w:rPr>
          <w:lang w:val="en-GB"/>
        </w:rPr>
        <w:t xml:space="preserve">Capital </w:t>
      </w:r>
      <w:r w:rsidRPr="00C64C68">
        <w:rPr>
          <w:lang w:val="en-GB"/>
        </w:rPr>
        <w:t>and the Issa brothers, the retail company’s culture has remained more internally than externally driven (Walmart,</w:t>
      </w:r>
      <w:r w:rsidR="00C75C4A">
        <w:rPr>
          <w:lang w:val="en-GB"/>
        </w:rPr>
        <w:t xml:space="preserve"> </w:t>
      </w:r>
      <w:r w:rsidRPr="00C64C68">
        <w:rPr>
          <w:lang w:val="en-GB"/>
        </w:rPr>
        <w:t xml:space="preserve">2021). Despite making sure a dynamic response to dynamic consumer needs, the firm's top executives openly outline the significance of embracing an ethical approach while meeting market needs. </w:t>
      </w:r>
    </w:p>
    <w:p w14:paraId="10E136E4" w14:textId="49DE62B7" w:rsidR="00634979" w:rsidRPr="00C64C68" w:rsidRDefault="00634979" w:rsidP="000623E7">
      <w:pPr>
        <w:pStyle w:val="NormalWeb"/>
        <w:spacing w:before="0" w:beforeAutospacing="0" w:after="0" w:afterAutospacing="0" w:line="480" w:lineRule="auto"/>
        <w:rPr>
          <w:lang w:val="en-GB"/>
        </w:rPr>
      </w:pPr>
      <w:r w:rsidRPr="00C64C68">
        <w:rPr>
          <w:lang w:val="en-GB"/>
        </w:rPr>
        <w:t>An organi</w:t>
      </w:r>
      <w:r w:rsidR="00F2134B">
        <w:rPr>
          <w:lang w:val="en-GB"/>
        </w:rPr>
        <w:t>s</w:t>
      </w:r>
      <w:r w:rsidRPr="00C64C68">
        <w:rPr>
          <w:lang w:val="en-GB"/>
        </w:rPr>
        <w:t xml:space="preserve">ation's environment is dynamic and </w:t>
      </w:r>
      <w:r w:rsidR="000623E7" w:rsidRPr="00C64C68">
        <w:rPr>
          <w:lang w:val="en-GB"/>
        </w:rPr>
        <w:t>ever evolving</w:t>
      </w:r>
      <w:r w:rsidRPr="00C64C68">
        <w:rPr>
          <w:lang w:val="en-GB"/>
        </w:rPr>
        <w:t>, obligating to adopt a flexible perspective about change (</w:t>
      </w:r>
      <w:proofErr w:type="spellStart"/>
      <w:r w:rsidRPr="00C64C68">
        <w:rPr>
          <w:lang w:val="en-GB"/>
        </w:rPr>
        <w:t>Kitson</w:t>
      </w:r>
      <w:proofErr w:type="spellEnd"/>
      <w:r w:rsidRPr="00C64C68">
        <w:rPr>
          <w:lang w:val="en-GB"/>
        </w:rPr>
        <w:t>, 2009).</w:t>
      </w:r>
      <w:r w:rsidR="00FC3681" w:rsidRPr="00C64C68">
        <w:rPr>
          <w:lang w:val="en-GB"/>
        </w:rPr>
        <w:t xml:space="preserve"> </w:t>
      </w:r>
      <w:r w:rsidRPr="00C64C68">
        <w:rPr>
          <w:lang w:val="en-GB"/>
        </w:rPr>
        <w:t>In change management theories, the culture of people can influence trust and willingness to embrace change. Change theories serve as crucial tools in managing an organi</w:t>
      </w:r>
      <w:r w:rsidR="00F2134B">
        <w:rPr>
          <w:lang w:val="en-GB"/>
        </w:rPr>
        <w:t>s</w:t>
      </w:r>
      <w:r w:rsidRPr="00C64C68">
        <w:rPr>
          <w:lang w:val="en-GB"/>
        </w:rPr>
        <w:t>ation's cultural discrepancy towards change. However, the traditional change management theories</w:t>
      </w:r>
      <w:r w:rsidR="000445D2" w:rsidRPr="00C64C68">
        <w:rPr>
          <w:lang w:val="en-GB"/>
        </w:rPr>
        <w:t xml:space="preserve"> such as Kotter and Lewin’s theories have</w:t>
      </w:r>
      <w:r w:rsidRPr="00C64C68">
        <w:rPr>
          <w:lang w:val="en-GB"/>
        </w:rPr>
        <w:t xml:space="preserve"> been subjected to criticism due to their inability to capture the nature and culture of an organi</w:t>
      </w:r>
      <w:r w:rsidR="00F2134B">
        <w:rPr>
          <w:lang w:val="en-GB"/>
        </w:rPr>
        <w:t>s</w:t>
      </w:r>
      <w:r w:rsidRPr="00C64C68">
        <w:rPr>
          <w:lang w:val="en-GB"/>
        </w:rPr>
        <w:t>ation undergoing change (</w:t>
      </w:r>
      <w:proofErr w:type="spellStart"/>
      <w:r w:rsidRPr="00C64C68">
        <w:rPr>
          <w:lang w:val="en-GB"/>
        </w:rPr>
        <w:t>Saetren</w:t>
      </w:r>
      <w:proofErr w:type="spellEnd"/>
      <w:r w:rsidRPr="00C64C68">
        <w:rPr>
          <w:lang w:val="en-GB"/>
        </w:rPr>
        <w:t xml:space="preserve"> and </w:t>
      </w:r>
      <w:proofErr w:type="spellStart"/>
      <w:r w:rsidRPr="00C64C68">
        <w:rPr>
          <w:lang w:val="en-GB"/>
        </w:rPr>
        <w:t>Laumann</w:t>
      </w:r>
      <w:proofErr w:type="spellEnd"/>
      <w:r w:rsidRPr="00C64C68">
        <w:rPr>
          <w:lang w:val="en-GB"/>
        </w:rPr>
        <w:t>, 2017). Still, successful outcomes and change sustenance are firmly hinged on an organi</w:t>
      </w:r>
      <w:r w:rsidR="00F2134B">
        <w:rPr>
          <w:lang w:val="en-GB"/>
        </w:rPr>
        <w:t>s</w:t>
      </w:r>
      <w:r w:rsidRPr="00C64C68">
        <w:rPr>
          <w:lang w:val="en-GB"/>
        </w:rPr>
        <w:t>ation's culture. An organi</w:t>
      </w:r>
      <w:r w:rsidR="00F2134B">
        <w:rPr>
          <w:lang w:val="en-GB"/>
        </w:rPr>
        <w:t>s</w:t>
      </w:r>
      <w:r w:rsidRPr="00C64C68">
        <w:rPr>
          <w:lang w:val="en-GB"/>
        </w:rPr>
        <w:t xml:space="preserve">ational culture lays down the fabric that props the aspirations and drive of change agents. This essay examines </w:t>
      </w:r>
      <w:r w:rsidR="00F2134B" w:rsidRPr="00C64C68">
        <w:rPr>
          <w:lang w:val="en-GB"/>
        </w:rPr>
        <w:t xml:space="preserve">Asda </w:t>
      </w:r>
      <w:r w:rsidRPr="00C64C68">
        <w:rPr>
          <w:lang w:val="en-GB"/>
        </w:rPr>
        <w:t>change management dynamics from the lenses of organi</w:t>
      </w:r>
      <w:r w:rsidR="00F2134B">
        <w:rPr>
          <w:lang w:val="en-GB"/>
        </w:rPr>
        <w:t>s</w:t>
      </w:r>
      <w:r w:rsidRPr="00C64C68">
        <w:rPr>
          <w:lang w:val="en-GB"/>
        </w:rPr>
        <w:t>ational culture, the role of change agents, and theoretical underpinnings.</w:t>
      </w:r>
    </w:p>
    <w:p w14:paraId="2B03751D" w14:textId="21F6C233" w:rsidR="00634979" w:rsidRPr="00C64C68" w:rsidRDefault="00634979" w:rsidP="000623E7">
      <w:pPr>
        <w:pStyle w:val="NormalWeb"/>
        <w:spacing w:before="0" w:beforeAutospacing="0" w:after="0" w:afterAutospacing="0" w:line="480" w:lineRule="auto"/>
        <w:rPr>
          <w:lang w:val="en-GB"/>
        </w:rPr>
      </w:pPr>
      <w:r w:rsidRPr="00C64C68">
        <w:rPr>
          <w:lang w:val="en-GB"/>
        </w:rPr>
        <w:lastRenderedPageBreak/>
        <w:t>Organi</w:t>
      </w:r>
      <w:r w:rsidR="00F2134B">
        <w:rPr>
          <w:lang w:val="en-GB"/>
        </w:rPr>
        <w:t>s</w:t>
      </w:r>
      <w:r w:rsidRPr="00C64C68">
        <w:rPr>
          <w:lang w:val="en-GB"/>
        </w:rPr>
        <w:t>ational culture is inflexibly intertwined with employees' perception of change (Onyango, 2014). It provides the glue that sticks together with the essential component for achieving desirable organi</w:t>
      </w:r>
      <w:r w:rsidR="00F2134B">
        <w:rPr>
          <w:lang w:val="en-GB"/>
        </w:rPr>
        <w:t>s</w:t>
      </w:r>
      <w:r w:rsidRPr="00C64C68">
        <w:rPr>
          <w:lang w:val="en-GB"/>
        </w:rPr>
        <w:t xml:space="preserve">ational goals (Shahzad et al., 2014). It also affects employees' commitment to goals, for it </w:t>
      </w:r>
      <w:r w:rsidR="00C75C4A" w:rsidRPr="00C64C68">
        <w:rPr>
          <w:lang w:val="en-GB"/>
        </w:rPr>
        <w:t>instils</w:t>
      </w:r>
      <w:r w:rsidRPr="00C64C68">
        <w:rPr>
          <w:lang w:val="en-GB"/>
        </w:rPr>
        <w:t xml:space="preserve"> a sense of ownership and empowerment (Shah, 2015). Thus, excellent organi</w:t>
      </w:r>
      <w:r w:rsidR="00F2134B">
        <w:rPr>
          <w:lang w:val="en-GB"/>
        </w:rPr>
        <w:t>s</w:t>
      </w:r>
      <w:r w:rsidRPr="00C64C68">
        <w:rPr>
          <w:lang w:val="en-GB"/>
        </w:rPr>
        <w:t>ations often invest in inspirational values and attitudes, for they understand that the success of change management is firmly hinged on positive organi</w:t>
      </w:r>
      <w:r w:rsidR="00F2134B">
        <w:rPr>
          <w:lang w:val="en-GB"/>
        </w:rPr>
        <w:t>s</w:t>
      </w:r>
      <w:r w:rsidRPr="00C64C68">
        <w:rPr>
          <w:lang w:val="en-GB"/>
        </w:rPr>
        <w:t>ational culture. An organi</w:t>
      </w:r>
      <w:r w:rsidR="00F2134B">
        <w:rPr>
          <w:lang w:val="en-GB"/>
        </w:rPr>
        <w:t>s</w:t>
      </w:r>
      <w:r w:rsidRPr="00C64C68">
        <w:rPr>
          <w:lang w:val="en-GB"/>
        </w:rPr>
        <w:t>ation's culture comprises its system of beliefs, rules, and personality (Alvesson, 2012). These variables intersect invariably during change management to determine the outcome of the process.</w:t>
      </w:r>
    </w:p>
    <w:p w14:paraId="3EB09A6C" w14:textId="63A2C434" w:rsidR="00634979" w:rsidRPr="00C64C68" w:rsidRDefault="00634979" w:rsidP="000623E7">
      <w:pPr>
        <w:pStyle w:val="NormalWeb"/>
        <w:spacing w:before="0" w:beforeAutospacing="0" w:after="0" w:afterAutospacing="0" w:line="480" w:lineRule="auto"/>
        <w:rPr>
          <w:lang w:val="en-GB"/>
        </w:rPr>
      </w:pPr>
      <w:r w:rsidRPr="00C64C68">
        <w:rPr>
          <w:lang w:val="en-GB"/>
        </w:rPr>
        <w:t xml:space="preserve">The influence of culture on change is highly evident in </w:t>
      </w:r>
      <w:r w:rsidR="00F2134B" w:rsidRPr="00C64C68">
        <w:rPr>
          <w:lang w:val="en-GB"/>
        </w:rPr>
        <w:t xml:space="preserve">Asda's </w:t>
      </w:r>
      <w:r w:rsidRPr="00C64C68">
        <w:rPr>
          <w:lang w:val="en-GB"/>
        </w:rPr>
        <w:t>case study, a retailer whose success is firmly attributed to its flexibility and appetite for innovation (</w:t>
      </w:r>
      <w:proofErr w:type="spellStart"/>
      <w:r w:rsidRPr="00C64C68">
        <w:rPr>
          <w:lang w:val="en-GB"/>
        </w:rPr>
        <w:t>Careershelp</w:t>
      </w:r>
      <w:proofErr w:type="spellEnd"/>
      <w:r w:rsidRPr="00C64C68">
        <w:rPr>
          <w:lang w:val="en-GB"/>
        </w:rPr>
        <w:t>, 2020). Since its inception, the retailer has enjoyed exemplary leadership an</w:t>
      </w:r>
      <w:r w:rsidR="0079290A" w:rsidRPr="00C64C68">
        <w:rPr>
          <w:lang w:val="en-GB"/>
        </w:rPr>
        <w:t>d personality (Alvesson, 2012).</w:t>
      </w:r>
      <w:r w:rsidRPr="00C64C68">
        <w:rPr>
          <w:lang w:val="en-GB"/>
        </w:rPr>
        <w:t xml:space="preserve"> A critical aspect of such a willingness to change is evident in the leadership drives to create brands, differentiate into new horizons, and adopt </w:t>
      </w:r>
      <w:r w:rsidR="00285A69" w:rsidRPr="00C64C68">
        <w:rPr>
          <w:lang w:val="en-GB"/>
        </w:rPr>
        <w:t xml:space="preserve">drastic changes such as merging being driven by </w:t>
      </w:r>
      <w:r w:rsidR="0032215F" w:rsidRPr="00C64C68">
        <w:rPr>
          <w:lang w:val="en-GB"/>
        </w:rPr>
        <w:t>organis</w:t>
      </w:r>
      <w:r w:rsidR="00285A69" w:rsidRPr="00C64C68">
        <w:rPr>
          <w:lang w:val="en-GB"/>
        </w:rPr>
        <w:t>ational culture.</w:t>
      </w:r>
      <w:r w:rsidR="0032215F" w:rsidRPr="00C64C68">
        <w:rPr>
          <w:lang w:val="en-GB"/>
        </w:rPr>
        <w:t xml:space="preserve"> O</w:t>
      </w:r>
      <w:r w:rsidRPr="00C64C68">
        <w:rPr>
          <w:lang w:val="en-GB"/>
        </w:rPr>
        <w:t>rgani</w:t>
      </w:r>
      <w:r w:rsidR="00F2134B">
        <w:rPr>
          <w:lang w:val="en-GB"/>
        </w:rPr>
        <w:t>s</w:t>
      </w:r>
      <w:r w:rsidRPr="00C64C68">
        <w:rPr>
          <w:lang w:val="en-GB"/>
        </w:rPr>
        <w:t xml:space="preserve">ational culture is the main driver of success for </w:t>
      </w:r>
      <w:r w:rsidR="00F2134B" w:rsidRPr="00C64C68">
        <w:rPr>
          <w:lang w:val="en-GB"/>
        </w:rPr>
        <w:t>Asda</w:t>
      </w:r>
      <w:r w:rsidRPr="00C64C68">
        <w:rPr>
          <w:lang w:val="en-GB"/>
        </w:rPr>
        <w:t xml:space="preserve">, a retailer that has survived declining sales in a highly unpredictable and volatile industry (Schneider and </w:t>
      </w:r>
      <w:proofErr w:type="spellStart"/>
      <w:r w:rsidRPr="00C64C68">
        <w:rPr>
          <w:lang w:val="en-GB"/>
        </w:rPr>
        <w:t>Harknett</w:t>
      </w:r>
      <w:proofErr w:type="spellEnd"/>
      <w:r w:rsidRPr="00C64C68">
        <w:rPr>
          <w:lang w:val="en-GB"/>
        </w:rPr>
        <w:t xml:space="preserve">, 2021). </w:t>
      </w:r>
      <w:r w:rsidR="00F2134B" w:rsidRPr="00C64C68">
        <w:rPr>
          <w:lang w:val="en-GB"/>
        </w:rPr>
        <w:t xml:space="preserve">Asda </w:t>
      </w:r>
      <w:r w:rsidRPr="00C64C68">
        <w:rPr>
          <w:lang w:val="en-GB"/>
        </w:rPr>
        <w:t>has also benefitted from mergers that support instead of oppose its solid values and attitudes toward change.</w:t>
      </w:r>
    </w:p>
    <w:p w14:paraId="460785A8" w14:textId="6CED6DA6" w:rsidR="00634979" w:rsidRPr="00C64C68" w:rsidRDefault="00C3361B" w:rsidP="000623E7">
      <w:pPr>
        <w:pStyle w:val="NormalWeb"/>
        <w:spacing w:before="0" w:beforeAutospacing="0" w:after="0" w:afterAutospacing="0" w:line="480" w:lineRule="auto"/>
        <w:rPr>
          <w:lang w:val="en-GB"/>
        </w:rPr>
      </w:pPr>
      <w:r w:rsidRPr="00C64C68">
        <w:rPr>
          <w:lang w:val="en-GB"/>
        </w:rPr>
        <w:t>This section critically elaborates on contribution</w:t>
      </w:r>
      <w:r w:rsidR="00634979" w:rsidRPr="00C64C68">
        <w:rPr>
          <w:lang w:val="en-GB"/>
        </w:rPr>
        <w:t xml:space="preserve"> of change agents for Asda has been modulated its strategies to match existing and emerging market needs. The </w:t>
      </w:r>
      <w:r w:rsidR="00C75C4A">
        <w:rPr>
          <w:lang w:val="en-GB"/>
        </w:rPr>
        <w:t>“</w:t>
      </w:r>
      <w:r w:rsidR="00634979" w:rsidRPr="00C64C68">
        <w:rPr>
          <w:lang w:val="en-GB"/>
        </w:rPr>
        <w:t>change agents</w:t>
      </w:r>
      <w:r w:rsidR="00C75C4A">
        <w:rPr>
          <w:lang w:val="en-GB"/>
        </w:rPr>
        <w:t>”</w:t>
      </w:r>
      <w:r w:rsidR="00634979" w:rsidRPr="00C64C68">
        <w:rPr>
          <w:lang w:val="en-GB"/>
        </w:rPr>
        <w:t xml:space="preserve"> can help or hinder the change process on an internal or external basis. For instance, the UK Competition and Markets Authority critiqued Bellis Acquisition 3's Asda Group, citing the potential effect of increasing fuel prices (</w:t>
      </w:r>
      <w:r w:rsidR="00AE7FDE">
        <w:rPr>
          <w:shd w:val="clear" w:color="auto" w:fill="FFFFFF"/>
          <w:lang w:val="en-GB"/>
        </w:rPr>
        <w:t>Walker</w:t>
      </w:r>
      <w:r w:rsidR="00C75C4A">
        <w:rPr>
          <w:lang w:val="en-GB"/>
        </w:rPr>
        <w:t>,</w:t>
      </w:r>
      <w:r w:rsidR="00634979" w:rsidRPr="00C64C68">
        <w:rPr>
          <w:lang w:val="en-GB"/>
        </w:rPr>
        <w:t xml:space="preserve"> 2021). However, internal agents of change in context of Issa </w:t>
      </w:r>
      <w:r w:rsidR="00634979" w:rsidRPr="00C64C68">
        <w:rPr>
          <w:lang w:val="en-GB"/>
        </w:rPr>
        <w:lastRenderedPageBreak/>
        <w:t>Brothers and TDR Capital serve as an agent of change by ensuring that the deal went through by engaging in constructive talks with the regulator to agree on a to achieve resolution for all parties. There is also engagement between suppliers, customers, and Asda/TDR Capital/Mohsin and Zuber Issa to ensure that such a change was embraced. This approach of managing change could be understood from Lewin’s and Kotter’s theories of change, where change management involves eliciting the need for change while managing challenges that could impede such a change.</w:t>
      </w:r>
    </w:p>
    <w:p w14:paraId="299F68F5" w14:textId="0DC25192" w:rsidR="00634979" w:rsidRPr="00C64C68" w:rsidRDefault="00634979" w:rsidP="000623E7">
      <w:pPr>
        <w:pStyle w:val="NormalWeb"/>
        <w:spacing w:before="0" w:beforeAutospacing="0" w:after="0" w:afterAutospacing="0" w:line="480" w:lineRule="auto"/>
        <w:rPr>
          <w:lang w:val="en-GB"/>
        </w:rPr>
      </w:pPr>
      <w:r w:rsidRPr="00C64C68">
        <w:rPr>
          <w:lang w:val="en-GB"/>
        </w:rPr>
        <w:t>Change agents are a critical component of change processes, for they visuali</w:t>
      </w:r>
      <w:r w:rsidR="00F2134B">
        <w:rPr>
          <w:lang w:val="en-GB"/>
        </w:rPr>
        <w:t>s</w:t>
      </w:r>
      <w:r w:rsidRPr="00C64C68">
        <w:rPr>
          <w:lang w:val="en-GB"/>
        </w:rPr>
        <w:t xml:space="preserve">e and </w:t>
      </w:r>
      <w:r w:rsidR="00C75C4A" w:rsidRPr="00C64C68">
        <w:rPr>
          <w:lang w:val="en-GB"/>
        </w:rPr>
        <w:t>catalyse</w:t>
      </w:r>
      <w:r w:rsidRPr="00C64C68">
        <w:rPr>
          <w:lang w:val="en-GB"/>
        </w:rPr>
        <w:t xml:space="preserve"> the change process. Th</w:t>
      </w:r>
      <w:r w:rsidR="00631E04" w:rsidRPr="00C64C68">
        <w:rPr>
          <w:lang w:val="en-GB"/>
        </w:rPr>
        <w:t>ey are the people with the ability to</w:t>
      </w:r>
      <w:r w:rsidRPr="00C64C68">
        <w:rPr>
          <w:lang w:val="en-GB"/>
        </w:rPr>
        <w:t xml:space="preserve"> stim</w:t>
      </w:r>
      <w:r w:rsidR="00631E04" w:rsidRPr="00C64C68">
        <w:rPr>
          <w:lang w:val="en-GB"/>
        </w:rPr>
        <w:t>ulate, influence, and organise</w:t>
      </w:r>
      <w:r w:rsidRPr="00C64C68">
        <w:rPr>
          <w:lang w:val="en-GB"/>
        </w:rPr>
        <w:t xml:space="preserve"> the process of change (Lunenburg, 2010). For change to be successful, the interaction between change agents and important organi</w:t>
      </w:r>
      <w:r w:rsidR="00F2134B">
        <w:rPr>
          <w:lang w:val="en-GB"/>
        </w:rPr>
        <w:t>s</w:t>
      </w:r>
      <w:r w:rsidRPr="00C64C68">
        <w:rPr>
          <w:lang w:val="en-GB"/>
        </w:rPr>
        <w:t>ational decision-makers is indispensable. Change agents could either be external or internal to the organi</w:t>
      </w:r>
      <w:r w:rsidR="00F2134B">
        <w:rPr>
          <w:lang w:val="en-GB"/>
        </w:rPr>
        <w:t>s</w:t>
      </w:r>
      <w:r w:rsidRPr="00C64C68">
        <w:rPr>
          <w:lang w:val="en-GB"/>
        </w:rPr>
        <w:t>ation (</w:t>
      </w:r>
      <w:proofErr w:type="spellStart"/>
      <w:r w:rsidRPr="00C64C68">
        <w:rPr>
          <w:lang w:val="en-GB"/>
        </w:rPr>
        <w:t>Volberda</w:t>
      </w:r>
      <w:proofErr w:type="spellEnd"/>
      <w:r w:rsidRPr="00C64C68">
        <w:rPr>
          <w:lang w:val="en-GB"/>
        </w:rPr>
        <w:t xml:space="preserve"> et al., 2014). </w:t>
      </w:r>
      <w:r w:rsidR="0070284B" w:rsidRPr="00C64C68">
        <w:rPr>
          <w:lang w:val="en-GB"/>
        </w:rPr>
        <w:t>S</w:t>
      </w:r>
      <w:r w:rsidRPr="00C64C68">
        <w:rPr>
          <w:lang w:val="en-GB"/>
        </w:rPr>
        <w:t xml:space="preserve">cholars </w:t>
      </w:r>
      <w:r w:rsidR="0070284B" w:rsidRPr="00C64C68">
        <w:rPr>
          <w:lang w:val="en-GB"/>
        </w:rPr>
        <w:t xml:space="preserve">support the training </w:t>
      </w:r>
      <w:r w:rsidRPr="00C64C68">
        <w:rPr>
          <w:lang w:val="en-GB"/>
        </w:rPr>
        <w:t xml:space="preserve">and </w:t>
      </w:r>
      <w:r w:rsidR="0070284B" w:rsidRPr="00C64C68">
        <w:rPr>
          <w:lang w:val="en-GB"/>
        </w:rPr>
        <w:t>equipping of</w:t>
      </w:r>
      <w:r w:rsidRPr="00C64C68">
        <w:rPr>
          <w:lang w:val="en-GB"/>
        </w:rPr>
        <w:t xml:space="preserve"> employees </w:t>
      </w:r>
      <w:r w:rsidR="00463ED7" w:rsidRPr="00C64C68">
        <w:rPr>
          <w:lang w:val="en-GB"/>
        </w:rPr>
        <w:t xml:space="preserve">with skills for managing </w:t>
      </w:r>
      <w:r w:rsidRPr="00C64C68">
        <w:rPr>
          <w:lang w:val="en-GB"/>
        </w:rPr>
        <w:t>change processes (</w:t>
      </w:r>
      <w:proofErr w:type="spellStart"/>
      <w:r w:rsidRPr="00C64C68">
        <w:rPr>
          <w:lang w:val="en-GB"/>
        </w:rPr>
        <w:t>Tschirky</w:t>
      </w:r>
      <w:proofErr w:type="spellEnd"/>
      <w:r w:rsidR="003F055A">
        <w:rPr>
          <w:lang w:val="en-GB"/>
        </w:rPr>
        <w:t xml:space="preserve"> et al.</w:t>
      </w:r>
      <w:r w:rsidRPr="00C64C68">
        <w:rPr>
          <w:lang w:val="en-GB"/>
        </w:rPr>
        <w:t>, 2011). Other scholars advocate the use of middle-level managers (Buick et al., 2018). It is specifically critical in innovation-based companies.</w:t>
      </w:r>
    </w:p>
    <w:p w14:paraId="638A3A32" w14:textId="0D2DD4F2" w:rsidR="00634979" w:rsidRPr="00C64C68" w:rsidRDefault="00634979" w:rsidP="000623E7">
      <w:pPr>
        <w:pStyle w:val="NormalWeb"/>
        <w:spacing w:before="0" w:beforeAutospacing="0" w:after="0" w:afterAutospacing="0" w:line="480" w:lineRule="auto"/>
        <w:rPr>
          <w:color w:val="0E101A"/>
          <w:lang w:val="en-GB"/>
        </w:rPr>
      </w:pPr>
      <w:r w:rsidRPr="00C64C68">
        <w:rPr>
          <w:lang w:val="en-GB"/>
        </w:rPr>
        <w:t xml:space="preserve"> The first change agents in the inspirational </w:t>
      </w:r>
      <w:r w:rsidR="003F055A" w:rsidRPr="00C64C68">
        <w:rPr>
          <w:lang w:val="en-GB"/>
        </w:rPr>
        <w:t xml:space="preserve">Asda </w:t>
      </w:r>
      <w:r w:rsidRPr="00C64C68">
        <w:rPr>
          <w:lang w:val="en-GB"/>
        </w:rPr>
        <w:t>success story b</w:t>
      </w:r>
      <w:r w:rsidR="007142AF" w:rsidRPr="00C64C68">
        <w:rPr>
          <w:lang w:val="en-GB"/>
        </w:rPr>
        <w:t xml:space="preserve">egin with the Asquith </w:t>
      </w:r>
      <w:r w:rsidR="005334AD" w:rsidRPr="00C64C68">
        <w:rPr>
          <w:lang w:val="en-GB"/>
        </w:rPr>
        <w:t>brothers, and Jack Hewitt, who</w:t>
      </w:r>
      <w:r w:rsidR="007142AF" w:rsidRPr="00C64C68">
        <w:rPr>
          <w:lang w:val="en-GB"/>
        </w:rPr>
        <w:t xml:space="preserve"> demonstrate desire for </w:t>
      </w:r>
      <w:r w:rsidR="002A2657" w:rsidRPr="00C64C68">
        <w:rPr>
          <w:lang w:val="en-GB"/>
        </w:rPr>
        <w:t>change and revolutionary idea in retail business (Anderson and Anderson</w:t>
      </w:r>
      <w:r w:rsidR="003F055A">
        <w:rPr>
          <w:lang w:val="en-GB"/>
        </w:rPr>
        <w:t>,</w:t>
      </w:r>
      <w:r w:rsidR="002A2657" w:rsidRPr="00C64C68">
        <w:rPr>
          <w:lang w:val="en-GB"/>
        </w:rPr>
        <w:t xml:space="preserve"> 2010</w:t>
      </w:r>
      <w:r w:rsidR="003F055A">
        <w:rPr>
          <w:lang w:val="en-GB"/>
        </w:rPr>
        <w:t>a</w:t>
      </w:r>
      <w:r w:rsidR="002A2657" w:rsidRPr="00C64C68">
        <w:rPr>
          <w:lang w:val="en-GB"/>
        </w:rPr>
        <w:t xml:space="preserve">). </w:t>
      </w:r>
      <w:r w:rsidRPr="00C64C68">
        <w:rPr>
          <w:lang w:val="en-GB"/>
        </w:rPr>
        <w:t xml:space="preserve">Later, under the management of John Fletcher, a new </w:t>
      </w:r>
      <w:r w:rsidRPr="00C64C68">
        <w:rPr>
          <w:color w:val="0E101A"/>
          <w:lang w:val="en-GB"/>
        </w:rPr>
        <w:t>change agent was in the offing, introducing</w:t>
      </w:r>
      <w:r w:rsidR="006675E6" w:rsidRPr="00C64C68">
        <w:rPr>
          <w:color w:val="0E101A"/>
          <w:lang w:val="en-GB"/>
        </w:rPr>
        <w:t xml:space="preserve"> revolutionary product designs such as clothing brand.</w:t>
      </w:r>
    </w:p>
    <w:p w14:paraId="73B4992F" w14:textId="79969510" w:rsidR="00634979" w:rsidRPr="00C64C68" w:rsidRDefault="00634979" w:rsidP="000623E7">
      <w:pPr>
        <w:pStyle w:val="NormalWeb"/>
        <w:spacing w:before="0" w:beforeAutospacing="0" w:after="0" w:afterAutospacing="0" w:line="480" w:lineRule="auto"/>
        <w:rPr>
          <w:lang w:val="en-GB"/>
        </w:rPr>
      </w:pPr>
      <w:r w:rsidRPr="00C64C68">
        <w:rPr>
          <w:lang w:val="en-GB"/>
        </w:rPr>
        <w:t xml:space="preserve">The recent changes in Asda, marked by the acquisition by the Issa brothers and TDR </w:t>
      </w:r>
      <w:r w:rsidR="00C75C4A" w:rsidRPr="00C64C68">
        <w:rPr>
          <w:lang w:val="en-GB"/>
        </w:rPr>
        <w:t>Capital</w:t>
      </w:r>
      <w:r w:rsidRPr="00C64C68">
        <w:rPr>
          <w:lang w:val="en-GB"/>
        </w:rPr>
        <w:t xml:space="preserve">, could be explained by a spectrum of theories surrounding retail change. The theories of retail business, such as environmental theory and conflict theory, explained past experiences of retail chains to improve current business. Environmental theorists show that retail institutions are </w:t>
      </w:r>
      <w:r w:rsidRPr="00C64C68">
        <w:rPr>
          <w:lang w:val="en-GB"/>
        </w:rPr>
        <w:lastRenderedPageBreak/>
        <w:t>economic entities, which means such entities face an environment comprising customers, market competitors, technology innovation. Conflict Theory reflects phases that a retail company endures when challenged by a competitor (</w:t>
      </w:r>
      <w:proofErr w:type="spellStart"/>
      <w:r w:rsidRPr="00C64C68">
        <w:rPr>
          <w:lang w:val="en-GB"/>
        </w:rPr>
        <w:t>Martadisastra</w:t>
      </w:r>
      <w:proofErr w:type="spellEnd"/>
      <w:r w:rsidRPr="00C64C68">
        <w:rPr>
          <w:lang w:val="en-GB"/>
        </w:rPr>
        <w:t xml:space="preserve"> and Faisal, 2021). These two theories are relevant to Asda, marked by the acquisition by the Issa brothers and TDR </w:t>
      </w:r>
      <w:r w:rsidR="00C75C4A" w:rsidRPr="00C64C68">
        <w:rPr>
          <w:lang w:val="en-GB"/>
        </w:rPr>
        <w:t>Capital</w:t>
      </w:r>
      <w:r w:rsidRPr="00C64C68">
        <w:rPr>
          <w:lang w:val="en-GB"/>
        </w:rPr>
        <w:t xml:space="preserve">. Issa brothers and TDR </w:t>
      </w:r>
      <w:r w:rsidR="00C75C4A" w:rsidRPr="00C64C68">
        <w:rPr>
          <w:lang w:val="en-GB"/>
        </w:rPr>
        <w:t xml:space="preserve">Capital </w:t>
      </w:r>
      <w:r w:rsidRPr="00C64C68">
        <w:rPr>
          <w:lang w:val="en-GB"/>
        </w:rPr>
        <w:t>acquisition of Asda as change face challenges and opportunities understood under environmental theory and market competition as seen in conflict theory.</w:t>
      </w:r>
    </w:p>
    <w:p w14:paraId="726594E2" w14:textId="27CAD4FD" w:rsidR="00634979" w:rsidRDefault="00634979" w:rsidP="000623E7">
      <w:pPr>
        <w:pStyle w:val="NormalWeb"/>
        <w:spacing w:before="0" w:beforeAutospacing="0" w:after="0" w:afterAutospacing="0" w:line="480" w:lineRule="auto"/>
        <w:rPr>
          <w:lang w:val="en-GB"/>
        </w:rPr>
      </w:pPr>
      <w:r w:rsidRPr="00C64C68">
        <w:rPr>
          <w:lang w:val="en-GB"/>
        </w:rPr>
        <w:t>There is a strong link between theory and practice in change management. Theoretical models are designed to act as compasses for guiding change agents in implementing change (Burnes</w:t>
      </w:r>
      <w:r w:rsidR="003F055A">
        <w:rPr>
          <w:lang w:val="en-GB"/>
        </w:rPr>
        <w:t>,</w:t>
      </w:r>
      <w:r w:rsidRPr="00C64C68">
        <w:rPr>
          <w:lang w:val="en-GB"/>
        </w:rPr>
        <w:t xml:space="preserve"> 2020). Change agents must select only the appropriate change management model which suits the organi</w:t>
      </w:r>
      <w:r w:rsidR="00F2134B">
        <w:rPr>
          <w:lang w:val="en-GB"/>
        </w:rPr>
        <w:t>s</w:t>
      </w:r>
      <w:r w:rsidRPr="00C64C68">
        <w:rPr>
          <w:lang w:val="en-GB"/>
        </w:rPr>
        <w:t>ation. Indeed, some models are more effective than others (Calder</w:t>
      </w:r>
      <w:r w:rsidR="00C75C4A">
        <w:rPr>
          <w:lang w:val="en-GB"/>
        </w:rPr>
        <w:t>,</w:t>
      </w:r>
      <w:r w:rsidRPr="00C64C68">
        <w:rPr>
          <w:lang w:val="en-GB"/>
        </w:rPr>
        <w:t xml:space="preserve"> 2013). </w:t>
      </w:r>
      <w:proofErr w:type="spellStart"/>
      <w:r w:rsidRPr="00C64C68">
        <w:rPr>
          <w:lang w:val="en-GB"/>
        </w:rPr>
        <w:t>Kurtin</w:t>
      </w:r>
      <w:proofErr w:type="spellEnd"/>
      <w:r w:rsidRPr="00C64C68">
        <w:rPr>
          <w:lang w:val="en-GB"/>
        </w:rPr>
        <w:t xml:space="preserve"> Lewin invented one of the most popular and simplistic change management models. The model encompasses three significant steps: unfreeze, change, and refreeze (Griffin et al., 2016). It is an idea that came from the concept of an ice block that needs to be delicately transformed into a new shape.</w:t>
      </w:r>
      <w:r w:rsidR="00407BD9" w:rsidRPr="00C64C68">
        <w:rPr>
          <w:lang w:val="en-GB"/>
        </w:rPr>
        <w:t xml:space="preserve"> </w:t>
      </w:r>
      <w:r w:rsidRPr="00C64C68">
        <w:rPr>
          <w:lang w:val="en-GB"/>
        </w:rPr>
        <w:t>Although the present case study does not provide specific and intricate details on how change agents implemented the change in the organi</w:t>
      </w:r>
      <w:r w:rsidR="00F2134B">
        <w:rPr>
          <w:lang w:val="en-GB"/>
        </w:rPr>
        <w:t>s</w:t>
      </w:r>
      <w:r w:rsidRPr="00C64C68">
        <w:rPr>
          <w:lang w:val="en-GB"/>
        </w:rPr>
        <w:t>ation, the success of every change initiative they undertook underscores the fact that they heavily relied on an effective model such as the one proposed by social psycholo</w:t>
      </w:r>
      <w:r w:rsidR="00407BD9" w:rsidRPr="00C64C68">
        <w:rPr>
          <w:lang w:val="en-GB"/>
        </w:rPr>
        <w:t xml:space="preserve">gist </w:t>
      </w:r>
      <w:r w:rsidR="000C70C4" w:rsidRPr="00C64C68">
        <w:rPr>
          <w:lang w:val="en-GB"/>
        </w:rPr>
        <w:t>Lewin.</w:t>
      </w:r>
      <w:r w:rsidR="00C75C4A">
        <w:rPr>
          <w:lang w:val="en-GB"/>
        </w:rPr>
        <w:t xml:space="preserve"> </w:t>
      </w:r>
      <w:r w:rsidRPr="00C64C68">
        <w:rPr>
          <w:lang w:val="en-GB"/>
        </w:rPr>
        <w:t xml:space="preserve">In the first step, the change agent prepares for change (Parish et al., 2008) by unfreezing the block of ice. Here John Fletcher could engage the stakeholders, negotiate, communicate, and train and motivate employees. During the second stage, Fletcher, as the change agent, needs to remodel the unfrozen ice, now water; thus, this is the process where real change occurs (Schermerhorn Jr et al., 2011). Fletcher has built on the operational capability and now uses the skills to remodel the shape. However, Fletcher also needs to solidify the changes, hence, the concept of refreezing. At this stage, the proposed </w:t>
      </w:r>
      <w:r w:rsidRPr="00C64C68">
        <w:rPr>
          <w:lang w:val="en-GB"/>
        </w:rPr>
        <w:lastRenderedPageBreak/>
        <w:t>changes are incorporated within the organi</w:t>
      </w:r>
      <w:r w:rsidR="00F2134B">
        <w:rPr>
          <w:lang w:val="en-GB"/>
        </w:rPr>
        <w:t>s</w:t>
      </w:r>
      <w:r w:rsidRPr="00C64C68">
        <w:rPr>
          <w:lang w:val="en-GB"/>
        </w:rPr>
        <w:t>ation's cultural fabric. Lewin's approach also mirrors Kotler (Gupta</w:t>
      </w:r>
      <w:r w:rsidR="00C75C4A">
        <w:rPr>
          <w:lang w:val="en-GB"/>
        </w:rPr>
        <w:t>,</w:t>
      </w:r>
      <w:r w:rsidRPr="00C64C68">
        <w:rPr>
          <w:lang w:val="en-GB"/>
        </w:rPr>
        <w:t xml:space="preserve"> 2011), who breaks down the process into eight seminal stages. Kotler focuses on leadership in change management drive (Anderson </w:t>
      </w:r>
      <w:r w:rsidR="00C75C4A">
        <w:rPr>
          <w:lang w:val="en-GB"/>
        </w:rPr>
        <w:t>and</w:t>
      </w:r>
      <w:r w:rsidRPr="00C64C68">
        <w:rPr>
          <w:lang w:val="en-GB"/>
        </w:rPr>
        <w:t xml:space="preserve"> Anderson, 2010</w:t>
      </w:r>
      <w:r w:rsidR="003F055A">
        <w:rPr>
          <w:lang w:val="en-GB"/>
        </w:rPr>
        <w:t>b</w:t>
      </w:r>
      <w:r w:rsidRPr="00C64C68">
        <w:rPr>
          <w:lang w:val="en-GB"/>
        </w:rPr>
        <w:t>), which implies that a change agent such as Fletcher would lead from the forefront instead of managing the process.</w:t>
      </w:r>
    </w:p>
    <w:p w14:paraId="2B59B338" w14:textId="2B3D45DC" w:rsidR="000623E7" w:rsidRDefault="000623E7" w:rsidP="000623E7">
      <w:pPr>
        <w:pStyle w:val="NormalWeb"/>
        <w:spacing w:before="0" w:beforeAutospacing="0" w:after="0" w:afterAutospacing="0" w:line="480" w:lineRule="auto"/>
        <w:rPr>
          <w:lang w:val="en-GB"/>
        </w:rPr>
      </w:pPr>
    </w:p>
    <w:p w14:paraId="68ADCC94" w14:textId="6E8E4ACA" w:rsidR="000623E7" w:rsidRDefault="000623E7" w:rsidP="000623E7">
      <w:pPr>
        <w:pStyle w:val="NormalWeb"/>
        <w:spacing w:before="0" w:beforeAutospacing="0" w:after="0" w:afterAutospacing="0" w:line="480" w:lineRule="auto"/>
        <w:rPr>
          <w:lang w:val="en-GB"/>
        </w:rPr>
      </w:pPr>
    </w:p>
    <w:p w14:paraId="63D81F57" w14:textId="75374576" w:rsidR="000623E7" w:rsidRDefault="000623E7" w:rsidP="000623E7">
      <w:pPr>
        <w:pStyle w:val="NormalWeb"/>
        <w:spacing w:before="0" w:beforeAutospacing="0" w:after="0" w:afterAutospacing="0" w:line="480" w:lineRule="auto"/>
        <w:rPr>
          <w:lang w:val="en-GB"/>
        </w:rPr>
      </w:pPr>
    </w:p>
    <w:p w14:paraId="6470BF8B" w14:textId="5471251E" w:rsidR="000623E7" w:rsidRDefault="000623E7" w:rsidP="000623E7">
      <w:pPr>
        <w:pStyle w:val="NormalWeb"/>
        <w:spacing w:before="0" w:beforeAutospacing="0" w:after="0" w:afterAutospacing="0" w:line="480" w:lineRule="auto"/>
        <w:rPr>
          <w:lang w:val="en-GB"/>
        </w:rPr>
      </w:pPr>
    </w:p>
    <w:p w14:paraId="13A9BFC6" w14:textId="722EDA88" w:rsidR="000623E7" w:rsidRDefault="000623E7" w:rsidP="000623E7">
      <w:pPr>
        <w:pStyle w:val="NormalWeb"/>
        <w:spacing w:before="0" w:beforeAutospacing="0" w:after="0" w:afterAutospacing="0" w:line="480" w:lineRule="auto"/>
        <w:rPr>
          <w:lang w:val="en-GB"/>
        </w:rPr>
      </w:pPr>
    </w:p>
    <w:p w14:paraId="0A8277D0" w14:textId="4A3B2953" w:rsidR="000623E7" w:rsidRDefault="000623E7" w:rsidP="000623E7">
      <w:pPr>
        <w:pStyle w:val="NormalWeb"/>
        <w:spacing w:before="0" w:beforeAutospacing="0" w:after="0" w:afterAutospacing="0" w:line="480" w:lineRule="auto"/>
        <w:rPr>
          <w:lang w:val="en-GB"/>
        </w:rPr>
      </w:pPr>
    </w:p>
    <w:p w14:paraId="5AAD28EC" w14:textId="4007C26C" w:rsidR="000623E7" w:rsidRDefault="000623E7" w:rsidP="000623E7">
      <w:pPr>
        <w:pStyle w:val="NormalWeb"/>
        <w:spacing w:before="0" w:beforeAutospacing="0" w:after="0" w:afterAutospacing="0" w:line="480" w:lineRule="auto"/>
        <w:rPr>
          <w:lang w:val="en-GB"/>
        </w:rPr>
      </w:pPr>
    </w:p>
    <w:p w14:paraId="04BA772A" w14:textId="007A3624" w:rsidR="000623E7" w:rsidRDefault="000623E7" w:rsidP="000623E7">
      <w:pPr>
        <w:pStyle w:val="NormalWeb"/>
        <w:spacing w:before="0" w:beforeAutospacing="0" w:after="0" w:afterAutospacing="0" w:line="480" w:lineRule="auto"/>
        <w:rPr>
          <w:lang w:val="en-GB"/>
        </w:rPr>
      </w:pPr>
    </w:p>
    <w:p w14:paraId="6B7BB92D" w14:textId="047BD2BD" w:rsidR="000623E7" w:rsidRDefault="000623E7" w:rsidP="000623E7">
      <w:pPr>
        <w:pStyle w:val="NormalWeb"/>
        <w:spacing w:before="0" w:beforeAutospacing="0" w:after="0" w:afterAutospacing="0" w:line="480" w:lineRule="auto"/>
        <w:rPr>
          <w:lang w:val="en-GB"/>
        </w:rPr>
      </w:pPr>
    </w:p>
    <w:p w14:paraId="1D503E28" w14:textId="2A6D3F6D" w:rsidR="000623E7" w:rsidRDefault="000623E7" w:rsidP="000623E7">
      <w:pPr>
        <w:pStyle w:val="NormalWeb"/>
        <w:spacing w:before="0" w:beforeAutospacing="0" w:after="0" w:afterAutospacing="0" w:line="480" w:lineRule="auto"/>
        <w:rPr>
          <w:lang w:val="en-GB"/>
        </w:rPr>
      </w:pPr>
    </w:p>
    <w:p w14:paraId="3C270998" w14:textId="40A7F39F" w:rsidR="000623E7" w:rsidRDefault="000623E7" w:rsidP="000623E7">
      <w:pPr>
        <w:pStyle w:val="NormalWeb"/>
        <w:spacing w:before="0" w:beforeAutospacing="0" w:after="0" w:afterAutospacing="0" w:line="480" w:lineRule="auto"/>
        <w:rPr>
          <w:lang w:val="en-GB"/>
        </w:rPr>
      </w:pPr>
    </w:p>
    <w:p w14:paraId="0639E7B8" w14:textId="767B1FDC" w:rsidR="000623E7" w:rsidRDefault="000623E7" w:rsidP="000623E7">
      <w:pPr>
        <w:pStyle w:val="NormalWeb"/>
        <w:spacing w:before="0" w:beforeAutospacing="0" w:after="0" w:afterAutospacing="0" w:line="480" w:lineRule="auto"/>
        <w:rPr>
          <w:lang w:val="en-GB"/>
        </w:rPr>
      </w:pPr>
    </w:p>
    <w:p w14:paraId="6C822697" w14:textId="580F6FCE" w:rsidR="000623E7" w:rsidRDefault="000623E7" w:rsidP="000623E7">
      <w:pPr>
        <w:pStyle w:val="NormalWeb"/>
        <w:spacing w:before="0" w:beforeAutospacing="0" w:after="0" w:afterAutospacing="0" w:line="480" w:lineRule="auto"/>
        <w:rPr>
          <w:lang w:val="en-GB"/>
        </w:rPr>
      </w:pPr>
    </w:p>
    <w:p w14:paraId="634122E7" w14:textId="77777777" w:rsidR="000623E7" w:rsidRPr="00C64C68" w:rsidRDefault="000623E7" w:rsidP="000623E7">
      <w:pPr>
        <w:pStyle w:val="NormalWeb"/>
        <w:spacing w:before="0" w:beforeAutospacing="0" w:after="0" w:afterAutospacing="0" w:line="480" w:lineRule="auto"/>
        <w:rPr>
          <w:lang w:val="en-GB"/>
        </w:rPr>
      </w:pPr>
    </w:p>
    <w:p w14:paraId="2D20D030" w14:textId="25A8A365" w:rsidR="009F3B1C" w:rsidRPr="000623E7" w:rsidRDefault="00634979" w:rsidP="00C75C4A">
      <w:pPr>
        <w:pStyle w:val="Heading2"/>
        <w:rPr>
          <w:b/>
          <w:bCs w:val="0"/>
          <w:i w:val="0"/>
          <w:iCs w:val="0"/>
          <w:sz w:val="28"/>
          <w:szCs w:val="28"/>
        </w:rPr>
      </w:pPr>
      <w:bookmarkStart w:id="5" w:name="_Toc98438671"/>
      <w:r w:rsidRPr="000623E7">
        <w:rPr>
          <w:b/>
          <w:bCs w:val="0"/>
          <w:i w:val="0"/>
          <w:iCs w:val="0"/>
          <w:sz w:val="28"/>
          <w:szCs w:val="28"/>
        </w:rPr>
        <w:t xml:space="preserve">Developmental </w:t>
      </w:r>
      <w:r w:rsidR="00C75C4A" w:rsidRPr="000623E7">
        <w:rPr>
          <w:b/>
          <w:bCs w:val="0"/>
          <w:i w:val="0"/>
          <w:iCs w:val="0"/>
          <w:sz w:val="28"/>
          <w:szCs w:val="28"/>
        </w:rPr>
        <w:t>Plan</w:t>
      </w:r>
      <w:bookmarkEnd w:id="5"/>
      <w:r w:rsidR="00C75C4A" w:rsidRPr="000623E7">
        <w:rPr>
          <w:b/>
          <w:bCs w:val="0"/>
          <w:i w:val="0"/>
          <w:iCs w:val="0"/>
          <w:sz w:val="28"/>
          <w:szCs w:val="28"/>
        </w:rPr>
        <w:t xml:space="preserve"> </w:t>
      </w:r>
    </w:p>
    <w:p w14:paraId="5D7B3D35" w14:textId="7AED8F7E" w:rsidR="00C75C4A" w:rsidRDefault="00634979" w:rsidP="0002190D">
      <w:pPr>
        <w:pStyle w:val="NormalWeb"/>
        <w:spacing w:before="0" w:beforeAutospacing="0" w:after="0" w:afterAutospacing="0" w:line="480" w:lineRule="auto"/>
        <w:rPr>
          <w:lang w:val="en-GB"/>
        </w:rPr>
        <w:sectPr w:rsidR="00C75C4A">
          <w:headerReference w:type="default" r:id="rId9"/>
          <w:pgSz w:w="12240" w:h="15840"/>
          <w:pgMar w:top="1440" w:right="1440" w:bottom="1440" w:left="1440" w:header="720" w:footer="720" w:gutter="0"/>
          <w:cols w:space="720"/>
          <w:docGrid w:linePitch="360"/>
        </w:sectPr>
      </w:pPr>
      <w:r w:rsidRPr="00C64C68">
        <w:rPr>
          <w:lang w:val="en-GB"/>
        </w:rPr>
        <w:t>For future successful change outcomes, the organi</w:t>
      </w:r>
      <w:r w:rsidR="00F2134B">
        <w:rPr>
          <w:lang w:val="en-GB"/>
        </w:rPr>
        <w:t>s</w:t>
      </w:r>
      <w:r w:rsidRPr="00C64C68">
        <w:rPr>
          <w:lang w:val="en-GB"/>
        </w:rPr>
        <w:t>ations could implement the following st</w:t>
      </w:r>
      <w:r w:rsidR="009F3B1C" w:rsidRPr="00C64C68">
        <w:rPr>
          <w:lang w:val="en-GB"/>
        </w:rPr>
        <w:t>rategies as encapsulated in the plan.</w:t>
      </w:r>
    </w:p>
    <w:tbl>
      <w:tblPr>
        <w:tblpPr w:leftFromText="180" w:rightFromText="180" w:vertAnchor="text" w:horzAnchor="page" w:tblpXSpec="center" w:tblpY="1029"/>
        <w:tblW w:w="141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10"/>
        <w:gridCol w:w="2867"/>
        <w:gridCol w:w="2177"/>
        <w:gridCol w:w="2368"/>
        <w:gridCol w:w="1471"/>
        <w:gridCol w:w="2368"/>
      </w:tblGrid>
      <w:tr w:rsidR="00191BF8" w:rsidRPr="00C64C68" w14:paraId="70A1A511" w14:textId="77777777" w:rsidTr="00C75C4A">
        <w:trPr>
          <w:trHeight w:val="855"/>
        </w:trPr>
        <w:tc>
          <w:tcPr>
            <w:tcW w:w="2910" w:type="dxa"/>
            <w:tcBorders>
              <w:top w:val="single" w:sz="4" w:space="0" w:color="auto"/>
              <w:left w:val="single" w:sz="4" w:space="0" w:color="auto"/>
              <w:bottom w:val="single" w:sz="4" w:space="0" w:color="auto"/>
              <w:right w:val="single" w:sz="4" w:space="0" w:color="auto"/>
            </w:tcBorders>
            <w:hideMark/>
          </w:tcPr>
          <w:p w14:paraId="3F3B93AB" w14:textId="77777777" w:rsidR="00EE2AA1" w:rsidRPr="00C75C4A" w:rsidRDefault="00EE2AA1" w:rsidP="00C75C4A">
            <w:pPr>
              <w:spacing w:after="0" w:line="240" w:lineRule="auto"/>
              <w:rPr>
                <w:rFonts w:ascii="Times New Roman" w:eastAsia="Calibri" w:hAnsi="Times New Roman" w:cs="Times New Roman"/>
                <w:b/>
                <w:bCs/>
                <w:sz w:val="24"/>
                <w:szCs w:val="24"/>
                <w:lang w:val="en-GB"/>
              </w:rPr>
            </w:pPr>
            <w:r w:rsidRPr="00C75C4A">
              <w:rPr>
                <w:rFonts w:ascii="Times New Roman" w:eastAsia="Calibri" w:hAnsi="Times New Roman" w:cs="Times New Roman"/>
                <w:b/>
                <w:bCs/>
                <w:sz w:val="24"/>
                <w:szCs w:val="24"/>
                <w:lang w:val="en-GB"/>
              </w:rPr>
              <w:lastRenderedPageBreak/>
              <w:br w:type="page"/>
              <w:t xml:space="preserve">Area of Development to </w:t>
            </w:r>
            <w:r w:rsidR="007670B6" w:rsidRPr="00C75C4A">
              <w:rPr>
                <w:rFonts w:ascii="Times New Roman" w:eastAsia="Calibri" w:hAnsi="Times New Roman" w:cs="Times New Roman"/>
                <w:b/>
                <w:bCs/>
                <w:sz w:val="24"/>
                <w:szCs w:val="24"/>
                <w:lang w:val="en-GB"/>
              </w:rPr>
              <w:t>improve/</w:t>
            </w:r>
            <w:r w:rsidR="006F4BFC" w:rsidRPr="00C75C4A">
              <w:rPr>
                <w:rFonts w:ascii="Times New Roman" w:eastAsia="Calibri" w:hAnsi="Times New Roman" w:cs="Times New Roman"/>
                <w:b/>
                <w:bCs/>
                <w:sz w:val="24"/>
                <w:szCs w:val="24"/>
                <w:lang w:val="en-GB"/>
              </w:rPr>
              <w:t>Change/</w:t>
            </w:r>
            <w:r w:rsidRPr="00C75C4A">
              <w:rPr>
                <w:rFonts w:ascii="Times New Roman" w:eastAsia="Calibri" w:hAnsi="Times New Roman" w:cs="Times New Roman"/>
                <w:b/>
                <w:bCs/>
                <w:sz w:val="24"/>
                <w:szCs w:val="24"/>
                <w:lang w:val="en-GB"/>
              </w:rPr>
              <w:t>Planning and Implementation</w:t>
            </w:r>
          </w:p>
        </w:tc>
        <w:tc>
          <w:tcPr>
            <w:tcW w:w="2867" w:type="dxa"/>
            <w:tcBorders>
              <w:top w:val="single" w:sz="4" w:space="0" w:color="auto"/>
              <w:left w:val="single" w:sz="4" w:space="0" w:color="auto"/>
              <w:bottom w:val="single" w:sz="4" w:space="0" w:color="auto"/>
              <w:right w:val="single" w:sz="4" w:space="0" w:color="auto"/>
            </w:tcBorders>
            <w:hideMark/>
          </w:tcPr>
          <w:p w14:paraId="6B9CE887" w14:textId="77777777" w:rsidR="00EE2AA1" w:rsidRPr="00C75C4A" w:rsidRDefault="00EE2AA1" w:rsidP="00C75C4A">
            <w:pPr>
              <w:spacing w:after="0" w:line="240" w:lineRule="auto"/>
              <w:rPr>
                <w:rFonts w:ascii="Times New Roman" w:eastAsia="Calibri" w:hAnsi="Times New Roman" w:cs="Times New Roman"/>
                <w:b/>
                <w:bCs/>
                <w:sz w:val="24"/>
                <w:szCs w:val="24"/>
                <w:lang w:val="en-GB"/>
              </w:rPr>
            </w:pPr>
            <w:r w:rsidRPr="00C75C4A">
              <w:rPr>
                <w:rFonts w:ascii="Times New Roman" w:eastAsia="Calibri" w:hAnsi="Times New Roman" w:cs="Times New Roman"/>
                <w:b/>
                <w:bCs/>
                <w:sz w:val="24"/>
                <w:szCs w:val="24"/>
                <w:lang w:val="en-GB"/>
              </w:rPr>
              <w:t>Actio</w:t>
            </w:r>
            <w:r w:rsidR="007670B6" w:rsidRPr="00C75C4A">
              <w:rPr>
                <w:rFonts w:ascii="Times New Roman" w:eastAsia="Calibri" w:hAnsi="Times New Roman" w:cs="Times New Roman"/>
                <w:b/>
                <w:bCs/>
                <w:sz w:val="24"/>
                <w:szCs w:val="24"/>
                <w:lang w:val="en-GB"/>
              </w:rPr>
              <w:t>ns to be undertaken</w:t>
            </w:r>
          </w:p>
        </w:tc>
        <w:tc>
          <w:tcPr>
            <w:tcW w:w="2177" w:type="dxa"/>
            <w:tcBorders>
              <w:top w:val="single" w:sz="4" w:space="0" w:color="auto"/>
              <w:left w:val="single" w:sz="4" w:space="0" w:color="auto"/>
              <w:bottom w:val="single" w:sz="4" w:space="0" w:color="auto"/>
              <w:right w:val="single" w:sz="4" w:space="0" w:color="auto"/>
            </w:tcBorders>
            <w:hideMark/>
          </w:tcPr>
          <w:p w14:paraId="7D9161F9" w14:textId="77777777" w:rsidR="00EE2AA1" w:rsidRPr="00C75C4A" w:rsidRDefault="00EE2AA1" w:rsidP="00C75C4A">
            <w:pPr>
              <w:spacing w:after="0" w:line="240" w:lineRule="auto"/>
              <w:rPr>
                <w:rFonts w:ascii="Times New Roman" w:eastAsia="Calibri" w:hAnsi="Times New Roman" w:cs="Times New Roman"/>
                <w:b/>
                <w:bCs/>
                <w:sz w:val="24"/>
                <w:szCs w:val="24"/>
                <w:lang w:val="en-GB"/>
              </w:rPr>
            </w:pPr>
            <w:r w:rsidRPr="00C75C4A">
              <w:rPr>
                <w:rFonts w:ascii="Times New Roman" w:eastAsia="Calibri" w:hAnsi="Times New Roman" w:cs="Times New Roman"/>
                <w:b/>
                <w:bCs/>
                <w:sz w:val="24"/>
                <w:szCs w:val="24"/>
                <w:lang w:val="en-GB"/>
              </w:rPr>
              <w:t>Priority</w:t>
            </w:r>
          </w:p>
          <w:p w14:paraId="4D68930E" w14:textId="77777777" w:rsidR="00EE2AA1" w:rsidRPr="00C75C4A" w:rsidRDefault="00EE2AA1" w:rsidP="00C75C4A">
            <w:pPr>
              <w:spacing w:after="0" w:line="240" w:lineRule="auto"/>
              <w:rPr>
                <w:rFonts w:ascii="Times New Roman" w:eastAsia="Calibri" w:hAnsi="Times New Roman" w:cs="Times New Roman"/>
                <w:b/>
                <w:bCs/>
                <w:sz w:val="24"/>
                <w:szCs w:val="24"/>
                <w:lang w:val="en-GB"/>
              </w:rPr>
            </w:pPr>
            <w:r w:rsidRPr="00C75C4A">
              <w:rPr>
                <w:rFonts w:ascii="Times New Roman" w:eastAsia="Calibri" w:hAnsi="Times New Roman" w:cs="Times New Roman"/>
                <w:b/>
                <w:bCs/>
                <w:sz w:val="24"/>
                <w:szCs w:val="24"/>
                <w:lang w:val="en-GB"/>
              </w:rPr>
              <w:t>Low/Medium/High</w:t>
            </w:r>
          </w:p>
          <w:p w14:paraId="3FDE54D5" w14:textId="77777777" w:rsidR="00EE2AA1" w:rsidRPr="00C75C4A" w:rsidRDefault="00EE2AA1" w:rsidP="00C75C4A">
            <w:pPr>
              <w:spacing w:after="0" w:line="240" w:lineRule="auto"/>
              <w:rPr>
                <w:rFonts w:ascii="Times New Roman" w:eastAsia="Calibri" w:hAnsi="Times New Roman" w:cs="Times New Roman"/>
                <w:b/>
                <w:bCs/>
                <w:sz w:val="24"/>
                <w:szCs w:val="24"/>
                <w:lang w:val="en-GB"/>
              </w:rPr>
            </w:pPr>
            <w:r w:rsidRPr="00C75C4A">
              <w:rPr>
                <w:rFonts w:ascii="Times New Roman" w:eastAsia="Calibri" w:hAnsi="Times New Roman" w:cs="Times New Roman"/>
                <w:b/>
                <w:bCs/>
                <w:sz w:val="24"/>
                <w:szCs w:val="24"/>
                <w:lang w:val="en-GB"/>
              </w:rPr>
              <w:t>Why-Explain your decision</w:t>
            </w:r>
          </w:p>
        </w:tc>
        <w:tc>
          <w:tcPr>
            <w:tcW w:w="2368" w:type="dxa"/>
            <w:tcBorders>
              <w:top w:val="single" w:sz="4" w:space="0" w:color="auto"/>
              <w:left w:val="single" w:sz="4" w:space="0" w:color="auto"/>
              <w:bottom w:val="single" w:sz="4" w:space="0" w:color="auto"/>
              <w:right w:val="single" w:sz="4" w:space="0" w:color="auto"/>
            </w:tcBorders>
            <w:hideMark/>
          </w:tcPr>
          <w:p w14:paraId="4F693390" w14:textId="77777777" w:rsidR="00EE2AA1" w:rsidRPr="00C75C4A" w:rsidRDefault="00EE2AA1" w:rsidP="00C75C4A">
            <w:pPr>
              <w:spacing w:after="0" w:line="240" w:lineRule="auto"/>
              <w:rPr>
                <w:rFonts w:ascii="Times New Roman" w:eastAsia="Calibri" w:hAnsi="Times New Roman" w:cs="Times New Roman"/>
                <w:b/>
                <w:bCs/>
                <w:sz w:val="24"/>
                <w:szCs w:val="24"/>
                <w:lang w:val="en-GB"/>
              </w:rPr>
            </w:pPr>
            <w:r w:rsidRPr="00C75C4A">
              <w:rPr>
                <w:rFonts w:ascii="Times New Roman" w:eastAsia="Calibri" w:hAnsi="Times New Roman" w:cs="Times New Roman"/>
                <w:b/>
                <w:bCs/>
                <w:sz w:val="24"/>
                <w:szCs w:val="24"/>
                <w:lang w:val="en-GB"/>
              </w:rPr>
              <w:t>Support and Development.</w:t>
            </w:r>
          </w:p>
          <w:p w14:paraId="11EC0065" w14:textId="77777777" w:rsidR="00EE2AA1" w:rsidRPr="00C75C4A" w:rsidRDefault="00EE2AA1" w:rsidP="00C75C4A">
            <w:pPr>
              <w:spacing w:after="0" w:line="240" w:lineRule="auto"/>
              <w:rPr>
                <w:rFonts w:ascii="Times New Roman" w:eastAsia="Calibri" w:hAnsi="Times New Roman" w:cs="Times New Roman"/>
                <w:b/>
                <w:bCs/>
                <w:sz w:val="24"/>
                <w:szCs w:val="24"/>
                <w:lang w:val="en-GB"/>
              </w:rPr>
            </w:pPr>
            <w:r w:rsidRPr="00C75C4A">
              <w:rPr>
                <w:rFonts w:ascii="Times New Roman" w:eastAsia="Calibri" w:hAnsi="Times New Roman" w:cs="Times New Roman"/>
                <w:b/>
                <w:bCs/>
                <w:sz w:val="24"/>
                <w:szCs w:val="24"/>
                <w:lang w:val="en-GB"/>
              </w:rPr>
              <w:t>Internal/External</w:t>
            </w:r>
          </w:p>
          <w:p w14:paraId="6470DF18" w14:textId="274B043D" w:rsidR="00EE2AA1" w:rsidRPr="00C75C4A" w:rsidRDefault="00EE2AA1" w:rsidP="00C75C4A">
            <w:pPr>
              <w:spacing w:after="0" w:line="240" w:lineRule="auto"/>
              <w:rPr>
                <w:rFonts w:ascii="Times New Roman" w:eastAsia="Calibri" w:hAnsi="Times New Roman" w:cs="Times New Roman"/>
                <w:b/>
                <w:bCs/>
                <w:sz w:val="24"/>
                <w:szCs w:val="24"/>
                <w:lang w:val="en-GB"/>
              </w:rPr>
            </w:pPr>
            <w:r w:rsidRPr="00C75C4A">
              <w:rPr>
                <w:rFonts w:ascii="Times New Roman" w:eastAsia="Calibri" w:hAnsi="Times New Roman" w:cs="Times New Roman"/>
                <w:b/>
                <w:bCs/>
                <w:sz w:val="24"/>
                <w:szCs w:val="24"/>
                <w:lang w:val="en-GB"/>
              </w:rPr>
              <w:t>From People, Financial, Physical</w:t>
            </w:r>
            <w:r w:rsidR="00C75C4A">
              <w:rPr>
                <w:rFonts w:ascii="Times New Roman" w:eastAsia="Calibri" w:hAnsi="Times New Roman" w:cs="Times New Roman"/>
                <w:b/>
                <w:bCs/>
                <w:sz w:val="24"/>
                <w:szCs w:val="24"/>
                <w:lang w:val="en-GB"/>
              </w:rPr>
              <w:t xml:space="preserve"> </w:t>
            </w:r>
            <w:r w:rsidRPr="00C75C4A">
              <w:rPr>
                <w:rFonts w:ascii="Times New Roman" w:eastAsia="Calibri" w:hAnsi="Times New Roman" w:cs="Times New Roman"/>
                <w:b/>
                <w:bCs/>
                <w:sz w:val="24"/>
                <w:szCs w:val="24"/>
                <w:lang w:val="en-GB"/>
              </w:rPr>
              <w:t>Resources</w:t>
            </w:r>
          </w:p>
        </w:tc>
        <w:tc>
          <w:tcPr>
            <w:tcW w:w="1471" w:type="dxa"/>
            <w:tcBorders>
              <w:top w:val="single" w:sz="4" w:space="0" w:color="auto"/>
              <w:left w:val="single" w:sz="4" w:space="0" w:color="auto"/>
              <w:bottom w:val="single" w:sz="4" w:space="0" w:color="auto"/>
              <w:right w:val="single" w:sz="4" w:space="0" w:color="auto"/>
            </w:tcBorders>
            <w:hideMark/>
          </w:tcPr>
          <w:p w14:paraId="592B7BC7" w14:textId="77777777" w:rsidR="00EE2AA1" w:rsidRPr="00C75C4A" w:rsidRDefault="00EE2AA1" w:rsidP="00C75C4A">
            <w:pPr>
              <w:spacing w:after="0" w:line="240" w:lineRule="auto"/>
              <w:rPr>
                <w:rFonts w:ascii="Times New Roman" w:eastAsia="Calibri" w:hAnsi="Times New Roman" w:cs="Times New Roman"/>
                <w:b/>
                <w:bCs/>
                <w:sz w:val="24"/>
                <w:szCs w:val="24"/>
                <w:lang w:val="en-GB"/>
              </w:rPr>
            </w:pPr>
            <w:r w:rsidRPr="00C75C4A">
              <w:rPr>
                <w:rFonts w:ascii="Times New Roman" w:eastAsia="Calibri" w:hAnsi="Times New Roman" w:cs="Times New Roman"/>
                <w:b/>
                <w:bCs/>
                <w:sz w:val="24"/>
                <w:szCs w:val="24"/>
                <w:lang w:val="en-GB"/>
              </w:rPr>
              <w:t>Review Dates</w:t>
            </w:r>
          </w:p>
          <w:p w14:paraId="743855E2" w14:textId="77777777" w:rsidR="00EE2AA1" w:rsidRPr="00C75C4A" w:rsidRDefault="00EE2AA1" w:rsidP="00C75C4A">
            <w:pPr>
              <w:spacing w:after="0" w:line="240" w:lineRule="auto"/>
              <w:rPr>
                <w:rFonts w:ascii="Times New Roman" w:eastAsia="Calibri" w:hAnsi="Times New Roman" w:cs="Times New Roman"/>
                <w:b/>
                <w:bCs/>
                <w:sz w:val="24"/>
                <w:szCs w:val="24"/>
                <w:lang w:val="en-GB"/>
              </w:rPr>
            </w:pPr>
            <w:r w:rsidRPr="00C75C4A">
              <w:rPr>
                <w:rFonts w:ascii="Times New Roman" w:eastAsia="Calibri" w:hAnsi="Times New Roman" w:cs="Times New Roman"/>
                <w:b/>
                <w:bCs/>
                <w:sz w:val="24"/>
                <w:szCs w:val="24"/>
                <w:lang w:val="en-GB"/>
              </w:rPr>
              <w:t>Set review date and explain your decision</w:t>
            </w:r>
          </w:p>
        </w:tc>
        <w:tc>
          <w:tcPr>
            <w:tcW w:w="2368" w:type="dxa"/>
            <w:tcBorders>
              <w:top w:val="single" w:sz="4" w:space="0" w:color="auto"/>
              <w:left w:val="single" w:sz="4" w:space="0" w:color="auto"/>
              <w:bottom w:val="single" w:sz="4" w:space="0" w:color="auto"/>
              <w:right w:val="single" w:sz="4" w:space="0" w:color="auto"/>
            </w:tcBorders>
            <w:hideMark/>
          </w:tcPr>
          <w:p w14:paraId="3043C214" w14:textId="77777777" w:rsidR="00EE2AA1" w:rsidRPr="00C75C4A" w:rsidRDefault="00EE2AA1" w:rsidP="00C75C4A">
            <w:pPr>
              <w:spacing w:after="0" w:line="240" w:lineRule="auto"/>
              <w:rPr>
                <w:rFonts w:ascii="Times New Roman" w:eastAsia="Calibri" w:hAnsi="Times New Roman" w:cs="Times New Roman"/>
                <w:b/>
                <w:bCs/>
                <w:sz w:val="24"/>
                <w:szCs w:val="24"/>
                <w:lang w:val="en-GB"/>
              </w:rPr>
            </w:pPr>
            <w:r w:rsidRPr="00C75C4A">
              <w:rPr>
                <w:rFonts w:ascii="Times New Roman" w:eastAsia="Calibri" w:hAnsi="Times New Roman" w:cs="Times New Roman"/>
                <w:b/>
                <w:bCs/>
                <w:sz w:val="24"/>
                <w:szCs w:val="24"/>
                <w:lang w:val="en-GB"/>
              </w:rPr>
              <w:t>Other comments</w:t>
            </w:r>
          </w:p>
          <w:p w14:paraId="32794039" w14:textId="77777777" w:rsidR="00EE2AA1" w:rsidRPr="00C75C4A" w:rsidRDefault="00EE2AA1" w:rsidP="00C75C4A">
            <w:pPr>
              <w:spacing w:after="0" w:line="240" w:lineRule="auto"/>
              <w:rPr>
                <w:rFonts w:ascii="Times New Roman" w:eastAsia="Calibri" w:hAnsi="Times New Roman" w:cs="Times New Roman"/>
                <w:b/>
                <w:bCs/>
                <w:sz w:val="24"/>
                <w:szCs w:val="24"/>
                <w:lang w:val="en-GB"/>
              </w:rPr>
            </w:pPr>
            <w:r w:rsidRPr="00C75C4A">
              <w:rPr>
                <w:rFonts w:ascii="Times New Roman" w:eastAsia="Calibri" w:hAnsi="Times New Roman" w:cs="Times New Roman"/>
                <w:b/>
                <w:bCs/>
                <w:sz w:val="24"/>
                <w:szCs w:val="24"/>
                <w:lang w:val="en-GB"/>
              </w:rPr>
              <w:t>Will you set ‘interim’ review dates-why might they be necessary?</w:t>
            </w:r>
          </w:p>
        </w:tc>
      </w:tr>
      <w:tr w:rsidR="00191BF8" w:rsidRPr="00C64C68" w14:paraId="0CC2B15E" w14:textId="77777777" w:rsidTr="00C75C4A">
        <w:trPr>
          <w:trHeight w:val="930"/>
        </w:trPr>
        <w:tc>
          <w:tcPr>
            <w:tcW w:w="2910" w:type="dxa"/>
            <w:tcBorders>
              <w:top w:val="single" w:sz="4" w:space="0" w:color="auto"/>
              <w:left w:val="single" w:sz="4" w:space="0" w:color="auto"/>
              <w:bottom w:val="single" w:sz="4" w:space="0" w:color="auto"/>
              <w:right w:val="single" w:sz="4" w:space="0" w:color="auto"/>
            </w:tcBorders>
          </w:tcPr>
          <w:p w14:paraId="04467FA1" w14:textId="77777777" w:rsidR="00EE2AA1" w:rsidRPr="00C64C68" w:rsidRDefault="00EE2AA1"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 xml:space="preserve">Collaboration </w:t>
            </w:r>
          </w:p>
        </w:tc>
        <w:tc>
          <w:tcPr>
            <w:tcW w:w="2867" w:type="dxa"/>
            <w:tcBorders>
              <w:top w:val="single" w:sz="4" w:space="0" w:color="auto"/>
              <w:left w:val="single" w:sz="4" w:space="0" w:color="auto"/>
              <w:bottom w:val="single" w:sz="4" w:space="0" w:color="auto"/>
              <w:right w:val="single" w:sz="4" w:space="0" w:color="auto"/>
            </w:tcBorders>
          </w:tcPr>
          <w:p w14:paraId="31AC4678" w14:textId="55A6578B" w:rsidR="00EE2AA1" w:rsidRPr="00C64C68" w:rsidRDefault="00EE2AA1" w:rsidP="00C75C4A">
            <w:pPr>
              <w:spacing w:after="0" w:line="240" w:lineRule="auto"/>
              <w:rPr>
                <w:rFonts w:ascii="Times New Roman" w:hAnsi="Times New Roman" w:cs="Times New Roman"/>
                <w:sz w:val="24"/>
                <w:szCs w:val="24"/>
                <w:lang w:val="en-GB"/>
              </w:rPr>
            </w:pPr>
            <w:r w:rsidRPr="00C64C68">
              <w:rPr>
                <w:rFonts w:ascii="Times New Roman" w:hAnsi="Times New Roman" w:cs="Times New Roman"/>
                <w:sz w:val="24"/>
                <w:szCs w:val="24"/>
                <w:lang w:val="en-GB"/>
              </w:rPr>
              <w:t>Strengthened collaboration amongst core stakeholders in change management. This includes bringing on board Walmart Inc. (“Walmart”),</w:t>
            </w:r>
            <w:r w:rsidR="00C75C4A">
              <w:rPr>
                <w:rFonts w:ascii="Times New Roman" w:hAnsi="Times New Roman" w:cs="Times New Roman"/>
                <w:sz w:val="24"/>
                <w:szCs w:val="24"/>
                <w:lang w:val="en-GB"/>
              </w:rPr>
              <w:t xml:space="preserve"> </w:t>
            </w:r>
            <w:r w:rsidRPr="00C64C68">
              <w:rPr>
                <w:rFonts w:ascii="Times New Roman" w:hAnsi="Times New Roman" w:cs="Times New Roman"/>
                <w:sz w:val="24"/>
                <w:szCs w:val="24"/>
                <w:lang w:val="en-GB"/>
              </w:rPr>
              <w:t>TDR,</w:t>
            </w:r>
          </w:p>
          <w:p w14:paraId="39183F2A" w14:textId="6D740359" w:rsidR="00EE2AA1" w:rsidRPr="00C64C68" w:rsidRDefault="00EE2AA1" w:rsidP="00C75C4A">
            <w:pPr>
              <w:spacing w:after="0" w:line="240" w:lineRule="auto"/>
              <w:rPr>
                <w:rFonts w:ascii="Times New Roman" w:eastAsia="Calibri" w:hAnsi="Times New Roman" w:cs="Times New Roman"/>
                <w:sz w:val="24"/>
                <w:szCs w:val="24"/>
                <w:lang w:val="en-GB"/>
              </w:rPr>
            </w:pPr>
            <w:r w:rsidRPr="00C64C68">
              <w:rPr>
                <w:rFonts w:ascii="Times New Roman" w:hAnsi="Times New Roman" w:cs="Times New Roman"/>
                <w:sz w:val="24"/>
                <w:szCs w:val="24"/>
                <w:lang w:val="en-GB"/>
              </w:rPr>
              <w:t xml:space="preserve">Asda Group </w:t>
            </w:r>
            <w:r w:rsidR="00C75C4A" w:rsidRPr="00C64C68">
              <w:rPr>
                <w:rFonts w:ascii="Times New Roman" w:hAnsi="Times New Roman" w:cs="Times New Roman"/>
                <w:sz w:val="24"/>
                <w:szCs w:val="24"/>
                <w:lang w:val="en-GB"/>
              </w:rPr>
              <w:t>Limited, the</w:t>
            </w:r>
            <w:r w:rsidRPr="00C64C68">
              <w:rPr>
                <w:rFonts w:ascii="Times New Roman" w:hAnsi="Times New Roman" w:cs="Times New Roman"/>
                <w:sz w:val="24"/>
                <w:szCs w:val="24"/>
                <w:lang w:val="en-GB"/>
              </w:rPr>
              <w:t xml:space="preserve"> Issa brothers</w:t>
            </w:r>
          </w:p>
        </w:tc>
        <w:tc>
          <w:tcPr>
            <w:tcW w:w="2177" w:type="dxa"/>
            <w:tcBorders>
              <w:top w:val="single" w:sz="4" w:space="0" w:color="auto"/>
              <w:left w:val="single" w:sz="4" w:space="0" w:color="auto"/>
              <w:bottom w:val="single" w:sz="4" w:space="0" w:color="auto"/>
              <w:right w:val="single" w:sz="4" w:space="0" w:color="auto"/>
            </w:tcBorders>
          </w:tcPr>
          <w:p w14:paraId="723BF25D" w14:textId="66E58942" w:rsidR="004E205A" w:rsidRPr="00C64C68" w:rsidRDefault="00C75C4A"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Its</w:t>
            </w:r>
            <w:r w:rsidR="00EE2AA1" w:rsidRPr="00C64C68">
              <w:rPr>
                <w:rFonts w:ascii="Times New Roman" w:eastAsia="Calibri" w:hAnsi="Times New Roman" w:cs="Times New Roman"/>
                <w:sz w:val="24"/>
                <w:szCs w:val="24"/>
                <w:lang w:val="en-GB"/>
              </w:rPr>
              <w:t xml:space="preserve"> high </w:t>
            </w:r>
            <w:r w:rsidR="004E205A" w:rsidRPr="00C64C68">
              <w:rPr>
                <w:rFonts w:ascii="Times New Roman" w:eastAsia="Calibri" w:hAnsi="Times New Roman" w:cs="Times New Roman"/>
                <w:sz w:val="24"/>
                <w:szCs w:val="24"/>
                <w:lang w:val="en-GB"/>
              </w:rPr>
              <w:t>priority intervention</w:t>
            </w:r>
            <w:r w:rsidR="00EE2AA1" w:rsidRPr="00C64C68">
              <w:rPr>
                <w:rFonts w:ascii="Times New Roman" w:eastAsia="Calibri" w:hAnsi="Times New Roman" w:cs="Times New Roman"/>
                <w:sz w:val="24"/>
                <w:szCs w:val="24"/>
                <w:lang w:val="en-GB"/>
              </w:rPr>
              <w:t xml:space="preserve"> </w:t>
            </w:r>
            <w:r w:rsidR="004E205A" w:rsidRPr="00C64C68">
              <w:rPr>
                <w:rFonts w:ascii="Times New Roman" w:eastAsia="Calibri" w:hAnsi="Times New Roman" w:cs="Times New Roman"/>
                <w:sz w:val="24"/>
                <w:szCs w:val="24"/>
                <w:lang w:val="en-GB"/>
              </w:rPr>
              <w:t>because all</w:t>
            </w:r>
            <w:r w:rsidR="00EE2AA1" w:rsidRPr="00C64C68">
              <w:rPr>
                <w:rFonts w:ascii="Times New Roman" w:eastAsia="Calibri" w:hAnsi="Times New Roman" w:cs="Times New Roman"/>
                <w:sz w:val="24"/>
                <w:szCs w:val="24"/>
                <w:lang w:val="en-GB"/>
              </w:rPr>
              <w:t xml:space="preserve"> the partners and stakeholders are needed to implement the </w:t>
            </w:r>
            <w:r w:rsidR="004E205A" w:rsidRPr="00C64C68">
              <w:rPr>
                <w:rFonts w:ascii="Times New Roman" w:eastAsia="Calibri" w:hAnsi="Times New Roman" w:cs="Times New Roman"/>
                <w:sz w:val="24"/>
                <w:szCs w:val="24"/>
                <w:lang w:val="en-GB"/>
              </w:rPr>
              <w:t xml:space="preserve">change. </w:t>
            </w:r>
          </w:p>
        </w:tc>
        <w:tc>
          <w:tcPr>
            <w:tcW w:w="2368" w:type="dxa"/>
            <w:tcBorders>
              <w:top w:val="single" w:sz="4" w:space="0" w:color="auto"/>
              <w:left w:val="single" w:sz="4" w:space="0" w:color="auto"/>
              <w:bottom w:val="single" w:sz="4" w:space="0" w:color="auto"/>
              <w:right w:val="single" w:sz="4" w:space="0" w:color="auto"/>
            </w:tcBorders>
          </w:tcPr>
          <w:p w14:paraId="00CDDE43" w14:textId="77777777" w:rsidR="00EE2AA1" w:rsidRPr="00C64C68" w:rsidRDefault="00EE2AA1"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Capital Market regulator</w:t>
            </w:r>
          </w:p>
          <w:p w14:paraId="74D46935" w14:textId="77777777" w:rsidR="00EE2AA1" w:rsidRPr="00C64C68" w:rsidRDefault="00EE2AA1"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 xml:space="preserve">Leadership and management training </w:t>
            </w:r>
          </w:p>
        </w:tc>
        <w:tc>
          <w:tcPr>
            <w:tcW w:w="1471" w:type="dxa"/>
            <w:tcBorders>
              <w:top w:val="single" w:sz="4" w:space="0" w:color="auto"/>
              <w:left w:val="single" w:sz="4" w:space="0" w:color="auto"/>
              <w:bottom w:val="single" w:sz="4" w:space="0" w:color="auto"/>
              <w:right w:val="single" w:sz="4" w:space="0" w:color="auto"/>
            </w:tcBorders>
          </w:tcPr>
          <w:p w14:paraId="13D5114A" w14:textId="77777777" w:rsidR="00EE2AA1" w:rsidRPr="00C64C68" w:rsidRDefault="00EE2AA1"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20.04.2022</w:t>
            </w:r>
          </w:p>
        </w:tc>
        <w:tc>
          <w:tcPr>
            <w:tcW w:w="2368" w:type="dxa"/>
            <w:tcBorders>
              <w:top w:val="single" w:sz="4" w:space="0" w:color="auto"/>
              <w:left w:val="single" w:sz="4" w:space="0" w:color="auto"/>
              <w:bottom w:val="single" w:sz="4" w:space="0" w:color="auto"/>
              <w:right w:val="single" w:sz="4" w:space="0" w:color="auto"/>
            </w:tcBorders>
          </w:tcPr>
          <w:p w14:paraId="70050CA3" w14:textId="77777777" w:rsidR="00EE2AA1" w:rsidRPr="00C64C68" w:rsidRDefault="00F55282"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The change is more of a partnership process. The overall change assumes a structure in which the Issa brothers and TDR Capital possess a majority ownership stake in Asda, while Walmart retains an equity investment and commercial relationship and a seat on the Board, which demonstrates the need for proper business cooperation.</w:t>
            </w:r>
          </w:p>
        </w:tc>
      </w:tr>
      <w:tr w:rsidR="00191BF8" w:rsidRPr="00C64C68" w14:paraId="59C2B8E8" w14:textId="77777777" w:rsidTr="00C75C4A">
        <w:trPr>
          <w:trHeight w:val="855"/>
        </w:trPr>
        <w:tc>
          <w:tcPr>
            <w:tcW w:w="2910" w:type="dxa"/>
            <w:tcBorders>
              <w:top w:val="single" w:sz="4" w:space="0" w:color="auto"/>
              <w:left w:val="single" w:sz="4" w:space="0" w:color="auto"/>
              <w:bottom w:val="single" w:sz="4" w:space="0" w:color="auto"/>
              <w:right w:val="single" w:sz="4" w:space="0" w:color="auto"/>
            </w:tcBorders>
          </w:tcPr>
          <w:p w14:paraId="241B2935" w14:textId="474E4320" w:rsidR="00891436" w:rsidRPr="00C64C68" w:rsidRDefault="00C75C4A" w:rsidP="00C75C4A">
            <w:pPr>
              <w:pStyle w:val="NormalWeb"/>
              <w:spacing w:before="0" w:beforeAutospacing="0" w:after="0" w:afterAutospacing="0"/>
              <w:rPr>
                <w:lang w:val="en-GB"/>
              </w:rPr>
            </w:pPr>
            <w:r w:rsidRPr="00C64C68">
              <w:rPr>
                <w:lang w:val="en-GB"/>
              </w:rPr>
              <w:t>Re-enact</w:t>
            </w:r>
            <w:r w:rsidR="00891436" w:rsidRPr="00C64C68">
              <w:rPr>
                <w:lang w:val="en-GB"/>
              </w:rPr>
              <w:t xml:space="preserve"> organi</w:t>
            </w:r>
            <w:r w:rsidR="00F2134B">
              <w:rPr>
                <w:lang w:val="en-GB"/>
              </w:rPr>
              <w:t>s</w:t>
            </w:r>
            <w:r w:rsidR="00891436" w:rsidRPr="00C64C68">
              <w:rPr>
                <w:lang w:val="en-GB"/>
              </w:rPr>
              <w:t>ational culture: </w:t>
            </w:r>
          </w:p>
          <w:p w14:paraId="4108A9B9" w14:textId="77777777" w:rsidR="00EE2AA1" w:rsidRPr="00C64C68" w:rsidRDefault="00EE2AA1" w:rsidP="00C75C4A">
            <w:pPr>
              <w:spacing w:after="0" w:line="240" w:lineRule="auto"/>
              <w:rPr>
                <w:rFonts w:ascii="Times New Roman" w:eastAsia="Calibri" w:hAnsi="Times New Roman" w:cs="Times New Roman"/>
                <w:sz w:val="24"/>
                <w:szCs w:val="24"/>
                <w:lang w:val="en-GB"/>
              </w:rPr>
            </w:pPr>
          </w:p>
        </w:tc>
        <w:tc>
          <w:tcPr>
            <w:tcW w:w="2867" w:type="dxa"/>
            <w:tcBorders>
              <w:top w:val="single" w:sz="4" w:space="0" w:color="auto"/>
              <w:left w:val="single" w:sz="4" w:space="0" w:color="auto"/>
              <w:bottom w:val="single" w:sz="4" w:space="0" w:color="auto"/>
              <w:right w:val="single" w:sz="4" w:space="0" w:color="auto"/>
            </w:tcBorders>
          </w:tcPr>
          <w:p w14:paraId="04640563" w14:textId="0C4944C8" w:rsidR="00EA73EB" w:rsidRPr="00C64C68" w:rsidRDefault="006C563E" w:rsidP="00C75C4A">
            <w:pPr>
              <w:shd w:val="clear" w:color="auto" w:fill="FFFFFF"/>
              <w:spacing w:after="0" w:line="240" w:lineRule="auto"/>
              <w:rPr>
                <w:rFonts w:ascii="Times New Roman" w:eastAsia="Times New Roman" w:hAnsi="Times New Roman" w:cs="Times New Roman"/>
                <w:sz w:val="24"/>
                <w:szCs w:val="24"/>
                <w:lang w:val="en-GB"/>
              </w:rPr>
            </w:pPr>
            <w:r w:rsidRPr="00C64C68">
              <w:rPr>
                <w:rFonts w:ascii="Times New Roman" w:eastAsia="Times New Roman" w:hAnsi="Times New Roman" w:cs="Times New Roman"/>
                <w:sz w:val="24"/>
                <w:szCs w:val="24"/>
                <w:lang w:val="en-GB"/>
              </w:rPr>
              <w:t>Redefine desired values/</w:t>
            </w:r>
            <w:r w:rsidR="00C75C4A" w:rsidRPr="00C64C68">
              <w:rPr>
                <w:rFonts w:ascii="Times New Roman" w:eastAsia="Times New Roman" w:hAnsi="Times New Roman" w:cs="Times New Roman"/>
                <w:sz w:val="24"/>
                <w:szCs w:val="24"/>
                <w:lang w:val="en-GB"/>
              </w:rPr>
              <w:t>behaviours</w:t>
            </w:r>
            <w:r w:rsidR="00EA73EB" w:rsidRPr="00C64C68">
              <w:rPr>
                <w:rFonts w:ascii="Times New Roman" w:eastAsia="Times New Roman" w:hAnsi="Times New Roman" w:cs="Times New Roman"/>
                <w:sz w:val="24"/>
                <w:szCs w:val="24"/>
                <w:lang w:val="en-GB"/>
              </w:rPr>
              <w:t xml:space="preserve">/norms. </w:t>
            </w:r>
            <w:r w:rsidRPr="00C64C68">
              <w:rPr>
                <w:rFonts w:ascii="Times New Roman" w:eastAsia="Times New Roman" w:hAnsi="Times New Roman" w:cs="Times New Roman"/>
                <w:sz w:val="24"/>
                <w:szCs w:val="24"/>
                <w:lang w:val="en-GB"/>
              </w:rPr>
              <w:t>Align culture with strategy and processes such as newly formed partnership between TDR,</w:t>
            </w:r>
            <w:r w:rsidR="00607CB4" w:rsidRPr="00C64C68">
              <w:rPr>
                <w:rFonts w:ascii="Times New Roman" w:hAnsi="Times New Roman" w:cs="Times New Roman"/>
                <w:sz w:val="24"/>
                <w:szCs w:val="24"/>
                <w:lang w:val="en-GB"/>
              </w:rPr>
              <w:t xml:space="preserve"> Issa </w:t>
            </w:r>
            <w:r w:rsidR="00607CB4" w:rsidRPr="00C64C68">
              <w:rPr>
                <w:rFonts w:ascii="Times New Roman" w:hAnsi="Times New Roman" w:cs="Times New Roman"/>
                <w:sz w:val="24"/>
                <w:szCs w:val="24"/>
                <w:lang w:val="en-GB"/>
              </w:rPr>
              <w:lastRenderedPageBreak/>
              <w:t>brothers, Walmart and Asda</w:t>
            </w:r>
          </w:p>
          <w:p w14:paraId="0C2F5F04" w14:textId="77777777" w:rsidR="00EA73EB" w:rsidRPr="00C64C68" w:rsidRDefault="006C563E" w:rsidP="00C75C4A">
            <w:pPr>
              <w:shd w:val="clear" w:color="auto" w:fill="FFFFFF"/>
              <w:spacing w:after="0" w:line="240" w:lineRule="auto"/>
              <w:rPr>
                <w:rFonts w:ascii="Times New Roman" w:eastAsia="Times New Roman" w:hAnsi="Times New Roman" w:cs="Times New Roman"/>
                <w:sz w:val="24"/>
                <w:szCs w:val="24"/>
                <w:lang w:val="en-GB"/>
              </w:rPr>
            </w:pPr>
            <w:r w:rsidRPr="00C64C68">
              <w:rPr>
                <w:rFonts w:ascii="Times New Roman" w:eastAsia="Times New Roman" w:hAnsi="Times New Roman" w:cs="Times New Roman"/>
                <w:sz w:val="24"/>
                <w:szCs w:val="24"/>
                <w:lang w:val="en-GB"/>
              </w:rPr>
              <w:t>Connect culture and accountability</w:t>
            </w:r>
            <w:r w:rsidR="00D13C16" w:rsidRPr="00C64C68">
              <w:rPr>
                <w:rFonts w:ascii="Times New Roman" w:eastAsia="Times New Roman" w:hAnsi="Times New Roman" w:cs="Times New Roman"/>
                <w:sz w:val="24"/>
                <w:szCs w:val="24"/>
                <w:lang w:val="en-GB"/>
              </w:rPr>
              <w:t xml:space="preserve"> among all the parties and partners</w:t>
            </w:r>
          </w:p>
          <w:p w14:paraId="105CCAD6" w14:textId="77777777" w:rsidR="006C563E" w:rsidRPr="00C64C68" w:rsidRDefault="00D13C16" w:rsidP="00C75C4A">
            <w:pPr>
              <w:shd w:val="clear" w:color="auto" w:fill="FFFFFF"/>
              <w:spacing w:after="0" w:line="240" w:lineRule="auto"/>
              <w:rPr>
                <w:rFonts w:ascii="Times New Roman" w:eastAsia="Times New Roman" w:hAnsi="Times New Roman" w:cs="Times New Roman"/>
                <w:sz w:val="24"/>
                <w:szCs w:val="24"/>
                <w:lang w:val="en-GB"/>
              </w:rPr>
            </w:pPr>
            <w:r w:rsidRPr="00C64C68">
              <w:rPr>
                <w:rFonts w:ascii="Times New Roman" w:eastAsia="Times New Roman" w:hAnsi="Times New Roman" w:cs="Times New Roman"/>
                <w:sz w:val="24"/>
                <w:szCs w:val="24"/>
                <w:lang w:val="en-GB"/>
              </w:rPr>
              <w:t>R</w:t>
            </w:r>
            <w:r w:rsidR="006C563E" w:rsidRPr="00C64C68">
              <w:rPr>
                <w:rFonts w:ascii="Times New Roman" w:eastAsia="Times New Roman" w:hAnsi="Times New Roman" w:cs="Times New Roman"/>
                <w:sz w:val="24"/>
                <w:szCs w:val="24"/>
                <w:lang w:val="en-GB"/>
              </w:rPr>
              <w:t>e</w:t>
            </w:r>
            <w:r w:rsidRPr="00C64C68">
              <w:rPr>
                <w:rFonts w:ascii="Times New Roman" w:eastAsia="Times New Roman" w:hAnsi="Times New Roman" w:cs="Times New Roman"/>
                <w:sz w:val="24"/>
                <w:szCs w:val="24"/>
                <w:lang w:val="en-GB"/>
              </w:rPr>
              <w:t>de</w:t>
            </w:r>
            <w:r w:rsidR="006C563E" w:rsidRPr="00C64C68">
              <w:rPr>
                <w:rFonts w:ascii="Times New Roman" w:eastAsia="Times New Roman" w:hAnsi="Times New Roman" w:cs="Times New Roman"/>
                <w:sz w:val="24"/>
                <w:szCs w:val="24"/>
                <w:lang w:val="en-GB"/>
              </w:rPr>
              <w:t>fine the non-negotiables</w:t>
            </w:r>
            <w:r w:rsidR="00472E46" w:rsidRPr="00C64C68">
              <w:rPr>
                <w:rFonts w:ascii="Times New Roman" w:eastAsia="Times New Roman" w:hAnsi="Times New Roman" w:cs="Times New Roman"/>
                <w:sz w:val="24"/>
                <w:szCs w:val="24"/>
                <w:lang w:val="en-GB"/>
              </w:rPr>
              <w:t xml:space="preserve"> in terms of culture.</w:t>
            </w:r>
          </w:p>
          <w:p w14:paraId="5353ED76" w14:textId="498116C1" w:rsidR="00EE2AA1" w:rsidRPr="00C64C68" w:rsidRDefault="00472E46" w:rsidP="00C75C4A">
            <w:pPr>
              <w:shd w:val="clear" w:color="auto" w:fill="FFFFFF"/>
              <w:spacing w:after="0" w:line="240" w:lineRule="auto"/>
              <w:rPr>
                <w:rFonts w:ascii="Times New Roman" w:eastAsia="Calibri" w:hAnsi="Times New Roman" w:cs="Times New Roman"/>
                <w:sz w:val="24"/>
                <w:szCs w:val="24"/>
                <w:lang w:val="en-GB"/>
              </w:rPr>
            </w:pPr>
            <w:r w:rsidRPr="00C64C68">
              <w:rPr>
                <w:rFonts w:ascii="Times New Roman" w:eastAsia="Times New Roman" w:hAnsi="Times New Roman" w:cs="Times New Roman"/>
                <w:sz w:val="24"/>
                <w:szCs w:val="24"/>
                <w:lang w:val="en-GB"/>
              </w:rPr>
              <w:t>Align</w:t>
            </w:r>
            <w:r w:rsidR="006C563E" w:rsidRPr="00C64C68">
              <w:rPr>
                <w:rFonts w:ascii="Times New Roman" w:eastAsia="Times New Roman" w:hAnsi="Times New Roman" w:cs="Times New Roman"/>
                <w:sz w:val="24"/>
                <w:szCs w:val="24"/>
                <w:lang w:val="en-GB"/>
              </w:rPr>
              <w:t xml:space="preserve"> culture with</w:t>
            </w:r>
            <w:r w:rsidRPr="00C64C68">
              <w:rPr>
                <w:rFonts w:ascii="Times New Roman" w:eastAsia="Times New Roman" w:hAnsi="Times New Roman" w:cs="Times New Roman"/>
                <w:sz w:val="24"/>
                <w:szCs w:val="24"/>
                <w:lang w:val="en-GB"/>
              </w:rPr>
              <w:t xml:space="preserve"> Asda brand</w:t>
            </w:r>
            <w:r w:rsidR="00F44AA8" w:rsidRPr="00C64C68">
              <w:rPr>
                <w:rFonts w:ascii="Times New Roman" w:eastAsia="Times New Roman" w:hAnsi="Times New Roman" w:cs="Times New Roman"/>
                <w:sz w:val="24"/>
                <w:szCs w:val="24"/>
                <w:lang w:val="en-GB"/>
              </w:rPr>
              <w:t xml:space="preserve"> cultural</w:t>
            </w:r>
            <w:r w:rsidR="007436A7" w:rsidRPr="00C64C68">
              <w:rPr>
                <w:rFonts w:ascii="Times New Roman" w:eastAsia="Times New Roman" w:hAnsi="Times New Roman" w:cs="Times New Roman"/>
                <w:sz w:val="24"/>
                <w:szCs w:val="24"/>
                <w:lang w:val="en-GB"/>
              </w:rPr>
              <w:t xml:space="preserve"> inclusion </w:t>
            </w:r>
          </w:p>
        </w:tc>
        <w:tc>
          <w:tcPr>
            <w:tcW w:w="2177" w:type="dxa"/>
            <w:tcBorders>
              <w:top w:val="single" w:sz="4" w:space="0" w:color="auto"/>
              <w:left w:val="single" w:sz="4" w:space="0" w:color="auto"/>
              <w:bottom w:val="single" w:sz="4" w:space="0" w:color="auto"/>
              <w:right w:val="single" w:sz="4" w:space="0" w:color="auto"/>
            </w:tcBorders>
          </w:tcPr>
          <w:p w14:paraId="55C99CE9" w14:textId="77777777" w:rsidR="00EE2AA1" w:rsidRPr="00C64C68" w:rsidRDefault="00472E46"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lastRenderedPageBreak/>
              <w:t xml:space="preserve">Medium </w:t>
            </w:r>
          </w:p>
        </w:tc>
        <w:tc>
          <w:tcPr>
            <w:tcW w:w="2368" w:type="dxa"/>
            <w:tcBorders>
              <w:top w:val="single" w:sz="4" w:space="0" w:color="auto"/>
              <w:left w:val="single" w:sz="4" w:space="0" w:color="auto"/>
              <w:bottom w:val="single" w:sz="4" w:space="0" w:color="auto"/>
              <w:right w:val="single" w:sz="4" w:space="0" w:color="auto"/>
            </w:tcBorders>
          </w:tcPr>
          <w:p w14:paraId="329576B4" w14:textId="77777777" w:rsidR="00EE2AA1" w:rsidRPr="00C64C68" w:rsidRDefault="004A646E"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 xml:space="preserve">Asda/Walmart/TDR </w:t>
            </w:r>
            <w:r w:rsidR="00B836D3" w:rsidRPr="00C64C68">
              <w:rPr>
                <w:rFonts w:ascii="Times New Roman" w:eastAsia="Calibri" w:hAnsi="Times New Roman" w:cs="Times New Roman"/>
                <w:sz w:val="24"/>
                <w:szCs w:val="24"/>
                <w:lang w:val="en-GB"/>
              </w:rPr>
              <w:t>employees and</w:t>
            </w:r>
            <w:r w:rsidRPr="00C64C68">
              <w:rPr>
                <w:rFonts w:ascii="Times New Roman" w:eastAsia="Calibri" w:hAnsi="Times New Roman" w:cs="Times New Roman"/>
                <w:sz w:val="24"/>
                <w:szCs w:val="24"/>
                <w:lang w:val="en-GB"/>
              </w:rPr>
              <w:t xml:space="preserve"> management </w:t>
            </w:r>
          </w:p>
          <w:p w14:paraId="2AF7ABFC" w14:textId="77777777" w:rsidR="004D4832" w:rsidRPr="00C64C68" w:rsidRDefault="004D4832"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 xml:space="preserve">Embraces cultural </w:t>
            </w:r>
            <w:r w:rsidR="00B836D3" w:rsidRPr="00C64C68">
              <w:rPr>
                <w:rFonts w:ascii="Times New Roman" w:eastAsia="Calibri" w:hAnsi="Times New Roman" w:cs="Times New Roman"/>
                <w:sz w:val="24"/>
                <w:szCs w:val="24"/>
                <w:lang w:val="en-GB"/>
              </w:rPr>
              <w:t xml:space="preserve">diversity for all people and clients as </w:t>
            </w:r>
            <w:r w:rsidR="00B836D3" w:rsidRPr="00C64C68">
              <w:rPr>
                <w:rFonts w:ascii="Times New Roman" w:eastAsia="Calibri" w:hAnsi="Times New Roman" w:cs="Times New Roman"/>
                <w:sz w:val="24"/>
                <w:szCs w:val="24"/>
                <w:lang w:val="en-GB"/>
              </w:rPr>
              <w:lastRenderedPageBreak/>
              <w:t>guided by five pillars encompassing gender,</w:t>
            </w:r>
            <w:r w:rsidR="007436A7" w:rsidRPr="00C64C68">
              <w:rPr>
                <w:rFonts w:ascii="Times New Roman" w:eastAsia="Calibri" w:hAnsi="Times New Roman" w:cs="Times New Roman"/>
                <w:sz w:val="24"/>
                <w:szCs w:val="24"/>
                <w:lang w:val="en-GB"/>
              </w:rPr>
              <w:t xml:space="preserve"> </w:t>
            </w:r>
            <w:r w:rsidR="00F87CED" w:rsidRPr="00C64C68">
              <w:rPr>
                <w:rFonts w:ascii="Times New Roman" w:eastAsia="Calibri" w:hAnsi="Times New Roman" w:cs="Times New Roman"/>
                <w:sz w:val="24"/>
                <w:szCs w:val="24"/>
                <w:lang w:val="en-GB"/>
              </w:rPr>
              <w:t>disability, sexual</w:t>
            </w:r>
            <w:r w:rsidR="00B836D3" w:rsidRPr="00C64C68">
              <w:rPr>
                <w:rFonts w:ascii="Times New Roman" w:eastAsia="Calibri" w:hAnsi="Times New Roman" w:cs="Times New Roman"/>
                <w:sz w:val="24"/>
                <w:szCs w:val="24"/>
                <w:lang w:val="en-GB"/>
              </w:rPr>
              <w:t xml:space="preserve"> orientation,</w:t>
            </w:r>
            <w:r w:rsidR="007436A7" w:rsidRPr="00C64C68">
              <w:rPr>
                <w:rFonts w:ascii="Times New Roman" w:eastAsia="Calibri" w:hAnsi="Times New Roman" w:cs="Times New Roman"/>
                <w:sz w:val="24"/>
                <w:szCs w:val="24"/>
                <w:lang w:val="en-GB"/>
              </w:rPr>
              <w:t xml:space="preserve"> ethnicity and age.</w:t>
            </w:r>
          </w:p>
          <w:p w14:paraId="7A8DBF28" w14:textId="77777777" w:rsidR="00B836D3" w:rsidRPr="00C64C68" w:rsidRDefault="00B836D3" w:rsidP="00C75C4A">
            <w:pPr>
              <w:spacing w:after="0" w:line="240" w:lineRule="auto"/>
              <w:rPr>
                <w:rFonts w:ascii="Times New Roman" w:eastAsia="Calibri" w:hAnsi="Times New Roman" w:cs="Times New Roman"/>
                <w:sz w:val="24"/>
                <w:szCs w:val="24"/>
                <w:lang w:val="en-GB"/>
              </w:rPr>
            </w:pPr>
            <w:r w:rsidRPr="00C64C68">
              <w:rPr>
                <w:rFonts w:ascii="Times New Roman" w:hAnsi="Times New Roman" w:cs="Times New Roman"/>
                <w:sz w:val="24"/>
                <w:szCs w:val="24"/>
                <w:shd w:val="clear" w:color="auto" w:fill="F9F9F9"/>
                <w:lang w:val="en-GB"/>
              </w:rPr>
              <w:t> .</w:t>
            </w:r>
          </w:p>
        </w:tc>
        <w:tc>
          <w:tcPr>
            <w:tcW w:w="1471" w:type="dxa"/>
            <w:tcBorders>
              <w:top w:val="single" w:sz="4" w:space="0" w:color="auto"/>
              <w:left w:val="single" w:sz="4" w:space="0" w:color="auto"/>
              <w:bottom w:val="single" w:sz="4" w:space="0" w:color="auto"/>
              <w:right w:val="single" w:sz="4" w:space="0" w:color="auto"/>
            </w:tcBorders>
          </w:tcPr>
          <w:p w14:paraId="2AEB4EDA" w14:textId="77777777" w:rsidR="00EE2AA1" w:rsidRPr="00C64C68" w:rsidRDefault="00DF10D5"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lastRenderedPageBreak/>
              <w:t>2</w:t>
            </w:r>
            <w:r w:rsidR="0084143E" w:rsidRPr="00C64C68">
              <w:rPr>
                <w:rFonts w:ascii="Times New Roman" w:eastAsia="Calibri" w:hAnsi="Times New Roman" w:cs="Times New Roman"/>
                <w:sz w:val="24"/>
                <w:szCs w:val="24"/>
                <w:lang w:val="en-GB"/>
              </w:rPr>
              <w:t>0.05</w:t>
            </w:r>
            <w:r w:rsidRPr="00C64C68">
              <w:rPr>
                <w:rFonts w:ascii="Times New Roman" w:eastAsia="Calibri" w:hAnsi="Times New Roman" w:cs="Times New Roman"/>
                <w:sz w:val="24"/>
                <w:szCs w:val="24"/>
                <w:lang w:val="en-GB"/>
              </w:rPr>
              <w:t>.2022</w:t>
            </w:r>
          </w:p>
        </w:tc>
        <w:tc>
          <w:tcPr>
            <w:tcW w:w="2368" w:type="dxa"/>
            <w:tcBorders>
              <w:top w:val="single" w:sz="4" w:space="0" w:color="auto"/>
              <w:left w:val="single" w:sz="4" w:space="0" w:color="auto"/>
              <w:bottom w:val="single" w:sz="4" w:space="0" w:color="auto"/>
              <w:right w:val="single" w:sz="4" w:space="0" w:color="auto"/>
            </w:tcBorders>
          </w:tcPr>
          <w:p w14:paraId="203CDBA3" w14:textId="77777777" w:rsidR="00EE2AA1" w:rsidRPr="00C64C68" w:rsidRDefault="00EE2AA1" w:rsidP="00C75C4A">
            <w:pPr>
              <w:spacing w:after="0" w:line="240" w:lineRule="auto"/>
              <w:rPr>
                <w:rFonts w:ascii="Times New Roman" w:eastAsia="Calibri" w:hAnsi="Times New Roman" w:cs="Times New Roman"/>
                <w:sz w:val="24"/>
                <w:szCs w:val="24"/>
                <w:lang w:val="en-GB"/>
              </w:rPr>
            </w:pPr>
          </w:p>
        </w:tc>
      </w:tr>
      <w:tr w:rsidR="00191BF8" w:rsidRPr="00C64C68" w14:paraId="0047B9C6" w14:textId="77777777" w:rsidTr="00C75C4A">
        <w:trPr>
          <w:trHeight w:val="915"/>
        </w:trPr>
        <w:tc>
          <w:tcPr>
            <w:tcW w:w="2910" w:type="dxa"/>
            <w:tcBorders>
              <w:top w:val="single" w:sz="4" w:space="0" w:color="auto"/>
              <w:left w:val="single" w:sz="4" w:space="0" w:color="auto"/>
              <w:bottom w:val="single" w:sz="4" w:space="0" w:color="auto"/>
              <w:right w:val="single" w:sz="4" w:space="0" w:color="auto"/>
            </w:tcBorders>
          </w:tcPr>
          <w:p w14:paraId="1E3C7B11" w14:textId="77777777" w:rsidR="00EE2AA1" w:rsidRPr="00C64C68" w:rsidRDefault="000E0793" w:rsidP="00C75C4A">
            <w:pPr>
              <w:pStyle w:val="NormalWeb"/>
              <w:spacing w:before="0" w:beforeAutospacing="0" w:after="0" w:afterAutospacing="0"/>
              <w:rPr>
                <w:rFonts w:eastAsia="Calibri"/>
                <w:lang w:val="en-GB"/>
              </w:rPr>
            </w:pPr>
            <w:r w:rsidRPr="00C64C68">
              <w:rPr>
                <w:lang w:val="en-GB"/>
              </w:rPr>
              <w:t xml:space="preserve">Business </w:t>
            </w:r>
            <w:r w:rsidR="00DF10D5" w:rsidRPr="00C64C68">
              <w:rPr>
                <w:lang w:val="en-GB"/>
              </w:rPr>
              <w:t xml:space="preserve">diversification </w:t>
            </w:r>
          </w:p>
        </w:tc>
        <w:tc>
          <w:tcPr>
            <w:tcW w:w="2867" w:type="dxa"/>
            <w:tcBorders>
              <w:top w:val="single" w:sz="4" w:space="0" w:color="auto"/>
              <w:left w:val="single" w:sz="4" w:space="0" w:color="auto"/>
              <w:bottom w:val="single" w:sz="4" w:space="0" w:color="auto"/>
              <w:right w:val="single" w:sz="4" w:space="0" w:color="auto"/>
            </w:tcBorders>
          </w:tcPr>
          <w:p w14:paraId="60CA7AFF" w14:textId="7852C35A" w:rsidR="00EE2AA1" w:rsidRPr="00C75C4A" w:rsidRDefault="0083529D" w:rsidP="00C75C4A">
            <w:pPr>
              <w:pStyle w:val="NormalWeb"/>
              <w:spacing w:before="0" w:beforeAutospacing="0" w:after="0" w:afterAutospacing="0"/>
              <w:rPr>
                <w:lang w:val="en-GB"/>
              </w:rPr>
            </w:pPr>
            <w:r w:rsidRPr="00C64C68">
              <w:rPr>
                <w:lang w:val="en-GB"/>
              </w:rPr>
              <w:t>Continue with redesigning stores and diversification of business.</w:t>
            </w:r>
          </w:p>
        </w:tc>
        <w:tc>
          <w:tcPr>
            <w:tcW w:w="2177" w:type="dxa"/>
            <w:tcBorders>
              <w:top w:val="single" w:sz="4" w:space="0" w:color="auto"/>
              <w:left w:val="single" w:sz="4" w:space="0" w:color="auto"/>
              <w:bottom w:val="single" w:sz="4" w:space="0" w:color="auto"/>
              <w:right w:val="single" w:sz="4" w:space="0" w:color="auto"/>
            </w:tcBorders>
          </w:tcPr>
          <w:p w14:paraId="140EBD5D" w14:textId="1A1D3A5A" w:rsidR="00071779" w:rsidRPr="00C64C68" w:rsidRDefault="00EC51C4"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 xml:space="preserve">Priority </w:t>
            </w:r>
            <w:r w:rsidR="00071779" w:rsidRPr="00C64C68">
              <w:rPr>
                <w:rFonts w:ascii="Times New Roman" w:eastAsia="Calibri" w:hAnsi="Times New Roman" w:cs="Times New Roman"/>
                <w:sz w:val="24"/>
                <w:szCs w:val="24"/>
                <w:lang w:val="en-GB"/>
              </w:rPr>
              <w:t xml:space="preserve">Diversification </w:t>
            </w:r>
            <w:r w:rsidR="00F87CED" w:rsidRPr="00C64C68">
              <w:rPr>
                <w:rFonts w:ascii="Times New Roman" w:eastAsia="Calibri" w:hAnsi="Times New Roman" w:cs="Times New Roman"/>
                <w:sz w:val="24"/>
                <w:szCs w:val="24"/>
                <w:lang w:val="en-GB"/>
              </w:rPr>
              <w:t>will help reduce risk and facilitate increase market control and profitability.</w:t>
            </w:r>
          </w:p>
          <w:p w14:paraId="0D284B78" w14:textId="101A4B55" w:rsidR="00F87CED" w:rsidRPr="00C64C68" w:rsidRDefault="00AA3265" w:rsidP="00C75C4A">
            <w:pPr>
              <w:spacing w:after="0" w:line="240" w:lineRule="auto"/>
              <w:rPr>
                <w:rFonts w:ascii="Times New Roman" w:eastAsia="Calibri" w:hAnsi="Times New Roman" w:cs="Times New Roman"/>
                <w:sz w:val="24"/>
                <w:szCs w:val="24"/>
                <w:lang w:val="en-GB"/>
              </w:rPr>
            </w:pPr>
            <w:r w:rsidRPr="00C64C68">
              <w:rPr>
                <w:rFonts w:ascii="Times New Roman" w:hAnsi="Times New Roman" w:cs="Times New Roman"/>
                <w:sz w:val="24"/>
                <w:szCs w:val="24"/>
                <w:shd w:val="clear" w:color="auto" w:fill="FFFFFF"/>
                <w:lang w:val="en-GB"/>
              </w:rPr>
              <w:t>The diversification of the Asda and its partner business is mean to increase revenue</w:t>
            </w:r>
            <w:r w:rsidR="00FB4BB0" w:rsidRPr="00C64C68">
              <w:rPr>
                <w:rFonts w:ascii="Times New Roman" w:hAnsi="Times New Roman" w:cs="Times New Roman"/>
                <w:sz w:val="24"/>
                <w:szCs w:val="24"/>
                <w:shd w:val="clear" w:color="auto" w:fill="FFFFFF"/>
                <w:lang w:val="en-GB"/>
              </w:rPr>
              <w:t xml:space="preserve"> streams and gain a robust control of customer share in</w:t>
            </w:r>
            <w:r w:rsidR="00FF70AF" w:rsidRPr="00C64C68">
              <w:rPr>
                <w:rFonts w:ascii="Times New Roman" w:hAnsi="Times New Roman" w:cs="Times New Roman"/>
                <w:sz w:val="24"/>
                <w:szCs w:val="24"/>
                <w:shd w:val="clear" w:color="auto" w:fill="FFFFFF"/>
                <w:lang w:val="en-GB"/>
              </w:rPr>
              <w:t xml:space="preserve"> market dominated by equally strong rivals</w:t>
            </w:r>
            <w:r w:rsidRPr="00C64C68">
              <w:rPr>
                <w:rFonts w:ascii="Times New Roman" w:hAnsi="Times New Roman" w:cs="Times New Roman"/>
                <w:sz w:val="24"/>
                <w:szCs w:val="24"/>
                <w:shd w:val="clear" w:color="auto" w:fill="FFFFFF"/>
                <w:lang w:val="en-GB"/>
              </w:rPr>
              <w:t>.</w:t>
            </w:r>
          </w:p>
        </w:tc>
        <w:tc>
          <w:tcPr>
            <w:tcW w:w="2368" w:type="dxa"/>
            <w:tcBorders>
              <w:top w:val="single" w:sz="4" w:space="0" w:color="auto"/>
              <w:left w:val="single" w:sz="4" w:space="0" w:color="auto"/>
              <w:bottom w:val="single" w:sz="4" w:space="0" w:color="auto"/>
              <w:right w:val="single" w:sz="4" w:space="0" w:color="auto"/>
            </w:tcBorders>
          </w:tcPr>
          <w:p w14:paraId="0F757495" w14:textId="5BC8C17C" w:rsidR="00EE2AA1" w:rsidRPr="00C64C68" w:rsidRDefault="00071779"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 xml:space="preserve">Asda/Walmart/TDR employees and management </w:t>
            </w:r>
          </w:p>
        </w:tc>
        <w:tc>
          <w:tcPr>
            <w:tcW w:w="1471" w:type="dxa"/>
            <w:tcBorders>
              <w:top w:val="single" w:sz="4" w:space="0" w:color="auto"/>
              <w:left w:val="single" w:sz="4" w:space="0" w:color="auto"/>
              <w:bottom w:val="single" w:sz="4" w:space="0" w:color="auto"/>
              <w:right w:val="single" w:sz="4" w:space="0" w:color="auto"/>
            </w:tcBorders>
          </w:tcPr>
          <w:p w14:paraId="28062131" w14:textId="77777777" w:rsidR="00EE2AA1" w:rsidRPr="00C64C68" w:rsidRDefault="0084143E"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26.05.2022</w:t>
            </w:r>
          </w:p>
        </w:tc>
        <w:tc>
          <w:tcPr>
            <w:tcW w:w="2368" w:type="dxa"/>
            <w:tcBorders>
              <w:top w:val="single" w:sz="4" w:space="0" w:color="auto"/>
              <w:left w:val="single" w:sz="4" w:space="0" w:color="auto"/>
              <w:bottom w:val="single" w:sz="4" w:space="0" w:color="auto"/>
              <w:right w:val="single" w:sz="4" w:space="0" w:color="auto"/>
            </w:tcBorders>
          </w:tcPr>
          <w:p w14:paraId="0E341CF6" w14:textId="77777777" w:rsidR="00EE2AA1" w:rsidRPr="00C64C68" w:rsidRDefault="00EE2AA1" w:rsidP="00C75C4A">
            <w:pPr>
              <w:spacing w:after="0" w:line="240" w:lineRule="auto"/>
              <w:rPr>
                <w:rFonts w:ascii="Times New Roman" w:eastAsia="Calibri" w:hAnsi="Times New Roman" w:cs="Times New Roman"/>
                <w:sz w:val="24"/>
                <w:szCs w:val="24"/>
                <w:lang w:val="en-GB"/>
              </w:rPr>
            </w:pPr>
          </w:p>
        </w:tc>
      </w:tr>
      <w:tr w:rsidR="00191BF8" w:rsidRPr="00C64C68" w14:paraId="3A95D3BF" w14:textId="77777777" w:rsidTr="00C75C4A">
        <w:trPr>
          <w:trHeight w:val="1005"/>
        </w:trPr>
        <w:tc>
          <w:tcPr>
            <w:tcW w:w="2910" w:type="dxa"/>
            <w:tcBorders>
              <w:top w:val="single" w:sz="4" w:space="0" w:color="auto"/>
              <w:left w:val="single" w:sz="4" w:space="0" w:color="auto"/>
              <w:bottom w:val="single" w:sz="4" w:space="0" w:color="auto"/>
              <w:right w:val="single" w:sz="4" w:space="0" w:color="auto"/>
            </w:tcBorders>
          </w:tcPr>
          <w:p w14:paraId="5AAEA171" w14:textId="72725F9B" w:rsidR="00EE2AA1" w:rsidRPr="00C64C68" w:rsidRDefault="00EC51C4"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 xml:space="preserve">Expansion </w:t>
            </w:r>
            <w:r w:rsidR="00C75C4A" w:rsidRPr="00C64C68">
              <w:rPr>
                <w:rFonts w:ascii="Times New Roman" w:eastAsia="Calibri" w:hAnsi="Times New Roman" w:cs="Times New Roman"/>
                <w:sz w:val="24"/>
                <w:szCs w:val="24"/>
                <w:lang w:val="en-GB"/>
              </w:rPr>
              <w:t>and</w:t>
            </w:r>
            <w:r w:rsidRPr="00C64C68">
              <w:rPr>
                <w:rFonts w:ascii="Times New Roman" w:eastAsia="Calibri" w:hAnsi="Times New Roman" w:cs="Times New Roman"/>
                <w:sz w:val="24"/>
                <w:szCs w:val="24"/>
                <w:lang w:val="en-GB"/>
              </w:rPr>
              <w:t xml:space="preserve"> Growth </w:t>
            </w:r>
          </w:p>
        </w:tc>
        <w:tc>
          <w:tcPr>
            <w:tcW w:w="2867" w:type="dxa"/>
            <w:tcBorders>
              <w:top w:val="single" w:sz="4" w:space="0" w:color="auto"/>
              <w:left w:val="single" w:sz="4" w:space="0" w:color="auto"/>
              <w:bottom w:val="single" w:sz="4" w:space="0" w:color="auto"/>
              <w:right w:val="single" w:sz="4" w:space="0" w:color="auto"/>
            </w:tcBorders>
          </w:tcPr>
          <w:p w14:paraId="787454F3" w14:textId="11EBFF49" w:rsidR="00764CC1" w:rsidRPr="00C64C68" w:rsidRDefault="00EC51C4" w:rsidP="00C75C4A">
            <w:pPr>
              <w:spacing w:after="0" w:line="240" w:lineRule="auto"/>
              <w:rPr>
                <w:rFonts w:ascii="Times New Roman" w:hAnsi="Times New Roman" w:cs="Times New Roman"/>
                <w:sz w:val="24"/>
                <w:szCs w:val="24"/>
                <w:shd w:val="clear" w:color="auto" w:fill="FFFFFF"/>
                <w:lang w:val="en-GB"/>
              </w:rPr>
            </w:pPr>
            <w:r w:rsidRPr="00C64C68">
              <w:rPr>
                <w:rFonts w:ascii="Times New Roman" w:eastAsia="Calibri" w:hAnsi="Times New Roman" w:cs="Times New Roman"/>
                <w:sz w:val="24"/>
                <w:szCs w:val="24"/>
                <w:lang w:val="en-GB"/>
              </w:rPr>
              <w:t xml:space="preserve">Opening of new stores, with a target of </w:t>
            </w:r>
            <w:r w:rsidR="00764CC1" w:rsidRPr="00C64C68">
              <w:rPr>
                <w:rFonts w:ascii="Times New Roman" w:eastAsia="Calibri" w:hAnsi="Times New Roman" w:cs="Times New Roman"/>
                <w:sz w:val="24"/>
                <w:szCs w:val="24"/>
                <w:lang w:val="en-GB"/>
              </w:rPr>
              <w:t>achieving 200</w:t>
            </w:r>
            <w:r w:rsidRPr="00C64C68">
              <w:rPr>
                <w:rFonts w:ascii="Times New Roman" w:hAnsi="Times New Roman" w:cs="Times New Roman"/>
                <w:sz w:val="24"/>
                <w:szCs w:val="24"/>
                <w:shd w:val="clear" w:color="auto" w:fill="FFFFFF"/>
                <w:lang w:val="en-GB"/>
              </w:rPr>
              <w:t xml:space="preserve"> by the end of 2022</w:t>
            </w:r>
            <w:r w:rsidR="008334C6" w:rsidRPr="00C64C68">
              <w:rPr>
                <w:rFonts w:ascii="Times New Roman" w:hAnsi="Times New Roman" w:cs="Times New Roman"/>
                <w:sz w:val="24"/>
                <w:szCs w:val="24"/>
                <w:shd w:val="clear" w:color="auto" w:fill="FFFFFF"/>
                <w:lang w:val="en-GB"/>
              </w:rPr>
              <w:t xml:space="preserve"> and purchase of </w:t>
            </w:r>
            <w:r w:rsidR="00764CC1" w:rsidRPr="00C64C68">
              <w:rPr>
                <w:rFonts w:ascii="Times New Roman" w:hAnsi="Times New Roman" w:cs="Times New Roman"/>
                <w:sz w:val="24"/>
                <w:szCs w:val="24"/>
                <w:bdr w:val="none" w:sz="0" w:space="0" w:color="auto" w:frame="1"/>
                <w:shd w:val="clear" w:color="auto" w:fill="FFFFFF"/>
                <w:lang w:val="en-GB"/>
              </w:rPr>
              <w:t>Asda’s fuel stations for £750</w:t>
            </w:r>
            <w:proofErr w:type="gramStart"/>
            <w:r w:rsidR="00764CC1" w:rsidRPr="00C64C68">
              <w:rPr>
                <w:rFonts w:ascii="Times New Roman" w:hAnsi="Times New Roman" w:cs="Times New Roman"/>
                <w:sz w:val="24"/>
                <w:szCs w:val="24"/>
                <w:bdr w:val="none" w:sz="0" w:space="0" w:color="auto" w:frame="1"/>
                <w:shd w:val="clear" w:color="auto" w:fill="FFFFFF"/>
                <w:lang w:val="en-GB"/>
              </w:rPr>
              <w:t>m</w:t>
            </w:r>
            <w:r w:rsidR="00764CC1" w:rsidRPr="00C64C68">
              <w:rPr>
                <w:rFonts w:ascii="Times New Roman" w:hAnsi="Times New Roman" w:cs="Times New Roman"/>
                <w:sz w:val="24"/>
                <w:szCs w:val="24"/>
                <w:shd w:val="clear" w:color="auto" w:fill="FFFFFF"/>
                <w:lang w:val="en-GB"/>
              </w:rPr>
              <w:t> </w:t>
            </w:r>
            <w:r w:rsidR="00014171" w:rsidRPr="00C64C68">
              <w:rPr>
                <w:rFonts w:ascii="Times New Roman" w:hAnsi="Times New Roman" w:cs="Times New Roman"/>
                <w:sz w:val="24"/>
                <w:szCs w:val="24"/>
                <w:shd w:val="clear" w:color="auto" w:fill="FFFFFF"/>
                <w:lang w:val="en-GB"/>
              </w:rPr>
              <w:t>,</w:t>
            </w:r>
            <w:r w:rsidR="008334C6" w:rsidRPr="00C64C68">
              <w:rPr>
                <w:rFonts w:ascii="Times New Roman" w:hAnsi="Times New Roman" w:cs="Times New Roman"/>
                <w:sz w:val="24"/>
                <w:szCs w:val="24"/>
                <w:shd w:val="clear" w:color="auto" w:fill="FFFFFF"/>
                <w:lang w:val="en-GB"/>
              </w:rPr>
              <w:t>which</w:t>
            </w:r>
            <w:proofErr w:type="gramEnd"/>
            <w:r w:rsidR="008334C6" w:rsidRPr="00C64C68">
              <w:rPr>
                <w:rFonts w:ascii="Times New Roman" w:hAnsi="Times New Roman" w:cs="Times New Roman"/>
                <w:sz w:val="24"/>
                <w:szCs w:val="24"/>
                <w:shd w:val="clear" w:color="auto" w:fill="FFFFFF"/>
                <w:lang w:val="en-GB"/>
              </w:rPr>
              <w:t xml:space="preserve"> will provide</w:t>
            </w:r>
            <w:r w:rsidR="00014171" w:rsidRPr="00C64C68">
              <w:rPr>
                <w:rFonts w:ascii="Times New Roman" w:hAnsi="Times New Roman" w:cs="Times New Roman"/>
                <w:sz w:val="24"/>
                <w:szCs w:val="24"/>
                <w:shd w:val="clear" w:color="auto" w:fill="FFFFFF"/>
                <w:lang w:val="en-GB"/>
              </w:rPr>
              <w:t xml:space="preserve"> network of </w:t>
            </w:r>
            <w:r w:rsidR="00014171" w:rsidRPr="00C64C68">
              <w:rPr>
                <w:rFonts w:ascii="Times New Roman" w:hAnsi="Times New Roman" w:cs="Times New Roman"/>
                <w:sz w:val="24"/>
                <w:szCs w:val="24"/>
                <w:shd w:val="clear" w:color="auto" w:fill="FFFFFF"/>
                <w:lang w:val="en-GB"/>
              </w:rPr>
              <w:lastRenderedPageBreak/>
              <w:t>about</w:t>
            </w:r>
            <w:r w:rsidR="00C75C4A">
              <w:rPr>
                <w:rFonts w:ascii="Times New Roman" w:hAnsi="Times New Roman" w:cs="Times New Roman"/>
                <w:sz w:val="24"/>
                <w:szCs w:val="24"/>
                <w:shd w:val="clear" w:color="auto" w:fill="FFFFFF"/>
                <w:lang w:val="en-GB"/>
              </w:rPr>
              <w:t xml:space="preserve"> </w:t>
            </w:r>
            <w:r w:rsidR="00764CC1" w:rsidRPr="00C64C68">
              <w:rPr>
                <w:rFonts w:ascii="Times New Roman" w:hAnsi="Times New Roman" w:cs="Times New Roman"/>
                <w:sz w:val="24"/>
                <w:szCs w:val="24"/>
                <w:shd w:val="clear" w:color="auto" w:fill="FFFFFF"/>
                <w:lang w:val="en-GB"/>
              </w:rPr>
              <w:t>700 sites</w:t>
            </w:r>
            <w:r w:rsidR="0062100D" w:rsidRPr="00C64C68">
              <w:rPr>
                <w:rFonts w:ascii="Times New Roman" w:hAnsi="Times New Roman" w:cs="Times New Roman"/>
                <w:sz w:val="24"/>
                <w:szCs w:val="24"/>
                <w:shd w:val="clear" w:color="auto" w:fill="FFFFFF"/>
                <w:lang w:val="en-GB"/>
              </w:rPr>
              <w:t xml:space="preserve"> (</w:t>
            </w:r>
            <w:r w:rsidR="003F055A" w:rsidRPr="003F055A">
              <w:rPr>
                <w:rFonts w:ascii="Times New Roman" w:hAnsi="Times New Roman" w:cs="Times New Roman"/>
                <w:sz w:val="24"/>
                <w:szCs w:val="24"/>
                <w:lang w:val="en-GB"/>
              </w:rPr>
              <w:t>Wood</w:t>
            </w:r>
            <w:r w:rsidR="0062100D" w:rsidRPr="00C64C68">
              <w:rPr>
                <w:rFonts w:ascii="Times New Roman" w:hAnsi="Times New Roman" w:cs="Times New Roman"/>
                <w:sz w:val="24"/>
                <w:szCs w:val="24"/>
                <w:lang w:val="en-GB"/>
              </w:rPr>
              <w:t>,</w:t>
            </w:r>
            <w:r w:rsidR="00C75C4A">
              <w:rPr>
                <w:rFonts w:ascii="Times New Roman" w:hAnsi="Times New Roman" w:cs="Times New Roman"/>
                <w:sz w:val="24"/>
                <w:szCs w:val="24"/>
                <w:lang w:val="en-GB"/>
              </w:rPr>
              <w:t xml:space="preserve"> </w:t>
            </w:r>
            <w:r w:rsidR="0062100D" w:rsidRPr="00C64C68">
              <w:rPr>
                <w:rFonts w:ascii="Times New Roman" w:hAnsi="Times New Roman" w:cs="Times New Roman"/>
                <w:sz w:val="24"/>
                <w:szCs w:val="24"/>
                <w:lang w:val="en-GB"/>
              </w:rPr>
              <w:t>2021).</w:t>
            </w:r>
          </w:p>
        </w:tc>
        <w:tc>
          <w:tcPr>
            <w:tcW w:w="2177" w:type="dxa"/>
            <w:tcBorders>
              <w:top w:val="single" w:sz="4" w:space="0" w:color="auto"/>
              <w:left w:val="single" w:sz="4" w:space="0" w:color="auto"/>
              <w:bottom w:val="single" w:sz="4" w:space="0" w:color="auto"/>
              <w:right w:val="single" w:sz="4" w:space="0" w:color="auto"/>
            </w:tcBorders>
          </w:tcPr>
          <w:p w14:paraId="21EBE1E5" w14:textId="77777777" w:rsidR="00EE2AA1" w:rsidRPr="00C64C68" w:rsidRDefault="00EC51C4"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lastRenderedPageBreak/>
              <w:t xml:space="preserve">Priority </w:t>
            </w:r>
          </w:p>
          <w:p w14:paraId="7145CC28" w14:textId="77777777" w:rsidR="00F44AA8" w:rsidRPr="00C64C68" w:rsidRDefault="00F44AA8"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 xml:space="preserve">Expansion and growth of business reflect critical step to widen market control, with core </w:t>
            </w:r>
            <w:r w:rsidRPr="00C64C68">
              <w:rPr>
                <w:rFonts w:ascii="Times New Roman" w:eastAsia="Calibri" w:hAnsi="Times New Roman" w:cs="Times New Roman"/>
                <w:sz w:val="24"/>
                <w:szCs w:val="24"/>
                <w:lang w:val="en-GB"/>
              </w:rPr>
              <w:lastRenderedPageBreak/>
              <w:t xml:space="preserve">objective of increasing profitability. </w:t>
            </w:r>
          </w:p>
        </w:tc>
        <w:tc>
          <w:tcPr>
            <w:tcW w:w="2368" w:type="dxa"/>
            <w:tcBorders>
              <w:top w:val="single" w:sz="4" w:space="0" w:color="auto"/>
              <w:left w:val="single" w:sz="4" w:space="0" w:color="auto"/>
              <w:bottom w:val="single" w:sz="4" w:space="0" w:color="auto"/>
              <w:right w:val="single" w:sz="4" w:space="0" w:color="auto"/>
            </w:tcBorders>
          </w:tcPr>
          <w:p w14:paraId="1DB5FCB1" w14:textId="6A5183DC" w:rsidR="00EE2AA1" w:rsidRPr="00C64C68" w:rsidRDefault="00D572B6"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lastRenderedPageBreak/>
              <w:t xml:space="preserve">Asda/Walmart/TDR employees, management and </w:t>
            </w:r>
            <w:r w:rsidRPr="00C64C68">
              <w:rPr>
                <w:rFonts w:ascii="Times New Roman" w:hAnsi="Times New Roman" w:cs="Times New Roman"/>
                <w:sz w:val="24"/>
                <w:szCs w:val="24"/>
                <w:lang w:val="en-GB"/>
              </w:rPr>
              <w:t>the Issa brothers</w:t>
            </w:r>
          </w:p>
        </w:tc>
        <w:tc>
          <w:tcPr>
            <w:tcW w:w="1471" w:type="dxa"/>
            <w:tcBorders>
              <w:top w:val="single" w:sz="4" w:space="0" w:color="auto"/>
              <w:left w:val="single" w:sz="4" w:space="0" w:color="auto"/>
              <w:bottom w:val="single" w:sz="4" w:space="0" w:color="auto"/>
              <w:right w:val="single" w:sz="4" w:space="0" w:color="auto"/>
            </w:tcBorders>
          </w:tcPr>
          <w:p w14:paraId="69ABC3FA" w14:textId="77777777" w:rsidR="00EE2AA1" w:rsidRPr="00C64C68" w:rsidRDefault="0084143E"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24.05.2022</w:t>
            </w:r>
          </w:p>
        </w:tc>
        <w:tc>
          <w:tcPr>
            <w:tcW w:w="2368" w:type="dxa"/>
            <w:tcBorders>
              <w:top w:val="single" w:sz="4" w:space="0" w:color="auto"/>
              <w:left w:val="single" w:sz="4" w:space="0" w:color="auto"/>
              <w:bottom w:val="single" w:sz="4" w:space="0" w:color="auto"/>
              <w:right w:val="single" w:sz="4" w:space="0" w:color="auto"/>
            </w:tcBorders>
          </w:tcPr>
          <w:p w14:paraId="7D8A3811" w14:textId="77777777" w:rsidR="00EE2AA1" w:rsidRPr="00C64C68" w:rsidRDefault="00EE2AA1" w:rsidP="00C75C4A">
            <w:pPr>
              <w:spacing w:after="0" w:line="240" w:lineRule="auto"/>
              <w:rPr>
                <w:rFonts w:ascii="Times New Roman" w:eastAsia="Calibri" w:hAnsi="Times New Roman" w:cs="Times New Roman"/>
                <w:sz w:val="24"/>
                <w:szCs w:val="24"/>
                <w:lang w:val="en-GB"/>
              </w:rPr>
            </w:pPr>
          </w:p>
        </w:tc>
      </w:tr>
      <w:tr w:rsidR="00191BF8" w:rsidRPr="00C64C68" w14:paraId="342C02DD" w14:textId="77777777" w:rsidTr="00C75C4A">
        <w:trPr>
          <w:trHeight w:val="1275"/>
        </w:trPr>
        <w:tc>
          <w:tcPr>
            <w:tcW w:w="2910" w:type="dxa"/>
            <w:tcBorders>
              <w:top w:val="single" w:sz="4" w:space="0" w:color="auto"/>
              <w:left w:val="single" w:sz="4" w:space="0" w:color="auto"/>
              <w:bottom w:val="single" w:sz="4" w:space="0" w:color="auto"/>
              <w:right w:val="single" w:sz="4" w:space="0" w:color="auto"/>
            </w:tcBorders>
          </w:tcPr>
          <w:p w14:paraId="20E90BB3" w14:textId="3D450BED" w:rsidR="00EE2AA1" w:rsidRPr="00C64C68" w:rsidRDefault="00014171"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 xml:space="preserve">Innovation and exploration of </w:t>
            </w:r>
            <w:r w:rsidR="0058184B" w:rsidRPr="00C64C68">
              <w:rPr>
                <w:rFonts w:ascii="Times New Roman" w:eastAsia="Calibri" w:hAnsi="Times New Roman" w:cs="Times New Roman"/>
                <w:sz w:val="24"/>
                <w:szCs w:val="24"/>
                <w:lang w:val="en-GB"/>
              </w:rPr>
              <w:t>digital opportunities</w:t>
            </w:r>
            <w:r w:rsidRPr="00C64C68">
              <w:rPr>
                <w:rFonts w:ascii="Times New Roman" w:eastAsia="Calibri" w:hAnsi="Times New Roman" w:cs="Times New Roman"/>
                <w:sz w:val="24"/>
                <w:szCs w:val="24"/>
                <w:lang w:val="en-GB"/>
              </w:rPr>
              <w:t xml:space="preserve"> in retail </w:t>
            </w:r>
            <w:r w:rsidR="00C75C4A" w:rsidRPr="00C64C68">
              <w:rPr>
                <w:rFonts w:ascii="Times New Roman" w:eastAsia="Calibri" w:hAnsi="Times New Roman" w:cs="Times New Roman"/>
                <w:sz w:val="24"/>
                <w:szCs w:val="24"/>
                <w:lang w:val="en-GB"/>
              </w:rPr>
              <w:t>busines</w:t>
            </w:r>
            <w:r w:rsidR="00C75C4A">
              <w:rPr>
                <w:rFonts w:ascii="Times New Roman" w:eastAsia="Calibri" w:hAnsi="Times New Roman" w:cs="Times New Roman"/>
                <w:sz w:val="24"/>
                <w:szCs w:val="24"/>
                <w:lang w:val="en-GB"/>
              </w:rPr>
              <w:t>s</w:t>
            </w:r>
          </w:p>
          <w:p w14:paraId="2772862E" w14:textId="77777777" w:rsidR="0058184B" w:rsidRPr="00C64C68" w:rsidRDefault="0058184B"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Meet the current trends</w:t>
            </w:r>
          </w:p>
        </w:tc>
        <w:tc>
          <w:tcPr>
            <w:tcW w:w="2867" w:type="dxa"/>
            <w:tcBorders>
              <w:top w:val="single" w:sz="4" w:space="0" w:color="auto"/>
              <w:left w:val="single" w:sz="4" w:space="0" w:color="auto"/>
              <w:bottom w:val="single" w:sz="4" w:space="0" w:color="auto"/>
              <w:right w:val="single" w:sz="4" w:space="0" w:color="auto"/>
            </w:tcBorders>
          </w:tcPr>
          <w:p w14:paraId="46B87118" w14:textId="70549572" w:rsidR="00E24F35" w:rsidRPr="00C75C4A" w:rsidRDefault="00E24F35" w:rsidP="00C75C4A">
            <w:pPr>
              <w:spacing w:after="0" w:line="240" w:lineRule="auto"/>
              <w:rPr>
                <w:rFonts w:ascii="Times New Roman" w:hAnsi="Times New Roman" w:cs="Times New Roman"/>
                <w:sz w:val="24"/>
                <w:szCs w:val="24"/>
                <w:shd w:val="clear" w:color="auto" w:fill="FFFFFF"/>
                <w:lang w:val="en-GB"/>
              </w:rPr>
            </w:pPr>
            <w:r w:rsidRPr="00C64C68">
              <w:rPr>
                <w:rFonts w:ascii="Times New Roman" w:hAnsi="Times New Roman" w:cs="Times New Roman"/>
                <w:sz w:val="24"/>
                <w:szCs w:val="24"/>
                <w:shd w:val="clear" w:color="auto" w:fill="FFFFFF"/>
                <w:lang w:val="en-GB"/>
              </w:rPr>
              <w:t xml:space="preserve">Acceleration of digital transformation strategy to better manage Asda’s end-to-end operations. The part of this process </w:t>
            </w:r>
            <w:r w:rsidR="00B2521A" w:rsidRPr="00C64C68">
              <w:rPr>
                <w:rFonts w:ascii="Times New Roman" w:hAnsi="Times New Roman" w:cs="Times New Roman"/>
                <w:sz w:val="24"/>
                <w:szCs w:val="24"/>
                <w:shd w:val="clear" w:color="auto" w:fill="FFFFFF"/>
                <w:lang w:val="en-GB"/>
              </w:rPr>
              <w:t>involves adoption of artificial</w:t>
            </w:r>
            <w:r w:rsidRPr="00C64C68">
              <w:rPr>
                <w:rFonts w:ascii="Times New Roman" w:eastAsia="Times New Roman" w:hAnsi="Times New Roman" w:cs="Times New Roman"/>
                <w:sz w:val="24"/>
                <w:szCs w:val="24"/>
                <w:lang w:val="en-GB"/>
              </w:rPr>
              <w:t xml:space="preserve"> in</w:t>
            </w:r>
            <w:r w:rsidR="00B2521A" w:rsidRPr="00C64C68">
              <w:rPr>
                <w:rFonts w:ascii="Times New Roman" w:eastAsia="Times New Roman" w:hAnsi="Times New Roman" w:cs="Times New Roman"/>
                <w:sz w:val="24"/>
                <w:szCs w:val="24"/>
                <w:lang w:val="en-GB"/>
              </w:rPr>
              <w:t xml:space="preserve">telligence-enabled forecasting, omni-channel fulfilment </w:t>
            </w:r>
            <w:r w:rsidRPr="00C64C68">
              <w:rPr>
                <w:rFonts w:ascii="Times New Roman" w:eastAsia="Times New Roman" w:hAnsi="Times New Roman" w:cs="Times New Roman"/>
                <w:sz w:val="24"/>
                <w:szCs w:val="24"/>
                <w:lang w:val="en-GB"/>
              </w:rPr>
              <w:t xml:space="preserve">end-to-end supply chain visibility, </w:t>
            </w:r>
            <w:r w:rsidR="00B2521A" w:rsidRPr="00C64C68">
              <w:rPr>
                <w:rFonts w:ascii="Times New Roman" w:eastAsia="Times New Roman" w:hAnsi="Times New Roman" w:cs="Times New Roman"/>
                <w:sz w:val="24"/>
                <w:szCs w:val="24"/>
                <w:lang w:val="en-GB"/>
              </w:rPr>
              <w:t>and strengthening workforce</w:t>
            </w:r>
            <w:r w:rsidRPr="00C64C68">
              <w:rPr>
                <w:rFonts w:ascii="Times New Roman" w:eastAsia="Times New Roman" w:hAnsi="Times New Roman" w:cs="Times New Roman"/>
                <w:sz w:val="24"/>
                <w:szCs w:val="24"/>
                <w:lang w:val="en-GB"/>
              </w:rPr>
              <w:t xml:space="preserve"> </w:t>
            </w:r>
            <w:r w:rsidR="00566244" w:rsidRPr="00C64C68">
              <w:rPr>
                <w:rFonts w:ascii="Times New Roman" w:eastAsia="Times New Roman" w:hAnsi="Times New Roman" w:cs="Times New Roman"/>
                <w:sz w:val="24"/>
                <w:szCs w:val="24"/>
                <w:lang w:val="en-GB"/>
              </w:rPr>
              <w:t>management capacity</w:t>
            </w:r>
            <w:r w:rsidRPr="00C64C68">
              <w:rPr>
                <w:rFonts w:ascii="Times New Roman" w:eastAsia="Times New Roman" w:hAnsi="Times New Roman" w:cs="Times New Roman"/>
                <w:sz w:val="24"/>
                <w:szCs w:val="24"/>
                <w:lang w:val="en-GB"/>
              </w:rPr>
              <w:t>.</w:t>
            </w:r>
          </w:p>
        </w:tc>
        <w:tc>
          <w:tcPr>
            <w:tcW w:w="2177" w:type="dxa"/>
            <w:tcBorders>
              <w:top w:val="single" w:sz="4" w:space="0" w:color="auto"/>
              <w:left w:val="single" w:sz="4" w:space="0" w:color="auto"/>
              <w:bottom w:val="single" w:sz="4" w:space="0" w:color="auto"/>
              <w:right w:val="single" w:sz="4" w:space="0" w:color="auto"/>
            </w:tcBorders>
          </w:tcPr>
          <w:p w14:paraId="2CD78614" w14:textId="77777777" w:rsidR="006655C5" w:rsidRPr="00C64C68" w:rsidRDefault="007044DC"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Priority</w:t>
            </w:r>
          </w:p>
          <w:p w14:paraId="633F775E" w14:textId="4EB5E100" w:rsidR="00EE2AA1" w:rsidRPr="00C64C68" w:rsidRDefault="006655C5"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Technological and digital spaces are providing enormous opportunities for business. Thus, any business organi</w:t>
            </w:r>
            <w:r w:rsidR="00F2134B">
              <w:rPr>
                <w:rFonts w:ascii="Times New Roman" w:eastAsia="Calibri" w:hAnsi="Times New Roman" w:cs="Times New Roman"/>
                <w:sz w:val="24"/>
                <w:szCs w:val="24"/>
                <w:lang w:val="en-GB"/>
              </w:rPr>
              <w:t>s</w:t>
            </w:r>
            <w:r w:rsidRPr="00C64C68">
              <w:rPr>
                <w:rFonts w:ascii="Times New Roman" w:eastAsia="Calibri" w:hAnsi="Times New Roman" w:cs="Times New Roman"/>
                <w:sz w:val="24"/>
                <w:szCs w:val="24"/>
                <w:lang w:val="en-GB"/>
              </w:rPr>
              <w:t xml:space="preserve">ation cannot afford to ignore the role </w:t>
            </w:r>
            <w:r w:rsidR="00F44AA8" w:rsidRPr="00C64C68">
              <w:rPr>
                <w:rFonts w:ascii="Times New Roman" w:eastAsia="Calibri" w:hAnsi="Times New Roman" w:cs="Times New Roman"/>
                <w:sz w:val="24"/>
                <w:szCs w:val="24"/>
                <w:lang w:val="en-GB"/>
              </w:rPr>
              <w:t>digital space to undertake business.</w:t>
            </w:r>
          </w:p>
          <w:p w14:paraId="3F7CCD41" w14:textId="0BFFC98A" w:rsidR="0018286C" w:rsidRPr="00C64C68" w:rsidRDefault="0058184B" w:rsidP="00C75C4A">
            <w:pPr>
              <w:spacing w:after="0" w:line="240" w:lineRule="auto"/>
              <w:rPr>
                <w:rFonts w:ascii="Times New Roman" w:eastAsia="Calibri" w:hAnsi="Times New Roman" w:cs="Times New Roman"/>
                <w:sz w:val="24"/>
                <w:szCs w:val="24"/>
                <w:lang w:val="en-GB"/>
              </w:rPr>
            </w:pPr>
            <w:r w:rsidRPr="00C64C68">
              <w:rPr>
                <w:rStyle w:val="Strong"/>
                <w:rFonts w:ascii="Times New Roman" w:hAnsi="Times New Roman" w:cs="Times New Roman"/>
                <w:b w:val="0"/>
                <w:sz w:val="24"/>
                <w:szCs w:val="24"/>
                <w:lang w:val="en-GB"/>
              </w:rPr>
              <w:t>The current trends that retail stores consider include embracing</w:t>
            </w:r>
            <w:r w:rsidRPr="00C64C68">
              <w:rPr>
                <w:rFonts w:ascii="Times New Roman" w:hAnsi="Times New Roman" w:cs="Times New Roman"/>
                <w:b/>
                <w:sz w:val="24"/>
                <w:szCs w:val="24"/>
                <w:lang w:val="en-GB"/>
              </w:rPr>
              <w:t> </w:t>
            </w:r>
            <w:r w:rsidRPr="00C64C68">
              <w:rPr>
                <w:rFonts w:ascii="Times New Roman" w:hAnsi="Times New Roman" w:cs="Times New Roman"/>
                <w:sz w:val="24"/>
                <w:szCs w:val="24"/>
                <w:lang w:val="en-GB"/>
              </w:rPr>
              <w:t>a</w:t>
            </w:r>
            <w:r w:rsidRPr="00C64C68">
              <w:rPr>
                <w:rFonts w:ascii="Times New Roman" w:hAnsi="Times New Roman" w:cs="Times New Roman"/>
                <w:b/>
                <w:sz w:val="24"/>
                <w:szCs w:val="24"/>
                <w:lang w:val="en-GB"/>
              </w:rPr>
              <w:t xml:space="preserve"> </w:t>
            </w:r>
            <w:r w:rsidRPr="00C64C68">
              <w:rPr>
                <w:rFonts w:ascii="Times New Roman" w:hAnsi="Times New Roman" w:cs="Times New Roman"/>
                <w:sz w:val="24"/>
                <w:szCs w:val="24"/>
                <w:lang w:val="en-GB"/>
              </w:rPr>
              <w:t>digital-based economy, conscious consumerism, and increased collaboration and partnership with meaning (Deloitte,</w:t>
            </w:r>
            <w:r w:rsidR="003F055A">
              <w:rPr>
                <w:rFonts w:ascii="Times New Roman" w:hAnsi="Times New Roman" w:cs="Times New Roman"/>
                <w:sz w:val="24"/>
                <w:szCs w:val="24"/>
                <w:lang w:val="en-GB"/>
              </w:rPr>
              <w:t xml:space="preserve"> </w:t>
            </w:r>
            <w:r w:rsidRPr="00C64C68">
              <w:rPr>
                <w:rFonts w:ascii="Times New Roman" w:hAnsi="Times New Roman" w:cs="Times New Roman"/>
                <w:sz w:val="24"/>
                <w:szCs w:val="24"/>
                <w:lang w:val="en-GB"/>
              </w:rPr>
              <w:t>2022).</w:t>
            </w:r>
          </w:p>
        </w:tc>
        <w:tc>
          <w:tcPr>
            <w:tcW w:w="2368" w:type="dxa"/>
            <w:tcBorders>
              <w:top w:val="single" w:sz="4" w:space="0" w:color="auto"/>
              <w:left w:val="single" w:sz="4" w:space="0" w:color="auto"/>
              <w:bottom w:val="single" w:sz="4" w:space="0" w:color="auto"/>
              <w:right w:val="single" w:sz="4" w:space="0" w:color="auto"/>
            </w:tcBorders>
          </w:tcPr>
          <w:p w14:paraId="31DAFAA6" w14:textId="65459A70" w:rsidR="00EE2AA1" w:rsidRPr="00C64C68" w:rsidRDefault="00FF70AF"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 xml:space="preserve">Asda/Walmart/TDR </w:t>
            </w:r>
            <w:r w:rsidR="00C75C4A" w:rsidRPr="00C64C68">
              <w:rPr>
                <w:rFonts w:ascii="Times New Roman" w:eastAsia="Calibri" w:hAnsi="Times New Roman" w:cs="Times New Roman"/>
                <w:sz w:val="24"/>
                <w:szCs w:val="24"/>
                <w:lang w:val="en-GB"/>
              </w:rPr>
              <w:t>employees,</w:t>
            </w:r>
            <w:r w:rsidRPr="00C64C68">
              <w:rPr>
                <w:rFonts w:ascii="Times New Roman" w:eastAsia="Calibri" w:hAnsi="Times New Roman" w:cs="Times New Roman"/>
                <w:sz w:val="24"/>
                <w:szCs w:val="24"/>
                <w:lang w:val="en-GB"/>
              </w:rPr>
              <w:t xml:space="preserve"> management and</w:t>
            </w:r>
            <w:r w:rsidR="00C75C4A">
              <w:rPr>
                <w:rFonts w:ascii="Times New Roman" w:eastAsia="Calibri" w:hAnsi="Times New Roman" w:cs="Times New Roman"/>
                <w:sz w:val="24"/>
                <w:szCs w:val="24"/>
                <w:lang w:val="en-GB"/>
              </w:rPr>
              <w:t xml:space="preserve"> </w:t>
            </w:r>
            <w:r w:rsidRPr="00C64C68">
              <w:rPr>
                <w:rFonts w:ascii="Times New Roman" w:hAnsi="Times New Roman" w:cs="Times New Roman"/>
                <w:sz w:val="24"/>
                <w:szCs w:val="24"/>
                <w:lang w:val="en-GB"/>
              </w:rPr>
              <w:t>the Issa brothers</w:t>
            </w:r>
          </w:p>
        </w:tc>
        <w:tc>
          <w:tcPr>
            <w:tcW w:w="1471" w:type="dxa"/>
            <w:tcBorders>
              <w:top w:val="single" w:sz="4" w:space="0" w:color="auto"/>
              <w:left w:val="single" w:sz="4" w:space="0" w:color="auto"/>
              <w:bottom w:val="single" w:sz="4" w:space="0" w:color="auto"/>
              <w:right w:val="single" w:sz="4" w:space="0" w:color="auto"/>
            </w:tcBorders>
          </w:tcPr>
          <w:p w14:paraId="38CE8972" w14:textId="77777777" w:rsidR="00EE2AA1" w:rsidRPr="00C64C68" w:rsidRDefault="0084143E" w:rsidP="00C75C4A">
            <w:pPr>
              <w:spacing w:after="0" w:line="240" w:lineRule="auto"/>
              <w:rPr>
                <w:rFonts w:ascii="Times New Roman" w:eastAsia="Calibri" w:hAnsi="Times New Roman" w:cs="Times New Roman"/>
                <w:sz w:val="24"/>
                <w:szCs w:val="24"/>
                <w:lang w:val="en-GB"/>
              </w:rPr>
            </w:pPr>
            <w:r w:rsidRPr="00C64C68">
              <w:rPr>
                <w:rFonts w:ascii="Times New Roman" w:eastAsia="Calibri" w:hAnsi="Times New Roman" w:cs="Times New Roman"/>
                <w:sz w:val="24"/>
                <w:szCs w:val="24"/>
                <w:lang w:val="en-GB"/>
              </w:rPr>
              <w:t>27.05.2022</w:t>
            </w:r>
          </w:p>
        </w:tc>
        <w:tc>
          <w:tcPr>
            <w:tcW w:w="2368" w:type="dxa"/>
            <w:tcBorders>
              <w:top w:val="single" w:sz="4" w:space="0" w:color="auto"/>
              <w:left w:val="single" w:sz="4" w:space="0" w:color="auto"/>
              <w:bottom w:val="single" w:sz="4" w:space="0" w:color="auto"/>
              <w:right w:val="single" w:sz="4" w:space="0" w:color="auto"/>
            </w:tcBorders>
          </w:tcPr>
          <w:p w14:paraId="667BBDC4" w14:textId="77777777" w:rsidR="00EE2AA1" w:rsidRPr="00C64C68" w:rsidRDefault="00EE2AA1" w:rsidP="00C75C4A">
            <w:pPr>
              <w:spacing w:after="0" w:line="240" w:lineRule="auto"/>
              <w:rPr>
                <w:rFonts w:ascii="Times New Roman" w:eastAsia="Calibri" w:hAnsi="Times New Roman" w:cs="Times New Roman"/>
                <w:sz w:val="24"/>
                <w:szCs w:val="24"/>
                <w:lang w:val="en-GB"/>
              </w:rPr>
            </w:pPr>
          </w:p>
        </w:tc>
      </w:tr>
    </w:tbl>
    <w:p w14:paraId="6C808EE8" w14:textId="77777777" w:rsidR="00C75C4A" w:rsidRDefault="00C75C4A" w:rsidP="00C64C68">
      <w:pPr>
        <w:pStyle w:val="NormalWeb"/>
        <w:spacing w:before="0" w:beforeAutospacing="0" w:after="0" w:afterAutospacing="0" w:line="480" w:lineRule="auto"/>
        <w:ind w:firstLine="720"/>
        <w:rPr>
          <w:lang w:val="en-GB"/>
        </w:rPr>
        <w:sectPr w:rsidR="00C75C4A" w:rsidSect="00C75C4A">
          <w:pgSz w:w="15840" w:h="12240" w:orient="landscape"/>
          <w:pgMar w:top="1440" w:right="1440" w:bottom="1440" w:left="1440" w:header="720" w:footer="720" w:gutter="0"/>
          <w:cols w:space="720"/>
          <w:docGrid w:linePitch="360"/>
        </w:sectPr>
      </w:pPr>
    </w:p>
    <w:p w14:paraId="418B1447" w14:textId="77777777" w:rsidR="00EA73EB" w:rsidRPr="000623E7" w:rsidRDefault="00EA73EB" w:rsidP="00C75C4A">
      <w:pPr>
        <w:pStyle w:val="Heading2"/>
        <w:rPr>
          <w:b/>
          <w:bCs w:val="0"/>
          <w:i w:val="0"/>
          <w:iCs w:val="0"/>
          <w:sz w:val="28"/>
          <w:szCs w:val="28"/>
        </w:rPr>
      </w:pPr>
      <w:bookmarkStart w:id="6" w:name="_Toc98438672"/>
      <w:r w:rsidRPr="000623E7">
        <w:rPr>
          <w:b/>
          <w:bCs w:val="0"/>
          <w:i w:val="0"/>
          <w:iCs w:val="0"/>
          <w:sz w:val="28"/>
          <w:szCs w:val="28"/>
        </w:rPr>
        <w:lastRenderedPageBreak/>
        <w:t>Conclusion</w:t>
      </w:r>
      <w:bookmarkEnd w:id="6"/>
    </w:p>
    <w:p w14:paraId="0F95BB0B" w14:textId="483AFBD3" w:rsidR="00EC020E" w:rsidRPr="00C64C68" w:rsidRDefault="00F2134B" w:rsidP="004E401A">
      <w:pPr>
        <w:pStyle w:val="NormalWeb"/>
        <w:spacing w:before="0" w:beforeAutospacing="0" w:after="0" w:afterAutospacing="0" w:line="480" w:lineRule="auto"/>
        <w:rPr>
          <w:lang w:val="en-GB"/>
        </w:rPr>
      </w:pPr>
      <w:r w:rsidRPr="00C64C68">
        <w:rPr>
          <w:lang w:val="en-GB"/>
        </w:rPr>
        <w:t>Asda's</w:t>
      </w:r>
      <w:r w:rsidR="004D431A" w:rsidRPr="00C64C68">
        <w:rPr>
          <w:lang w:val="en-GB"/>
        </w:rPr>
        <w:t xml:space="preserve">, </w:t>
      </w:r>
      <w:r w:rsidR="004F7E38" w:rsidRPr="00C64C68">
        <w:rPr>
          <w:lang w:val="en-GB"/>
        </w:rPr>
        <w:t>TDR, Issa</w:t>
      </w:r>
      <w:r w:rsidR="004D431A" w:rsidRPr="00C64C68">
        <w:rPr>
          <w:lang w:val="en-GB"/>
        </w:rPr>
        <w:t xml:space="preserve"> Brothers</w:t>
      </w:r>
      <w:r w:rsidR="00782FE2" w:rsidRPr="00C64C68">
        <w:rPr>
          <w:lang w:val="en-GB"/>
        </w:rPr>
        <w:t xml:space="preserve"> and Walmart change in terms of ownership </w:t>
      </w:r>
      <w:r w:rsidR="00C03797" w:rsidRPr="00C64C68">
        <w:rPr>
          <w:lang w:val="en-GB"/>
        </w:rPr>
        <w:t>structure case, reflect a typical case of change management.</w:t>
      </w:r>
      <w:r w:rsidR="00634979" w:rsidRPr="00C64C68">
        <w:rPr>
          <w:lang w:val="en-GB"/>
        </w:rPr>
        <w:t xml:space="preserve"> Organi</w:t>
      </w:r>
      <w:r>
        <w:rPr>
          <w:lang w:val="en-GB"/>
        </w:rPr>
        <w:t>s</w:t>
      </w:r>
      <w:r w:rsidR="00634979" w:rsidRPr="00C64C68">
        <w:rPr>
          <w:lang w:val="en-GB"/>
        </w:rPr>
        <w:t xml:space="preserve">ational culture must be streamlined to accommodate change, for it serves as a critical predictor of positive change outcomes. </w:t>
      </w:r>
      <w:r w:rsidR="00EC020E" w:rsidRPr="00C64C68">
        <w:rPr>
          <w:lang w:val="en-GB"/>
        </w:rPr>
        <w:t>Lewin and Kotter’s change models offered great insights into what to expect and implement during every stage of change management. Other theories such as environmental theory, critical theory and transformational leadership could help understand how Asda, TDR and Issa Brothers could refine their market strategies.</w:t>
      </w:r>
    </w:p>
    <w:p w14:paraId="0630BFC6" w14:textId="77777777" w:rsidR="00C75C4A" w:rsidRDefault="00C75C4A">
      <w:pPr>
        <w:rPr>
          <w:rFonts w:ascii="Times New Roman" w:eastAsia="Times New Roman" w:hAnsi="Times New Roman" w:cs="Times New Roman"/>
          <w:color w:val="0E101A"/>
          <w:sz w:val="24"/>
          <w:szCs w:val="24"/>
          <w:lang w:val="en-GB"/>
        </w:rPr>
      </w:pPr>
      <w:r>
        <w:rPr>
          <w:rFonts w:ascii="Times New Roman" w:eastAsia="Times New Roman" w:hAnsi="Times New Roman" w:cs="Times New Roman"/>
          <w:color w:val="0E101A"/>
          <w:sz w:val="24"/>
          <w:szCs w:val="24"/>
          <w:lang w:val="en-GB"/>
        </w:rPr>
        <w:br w:type="page"/>
      </w:r>
    </w:p>
    <w:p w14:paraId="441AD3AD" w14:textId="20E18179" w:rsidR="00531A5A" w:rsidRPr="000623E7" w:rsidRDefault="00531A5A" w:rsidP="000623E7">
      <w:pPr>
        <w:pStyle w:val="Heading1"/>
        <w:jc w:val="left"/>
        <w:rPr>
          <w:b/>
          <w:bCs/>
          <w:sz w:val="28"/>
          <w:szCs w:val="28"/>
          <w:lang w:val="en-GB"/>
        </w:rPr>
      </w:pPr>
      <w:bookmarkStart w:id="7" w:name="_Toc98438673"/>
      <w:r w:rsidRPr="000623E7">
        <w:rPr>
          <w:b/>
          <w:bCs/>
          <w:sz w:val="28"/>
          <w:szCs w:val="28"/>
          <w:lang w:val="en-GB"/>
        </w:rPr>
        <w:lastRenderedPageBreak/>
        <w:t>References</w:t>
      </w:r>
      <w:bookmarkEnd w:id="7"/>
    </w:p>
    <w:p w14:paraId="64466434" w14:textId="77777777" w:rsidR="00151F60" w:rsidRPr="00C64C68" w:rsidRDefault="00151F60" w:rsidP="00C64C68">
      <w:pPr>
        <w:spacing w:after="0" w:line="480" w:lineRule="auto"/>
        <w:ind w:left="720" w:hanging="720"/>
        <w:rPr>
          <w:rFonts w:ascii="Times New Roman" w:hAnsi="Times New Roman" w:cs="Times New Roman"/>
          <w:sz w:val="24"/>
          <w:szCs w:val="24"/>
          <w:lang w:val="en-GB"/>
        </w:rPr>
      </w:pPr>
      <w:r w:rsidRPr="00C64C68">
        <w:rPr>
          <w:rFonts w:ascii="Times New Roman" w:hAnsi="Times New Roman" w:cs="Times New Roman"/>
          <w:sz w:val="24"/>
          <w:szCs w:val="24"/>
          <w:lang w:val="en-GB"/>
        </w:rPr>
        <w:t xml:space="preserve">Alvesson, M., 2012. </w:t>
      </w:r>
      <w:r w:rsidRPr="00C75C4A">
        <w:rPr>
          <w:rFonts w:ascii="Times New Roman" w:hAnsi="Times New Roman" w:cs="Times New Roman"/>
          <w:i/>
          <w:iCs/>
          <w:sz w:val="24"/>
          <w:szCs w:val="24"/>
          <w:lang w:val="en-GB"/>
        </w:rPr>
        <w:t>Understanding organizational culture</w:t>
      </w:r>
      <w:r w:rsidRPr="00C64C6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London: </w:t>
      </w:r>
      <w:r w:rsidRPr="00C64C68">
        <w:rPr>
          <w:rFonts w:ascii="Times New Roman" w:hAnsi="Times New Roman" w:cs="Times New Roman"/>
          <w:sz w:val="24"/>
          <w:szCs w:val="24"/>
          <w:lang w:val="en-GB"/>
        </w:rPr>
        <w:t>SAGE.</w:t>
      </w:r>
    </w:p>
    <w:p w14:paraId="7B7F1918" w14:textId="77777777" w:rsidR="00151F60" w:rsidRPr="00C64C68" w:rsidRDefault="00151F60" w:rsidP="00C64C68">
      <w:pPr>
        <w:spacing w:after="0" w:line="480" w:lineRule="auto"/>
        <w:ind w:left="720" w:hanging="720"/>
        <w:rPr>
          <w:rFonts w:ascii="Times New Roman" w:hAnsi="Times New Roman" w:cs="Times New Roman"/>
          <w:sz w:val="24"/>
          <w:szCs w:val="24"/>
          <w:lang w:val="en-GB"/>
        </w:rPr>
      </w:pPr>
      <w:r w:rsidRPr="00C64C68">
        <w:rPr>
          <w:rFonts w:ascii="Times New Roman" w:hAnsi="Times New Roman" w:cs="Times New Roman"/>
          <w:sz w:val="24"/>
          <w:szCs w:val="24"/>
          <w:lang w:val="en-GB"/>
        </w:rPr>
        <w:t>Anderson, D. and Anderson, L.A., 2010</w:t>
      </w:r>
      <w:r>
        <w:rPr>
          <w:rFonts w:ascii="Times New Roman" w:hAnsi="Times New Roman" w:cs="Times New Roman"/>
          <w:sz w:val="24"/>
          <w:szCs w:val="24"/>
          <w:lang w:val="en-GB"/>
        </w:rPr>
        <w:t>a</w:t>
      </w:r>
      <w:r w:rsidRPr="00C64C68">
        <w:rPr>
          <w:rFonts w:ascii="Times New Roman" w:hAnsi="Times New Roman" w:cs="Times New Roman"/>
          <w:sz w:val="24"/>
          <w:szCs w:val="24"/>
          <w:lang w:val="en-GB"/>
        </w:rPr>
        <w:t xml:space="preserve">. </w:t>
      </w:r>
      <w:r w:rsidRPr="00C75C4A">
        <w:rPr>
          <w:rFonts w:ascii="Times New Roman" w:hAnsi="Times New Roman" w:cs="Times New Roman"/>
          <w:i/>
          <w:iCs/>
          <w:sz w:val="24"/>
          <w:szCs w:val="24"/>
          <w:lang w:val="en-GB"/>
        </w:rPr>
        <w:t>Beyond change management: how to achieve breakthrough results through conscious change leadership</w:t>
      </w:r>
      <w:r w:rsidRPr="00C64C68">
        <w:rPr>
          <w:rFonts w:ascii="Times New Roman" w:hAnsi="Times New Roman" w:cs="Times New Roman"/>
          <w:sz w:val="24"/>
          <w:szCs w:val="24"/>
          <w:lang w:val="en-GB"/>
        </w:rPr>
        <w:t xml:space="preserve"> (Vol. 36). </w:t>
      </w:r>
      <w:r>
        <w:rPr>
          <w:rFonts w:ascii="Times New Roman" w:hAnsi="Times New Roman" w:cs="Times New Roman"/>
          <w:sz w:val="24"/>
          <w:szCs w:val="24"/>
          <w:lang w:val="en-GB"/>
        </w:rPr>
        <w:t xml:space="preserve">Hoboken, NJ: </w:t>
      </w:r>
      <w:r w:rsidRPr="00C64C68">
        <w:rPr>
          <w:rFonts w:ascii="Times New Roman" w:hAnsi="Times New Roman" w:cs="Times New Roman"/>
          <w:sz w:val="24"/>
          <w:szCs w:val="24"/>
          <w:lang w:val="en-GB"/>
        </w:rPr>
        <w:t>John Wiley &amp; Sons.</w:t>
      </w:r>
    </w:p>
    <w:p w14:paraId="55F2B7BC" w14:textId="77777777" w:rsidR="00151F60" w:rsidRPr="00C64C68" w:rsidRDefault="00151F60" w:rsidP="00C64C68">
      <w:pPr>
        <w:spacing w:after="0" w:line="480" w:lineRule="auto"/>
        <w:ind w:left="720" w:hanging="720"/>
        <w:rPr>
          <w:rFonts w:ascii="Times New Roman" w:hAnsi="Times New Roman" w:cs="Times New Roman"/>
          <w:sz w:val="24"/>
          <w:szCs w:val="24"/>
          <w:lang w:val="en-GB"/>
        </w:rPr>
      </w:pPr>
      <w:r w:rsidRPr="00C64C68">
        <w:rPr>
          <w:rFonts w:ascii="Times New Roman" w:hAnsi="Times New Roman" w:cs="Times New Roman"/>
          <w:sz w:val="24"/>
          <w:szCs w:val="24"/>
          <w:lang w:val="en-GB"/>
        </w:rPr>
        <w:t>Anderson, L.A. and Anderson, D., 2010</w:t>
      </w:r>
      <w:r>
        <w:rPr>
          <w:rFonts w:ascii="Times New Roman" w:hAnsi="Times New Roman" w:cs="Times New Roman"/>
          <w:sz w:val="24"/>
          <w:szCs w:val="24"/>
          <w:lang w:val="en-GB"/>
        </w:rPr>
        <w:t>b</w:t>
      </w:r>
      <w:r w:rsidRPr="00C64C68">
        <w:rPr>
          <w:rFonts w:ascii="Times New Roman" w:hAnsi="Times New Roman" w:cs="Times New Roman"/>
          <w:sz w:val="24"/>
          <w:szCs w:val="24"/>
          <w:lang w:val="en-GB"/>
        </w:rPr>
        <w:t xml:space="preserve">. </w:t>
      </w:r>
      <w:r w:rsidRPr="00C75C4A">
        <w:rPr>
          <w:rFonts w:ascii="Times New Roman" w:hAnsi="Times New Roman" w:cs="Times New Roman"/>
          <w:i/>
          <w:iCs/>
          <w:sz w:val="24"/>
          <w:szCs w:val="24"/>
          <w:lang w:val="en-GB"/>
        </w:rPr>
        <w:t>The change leader's roadmap: how to navigate your organization's transformation</w:t>
      </w:r>
      <w:r w:rsidRPr="00C64C68">
        <w:rPr>
          <w:rFonts w:ascii="Times New Roman" w:hAnsi="Times New Roman" w:cs="Times New Roman"/>
          <w:sz w:val="24"/>
          <w:szCs w:val="24"/>
          <w:lang w:val="en-GB"/>
        </w:rPr>
        <w:t xml:space="preserve"> (Vol. 384). </w:t>
      </w:r>
      <w:r>
        <w:rPr>
          <w:rFonts w:ascii="Times New Roman" w:hAnsi="Times New Roman" w:cs="Times New Roman"/>
          <w:sz w:val="24"/>
          <w:szCs w:val="24"/>
          <w:lang w:val="en-GB"/>
        </w:rPr>
        <w:t xml:space="preserve">Hoboken, NJ: </w:t>
      </w:r>
      <w:r w:rsidRPr="00C64C68">
        <w:rPr>
          <w:rFonts w:ascii="Times New Roman" w:hAnsi="Times New Roman" w:cs="Times New Roman"/>
          <w:sz w:val="24"/>
          <w:szCs w:val="24"/>
          <w:lang w:val="en-GB"/>
        </w:rPr>
        <w:t>John Wiley &amp; Sons.</w:t>
      </w:r>
    </w:p>
    <w:p w14:paraId="5B7F979D" w14:textId="77777777" w:rsidR="00151F60" w:rsidRPr="00C64C68" w:rsidRDefault="00151F60" w:rsidP="00C64C68">
      <w:pPr>
        <w:spacing w:after="0" w:line="480" w:lineRule="auto"/>
        <w:ind w:left="720" w:hanging="720"/>
        <w:rPr>
          <w:rFonts w:ascii="Times New Roman" w:hAnsi="Times New Roman" w:cs="Times New Roman"/>
          <w:sz w:val="24"/>
          <w:szCs w:val="24"/>
          <w:shd w:val="clear" w:color="auto" w:fill="FFFFFF"/>
          <w:lang w:val="en-GB"/>
        </w:rPr>
      </w:pPr>
      <w:r w:rsidRPr="00C64C68">
        <w:rPr>
          <w:rFonts w:ascii="Times New Roman" w:hAnsi="Times New Roman" w:cs="Times New Roman"/>
          <w:sz w:val="24"/>
          <w:szCs w:val="24"/>
          <w:shd w:val="clear" w:color="auto" w:fill="FFFFFF"/>
          <w:lang w:val="en-GB"/>
        </w:rPr>
        <w:t xml:space="preserve">Anderson, M.H. and Sun, P.Y., 2017. Reviewing leadership styles: </w:t>
      </w:r>
      <w:r>
        <w:rPr>
          <w:rFonts w:ascii="Times New Roman" w:hAnsi="Times New Roman" w:cs="Times New Roman"/>
          <w:sz w:val="24"/>
          <w:szCs w:val="24"/>
          <w:shd w:val="clear" w:color="auto" w:fill="FFFFFF"/>
          <w:lang w:val="en-GB"/>
        </w:rPr>
        <w:t>o</w:t>
      </w:r>
      <w:r w:rsidRPr="00C64C68">
        <w:rPr>
          <w:rFonts w:ascii="Times New Roman" w:hAnsi="Times New Roman" w:cs="Times New Roman"/>
          <w:sz w:val="24"/>
          <w:szCs w:val="24"/>
          <w:shd w:val="clear" w:color="auto" w:fill="FFFFFF"/>
          <w:lang w:val="en-GB"/>
        </w:rPr>
        <w:t>verlaps and the need for a new ‘full‐range’</w:t>
      </w:r>
      <w:r>
        <w:rPr>
          <w:rFonts w:ascii="Times New Roman" w:hAnsi="Times New Roman" w:cs="Times New Roman"/>
          <w:sz w:val="24"/>
          <w:szCs w:val="24"/>
          <w:shd w:val="clear" w:color="auto" w:fill="FFFFFF"/>
          <w:lang w:val="en-GB"/>
        </w:rPr>
        <w:t xml:space="preserve"> </w:t>
      </w:r>
      <w:r w:rsidRPr="00C64C68">
        <w:rPr>
          <w:rFonts w:ascii="Times New Roman" w:hAnsi="Times New Roman" w:cs="Times New Roman"/>
          <w:sz w:val="24"/>
          <w:szCs w:val="24"/>
          <w:shd w:val="clear" w:color="auto" w:fill="FFFFFF"/>
          <w:lang w:val="en-GB"/>
        </w:rPr>
        <w:t>theory. </w:t>
      </w:r>
      <w:r w:rsidRPr="00C64C68">
        <w:rPr>
          <w:rFonts w:ascii="Times New Roman" w:hAnsi="Times New Roman" w:cs="Times New Roman"/>
          <w:i/>
          <w:iCs/>
          <w:sz w:val="24"/>
          <w:szCs w:val="24"/>
          <w:shd w:val="clear" w:color="auto" w:fill="FFFFFF"/>
          <w:lang w:val="en-GB"/>
        </w:rPr>
        <w:t>International Journal of Management Reviews</w:t>
      </w:r>
      <w:r w:rsidRPr="00C64C68">
        <w:rPr>
          <w:rFonts w:ascii="Times New Roman" w:hAnsi="Times New Roman" w:cs="Times New Roman"/>
          <w:sz w:val="24"/>
          <w:szCs w:val="24"/>
          <w:shd w:val="clear" w:color="auto" w:fill="FFFFFF"/>
          <w:lang w:val="en-GB"/>
        </w:rPr>
        <w:t>, </w:t>
      </w:r>
      <w:r w:rsidRPr="00C75C4A">
        <w:rPr>
          <w:rFonts w:ascii="Times New Roman" w:hAnsi="Times New Roman" w:cs="Times New Roman"/>
          <w:b/>
          <w:bCs/>
          <w:sz w:val="24"/>
          <w:szCs w:val="24"/>
          <w:shd w:val="clear" w:color="auto" w:fill="FFFFFF"/>
          <w:lang w:val="en-GB"/>
        </w:rPr>
        <w:t>19</w:t>
      </w:r>
      <w:r w:rsidRPr="00C64C68">
        <w:rPr>
          <w:rFonts w:ascii="Times New Roman" w:hAnsi="Times New Roman" w:cs="Times New Roman"/>
          <w:sz w:val="24"/>
          <w:szCs w:val="24"/>
          <w:shd w:val="clear" w:color="auto" w:fill="FFFFFF"/>
          <w:lang w:val="en-GB"/>
        </w:rPr>
        <w:t>(1), pp.76-96.</w:t>
      </w:r>
    </w:p>
    <w:p w14:paraId="48E84697" w14:textId="77777777" w:rsidR="00151F60" w:rsidRPr="00C64C68" w:rsidRDefault="00151F60" w:rsidP="00151F60">
      <w:pPr>
        <w:spacing w:after="0" w:line="480" w:lineRule="auto"/>
        <w:ind w:left="720" w:hanging="720"/>
        <w:rPr>
          <w:rFonts w:ascii="Times New Roman" w:hAnsi="Times New Roman" w:cs="Times New Roman"/>
          <w:sz w:val="24"/>
          <w:szCs w:val="24"/>
          <w:shd w:val="clear" w:color="auto" w:fill="FFFFFF"/>
          <w:lang w:val="en-GB"/>
        </w:rPr>
      </w:pPr>
      <w:proofErr w:type="spellStart"/>
      <w:r w:rsidRPr="00C64C68">
        <w:rPr>
          <w:rFonts w:ascii="Times New Roman" w:hAnsi="Times New Roman" w:cs="Times New Roman"/>
          <w:sz w:val="24"/>
          <w:szCs w:val="24"/>
          <w:shd w:val="clear" w:color="auto" w:fill="FFFFFF"/>
          <w:lang w:val="en-GB"/>
        </w:rPr>
        <w:t>Anwer</w:t>
      </w:r>
      <w:proofErr w:type="spellEnd"/>
      <w:r w:rsidRPr="00C64C68">
        <w:rPr>
          <w:rFonts w:ascii="Times New Roman" w:hAnsi="Times New Roman" w:cs="Times New Roman"/>
          <w:sz w:val="24"/>
          <w:szCs w:val="24"/>
          <w:shd w:val="clear" w:color="auto" w:fill="FFFFFF"/>
          <w:lang w:val="en-GB"/>
        </w:rPr>
        <w:t>, S., Wen, L. and Wang, Z., 2019. A systematic approach for identifying requirement change management challenges: preliminary results. In</w:t>
      </w:r>
      <w:r>
        <w:rPr>
          <w:rFonts w:ascii="Times New Roman" w:hAnsi="Times New Roman" w:cs="Times New Roman"/>
          <w:sz w:val="24"/>
          <w:szCs w:val="24"/>
          <w:shd w:val="clear" w:color="auto" w:fill="FFFFFF"/>
          <w:lang w:val="en-GB"/>
        </w:rPr>
        <w:t xml:space="preserve">: </w:t>
      </w:r>
      <w:r w:rsidRPr="00151F60">
        <w:rPr>
          <w:rFonts w:ascii="Times New Roman" w:hAnsi="Times New Roman" w:cs="Times New Roman"/>
          <w:sz w:val="24"/>
          <w:szCs w:val="24"/>
          <w:shd w:val="clear" w:color="auto" w:fill="FFFFFF"/>
          <w:lang w:val="en-GB"/>
        </w:rPr>
        <w:t>Ali,</w:t>
      </w:r>
      <w:r>
        <w:rPr>
          <w:rFonts w:ascii="Times New Roman" w:hAnsi="Times New Roman" w:cs="Times New Roman"/>
          <w:sz w:val="24"/>
          <w:szCs w:val="24"/>
          <w:shd w:val="clear" w:color="auto" w:fill="FFFFFF"/>
          <w:lang w:val="en-GB"/>
        </w:rPr>
        <w:t xml:space="preserve"> S. and </w:t>
      </w:r>
      <w:proofErr w:type="spellStart"/>
      <w:r w:rsidRPr="00151F60">
        <w:rPr>
          <w:rFonts w:ascii="Times New Roman" w:hAnsi="Times New Roman" w:cs="Times New Roman"/>
          <w:sz w:val="24"/>
          <w:szCs w:val="24"/>
          <w:shd w:val="clear" w:color="auto" w:fill="FFFFFF"/>
          <w:lang w:val="en-GB"/>
        </w:rPr>
        <w:t>Garousi</w:t>
      </w:r>
      <w:proofErr w:type="spellEnd"/>
      <w:r>
        <w:rPr>
          <w:rFonts w:ascii="Times New Roman" w:hAnsi="Times New Roman" w:cs="Times New Roman"/>
          <w:sz w:val="24"/>
          <w:szCs w:val="24"/>
          <w:shd w:val="clear" w:color="auto" w:fill="FFFFFF"/>
          <w:lang w:val="en-GB"/>
        </w:rPr>
        <w:t>, V.</w:t>
      </w:r>
      <w:r w:rsidRPr="00151F60">
        <w:rPr>
          <w:rFonts w:ascii="Times New Roman" w:hAnsi="Times New Roman" w:cs="Times New Roman"/>
          <w:sz w:val="24"/>
          <w:szCs w:val="24"/>
          <w:shd w:val="clear" w:color="auto" w:fill="FFFFFF"/>
          <w:lang w:val="en-GB"/>
        </w:rPr>
        <w:t xml:space="preserve"> </w:t>
      </w:r>
      <w:r>
        <w:rPr>
          <w:rFonts w:ascii="Times New Roman" w:hAnsi="Times New Roman" w:cs="Times New Roman"/>
          <w:sz w:val="24"/>
          <w:szCs w:val="24"/>
          <w:shd w:val="clear" w:color="auto" w:fill="FFFFFF"/>
          <w:lang w:val="en-GB"/>
        </w:rPr>
        <w:t xml:space="preserve">ed. </w:t>
      </w:r>
      <w:r w:rsidRPr="00C64C68">
        <w:rPr>
          <w:rFonts w:ascii="Times New Roman" w:hAnsi="Times New Roman" w:cs="Times New Roman"/>
          <w:i/>
          <w:iCs/>
          <w:sz w:val="24"/>
          <w:szCs w:val="24"/>
          <w:shd w:val="clear" w:color="auto" w:fill="FFFFFF"/>
          <w:lang w:val="en-GB"/>
        </w:rPr>
        <w:t>Proceedings of the Evaluation and Assessment on Software Engineering</w:t>
      </w:r>
      <w:r>
        <w:rPr>
          <w:rFonts w:ascii="Times New Roman" w:hAnsi="Times New Roman" w:cs="Times New Roman"/>
          <w:i/>
          <w:iCs/>
          <w:sz w:val="24"/>
          <w:szCs w:val="24"/>
          <w:shd w:val="clear" w:color="auto" w:fill="FFFFFF"/>
          <w:lang w:val="en-GB"/>
        </w:rPr>
        <w:t>, 15-17 April 2019, Copenhagen</w:t>
      </w:r>
      <w:r>
        <w:rPr>
          <w:rFonts w:ascii="Times New Roman" w:hAnsi="Times New Roman" w:cs="Times New Roman"/>
          <w:sz w:val="24"/>
          <w:szCs w:val="24"/>
          <w:shd w:val="clear" w:color="auto" w:fill="FFFFFF"/>
          <w:lang w:val="en-GB"/>
        </w:rPr>
        <w:t xml:space="preserve">. [Online]. </w:t>
      </w:r>
      <w:r w:rsidRPr="00151F60">
        <w:rPr>
          <w:rFonts w:ascii="Times New Roman" w:hAnsi="Times New Roman" w:cs="Times New Roman"/>
          <w:sz w:val="24"/>
          <w:szCs w:val="24"/>
          <w:shd w:val="clear" w:color="auto" w:fill="FFFFFF"/>
          <w:lang w:val="en-GB"/>
        </w:rPr>
        <w:t>New York</w:t>
      </w:r>
      <w:r>
        <w:rPr>
          <w:rFonts w:ascii="Times New Roman" w:hAnsi="Times New Roman" w:cs="Times New Roman"/>
          <w:sz w:val="24"/>
          <w:szCs w:val="24"/>
          <w:shd w:val="clear" w:color="auto" w:fill="FFFFFF"/>
          <w:lang w:val="en-GB"/>
        </w:rPr>
        <w:t xml:space="preserve">, </w:t>
      </w:r>
      <w:r w:rsidRPr="00151F60">
        <w:rPr>
          <w:rFonts w:ascii="Times New Roman" w:hAnsi="Times New Roman" w:cs="Times New Roman"/>
          <w:sz w:val="24"/>
          <w:szCs w:val="24"/>
          <w:shd w:val="clear" w:color="auto" w:fill="FFFFFF"/>
          <w:lang w:val="en-GB"/>
        </w:rPr>
        <w:t>NY</w:t>
      </w:r>
      <w:r>
        <w:rPr>
          <w:rFonts w:ascii="Times New Roman" w:hAnsi="Times New Roman" w:cs="Times New Roman"/>
          <w:sz w:val="24"/>
          <w:szCs w:val="24"/>
          <w:shd w:val="clear" w:color="auto" w:fill="FFFFFF"/>
          <w:lang w:val="en-GB"/>
        </w:rPr>
        <w:t>:</w:t>
      </w:r>
      <w:r w:rsidRPr="00151F60">
        <w:rPr>
          <w:rFonts w:ascii="Times New Roman" w:hAnsi="Times New Roman" w:cs="Times New Roman"/>
          <w:sz w:val="24"/>
          <w:szCs w:val="24"/>
          <w:shd w:val="clear" w:color="auto" w:fill="FFFFFF"/>
          <w:lang w:val="en-GB"/>
        </w:rPr>
        <w:t xml:space="preserve"> </w:t>
      </w:r>
      <w:r>
        <w:rPr>
          <w:rFonts w:ascii="Times New Roman" w:hAnsi="Times New Roman" w:cs="Times New Roman"/>
          <w:sz w:val="24"/>
          <w:szCs w:val="24"/>
          <w:shd w:val="clear" w:color="auto" w:fill="FFFFFF"/>
          <w:lang w:val="en-GB"/>
        </w:rPr>
        <w:t xml:space="preserve">ACM, </w:t>
      </w:r>
      <w:r w:rsidRPr="00C64C68">
        <w:rPr>
          <w:rFonts w:ascii="Times New Roman" w:hAnsi="Times New Roman" w:cs="Times New Roman"/>
          <w:sz w:val="24"/>
          <w:szCs w:val="24"/>
          <w:shd w:val="clear" w:color="auto" w:fill="FFFFFF"/>
          <w:lang w:val="en-GB"/>
        </w:rPr>
        <w:t>pp.230-235.</w:t>
      </w:r>
      <w:r>
        <w:rPr>
          <w:rFonts w:ascii="Times New Roman" w:hAnsi="Times New Roman" w:cs="Times New Roman"/>
          <w:sz w:val="24"/>
          <w:szCs w:val="24"/>
          <w:shd w:val="clear" w:color="auto" w:fill="FFFFFF"/>
          <w:lang w:val="en-GB"/>
        </w:rPr>
        <w:t xml:space="preserve"> [Accessed 3 March 2022]. Available at: </w:t>
      </w:r>
      <w:r w:rsidRPr="00151F60">
        <w:rPr>
          <w:rFonts w:ascii="Times New Roman" w:hAnsi="Times New Roman" w:cs="Times New Roman"/>
          <w:sz w:val="24"/>
          <w:szCs w:val="24"/>
          <w:shd w:val="clear" w:color="auto" w:fill="FFFFFF"/>
          <w:lang w:val="en-GB"/>
        </w:rPr>
        <w:t>https://dl.acm.org/doi/10.1145/3319008.3319031</w:t>
      </w:r>
      <w:r>
        <w:rPr>
          <w:rFonts w:ascii="Times New Roman" w:hAnsi="Times New Roman" w:cs="Times New Roman"/>
          <w:sz w:val="24"/>
          <w:szCs w:val="24"/>
          <w:shd w:val="clear" w:color="auto" w:fill="FFFFFF"/>
          <w:lang w:val="en-GB"/>
        </w:rPr>
        <w:t xml:space="preserve"> </w:t>
      </w:r>
    </w:p>
    <w:p w14:paraId="11E8DF8E" w14:textId="77777777" w:rsidR="00151F60" w:rsidRPr="00C64C68" w:rsidRDefault="00151F60" w:rsidP="00C64C68">
      <w:pPr>
        <w:spacing w:after="0" w:line="480" w:lineRule="auto"/>
        <w:ind w:left="720" w:hanging="720"/>
        <w:rPr>
          <w:rFonts w:ascii="Times New Roman" w:hAnsi="Times New Roman" w:cs="Times New Roman"/>
          <w:sz w:val="24"/>
          <w:szCs w:val="24"/>
          <w:lang w:val="en-GB"/>
        </w:rPr>
      </w:pPr>
      <w:r w:rsidRPr="00C64C68">
        <w:rPr>
          <w:rFonts w:ascii="Times New Roman" w:hAnsi="Times New Roman" w:cs="Times New Roman"/>
          <w:sz w:val="24"/>
          <w:szCs w:val="24"/>
          <w:lang w:val="en-GB"/>
        </w:rPr>
        <w:t xml:space="preserve">Buick, F., Blackman, D. and Johnson, S., 2018. Enabling middle managers as change agents: </w:t>
      </w:r>
      <w:r>
        <w:rPr>
          <w:rFonts w:ascii="Times New Roman" w:hAnsi="Times New Roman" w:cs="Times New Roman"/>
          <w:sz w:val="24"/>
          <w:szCs w:val="24"/>
          <w:lang w:val="en-GB"/>
        </w:rPr>
        <w:t>w</w:t>
      </w:r>
      <w:r w:rsidRPr="00C64C68">
        <w:rPr>
          <w:rFonts w:ascii="Times New Roman" w:hAnsi="Times New Roman" w:cs="Times New Roman"/>
          <w:sz w:val="24"/>
          <w:szCs w:val="24"/>
          <w:lang w:val="en-GB"/>
        </w:rPr>
        <w:t xml:space="preserve">hy organisational support needs to change. </w:t>
      </w:r>
      <w:r w:rsidRPr="00C64C68">
        <w:rPr>
          <w:rFonts w:ascii="Times New Roman" w:hAnsi="Times New Roman" w:cs="Times New Roman"/>
          <w:i/>
          <w:iCs/>
          <w:sz w:val="24"/>
          <w:szCs w:val="24"/>
          <w:lang w:val="en-GB"/>
        </w:rPr>
        <w:t>Australian Journal of Public Administration,</w:t>
      </w:r>
      <w:r w:rsidRPr="00C64C68">
        <w:rPr>
          <w:rFonts w:ascii="Times New Roman" w:hAnsi="Times New Roman" w:cs="Times New Roman"/>
          <w:sz w:val="24"/>
          <w:szCs w:val="24"/>
          <w:lang w:val="en-GB"/>
        </w:rPr>
        <w:t xml:space="preserve"> </w:t>
      </w:r>
      <w:r w:rsidRPr="00C75C4A">
        <w:rPr>
          <w:rFonts w:ascii="Times New Roman" w:hAnsi="Times New Roman" w:cs="Times New Roman"/>
          <w:b/>
          <w:bCs/>
          <w:sz w:val="24"/>
          <w:szCs w:val="24"/>
          <w:lang w:val="en-GB"/>
        </w:rPr>
        <w:t>77</w:t>
      </w:r>
      <w:r w:rsidRPr="00C64C68">
        <w:rPr>
          <w:rFonts w:ascii="Times New Roman" w:hAnsi="Times New Roman" w:cs="Times New Roman"/>
          <w:sz w:val="24"/>
          <w:szCs w:val="24"/>
          <w:lang w:val="en-GB"/>
        </w:rPr>
        <w:t>(2), pp.222-235.</w:t>
      </w:r>
    </w:p>
    <w:p w14:paraId="2DD5161D" w14:textId="77777777" w:rsidR="00151F60" w:rsidRPr="00C64C68" w:rsidRDefault="00151F60" w:rsidP="00C64C68">
      <w:pPr>
        <w:spacing w:after="0" w:line="480" w:lineRule="auto"/>
        <w:ind w:left="720" w:hanging="720"/>
        <w:rPr>
          <w:rFonts w:ascii="Times New Roman" w:hAnsi="Times New Roman" w:cs="Times New Roman"/>
          <w:sz w:val="24"/>
          <w:szCs w:val="24"/>
          <w:lang w:val="en-GB"/>
        </w:rPr>
      </w:pPr>
      <w:r w:rsidRPr="00C64C68">
        <w:rPr>
          <w:rFonts w:ascii="Times New Roman" w:hAnsi="Times New Roman" w:cs="Times New Roman"/>
          <w:sz w:val="24"/>
          <w:szCs w:val="24"/>
          <w:lang w:val="en-GB"/>
        </w:rPr>
        <w:t xml:space="preserve">Burnes, B., 2020. The origins of Lewin’s three-step model of change. </w:t>
      </w:r>
      <w:r w:rsidRPr="00C64C68">
        <w:rPr>
          <w:rFonts w:ascii="Times New Roman" w:hAnsi="Times New Roman" w:cs="Times New Roman"/>
          <w:i/>
          <w:iCs/>
          <w:sz w:val="24"/>
          <w:szCs w:val="24"/>
          <w:lang w:val="en-GB"/>
        </w:rPr>
        <w:t xml:space="preserve">The Journal of Applied </w:t>
      </w:r>
      <w:proofErr w:type="spellStart"/>
      <w:r w:rsidRPr="00C64C68">
        <w:rPr>
          <w:rFonts w:ascii="Times New Roman" w:hAnsi="Times New Roman" w:cs="Times New Roman"/>
          <w:i/>
          <w:iCs/>
          <w:sz w:val="24"/>
          <w:szCs w:val="24"/>
          <w:lang w:val="en-GB"/>
        </w:rPr>
        <w:t>Behavioral</w:t>
      </w:r>
      <w:proofErr w:type="spellEnd"/>
      <w:r w:rsidRPr="00C64C68">
        <w:rPr>
          <w:rFonts w:ascii="Times New Roman" w:hAnsi="Times New Roman" w:cs="Times New Roman"/>
          <w:i/>
          <w:iCs/>
          <w:sz w:val="24"/>
          <w:szCs w:val="24"/>
          <w:lang w:val="en-GB"/>
        </w:rPr>
        <w:t xml:space="preserve"> Science, </w:t>
      </w:r>
      <w:r w:rsidRPr="00C75C4A">
        <w:rPr>
          <w:rFonts w:ascii="Times New Roman" w:hAnsi="Times New Roman" w:cs="Times New Roman"/>
          <w:b/>
          <w:bCs/>
          <w:sz w:val="24"/>
          <w:szCs w:val="24"/>
          <w:lang w:val="en-GB"/>
        </w:rPr>
        <w:t>56</w:t>
      </w:r>
      <w:r w:rsidRPr="003F055A">
        <w:rPr>
          <w:rFonts w:ascii="Times New Roman" w:hAnsi="Times New Roman" w:cs="Times New Roman"/>
          <w:sz w:val="24"/>
          <w:szCs w:val="24"/>
          <w:lang w:val="en-GB"/>
        </w:rPr>
        <w:t>(1),</w:t>
      </w:r>
      <w:r w:rsidRPr="00C64C68">
        <w:rPr>
          <w:rFonts w:ascii="Times New Roman" w:hAnsi="Times New Roman" w:cs="Times New Roman"/>
          <w:sz w:val="24"/>
          <w:szCs w:val="24"/>
          <w:lang w:val="en-GB"/>
        </w:rPr>
        <w:t xml:space="preserve"> pp.32-59.</w:t>
      </w:r>
    </w:p>
    <w:p w14:paraId="62BE33F8" w14:textId="77777777" w:rsidR="00151F60" w:rsidRPr="00C64C68" w:rsidRDefault="00151F60" w:rsidP="00C64C68">
      <w:pPr>
        <w:spacing w:after="0" w:line="480" w:lineRule="auto"/>
        <w:ind w:left="720" w:hanging="720"/>
        <w:rPr>
          <w:rFonts w:ascii="Times New Roman" w:eastAsia="SimSun" w:hAnsi="Times New Roman" w:cs="Times New Roman"/>
          <w:sz w:val="24"/>
          <w:szCs w:val="24"/>
          <w:lang w:val="en-GB"/>
        </w:rPr>
      </w:pPr>
      <w:r w:rsidRPr="00C64C68">
        <w:rPr>
          <w:rFonts w:ascii="Times New Roman" w:eastAsia="SimSun" w:hAnsi="Times New Roman" w:cs="Times New Roman"/>
          <w:sz w:val="24"/>
          <w:szCs w:val="24"/>
          <w:lang w:val="en-GB"/>
        </w:rPr>
        <w:t>D</w:t>
      </w:r>
      <w:r>
        <w:rPr>
          <w:rFonts w:ascii="Times New Roman" w:eastAsia="SimSun" w:hAnsi="Times New Roman" w:cs="Times New Roman"/>
          <w:sz w:val="24"/>
          <w:szCs w:val="24"/>
          <w:lang w:val="en-GB"/>
        </w:rPr>
        <w:t>e</w:t>
      </w:r>
      <w:r w:rsidRPr="00C64C68">
        <w:rPr>
          <w:rFonts w:ascii="Times New Roman" w:eastAsia="SimSun" w:hAnsi="Times New Roman" w:cs="Times New Roman"/>
          <w:sz w:val="24"/>
          <w:szCs w:val="24"/>
          <w:lang w:val="en-GB"/>
        </w:rPr>
        <w:t>loitte</w:t>
      </w:r>
      <w:r>
        <w:rPr>
          <w:rFonts w:ascii="Times New Roman" w:eastAsia="SimSun" w:hAnsi="Times New Roman" w:cs="Times New Roman"/>
          <w:sz w:val="24"/>
          <w:szCs w:val="24"/>
          <w:lang w:val="en-GB"/>
        </w:rPr>
        <w:t xml:space="preserve">, </w:t>
      </w:r>
      <w:r w:rsidRPr="00C64C68">
        <w:rPr>
          <w:rFonts w:ascii="Times New Roman" w:eastAsia="SimSun" w:hAnsi="Times New Roman" w:cs="Times New Roman"/>
          <w:sz w:val="24"/>
          <w:szCs w:val="24"/>
          <w:lang w:val="en-GB"/>
        </w:rPr>
        <w:t xml:space="preserve">2022. </w:t>
      </w:r>
      <w:r w:rsidRPr="003F055A">
        <w:rPr>
          <w:rFonts w:ascii="Times New Roman" w:eastAsia="SimSun" w:hAnsi="Times New Roman" w:cs="Times New Roman"/>
          <w:i/>
          <w:iCs/>
          <w:sz w:val="24"/>
          <w:szCs w:val="24"/>
          <w:lang w:val="en-GB"/>
        </w:rPr>
        <w:t>Retail trends 2022</w:t>
      </w:r>
      <w:r w:rsidRPr="00C64C68">
        <w:rPr>
          <w:rFonts w:ascii="Times New Roman" w:eastAsia="SimSun" w:hAnsi="Times New Roman" w:cs="Times New Roman"/>
          <w:sz w:val="24"/>
          <w:szCs w:val="24"/>
          <w:lang w:val="en-GB"/>
        </w:rPr>
        <w:t xml:space="preserve">. </w:t>
      </w:r>
      <w:r>
        <w:rPr>
          <w:rFonts w:ascii="Times New Roman" w:eastAsia="SimSun" w:hAnsi="Times New Roman" w:cs="Times New Roman"/>
          <w:sz w:val="24"/>
          <w:szCs w:val="24"/>
          <w:lang w:val="en-GB"/>
        </w:rPr>
        <w:t>[</w:t>
      </w:r>
      <w:r>
        <w:rPr>
          <w:rFonts w:ascii="Times New Roman" w:hAnsi="Times New Roman" w:cs="Times New Roman"/>
          <w:bCs/>
          <w:sz w:val="24"/>
          <w:szCs w:val="24"/>
          <w:lang w:val="en-GB"/>
        </w:rPr>
        <w:t xml:space="preserve">Online] Available at: </w:t>
      </w:r>
      <w:r w:rsidRPr="003F055A">
        <w:rPr>
          <w:rFonts w:ascii="Times New Roman" w:eastAsia="SimSun" w:hAnsi="Times New Roman" w:cs="Times New Roman"/>
          <w:sz w:val="24"/>
          <w:szCs w:val="24"/>
          <w:lang w:val="en-GB"/>
        </w:rPr>
        <w:t>https://www2.deloitte.com/uk/en/pages/consumer-business/articles/retail-trends.html</w:t>
      </w:r>
      <w:r>
        <w:rPr>
          <w:rFonts w:ascii="Times New Roman" w:eastAsia="SimSun" w:hAnsi="Times New Roman" w:cs="Times New Roman"/>
          <w:sz w:val="24"/>
          <w:szCs w:val="24"/>
          <w:lang w:val="en-GB"/>
        </w:rPr>
        <w:t xml:space="preserve"> [Accessed 3 March 2022]. </w:t>
      </w:r>
    </w:p>
    <w:p w14:paraId="35DC9E57" w14:textId="77777777" w:rsidR="00151F60" w:rsidRPr="00C64C68" w:rsidRDefault="00151F60" w:rsidP="00C64C68">
      <w:pPr>
        <w:spacing w:after="0" w:line="480" w:lineRule="auto"/>
        <w:ind w:left="720" w:hanging="720"/>
        <w:rPr>
          <w:rFonts w:ascii="Times New Roman" w:hAnsi="Times New Roman" w:cs="Times New Roman"/>
          <w:sz w:val="24"/>
          <w:szCs w:val="24"/>
          <w:shd w:val="clear" w:color="auto" w:fill="FFFFFF"/>
          <w:lang w:val="en-GB"/>
        </w:rPr>
      </w:pPr>
      <w:proofErr w:type="spellStart"/>
      <w:r w:rsidRPr="00C64C68">
        <w:rPr>
          <w:rFonts w:ascii="Times New Roman" w:hAnsi="Times New Roman" w:cs="Times New Roman"/>
          <w:sz w:val="24"/>
          <w:szCs w:val="24"/>
          <w:shd w:val="clear" w:color="auto" w:fill="FFFFFF"/>
          <w:lang w:val="en-GB"/>
        </w:rPr>
        <w:lastRenderedPageBreak/>
        <w:t>Ghasabeh</w:t>
      </w:r>
      <w:proofErr w:type="spellEnd"/>
      <w:r w:rsidRPr="00C64C68">
        <w:rPr>
          <w:rFonts w:ascii="Times New Roman" w:hAnsi="Times New Roman" w:cs="Times New Roman"/>
          <w:sz w:val="24"/>
          <w:szCs w:val="24"/>
          <w:shd w:val="clear" w:color="auto" w:fill="FFFFFF"/>
          <w:lang w:val="en-GB"/>
        </w:rPr>
        <w:t xml:space="preserve">, M.S., </w:t>
      </w:r>
      <w:proofErr w:type="spellStart"/>
      <w:r w:rsidRPr="00C64C68">
        <w:rPr>
          <w:rFonts w:ascii="Times New Roman" w:hAnsi="Times New Roman" w:cs="Times New Roman"/>
          <w:sz w:val="24"/>
          <w:szCs w:val="24"/>
          <w:shd w:val="clear" w:color="auto" w:fill="FFFFFF"/>
          <w:lang w:val="en-GB"/>
        </w:rPr>
        <w:t>Soosay</w:t>
      </w:r>
      <w:proofErr w:type="spellEnd"/>
      <w:r w:rsidRPr="00C64C68">
        <w:rPr>
          <w:rFonts w:ascii="Times New Roman" w:hAnsi="Times New Roman" w:cs="Times New Roman"/>
          <w:sz w:val="24"/>
          <w:szCs w:val="24"/>
          <w:shd w:val="clear" w:color="auto" w:fill="FFFFFF"/>
          <w:lang w:val="en-GB"/>
        </w:rPr>
        <w:t xml:space="preserve">, C. and </w:t>
      </w:r>
      <w:proofErr w:type="spellStart"/>
      <w:r w:rsidRPr="00C64C68">
        <w:rPr>
          <w:rFonts w:ascii="Times New Roman" w:hAnsi="Times New Roman" w:cs="Times New Roman"/>
          <w:sz w:val="24"/>
          <w:szCs w:val="24"/>
          <w:shd w:val="clear" w:color="auto" w:fill="FFFFFF"/>
          <w:lang w:val="en-GB"/>
        </w:rPr>
        <w:t>Reaiche</w:t>
      </w:r>
      <w:proofErr w:type="spellEnd"/>
      <w:r w:rsidRPr="00C64C68">
        <w:rPr>
          <w:rFonts w:ascii="Times New Roman" w:hAnsi="Times New Roman" w:cs="Times New Roman"/>
          <w:sz w:val="24"/>
          <w:szCs w:val="24"/>
          <w:shd w:val="clear" w:color="auto" w:fill="FFFFFF"/>
          <w:lang w:val="en-GB"/>
        </w:rPr>
        <w:t>, C., 2015. The emerging role of transformational leadership.</w:t>
      </w:r>
      <w:r>
        <w:rPr>
          <w:rFonts w:ascii="Times New Roman" w:hAnsi="Times New Roman" w:cs="Times New Roman"/>
          <w:sz w:val="24"/>
          <w:szCs w:val="24"/>
          <w:shd w:val="clear" w:color="auto" w:fill="FFFFFF"/>
          <w:lang w:val="en-GB"/>
        </w:rPr>
        <w:t xml:space="preserve"> </w:t>
      </w:r>
      <w:r w:rsidRPr="00C64C68">
        <w:rPr>
          <w:rFonts w:ascii="Times New Roman" w:hAnsi="Times New Roman" w:cs="Times New Roman"/>
          <w:i/>
          <w:iCs/>
          <w:sz w:val="24"/>
          <w:szCs w:val="24"/>
          <w:shd w:val="clear" w:color="auto" w:fill="FFFFFF"/>
          <w:lang w:val="en-GB"/>
        </w:rPr>
        <w:t>The Journal of Developing Areas</w:t>
      </w:r>
      <w:r w:rsidRPr="00C64C68">
        <w:rPr>
          <w:rFonts w:ascii="Times New Roman" w:hAnsi="Times New Roman" w:cs="Times New Roman"/>
          <w:sz w:val="24"/>
          <w:szCs w:val="24"/>
          <w:shd w:val="clear" w:color="auto" w:fill="FFFFFF"/>
          <w:lang w:val="en-GB"/>
        </w:rPr>
        <w:t>, </w:t>
      </w:r>
      <w:r w:rsidRPr="003F055A">
        <w:rPr>
          <w:rFonts w:ascii="Times New Roman" w:hAnsi="Times New Roman" w:cs="Times New Roman"/>
          <w:b/>
          <w:bCs/>
          <w:sz w:val="24"/>
          <w:szCs w:val="24"/>
          <w:shd w:val="clear" w:color="auto" w:fill="FFFFFF"/>
          <w:lang w:val="en-GB"/>
        </w:rPr>
        <w:t>49</w:t>
      </w:r>
      <w:r w:rsidRPr="00C64C68">
        <w:rPr>
          <w:rFonts w:ascii="Times New Roman" w:hAnsi="Times New Roman" w:cs="Times New Roman"/>
          <w:sz w:val="24"/>
          <w:szCs w:val="24"/>
          <w:shd w:val="clear" w:color="auto" w:fill="FFFFFF"/>
          <w:lang w:val="en-GB"/>
        </w:rPr>
        <w:t>(6), pp.459-467.</w:t>
      </w:r>
    </w:p>
    <w:p w14:paraId="6BB34300" w14:textId="77777777" w:rsidR="00151F60" w:rsidRPr="00C64C68" w:rsidRDefault="00151F60" w:rsidP="00C64C68">
      <w:pPr>
        <w:spacing w:after="0" w:line="480" w:lineRule="auto"/>
        <w:ind w:left="720" w:hanging="720"/>
        <w:rPr>
          <w:rFonts w:ascii="Times New Roman" w:hAnsi="Times New Roman" w:cs="Times New Roman"/>
          <w:sz w:val="24"/>
          <w:szCs w:val="24"/>
          <w:lang w:val="en-GB"/>
        </w:rPr>
      </w:pPr>
      <w:r w:rsidRPr="00C64C68">
        <w:rPr>
          <w:rFonts w:ascii="Times New Roman" w:hAnsi="Times New Roman" w:cs="Times New Roman"/>
          <w:sz w:val="24"/>
          <w:szCs w:val="24"/>
          <w:lang w:val="en-GB"/>
        </w:rPr>
        <w:t>Griffin, R.W., Phillips, J.M.</w:t>
      </w:r>
      <w:r>
        <w:rPr>
          <w:rFonts w:ascii="Times New Roman" w:hAnsi="Times New Roman" w:cs="Times New Roman"/>
          <w:sz w:val="24"/>
          <w:szCs w:val="24"/>
          <w:lang w:val="en-GB"/>
        </w:rPr>
        <w:t xml:space="preserve"> and</w:t>
      </w:r>
      <w:r w:rsidRPr="00C64C68">
        <w:rPr>
          <w:rFonts w:ascii="Times New Roman" w:hAnsi="Times New Roman" w:cs="Times New Roman"/>
          <w:sz w:val="24"/>
          <w:szCs w:val="24"/>
          <w:lang w:val="en-GB"/>
        </w:rPr>
        <w:t xml:space="preserve"> Gully, S.M.</w:t>
      </w:r>
      <w:r>
        <w:rPr>
          <w:rFonts w:ascii="Times New Roman" w:hAnsi="Times New Roman" w:cs="Times New Roman"/>
          <w:sz w:val="24"/>
          <w:szCs w:val="24"/>
          <w:lang w:val="en-GB"/>
        </w:rPr>
        <w:t>,</w:t>
      </w:r>
      <w:r w:rsidRPr="00C64C68">
        <w:rPr>
          <w:rFonts w:ascii="Times New Roman" w:hAnsi="Times New Roman" w:cs="Times New Roman"/>
          <w:sz w:val="24"/>
          <w:szCs w:val="24"/>
          <w:lang w:val="en-GB"/>
        </w:rPr>
        <w:t xml:space="preserve"> 2016. </w:t>
      </w:r>
      <w:r w:rsidRPr="003F055A">
        <w:rPr>
          <w:rFonts w:ascii="Times New Roman" w:hAnsi="Times New Roman" w:cs="Times New Roman"/>
          <w:i/>
          <w:iCs/>
          <w:sz w:val="24"/>
          <w:szCs w:val="24"/>
          <w:lang w:val="en-GB"/>
        </w:rPr>
        <w:t xml:space="preserve">Organizational </w:t>
      </w:r>
      <w:proofErr w:type="spellStart"/>
      <w:r w:rsidRPr="003F055A">
        <w:rPr>
          <w:rFonts w:ascii="Times New Roman" w:hAnsi="Times New Roman" w:cs="Times New Roman"/>
          <w:i/>
          <w:iCs/>
          <w:sz w:val="24"/>
          <w:szCs w:val="24"/>
          <w:lang w:val="en-GB"/>
        </w:rPr>
        <w:t>behavior</w:t>
      </w:r>
      <w:proofErr w:type="spellEnd"/>
      <w:r w:rsidRPr="003F055A">
        <w:rPr>
          <w:rFonts w:ascii="Times New Roman" w:hAnsi="Times New Roman" w:cs="Times New Roman"/>
          <w:i/>
          <w:iCs/>
          <w:sz w:val="24"/>
          <w:szCs w:val="24"/>
          <w:lang w:val="en-GB"/>
        </w:rPr>
        <w:t>: managing people and organizations</w:t>
      </w:r>
      <w:r w:rsidRPr="00C64C6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London: </w:t>
      </w:r>
      <w:r w:rsidRPr="00C64C68">
        <w:rPr>
          <w:rFonts w:ascii="Times New Roman" w:hAnsi="Times New Roman" w:cs="Times New Roman"/>
          <w:sz w:val="24"/>
          <w:szCs w:val="24"/>
          <w:lang w:val="en-GB"/>
        </w:rPr>
        <w:t>Cengage Learning.</w:t>
      </w:r>
    </w:p>
    <w:p w14:paraId="571E3735" w14:textId="77777777" w:rsidR="00151F60" w:rsidRPr="00AE7FDE" w:rsidRDefault="00151F60" w:rsidP="00C64C68">
      <w:pPr>
        <w:spacing w:after="0" w:line="480" w:lineRule="auto"/>
        <w:ind w:left="720" w:hanging="720"/>
        <w:rPr>
          <w:rFonts w:ascii="Times New Roman" w:hAnsi="Times New Roman" w:cs="Times New Roman"/>
          <w:sz w:val="24"/>
          <w:szCs w:val="24"/>
          <w:lang w:val="en-GB"/>
        </w:rPr>
      </w:pPr>
      <w:r w:rsidRPr="00C64C68">
        <w:rPr>
          <w:rFonts w:ascii="Times New Roman" w:hAnsi="Times New Roman" w:cs="Times New Roman"/>
          <w:sz w:val="24"/>
          <w:szCs w:val="24"/>
          <w:lang w:val="en-GB"/>
        </w:rPr>
        <w:t>Gupta, P., 2011. Leading innovation change</w:t>
      </w:r>
      <w:r>
        <w:rPr>
          <w:rFonts w:ascii="Times New Roman" w:hAnsi="Times New Roman" w:cs="Times New Roman"/>
          <w:sz w:val="24"/>
          <w:szCs w:val="24"/>
          <w:lang w:val="en-GB"/>
        </w:rPr>
        <w:t>: t</w:t>
      </w:r>
      <w:r w:rsidRPr="00C64C68">
        <w:rPr>
          <w:rFonts w:ascii="Times New Roman" w:hAnsi="Times New Roman" w:cs="Times New Roman"/>
          <w:sz w:val="24"/>
          <w:szCs w:val="24"/>
          <w:lang w:val="en-GB"/>
        </w:rPr>
        <w:t xml:space="preserve">he Kotter way. </w:t>
      </w:r>
      <w:r w:rsidRPr="00C64C68">
        <w:rPr>
          <w:rFonts w:ascii="Times New Roman" w:hAnsi="Times New Roman" w:cs="Times New Roman"/>
          <w:i/>
          <w:iCs/>
          <w:sz w:val="24"/>
          <w:szCs w:val="24"/>
          <w:lang w:val="en-GB"/>
        </w:rPr>
        <w:t>International Journal of Innovation Science</w:t>
      </w:r>
      <w:r>
        <w:rPr>
          <w:rFonts w:ascii="Times New Roman" w:hAnsi="Times New Roman" w:cs="Times New Roman"/>
          <w:i/>
          <w:iCs/>
          <w:sz w:val="24"/>
          <w:szCs w:val="24"/>
          <w:lang w:val="en-GB"/>
        </w:rPr>
        <w:t xml:space="preserve">, </w:t>
      </w:r>
      <w:r w:rsidRPr="00AE7FDE">
        <w:rPr>
          <w:rFonts w:ascii="Times New Roman" w:hAnsi="Times New Roman" w:cs="Times New Roman"/>
          <w:b/>
          <w:bCs/>
          <w:sz w:val="24"/>
          <w:szCs w:val="24"/>
          <w:lang w:val="en-GB"/>
        </w:rPr>
        <w:t>3</w:t>
      </w:r>
      <w:r>
        <w:rPr>
          <w:rFonts w:ascii="Times New Roman" w:hAnsi="Times New Roman" w:cs="Times New Roman"/>
          <w:sz w:val="24"/>
          <w:szCs w:val="24"/>
          <w:lang w:val="en-GB"/>
        </w:rPr>
        <w:t>(</w:t>
      </w:r>
      <w:r w:rsidRPr="00AE7FDE">
        <w:rPr>
          <w:rFonts w:ascii="Times New Roman" w:hAnsi="Times New Roman" w:cs="Times New Roman"/>
          <w:sz w:val="24"/>
          <w:szCs w:val="24"/>
          <w:lang w:val="en-GB"/>
        </w:rPr>
        <w:t>3</w:t>
      </w:r>
      <w:r>
        <w:rPr>
          <w:rFonts w:ascii="Times New Roman" w:hAnsi="Times New Roman" w:cs="Times New Roman"/>
          <w:sz w:val="24"/>
          <w:szCs w:val="24"/>
          <w:lang w:val="en-GB"/>
        </w:rPr>
        <w:t>)</w:t>
      </w:r>
      <w:r w:rsidRPr="00AE7FDE">
        <w:rPr>
          <w:rFonts w:ascii="Times New Roman" w:hAnsi="Times New Roman" w:cs="Times New Roman"/>
          <w:sz w:val="24"/>
          <w:szCs w:val="24"/>
          <w:lang w:val="en-GB"/>
        </w:rPr>
        <w:t>, pp.141-150.</w:t>
      </w:r>
    </w:p>
    <w:p w14:paraId="3D38CEC9" w14:textId="77777777" w:rsidR="00151F60" w:rsidRPr="00C64C68" w:rsidRDefault="00151F60" w:rsidP="00C64C68">
      <w:pPr>
        <w:spacing w:after="0" w:line="480" w:lineRule="auto"/>
        <w:ind w:left="720" w:hanging="720"/>
        <w:rPr>
          <w:rFonts w:ascii="Times New Roman" w:hAnsi="Times New Roman" w:cs="Times New Roman"/>
          <w:color w:val="222222"/>
          <w:sz w:val="24"/>
          <w:szCs w:val="24"/>
          <w:shd w:val="clear" w:color="auto" w:fill="FFFFFF"/>
          <w:lang w:val="en-GB"/>
        </w:rPr>
      </w:pPr>
      <w:r w:rsidRPr="00C64C68">
        <w:rPr>
          <w:rFonts w:ascii="Times New Roman" w:hAnsi="Times New Roman" w:cs="Times New Roman"/>
          <w:color w:val="222222"/>
          <w:sz w:val="24"/>
          <w:szCs w:val="24"/>
          <w:shd w:val="clear" w:color="auto" w:fill="FFFFFF"/>
          <w:lang w:val="en-GB"/>
        </w:rPr>
        <w:t xml:space="preserve">Haydock, J. and Smith, T., 2019. No magic dust: </w:t>
      </w:r>
      <w:r>
        <w:rPr>
          <w:rFonts w:ascii="Times New Roman" w:hAnsi="Times New Roman" w:cs="Times New Roman"/>
          <w:color w:val="222222"/>
          <w:sz w:val="24"/>
          <w:szCs w:val="24"/>
          <w:shd w:val="clear" w:color="auto" w:fill="FFFFFF"/>
          <w:lang w:val="en-GB"/>
        </w:rPr>
        <w:t>t</w:t>
      </w:r>
      <w:r w:rsidRPr="00C64C68">
        <w:rPr>
          <w:rFonts w:ascii="Times New Roman" w:hAnsi="Times New Roman" w:cs="Times New Roman"/>
          <w:color w:val="222222"/>
          <w:sz w:val="24"/>
          <w:szCs w:val="24"/>
          <w:shd w:val="clear" w:color="auto" w:fill="FFFFFF"/>
          <w:lang w:val="en-GB"/>
        </w:rPr>
        <w:t>he relationship between the national and local assessments in Sainsbury’s/Asda. </w:t>
      </w:r>
      <w:r w:rsidRPr="00C64C68">
        <w:rPr>
          <w:rFonts w:ascii="Times New Roman" w:hAnsi="Times New Roman" w:cs="Times New Roman"/>
          <w:i/>
          <w:iCs/>
          <w:color w:val="222222"/>
          <w:sz w:val="24"/>
          <w:szCs w:val="24"/>
          <w:shd w:val="clear" w:color="auto" w:fill="FFFFFF"/>
          <w:lang w:val="en-GB"/>
        </w:rPr>
        <w:t>Journal of Competition Law &amp; Economics</w:t>
      </w:r>
      <w:r w:rsidRPr="00C64C68">
        <w:rPr>
          <w:rFonts w:ascii="Times New Roman" w:hAnsi="Times New Roman" w:cs="Times New Roman"/>
          <w:color w:val="222222"/>
          <w:sz w:val="24"/>
          <w:szCs w:val="24"/>
          <w:shd w:val="clear" w:color="auto" w:fill="FFFFFF"/>
          <w:lang w:val="en-GB"/>
        </w:rPr>
        <w:t>, </w:t>
      </w:r>
      <w:r w:rsidRPr="00AE7FDE">
        <w:rPr>
          <w:rFonts w:ascii="Times New Roman" w:hAnsi="Times New Roman" w:cs="Times New Roman"/>
          <w:b/>
          <w:bCs/>
          <w:color w:val="222222"/>
          <w:sz w:val="24"/>
          <w:szCs w:val="24"/>
          <w:shd w:val="clear" w:color="auto" w:fill="FFFFFF"/>
          <w:lang w:val="en-GB"/>
        </w:rPr>
        <w:t>15</w:t>
      </w:r>
      <w:r w:rsidRPr="00C64C68">
        <w:rPr>
          <w:rFonts w:ascii="Times New Roman" w:hAnsi="Times New Roman" w:cs="Times New Roman"/>
          <w:color w:val="222222"/>
          <w:sz w:val="24"/>
          <w:szCs w:val="24"/>
          <w:shd w:val="clear" w:color="auto" w:fill="FFFFFF"/>
          <w:lang w:val="en-GB"/>
        </w:rPr>
        <w:t>(4), pp.538-558.</w:t>
      </w:r>
    </w:p>
    <w:p w14:paraId="29DEF167" w14:textId="3C6FD60B" w:rsidR="00F2134B" w:rsidRDefault="00F2134B" w:rsidP="00C64C68">
      <w:pPr>
        <w:spacing w:after="0" w:line="480" w:lineRule="auto"/>
        <w:ind w:left="720" w:hanging="720"/>
        <w:rPr>
          <w:rFonts w:ascii="Times New Roman" w:hAnsi="Times New Roman" w:cs="Times New Roman"/>
          <w:sz w:val="24"/>
          <w:szCs w:val="24"/>
          <w:shd w:val="clear" w:color="auto" w:fill="FFFFFF"/>
          <w:lang w:val="en-GB"/>
        </w:rPr>
      </w:pPr>
      <w:r>
        <w:rPr>
          <w:rFonts w:ascii="Times New Roman" w:hAnsi="Times New Roman" w:cs="Times New Roman"/>
          <w:sz w:val="24"/>
          <w:szCs w:val="24"/>
          <w:shd w:val="clear" w:color="auto" w:fill="FFFFFF"/>
          <w:lang w:val="en-GB"/>
        </w:rPr>
        <w:t xml:space="preserve">Jordan, D., 2020. </w:t>
      </w:r>
      <w:r w:rsidRPr="00F2134B">
        <w:rPr>
          <w:rFonts w:ascii="Times New Roman" w:hAnsi="Times New Roman" w:cs="Times New Roman"/>
          <w:i/>
          <w:iCs/>
          <w:sz w:val="24"/>
          <w:szCs w:val="24"/>
          <w:shd w:val="clear" w:color="auto" w:fill="FFFFFF"/>
          <w:lang w:val="en-GB"/>
        </w:rPr>
        <w:t>Asda bought by billionaire Issa brothers in £6.8bn deal</w:t>
      </w:r>
      <w:r>
        <w:rPr>
          <w:rFonts w:ascii="Times New Roman" w:hAnsi="Times New Roman" w:cs="Times New Roman"/>
          <w:sz w:val="24"/>
          <w:szCs w:val="24"/>
          <w:shd w:val="clear" w:color="auto" w:fill="FFFFFF"/>
          <w:lang w:val="en-GB"/>
        </w:rPr>
        <w:t xml:space="preserve">. </w:t>
      </w:r>
      <w:r>
        <w:rPr>
          <w:rFonts w:ascii="Times New Roman" w:eastAsia="SimSun" w:hAnsi="Times New Roman" w:cs="Times New Roman"/>
          <w:sz w:val="24"/>
          <w:szCs w:val="24"/>
          <w:lang w:val="en-GB"/>
        </w:rPr>
        <w:t>[</w:t>
      </w:r>
      <w:r>
        <w:rPr>
          <w:rFonts w:ascii="Times New Roman" w:hAnsi="Times New Roman" w:cs="Times New Roman"/>
          <w:bCs/>
          <w:sz w:val="24"/>
          <w:szCs w:val="24"/>
          <w:lang w:val="en-GB"/>
        </w:rPr>
        <w:t xml:space="preserve">Online] Available at: </w:t>
      </w:r>
      <w:r w:rsidRPr="00F2134B">
        <w:rPr>
          <w:rFonts w:ascii="Times New Roman" w:hAnsi="Times New Roman" w:cs="Times New Roman"/>
          <w:sz w:val="24"/>
          <w:szCs w:val="24"/>
          <w:shd w:val="clear" w:color="auto" w:fill="FFFFFF"/>
          <w:lang w:val="en-GB"/>
        </w:rPr>
        <w:t>https://www.bbc.com/news/business-54383131</w:t>
      </w:r>
      <w:r>
        <w:rPr>
          <w:rFonts w:ascii="Times New Roman" w:hAnsi="Times New Roman" w:cs="Times New Roman"/>
          <w:sz w:val="24"/>
          <w:szCs w:val="24"/>
          <w:shd w:val="clear" w:color="auto" w:fill="FFFFFF"/>
          <w:lang w:val="en-GB"/>
        </w:rPr>
        <w:t xml:space="preserve"> </w:t>
      </w:r>
      <w:r>
        <w:rPr>
          <w:rFonts w:ascii="Times New Roman" w:eastAsia="SimSun" w:hAnsi="Times New Roman" w:cs="Times New Roman"/>
          <w:sz w:val="24"/>
          <w:szCs w:val="24"/>
          <w:lang w:val="en-GB"/>
        </w:rPr>
        <w:t>[Accessed 3 March 2022].</w:t>
      </w:r>
    </w:p>
    <w:p w14:paraId="4761C963" w14:textId="557FFB77" w:rsidR="00151F60" w:rsidRPr="00C64C68" w:rsidRDefault="00151F60" w:rsidP="00C64C68">
      <w:pPr>
        <w:spacing w:after="0" w:line="480" w:lineRule="auto"/>
        <w:ind w:left="720" w:hanging="720"/>
        <w:rPr>
          <w:rFonts w:ascii="Times New Roman" w:hAnsi="Times New Roman" w:cs="Times New Roman"/>
          <w:sz w:val="24"/>
          <w:szCs w:val="24"/>
          <w:shd w:val="clear" w:color="auto" w:fill="FFFFFF"/>
          <w:lang w:val="en-GB"/>
        </w:rPr>
      </w:pPr>
      <w:r w:rsidRPr="00C64C68">
        <w:rPr>
          <w:rFonts w:ascii="Times New Roman" w:hAnsi="Times New Roman" w:cs="Times New Roman"/>
          <w:sz w:val="24"/>
          <w:szCs w:val="24"/>
          <w:shd w:val="clear" w:color="auto" w:fill="FFFFFF"/>
          <w:lang w:val="en-GB"/>
        </w:rPr>
        <w:t xml:space="preserve">Kang, S.P., Chen, Y., </w:t>
      </w:r>
      <w:proofErr w:type="spellStart"/>
      <w:r w:rsidRPr="00C64C68">
        <w:rPr>
          <w:rFonts w:ascii="Times New Roman" w:hAnsi="Times New Roman" w:cs="Times New Roman"/>
          <w:sz w:val="24"/>
          <w:szCs w:val="24"/>
          <w:shd w:val="clear" w:color="auto" w:fill="FFFFFF"/>
          <w:lang w:val="en-GB"/>
        </w:rPr>
        <w:t>Svihla</w:t>
      </w:r>
      <w:proofErr w:type="spellEnd"/>
      <w:r w:rsidRPr="00C64C68">
        <w:rPr>
          <w:rFonts w:ascii="Times New Roman" w:hAnsi="Times New Roman" w:cs="Times New Roman"/>
          <w:sz w:val="24"/>
          <w:szCs w:val="24"/>
          <w:shd w:val="clear" w:color="auto" w:fill="FFFFFF"/>
          <w:lang w:val="en-GB"/>
        </w:rPr>
        <w:t xml:space="preserve">, V., Gallup, A., Ferris, K. and </w:t>
      </w:r>
      <w:proofErr w:type="spellStart"/>
      <w:r w:rsidRPr="00C64C68">
        <w:rPr>
          <w:rFonts w:ascii="Times New Roman" w:hAnsi="Times New Roman" w:cs="Times New Roman"/>
          <w:sz w:val="24"/>
          <w:szCs w:val="24"/>
          <w:shd w:val="clear" w:color="auto" w:fill="FFFFFF"/>
          <w:lang w:val="en-GB"/>
        </w:rPr>
        <w:t>Datye</w:t>
      </w:r>
      <w:proofErr w:type="spellEnd"/>
      <w:r w:rsidRPr="00C64C68">
        <w:rPr>
          <w:rFonts w:ascii="Times New Roman" w:hAnsi="Times New Roman" w:cs="Times New Roman"/>
          <w:sz w:val="24"/>
          <w:szCs w:val="24"/>
          <w:shd w:val="clear" w:color="auto" w:fill="FFFFFF"/>
          <w:lang w:val="en-GB"/>
        </w:rPr>
        <w:t xml:space="preserve">, A.K., 2020. Guiding change in higher education: </w:t>
      </w:r>
      <w:r>
        <w:rPr>
          <w:rFonts w:ascii="Times New Roman" w:hAnsi="Times New Roman" w:cs="Times New Roman"/>
          <w:sz w:val="24"/>
          <w:szCs w:val="24"/>
          <w:shd w:val="clear" w:color="auto" w:fill="FFFFFF"/>
          <w:lang w:val="en-GB"/>
        </w:rPr>
        <w:t>a</w:t>
      </w:r>
      <w:r w:rsidRPr="00C64C68">
        <w:rPr>
          <w:rFonts w:ascii="Times New Roman" w:hAnsi="Times New Roman" w:cs="Times New Roman"/>
          <w:sz w:val="24"/>
          <w:szCs w:val="24"/>
          <w:shd w:val="clear" w:color="auto" w:fill="FFFFFF"/>
          <w:lang w:val="en-GB"/>
        </w:rPr>
        <w:t>n emergent, iterative application of Kotter’s change model. </w:t>
      </w:r>
      <w:r w:rsidRPr="00C64C68">
        <w:rPr>
          <w:rFonts w:ascii="Times New Roman" w:hAnsi="Times New Roman" w:cs="Times New Roman"/>
          <w:i/>
          <w:iCs/>
          <w:sz w:val="24"/>
          <w:szCs w:val="24"/>
          <w:shd w:val="clear" w:color="auto" w:fill="FFFFFF"/>
          <w:lang w:val="en-GB"/>
        </w:rPr>
        <w:t>Studies in Higher Education</w:t>
      </w:r>
      <w:r w:rsidRPr="00C64C68">
        <w:rPr>
          <w:rFonts w:ascii="Times New Roman" w:hAnsi="Times New Roman" w:cs="Times New Roman"/>
          <w:sz w:val="24"/>
          <w:szCs w:val="24"/>
          <w:shd w:val="clear" w:color="auto" w:fill="FFFFFF"/>
          <w:lang w:val="en-GB"/>
        </w:rPr>
        <w:t xml:space="preserve">, </w:t>
      </w:r>
      <w:r w:rsidRPr="00AE7FDE">
        <w:rPr>
          <w:rFonts w:ascii="Times New Roman" w:hAnsi="Times New Roman" w:cs="Times New Roman"/>
          <w:b/>
          <w:bCs/>
          <w:sz w:val="24"/>
          <w:szCs w:val="24"/>
          <w:shd w:val="clear" w:color="auto" w:fill="FFFFFF"/>
          <w:lang w:val="en-GB"/>
        </w:rPr>
        <w:t>47</w:t>
      </w:r>
      <w:r>
        <w:rPr>
          <w:rFonts w:ascii="Times New Roman" w:hAnsi="Times New Roman" w:cs="Times New Roman"/>
          <w:sz w:val="24"/>
          <w:szCs w:val="24"/>
          <w:shd w:val="clear" w:color="auto" w:fill="FFFFFF"/>
          <w:lang w:val="en-GB"/>
        </w:rPr>
        <w:t xml:space="preserve">(2), </w:t>
      </w:r>
      <w:r w:rsidRPr="00C64C68">
        <w:rPr>
          <w:rFonts w:ascii="Times New Roman" w:hAnsi="Times New Roman" w:cs="Times New Roman"/>
          <w:sz w:val="24"/>
          <w:szCs w:val="24"/>
          <w:shd w:val="clear" w:color="auto" w:fill="FFFFFF"/>
          <w:lang w:val="en-GB"/>
        </w:rPr>
        <w:t>pp.</w:t>
      </w:r>
      <w:r>
        <w:rPr>
          <w:rFonts w:ascii="Times New Roman" w:hAnsi="Times New Roman" w:cs="Times New Roman"/>
          <w:sz w:val="24"/>
          <w:szCs w:val="24"/>
          <w:shd w:val="clear" w:color="auto" w:fill="FFFFFF"/>
          <w:lang w:val="en-GB"/>
        </w:rPr>
        <w:t>270-289</w:t>
      </w:r>
      <w:r w:rsidRPr="00C64C68">
        <w:rPr>
          <w:rFonts w:ascii="Times New Roman" w:hAnsi="Times New Roman" w:cs="Times New Roman"/>
          <w:sz w:val="24"/>
          <w:szCs w:val="24"/>
          <w:shd w:val="clear" w:color="auto" w:fill="FFFFFF"/>
          <w:lang w:val="en-GB"/>
        </w:rPr>
        <w:t>.</w:t>
      </w:r>
    </w:p>
    <w:p w14:paraId="0D77C90A" w14:textId="77777777" w:rsidR="00151F60" w:rsidRPr="00C64C68" w:rsidRDefault="00151F60" w:rsidP="00C64C68">
      <w:pPr>
        <w:spacing w:after="0" w:line="480" w:lineRule="auto"/>
        <w:ind w:left="720" w:hanging="720"/>
        <w:rPr>
          <w:rFonts w:ascii="Times New Roman" w:hAnsi="Times New Roman" w:cs="Times New Roman"/>
          <w:sz w:val="24"/>
          <w:szCs w:val="24"/>
          <w:lang w:val="en-GB"/>
        </w:rPr>
      </w:pPr>
      <w:bookmarkStart w:id="8" w:name="_Hlk96867704"/>
      <w:proofErr w:type="spellStart"/>
      <w:r w:rsidRPr="00C64C68">
        <w:rPr>
          <w:rFonts w:ascii="Times New Roman" w:hAnsi="Times New Roman" w:cs="Times New Roman"/>
          <w:sz w:val="24"/>
          <w:szCs w:val="24"/>
          <w:lang w:val="en-GB"/>
        </w:rPr>
        <w:t>Kitson</w:t>
      </w:r>
      <w:proofErr w:type="spellEnd"/>
      <w:r w:rsidRPr="00C64C68">
        <w:rPr>
          <w:rFonts w:ascii="Times New Roman" w:hAnsi="Times New Roman" w:cs="Times New Roman"/>
          <w:sz w:val="24"/>
          <w:szCs w:val="24"/>
          <w:lang w:val="en-GB"/>
        </w:rPr>
        <w:t>, A.L., 2009</w:t>
      </w:r>
      <w:bookmarkEnd w:id="8"/>
      <w:r w:rsidRPr="00C64C68">
        <w:rPr>
          <w:rFonts w:ascii="Times New Roman" w:hAnsi="Times New Roman" w:cs="Times New Roman"/>
          <w:sz w:val="24"/>
          <w:szCs w:val="24"/>
          <w:lang w:val="en-GB"/>
        </w:rPr>
        <w:t xml:space="preserve">. The need for systems </w:t>
      </w:r>
      <w:proofErr w:type="gramStart"/>
      <w:r w:rsidRPr="00C64C68">
        <w:rPr>
          <w:rFonts w:ascii="Times New Roman" w:hAnsi="Times New Roman" w:cs="Times New Roman"/>
          <w:sz w:val="24"/>
          <w:szCs w:val="24"/>
          <w:lang w:val="en-GB"/>
        </w:rPr>
        <w:t>change</w:t>
      </w:r>
      <w:proofErr w:type="gramEnd"/>
      <w:r w:rsidRPr="00C64C68">
        <w:rPr>
          <w:rFonts w:ascii="Times New Roman" w:hAnsi="Times New Roman" w:cs="Times New Roman"/>
          <w:sz w:val="24"/>
          <w:szCs w:val="24"/>
          <w:lang w:val="en-GB"/>
        </w:rPr>
        <w:t>: reflections on knowledge translation and organizational change. </w:t>
      </w:r>
      <w:r w:rsidRPr="00C64C68">
        <w:rPr>
          <w:rFonts w:ascii="Times New Roman" w:hAnsi="Times New Roman" w:cs="Times New Roman"/>
          <w:i/>
          <w:iCs/>
          <w:sz w:val="24"/>
          <w:szCs w:val="24"/>
          <w:lang w:val="en-GB"/>
        </w:rPr>
        <w:t>Journal of Advanced Nursing</w:t>
      </w:r>
      <w:r w:rsidRPr="00C64C68">
        <w:rPr>
          <w:rFonts w:ascii="Times New Roman" w:hAnsi="Times New Roman" w:cs="Times New Roman"/>
          <w:sz w:val="24"/>
          <w:szCs w:val="24"/>
          <w:lang w:val="en-GB"/>
        </w:rPr>
        <w:t>, </w:t>
      </w:r>
      <w:r w:rsidRPr="00AE7FDE">
        <w:rPr>
          <w:rFonts w:ascii="Times New Roman" w:hAnsi="Times New Roman" w:cs="Times New Roman"/>
          <w:b/>
          <w:bCs/>
          <w:sz w:val="24"/>
          <w:szCs w:val="24"/>
          <w:lang w:val="en-GB"/>
        </w:rPr>
        <w:t>65</w:t>
      </w:r>
      <w:r w:rsidRPr="00C64C68">
        <w:rPr>
          <w:rFonts w:ascii="Times New Roman" w:hAnsi="Times New Roman" w:cs="Times New Roman"/>
          <w:sz w:val="24"/>
          <w:szCs w:val="24"/>
          <w:lang w:val="en-GB"/>
        </w:rPr>
        <w:t>(1), pp.217-228.</w:t>
      </w:r>
    </w:p>
    <w:p w14:paraId="47683197" w14:textId="77777777" w:rsidR="00151F60" w:rsidRPr="00AE7FDE" w:rsidRDefault="00151F60" w:rsidP="00C64C68">
      <w:pPr>
        <w:spacing w:after="0" w:line="480" w:lineRule="auto"/>
        <w:ind w:left="720" w:hanging="720"/>
        <w:rPr>
          <w:rFonts w:ascii="Times New Roman" w:hAnsi="Times New Roman" w:cs="Times New Roman"/>
          <w:sz w:val="24"/>
          <w:szCs w:val="24"/>
          <w:lang w:val="en-GB"/>
        </w:rPr>
      </w:pPr>
      <w:proofErr w:type="spellStart"/>
      <w:r w:rsidRPr="00C64C68">
        <w:rPr>
          <w:rFonts w:ascii="Times New Roman" w:hAnsi="Times New Roman" w:cs="Times New Roman"/>
          <w:sz w:val="24"/>
          <w:szCs w:val="24"/>
          <w:shd w:val="clear" w:color="auto" w:fill="FFFFFF"/>
          <w:lang w:val="en-GB"/>
        </w:rPr>
        <w:t>Larke</w:t>
      </w:r>
      <w:proofErr w:type="spellEnd"/>
      <w:r w:rsidRPr="00C64C68">
        <w:rPr>
          <w:rFonts w:ascii="Times New Roman" w:hAnsi="Times New Roman" w:cs="Times New Roman"/>
          <w:sz w:val="24"/>
          <w:szCs w:val="24"/>
          <w:shd w:val="clear" w:color="auto" w:fill="FFFFFF"/>
          <w:lang w:val="en-GB"/>
        </w:rPr>
        <w:t>, R., Kilgour, M. and O’Connor, H., 2018. Build touchpoints and they will come: transitioning to omnichannel retailing. </w:t>
      </w:r>
      <w:r w:rsidRPr="00C64C68">
        <w:rPr>
          <w:rFonts w:ascii="Times New Roman" w:hAnsi="Times New Roman" w:cs="Times New Roman"/>
          <w:i/>
          <w:iCs/>
          <w:sz w:val="24"/>
          <w:szCs w:val="24"/>
          <w:shd w:val="clear" w:color="auto" w:fill="FFFFFF"/>
          <w:lang w:val="en-GB"/>
        </w:rPr>
        <w:t>International Journal of Physical Distribution &amp; Logistics Management</w:t>
      </w:r>
      <w:r>
        <w:rPr>
          <w:rFonts w:ascii="Times New Roman" w:hAnsi="Times New Roman" w:cs="Times New Roman"/>
          <w:i/>
          <w:iCs/>
          <w:sz w:val="24"/>
          <w:szCs w:val="24"/>
          <w:shd w:val="clear" w:color="auto" w:fill="FFFFFF"/>
          <w:lang w:val="en-GB"/>
        </w:rPr>
        <w:t xml:space="preserve">, </w:t>
      </w:r>
      <w:r w:rsidRPr="00AE7FDE">
        <w:rPr>
          <w:rFonts w:ascii="Times New Roman" w:hAnsi="Times New Roman" w:cs="Times New Roman"/>
          <w:b/>
          <w:bCs/>
          <w:sz w:val="24"/>
          <w:szCs w:val="24"/>
          <w:shd w:val="clear" w:color="auto" w:fill="FFFFFF"/>
          <w:lang w:val="en-GB"/>
        </w:rPr>
        <w:t>48</w:t>
      </w:r>
      <w:r>
        <w:rPr>
          <w:rFonts w:ascii="Times New Roman" w:hAnsi="Times New Roman" w:cs="Times New Roman"/>
          <w:sz w:val="24"/>
          <w:szCs w:val="24"/>
          <w:shd w:val="clear" w:color="auto" w:fill="FFFFFF"/>
          <w:lang w:val="en-GB"/>
        </w:rPr>
        <w:t>(</w:t>
      </w:r>
      <w:r w:rsidRPr="00AE7FDE">
        <w:rPr>
          <w:rFonts w:ascii="Times New Roman" w:hAnsi="Times New Roman" w:cs="Times New Roman"/>
          <w:sz w:val="24"/>
          <w:szCs w:val="24"/>
          <w:shd w:val="clear" w:color="auto" w:fill="FFFFFF"/>
          <w:lang w:val="en-GB"/>
        </w:rPr>
        <w:t>4</w:t>
      </w:r>
      <w:r>
        <w:rPr>
          <w:rFonts w:ascii="Times New Roman" w:hAnsi="Times New Roman" w:cs="Times New Roman"/>
          <w:sz w:val="24"/>
          <w:szCs w:val="24"/>
          <w:shd w:val="clear" w:color="auto" w:fill="FFFFFF"/>
          <w:lang w:val="en-GB"/>
        </w:rPr>
        <w:t>)</w:t>
      </w:r>
      <w:r w:rsidRPr="00AE7FDE">
        <w:rPr>
          <w:rFonts w:ascii="Times New Roman" w:hAnsi="Times New Roman" w:cs="Times New Roman"/>
          <w:sz w:val="24"/>
          <w:szCs w:val="24"/>
          <w:shd w:val="clear" w:color="auto" w:fill="FFFFFF"/>
          <w:lang w:val="en-GB"/>
        </w:rPr>
        <w:t>, pp.465-483.</w:t>
      </w:r>
    </w:p>
    <w:p w14:paraId="03434719" w14:textId="77777777" w:rsidR="00151F60" w:rsidRPr="00C64C68" w:rsidRDefault="00151F60" w:rsidP="00C64C68">
      <w:pPr>
        <w:spacing w:after="0" w:line="480" w:lineRule="auto"/>
        <w:ind w:left="720" w:hanging="720"/>
        <w:rPr>
          <w:rFonts w:ascii="Times New Roman" w:hAnsi="Times New Roman" w:cs="Times New Roman"/>
          <w:sz w:val="24"/>
          <w:szCs w:val="24"/>
          <w:lang w:val="en-GB"/>
        </w:rPr>
      </w:pPr>
      <w:r w:rsidRPr="00C64C68">
        <w:rPr>
          <w:rFonts w:ascii="Times New Roman" w:hAnsi="Times New Roman" w:cs="Times New Roman"/>
          <w:sz w:val="24"/>
          <w:szCs w:val="24"/>
          <w:lang w:val="en-GB"/>
        </w:rPr>
        <w:t xml:space="preserve">Lunenburg, F.C., 2010. Managing change: </w:t>
      </w:r>
      <w:r>
        <w:rPr>
          <w:rFonts w:ascii="Times New Roman" w:hAnsi="Times New Roman" w:cs="Times New Roman"/>
          <w:sz w:val="24"/>
          <w:szCs w:val="24"/>
          <w:lang w:val="en-GB"/>
        </w:rPr>
        <w:t>t</w:t>
      </w:r>
      <w:r w:rsidRPr="00C64C68">
        <w:rPr>
          <w:rFonts w:ascii="Times New Roman" w:hAnsi="Times New Roman" w:cs="Times New Roman"/>
          <w:sz w:val="24"/>
          <w:szCs w:val="24"/>
          <w:lang w:val="en-GB"/>
        </w:rPr>
        <w:t xml:space="preserve">he role of the change agent. </w:t>
      </w:r>
      <w:r w:rsidRPr="00C64C68">
        <w:rPr>
          <w:rFonts w:ascii="Times New Roman" w:hAnsi="Times New Roman" w:cs="Times New Roman"/>
          <w:i/>
          <w:iCs/>
          <w:sz w:val="24"/>
          <w:szCs w:val="24"/>
          <w:lang w:val="en-GB"/>
        </w:rPr>
        <w:t xml:space="preserve">International Journal of Management, Business, and Administration, </w:t>
      </w:r>
      <w:r w:rsidRPr="00AE7FDE">
        <w:rPr>
          <w:rFonts w:ascii="Times New Roman" w:hAnsi="Times New Roman" w:cs="Times New Roman"/>
          <w:b/>
          <w:bCs/>
          <w:sz w:val="24"/>
          <w:szCs w:val="24"/>
          <w:lang w:val="en-GB"/>
        </w:rPr>
        <w:t>13</w:t>
      </w:r>
      <w:r w:rsidRPr="00AE7FDE">
        <w:rPr>
          <w:rFonts w:ascii="Times New Roman" w:hAnsi="Times New Roman" w:cs="Times New Roman"/>
          <w:sz w:val="24"/>
          <w:szCs w:val="24"/>
          <w:lang w:val="en-GB"/>
        </w:rPr>
        <w:t>(1),</w:t>
      </w:r>
      <w:r w:rsidRPr="00C64C68">
        <w:rPr>
          <w:rFonts w:ascii="Times New Roman" w:hAnsi="Times New Roman" w:cs="Times New Roman"/>
          <w:sz w:val="24"/>
          <w:szCs w:val="24"/>
          <w:lang w:val="en-GB"/>
        </w:rPr>
        <w:t xml:space="preserve"> pp.1-6.</w:t>
      </w:r>
    </w:p>
    <w:p w14:paraId="470B4A5F" w14:textId="77777777" w:rsidR="00151F60" w:rsidRPr="00C64C68" w:rsidRDefault="00151F60" w:rsidP="00C64C68">
      <w:pPr>
        <w:shd w:val="clear" w:color="auto" w:fill="FFFFFF"/>
        <w:spacing w:after="0" w:line="480" w:lineRule="auto"/>
        <w:ind w:left="720" w:hanging="720"/>
        <w:rPr>
          <w:rFonts w:ascii="Times New Roman" w:hAnsi="Times New Roman" w:cs="Times New Roman"/>
          <w:sz w:val="24"/>
          <w:szCs w:val="24"/>
          <w:shd w:val="clear" w:color="auto" w:fill="FFFFFF"/>
          <w:lang w:val="en-GB"/>
        </w:rPr>
      </w:pPr>
      <w:proofErr w:type="spellStart"/>
      <w:r w:rsidRPr="00C64C68">
        <w:rPr>
          <w:rFonts w:ascii="Times New Roman" w:hAnsi="Times New Roman" w:cs="Times New Roman"/>
          <w:color w:val="222222"/>
          <w:sz w:val="24"/>
          <w:szCs w:val="24"/>
          <w:shd w:val="clear" w:color="auto" w:fill="FFFFFF"/>
          <w:lang w:val="en-GB"/>
        </w:rPr>
        <w:lastRenderedPageBreak/>
        <w:t>Martadisastra</w:t>
      </w:r>
      <w:proofErr w:type="spellEnd"/>
      <w:r w:rsidRPr="00C64C68">
        <w:rPr>
          <w:rFonts w:ascii="Times New Roman" w:hAnsi="Times New Roman" w:cs="Times New Roman"/>
          <w:color w:val="222222"/>
          <w:sz w:val="24"/>
          <w:szCs w:val="24"/>
          <w:shd w:val="clear" w:color="auto" w:fill="FFFFFF"/>
          <w:lang w:val="en-GB"/>
        </w:rPr>
        <w:t>, D. and Faisal, A., 2021. The influence of modern retail-</w:t>
      </w:r>
      <w:proofErr w:type="gramStart"/>
      <w:r w:rsidRPr="00C64C68">
        <w:rPr>
          <w:rFonts w:ascii="Times New Roman" w:hAnsi="Times New Roman" w:cs="Times New Roman"/>
          <w:color w:val="222222"/>
          <w:sz w:val="24"/>
          <w:szCs w:val="24"/>
          <w:shd w:val="clear" w:color="auto" w:fill="FFFFFF"/>
          <w:lang w:val="en-GB"/>
        </w:rPr>
        <w:t>suppliers</w:t>
      </w:r>
      <w:proofErr w:type="gramEnd"/>
      <w:r w:rsidRPr="00C64C68">
        <w:rPr>
          <w:rFonts w:ascii="Times New Roman" w:hAnsi="Times New Roman" w:cs="Times New Roman"/>
          <w:color w:val="222222"/>
          <w:sz w:val="24"/>
          <w:szCs w:val="24"/>
          <w:shd w:val="clear" w:color="auto" w:fill="FFFFFF"/>
          <w:lang w:val="en-GB"/>
        </w:rPr>
        <w:t xml:space="preserve"> relationships on suppliers performance. </w:t>
      </w:r>
      <w:r w:rsidRPr="00C64C68">
        <w:rPr>
          <w:rFonts w:ascii="Times New Roman" w:hAnsi="Times New Roman" w:cs="Times New Roman"/>
          <w:i/>
          <w:iCs/>
          <w:color w:val="222222"/>
          <w:sz w:val="24"/>
          <w:szCs w:val="24"/>
          <w:shd w:val="clear" w:color="auto" w:fill="FFFFFF"/>
          <w:lang w:val="en-GB"/>
        </w:rPr>
        <w:t>Indonesian Management and Accounting Research</w:t>
      </w:r>
      <w:r w:rsidRPr="00C64C68">
        <w:rPr>
          <w:rFonts w:ascii="Times New Roman" w:hAnsi="Times New Roman" w:cs="Times New Roman"/>
          <w:color w:val="222222"/>
          <w:sz w:val="24"/>
          <w:szCs w:val="24"/>
          <w:shd w:val="clear" w:color="auto" w:fill="FFFFFF"/>
          <w:lang w:val="en-GB"/>
        </w:rPr>
        <w:t>, </w:t>
      </w:r>
      <w:r w:rsidRPr="00AE7FDE">
        <w:rPr>
          <w:rFonts w:ascii="Times New Roman" w:hAnsi="Times New Roman" w:cs="Times New Roman"/>
          <w:b/>
          <w:bCs/>
          <w:color w:val="222222"/>
          <w:sz w:val="24"/>
          <w:szCs w:val="24"/>
          <w:shd w:val="clear" w:color="auto" w:fill="FFFFFF"/>
          <w:lang w:val="en-GB"/>
        </w:rPr>
        <w:t>19</w:t>
      </w:r>
      <w:r w:rsidRPr="00C64C68">
        <w:rPr>
          <w:rFonts w:ascii="Times New Roman" w:hAnsi="Times New Roman" w:cs="Times New Roman"/>
          <w:color w:val="222222"/>
          <w:sz w:val="24"/>
          <w:szCs w:val="24"/>
          <w:shd w:val="clear" w:color="auto" w:fill="FFFFFF"/>
          <w:lang w:val="en-GB"/>
        </w:rPr>
        <w:t>(2), pp.205-228.</w:t>
      </w:r>
    </w:p>
    <w:p w14:paraId="1730F283" w14:textId="77777777" w:rsidR="00151F60" w:rsidRPr="00C64C68" w:rsidRDefault="00151F60" w:rsidP="00C64C68">
      <w:pPr>
        <w:shd w:val="clear" w:color="auto" w:fill="FFFFFF"/>
        <w:spacing w:after="0" w:line="480" w:lineRule="auto"/>
        <w:ind w:left="720" w:hanging="720"/>
        <w:rPr>
          <w:rFonts w:ascii="Times New Roman" w:hAnsi="Times New Roman" w:cs="Times New Roman"/>
          <w:sz w:val="24"/>
          <w:szCs w:val="24"/>
          <w:shd w:val="clear" w:color="auto" w:fill="FFFFFF"/>
          <w:lang w:val="en-GB"/>
        </w:rPr>
      </w:pPr>
      <w:proofErr w:type="spellStart"/>
      <w:r w:rsidRPr="00C64C68">
        <w:rPr>
          <w:rFonts w:ascii="Times New Roman" w:hAnsi="Times New Roman" w:cs="Times New Roman"/>
          <w:sz w:val="24"/>
          <w:szCs w:val="24"/>
          <w:shd w:val="clear" w:color="auto" w:fill="FFFFFF"/>
          <w:lang w:val="en-GB"/>
        </w:rPr>
        <w:t>Matusitz</w:t>
      </w:r>
      <w:proofErr w:type="spellEnd"/>
      <w:r w:rsidRPr="00C64C68">
        <w:rPr>
          <w:rFonts w:ascii="Times New Roman" w:hAnsi="Times New Roman" w:cs="Times New Roman"/>
          <w:sz w:val="24"/>
          <w:szCs w:val="24"/>
          <w:shd w:val="clear" w:color="auto" w:fill="FFFFFF"/>
          <w:lang w:val="en-GB"/>
        </w:rPr>
        <w:t>, J.</w:t>
      </w:r>
      <w:r>
        <w:rPr>
          <w:rFonts w:ascii="Times New Roman" w:hAnsi="Times New Roman" w:cs="Times New Roman"/>
          <w:sz w:val="24"/>
          <w:szCs w:val="24"/>
          <w:shd w:val="clear" w:color="auto" w:fill="FFFFFF"/>
          <w:lang w:val="en-GB"/>
        </w:rPr>
        <w:t xml:space="preserve"> and</w:t>
      </w:r>
      <w:r w:rsidRPr="00C64C68">
        <w:rPr>
          <w:rFonts w:ascii="Times New Roman" w:hAnsi="Times New Roman" w:cs="Times New Roman"/>
          <w:sz w:val="24"/>
          <w:szCs w:val="24"/>
          <w:shd w:val="clear" w:color="auto" w:fill="FFFFFF"/>
          <w:lang w:val="en-GB"/>
        </w:rPr>
        <w:t xml:space="preserve"> Leanza, K.</w:t>
      </w:r>
      <w:r>
        <w:rPr>
          <w:rFonts w:ascii="Times New Roman" w:hAnsi="Times New Roman" w:cs="Times New Roman"/>
          <w:sz w:val="24"/>
          <w:szCs w:val="24"/>
          <w:shd w:val="clear" w:color="auto" w:fill="FFFFFF"/>
          <w:lang w:val="en-GB"/>
        </w:rPr>
        <w:t xml:space="preserve">, </w:t>
      </w:r>
      <w:r w:rsidRPr="00C64C68">
        <w:rPr>
          <w:rFonts w:ascii="Times New Roman" w:hAnsi="Times New Roman" w:cs="Times New Roman"/>
          <w:sz w:val="24"/>
          <w:szCs w:val="24"/>
          <w:shd w:val="clear" w:color="auto" w:fill="FFFFFF"/>
          <w:lang w:val="en-GB"/>
        </w:rPr>
        <w:t>2011. Asda: organic growth of a retailer in the United Kingdom?</w:t>
      </w:r>
      <w:r>
        <w:rPr>
          <w:rFonts w:ascii="Times New Roman" w:hAnsi="Times New Roman" w:cs="Times New Roman"/>
          <w:sz w:val="24"/>
          <w:szCs w:val="24"/>
          <w:shd w:val="clear" w:color="auto" w:fill="FFFFFF"/>
          <w:lang w:val="en-GB"/>
        </w:rPr>
        <w:t xml:space="preserve"> </w:t>
      </w:r>
      <w:r w:rsidRPr="00C64C68">
        <w:rPr>
          <w:rFonts w:ascii="Times New Roman" w:hAnsi="Times New Roman" w:cs="Times New Roman"/>
          <w:i/>
          <w:iCs/>
          <w:sz w:val="24"/>
          <w:szCs w:val="24"/>
          <w:shd w:val="clear" w:color="auto" w:fill="FFFFFF"/>
          <w:lang w:val="en-GB"/>
        </w:rPr>
        <w:t>Journal of International Food &amp; Agribusiness Marketing</w:t>
      </w:r>
      <w:r w:rsidRPr="00C64C68">
        <w:rPr>
          <w:rFonts w:ascii="Times New Roman" w:hAnsi="Times New Roman" w:cs="Times New Roman"/>
          <w:sz w:val="24"/>
          <w:szCs w:val="24"/>
          <w:shd w:val="clear" w:color="auto" w:fill="FFFFFF"/>
          <w:lang w:val="en-GB"/>
        </w:rPr>
        <w:t>, </w:t>
      </w:r>
      <w:r w:rsidRPr="00AE7FDE">
        <w:rPr>
          <w:rFonts w:ascii="Times New Roman" w:hAnsi="Times New Roman" w:cs="Times New Roman"/>
          <w:b/>
          <w:bCs/>
          <w:sz w:val="24"/>
          <w:szCs w:val="24"/>
          <w:shd w:val="clear" w:color="auto" w:fill="FFFFFF"/>
          <w:lang w:val="en-GB"/>
        </w:rPr>
        <w:t>23</w:t>
      </w:r>
      <w:r w:rsidRPr="00C64C68">
        <w:rPr>
          <w:rFonts w:ascii="Times New Roman" w:hAnsi="Times New Roman" w:cs="Times New Roman"/>
          <w:sz w:val="24"/>
          <w:szCs w:val="24"/>
          <w:shd w:val="clear" w:color="auto" w:fill="FFFFFF"/>
          <w:lang w:val="en-GB"/>
        </w:rPr>
        <w:t xml:space="preserve">(2), </w:t>
      </w:r>
      <w:r>
        <w:rPr>
          <w:rFonts w:ascii="Times New Roman" w:hAnsi="Times New Roman" w:cs="Times New Roman"/>
          <w:sz w:val="24"/>
          <w:szCs w:val="24"/>
          <w:shd w:val="clear" w:color="auto" w:fill="FFFFFF"/>
          <w:lang w:val="en-GB"/>
        </w:rPr>
        <w:t>pp.</w:t>
      </w:r>
      <w:r w:rsidRPr="00C64C68">
        <w:rPr>
          <w:rFonts w:ascii="Times New Roman" w:hAnsi="Times New Roman" w:cs="Times New Roman"/>
          <w:sz w:val="24"/>
          <w:szCs w:val="24"/>
          <w:shd w:val="clear" w:color="auto" w:fill="FFFFFF"/>
          <w:lang w:val="en-GB"/>
        </w:rPr>
        <w:t>128-150.</w:t>
      </w:r>
    </w:p>
    <w:p w14:paraId="4BD44775" w14:textId="77777777" w:rsidR="00151F60" w:rsidRPr="00C64C68" w:rsidRDefault="00151F60" w:rsidP="00C64C68">
      <w:pPr>
        <w:spacing w:after="0" w:line="480" w:lineRule="auto"/>
        <w:ind w:left="720" w:hanging="720"/>
        <w:rPr>
          <w:rStyle w:val="Hyperlink"/>
          <w:rFonts w:ascii="Times New Roman" w:hAnsi="Times New Roman" w:cs="Times New Roman"/>
          <w:bCs/>
          <w:sz w:val="24"/>
          <w:szCs w:val="24"/>
          <w:lang w:val="en-GB"/>
        </w:rPr>
      </w:pPr>
      <w:proofErr w:type="spellStart"/>
      <w:r>
        <w:rPr>
          <w:rFonts w:ascii="Times New Roman" w:hAnsi="Times New Roman" w:cs="Times New Roman"/>
          <w:bCs/>
          <w:sz w:val="24"/>
          <w:szCs w:val="24"/>
          <w:lang w:val="en-GB"/>
        </w:rPr>
        <w:t>Neate</w:t>
      </w:r>
      <w:proofErr w:type="spellEnd"/>
      <w:r>
        <w:rPr>
          <w:rFonts w:ascii="Times New Roman" w:hAnsi="Times New Roman" w:cs="Times New Roman"/>
          <w:bCs/>
          <w:sz w:val="24"/>
          <w:szCs w:val="24"/>
          <w:lang w:val="en-GB"/>
        </w:rPr>
        <w:t xml:space="preserve">, R., </w:t>
      </w:r>
      <w:r w:rsidRPr="00C64C68">
        <w:rPr>
          <w:rFonts w:ascii="Times New Roman" w:hAnsi="Times New Roman" w:cs="Times New Roman"/>
          <w:bCs/>
          <w:sz w:val="24"/>
          <w:szCs w:val="24"/>
          <w:lang w:val="en-GB"/>
        </w:rPr>
        <w:t xml:space="preserve">2021. </w:t>
      </w:r>
      <w:r w:rsidRPr="00151F60">
        <w:rPr>
          <w:rFonts w:ascii="Times New Roman" w:hAnsi="Times New Roman" w:cs="Times New Roman"/>
          <w:bCs/>
          <w:i/>
          <w:iCs/>
          <w:sz w:val="24"/>
          <w:szCs w:val="24"/>
          <w:lang w:val="en-GB"/>
        </w:rPr>
        <w:t>New Asda owners Mohsin and Zuber Issa - the Blackburn billionaire brothers</w:t>
      </w:r>
      <w:r w:rsidRPr="00C64C68">
        <w:rPr>
          <w:rFonts w:ascii="Times New Roman" w:hAnsi="Times New Roman" w:cs="Times New Roman"/>
          <w:bCs/>
          <w:sz w:val="24"/>
          <w:szCs w:val="24"/>
          <w:lang w:val="en-GB"/>
        </w:rPr>
        <w:t xml:space="preserve">. </w:t>
      </w:r>
      <w:r>
        <w:rPr>
          <w:rFonts w:ascii="Times New Roman" w:eastAsia="SimSun" w:hAnsi="Times New Roman" w:cs="Times New Roman"/>
          <w:sz w:val="24"/>
          <w:szCs w:val="24"/>
          <w:lang w:val="en-GB"/>
        </w:rPr>
        <w:t>[</w:t>
      </w:r>
      <w:r>
        <w:rPr>
          <w:rFonts w:ascii="Times New Roman" w:hAnsi="Times New Roman" w:cs="Times New Roman"/>
          <w:bCs/>
          <w:sz w:val="24"/>
          <w:szCs w:val="24"/>
          <w:lang w:val="en-GB"/>
        </w:rPr>
        <w:t xml:space="preserve">Online] Available at: </w:t>
      </w:r>
      <w:r w:rsidRPr="003F055A">
        <w:rPr>
          <w:rFonts w:ascii="Times New Roman" w:hAnsi="Times New Roman" w:cs="Times New Roman"/>
          <w:bCs/>
          <w:sz w:val="24"/>
          <w:szCs w:val="24"/>
          <w:lang w:val="en-GB"/>
        </w:rPr>
        <w:t>https://www.theguardian.com/business/2020/oct/02/new-asda-owners-mohsin-and-zuber-issa-the-blackburn-billionaire-brothers</w:t>
      </w:r>
      <w:r>
        <w:rPr>
          <w:rFonts w:ascii="Times New Roman" w:hAnsi="Times New Roman" w:cs="Times New Roman"/>
          <w:bCs/>
          <w:sz w:val="24"/>
          <w:szCs w:val="24"/>
          <w:lang w:val="en-GB"/>
        </w:rPr>
        <w:t xml:space="preserve"> </w:t>
      </w:r>
      <w:r>
        <w:rPr>
          <w:rFonts w:ascii="Times New Roman" w:eastAsia="SimSun" w:hAnsi="Times New Roman" w:cs="Times New Roman"/>
          <w:sz w:val="24"/>
          <w:szCs w:val="24"/>
          <w:lang w:val="en-GB"/>
        </w:rPr>
        <w:t>[Accessed 3 March 2022].</w:t>
      </w:r>
    </w:p>
    <w:p w14:paraId="29C6325D" w14:textId="77777777" w:rsidR="00151F60" w:rsidRPr="00C64C68" w:rsidRDefault="00151F60" w:rsidP="00C64C68">
      <w:pPr>
        <w:spacing w:after="0" w:line="480" w:lineRule="auto"/>
        <w:ind w:left="720" w:hanging="720"/>
        <w:rPr>
          <w:rFonts w:ascii="Times New Roman" w:hAnsi="Times New Roman" w:cs="Times New Roman"/>
          <w:sz w:val="24"/>
          <w:szCs w:val="24"/>
          <w:lang w:val="en-GB"/>
        </w:rPr>
      </w:pPr>
      <w:r w:rsidRPr="00C64C68">
        <w:rPr>
          <w:rFonts w:ascii="Times New Roman" w:hAnsi="Times New Roman" w:cs="Times New Roman"/>
          <w:sz w:val="24"/>
          <w:szCs w:val="24"/>
          <w:lang w:val="en-GB"/>
        </w:rPr>
        <w:t xml:space="preserve">Onyango, W.P., 2014. Effects of organization culture on change management: </w:t>
      </w:r>
      <w:r>
        <w:rPr>
          <w:rFonts w:ascii="Times New Roman" w:hAnsi="Times New Roman" w:cs="Times New Roman"/>
          <w:sz w:val="24"/>
          <w:szCs w:val="24"/>
          <w:lang w:val="en-GB"/>
        </w:rPr>
        <w:t>a</w:t>
      </w:r>
      <w:r w:rsidRPr="00C64C68">
        <w:rPr>
          <w:rFonts w:ascii="Times New Roman" w:hAnsi="Times New Roman" w:cs="Times New Roman"/>
          <w:sz w:val="24"/>
          <w:szCs w:val="24"/>
          <w:lang w:val="en-GB"/>
        </w:rPr>
        <w:t xml:space="preserve"> case of the vocational training Centre for the Blind and Deaf Sikri. </w:t>
      </w:r>
      <w:r w:rsidRPr="00C64C68">
        <w:rPr>
          <w:rFonts w:ascii="Times New Roman" w:hAnsi="Times New Roman" w:cs="Times New Roman"/>
          <w:i/>
          <w:iCs/>
          <w:sz w:val="24"/>
          <w:szCs w:val="24"/>
          <w:lang w:val="en-GB"/>
        </w:rPr>
        <w:t xml:space="preserve">European Journal of Business and Management, </w:t>
      </w:r>
      <w:r w:rsidRPr="00AE7FDE">
        <w:rPr>
          <w:rFonts w:ascii="Times New Roman" w:hAnsi="Times New Roman" w:cs="Times New Roman"/>
          <w:b/>
          <w:bCs/>
          <w:sz w:val="24"/>
          <w:szCs w:val="24"/>
          <w:lang w:val="en-GB"/>
        </w:rPr>
        <w:t>6</w:t>
      </w:r>
      <w:r w:rsidRPr="00AE7FDE">
        <w:rPr>
          <w:rFonts w:ascii="Times New Roman" w:hAnsi="Times New Roman" w:cs="Times New Roman"/>
          <w:sz w:val="24"/>
          <w:szCs w:val="24"/>
          <w:lang w:val="en-GB"/>
        </w:rPr>
        <w:t>(34), pp.</w:t>
      </w:r>
      <w:r w:rsidRPr="00C64C68">
        <w:rPr>
          <w:rFonts w:ascii="Times New Roman" w:hAnsi="Times New Roman" w:cs="Times New Roman"/>
          <w:sz w:val="24"/>
          <w:szCs w:val="24"/>
          <w:lang w:val="en-GB"/>
        </w:rPr>
        <w:t>204-214.</w:t>
      </w:r>
    </w:p>
    <w:p w14:paraId="3386F1FA" w14:textId="1D9FC191" w:rsidR="00151F60" w:rsidRPr="00C64C68" w:rsidRDefault="00151F60" w:rsidP="00C64C68">
      <w:pPr>
        <w:spacing w:after="0" w:line="480" w:lineRule="auto"/>
        <w:ind w:left="720" w:hanging="720"/>
        <w:rPr>
          <w:rFonts w:ascii="Times New Roman" w:hAnsi="Times New Roman" w:cs="Times New Roman"/>
          <w:bCs/>
          <w:sz w:val="24"/>
          <w:szCs w:val="24"/>
          <w:lang w:val="en-GB"/>
        </w:rPr>
      </w:pPr>
      <w:r>
        <w:rPr>
          <w:rFonts w:ascii="Times New Roman" w:eastAsia="SimSun" w:hAnsi="Times New Roman" w:cs="Times New Roman"/>
          <w:sz w:val="24"/>
          <w:szCs w:val="24"/>
          <w:lang w:val="en-GB"/>
        </w:rPr>
        <w:t xml:space="preserve">Owens, J., </w:t>
      </w:r>
      <w:r w:rsidRPr="00C64C68">
        <w:rPr>
          <w:rFonts w:ascii="Times New Roman" w:eastAsia="SimSun" w:hAnsi="Times New Roman" w:cs="Times New Roman"/>
          <w:sz w:val="24"/>
          <w:szCs w:val="24"/>
          <w:lang w:val="en-GB"/>
        </w:rPr>
        <w:t xml:space="preserve">2021. </w:t>
      </w:r>
      <w:r w:rsidR="00F2134B" w:rsidRPr="003F055A">
        <w:rPr>
          <w:rStyle w:val="caps"/>
          <w:rFonts w:ascii="Times New Roman" w:hAnsi="Times New Roman" w:cs="Times New Roman"/>
          <w:bCs/>
          <w:i/>
          <w:iCs/>
          <w:sz w:val="24"/>
          <w:szCs w:val="24"/>
          <w:lang w:val="en-GB"/>
        </w:rPr>
        <w:t>Asda</w:t>
      </w:r>
      <w:r w:rsidR="00F2134B" w:rsidRPr="003F055A">
        <w:rPr>
          <w:rFonts w:ascii="Times New Roman" w:hAnsi="Times New Roman" w:cs="Times New Roman"/>
          <w:bCs/>
          <w:i/>
          <w:iCs/>
          <w:sz w:val="24"/>
          <w:szCs w:val="24"/>
          <w:lang w:val="en-GB"/>
        </w:rPr>
        <w:t> </w:t>
      </w:r>
      <w:r w:rsidRPr="003F055A">
        <w:rPr>
          <w:rFonts w:ascii="Times New Roman" w:hAnsi="Times New Roman" w:cs="Times New Roman"/>
          <w:bCs/>
          <w:i/>
          <w:iCs/>
          <w:sz w:val="24"/>
          <w:szCs w:val="24"/>
          <w:lang w:val="en-GB"/>
        </w:rPr>
        <w:t>has new owners: how will this affect company ethics?</w:t>
      </w:r>
      <w:r w:rsidRPr="00C64C68">
        <w:rPr>
          <w:rFonts w:ascii="Times New Roman" w:hAnsi="Times New Roman" w:cs="Times New Roman"/>
          <w:bCs/>
          <w:sz w:val="24"/>
          <w:szCs w:val="24"/>
          <w:lang w:val="en-GB"/>
        </w:rPr>
        <w:t xml:space="preserve"> </w:t>
      </w:r>
      <w:r>
        <w:rPr>
          <w:rFonts w:ascii="Times New Roman" w:eastAsia="SimSun" w:hAnsi="Times New Roman" w:cs="Times New Roman"/>
          <w:sz w:val="24"/>
          <w:szCs w:val="24"/>
          <w:lang w:val="en-GB"/>
        </w:rPr>
        <w:t>[</w:t>
      </w:r>
      <w:r>
        <w:rPr>
          <w:rFonts w:ascii="Times New Roman" w:hAnsi="Times New Roman" w:cs="Times New Roman"/>
          <w:bCs/>
          <w:sz w:val="24"/>
          <w:szCs w:val="24"/>
          <w:lang w:val="en-GB"/>
        </w:rPr>
        <w:t xml:space="preserve">Online] Available at: </w:t>
      </w:r>
      <w:r w:rsidRPr="003F055A">
        <w:rPr>
          <w:rFonts w:ascii="Times New Roman" w:hAnsi="Times New Roman" w:cs="Times New Roman"/>
          <w:bCs/>
          <w:sz w:val="24"/>
          <w:szCs w:val="24"/>
          <w:lang w:val="en-GB"/>
        </w:rPr>
        <w:t>https://www.ethicalconsumer.org/retailers/asda-has-new-owners-how-will-affect-company-ethics</w:t>
      </w:r>
      <w:r>
        <w:rPr>
          <w:rFonts w:ascii="Times New Roman" w:hAnsi="Times New Roman" w:cs="Times New Roman"/>
          <w:bCs/>
          <w:sz w:val="24"/>
          <w:szCs w:val="24"/>
          <w:lang w:val="en-GB"/>
        </w:rPr>
        <w:t xml:space="preserve"> </w:t>
      </w:r>
      <w:r>
        <w:rPr>
          <w:rFonts w:ascii="Times New Roman" w:eastAsia="SimSun" w:hAnsi="Times New Roman" w:cs="Times New Roman"/>
          <w:sz w:val="24"/>
          <w:szCs w:val="24"/>
          <w:lang w:val="en-GB"/>
        </w:rPr>
        <w:t>[Accessed 3 March 2022].</w:t>
      </w:r>
    </w:p>
    <w:p w14:paraId="5AFDD5A4" w14:textId="77777777" w:rsidR="00151F60" w:rsidRPr="00C64C68" w:rsidRDefault="00151F60" w:rsidP="00C64C68">
      <w:pPr>
        <w:spacing w:after="0" w:line="480" w:lineRule="auto"/>
        <w:ind w:left="720" w:hanging="720"/>
        <w:rPr>
          <w:rFonts w:ascii="Times New Roman" w:hAnsi="Times New Roman" w:cs="Times New Roman"/>
          <w:sz w:val="24"/>
          <w:szCs w:val="24"/>
          <w:lang w:val="en-GB"/>
        </w:rPr>
      </w:pPr>
      <w:bookmarkStart w:id="9" w:name="_Hlk96867784"/>
      <w:r w:rsidRPr="00C64C68">
        <w:rPr>
          <w:rFonts w:ascii="Times New Roman" w:hAnsi="Times New Roman" w:cs="Times New Roman"/>
          <w:sz w:val="24"/>
          <w:szCs w:val="24"/>
          <w:lang w:val="en-GB"/>
        </w:rPr>
        <w:t>Parish</w:t>
      </w:r>
      <w:bookmarkEnd w:id="9"/>
      <w:r w:rsidRPr="00C64C68">
        <w:rPr>
          <w:rFonts w:ascii="Times New Roman" w:hAnsi="Times New Roman" w:cs="Times New Roman"/>
          <w:sz w:val="24"/>
          <w:szCs w:val="24"/>
          <w:lang w:val="en-GB"/>
        </w:rPr>
        <w:t>, J.T., Cadwallader, S. and Busch, P., 2008. Want to, need to, ought to: employee commitment to organizational change. </w:t>
      </w:r>
      <w:r w:rsidRPr="00C64C68">
        <w:rPr>
          <w:rFonts w:ascii="Times New Roman" w:hAnsi="Times New Roman" w:cs="Times New Roman"/>
          <w:i/>
          <w:iCs/>
          <w:sz w:val="24"/>
          <w:szCs w:val="24"/>
          <w:lang w:val="en-GB"/>
        </w:rPr>
        <w:t>Journal of Organizational Change Management</w:t>
      </w:r>
      <w:r>
        <w:rPr>
          <w:rFonts w:ascii="Times New Roman" w:hAnsi="Times New Roman" w:cs="Times New Roman"/>
          <w:sz w:val="24"/>
          <w:szCs w:val="24"/>
          <w:lang w:val="en-GB"/>
        </w:rPr>
        <w:t xml:space="preserve">, </w:t>
      </w:r>
      <w:r w:rsidRPr="00151F60">
        <w:rPr>
          <w:rFonts w:ascii="Times New Roman" w:hAnsi="Times New Roman" w:cs="Times New Roman"/>
          <w:b/>
          <w:bCs/>
          <w:sz w:val="24"/>
          <w:szCs w:val="24"/>
          <w:lang w:val="en-GB"/>
        </w:rPr>
        <w:t>21</w:t>
      </w:r>
      <w:r>
        <w:rPr>
          <w:rFonts w:ascii="Times New Roman" w:hAnsi="Times New Roman" w:cs="Times New Roman"/>
          <w:sz w:val="24"/>
          <w:szCs w:val="24"/>
          <w:lang w:val="en-GB"/>
        </w:rPr>
        <w:t>(</w:t>
      </w:r>
      <w:r w:rsidRPr="00151F60">
        <w:rPr>
          <w:rFonts w:ascii="Times New Roman" w:hAnsi="Times New Roman" w:cs="Times New Roman"/>
          <w:sz w:val="24"/>
          <w:szCs w:val="24"/>
          <w:lang w:val="en-GB"/>
        </w:rPr>
        <w:t>1</w:t>
      </w:r>
      <w:r>
        <w:rPr>
          <w:rFonts w:ascii="Times New Roman" w:hAnsi="Times New Roman" w:cs="Times New Roman"/>
          <w:sz w:val="24"/>
          <w:szCs w:val="24"/>
          <w:lang w:val="en-GB"/>
        </w:rPr>
        <w:t>)</w:t>
      </w:r>
      <w:r w:rsidRPr="00151F60">
        <w:rPr>
          <w:rFonts w:ascii="Times New Roman" w:hAnsi="Times New Roman" w:cs="Times New Roman"/>
          <w:sz w:val="24"/>
          <w:szCs w:val="24"/>
          <w:lang w:val="en-GB"/>
        </w:rPr>
        <w:t xml:space="preserve">, </w:t>
      </w:r>
      <w:r>
        <w:rPr>
          <w:rFonts w:ascii="Times New Roman" w:hAnsi="Times New Roman" w:cs="Times New Roman"/>
          <w:sz w:val="24"/>
          <w:szCs w:val="24"/>
          <w:lang w:val="en-GB"/>
        </w:rPr>
        <w:t>pp.</w:t>
      </w:r>
      <w:r w:rsidRPr="00151F60">
        <w:rPr>
          <w:rFonts w:ascii="Times New Roman" w:hAnsi="Times New Roman" w:cs="Times New Roman"/>
          <w:sz w:val="24"/>
          <w:szCs w:val="24"/>
          <w:lang w:val="en-GB"/>
        </w:rPr>
        <w:t>32-52.</w:t>
      </w:r>
    </w:p>
    <w:p w14:paraId="56F9DBE7" w14:textId="7E8A4B97" w:rsidR="00151F60" w:rsidRPr="00AE7FDE" w:rsidRDefault="00151F60" w:rsidP="00AE7FDE">
      <w:pPr>
        <w:spacing w:after="0" w:line="480" w:lineRule="auto"/>
        <w:ind w:left="720" w:hanging="720"/>
        <w:rPr>
          <w:rFonts w:ascii="Times New Roman" w:hAnsi="Times New Roman" w:cs="Times New Roman"/>
          <w:sz w:val="24"/>
          <w:szCs w:val="24"/>
          <w:lang w:val="en-GB"/>
        </w:rPr>
      </w:pPr>
      <w:r w:rsidRPr="00C64C68">
        <w:rPr>
          <w:rFonts w:ascii="Times New Roman" w:hAnsi="Times New Roman" w:cs="Times New Roman"/>
          <w:color w:val="222222"/>
          <w:sz w:val="24"/>
          <w:szCs w:val="24"/>
          <w:shd w:val="clear" w:color="auto" w:fill="FFFFFF"/>
          <w:lang w:val="en-GB"/>
        </w:rPr>
        <w:t xml:space="preserve">Piotrowicz, W. and Cuthbertson, R., 2014. Introduction to the special issue information technology in retail: </w:t>
      </w:r>
      <w:r w:rsidR="00F2134B">
        <w:rPr>
          <w:rFonts w:ascii="Times New Roman" w:hAnsi="Times New Roman" w:cs="Times New Roman"/>
          <w:color w:val="222222"/>
          <w:sz w:val="24"/>
          <w:szCs w:val="24"/>
          <w:shd w:val="clear" w:color="auto" w:fill="FFFFFF"/>
          <w:lang w:val="en-GB"/>
        </w:rPr>
        <w:t>t</w:t>
      </w:r>
      <w:r w:rsidRPr="00C64C68">
        <w:rPr>
          <w:rFonts w:ascii="Times New Roman" w:hAnsi="Times New Roman" w:cs="Times New Roman"/>
          <w:color w:val="222222"/>
          <w:sz w:val="24"/>
          <w:szCs w:val="24"/>
          <w:shd w:val="clear" w:color="auto" w:fill="FFFFFF"/>
          <w:lang w:val="en-GB"/>
        </w:rPr>
        <w:t>oward omnichannel retailing. </w:t>
      </w:r>
      <w:r w:rsidRPr="00C64C68">
        <w:rPr>
          <w:rFonts w:ascii="Times New Roman" w:hAnsi="Times New Roman" w:cs="Times New Roman"/>
          <w:i/>
          <w:iCs/>
          <w:color w:val="222222"/>
          <w:sz w:val="24"/>
          <w:szCs w:val="24"/>
          <w:shd w:val="clear" w:color="auto" w:fill="FFFFFF"/>
          <w:lang w:val="en-GB"/>
        </w:rPr>
        <w:t>International Journal of Electronic Commerce</w:t>
      </w:r>
      <w:r w:rsidRPr="00C64C68">
        <w:rPr>
          <w:rFonts w:ascii="Times New Roman" w:hAnsi="Times New Roman" w:cs="Times New Roman"/>
          <w:color w:val="222222"/>
          <w:sz w:val="24"/>
          <w:szCs w:val="24"/>
          <w:shd w:val="clear" w:color="auto" w:fill="FFFFFF"/>
          <w:lang w:val="en-GB"/>
        </w:rPr>
        <w:t>, </w:t>
      </w:r>
      <w:r w:rsidRPr="00AE7FDE">
        <w:rPr>
          <w:rFonts w:ascii="Times New Roman" w:hAnsi="Times New Roman" w:cs="Times New Roman"/>
          <w:b/>
          <w:bCs/>
          <w:color w:val="222222"/>
          <w:sz w:val="24"/>
          <w:szCs w:val="24"/>
          <w:shd w:val="clear" w:color="auto" w:fill="FFFFFF"/>
          <w:lang w:val="en-GB"/>
        </w:rPr>
        <w:t>18</w:t>
      </w:r>
      <w:r w:rsidRPr="00C64C68">
        <w:rPr>
          <w:rFonts w:ascii="Times New Roman" w:hAnsi="Times New Roman" w:cs="Times New Roman"/>
          <w:color w:val="222222"/>
          <w:sz w:val="24"/>
          <w:szCs w:val="24"/>
          <w:shd w:val="clear" w:color="auto" w:fill="FFFFFF"/>
          <w:lang w:val="en-GB"/>
        </w:rPr>
        <w:t>(4), pp.5-16.</w:t>
      </w:r>
    </w:p>
    <w:p w14:paraId="4A761944" w14:textId="77777777" w:rsidR="00151F60" w:rsidRPr="00C64C68" w:rsidRDefault="00151F60" w:rsidP="00C64C68">
      <w:pPr>
        <w:spacing w:after="0" w:line="480" w:lineRule="auto"/>
        <w:ind w:left="720" w:hanging="720"/>
        <w:rPr>
          <w:rFonts w:ascii="Times New Roman" w:hAnsi="Times New Roman" w:cs="Times New Roman"/>
          <w:bCs/>
          <w:sz w:val="24"/>
          <w:szCs w:val="24"/>
          <w:lang w:val="en-GB"/>
        </w:rPr>
      </w:pPr>
      <w:r w:rsidRPr="00C64C68">
        <w:rPr>
          <w:rFonts w:ascii="Times New Roman" w:hAnsi="Times New Roman" w:cs="Times New Roman"/>
          <w:bCs/>
          <w:sz w:val="24"/>
          <w:szCs w:val="24"/>
          <w:lang w:val="en-GB"/>
        </w:rPr>
        <w:lastRenderedPageBreak/>
        <w:t>Reuters</w:t>
      </w:r>
      <w:r>
        <w:rPr>
          <w:rFonts w:ascii="Times New Roman" w:hAnsi="Times New Roman" w:cs="Times New Roman"/>
          <w:bCs/>
          <w:sz w:val="24"/>
          <w:szCs w:val="24"/>
          <w:lang w:val="en-GB"/>
        </w:rPr>
        <w:t xml:space="preserve">, </w:t>
      </w:r>
      <w:r w:rsidRPr="00C64C68">
        <w:rPr>
          <w:rFonts w:ascii="Times New Roman" w:hAnsi="Times New Roman" w:cs="Times New Roman"/>
          <w:bCs/>
          <w:sz w:val="24"/>
          <w:szCs w:val="24"/>
          <w:lang w:val="en-GB"/>
        </w:rPr>
        <w:t>2021.</w:t>
      </w:r>
      <w:r>
        <w:rPr>
          <w:rFonts w:ascii="Times New Roman" w:hAnsi="Times New Roman" w:cs="Times New Roman"/>
          <w:bCs/>
          <w:sz w:val="24"/>
          <w:szCs w:val="24"/>
          <w:lang w:val="en-GB"/>
        </w:rPr>
        <w:t xml:space="preserve"> </w:t>
      </w:r>
      <w:r w:rsidRPr="00AE7FDE">
        <w:rPr>
          <w:rFonts w:ascii="Times New Roman" w:hAnsi="Times New Roman" w:cs="Times New Roman"/>
          <w:bCs/>
          <w:i/>
          <w:iCs/>
          <w:sz w:val="24"/>
          <w:szCs w:val="24"/>
          <w:lang w:val="en-GB"/>
        </w:rPr>
        <w:t xml:space="preserve">UK regulator to rule on Issa brothers' $9.5 </w:t>
      </w:r>
      <w:proofErr w:type="spellStart"/>
      <w:r w:rsidRPr="00AE7FDE">
        <w:rPr>
          <w:rFonts w:ascii="Times New Roman" w:hAnsi="Times New Roman" w:cs="Times New Roman"/>
          <w:bCs/>
          <w:i/>
          <w:iCs/>
          <w:sz w:val="24"/>
          <w:szCs w:val="24"/>
          <w:lang w:val="en-GB"/>
        </w:rPr>
        <w:t>bln</w:t>
      </w:r>
      <w:proofErr w:type="spellEnd"/>
      <w:r w:rsidRPr="00AE7FDE">
        <w:rPr>
          <w:rFonts w:ascii="Times New Roman" w:hAnsi="Times New Roman" w:cs="Times New Roman"/>
          <w:bCs/>
          <w:i/>
          <w:iCs/>
          <w:sz w:val="24"/>
          <w:szCs w:val="24"/>
          <w:lang w:val="en-GB"/>
        </w:rPr>
        <w:t xml:space="preserve"> Asda deal by April 20</w:t>
      </w:r>
      <w:r w:rsidRPr="00C64C68">
        <w:rPr>
          <w:rFonts w:ascii="Times New Roman" w:hAnsi="Times New Roman" w:cs="Times New Roman"/>
          <w:bCs/>
          <w:sz w:val="24"/>
          <w:szCs w:val="24"/>
          <w:lang w:val="en-GB"/>
        </w:rPr>
        <w:t>.</w:t>
      </w:r>
      <w:r>
        <w:rPr>
          <w:rFonts w:ascii="Times New Roman" w:hAnsi="Times New Roman" w:cs="Times New Roman"/>
          <w:bCs/>
          <w:sz w:val="24"/>
          <w:szCs w:val="24"/>
          <w:lang w:val="en-GB"/>
        </w:rPr>
        <w:t xml:space="preserve"> </w:t>
      </w:r>
      <w:r>
        <w:rPr>
          <w:rFonts w:ascii="Times New Roman" w:eastAsia="SimSun" w:hAnsi="Times New Roman" w:cs="Times New Roman"/>
          <w:sz w:val="24"/>
          <w:szCs w:val="24"/>
          <w:lang w:val="en-GB"/>
        </w:rPr>
        <w:t>[</w:t>
      </w:r>
      <w:r>
        <w:rPr>
          <w:rFonts w:ascii="Times New Roman" w:hAnsi="Times New Roman" w:cs="Times New Roman"/>
          <w:bCs/>
          <w:sz w:val="24"/>
          <w:szCs w:val="24"/>
          <w:lang w:val="en-GB"/>
        </w:rPr>
        <w:t>Online] Available at: https</w:t>
      </w:r>
      <w:r w:rsidRPr="00AE7FDE">
        <w:rPr>
          <w:rFonts w:ascii="Times New Roman" w:hAnsi="Times New Roman" w:cs="Times New Roman"/>
          <w:bCs/>
          <w:sz w:val="24"/>
          <w:szCs w:val="24"/>
          <w:lang w:val="en-GB"/>
        </w:rPr>
        <w:t>://www.reuters.com/business/uk-regulator-rule-issa-brothers-95-bln-asda-deal-by-april-20-2021-02-16/</w:t>
      </w:r>
      <w:r>
        <w:rPr>
          <w:rFonts w:ascii="Times New Roman" w:hAnsi="Times New Roman" w:cs="Times New Roman"/>
          <w:bCs/>
          <w:sz w:val="24"/>
          <w:szCs w:val="24"/>
          <w:lang w:val="en-GB"/>
        </w:rPr>
        <w:t xml:space="preserve"> </w:t>
      </w:r>
      <w:r>
        <w:rPr>
          <w:rFonts w:ascii="Times New Roman" w:eastAsia="SimSun" w:hAnsi="Times New Roman" w:cs="Times New Roman"/>
          <w:sz w:val="24"/>
          <w:szCs w:val="24"/>
          <w:lang w:val="en-GB"/>
        </w:rPr>
        <w:t>[Accessed 3 March 2022].</w:t>
      </w:r>
    </w:p>
    <w:p w14:paraId="2FB41235" w14:textId="77777777" w:rsidR="00151F60" w:rsidRPr="00151F60" w:rsidRDefault="00151F60" w:rsidP="00C64C68">
      <w:pPr>
        <w:spacing w:after="0" w:line="480" w:lineRule="auto"/>
        <w:ind w:left="720" w:hanging="720"/>
        <w:rPr>
          <w:rFonts w:ascii="Times New Roman" w:hAnsi="Times New Roman" w:cs="Times New Roman"/>
          <w:sz w:val="24"/>
          <w:szCs w:val="24"/>
          <w:shd w:val="clear" w:color="auto" w:fill="FFFFFF"/>
          <w:lang w:val="en-GB"/>
        </w:rPr>
      </w:pPr>
      <w:proofErr w:type="spellStart"/>
      <w:r w:rsidRPr="00C64C68">
        <w:rPr>
          <w:rFonts w:ascii="Times New Roman" w:hAnsi="Times New Roman" w:cs="Times New Roman"/>
          <w:sz w:val="24"/>
          <w:szCs w:val="24"/>
          <w:shd w:val="clear" w:color="auto" w:fill="FFFFFF"/>
          <w:lang w:val="en-GB"/>
        </w:rPr>
        <w:t>Saebi</w:t>
      </w:r>
      <w:proofErr w:type="spellEnd"/>
      <w:r w:rsidRPr="00C64C68">
        <w:rPr>
          <w:rFonts w:ascii="Times New Roman" w:hAnsi="Times New Roman" w:cs="Times New Roman"/>
          <w:sz w:val="24"/>
          <w:szCs w:val="24"/>
          <w:shd w:val="clear" w:color="auto" w:fill="FFFFFF"/>
          <w:lang w:val="en-GB"/>
        </w:rPr>
        <w:t>, T., 2014. Business model evolution, adaptation or innovation? A contingency framework on business model dynamics, environmental change and dynamic capabilities. </w:t>
      </w:r>
      <w:r>
        <w:rPr>
          <w:rFonts w:ascii="Times New Roman" w:hAnsi="Times New Roman" w:cs="Times New Roman"/>
          <w:sz w:val="24"/>
          <w:szCs w:val="24"/>
          <w:shd w:val="clear" w:color="auto" w:fill="FFFFFF"/>
          <w:lang w:val="en-GB"/>
        </w:rPr>
        <w:t xml:space="preserve">In: </w:t>
      </w:r>
      <w:r w:rsidRPr="00151F60">
        <w:rPr>
          <w:rFonts w:ascii="Times New Roman" w:hAnsi="Times New Roman" w:cs="Times New Roman"/>
          <w:sz w:val="24"/>
          <w:szCs w:val="24"/>
          <w:shd w:val="clear" w:color="auto" w:fill="FFFFFF"/>
          <w:lang w:val="en-GB"/>
        </w:rPr>
        <w:t>Foss</w:t>
      </w:r>
      <w:r>
        <w:rPr>
          <w:rFonts w:ascii="Times New Roman" w:hAnsi="Times New Roman" w:cs="Times New Roman"/>
          <w:sz w:val="24"/>
          <w:szCs w:val="24"/>
          <w:shd w:val="clear" w:color="auto" w:fill="FFFFFF"/>
          <w:lang w:val="en-GB"/>
        </w:rPr>
        <w:t>, N.J. and</w:t>
      </w:r>
      <w:r w:rsidRPr="00151F60">
        <w:rPr>
          <w:rFonts w:ascii="Times New Roman" w:hAnsi="Times New Roman" w:cs="Times New Roman"/>
          <w:sz w:val="24"/>
          <w:szCs w:val="24"/>
          <w:shd w:val="clear" w:color="auto" w:fill="FFFFFF"/>
          <w:lang w:val="en-GB"/>
        </w:rPr>
        <w:t xml:space="preserve"> </w:t>
      </w:r>
      <w:proofErr w:type="spellStart"/>
      <w:r w:rsidRPr="00151F60">
        <w:rPr>
          <w:rFonts w:ascii="Times New Roman" w:hAnsi="Times New Roman" w:cs="Times New Roman"/>
          <w:sz w:val="24"/>
          <w:szCs w:val="24"/>
          <w:shd w:val="clear" w:color="auto" w:fill="FFFFFF"/>
          <w:lang w:val="en-GB"/>
        </w:rPr>
        <w:t>Saebi</w:t>
      </w:r>
      <w:proofErr w:type="spellEnd"/>
      <w:r>
        <w:rPr>
          <w:rFonts w:ascii="Times New Roman" w:hAnsi="Times New Roman" w:cs="Times New Roman"/>
          <w:sz w:val="24"/>
          <w:szCs w:val="24"/>
          <w:shd w:val="clear" w:color="auto" w:fill="FFFFFF"/>
          <w:lang w:val="en-GB"/>
        </w:rPr>
        <w:t xml:space="preserve">, T. </w:t>
      </w:r>
      <w:r w:rsidRPr="00151F60">
        <w:rPr>
          <w:rFonts w:ascii="Times New Roman" w:hAnsi="Times New Roman" w:cs="Times New Roman"/>
          <w:sz w:val="24"/>
          <w:szCs w:val="24"/>
          <w:shd w:val="clear" w:color="auto" w:fill="FFFFFF"/>
          <w:lang w:val="en-GB"/>
        </w:rPr>
        <w:t>ed</w:t>
      </w:r>
      <w:r>
        <w:rPr>
          <w:rFonts w:ascii="Times New Roman" w:hAnsi="Times New Roman" w:cs="Times New Roman"/>
          <w:sz w:val="24"/>
          <w:szCs w:val="24"/>
          <w:shd w:val="clear" w:color="auto" w:fill="FFFFFF"/>
          <w:lang w:val="en-GB"/>
        </w:rPr>
        <w:t>.</w:t>
      </w:r>
      <w:r w:rsidRPr="00151F60">
        <w:rPr>
          <w:rFonts w:ascii="Times New Roman" w:hAnsi="Times New Roman" w:cs="Times New Roman"/>
          <w:sz w:val="24"/>
          <w:szCs w:val="24"/>
          <w:shd w:val="clear" w:color="auto" w:fill="FFFFFF"/>
          <w:lang w:val="en-GB"/>
        </w:rPr>
        <w:t xml:space="preserve"> </w:t>
      </w:r>
      <w:r w:rsidRPr="00C64C68">
        <w:rPr>
          <w:rFonts w:ascii="Times New Roman" w:hAnsi="Times New Roman" w:cs="Times New Roman"/>
          <w:i/>
          <w:iCs/>
          <w:sz w:val="24"/>
          <w:szCs w:val="24"/>
          <w:shd w:val="clear" w:color="auto" w:fill="FFFFFF"/>
          <w:lang w:val="en-GB"/>
        </w:rPr>
        <w:t>Business model innovation: the organizational dimension</w:t>
      </w:r>
      <w:r>
        <w:rPr>
          <w:rFonts w:ascii="Times New Roman" w:hAnsi="Times New Roman" w:cs="Times New Roman"/>
          <w:i/>
          <w:iCs/>
          <w:sz w:val="24"/>
          <w:szCs w:val="24"/>
          <w:shd w:val="clear" w:color="auto" w:fill="FFFFFF"/>
          <w:lang w:val="en-GB"/>
        </w:rPr>
        <w:t>.</w:t>
      </w:r>
      <w:r w:rsidRPr="00C64C68">
        <w:rPr>
          <w:rFonts w:ascii="Times New Roman" w:hAnsi="Times New Roman" w:cs="Times New Roman"/>
          <w:i/>
          <w:iCs/>
          <w:sz w:val="24"/>
          <w:szCs w:val="24"/>
          <w:shd w:val="clear" w:color="auto" w:fill="FFFFFF"/>
          <w:lang w:val="en-GB"/>
        </w:rPr>
        <w:t xml:space="preserve"> </w:t>
      </w:r>
      <w:r>
        <w:rPr>
          <w:rFonts w:ascii="Times New Roman" w:hAnsi="Times New Roman" w:cs="Times New Roman"/>
          <w:sz w:val="24"/>
          <w:szCs w:val="24"/>
          <w:shd w:val="clear" w:color="auto" w:fill="FFFFFF"/>
          <w:lang w:val="en-GB"/>
        </w:rPr>
        <w:t xml:space="preserve">Oxford: </w:t>
      </w:r>
      <w:r w:rsidRPr="00151F60">
        <w:rPr>
          <w:rFonts w:ascii="Times New Roman" w:hAnsi="Times New Roman" w:cs="Times New Roman"/>
          <w:sz w:val="24"/>
          <w:szCs w:val="24"/>
          <w:shd w:val="clear" w:color="auto" w:fill="FFFFFF"/>
          <w:lang w:val="en-GB"/>
        </w:rPr>
        <w:t>Oxford University Press</w:t>
      </w:r>
      <w:r>
        <w:rPr>
          <w:rFonts w:ascii="Times New Roman" w:hAnsi="Times New Roman" w:cs="Times New Roman"/>
          <w:sz w:val="24"/>
          <w:szCs w:val="24"/>
          <w:shd w:val="clear" w:color="auto" w:fill="FFFFFF"/>
          <w:lang w:val="en-GB"/>
        </w:rPr>
        <w:t xml:space="preserve">, pp.1-39. </w:t>
      </w:r>
    </w:p>
    <w:p w14:paraId="2A2B4031" w14:textId="77777777" w:rsidR="00151F60" w:rsidRPr="00C64C68" w:rsidRDefault="00151F60" w:rsidP="00C64C68">
      <w:pPr>
        <w:spacing w:after="0" w:line="480" w:lineRule="auto"/>
        <w:ind w:left="720" w:hanging="720"/>
        <w:rPr>
          <w:rFonts w:ascii="Times New Roman" w:hAnsi="Times New Roman" w:cs="Times New Roman"/>
          <w:sz w:val="24"/>
          <w:szCs w:val="24"/>
          <w:lang w:val="en-GB"/>
        </w:rPr>
      </w:pPr>
      <w:proofErr w:type="spellStart"/>
      <w:r w:rsidRPr="00C64C68">
        <w:rPr>
          <w:rFonts w:ascii="Times New Roman" w:hAnsi="Times New Roman" w:cs="Times New Roman"/>
          <w:sz w:val="24"/>
          <w:szCs w:val="24"/>
          <w:shd w:val="clear" w:color="auto" w:fill="FFFFFF"/>
          <w:lang w:val="en-GB"/>
        </w:rPr>
        <w:t>Saetren</w:t>
      </w:r>
      <w:proofErr w:type="spellEnd"/>
      <w:r w:rsidRPr="00C64C68">
        <w:rPr>
          <w:rFonts w:ascii="Times New Roman" w:hAnsi="Times New Roman" w:cs="Times New Roman"/>
          <w:sz w:val="24"/>
          <w:szCs w:val="24"/>
          <w:shd w:val="clear" w:color="auto" w:fill="FFFFFF"/>
          <w:lang w:val="en-GB"/>
        </w:rPr>
        <w:t xml:space="preserve">, G.B. and </w:t>
      </w:r>
      <w:proofErr w:type="spellStart"/>
      <w:r w:rsidRPr="00C64C68">
        <w:rPr>
          <w:rFonts w:ascii="Times New Roman" w:hAnsi="Times New Roman" w:cs="Times New Roman"/>
          <w:sz w:val="24"/>
          <w:szCs w:val="24"/>
          <w:shd w:val="clear" w:color="auto" w:fill="FFFFFF"/>
          <w:lang w:val="en-GB"/>
        </w:rPr>
        <w:t>Laumann</w:t>
      </w:r>
      <w:proofErr w:type="spellEnd"/>
      <w:r w:rsidRPr="00C64C68">
        <w:rPr>
          <w:rFonts w:ascii="Times New Roman" w:hAnsi="Times New Roman" w:cs="Times New Roman"/>
          <w:sz w:val="24"/>
          <w:szCs w:val="24"/>
          <w:shd w:val="clear" w:color="auto" w:fill="FFFFFF"/>
          <w:lang w:val="en-GB"/>
        </w:rPr>
        <w:t>, K., 2017. Organizational change management theories and safety</w:t>
      </w:r>
      <w:r>
        <w:rPr>
          <w:rFonts w:ascii="Times New Roman" w:hAnsi="Times New Roman" w:cs="Times New Roman"/>
          <w:sz w:val="24"/>
          <w:szCs w:val="24"/>
          <w:shd w:val="clear" w:color="auto" w:fill="FFFFFF"/>
          <w:lang w:val="en-GB"/>
        </w:rPr>
        <w:t>: a</w:t>
      </w:r>
      <w:r w:rsidRPr="00C64C68">
        <w:rPr>
          <w:rFonts w:ascii="Times New Roman" w:hAnsi="Times New Roman" w:cs="Times New Roman"/>
          <w:sz w:val="24"/>
          <w:szCs w:val="24"/>
          <w:shd w:val="clear" w:color="auto" w:fill="FFFFFF"/>
          <w:lang w:val="en-GB"/>
        </w:rPr>
        <w:t xml:space="preserve"> critical review. </w:t>
      </w:r>
      <w:r w:rsidRPr="00C64C68">
        <w:rPr>
          <w:rFonts w:ascii="Times New Roman" w:hAnsi="Times New Roman" w:cs="Times New Roman"/>
          <w:i/>
          <w:iCs/>
          <w:sz w:val="24"/>
          <w:szCs w:val="24"/>
          <w:shd w:val="clear" w:color="auto" w:fill="FFFFFF"/>
          <w:lang w:val="en-GB"/>
        </w:rPr>
        <w:t>Safety Science Monitor</w:t>
      </w:r>
      <w:r w:rsidRPr="00C64C68">
        <w:rPr>
          <w:rFonts w:ascii="Times New Roman" w:hAnsi="Times New Roman" w:cs="Times New Roman"/>
          <w:sz w:val="24"/>
          <w:szCs w:val="24"/>
          <w:shd w:val="clear" w:color="auto" w:fill="FFFFFF"/>
          <w:lang w:val="en-GB"/>
        </w:rPr>
        <w:t>, </w:t>
      </w:r>
      <w:r w:rsidRPr="00AE7FDE">
        <w:rPr>
          <w:rFonts w:ascii="Times New Roman" w:hAnsi="Times New Roman" w:cs="Times New Roman"/>
          <w:b/>
          <w:bCs/>
          <w:sz w:val="24"/>
          <w:szCs w:val="24"/>
          <w:shd w:val="clear" w:color="auto" w:fill="FFFFFF"/>
          <w:lang w:val="en-GB"/>
        </w:rPr>
        <w:t>20</w:t>
      </w:r>
      <w:r w:rsidRPr="00C64C68">
        <w:rPr>
          <w:rFonts w:ascii="Times New Roman" w:hAnsi="Times New Roman" w:cs="Times New Roman"/>
          <w:sz w:val="24"/>
          <w:szCs w:val="24"/>
          <w:shd w:val="clear" w:color="auto" w:fill="FFFFFF"/>
          <w:lang w:val="en-GB"/>
        </w:rPr>
        <w:t>(1), pp.1-10.</w:t>
      </w:r>
    </w:p>
    <w:p w14:paraId="584A4F79" w14:textId="77777777" w:rsidR="00151F60" w:rsidRPr="00C64C68" w:rsidRDefault="00151F60" w:rsidP="00C64C68">
      <w:pPr>
        <w:spacing w:after="0" w:line="480" w:lineRule="auto"/>
        <w:ind w:left="720" w:hanging="720"/>
        <w:rPr>
          <w:rFonts w:ascii="Times New Roman" w:hAnsi="Times New Roman" w:cs="Times New Roman"/>
          <w:sz w:val="24"/>
          <w:szCs w:val="24"/>
          <w:lang w:val="en-GB"/>
        </w:rPr>
      </w:pPr>
      <w:r w:rsidRPr="00C64C68">
        <w:rPr>
          <w:rFonts w:ascii="Times New Roman" w:hAnsi="Times New Roman" w:cs="Times New Roman"/>
          <w:sz w:val="24"/>
          <w:szCs w:val="24"/>
          <w:lang w:val="en-GB"/>
        </w:rPr>
        <w:t xml:space="preserve">Schermerhorn Jr, J.R., Osborn, R.N., </w:t>
      </w:r>
      <w:proofErr w:type="spellStart"/>
      <w:r w:rsidRPr="00C64C68">
        <w:rPr>
          <w:rFonts w:ascii="Times New Roman" w:hAnsi="Times New Roman" w:cs="Times New Roman"/>
          <w:sz w:val="24"/>
          <w:szCs w:val="24"/>
          <w:lang w:val="en-GB"/>
        </w:rPr>
        <w:t>Uhl</w:t>
      </w:r>
      <w:proofErr w:type="spellEnd"/>
      <w:r w:rsidRPr="00C64C68">
        <w:rPr>
          <w:rFonts w:ascii="Times New Roman" w:hAnsi="Times New Roman" w:cs="Times New Roman"/>
          <w:sz w:val="24"/>
          <w:szCs w:val="24"/>
          <w:lang w:val="en-GB"/>
        </w:rPr>
        <w:t>-Bien, M.</w:t>
      </w:r>
      <w:r>
        <w:rPr>
          <w:rFonts w:ascii="Times New Roman" w:hAnsi="Times New Roman" w:cs="Times New Roman"/>
          <w:sz w:val="24"/>
          <w:szCs w:val="24"/>
          <w:lang w:val="en-GB"/>
        </w:rPr>
        <w:t xml:space="preserve"> and</w:t>
      </w:r>
      <w:r w:rsidRPr="00C64C68">
        <w:rPr>
          <w:rFonts w:ascii="Times New Roman" w:hAnsi="Times New Roman" w:cs="Times New Roman"/>
          <w:sz w:val="24"/>
          <w:szCs w:val="24"/>
          <w:lang w:val="en-GB"/>
        </w:rPr>
        <w:t xml:space="preserve"> Hunt, J.G.</w:t>
      </w:r>
      <w:r>
        <w:rPr>
          <w:rFonts w:ascii="Times New Roman" w:hAnsi="Times New Roman" w:cs="Times New Roman"/>
          <w:sz w:val="24"/>
          <w:szCs w:val="24"/>
          <w:lang w:val="en-GB"/>
        </w:rPr>
        <w:t xml:space="preserve">, </w:t>
      </w:r>
      <w:r w:rsidRPr="00C64C68">
        <w:rPr>
          <w:rFonts w:ascii="Times New Roman" w:hAnsi="Times New Roman" w:cs="Times New Roman"/>
          <w:sz w:val="24"/>
          <w:szCs w:val="24"/>
          <w:lang w:val="en-GB"/>
        </w:rPr>
        <w:t xml:space="preserve">2011. </w:t>
      </w:r>
      <w:r w:rsidRPr="00AE7FDE">
        <w:rPr>
          <w:rFonts w:ascii="Times New Roman" w:hAnsi="Times New Roman" w:cs="Times New Roman"/>
          <w:i/>
          <w:iCs/>
          <w:sz w:val="24"/>
          <w:szCs w:val="24"/>
          <w:lang w:val="en-GB"/>
        </w:rPr>
        <w:t xml:space="preserve">Organizational </w:t>
      </w:r>
      <w:proofErr w:type="spellStart"/>
      <w:r w:rsidRPr="00AE7FDE">
        <w:rPr>
          <w:rFonts w:ascii="Times New Roman" w:hAnsi="Times New Roman" w:cs="Times New Roman"/>
          <w:i/>
          <w:iCs/>
          <w:sz w:val="24"/>
          <w:szCs w:val="24"/>
          <w:lang w:val="en-GB"/>
        </w:rPr>
        <w:t>behavior</w:t>
      </w:r>
      <w:proofErr w:type="spellEnd"/>
      <w:r w:rsidRPr="00AE7FDE">
        <w:rPr>
          <w:rFonts w:ascii="Times New Roman" w:hAnsi="Times New Roman" w:cs="Times New Roman"/>
          <w:i/>
          <w:iCs/>
          <w:sz w:val="24"/>
          <w:szCs w:val="24"/>
          <w:lang w:val="en-GB"/>
        </w:rPr>
        <w:t>.</w:t>
      </w:r>
      <w:r w:rsidRPr="00C64C6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Hoboken, NJ: </w:t>
      </w:r>
      <w:r w:rsidRPr="00C64C68">
        <w:rPr>
          <w:rFonts w:ascii="Times New Roman" w:hAnsi="Times New Roman" w:cs="Times New Roman"/>
          <w:sz w:val="24"/>
          <w:szCs w:val="24"/>
          <w:lang w:val="en-GB"/>
        </w:rPr>
        <w:t>John Wiley &amp; Sons.</w:t>
      </w:r>
    </w:p>
    <w:p w14:paraId="35D7AD39" w14:textId="77777777" w:rsidR="00151F60" w:rsidRPr="00C64C68" w:rsidRDefault="00151F60" w:rsidP="00C64C68">
      <w:pPr>
        <w:spacing w:after="0" w:line="480" w:lineRule="auto"/>
        <w:ind w:left="720" w:hanging="720"/>
        <w:rPr>
          <w:rFonts w:ascii="Times New Roman" w:hAnsi="Times New Roman" w:cs="Times New Roman"/>
          <w:sz w:val="24"/>
          <w:szCs w:val="24"/>
          <w:lang w:val="en-GB"/>
        </w:rPr>
      </w:pPr>
      <w:r w:rsidRPr="00C64C68">
        <w:rPr>
          <w:rFonts w:ascii="Times New Roman" w:hAnsi="Times New Roman" w:cs="Times New Roman"/>
          <w:sz w:val="24"/>
          <w:szCs w:val="24"/>
          <w:lang w:val="en-GB"/>
        </w:rPr>
        <w:t xml:space="preserve">Schneider, D. and </w:t>
      </w:r>
      <w:proofErr w:type="spellStart"/>
      <w:r w:rsidRPr="00C64C68">
        <w:rPr>
          <w:rFonts w:ascii="Times New Roman" w:hAnsi="Times New Roman" w:cs="Times New Roman"/>
          <w:sz w:val="24"/>
          <w:szCs w:val="24"/>
          <w:lang w:val="en-GB"/>
        </w:rPr>
        <w:t>Harknett</w:t>
      </w:r>
      <w:proofErr w:type="spellEnd"/>
      <w:r w:rsidRPr="00C64C68">
        <w:rPr>
          <w:rFonts w:ascii="Times New Roman" w:hAnsi="Times New Roman" w:cs="Times New Roman"/>
          <w:sz w:val="24"/>
          <w:szCs w:val="24"/>
          <w:lang w:val="en-GB"/>
        </w:rPr>
        <w:t xml:space="preserve">, K., 2021. Hard times: routine schedule unpredictability and material hardship among service sector workers. </w:t>
      </w:r>
      <w:r w:rsidRPr="00AE7FDE">
        <w:rPr>
          <w:rFonts w:ascii="Times New Roman" w:hAnsi="Times New Roman" w:cs="Times New Roman"/>
          <w:i/>
          <w:iCs/>
          <w:sz w:val="24"/>
          <w:szCs w:val="24"/>
          <w:lang w:val="en-GB"/>
        </w:rPr>
        <w:t>Social Forces</w:t>
      </w:r>
      <w:r w:rsidRPr="00C64C68">
        <w:rPr>
          <w:rFonts w:ascii="Times New Roman" w:hAnsi="Times New Roman" w:cs="Times New Roman"/>
          <w:sz w:val="24"/>
          <w:szCs w:val="24"/>
          <w:lang w:val="en-GB"/>
        </w:rPr>
        <w:t xml:space="preserve">, </w:t>
      </w:r>
      <w:r w:rsidRPr="00AE7FDE">
        <w:rPr>
          <w:rFonts w:ascii="Times New Roman" w:hAnsi="Times New Roman" w:cs="Times New Roman"/>
          <w:b/>
          <w:bCs/>
          <w:sz w:val="24"/>
          <w:szCs w:val="24"/>
          <w:lang w:val="en-GB"/>
        </w:rPr>
        <w:t>99</w:t>
      </w:r>
      <w:r w:rsidRPr="00C64C68">
        <w:rPr>
          <w:rFonts w:ascii="Times New Roman" w:hAnsi="Times New Roman" w:cs="Times New Roman"/>
          <w:sz w:val="24"/>
          <w:szCs w:val="24"/>
          <w:lang w:val="en-GB"/>
        </w:rPr>
        <w:t>(4), pp.1682-1709.</w:t>
      </w:r>
    </w:p>
    <w:p w14:paraId="2E1D3C80" w14:textId="77777777" w:rsidR="00151F60" w:rsidRPr="00C64C68" w:rsidRDefault="00151F60" w:rsidP="00C64C68">
      <w:pPr>
        <w:spacing w:after="0" w:line="480" w:lineRule="auto"/>
        <w:ind w:left="720" w:hanging="720"/>
        <w:rPr>
          <w:rFonts w:ascii="Times New Roman" w:hAnsi="Times New Roman" w:cs="Times New Roman"/>
          <w:sz w:val="24"/>
          <w:szCs w:val="24"/>
          <w:lang w:val="en-GB"/>
        </w:rPr>
      </w:pPr>
      <w:r w:rsidRPr="00C64C68">
        <w:rPr>
          <w:rFonts w:ascii="Times New Roman" w:hAnsi="Times New Roman" w:cs="Times New Roman"/>
          <w:sz w:val="24"/>
          <w:szCs w:val="24"/>
          <w:lang w:val="en-GB"/>
        </w:rPr>
        <w:t xml:space="preserve">Shah, S., 2015. Impact of organizational culture on job satisfaction: </w:t>
      </w:r>
      <w:r>
        <w:rPr>
          <w:rFonts w:ascii="Times New Roman" w:hAnsi="Times New Roman" w:cs="Times New Roman"/>
          <w:sz w:val="24"/>
          <w:szCs w:val="24"/>
          <w:lang w:val="en-GB"/>
        </w:rPr>
        <w:t>a</w:t>
      </w:r>
      <w:r w:rsidRPr="00C64C68">
        <w:rPr>
          <w:rFonts w:ascii="Times New Roman" w:hAnsi="Times New Roman" w:cs="Times New Roman"/>
          <w:sz w:val="24"/>
          <w:szCs w:val="24"/>
          <w:lang w:val="en-GB"/>
        </w:rPr>
        <w:t xml:space="preserve"> study of steel plant. </w:t>
      </w:r>
      <w:proofErr w:type="spellStart"/>
      <w:r w:rsidRPr="00C64C68">
        <w:rPr>
          <w:rFonts w:ascii="Times New Roman" w:hAnsi="Times New Roman" w:cs="Times New Roman"/>
          <w:i/>
          <w:iCs/>
          <w:sz w:val="24"/>
          <w:szCs w:val="24"/>
          <w:lang w:val="en-GB"/>
        </w:rPr>
        <w:t>Pranjana</w:t>
      </w:r>
      <w:proofErr w:type="spellEnd"/>
      <w:r w:rsidRPr="00C64C68">
        <w:rPr>
          <w:rFonts w:ascii="Times New Roman" w:hAnsi="Times New Roman" w:cs="Times New Roman"/>
          <w:i/>
          <w:iCs/>
          <w:sz w:val="24"/>
          <w:szCs w:val="24"/>
          <w:lang w:val="en-GB"/>
        </w:rPr>
        <w:t xml:space="preserve">, </w:t>
      </w:r>
      <w:r w:rsidRPr="00AE7FDE">
        <w:rPr>
          <w:rFonts w:ascii="Times New Roman" w:hAnsi="Times New Roman" w:cs="Times New Roman"/>
          <w:b/>
          <w:bCs/>
          <w:sz w:val="24"/>
          <w:szCs w:val="24"/>
          <w:lang w:val="en-GB"/>
        </w:rPr>
        <w:t>18</w:t>
      </w:r>
      <w:r w:rsidRPr="00AE7FDE">
        <w:rPr>
          <w:rFonts w:ascii="Times New Roman" w:hAnsi="Times New Roman" w:cs="Times New Roman"/>
          <w:sz w:val="24"/>
          <w:szCs w:val="24"/>
          <w:lang w:val="en-GB"/>
        </w:rPr>
        <w:t xml:space="preserve">(1), </w:t>
      </w:r>
      <w:r w:rsidRPr="00C64C68">
        <w:rPr>
          <w:rFonts w:ascii="Times New Roman" w:hAnsi="Times New Roman" w:cs="Times New Roman"/>
          <w:sz w:val="24"/>
          <w:szCs w:val="24"/>
          <w:lang w:val="en-GB"/>
        </w:rPr>
        <w:t>p.29.</w:t>
      </w:r>
    </w:p>
    <w:p w14:paraId="32A6B758" w14:textId="77777777" w:rsidR="00151F60" w:rsidRPr="00151F60" w:rsidRDefault="00151F60" w:rsidP="00C64C68">
      <w:pPr>
        <w:spacing w:after="0" w:line="480" w:lineRule="auto"/>
        <w:ind w:left="720" w:hanging="720"/>
        <w:rPr>
          <w:rFonts w:ascii="Times New Roman" w:hAnsi="Times New Roman" w:cs="Times New Roman"/>
          <w:sz w:val="24"/>
          <w:szCs w:val="24"/>
          <w:lang w:val="en-GB"/>
        </w:rPr>
      </w:pPr>
      <w:r w:rsidRPr="00C64C68">
        <w:rPr>
          <w:rFonts w:ascii="Times New Roman" w:hAnsi="Times New Roman" w:cs="Times New Roman"/>
          <w:sz w:val="24"/>
          <w:szCs w:val="24"/>
          <w:lang w:val="en-GB"/>
        </w:rPr>
        <w:t xml:space="preserve">Shahzad, F., </w:t>
      </w:r>
      <w:proofErr w:type="spellStart"/>
      <w:r w:rsidRPr="00C64C68">
        <w:rPr>
          <w:rFonts w:ascii="Times New Roman" w:hAnsi="Times New Roman" w:cs="Times New Roman"/>
          <w:sz w:val="24"/>
          <w:szCs w:val="24"/>
          <w:lang w:val="en-GB"/>
        </w:rPr>
        <w:t>Luqman</w:t>
      </w:r>
      <w:proofErr w:type="spellEnd"/>
      <w:r w:rsidRPr="00C64C68">
        <w:rPr>
          <w:rFonts w:ascii="Times New Roman" w:hAnsi="Times New Roman" w:cs="Times New Roman"/>
          <w:sz w:val="24"/>
          <w:szCs w:val="24"/>
          <w:lang w:val="en-GB"/>
        </w:rPr>
        <w:t xml:space="preserve">, R.A., Khan, A.R. and Shabbir, L., 2012. Impact of organizational culture on organizational performance: </w:t>
      </w:r>
      <w:r>
        <w:rPr>
          <w:rFonts w:ascii="Times New Roman" w:hAnsi="Times New Roman" w:cs="Times New Roman"/>
          <w:sz w:val="24"/>
          <w:szCs w:val="24"/>
          <w:lang w:val="en-GB"/>
        </w:rPr>
        <w:t>a</w:t>
      </w:r>
      <w:r w:rsidRPr="00C64C68">
        <w:rPr>
          <w:rFonts w:ascii="Times New Roman" w:hAnsi="Times New Roman" w:cs="Times New Roman"/>
          <w:sz w:val="24"/>
          <w:szCs w:val="24"/>
          <w:lang w:val="en-GB"/>
        </w:rPr>
        <w:t xml:space="preserve">n overview. </w:t>
      </w:r>
      <w:r w:rsidRPr="00C64C68">
        <w:rPr>
          <w:rFonts w:ascii="Times New Roman" w:hAnsi="Times New Roman" w:cs="Times New Roman"/>
          <w:i/>
          <w:iCs/>
          <w:sz w:val="24"/>
          <w:szCs w:val="24"/>
          <w:lang w:val="en-GB"/>
        </w:rPr>
        <w:t>Interdisciplinary Journal of Contemporary Research in Business</w:t>
      </w:r>
      <w:r>
        <w:rPr>
          <w:rFonts w:ascii="Times New Roman" w:hAnsi="Times New Roman" w:cs="Times New Roman"/>
          <w:i/>
          <w:iCs/>
          <w:sz w:val="24"/>
          <w:szCs w:val="24"/>
          <w:lang w:val="en-GB"/>
        </w:rPr>
        <w:t xml:space="preserve">, </w:t>
      </w:r>
      <w:r w:rsidRPr="00151F60">
        <w:rPr>
          <w:rFonts w:ascii="Times New Roman" w:hAnsi="Times New Roman" w:cs="Times New Roman"/>
          <w:b/>
          <w:bCs/>
          <w:sz w:val="24"/>
          <w:szCs w:val="24"/>
          <w:lang w:val="en-GB"/>
        </w:rPr>
        <w:t>3</w:t>
      </w:r>
      <w:r w:rsidRPr="00151F60">
        <w:rPr>
          <w:rFonts w:ascii="Times New Roman" w:hAnsi="Times New Roman" w:cs="Times New Roman"/>
          <w:sz w:val="24"/>
          <w:szCs w:val="24"/>
          <w:lang w:val="en-GB"/>
        </w:rPr>
        <w:t xml:space="preserve">(9), </w:t>
      </w:r>
      <w:r>
        <w:rPr>
          <w:rFonts w:ascii="Times New Roman" w:hAnsi="Times New Roman" w:cs="Times New Roman"/>
          <w:sz w:val="24"/>
          <w:szCs w:val="24"/>
          <w:lang w:val="en-GB"/>
        </w:rPr>
        <w:t>pp.</w:t>
      </w:r>
      <w:r w:rsidRPr="00151F60">
        <w:rPr>
          <w:rFonts w:ascii="Times New Roman" w:hAnsi="Times New Roman" w:cs="Times New Roman"/>
          <w:sz w:val="24"/>
          <w:szCs w:val="24"/>
          <w:lang w:val="en-GB"/>
        </w:rPr>
        <w:t>975–985.</w:t>
      </w:r>
    </w:p>
    <w:p w14:paraId="40D47154" w14:textId="77777777" w:rsidR="00151F60" w:rsidRPr="00C64C68" w:rsidRDefault="00151F60" w:rsidP="00C64C68">
      <w:pPr>
        <w:spacing w:after="0" w:line="480" w:lineRule="auto"/>
        <w:ind w:left="720" w:hanging="720"/>
        <w:rPr>
          <w:rFonts w:ascii="Times New Roman" w:hAnsi="Times New Roman" w:cs="Times New Roman"/>
          <w:sz w:val="24"/>
          <w:szCs w:val="24"/>
          <w:shd w:val="clear" w:color="auto" w:fill="FFFFFF"/>
          <w:lang w:val="en-GB"/>
        </w:rPr>
      </w:pPr>
      <w:proofErr w:type="spellStart"/>
      <w:r w:rsidRPr="00C64C68">
        <w:rPr>
          <w:rFonts w:ascii="Times New Roman" w:hAnsi="Times New Roman" w:cs="Times New Roman"/>
          <w:sz w:val="24"/>
          <w:szCs w:val="24"/>
          <w:shd w:val="clear" w:color="auto" w:fill="FFFFFF"/>
          <w:lang w:val="en-GB"/>
        </w:rPr>
        <w:t>Spentzari</w:t>
      </w:r>
      <w:proofErr w:type="spellEnd"/>
      <w:r w:rsidRPr="00C64C68">
        <w:rPr>
          <w:rFonts w:ascii="Times New Roman" w:hAnsi="Times New Roman" w:cs="Times New Roman"/>
          <w:sz w:val="24"/>
          <w:szCs w:val="24"/>
          <w:shd w:val="clear" w:color="auto" w:fill="FFFFFF"/>
          <w:lang w:val="en-GB"/>
        </w:rPr>
        <w:t>, E., 2021. Is the gender pay gap another feminist myth? If not, is it finally time for the status quo to be redefined?</w:t>
      </w:r>
      <w:r>
        <w:rPr>
          <w:rFonts w:ascii="Times New Roman" w:hAnsi="Times New Roman" w:cs="Times New Roman"/>
          <w:sz w:val="24"/>
          <w:szCs w:val="24"/>
          <w:shd w:val="clear" w:color="auto" w:fill="FFFFFF"/>
          <w:lang w:val="en-GB"/>
        </w:rPr>
        <w:t xml:space="preserve"> </w:t>
      </w:r>
      <w:r w:rsidRPr="00C64C68">
        <w:rPr>
          <w:rFonts w:ascii="Times New Roman" w:hAnsi="Times New Roman" w:cs="Times New Roman"/>
          <w:i/>
          <w:iCs/>
          <w:sz w:val="24"/>
          <w:szCs w:val="24"/>
          <w:shd w:val="clear" w:color="auto" w:fill="FFFFFF"/>
          <w:lang w:val="en-GB"/>
        </w:rPr>
        <w:t>Sunderland Student Law Journal</w:t>
      </w:r>
      <w:r w:rsidRPr="00C64C68">
        <w:rPr>
          <w:rFonts w:ascii="Times New Roman" w:hAnsi="Times New Roman" w:cs="Times New Roman"/>
          <w:sz w:val="24"/>
          <w:szCs w:val="24"/>
          <w:shd w:val="clear" w:color="auto" w:fill="FFFFFF"/>
          <w:lang w:val="en-GB"/>
        </w:rPr>
        <w:t>, </w:t>
      </w:r>
      <w:r w:rsidRPr="00AE7FDE">
        <w:rPr>
          <w:rFonts w:ascii="Times New Roman" w:hAnsi="Times New Roman" w:cs="Times New Roman"/>
          <w:b/>
          <w:bCs/>
          <w:sz w:val="24"/>
          <w:szCs w:val="24"/>
          <w:shd w:val="clear" w:color="auto" w:fill="FFFFFF"/>
          <w:lang w:val="en-GB"/>
        </w:rPr>
        <w:t>2</w:t>
      </w:r>
      <w:r w:rsidRPr="00C64C68">
        <w:rPr>
          <w:rFonts w:ascii="Times New Roman" w:hAnsi="Times New Roman" w:cs="Times New Roman"/>
          <w:sz w:val="24"/>
          <w:szCs w:val="24"/>
          <w:shd w:val="clear" w:color="auto" w:fill="FFFFFF"/>
          <w:lang w:val="en-GB"/>
        </w:rPr>
        <w:t xml:space="preserve">, pp.93-101. </w:t>
      </w:r>
    </w:p>
    <w:p w14:paraId="310C6C7F" w14:textId="77777777" w:rsidR="00151F60" w:rsidRPr="00C64C68" w:rsidRDefault="00151F60" w:rsidP="00C64C68">
      <w:pPr>
        <w:spacing w:after="0" w:line="480" w:lineRule="auto"/>
        <w:ind w:left="720" w:hanging="720"/>
        <w:rPr>
          <w:rFonts w:ascii="Times New Roman" w:hAnsi="Times New Roman" w:cs="Times New Roman"/>
          <w:sz w:val="24"/>
          <w:szCs w:val="24"/>
          <w:shd w:val="clear" w:color="auto" w:fill="FFFFFF"/>
          <w:lang w:val="en-GB"/>
        </w:rPr>
      </w:pPr>
      <w:r w:rsidRPr="00C64C68">
        <w:rPr>
          <w:rFonts w:ascii="Times New Roman" w:hAnsi="Times New Roman" w:cs="Times New Roman"/>
          <w:sz w:val="24"/>
          <w:szCs w:val="24"/>
          <w:shd w:val="clear" w:color="auto" w:fill="FFFFFF"/>
          <w:lang w:val="en-GB"/>
        </w:rPr>
        <w:t>Tang, K.N., 2019. Change management. In</w:t>
      </w:r>
      <w:r>
        <w:rPr>
          <w:rFonts w:ascii="Times New Roman" w:hAnsi="Times New Roman" w:cs="Times New Roman"/>
          <w:sz w:val="24"/>
          <w:szCs w:val="24"/>
          <w:shd w:val="clear" w:color="auto" w:fill="FFFFFF"/>
          <w:lang w:val="en-GB"/>
        </w:rPr>
        <w:t xml:space="preserve">: Tang, K.N. ed. </w:t>
      </w:r>
      <w:r w:rsidRPr="00C64C68">
        <w:rPr>
          <w:rFonts w:ascii="Times New Roman" w:hAnsi="Times New Roman" w:cs="Times New Roman"/>
          <w:i/>
          <w:iCs/>
          <w:sz w:val="24"/>
          <w:szCs w:val="24"/>
          <w:shd w:val="clear" w:color="auto" w:fill="FFFFFF"/>
          <w:lang w:val="en-GB"/>
        </w:rPr>
        <w:t>Leadership and change management</w:t>
      </w:r>
      <w:r>
        <w:rPr>
          <w:rFonts w:ascii="Times New Roman" w:hAnsi="Times New Roman" w:cs="Times New Roman"/>
          <w:sz w:val="24"/>
          <w:szCs w:val="24"/>
          <w:shd w:val="clear" w:color="auto" w:fill="FFFFFF"/>
          <w:lang w:val="en-GB"/>
        </w:rPr>
        <w:t>.</w:t>
      </w:r>
      <w:r w:rsidRPr="00C64C68">
        <w:rPr>
          <w:rFonts w:ascii="Times New Roman" w:hAnsi="Times New Roman" w:cs="Times New Roman"/>
          <w:sz w:val="24"/>
          <w:szCs w:val="24"/>
          <w:shd w:val="clear" w:color="auto" w:fill="FFFFFF"/>
          <w:lang w:val="en-GB"/>
        </w:rPr>
        <w:t xml:space="preserve"> Singapore</w:t>
      </w:r>
      <w:r>
        <w:rPr>
          <w:rFonts w:ascii="Times New Roman" w:hAnsi="Times New Roman" w:cs="Times New Roman"/>
          <w:sz w:val="24"/>
          <w:szCs w:val="24"/>
          <w:shd w:val="clear" w:color="auto" w:fill="FFFFFF"/>
          <w:lang w:val="en-GB"/>
        </w:rPr>
        <w:t xml:space="preserve">: </w:t>
      </w:r>
      <w:r w:rsidRPr="00C64C68">
        <w:rPr>
          <w:rFonts w:ascii="Times New Roman" w:hAnsi="Times New Roman" w:cs="Times New Roman"/>
          <w:sz w:val="24"/>
          <w:szCs w:val="24"/>
          <w:shd w:val="clear" w:color="auto" w:fill="FFFFFF"/>
          <w:lang w:val="en-GB"/>
        </w:rPr>
        <w:t xml:space="preserve">Springer, </w:t>
      </w:r>
      <w:r>
        <w:rPr>
          <w:rFonts w:ascii="Times New Roman" w:hAnsi="Times New Roman" w:cs="Times New Roman"/>
          <w:sz w:val="24"/>
          <w:szCs w:val="24"/>
          <w:shd w:val="clear" w:color="auto" w:fill="FFFFFF"/>
          <w:lang w:val="en-GB"/>
        </w:rPr>
        <w:t>pp.</w:t>
      </w:r>
      <w:r w:rsidRPr="00C64C68">
        <w:rPr>
          <w:rFonts w:ascii="Times New Roman" w:hAnsi="Times New Roman" w:cs="Times New Roman"/>
          <w:sz w:val="24"/>
          <w:szCs w:val="24"/>
          <w:shd w:val="clear" w:color="auto" w:fill="FFFFFF"/>
          <w:lang w:val="en-GB"/>
        </w:rPr>
        <w:t>47-55.</w:t>
      </w:r>
    </w:p>
    <w:p w14:paraId="44AB1AD4" w14:textId="77777777" w:rsidR="00151F60" w:rsidRPr="00C64C68" w:rsidRDefault="00151F60" w:rsidP="00C64C68">
      <w:pPr>
        <w:spacing w:after="0" w:line="480" w:lineRule="auto"/>
        <w:ind w:left="720" w:hanging="720"/>
        <w:rPr>
          <w:rFonts w:ascii="Times New Roman" w:eastAsia="SimSun" w:hAnsi="Times New Roman" w:cs="Times New Roman"/>
          <w:sz w:val="24"/>
          <w:szCs w:val="24"/>
          <w:lang w:val="en-GB"/>
        </w:rPr>
      </w:pPr>
      <w:r w:rsidRPr="00C64C68">
        <w:rPr>
          <w:rFonts w:ascii="Times New Roman" w:eastAsia="SimSun" w:hAnsi="Times New Roman" w:cs="Times New Roman"/>
          <w:sz w:val="24"/>
          <w:szCs w:val="24"/>
          <w:lang w:val="en-GB"/>
        </w:rPr>
        <w:lastRenderedPageBreak/>
        <w:t>TDR Capital</w:t>
      </w:r>
      <w:r>
        <w:rPr>
          <w:rFonts w:ascii="Times New Roman" w:eastAsia="SimSun" w:hAnsi="Times New Roman" w:cs="Times New Roman"/>
          <w:sz w:val="24"/>
          <w:szCs w:val="24"/>
          <w:lang w:val="en-GB"/>
        </w:rPr>
        <w:t xml:space="preserve">, </w:t>
      </w:r>
      <w:r w:rsidRPr="00C64C68">
        <w:rPr>
          <w:rFonts w:ascii="Times New Roman" w:eastAsia="SimSun" w:hAnsi="Times New Roman" w:cs="Times New Roman"/>
          <w:sz w:val="24"/>
          <w:szCs w:val="24"/>
          <w:lang w:val="en-GB"/>
        </w:rPr>
        <w:t>2021.</w:t>
      </w:r>
      <w:r>
        <w:rPr>
          <w:rFonts w:ascii="Times New Roman" w:eastAsia="SimSun" w:hAnsi="Times New Roman" w:cs="Times New Roman"/>
          <w:sz w:val="24"/>
          <w:szCs w:val="24"/>
          <w:lang w:val="en-GB"/>
        </w:rPr>
        <w:t xml:space="preserve"> </w:t>
      </w:r>
      <w:r w:rsidRPr="00AE7FDE">
        <w:rPr>
          <w:rFonts w:ascii="Times New Roman" w:eastAsia="SimSun" w:hAnsi="Times New Roman" w:cs="Times New Roman"/>
          <w:i/>
          <w:iCs/>
          <w:sz w:val="24"/>
          <w:szCs w:val="24"/>
          <w:lang w:val="en-GB"/>
        </w:rPr>
        <w:t>EG group</w:t>
      </w:r>
      <w:r>
        <w:rPr>
          <w:rFonts w:ascii="Times New Roman" w:eastAsia="SimSun" w:hAnsi="Times New Roman" w:cs="Times New Roman"/>
          <w:i/>
          <w:iCs/>
          <w:sz w:val="24"/>
          <w:szCs w:val="24"/>
          <w:lang w:val="en-GB"/>
        </w:rPr>
        <w:t>: b</w:t>
      </w:r>
      <w:r w:rsidRPr="00AE7FDE">
        <w:rPr>
          <w:rFonts w:ascii="Times New Roman" w:eastAsia="SimSun" w:hAnsi="Times New Roman" w:cs="Times New Roman"/>
          <w:i/>
          <w:iCs/>
          <w:sz w:val="24"/>
          <w:szCs w:val="24"/>
          <w:lang w:val="en-GB"/>
        </w:rPr>
        <w:t>uilding industry leader</w:t>
      </w:r>
      <w:r w:rsidRPr="00C64C68">
        <w:rPr>
          <w:rFonts w:ascii="Times New Roman" w:eastAsia="SimSun" w:hAnsi="Times New Roman" w:cs="Times New Roman"/>
          <w:sz w:val="24"/>
          <w:szCs w:val="24"/>
          <w:lang w:val="en-GB"/>
        </w:rPr>
        <w:t xml:space="preserve">. </w:t>
      </w:r>
      <w:r>
        <w:rPr>
          <w:rFonts w:ascii="Times New Roman" w:eastAsia="SimSun" w:hAnsi="Times New Roman" w:cs="Times New Roman"/>
          <w:sz w:val="24"/>
          <w:szCs w:val="24"/>
          <w:lang w:val="en-GB"/>
        </w:rPr>
        <w:t>[</w:t>
      </w:r>
      <w:r>
        <w:rPr>
          <w:rFonts w:ascii="Times New Roman" w:hAnsi="Times New Roman" w:cs="Times New Roman"/>
          <w:bCs/>
          <w:sz w:val="24"/>
          <w:szCs w:val="24"/>
          <w:lang w:val="en-GB"/>
        </w:rPr>
        <w:t xml:space="preserve">Online] Available at: </w:t>
      </w:r>
      <w:r w:rsidRPr="00AE7FDE">
        <w:rPr>
          <w:rFonts w:ascii="Times New Roman" w:eastAsia="SimSun" w:hAnsi="Times New Roman" w:cs="Times New Roman"/>
          <w:sz w:val="24"/>
          <w:szCs w:val="24"/>
          <w:lang w:val="en-GB"/>
        </w:rPr>
        <w:t>https://www.tdrcapital.com/portfolio/eg-group/</w:t>
      </w:r>
      <w:r>
        <w:rPr>
          <w:rFonts w:ascii="Times New Roman" w:eastAsia="SimSun" w:hAnsi="Times New Roman" w:cs="Times New Roman"/>
          <w:sz w:val="24"/>
          <w:szCs w:val="24"/>
          <w:lang w:val="en-GB"/>
        </w:rPr>
        <w:t xml:space="preserve"> [Accessed 3 March 2022].</w:t>
      </w:r>
    </w:p>
    <w:p w14:paraId="733116EC" w14:textId="77777777" w:rsidR="00151F60" w:rsidRDefault="00151F60" w:rsidP="00C64C68">
      <w:pPr>
        <w:spacing w:after="0" w:line="480" w:lineRule="auto"/>
        <w:ind w:left="720" w:hanging="720"/>
        <w:rPr>
          <w:rFonts w:ascii="Times New Roman" w:eastAsia="SimSun" w:hAnsi="Times New Roman" w:cs="Times New Roman"/>
          <w:sz w:val="24"/>
          <w:szCs w:val="24"/>
          <w:lang w:val="en-GB"/>
        </w:rPr>
      </w:pPr>
      <w:proofErr w:type="spellStart"/>
      <w:r w:rsidRPr="003F055A">
        <w:rPr>
          <w:rFonts w:ascii="Times New Roman" w:eastAsia="SimSun" w:hAnsi="Times New Roman" w:cs="Times New Roman"/>
          <w:sz w:val="24"/>
          <w:szCs w:val="24"/>
        </w:rPr>
        <w:t>Tschirky</w:t>
      </w:r>
      <w:proofErr w:type="spellEnd"/>
      <w:r w:rsidRPr="003F055A">
        <w:rPr>
          <w:rFonts w:ascii="Times New Roman" w:eastAsia="SimSun" w:hAnsi="Times New Roman" w:cs="Times New Roman"/>
          <w:sz w:val="24"/>
          <w:szCs w:val="24"/>
        </w:rPr>
        <w:t xml:space="preserve">, H., </w:t>
      </w:r>
      <w:proofErr w:type="spellStart"/>
      <w:r w:rsidRPr="003F055A">
        <w:rPr>
          <w:rFonts w:ascii="Times New Roman" w:eastAsia="SimSun" w:hAnsi="Times New Roman" w:cs="Times New Roman"/>
          <w:sz w:val="24"/>
          <w:szCs w:val="24"/>
        </w:rPr>
        <w:t>Herstatt</w:t>
      </w:r>
      <w:proofErr w:type="spellEnd"/>
      <w:r w:rsidRPr="003F055A">
        <w:rPr>
          <w:rFonts w:ascii="Times New Roman" w:eastAsia="SimSun" w:hAnsi="Times New Roman" w:cs="Times New Roman"/>
          <w:sz w:val="24"/>
          <w:szCs w:val="24"/>
        </w:rPr>
        <w:t xml:space="preserve">, C., Probert, D., </w:t>
      </w:r>
      <w:proofErr w:type="spellStart"/>
      <w:r w:rsidRPr="003F055A">
        <w:rPr>
          <w:rFonts w:ascii="Times New Roman" w:eastAsia="SimSun" w:hAnsi="Times New Roman" w:cs="Times New Roman"/>
          <w:sz w:val="24"/>
          <w:szCs w:val="24"/>
        </w:rPr>
        <w:t>Gemuenden</w:t>
      </w:r>
      <w:proofErr w:type="spellEnd"/>
      <w:r w:rsidRPr="003F055A">
        <w:rPr>
          <w:rFonts w:ascii="Times New Roman" w:eastAsia="SimSun" w:hAnsi="Times New Roman" w:cs="Times New Roman"/>
          <w:sz w:val="24"/>
          <w:szCs w:val="24"/>
        </w:rPr>
        <w:t>, H</w:t>
      </w:r>
      <w:r>
        <w:rPr>
          <w:rFonts w:ascii="Times New Roman" w:eastAsia="SimSun" w:hAnsi="Times New Roman" w:cs="Times New Roman"/>
          <w:sz w:val="24"/>
          <w:szCs w:val="24"/>
        </w:rPr>
        <w:t>.</w:t>
      </w:r>
      <w:r w:rsidRPr="003F055A">
        <w:rPr>
          <w:rFonts w:ascii="Times New Roman" w:eastAsia="SimSun" w:hAnsi="Times New Roman" w:cs="Times New Roman"/>
          <w:sz w:val="24"/>
          <w:szCs w:val="24"/>
        </w:rPr>
        <w:t xml:space="preserve">G., Colombo, M.G., Durand, T., de </w:t>
      </w:r>
      <w:proofErr w:type="spellStart"/>
      <w:r w:rsidRPr="003F055A">
        <w:rPr>
          <w:rFonts w:ascii="Times New Roman" w:eastAsia="SimSun" w:hAnsi="Times New Roman" w:cs="Times New Roman"/>
          <w:sz w:val="24"/>
          <w:szCs w:val="24"/>
        </w:rPr>
        <w:t>Weerd-Nederhof</w:t>
      </w:r>
      <w:proofErr w:type="spellEnd"/>
      <w:r w:rsidRPr="003F055A">
        <w:rPr>
          <w:rFonts w:ascii="Times New Roman" w:eastAsia="SimSun" w:hAnsi="Times New Roman" w:cs="Times New Roman"/>
          <w:sz w:val="24"/>
          <w:szCs w:val="24"/>
        </w:rPr>
        <w:t>, P.C.</w:t>
      </w:r>
      <w:r>
        <w:rPr>
          <w:rFonts w:ascii="Times New Roman" w:eastAsia="SimSun" w:hAnsi="Times New Roman" w:cs="Times New Roman"/>
          <w:sz w:val="24"/>
          <w:szCs w:val="24"/>
        </w:rPr>
        <w:t xml:space="preserve"> and</w:t>
      </w:r>
      <w:r w:rsidRPr="003F055A">
        <w:rPr>
          <w:rFonts w:ascii="Times New Roman" w:eastAsia="SimSun" w:hAnsi="Times New Roman" w:cs="Times New Roman"/>
          <w:sz w:val="24"/>
          <w:szCs w:val="24"/>
        </w:rPr>
        <w:t xml:space="preserve"> </w:t>
      </w:r>
      <w:proofErr w:type="spellStart"/>
      <w:r w:rsidRPr="003F055A">
        <w:rPr>
          <w:rFonts w:ascii="Times New Roman" w:eastAsia="SimSun" w:hAnsi="Times New Roman" w:cs="Times New Roman"/>
          <w:sz w:val="24"/>
          <w:szCs w:val="24"/>
        </w:rPr>
        <w:t>Schweisfurth</w:t>
      </w:r>
      <w:proofErr w:type="spellEnd"/>
      <w:r w:rsidRPr="003F055A">
        <w:rPr>
          <w:rFonts w:ascii="Times New Roman" w:eastAsia="SimSun" w:hAnsi="Times New Roman" w:cs="Times New Roman"/>
          <w:sz w:val="24"/>
          <w:szCs w:val="24"/>
        </w:rPr>
        <w:t>, T.</w:t>
      </w:r>
      <w:r>
        <w:rPr>
          <w:rFonts w:ascii="Times New Roman" w:eastAsia="SimSun" w:hAnsi="Times New Roman" w:cs="Times New Roman"/>
          <w:sz w:val="24"/>
          <w:szCs w:val="24"/>
        </w:rPr>
        <w:t xml:space="preserve">, </w:t>
      </w:r>
      <w:r w:rsidRPr="003F055A">
        <w:rPr>
          <w:rFonts w:ascii="Times New Roman" w:eastAsia="SimSun" w:hAnsi="Times New Roman" w:cs="Times New Roman"/>
          <w:sz w:val="24"/>
          <w:szCs w:val="24"/>
        </w:rPr>
        <w:t>2011.</w:t>
      </w:r>
      <w:r>
        <w:rPr>
          <w:rFonts w:ascii="Times New Roman" w:eastAsia="SimSun" w:hAnsi="Times New Roman" w:cs="Times New Roman"/>
          <w:sz w:val="24"/>
          <w:szCs w:val="24"/>
        </w:rPr>
        <w:t xml:space="preserve"> </w:t>
      </w:r>
      <w:r w:rsidRPr="003F055A">
        <w:rPr>
          <w:rFonts w:ascii="Times New Roman" w:eastAsia="SimSun" w:hAnsi="Times New Roman" w:cs="Times New Roman"/>
          <w:i/>
          <w:iCs/>
          <w:sz w:val="24"/>
          <w:szCs w:val="24"/>
        </w:rPr>
        <w:t>Managing innovation driven companies: approaches in practice</w:t>
      </w:r>
      <w:r w:rsidRPr="003F055A">
        <w:rPr>
          <w:rFonts w:ascii="Times New Roman" w:eastAsia="SimSun" w:hAnsi="Times New Roman" w:cs="Times New Roman"/>
          <w:sz w:val="24"/>
          <w:szCs w:val="24"/>
        </w:rPr>
        <w:t xml:space="preserve">. </w:t>
      </w:r>
      <w:r>
        <w:rPr>
          <w:rFonts w:ascii="Times New Roman" w:eastAsia="SimSun" w:hAnsi="Times New Roman" w:cs="Times New Roman"/>
          <w:sz w:val="24"/>
          <w:szCs w:val="24"/>
        </w:rPr>
        <w:t xml:space="preserve">London: </w:t>
      </w:r>
      <w:r w:rsidRPr="003F055A">
        <w:rPr>
          <w:rFonts w:ascii="Times New Roman" w:eastAsia="SimSun" w:hAnsi="Times New Roman" w:cs="Times New Roman"/>
          <w:sz w:val="24"/>
          <w:szCs w:val="24"/>
        </w:rPr>
        <w:t>Palgrave Macmillan Ltd. </w:t>
      </w:r>
    </w:p>
    <w:p w14:paraId="3D4948C1" w14:textId="77777777" w:rsidR="00151F60" w:rsidRPr="00C64C68" w:rsidRDefault="00151F60" w:rsidP="00C64C68">
      <w:pPr>
        <w:spacing w:after="0" w:line="480" w:lineRule="auto"/>
        <w:ind w:left="720" w:hanging="720"/>
        <w:rPr>
          <w:rFonts w:ascii="Times New Roman" w:hAnsi="Times New Roman" w:cs="Times New Roman"/>
          <w:sz w:val="24"/>
          <w:szCs w:val="24"/>
          <w:lang w:val="en-GB"/>
        </w:rPr>
      </w:pPr>
      <w:proofErr w:type="spellStart"/>
      <w:r w:rsidRPr="00C64C68">
        <w:rPr>
          <w:rFonts w:ascii="Times New Roman" w:hAnsi="Times New Roman" w:cs="Times New Roman"/>
          <w:sz w:val="24"/>
          <w:szCs w:val="24"/>
          <w:lang w:val="en-GB"/>
        </w:rPr>
        <w:t>Volberda</w:t>
      </w:r>
      <w:proofErr w:type="spellEnd"/>
      <w:r w:rsidRPr="00C64C68">
        <w:rPr>
          <w:rFonts w:ascii="Times New Roman" w:hAnsi="Times New Roman" w:cs="Times New Roman"/>
          <w:sz w:val="24"/>
          <w:szCs w:val="24"/>
          <w:lang w:val="en-GB"/>
        </w:rPr>
        <w:t xml:space="preserve">, H.W., Van Den Bosch, F.A. and </w:t>
      </w:r>
      <w:proofErr w:type="spellStart"/>
      <w:r w:rsidRPr="00C64C68">
        <w:rPr>
          <w:rFonts w:ascii="Times New Roman" w:hAnsi="Times New Roman" w:cs="Times New Roman"/>
          <w:sz w:val="24"/>
          <w:szCs w:val="24"/>
          <w:lang w:val="en-GB"/>
        </w:rPr>
        <w:t>Mihalache</w:t>
      </w:r>
      <w:proofErr w:type="spellEnd"/>
      <w:r w:rsidRPr="00C64C68">
        <w:rPr>
          <w:rFonts w:ascii="Times New Roman" w:hAnsi="Times New Roman" w:cs="Times New Roman"/>
          <w:sz w:val="24"/>
          <w:szCs w:val="24"/>
          <w:lang w:val="en-GB"/>
        </w:rPr>
        <w:t xml:space="preserve">, O.R., 2014. Advancing management innovation: </w:t>
      </w:r>
      <w:r>
        <w:rPr>
          <w:rFonts w:ascii="Times New Roman" w:hAnsi="Times New Roman" w:cs="Times New Roman"/>
          <w:sz w:val="24"/>
          <w:szCs w:val="24"/>
          <w:lang w:val="en-GB"/>
        </w:rPr>
        <w:t>s</w:t>
      </w:r>
      <w:r w:rsidRPr="00C64C68">
        <w:rPr>
          <w:rFonts w:ascii="Times New Roman" w:hAnsi="Times New Roman" w:cs="Times New Roman"/>
          <w:sz w:val="24"/>
          <w:szCs w:val="24"/>
          <w:lang w:val="en-GB"/>
        </w:rPr>
        <w:t xml:space="preserve">ynthesizing processes, levels of analysis, and change agents. </w:t>
      </w:r>
      <w:r w:rsidRPr="00C64C68">
        <w:rPr>
          <w:rFonts w:ascii="Times New Roman" w:hAnsi="Times New Roman" w:cs="Times New Roman"/>
          <w:i/>
          <w:iCs/>
          <w:sz w:val="24"/>
          <w:szCs w:val="24"/>
          <w:lang w:val="en-GB"/>
        </w:rPr>
        <w:t>Organization Studies,</w:t>
      </w:r>
      <w:r w:rsidRPr="00C64C68">
        <w:rPr>
          <w:rFonts w:ascii="Times New Roman" w:hAnsi="Times New Roman" w:cs="Times New Roman"/>
          <w:sz w:val="24"/>
          <w:szCs w:val="24"/>
          <w:lang w:val="en-GB"/>
        </w:rPr>
        <w:t xml:space="preserve"> </w:t>
      </w:r>
      <w:r w:rsidRPr="00AE7FDE">
        <w:rPr>
          <w:rFonts w:ascii="Times New Roman" w:hAnsi="Times New Roman" w:cs="Times New Roman"/>
          <w:b/>
          <w:bCs/>
          <w:sz w:val="24"/>
          <w:szCs w:val="24"/>
          <w:lang w:val="en-GB"/>
        </w:rPr>
        <w:t>35</w:t>
      </w:r>
      <w:r w:rsidRPr="00C64C68">
        <w:rPr>
          <w:rFonts w:ascii="Times New Roman" w:hAnsi="Times New Roman" w:cs="Times New Roman"/>
          <w:sz w:val="24"/>
          <w:szCs w:val="24"/>
          <w:lang w:val="en-GB"/>
        </w:rPr>
        <w:t>(9), pp.1245-1264.</w:t>
      </w:r>
    </w:p>
    <w:p w14:paraId="3F78F90B" w14:textId="77777777" w:rsidR="00151F60" w:rsidRPr="00C64C68" w:rsidRDefault="00151F60" w:rsidP="00C64C68">
      <w:pPr>
        <w:spacing w:after="0" w:line="480" w:lineRule="auto"/>
        <w:ind w:left="720" w:hanging="720"/>
        <w:rPr>
          <w:rFonts w:ascii="Times New Roman" w:eastAsia="Times New Roman" w:hAnsi="Times New Roman" w:cs="Times New Roman"/>
          <w:bCs/>
          <w:kern w:val="36"/>
          <w:sz w:val="24"/>
          <w:szCs w:val="24"/>
          <w:lang w:val="en-GB"/>
        </w:rPr>
      </w:pPr>
      <w:r>
        <w:rPr>
          <w:rFonts w:ascii="Times New Roman" w:hAnsi="Times New Roman" w:cs="Times New Roman"/>
          <w:sz w:val="24"/>
          <w:szCs w:val="24"/>
          <w:shd w:val="clear" w:color="auto" w:fill="FFFFFF"/>
          <w:lang w:val="en-GB"/>
        </w:rPr>
        <w:t xml:space="preserve">Walker, I., </w:t>
      </w:r>
      <w:r w:rsidRPr="00C64C68">
        <w:rPr>
          <w:rFonts w:ascii="Times New Roman" w:hAnsi="Times New Roman" w:cs="Times New Roman"/>
          <w:sz w:val="24"/>
          <w:szCs w:val="24"/>
          <w:shd w:val="clear" w:color="auto" w:fill="FFFFFF"/>
          <w:lang w:val="en-GB"/>
        </w:rPr>
        <w:t xml:space="preserve">2021. </w:t>
      </w:r>
      <w:r w:rsidRPr="00AE7FDE">
        <w:rPr>
          <w:rFonts w:ascii="Times New Roman" w:eastAsia="Times New Roman" w:hAnsi="Times New Roman" w:cs="Times New Roman"/>
          <w:bCs/>
          <w:i/>
          <w:iCs/>
          <w:kern w:val="36"/>
          <w:sz w:val="24"/>
          <w:szCs w:val="24"/>
          <w:lang w:val="en-GB"/>
        </w:rPr>
        <w:t>UK watchdog flags issues with TDR Capital, Issa brothers deal for Asda</w:t>
      </w:r>
      <w:r w:rsidRPr="00C64C68">
        <w:rPr>
          <w:rFonts w:ascii="Times New Roman" w:eastAsia="Times New Roman" w:hAnsi="Times New Roman" w:cs="Times New Roman"/>
          <w:bCs/>
          <w:kern w:val="36"/>
          <w:sz w:val="24"/>
          <w:szCs w:val="24"/>
          <w:lang w:val="en-GB"/>
        </w:rPr>
        <w:t xml:space="preserve">. </w:t>
      </w:r>
      <w:r>
        <w:rPr>
          <w:rFonts w:ascii="Times New Roman" w:eastAsia="SimSun" w:hAnsi="Times New Roman" w:cs="Times New Roman"/>
          <w:sz w:val="24"/>
          <w:szCs w:val="24"/>
          <w:lang w:val="en-GB"/>
        </w:rPr>
        <w:t>[</w:t>
      </w:r>
      <w:r>
        <w:rPr>
          <w:rFonts w:ascii="Times New Roman" w:hAnsi="Times New Roman" w:cs="Times New Roman"/>
          <w:bCs/>
          <w:sz w:val="24"/>
          <w:szCs w:val="24"/>
          <w:lang w:val="en-GB"/>
        </w:rPr>
        <w:t xml:space="preserve">Online] Available at: </w:t>
      </w:r>
      <w:r w:rsidRPr="00AE7FDE">
        <w:rPr>
          <w:rFonts w:ascii="Times New Roman" w:eastAsia="Times New Roman" w:hAnsi="Times New Roman" w:cs="Times New Roman"/>
          <w:bCs/>
          <w:kern w:val="36"/>
          <w:sz w:val="24"/>
          <w:szCs w:val="24"/>
          <w:lang w:val="en-GB"/>
        </w:rPr>
        <w:t>https://www.penews.com/articles/uk-watchdog-flags-issues-with-tdr-capital-issa-brothers-deal-for-asda-20210420</w:t>
      </w:r>
      <w:r>
        <w:rPr>
          <w:rFonts w:ascii="Times New Roman" w:eastAsia="Times New Roman" w:hAnsi="Times New Roman" w:cs="Times New Roman"/>
          <w:bCs/>
          <w:kern w:val="36"/>
          <w:sz w:val="24"/>
          <w:szCs w:val="24"/>
          <w:lang w:val="en-GB"/>
        </w:rPr>
        <w:t xml:space="preserve"> </w:t>
      </w:r>
      <w:r>
        <w:rPr>
          <w:rFonts w:ascii="Times New Roman" w:eastAsia="SimSun" w:hAnsi="Times New Roman" w:cs="Times New Roman"/>
          <w:sz w:val="24"/>
          <w:szCs w:val="24"/>
          <w:lang w:val="en-GB"/>
        </w:rPr>
        <w:t>[Accessed 3 March 2022].</w:t>
      </w:r>
    </w:p>
    <w:p w14:paraId="1EF6E82D" w14:textId="77777777" w:rsidR="00151F60" w:rsidRPr="00AE7FDE" w:rsidRDefault="00151F60" w:rsidP="00AE7FDE">
      <w:pPr>
        <w:spacing w:after="0" w:line="480" w:lineRule="auto"/>
        <w:ind w:left="720" w:hanging="720"/>
        <w:rPr>
          <w:rFonts w:ascii="Times New Roman" w:hAnsi="Times New Roman" w:cs="Times New Roman"/>
          <w:bCs/>
          <w:sz w:val="24"/>
          <w:szCs w:val="24"/>
          <w:lang w:val="en-GB"/>
        </w:rPr>
      </w:pPr>
      <w:r w:rsidRPr="00C64C68">
        <w:rPr>
          <w:rFonts w:ascii="Times New Roman" w:hAnsi="Times New Roman" w:cs="Times New Roman"/>
          <w:bCs/>
          <w:sz w:val="24"/>
          <w:szCs w:val="24"/>
          <w:lang w:val="en-GB"/>
        </w:rPr>
        <w:t>Walmart</w:t>
      </w:r>
      <w:r>
        <w:rPr>
          <w:rFonts w:ascii="Times New Roman" w:hAnsi="Times New Roman" w:cs="Times New Roman"/>
          <w:bCs/>
          <w:sz w:val="24"/>
          <w:szCs w:val="24"/>
          <w:lang w:val="en-GB"/>
        </w:rPr>
        <w:t xml:space="preserve">, </w:t>
      </w:r>
      <w:r w:rsidRPr="00C64C68">
        <w:rPr>
          <w:rFonts w:ascii="Times New Roman" w:hAnsi="Times New Roman" w:cs="Times New Roman"/>
          <w:bCs/>
          <w:sz w:val="24"/>
          <w:szCs w:val="24"/>
          <w:lang w:val="en-GB"/>
        </w:rPr>
        <w:t xml:space="preserve">2020. </w:t>
      </w:r>
      <w:r w:rsidRPr="00AE7FDE">
        <w:rPr>
          <w:rFonts w:ascii="Times New Roman" w:hAnsi="Times New Roman" w:cs="Times New Roman"/>
          <w:bCs/>
          <w:i/>
          <w:iCs/>
          <w:sz w:val="24"/>
          <w:szCs w:val="24"/>
          <w:lang w:val="en-GB"/>
        </w:rPr>
        <w:t>The Issa Brothers and TDR Capital to acquire Asda from Walmart</w:t>
      </w:r>
      <w:r w:rsidRPr="00C64C68">
        <w:rPr>
          <w:rFonts w:ascii="Times New Roman" w:hAnsi="Times New Roman" w:cs="Times New Roman"/>
          <w:bCs/>
          <w:sz w:val="24"/>
          <w:szCs w:val="24"/>
          <w:lang w:val="en-GB"/>
        </w:rPr>
        <w:t xml:space="preserve">. </w:t>
      </w:r>
      <w:r>
        <w:rPr>
          <w:rFonts w:ascii="Times New Roman" w:hAnsi="Times New Roman" w:cs="Times New Roman"/>
          <w:bCs/>
          <w:sz w:val="24"/>
          <w:szCs w:val="24"/>
          <w:lang w:val="en-GB"/>
        </w:rPr>
        <w:t xml:space="preserve">[Online] Available at: </w:t>
      </w:r>
      <w:r w:rsidRPr="00AE7FDE">
        <w:rPr>
          <w:rFonts w:ascii="Times New Roman" w:hAnsi="Times New Roman" w:cs="Times New Roman"/>
          <w:bCs/>
          <w:sz w:val="24"/>
          <w:szCs w:val="24"/>
          <w:lang w:val="en-GB"/>
        </w:rPr>
        <w:t>https://corporate.walmart.com/newsroom/2020/10/02/the-issa-brothers-and-tdr-capital-to-acquire-asda-from-walmart</w:t>
      </w:r>
      <w:r>
        <w:rPr>
          <w:rFonts w:ascii="Times New Roman" w:hAnsi="Times New Roman" w:cs="Times New Roman"/>
          <w:bCs/>
          <w:sz w:val="24"/>
          <w:szCs w:val="24"/>
          <w:lang w:val="en-GB"/>
        </w:rPr>
        <w:t xml:space="preserve"> [Accessed 3 March 2022]. </w:t>
      </w:r>
    </w:p>
    <w:p w14:paraId="0135BD46" w14:textId="77777777" w:rsidR="00151F60" w:rsidRPr="00C64C68" w:rsidRDefault="00151F60" w:rsidP="00C64C68">
      <w:pPr>
        <w:pStyle w:val="NormalWeb"/>
        <w:spacing w:before="0" w:beforeAutospacing="0" w:after="0" w:afterAutospacing="0" w:line="480" w:lineRule="auto"/>
        <w:ind w:left="720" w:hanging="720"/>
        <w:rPr>
          <w:color w:val="121212"/>
          <w:kern w:val="36"/>
          <w:lang w:val="en-GB"/>
        </w:rPr>
      </w:pPr>
      <w:r>
        <w:rPr>
          <w:color w:val="0E101A"/>
          <w:lang w:val="en-GB"/>
        </w:rPr>
        <w:t>Wood, Z.,</w:t>
      </w:r>
      <w:r w:rsidRPr="00C64C68">
        <w:rPr>
          <w:color w:val="0E101A"/>
          <w:lang w:val="en-GB"/>
        </w:rPr>
        <w:t xml:space="preserve"> 2021. </w:t>
      </w:r>
      <w:r w:rsidRPr="00151F60">
        <w:rPr>
          <w:i/>
          <w:iCs/>
          <w:color w:val="121212"/>
          <w:kern w:val="36"/>
          <w:lang w:val="en-GB"/>
        </w:rPr>
        <w:t>Asda to open 200 petrol station stores by end of 2022.</w:t>
      </w:r>
      <w:r>
        <w:rPr>
          <w:color w:val="121212"/>
          <w:kern w:val="36"/>
          <w:lang w:val="en-GB"/>
        </w:rPr>
        <w:t xml:space="preserve"> </w:t>
      </w:r>
      <w:r>
        <w:rPr>
          <w:rFonts w:eastAsia="SimSun"/>
          <w:lang w:val="en-GB"/>
        </w:rPr>
        <w:t>[</w:t>
      </w:r>
      <w:r>
        <w:rPr>
          <w:bCs/>
          <w:lang w:val="en-GB"/>
        </w:rPr>
        <w:t xml:space="preserve">Online] Available at: </w:t>
      </w:r>
      <w:r w:rsidRPr="00C64C68">
        <w:rPr>
          <w:color w:val="0E101A"/>
          <w:lang w:val="en-GB"/>
        </w:rPr>
        <w:t>https://www.theguardian.com/business/2021/sep/03/asda-petrol-station-mohsin-zuber-issa-tdr-capital</w:t>
      </w:r>
      <w:r>
        <w:rPr>
          <w:color w:val="0E101A"/>
          <w:lang w:val="en-GB"/>
        </w:rPr>
        <w:t xml:space="preserve"> </w:t>
      </w:r>
      <w:r>
        <w:rPr>
          <w:rFonts w:eastAsia="SimSun"/>
          <w:lang w:val="en-GB"/>
        </w:rPr>
        <w:t>[Accessed 3 March 2022].</w:t>
      </w:r>
    </w:p>
    <w:p w14:paraId="05AADF61" w14:textId="77777777" w:rsidR="00151F60" w:rsidRPr="00C64C68" w:rsidRDefault="00151F60" w:rsidP="00C64C68">
      <w:pPr>
        <w:shd w:val="clear" w:color="auto" w:fill="FFFFFF"/>
        <w:spacing w:after="0" w:line="480" w:lineRule="auto"/>
        <w:ind w:left="720" w:hanging="720"/>
        <w:rPr>
          <w:rFonts w:ascii="Times New Roman" w:hAnsi="Times New Roman" w:cs="Times New Roman"/>
          <w:sz w:val="24"/>
          <w:szCs w:val="24"/>
          <w:shd w:val="clear" w:color="auto" w:fill="FFFFFF"/>
          <w:lang w:val="en-GB"/>
        </w:rPr>
      </w:pPr>
      <w:proofErr w:type="spellStart"/>
      <w:r w:rsidRPr="00C64C68">
        <w:rPr>
          <w:rFonts w:ascii="Times New Roman" w:hAnsi="Times New Roman" w:cs="Times New Roman"/>
          <w:sz w:val="24"/>
          <w:szCs w:val="24"/>
          <w:shd w:val="clear" w:color="auto" w:fill="FFFFFF"/>
          <w:lang w:val="en-GB"/>
        </w:rPr>
        <w:t>Xie</w:t>
      </w:r>
      <w:proofErr w:type="spellEnd"/>
      <w:r w:rsidRPr="00C64C68">
        <w:rPr>
          <w:rFonts w:ascii="Times New Roman" w:hAnsi="Times New Roman" w:cs="Times New Roman"/>
          <w:sz w:val="24"/>
          <w:szCs w:val="24"/>
          <w:shd w:val="clear" w:color="auto" w:fill="FFFFFF"/>
          <w:lang w:val="en-GB"/>
        </w:rPr>
        <w:t>, Y.</w:t>
      </w:r>
      <w:r>
        <w:rPr>
          <w:rFonts w:ascii="Times New Roman" w:hAnsi="Times New Roman" w:cs="Times New Roman"/>
          <w:sz w:val="24"/>
          <w:szCs w:val="24"/>
          <w:shd w:val="clear" w:color="auto" w:fill="FFFFFF"/>
          <w:lang w:val="en-GB"/>
        </w:rPr>
        <w:t xml:space="preserve"> and</w:t>
      </w:r>
      <w:r w:rsidRPr="00C64C68">
        <w:rPr>
          <w:rFonts w:ascii="Times New Roman" w:hAnsi="Times New Roman" w:cs="Times New Roman"/>
          <w:sz w:val="24"/>
          <w:szCs w:val="24"/>
          <w:shd w:val="clear" w:color="auto" w:fill="FFFFFF"/>
          <w:lang w:val="en-GB"/>
        </w:rPr>
        <w:t xml:space="preserve"> Allen, C.</w:t>
      </w:r>
      <w:r>
        <w:rPr>
          <w:rFonts w:ascii="Times New Roman" w:hAnsi="Times New Roman" w:cs="Times New Roman"/>
          <w:sz w:val="24"/>
          <w:szCs w:val="24"/>
          <w:shd w:val="clear" w:color="auto" w:fill="FFFFFF"/>
          <w:lang w:val="en-GB"/>
        </w:rPr>
        <w:t xml:space="preserve">, </w:t>
      </w:r>
      <w:r w:rsidRPr="00C64C68">
        <w:rPr>
          <w:rFonts w:ascii="Times New Roman" w:hAnsi="Times New Roman" w:cs="Times New Roman"/>
          <w:sz w:val="24"/>
          <w:szCs w:val="24"/>
          <w:shd w:val="clear" w:color="auto" w:fill="FFFFFF"/>
          <w:lang w:val="en-GB"/>
        </w:rPr>
        <w:t>2013. Information technologies in retail supply chains: a comparison of Tesco and Asda. </w:t>
      </w:r>
      <w:r w:rsidRPr="00C64C68">
        <w:rPr>
          <w:rFonts w:ascii="Times New Roman" w:hAnsi="Times New Roman" w:cs="Times New Roman"/>
          <w:i/>
          <w:iCs/>
          <w:sz w:val="24"/>
          <w:szCs w:val="24"/>
          <w:shd w:val="clear" w:color="auto" w:fill="FFFFFF"/>
          <w:lang w:val="en-GB"/>
        </w:rPr>
        <w:t>International Journal of Business Performance and Supply Chain Modelling</w:t>
      </w:r>
      <w:r w:rsidRPr="00C64C68">
        <w:rPr>
          <w:rFonts w:ascii="Times New Roman" w:hAnsi="Times New Roman" w:cs="Times New Roman"/>
          <w:sz w:val="24"/>
          <w:szCs w:val="24"/>
          <w:shd w:val="clear" w:color="auto" w:fill="FFFFFF"/>
          <w:lang w:val="en-GB"/>
        </w:rPr>
        <w:t>, </w:t>
      </w:r>
      <w:r w:rsidRPr="00AE7FDE">
        <w:rPr>
          <w:rFonts w:ascii="Times New Roman" w:hAnsi="Times New Roman" w:cs="Times New Roman"/>
          <w:b/>
          <w:bCs/>
          <w:sz w:val="24"/>
          <w:szCs w:val="24"/>
          <w:shd w:val="clear" w:color="auto" w:fill="FFFFFF"/>
          <w:lang w:val="en-GB"/>
        </w:rPr>
        <w:t>5</w:t>
      </w:r>
      <w:r w:rsidRPr="00C64C68">
        <w:rPr>
          <w:rFonts w:ascii="Times New Roman" w:hAnsi="Times New Roman" w:cs="Times New Roman"/>
          <w:sz w:val="24"/>
          <w:szCs w:val="24"/>
          <w:shd w:val="clear" w:color="auto" w:fill="FFFFFF"/>
          <w:lang w:val="en-GB"/>
        </w:rPr>
        <w:t>(1), 46-62.</w:t>
      </w:r>
    </w:p>
    <w:sectPr w:rsidR="00151F60" w:rsidRPr="00C64C6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3F0C17" w14:textId="77777777" w:rsidR="00471571" w:rsidRDefault="00471571" w:rsidP="00C64C68">
      <w:pPr>
        <w:spacing w:after="0" w:line="240" w:lineRule="auto"/>
      </w:pPr>
      <w:r>
        <w:separator/>
      </w:r>
    </w:p>
  </w:endnote>
  <w:endnote w:type="continuationSeparator" w:id="0">
    <w:p w14:paraId="34FD73D4" w14:textId="77777777" w:rsidR="00471571" w:rsidRDefault="00471571" w:rsidP="00C64C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44A65" w14:textId="77777777" w:rsidR="00471571" w:rsidRDefault="00471571" w:rsidP="00C64C68">
      <w:pPr>
        <w:spacing w:after="0" w:line="240" w:lineRule="auto"/>
      </w:pPr>
      <w:r>
        <w:separator/>
      </w:r>
    </w:p>
  </w:footnote>
  <w:footnote w:type="continuationSeparator" w:id="0">
    <w:p w14:paraId="46879CE7" w14:textId="77777777" w:rsidR="00471571" w:rsidRDefault="00471571" w:rsidP="00C64C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531386160"/>
      <w:docPartObj>
        <w:docPartGallery w:val="Page Numbers (Top of Page)"/>
        <w:docPartUnique/>
      </w:docPartObj>
    </w:sdtPr>
    <w:sdtEndPr/>
    <w:sdtContent>
      <w:p w14:paraId="037B2EC7" w14:textId="24CA2393" w:rsidR="00C64C68" w:rsidRPr="00C64C68" w:rsidRDefault="00C64C68" w:rsidP="00C64C68">
        <w:pPr>
          <w:pStyle w:val="Header"/>
          <w:jc w:val="right"/>
          <w:rPr>
            <w:rFonts w:ascii="Times New Roman" w:hAnsi="Times New Roman" w:cs="Times New Roman"/>
            <w:sz w:val="24"/>
            <w:szCs w:val="24"/>
          </w:rPr>
        </w:pPr>
        <w:r w:rsidRPr="00C64C68">
          <w:rPr>
            <w:rFonts w:ascii="Times New Roman" w:hAnsi="Times New Roman" w:cs="Times New Roman"/>
            <w:sz w:val="24"/>
            <w:szCs w:val="24"/>
          </w:rPr>
          <w:t xml:space="preserve">Asda: Analysis and Critical Evaluation of a Major Change </w:t>
        </w:r>
        <w:r w:rsidRPr="00C64C68">
          <w:rPr>
            <w:rFonts w:ascii="Times New Roman" w:hAnsi="Times New Roman" w:cs="Times New Roman"/>
            <w:sz w:val="24"/>
            <w:szCs w:val="24"/>
          </w:rPr>
          <w:fldChar w:fldCharType="begin"/>
        </w:r>
        <w:r w:rsidRPr="00C64C68">
          <w:rPr>
            <w:rFonts w:ascii="Times New Roman" w:hAnsi="Times New Roman" w:cs="Times New Roman"/>
            <w:sz w:val="24"/>
            <w:szCs w:val="24"/>
          </w:rPr>
          <w:instrText>PAGE   \* MERGEFORMAT</w:instrText>
        </w:r>
        <w:r w:rsidRPr="00C64C68">
          <w:rPr>
            <w:rFonts w:ascii="Times New Roman" w:hAnsi="Times New Roman" w:cs="Times New Roman"/>
            <w:sz w:val="24"/>
            <w:szCs w:val="24"/>
          </w:rPr>
          <w:fldChar w:fldCharType="separate"/>
        </w:r>
        <w:r w:rsidRPr="00C64C68">
          <w:rPr>
            <w:rFonts w:ascii="Times New Roman" w:hAnsi="Times New Roman" w:cs="Times New Roman"/>
            <w:sz w:val="24"/>
            <w:szCs w:val="24"/>
            <w:lang w:val="ru-RU"/>
          </w:rPr>
          <w:t>2</w:t>
        </w:r>
        <w:r w:rsidRPr="00C64C68">
          <w:rPr>
            <w:rFonts w:ascii="Times New Roman" w:hAnsi="Times New Roman" w:cs="Times New Roman"/>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A61F1"/>
    <w:multiLevelType w:val="hybridMultilevel"/>
    <w:tmpl w:val="27EE57B2"/>
    <w:lvl w:ilvl="0" w:tplc="C3DC854E">
      <w:start w:val="1"/>
      <w:numFmt w:val="bullet"/>
      <w:lvlText w:val=""/>
      <w:lvlJc w:val="left"/>
      <w:pPr>
        <w:ind w:left="720" w:hanging="360"/>
      </w:pPr>
      <w:rPr>
        <w:rFonts w:ascii="Symbol" w:hAnsi="Symbol" w:hint="default"/>
      </w:rPr>
    </w:lvl>
    <w:lvl w:ilvl="1" w:tplc="64FEF9E0" w:tentative="1">
      <w:start w:val="1"/>
      <w:numFmt w:val="bullet"/>
      <w:lvlText w:val="o"/>
      <w:lvlJc w:val="left"/>
      <w:pPr>
        <w:ind w:left="1440" w:hanging="360"/>
      </w:pPr>
      <w:rPr>
        <w:rFonts w:ascii="Courier New" w:hAnsi="Courier New" w:cs="Courier New" w:hint="default"/>
      </w:rPr>
    </w:lvl>
    <w:lvl w:ilvl="2" w:tplc="A1083556" w:tentative="1">
      <w:start w:val="1"/>
      <w:numFmt w:val="bullet"/>
      <w:lvlText w:val=""/>
      <w:lvlJc w:val="left"/>
      <w:pPr>
        <w:ind w:left="2160" w:hanging="360"/>
      </w:pPr>
      <w:rPr>
        <w:rFonts w:ascii="Wingdings" w:hAnsi="Wingdings" w:hint="default"/>
      </w:rPr>
    </w:lvl>
    <w:lvl w:ilvl="3" w:tplc="7A60421C" w:tentative="1">
      <w:start w:val="1"/>
      <w:numFmt w:val="bullet"/>
      <w:lvlText w:val=""/>
      <w:lvlJc w:val="left"/>
      <w:pPr>
        <w:ind w:left="2880" w:hanging="360"/>
      </w:pPr>
      <w:rPr>
        <w:rFonts w:ascii="Symbol" w:hAnsi="Symbol" w:hint="default"/>
      </w:rPr>
    </w:lvl>
    <w:lvl w:ilvl="4" w:tplc="97BC946C" w:tentative="1">
      <w:start w:val="1"/>
      <w:numFmt w:val="bullet"/>
      <w:lvlText w:val="o"/>
      <w:lvlJc w:val="left"/>
      <w:pPr>
        <w:ind w:left="3600" w:hanging="360"/>
      </w:pPr>
      <w:rPr>
        <w:rFonts w:ascii="Courier New" w:hAnsi="Courier New" w:cs="Courier New" w:hint="default"/>
      </w:rPr>
    </w:lvl>
    <w:lvl w:ilvl="5" w:tplc="797062F4" w:tentative="1">
      <w:start w:val="1"/>
      <w:numFmt w:val="bullet"/>
      <w:lvlText w:val=""/>
      <w:lvlJc w:val="left"/>
      <w:pPr>
        <w:ind w:left="4320" w:hanging="360"/>
      </w:pPr>
      <w:rPr>
        <w:rFonts w:ascii="Wingdings" w:hAnsi="Wingdings" w:hint="default"/>
      </w:rPr>
    </w:lvl>
    <w:lvl w:ilvl="6" w:tplc="8F52A30A" w:tentative="1">
      <w:start w:val="1"/>
      <w:numFmt w:val="bullet"/>
      <w:lvlText w:val=""/>
      <w:lvlJc w:val="left"/>
      <w:pPr>
        <w:ind w:left="5040" w:hanging="360"/>
      </w:pPr>
      <w:rPr>
        <w:rFonts w:ascii="Symbol" w:hAnsi="Symbol" w:hint="default"/>
      </w:rPr>
    </w:lvl>
    <w:lvl w:ilvl="7" w:tplc="3B08019E" w:tentative="1">
      <w:start w:val="1"/>
      <w:numFmt w:val="bullet"/>
      <w:lvlText w:val="o"/>
      <w:lvlJc w:val="left"/>
      <w:pPr>
        <w:ind w:left="5760" w:hanging="360"/>
      </w:pPr>
      <w:rPr>
        <w:rFonts w:ascii="Courier New" w:hAnsi="Courier New" w:cs="Courier New" w:hint="default"/>
      </w:rPr>
    </w:lvl>
    <w:lvl w:ilvl="8" w:tplc="5D66999A" w:tentative="1">
      <w:start w:val="1"/>
      <w:numFmt w:val="bullet"/>
      <w:lvlText w:val=""/>
      <w:lvlJc w:val="left"/>
      <w:pPr>
        <w:ind w:left="6480" w:hanging="360"/>
      </w:pPr>
      <w:rPr>
        <w:rFonts w:ascii="Wingdings" w:hAnsi="Wingdings" w:hint="default"/>
      </w:rPr>
    </w:lvl>
  </w:abstractNum>
  <w:abstractNum w:abstractNumId="1" w15:restartNumberingAfterBreak="0">
    <w:nsid w:val="176704C2"/>
    <w:multiLevelType w:val="hybridMultilevel"/>
    <w:tmpl w:val="740C4976"/>
    <w:lvl w:ilvl="0" w:tplc="489C1084">
      <w:start w:val="1"/>
      <w:numFmt w:val="bullet"/>
      <w:lvlText w:val=""/>
      <w:lvlJc w:val="left"/>
      <w:pPr>
        <w:ind w:left="720" w:hanging="360"/>
      </w:pPr>
      <w:rPr>
        <w:rFonts w:ascii="Symbol" w:hAnsi="Symbol" w:hint="default"/>
      </w:rPr>
    </w:lvl>
    <w:lvl w:ilvl="1" w:tplc="F2401DBC" w:tentative="1">
      <w:start w:val="1"/>
      <w:numFmt w:val="bullet"/>
      <w:lvlText w:val="o"/>
      <w:lvlJc w:val="left"/>
      <w:pPr>
        <w:ind w:left="1440" w:hanging="360"/>
      </w:pPr>
      <w:rPr>
        <w:rFonts w:ascii="Courier New" w:hAnsi="Courier New" w:cs="Courier New" w:hint="default"/>
      </w:rPr>
    </w:lvl>
    <w:lvl w:ilvl="2" w:tplc="138C5E3C" w:tentative="1">
      <w:start w:val="1"/>
      <w:numFmt w:val="bullet"/>
      <w:lvlText w:val=""/>
      <w:lvlJc w:val="left"/>
      <w:pPr>
        <w:ind w:left="2160" w:hanging="360"/>
      </w:pPr>
      <w:rPr>
        <w:rFonts w:ascii="Wingdings" w:hAnsi="Wingdings" w:hint="default"/>
      </w:rPr>
    </w:lvl>
    <w:lvl w:ilvl="3" w:tplc="8B26CACA" w:tentative="1">
      <w:start w:val="1"/>
      <w:numFmt w:val="bullet"/>
      <w:lvlText w:val=""/>
      <w:lvlJc w:val="left"/>
      <w:pPr>
        <w:ind w:left="2880" w:hanging="360"/>
      </w:pPr>
      <w:rPr>
        <w:rFonts w:ascii="Symbol" w:hAnsi="Symbol" w:hint="default"/>
      </w:rPr>
    </w:lvl>
    <w:lvl w:ilvl="4" w:tplc="25B4EE34" w:tentative="1">
      <w:start w:val="1"/>
      <w:numFmt w:val="bullet"/>
      <w:lvlText w:val="o"/>
      <w:lvlJc w:val="left"/>
      <w:pPr>
        <w:ind w:left="3600" w:hanging="360"/>
      </w:pPr>
      <w:rPr>
        <w:rFonts w:ascii="Courier New" w:hAnsi="Courier New" w:cs="Courier New" w:hint="default"/>
      </w:rPr>
    </w:lvl>
    <w:lvl w:ilvl="5" w:tplc="FE4EB044" w:tentative="1">
      <w:start w:val="1"/>
      <w:numFmt w:val="bullet"/>
      <w:lvlText w:val=""/>
      <w:lvlJc w:val="left"/>
      <w:pPr>
        <w:ind w:left="4320" w:hanging="360"/>
      </w:pPr>
      <w:rPr>
        <w:rFonts w:ascii="Wingdings" w:hAnsi="Wingdings" w:hint="default"/>
      </w:rPr>
    </w:lvl>
    <w:lvl w:ilvl="6" w:tplc="AFB095DE" w:tentative="1">
      <w:start w:val="1"/>
      <w:numFmt w:val="bullet"/>
      <w:lvlText w:val=""/>
      <w:lvlJc w:val="left"/>
      <w:pPr>
        <w:ind w:left="5040" w:hanging="360"/>
      </w:pPr>
      <w:rPr>
        <w:rFonts w:ascii="Symbol" w:hAnsi="Symbol" w:hint="default"/>
      </w:rPr>
    </w:lvl>
    <w:lvl w:ilvl="7" w:tplc="FCDC3B8E" w:tentative="1">
      <w:start w:val="1"/>
      <w:numFmt w:val="bullet"/>
      <w:lvlText w:val="o"/>
      <w:lvlJc w:val="left"/>
      <w:pPr>
        <w:ind w:left="5760" w:hanging="360"/>
      </w:pPr>
      <w:rPr>
        <w:rFonts w:ascii="Courier New" w:hAnsi="Courier New" w:cs="Courier New" w:hint="default"/>
      </w:rPr>
    </w:lvl>
    <w:lvl w:ilvl="8" w:tplc="3F52A62E" w:tentative="1">
      <w:start w:val="1"/>
      <w:numFmt w:val="bullet"/>
      <w:lvlText w:val=""/>
      <w:lvlJc w:val="left"/>
      <w:pPr>
        <w:ind w:left="6480" w:hanging="360"/>
      </w:pPr>
      <w:rPr>
        <w:rFonts w:ascii="Wingdings" w:hAnsi="Wingdings" w:hint="default"/>
      </w:rPr>
    </w:lvl>
  </w:abstractNum>
  <w:abstractNum w:abstractNumId="2" w15:restartNumberingAfterBreak="0">
    <w:nsid w:val="223050C2"/>
    <w:multiLevelType w:val="hybridMultilevel"/>
    <w:tmpl w:val="CA304350"/>
    <w:lvl w:ilvl="0" w:tplc="F9920B00">
      <w:start w:val="1"/>
      <w:numFmt w:val="bullet"/>
      <w:lvlText w:val=""/>
      <w:lvlJc w:val="left"/>
      <w:pPr>
        <w:ind w:left="720" w:hanging="360"/>
      </w:pPr>
      <w:rPr>
        <w:rFonts w:ascii="Symbol" w:hAnsi="Symbol" w:hint="default"/>
      </w:rPr>
    </w:lvl>
    <w:lvl w:ilvl="1" w:tplc="4B509A94" w:tentative="1">
      <w:start w:val="1"/>
      <w:numFmt w:val="bullet"/>
      <w:lvlText w:val="o"/>
      <w:lvlJc w:val="left"/>
      <w:pPr>
        <w:ind w:left="1440" w:hanging="360"/>
      </w:pPr>
      <w:rPr>
        <w:rFonts w:ascii="Courier New" w:hAnsi="Courier New" w:cs="Courier New" w:hint="default"/>
      </w:rPr>
    </w:lvl>
    <w:lvl w:ilvl="2" w:tplc="8B7CB9FC" w:tentative="1">
      <w:start w:val="1"/>
      <w:numFmt w:val="bullet"/>
      <w:lvlText w:val=""/>
      <w:lvlJc w:val="left"/>
      <w:pPr>
        <w:ind w:left="2160" w:hanging="360"/>
      </w:pPr>
      <w:rPr>
        <w:rFonts w:ascii="Wingdings" w:hAnsi="Wingdings" w:hint="default"/>
      </w:rPr>
    </w:lvl>
    <w:lvl w:ilvl="3" w:tplc="95880918" w:tentative="1">
      <w:start w:val="1"/>
      <w:numFmt w:val="bullet"/>
      <w:lvlText w:val=""/>
      <w:lvlJc w:val="left"/>
      <w:pPr>
        <w:ind w:left="2880" w:hanging="360"/>
      </w:pPr>
      <w:rPr>
        <w:rFonts w:ascii="Symbol" w:hAnsi="Symbol" w:hint="default"/>
      </w:rPr>
    </w:lvl>
    <w:lvl w:ilvl="4" w:tplc="470AC924" w:tentative="1">
      <w:start w:val="1"/>
      <w:numFmt w:val="bullet"/>
      <w:lvlText w:val="o"/>
      <w:lvlJc w:val="left"/>
      <w:pPr>
        <w:ind w:left="3600" w:hanging="360"/>
      </w:pPr>
      <w:rPr>
        <w:rFonts w:ascii="Courier New" w:hAnsi="Courier New" w:cs="Courier New" w:hint="default"/>
      </w:rPr>
    </w:lvl>
    <w:lvl w:ilvl="5" w:tplc="1B98DAA8" w:tentative="1">
      <w:start w:val="1"/>
      <w:numFmt w:val="bullet"/>
      <w:lvlText w:val=""/>
      <w:lvlJc w:val="left"/>
      <w:pPr>
        <w:ind w:left="4320" w:hanging="360"/>
      </w:pPr>
      <w:rPr>
        <w:rFonts w:ascii="Wingdings" w:hAnsi="Wingdings" w:hint="default"/>
      </w:rPr>
    </w:lvl>
    <w:lvl w:ilvl="6" w:tplc="1ACA3C7C" w:tentative="1">
      <w:start w:val="1"/>
      <w:numFmt w:val="bullet"/>
      <w:lvlText w:val=""/>
      <w:lvlJc w:val="left"/>
      <w:pPr>
        <w:ind w:left="5040" w:hanging="360"/>
      </w:pPr>
      <w:rPr>
        <w:rFonts w:ascii="Symbol" w:hAnsi="Symbol" w:hint="default"/>
      </w:rPr>
    </w:lvl>
    <w:lvl w:ilvl="7" w:tplc="AAF29474" w:tentative="1">
      <w:start w:val="1"/>
      <w:numFmt w:val="bullet"/>
      <w:lvlText w:val="o"/>
      <w:lvlJc w:val="left"/>
      <w:pPr>
        <w:ind w:left="5760" w:hanging="360"/>
      </w:pPr>
      <w:rPr>
        <w:rFonts w:ascii="Courier New" w:hAnsi="Courier New" w:cs="Courier New" w:hint="default"/>
      </w:rPr>
    </w:lvl>
    <w:lvl w:ilvl="8" w:tplc="9BA0C5CC" w:tentative="1">
      <w:start w:val="1"/>
      <w:numFmt w:val="bullet"/>
      <w:lvlText w:val=""/>
      <w:lvlJc w:val="left"/>
      <w:pPr>
        <w:ind w:left="6480" w:hanging="360"/>
      </w:pPr>
      <w:rPr>
        <w:rFonts w:ascii="Wingdings" w:hAnsi="Wingdings" w:hint="default"/>
      </w:rPr>
    </w:lvl>
  </w:abstractNum>
  <w:abstractNum w:abstractNumId="3" w15:restartNumberingAfterBreak="0">
    <w:nsid w:val="24493EBA"/>
    <w:multiLevelType w:val="hybridMultilevel"/>
    <w:tmpl w:val="2E8ACE6A"/>
    <w:lvl w:ilvl="0" w:tplc="4E440A74">
      <w:start w:val="1"/>
      <w:numFmt w:val="bullet"/>
      <w:lvlText w:val=""/>
      <w:lvlJc w:val="left"/>
      <w:pPr>
        <w:ind w:left="720" w:hanging="360"/>
      </w:pPr>
      <w:rPr>
        <w:rFonts w:ascii="Symbol" w:hAnsi="Symbol" w:hint="default"/>
      </w:rPr>
    </w:lvl>
    <w:lvl w:ilvl="1" w:tplc="80746442" w:tentative="1">
      <w:start w:val="1"/>
      <w:numFmt w:val="bullet"/>
      <w:lvlText w:val="o"/>
      <w:lvlJc w:val="left"/>
      <w:pPr>
        <w:ind w:left="1440" w:hanging="360"/>
      </w:pPr>
      <w:rPr>
        <w:rFonts w:ascii="Courier New" w:hAnsi="Courier New" w:cs="Courier New" w:hint="default"/>
      </w:rPr>
    </w:lvl>
    <w:lvl w:ilvl="2" w:tplc="C4FC81E8" w:tentative="1">
      <w:start w:val="1"/>
      <w:numFmt w:val="bullet"/>
      <w:lvlText w:val=""/>
      <w:lvlJc w:val="left"/>
      <w:pPr>
        <w:ind w:left="2160" w:hanging="360"/>
      </w:pPr>
      <w:rPr>
        <w:rFonts w:ascii="Wingdings" w:hAnsi="Wingdings" w:hint="default"/>
      </w:rPr>
    </w:lvl>
    <w:lvl w:ilvl="3" w:tplc="36EEB67A" w:tentative="1">
      <w:start w:val="1"/>
      <w:numFmt w:val="bullet"/>
      <w:lvlText w:val=""/>
      <w:lvlJc w:val="left"/>
      <w:pPr>
        <w:ind w:left="2880" w:hanging="360"/>
      </w:pPr>
      <w:rPr>
        <w:rFonts w:ascii="Symbol" w:hAnsi="Symbol" w:hint="default"/>
      </w:rPr>
    </w:lvl>
    <w:lvl w:ilvl="4" w:tplc="1D7A383A" w:tentative="1">
      <w:start w:val="1"/>
      <w:numFmt w:val="bullet"/>
      <w:lvlText w:val="o"/>
      <w:lvlJc w:val="left"/>
      <w:pPr>
        <w:ind w:left="3600" w:hanging="360"/>
      </w:pPr>
      <w:rPr>
        <w:rFonts w:ascii="Courier New" w:hAnsi="Courier New" w:cs="Courier New" w:hint="default"/>
      </w:rPr>
    </w:lvl>
    <w:lvl w:ilvl="5" w:tplc="7C6A5022" w:tentative="1">
      <w:start w:val="1"/>
      <w:numFmt w:val="bullet"/>
      <w:lvlText w:val=""/>
      <w:lvlJc w:val="left"/>
      <w:pPr>
        <w:ind w:left="4320" w:hanging="360"/>
      </w:pPr>
      <w:rPr>
        <w:rFonts w:ascii="Wingdings" w:hAnsi="Wingdings" w:hint="default"/>
      </w:rPr>
    </w:lvl>
    <w:lvl w:ilvl="6" w:tplc="C2ACD3AC" w:tentative="1">
      <w:start w:val="1"/>
      <w:numFmt w:val="bullet"/>
      <w:lvlText w:val=""/>
      <w:lvlJc w:val="left"/>
      <w:pPr>
        <w:ind w:left="5040" w:hanging="360"/>
      </w:pPr>
      <w:rPr>
        <w:rFonts w:ascii="Symbol" w:hAnsi="Symbol" w:hint="default"/>
      </w:rPr>
    </w:lvl>
    <w:lvl w:ilvl="7" w:tplc="EC8695B0" w:tentative="1">
      <w:start w:val="1"/>
      <w:numFmt w:val="bullet"/>
      <w:lvlText w:val="o"/>
      <w:lvlJc w:val="left"/>
      <w:pPr>
        <w:ind w:left="5760" w:hanging="360"/>
      </w:pPr>
      <w:rPr>
        <w:rFonts w:ascii="Courier New" w:hAnsi="Courier New" w:cs="Courier New" w:hint="default"/>
      </w:rPr>
    </w:lvl>
    <w:lvl w:ilvl="8" w:tplc="F104BE8A" w:tentative="1">
      <w:start w:val="1"/>
      <w:numFmt w:val="bullet"/>
      <w:lvlText w:val=""/>
      <w:lvlJc w:val="left"/>
      <w:pPr>
        <w:ind w:left="6480" w:hanging="360"/>
      </w:pPr>
      <w:rPr>
        <w:rFonts w:ascii="Wingdings" w:hAnsi="Wingdings" w:hint="default"/>
      </w:rPr>
    </w:lvl>
  </w:abstractNum>
  <w:abstractNum w:abstractNumId="4" w15:restartNumberingAfterBreak="0">
    <w:nsid w:val="273F55E5"/>
    <w:multiLevelType w:val="multilevel"/>
    <w:tmpl w:val="0612379C"/>
    <w:lvl w:ilvl="0">
      <w:start w:val="1"/>
      <w:numFmt w:val="decimal"/>
      <w:lvlText w:val="%1."/>
      <w:lvlJc w:val="left"/>
      <w:pPr>
        <w:tabs>
          <w:tab w:val="num" w:pos="1980"/>
        </w:tabs>
        <w:ind w:left="198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B12A60"/>
    <w:multiLevelType w:val="hybridMultilevel"/>
    <w:tmpl w:val="BBDC7F2A"/>
    <w:lvl w:ilvl="0" w:tplc="62D03082">
      <w:start w:val="1"/>
      <w:numFmt w:val="bullet"/>
      <w:lvlText w:val=""/>
      <w:lvlJc w:val="left"/>
      <w:pPr>
        <w:ind w:left="720" w:hanging="360"/>
      </w:pPr>
      <w:rPr>
        <w:rFonts w:ascii="Symbol" w:hAnsi="Symbol" w:hint="default"/>
      </w:rPr>
    </w:lvl>
    <w:lvl w:ilvl="1" w:tplc="3BE4E3B6" w:tentative="1">
      <w:start w:val="1"/>
      <w:numFmt w:val="bullet"/>
      <w:lvlText w:val="o"/>
      <w:lvlJc w:val="left"/>
      <w:pPr>
        <w:ind w:left="1440" w:hanging="360"/>
      </w:pPr>
      <w:rPr>
        <w:rFonts w:ascii="Courier New" w:hAnsi="Courier New" w:cs="Courier New" w:hint="default"/>
      </w:rPr>
    </w:lvl>
    <w:lvl w:ilvl="2" w:tplc="7C0EA342" w:tentative="1">
      <w:start w:val="1"/>
      <w:numFmt w:val="bullet"/>
      <w:lvlText w:val=""/>
      <w:lvlJc w:val="left"/>
      <w:pPr>
        <w:ind w:left="2160" w:hanging="360"/>
      </w:pPr>
      <w:rPr>
        <w:rFonts w:ascii="Wingdings" w:hAnsi="Wingdings" w:hint="default"/>
      </w:rPr>
    </w:lvl>
    <w:lvl w:ilvl="3" w:tplc="98B84966" w:tentative="1">
      <w:start w:val="1"/>
      <w:numFmt w:val="bullet"/>
      <w:lvlText w:val=""/>
      <w:lvlJc w:val="left"/>
      <w:pPr>
        <w:ind w:left="2880" w:hanging="360"/>
      </w:pPr>
      <w:rPr>
        <w:rFonts w:ascii="Symbol" w:hAnsi="Symbol" w:hint="default"/>
      </w:rPr>
    </w:lvl>
    <w:lvl w:ilvl="4" w:tplc="290C2CB0" w:tentative="1">
      <w:start w:val="1"/>
      <w:numFmt w:val="bullet"/>
      <w:lvlText w:val="o"/>
      <w:lvlJc w:val="left"/>
      <w:pPr>
        <w:ind w:left="3600" w:hanging="360"/>
      </w:pPr>
      <w:rPr>
        <w:rFonts w:ascii="Courier New" w:hAnsi="Courier New" w:cs="Courier New" w:hint="default"/>
      </w:rPr>
    </w:lvl>
    <w:lvl w:ilvl="5" w:tplc="BABEACBA" w:tentative="1">
      <w:start w:val="1"/>
      <w:numFmt w:val="bullet"/>
      <w:lvlText w:val=""/>
      <w:lvlJc w:val="left"/>
      <w:pPr>
        <w:ind w:left="4320" w:hanging="360"/>
      </w:pPr>
      <w:rPr>
        <w:rFonts w:ascii="Wingdings" w:hAnsi="Wingdings" w:hint="default"/>
      </w:rPr>
    </w:lvl>
    <w:lvl w:ilvl="6" w:tplc="E87C61E4" w:tentative="1">
      <w:start w:val="1"/>
      <w:numFmt w:val="bullet"/>
      <w:lvlText w:val=""/>
      <w:lvlJc w:val="left"/>
      <w:pPr>
        <w:ind w:left="5040" w:hanging="360"/>
      </w:pPr>
      <w:rPr>
        <w:rFonts w:ascii="Symbol" w:hAnsi="Symbol" w:hint="default"/>
      </w:rPr>
    </w:lvl>
    <w:lvl w:ilvl="7" w:tplc="D4206C4E" w:tentative="1">
      <w:start w:val="1"/>
      <w:numFmt w:val="bullet"/>
      <w:lvlText w:val="o"/>
      <w:lvlJc w:val="left"/>
      <w:pPr>
        <w:ind w:left="5760" w:hanging="360"/>
      </w:pPr>
      <w:rPr>
        <w:rFonts w:ascii="Courier New" w:hAnsi="Courier New" w:cs="Courier New" w:hint="default"/>
      </w:rPr>
    </w:lvl>
    <w:lvl w:ilvl="8" w:tplc="61C8CB36" w:tentative="1">
      <w:start w:val="1"/>
      <w:numFmt w:val="bullet"/>
      <w:lvlText w:val=""/>
      <w:lvlJc w:val="left"/>
      <w:pPr>
        <w:ind w:left="6480" w:hanging="360"/>
      </w:pPr>
      <w:rPr>
        <w:rFonts w:ascii="Wingdings" w:hAnsi="Wingdings" w:hint="default"/>
      </w:rPr>
    </w:lvl>
  </w:abstractNum>
  <w:abstractNum w:abstractNumId="6" w15:restartNumberingAfterBreak="0">
    <w:nsid w:val="494F138D"/>
    <w:multiLevelType w:val="hybridMultilevel"/>
    <w:tmpl w:val="5D34272C"/>
    <w:lvl w:ilvl="0" w:tplc="FD567406">
      <w:start w:val="1"/>
      <w:numFmt w:val="bullet"/>
      <w:lvlText w:val=""/>
      <w:lvlJc w:val="left"/>
      <w:pPr>
        <w:ind w:left="720" w:hanging="360"/>
      </w:pPr>
      <w:rPr>
        <w:rFonts w:ascii="Symbol" w:hAnsi="Symbol" w:hint="default"/>
      </w:rPr>
    </w:lvl>
    <w:lvl w:ilvl="1" w:tplc="870AEBF6" w:tentative="1">
      <w:start w:val="1"/>
      <w:numFmt w:val="bullet"/>
      <w:lvlText w:val="o"/>
      <w:lvlJc w:val="left"/>
      <w:pPr>
        <w:ind w:left="1440" w:hanging="360"/>
      </w:pPr>
      <w:rPr>
        <w:rFonts w:ascii="Courier New" w:hAnsi="Courier New" w:cs="Courier New" w:hint="default"/>
      </w:rPr>
    </w:lvl>
    <w:lvl w:ilvl="2" w:tplc="D6422978" w:tentative="1">
      <w:start w:val="1"/>
      <w:numFmt w:val="bullet"/>
      <w:lvlText w:val=""/>
      <w:lvlJc w:val="left"/>
      <w:pPr>
        <w:ind w:left="2160" w:hanging="360"/>
      </w:pPr>
      <w:rPr>
        <w:rFonts w:ascii="Wingdings" w:hAnsi="Wingdings" w:hint="default"/>
      </w:rPr>
    </w:lvl>
    <w:lvl w:ilvl="3" w:tplc="34ECB270" w:tentative="1">
      <w:start w:val="1"/>
      <w:numFmt w:val="bullet"/>
      <w:lvlText w:val=""/>
      <w:lvlJc w:val="left"/>
      <w:pPr>
        <w:ind w:left="2880" w:hanging="360"/>
      </w:pPr>
      <w:rPr>
        <w:rFonts w:ascii="Symbol" w:hAnsi="Symbol" w:hint="default"/>
      </w:rPr>
    </w:lvl>
    <w:lvl w:ilvl="4" w:tplc="02721B02" w:tentative="1">
      <w:start w:val="1"/>
      <w:numFmt w:val="bullet"/>
      <w:lvlText w:val="o"/>
      <w:lvlJc w:val="left"/>
      <w:pPr>
        <w:ind w:left="3600" w:hanging="360"/>
      </w:pPr>
      <w:rPr>
        <w:rFonts w:ascii="Courier New" w:hAnsi="Courier New" w:cs="Courier New" w:hint="default"/>
      </w:rPr>
    </w:lvl>
    <w:lvl w:ilvl="5" w:tplc="5A0ACE86" w:tentative="1">
      <w:start w:val="1"/>
      <w:numFmt w:val="bullet"/>
      <w:lvlText w:val=""/>
      <w:lvlJc w:val="left"/>
      <w:pPr>
        <w:ind w:left="4320" w:hanging="360"/>
      </w:pPr>
      <w:rPr>
        <w:rFonts w:ascii="Wingdings" w:hAnsi="Wingdings" w:hint="default"/>
      </w:rPr>
    </w:lvl>
    <w:lvl w:ilvl="6" w:tplc="998E6BEA" w:tentative="1">
      <w:start w:val="1"/>
      <w:numFmt w:val="bullet"/>
      <w:lvlText w:val=""/>
      <w:lvlJc w:val="left"/>
      <w:pPr>
        <w:ind w:left="5040" w:hanging="360"/>
      </w:pPr>
      <w:rPr>
        <w:rFonts w:ascii="Symbol" w:hAnsi="Symbol" w:hint="default"/>
      </w:rPr>
    </w:lvl>
    <w:lvl w:ilvl="7" w:tplc="4CFA973E" w:tentative="1">
      <w:start w:val="1"/>
      <w:numFmt w:val="bullet"/>
      <w:lvlText w:val="o"/>
      <w:lvlJc w:val="left"/>
      <w:pPr>
        <w:ind w:left="5760" w:hanging="360"/>
      </w:pPr>
      <w:rPr>
        <w:rFonts w:ascii="Courier New" w:hAnsi="Courier New" w:cs="Courier New" w:hint="default"/>
      </w:rPr>
    </w:lvl>
    <w:lvl w:ilvl="8" w:tplc="AA32DF26" w:tentative="1">
      <w:start w:val="1"/>
      <w:numFmt w:val="bullet"/>
      <w:lvlText w:val=""/>
      <w:lvlJc w:val="left"/>
      <w:pPr>
        <w:ind w:left="6480" w:hanging="360"/>
      </w:pPr>
      <w:rPr>
        <w:rFonts w:ascii="Wingdings" w:hAnsi="Wingdings" w:hint="default"/>
      </w:rPr>
    </w:lvl>
  </w:abstractNum>
  <w:abstractNum w:abstractNumId="7" w15:restartNumberingAfterBreak="0">
    <w:nsid w:val="58A87C8E"/>
    <w:multiLevelType w:val="hybridMultilevel"/>
    <w:tmpl w:val="2E4A189C"/>
    <w:lvl w:ilvl="0" w:tplc="980EBFEC">
      <w:start w:val="1"/>
      <w:numFmt w:val="bullet"/>
      <w:lvlText w:val=""/>
      <w:lvlJc w:val="left"/>
      <w:pPr>
        <w:ind w:left="720" w:hanging="360"/>
      </w:pPr>
      <w:rPr>
        <w:rFonts w:ascii="Symbol" w:hAnsi="Symbol" w:hint="default"/>
      </w:rPr>
    </w:lvl>
    <w:lvl w:ilvl="1" w:tplc="71A443CA" w:tentative="1">
      <w:start w:val="1"/>
      <w:numFmt w:val="bullet"/>
      <w:lvlText w:val="o"/>
      <w:lvlJc w:val="left"/>
      <w:pPr>
        <w:ind w:left="1440" w:hanging="360"/>
      </w:pPr>
      <w:rPr>
        <w:rFonts w:ascii="Courier New" w:hAnsi="Courier New" w:cs="Courier New" w:hint="default"/>
      </w:rPr>
    </w:lvl>
    <w:lvl w:ilvl="2" w:tplc="01824C0A" w:tentative="1">
      <w:start w:val="1"/>
      <w:numFmt w:val="bullet"/>
      <w:lvlText w:val=""/>
      <w:lvlJc w:val="left"/>
      <w:pPr>
        <w:ind w:left="2160" w:hanging="360"/>
      </w:pPr>
      <w:rPr>
        <w:rFonts w:ascii="Wingdings" w:hAnsi="Wingdings" w:hint="default"/>
      </w:rPr>
    </w:lvl>
    <w:lvl w:ilvl="3" w:tplc="7E842186" w:tentative="1">
      <w:start w:val="1"/>
      <w:numFmt w:val="bullet"/>
      <w:lvlText w:val=""/>
      <w:lvlJc w:val="left"/>
      <w:pPr>
        <w:ind w:left="2880" w:hanging="360"/>
      </w:pPr>
      <w:rPr>
        <w:rFonts w:ascii="Symbol" w:hAnsi="Symbol" w:hint="default"/>
      </w:rPr>
    </w:lvl>
    <w:lvl w:ilvl="4" w:tplc="9668B15A" w:tentative="1">
      <w:start w:val="1"/>
      <w:numFmt w:val="bullet"/>
      <w:lvlText w:val="o"/>
      <w:lvlJc w:val="left"/>
      <w:pPr>
        <w:ind w:left="3600" w:hanging="360"/>
      </w:pPr>
      <w:rPr>
        <w:rFonts w:ascii="Courier New" w:hAnsi="Courier New" w:cs="Courier New" w:hint="default"/>
      </w:rPr>
    </w:lvl>
    <w:lvl w:ilvl="5" w:tplc="4C0023EE" w:tentative="1">
      <w:start w:val="1"/>
      <w:numFmt w:val="bullet"/>
      <w:lvlText w:val=""/>
      <w:lvlJc w:val="left"/>
      <w:pPr>
        <w:ind w:left="4320" w:hanging="360"/>
      </w:pPr>
      <w:rPr>
        <w:rFonts w:ascii="Wingdings" w:hAnsi="Wingdings" w:hint="default"/>
      </w:rPr>
    </w:lvl>
    <w:lvl w:ilvl="6" w:tplc="ADB6A4F8" w:tentative="1">
      <w:start w:val="1"/>
      <w:numFmt w:val="bullet"/>
      <w:lvlText w:val=""/>
      <w:lvlJc w:val="left"/>
      <w:pPr>
        <w:ind w:left="5040" w:hanging="360"/>
      </w:pPr>
      <w:rPr>
        <w:rFonts w:ascii="Symbol" w:hAnsi="Symbol" w:hint="default"/>
      </w:rPr>
    </w:lvl>
    <w:lvl w:ilvl="7" w:tplc="53DCB4F6" w:tentative="1">
      <w:start w:val="1"/>
      <w:numFmt w:val="bullet"/>
      <w:lvlText w:val="o"/>
      <w:lvlJc w:val="left"/>
      <w:pPr>
        <w:ind w:left="5760" w:hanging="360"/>
      </w:pPr>
      <w:rPr>
        <w:rFonts w:ascii="Courier New" w:hAnsi="Courier New" w:cs="Courier New" w:hint="default"/>
      </w:rPr>
    </w:lvl>
    <w:lvl w:ilvl="8" w:tplc="C57CB33E" w:tentative="1">
      <w:start w:val="1"/>
      <w:numFmt w:val="bullet"/>
      <w:lvlText w:val=""/>
      <w:lvlJc w:val="left"/>
      <w:pPr>
        <w:ind w:left="6480" w:hanging="360"/>
      </w:pPr>
      <w:rPr>
        <w:rFonts w:ascii="Wingdings" w:hAnsi="Wingdings" w:hint="default"/>
      </w:rPr>
    </w:lvl>
  </w:abstractNum>
  <w:abstractNum w:abstractNumId="8" w15:restartNumberingAfterBreak="0">
    <w:nsid w:val="5A37486B"/>
    <w:multiLevelType w:val="hybridMultilevel"/>
    <w:tmpl w:val="048A63D6"/>
    <w:lvl w:ilvl="0" w:tplc="A20E9928">
      <w:start w:val="1"/>
      <w:numFmt w:val="bullet"/>
      <w:lvlText w:val=""/>
      <w:lvlJc w:val="left"/>
      <w:pPr>
        <w:ind w:left="720" w:hanging="360"/>
      </w:pPr>
      <w:rPr>
        <w:rFonts w:ascii="Symbol" w:hAnsi="Symbol" w:hint="default"/>
      </w:rPr>
    </w:lvl>
    <w:lvl w:ilvl="1" w:tplc="334688E4" w:tentative="1">
      <w:start w:val="1"/>
      <w:numFmt w:val="bullet"/>
      <w:lvlText w:val="o"/>
      <w:lvlJc w:val="left"/>
      <w:pPr>
        <w:ind w:left="1440" w:hanging="360"/>
      </w:pPr>
      <w:rPr>
        <w:rFonts w:ascii="Courier New" w:hAnsi="Courier New" w:cs="Courier New" w:hint="default"/>
      </w:rPr>
    </w:lvl>
    <w:lvl w:ilvl="2" w:tplc="2DEAF51C" w:tentative="1">
      <w:start w:val="1"/>
      <w:numFmt w:val="bullet"/>
      <w:lvlText w:val=""/>
      <w:lvlJc w:val="left"/>
      <w:pPr>
        <w:ind w:left="2160" w:hanging="360"/>
      </w:pPr>
      <w:rPr>
        <w:rFonts w:ascii="Wingdings" w:hAnsi="Wingdings" w:hint="default"/>
      </w:rPr>
    </w:lvl>
    <w:lvl w:ilvl="3" w:tplc="E4CCFC7C" w:tentative="1">
      <w:start w:val="1"/>
      <w:numFmt w:val="bullet"/>
      <w:lvlText w:val=""/>
      <w:lvlJc w:val="left"/>
      <w:pPr>
        <w:ind w:left="2880" w:hanging="360"/>
      </w:pPr>
      <w:rPr>
        <w:rFonts w:ascii="Symbol" w:hAnsi="Symbol" w:hint="default"/>
      </w:rPr>
    </w:lvl>
    <w:lvl w:ilvl="4" w:tplc="D2AA64D2" w:tentative="1">
      <w:start w:val="1"/>
      <w:numFmt w:val="bullet"/>
      <w:lvlText w:val="o"/>
      <w:lvlJc w:val="left"/>
      <w:pPr>
        <w:ind w:left="3600" w:hanging="360"/>
      </w:pPr>
      <w:rPr>
        <w:rFonts w:ascii="Courier New" w:hAnsi="Courier New" w:cs="Courier New" w:hint="default"/>
      </w:rPr>
    </w:lvl>
    <w:lvl w:ilvl="5" w:tplc="39B41F4E" w:tentative="1">
      <w:start w:val="1"/>
      <w:numFmt w:val="bullet"/>
      <w:lvlText w:val=""/>
      <w:lvlJc w:val="left"/>
      <w:pPr>
        <w:ind w:left="4320" w:hanging="360"/>
      </w:pPr>
      <w:rPr>
        <w:rFonts w:ascii="Wingdings" w:hAnsi="Wingdings" w:hint="default"/>
      </w:rPr>
    </w:lvl>
    <w:lvl w:ilvl="6" w:tplc="6C06842C" w:tentative="1">
      <w:start w:val="1"/>
      <w:numFmt w:val="bullet"/>
      <w:lvlText w:val=""/>
      <w:lvlJc w:val="left"/>
      <w:pPr>
        <w:ind w:left="5040" w:hanging="360"/>
      </w:pPr>
      <w:rPr>
        <w:rFonts w:ascii="Symbol" w:hAnsi="Symbol" w:hint="default"/>
      </w:rPr>
    </w:lvl>
    <w:lvl w:ilvl="7" w:tplc="2910D97C" w:tentative="1">
      <w:start w:val="1"/>
      <w:numFmt w:val="bullet"/>
      <w:lvlText w:val="o"/>
      <w:lvlJc w:val="left"/>
      <w:pPr>
        <w:ind w:left="5760" w:hanging="360"/>
      </w:pPr>
      <w:rPr>
        <w:rFonts w:ascii="Courier New" w:hAnsi="Courier New" w:cs="Courier New" w:hint="default"/>
      </w:rPr>
    </w:lvl>
    <w:lvl w:ilvl="8" w:tplc="0BA2BC16" w:tentative="1">
      <w:start w:val="1"/>
      <w:numFmt w:val="bullet"/>
      <w:lvlText w:val=""/>
      <w:lvlJc w:val="left"/>
      <w:pPr>
        <w:ind w:left="6480" w:hanging="360"/>
      </w:pPr>
      <w:rPr>
        <w:rFonts w:ascii="Wingdings" w:hAnsi="Wingdings" w:hint="default"/>
      </w:rPr>
    </w:lvl>
  </w:abstractNum>
  <w:abstractNum w:abstractNumId="9" w15:restartNumberingAfterBreak="0">
    <w:nsid w:val="79475FD5"/>
    <w:multiLevelType w:val="hybridMultilevel"/>
    <w:tmpl w:val="79E484E2"/>
    <w:lvl w:ilvl="0" w:tplc="112051AA">
      <w:start w:val="1"/>
      <w:numFmt w:val="bullet"/>
      <w:lvlText w:val=""/>
      <w:lvlJc w:val="left"/>
      <w:pPr>
        <w:ind w:left="720" w:hanging="360"/>
      </w:pPr>
      <w:rPr>
        <w:rFonts w:ascii="Symbol" w:hAnsi="Symbol" w:hint="default"/>
      </w:rPr>
    </w:lvl>
    <w:lvl w:ilvl="1" w:tplc="665A086A" w:tentative="1">
      <w:start w:val="1"/>
      <w:numFmt w:val="bullet"/>
      <w:lvlText w:val="o"/>
      <w:lvlJc w:val="left"/>
      <w:pPr>
        <w:ind w:left="1440" w:hanging="360"/>
      </w:pPr>
      <w:rPr>
        <w:rFonts w:ascii="Courier New" w:hAnsi="Courier New" w:cs="Courier New" w:hint="default"/>
      </w:rPr>
    </w:lvl>
    <w:lvl w:ilvl="2" w:tplc="18B060FE" w:tentative="1">
      <w:start w:val="1"/>
      <w:numFmt w:val="bullet"/>
      <w:lvlText w:val=""/>
      <w:lvlJc w:val="left"/>
      <w:pPr>
        <w:ind w:left="2160" w:hanging="360"/>
      </w:pPr>
      <w:rPr>
        <w:rFonts w:ascii="Wingdings" w:hAnsi="Wingdings" w:hint="default"/>
      </w:rPr>
    </w:lvl>
    <w:lvl w:ilvl="3" w:tplc="800AA570" w:tentative="1">
      <w:start w:val="1"/>
      <w:numFmt w:val="bullet"/>
      <w:lvlText w:val=""/>
      <w:lvlJc w:val="left"/>
      <w:pPr>
        <w:ind w:left="2880" w:hanging="360"/>
      </w:pPr>
      <w:rPr>
        <w:rFonts w:ascii="Symbol" w:hAnsi="Symbol" w:hint="default"/>
      </w:rPr>
    </w:lvl>
    <w:lvl w:ilvl="4" w:tplc="4450FE96" w:tentative="1">
      <w:start w:val="1"/>
      <w:numFmt w:val="bullet"/>
      <w:lvlText w:val="o"/>
      <w:lvlJc w:val="left"/>
      <w:pPr>
        <w:ind w:left="3600" w:hanging="360"/>
      </w:pPr>
      <w:rPr>
        <w:rFonts w:ascii="Courier New" w:hAnsi="Courier New" w:cs="Courier New" w:hint="default"/>
      </w:rPr>
    </w:lvl>
    <w:lvl w:ilvl="5" w:tplc="6CEE6C7C" w:tentative="1">
      <w:start w:val="1"/>
      <w:numFmt w:val="bullet"/>
      <w:lvlText w:val=""/>
      <w:lvlJc w:val="left"/>
      <w:pPr>
        <w:ind w:left="4320" w:hanging="360"/>
      </w:pPr>
      <w:rPr>
        <w:rFonts w:ascii="Wingdings" w:hAnsi="Wingdings" w:hint="default"/>
      </w:rPr>
    </w:lvl>
    <w:lvl w:ilvl="6" w:tplc="4D481458" w:tentative="1">
      <w:start w:val="1"/>
      <w:numFmt w:val="bullet"/>
      <w:lvlText w:val=""/>
      <w:lvlJc w:val="left"/>
      <w:pPr>
        <w:ind w:left="5040" w:hanging="360"/>
      </w:pPr>
      <w:rPr>
        <w:rFonts w:ascii="Symbol" w:hAnsi="Symbol" w:hint="default"/>
      </w:rPr>
    </w:lvl>
    <w:lvl w:ilvl="7" w:tplc="D98447A4" w:tentative="1">
      <w:start w:val="1"/>
      <w:numFmt w:val="bullet"/>
      <w:lvlText w:val="o"/>
      <w:lvlJc w:val="left"/>
      <w:pPr>
        <w:ind w:left="5760" w:hanging="360"/>
      </w:pPr>
      <w:rPr>
        <w:rFonts w:ascii="Courier New" w:hAnsi="Courier New" w:cs="Courier New" w:hint="default"/>
      </w:rPr>
    </w:lvl>
    <w:lvl w:ilvl="8" w:tplc="C6344CA8" w:tentative="1">
      <w:start w:val="1"/>
      <w:numFmt w:val="bullet"/>
      <w:lvlText w:val=""/>
      <w:lvlJc w:val="left"/>
      <w:pPr>
        <w:ind w:left="6480" w:hanging="360"/>
      </w:pPr>
      <w:rPr>
        <w:rFonts w:ascii="Wingdings" w:hAnsi="Wingdings" w:hint="default"/>
      </w:rPr>
    </w:lvl>
  </w:abstractNum>
  <w:abstractNum w:abstractNumId="10" w15:restartNumberingAfterBreak="0">
    <w:nsid w:val="796908D1"/>
    <w:multiLevelType w:val="hybridMultilevel"/>
    <w:tmpl w:val="A1AE36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0"/>
  </w:num>
  <w:num w:numId="2">
    <w:abstractNumId w:val="4"/>
  </w:num>
  <w:num w:numId="3">
    <w:abstractNumId w:val="8"/>
  </w:num>
  <w:num w:numId="4">
    <w:abstractNumId w:val="0"/>
  </w:num>
  <w:num w:numId="5">
    <w:abstractNumId w:val="3"/>
  </w:num>
  <w:num w:numId="6">
    <w:abstractNumId w:val="9"/>
  </w:num>
  <w:num w:numId="7">
    <w:abstractNumId w:val="7"/>
  </w:num>
  <w:num w:numId="8">
    <w:abstractNumId w:val="5"/>
  </w:num>
  <w:num w:numId="9">
    <w:abstractNumId w:val="6"/>
  </w:num>
  <w:num w:numId="10">
    <w:abstractNumId w:val="2"/>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4979"/>
    <w:rsid w:val="00014171"/>
    <w:rsid w:val="0002190D"/>
    <w:rsid w:val="000445D2"/>
    <w:rsid w:val="00050BE1"/>
    <w:rsid w:val="00056441"/>
    <w:rsid w:val="00060477"/>
    <w:rsid w:val="000623E7"/>
    <w:rsid w:val="00062FC2"/>
    <w:rsid w:val="00071779"/>
    <w:rsid w:val="000852EC"/>
    <w:rsid w:val="000C70C4"/>
    <w:rsid w:val="000E0793"/>
    <w:rsid w:val="0012714F"/>
    <w:rsid w:val="001344C5"/>
    <w:rsid w:val="001433E1"/>
    <w:rsid w:val="00151F60"/>
    <w:rsid w:val="001763FE"/>
    <w:rsid w:val="0018286C"/>
    <w:rsid w:val="00191BF8"/>
    <w:rsid w:val="001C0FB4"/>
    <w:rsid w:val="001D1592"/>
    <w:rsid w:val="00200880"/>
    <w:rsid w:val="002211BC"/>
    <w:rsid w:val="002324D6"/>
    <w:rsid w:val="00266000"/>
    <w:rsid w:val="00285A69"/>
    <w:rsid w:val="002A2657"/>
    <w:rsid w:val="002C34ED"/>
    <w:rsid w:val="002E09E8"/>
    <w:rsid w:val="0032215F"/>
    <w:rsid w:val="0032248E"/>
    <w:rsid w:val="003639A3"/>
    <w:rsid w:val="003E446A"/>
    <w:rsid w:val="003F055A"/>
    <w:rsid w:val="003F635A"/>
    <w:rsid w:val="00407BD9"/>
    <w:rsid w:val="004217F3"/>
    <w:rsid w:val="00431CB1"/>
    <w:rsid w:val="0043662F"/>
    <w:rsid w:val="0044034F"/>
    <w:rsid w:val="004531D6"/>
    <w:rsid w:val="004553E6"/>
    <w:rsid w:val="00463DE4"/>
    <w:rsid w:val="00463ED7"/>
    <w:rsid w:val="00471571"/>
    <w:rsid w:val="00472E46"/>
    <w:rsid w:val="004A5E7E"/>
    <w:rsid w:val="004A646E"/>
    <w:rsid w:val="004B7621"/>
    <w:rsid w:val="004B7A05"/>
    <w:rsid w:val="004D431A"/>
    <w:rsid w:val="004D4832"/>
    <w:rsid w:val="004E205A"/>
    <w:rsid w:val="004E401A"/>
    <w:rsid w:val="004F7E38"/>
    <w:rsid w:val="00505AB8"/>
    <w:rsid w:val="00515499"/>
    <w:rsid w:val="00521343"/>
    <w:rsid w:val="005303F7"/>
    <w:rsid w:val="00531A5A"/>
    <w:rsid w:val="005334AD"/>
    <w:rsid w:val="00544F36"/>
    <w:rsid w:val="0056512B"/>
    <w:rsid w:val="00566244"/>
    <w:rsid w:val="0058184B"/>
    <w:rsid w:val="005B3B70"/>
    <w:rsid w:val="005C25B2"/>
    <w:rsid w:val="00607CB4"/>
    <w:rsid w:val="006132C6"/>
    <w:rsid w:val="006139B0"/>
    <w:rsid w:val="0062100D"/>
    <w:rsid w:val="00621BE7"/>
    <w:rsid w:val="00630421"/>
    <w:rsid w:val="00631E04"/>
    <w:rsid w:val="00634979"/>
    <w:rsid w:val="00645237"/>
    <w:rsid w:val="006655C5"/>
    <w:rsid w:val="006675E6"/>
    <w:rsid w:val="006679F9"/>
    <w:rsid w:val="0069178E"/>
    <w:rsid w:val="006C563E"/>
    <w:rsid w:val="006F4BFC"/>
    <w:rsid w:val="0070284B"/>
    <w:rsid w:val="007044DC"/>
    <w:rsid w:val="007142AF"/>
    <w:rsid w:val="007436A7"/>
    <w:rsid w:val="00746D5A"/>
    <w:rsid w:val="00764CC1"/>
    <w:rsid w:val="007670B6"/>
    <w:rsid w:val="00773C58"/>
    <w:rsid w:val="00782FE2"/>
    <w:rsid w:val="007834B3"/>
    <w:rsid w:val="0079290A"/>
    <w:rsid w:val="00796769"/>
    <w:rsid w:val="007A3065"/>
    <w:rsid w:val="007D6BB3"/>
    <w:rsid w:val="00820B98"/>
    <w:rsid w:val="008334C6"/>
    <w:rsid w:val="0083529D"/>
    <w:rsid w:val="0084143E"/>
    <w:rsid w:val="00844DA8"/>
    <w:rsid w:val="00880CD8"/>
    <w:rsid w:val="00891436"/>
    <w:rsid w:val="008C7FE5"/>
    <w:rsid w:val="00944F21"/>
    <w:rsid w:val="00951927"/>
    <w:rsid w:val="00954D02"/>
    <w:rsid w:val="009959D7"/>
    <w:rsid w:val="009C5903"/>
    <w:rsid w:val="009F3B1C"/>
    <w:rsid w:val="00A0453A"/>
    <w:rsid w:val="00A2344D"/>
    <w:rsid w:val="00A4086C"/>
    <w:rsid w:val="00A93CD8"/>
    <w:rsid w:val="00AA0CE3"/>
    <w:rsid w:val="00AA3265"/>
    <w:rsid w:val="00AD32A0"/>
    <w:rsid w:val="00AE7FDE"/>
    <w:rsid w:val="00B2521A"/>
    <w:rsid w:val="00B4169E"/>
    <w:rsid w:val="00B47A07"/>
    <w:rsid w:val="00B836D3"/>
    <w:rsid w:val="00BB398E"/>
    <w:rsid w:val="00BC1D20"/>
    <w:rsid w:val="00BC5492"/>
    <w:rsid w:val="00BC6092"/>
    <w:rsid w:val="00C03797"/>
    <w:rsid w:val="00C0670E"/>
    <w:rsid w:val="00C15BCF"/>
    <w:rsid w:val="00C3361B"/>
    <w:rsid w:val="00C450F3"/>
    <w:rsid w:val="00C64C68"/>
    <w:rsid w:val="00C670F2"/>
    <w:rsid w:val="00C75C4A"/>
    <w:rsid w:val="00C92D67"/>
    <w:rsid w:val="00CD1F2F"/>
    <w:rsid w:val="00CD7C44"/>
    <w:rsid w:val="00CE3C05"/>
    <w:rsid w:val="00D122E7"/>
    <w:rsid w:val="00D139A4"/>
    <w:rsid w:val="00D13C16"/>
    <w:rsid w:val="00D40E9D"/>
    <w:rsid w:val="00D513CC"/>
    <w:rsid w:val="00D572B6"/>
    <w:rsid w:val="00D717DE"/>
    <w:rsid w:val="00D74425"/>
    <w:rsid w:val="00D86BDB"/>
    <w:rsid w:val="00D93906"/>
    <w:rsid w:val="00DD68E9"/>
    <w:rsid w:val="00DE17DF"/>
    <w:rsid w:val="00DF10D5"/>
    <w:rsid w:val="00DF53DF"/>
    <w:rsid w:val="00E206F1"/>
    <w:rsid w:val="00E24523"/>
    <w:rsid w:val="00E24F35"/>
    <w:rsid w:val="00E34134"/>
    <w:rsid w:val="00E36664"/>
    <w:rsid w:val="00E8218D"/>
    <w:rsid w:val="00EA4D09"/>
    <w:rsid w:val="00EA73EB"/>
    <w:rsid w:val="00EC020E"/>
    <w:rsid w:val="00EC51C4"/>
    <w:rsid w:val="00EE2AA1"/>
    <w:rsid w:val="00EE6DD1"/>
    <w:rsid w:val="00EF2214"/>
    <w:rsid w:val="00F2134B"/>
    <w:rsid w:val="00F24491"/>
    <w:rsid w:val="00F44AA8"/>
    <w:rsid w:val="00F47335"/>
    <w:rsid w:val="00F55282"/>
    <w:rsid w:val="00F66A68"/>
    <w:rsid w:val="00F800E0"/>
    <w:rsid w:val="00F87CED"/>
    <w:rsid w:val="00FB112B"/>
    <w:rsid w:val="00FB4BB0"/>
    <w:rsid w:val="00FC3681"/>
    <w:rsid w:val="00FE73C8"/>
    <w:rsid w:val="00FF70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D03ED"/>
  <w15:chartTrackingRefBased/>
  <w15:docId w15:val="{D8CB6FF4-5B0F-4338-9BAC-CF6268DA8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Web"/>
    <w:link w:val="Heading1Char"/>
    <w:uiPriority w:val="9"/>
    <w:qFormat/>
    <w:rsid w:val="00C64C68"/>
    <w:pPr>
      <w:spacing w:before="0" w:beforeAutospacing="0" w:after="0" w:afterAutospacing="0" w:line="480" w:lineRule="auto"/>
      <w:jc w:val="center"/>
      <w:outlineLvl w:val="0"/>
    </w:pPr>
  </w:style>
  <w:style w:type="paragraph" w:styleId="Heading2">
    <w:name w:val="heading 2"/>
    <w:basedOn w:val="Normal"/>
    <w:next w:val="Normal"/>
    <w:link w:val="Heading2Char"/>
    <w:uiPriority w:val="9"/>
    <w:unhideWhenUsed/>
    <w:qFormat/>
    <w:rsid w:val="00C64C68"/>
    <w:pPr>
      <w:shd w:val="clear" w:color="auto" w:fill="FFFFFF"/>
      <w:spacing w:after="0" w:line="480" w:lineRule="auto"/>
      <w:outlineLvl w:val="1"/>
    </w:pPr>
    <w:rPr>
      <w:rFonts w:ascii="Times New Roman" w:eastAsia="Times New Roman" w:hAnsi="Times New Roman" w:cs="Times New Roman"/>
      <w:bCs/>
      <w:i/>
      <w:iCs/>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3497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34979"/>
    <w:rPr>
      <w:b/>
      <w:bCs/>
    </w:rPr>
  </w:style>
  <w:style w:type="character" w:styleId="Hyperlink">
    <w:name w:val="Hyperlink"/>
    <w:basedOn w:val="DefaultParagraphFont"/>
    <w:uiPriority w:val="99"/>
    <w:unhideWhenUsed/>
    <w:rsid w:val="00531A5A"/>
    <w:rPr>
      <w:color w:val="0563C1" w:themeColor="hyperlink"/>
      <w:u w:val="single"/>
    </w:rPr>
  </w:style>
  <w:style w:type="character" w:customStyle="1" w:styleId="caps">
    <w:name w:val="caps"/>
    <w:basedOn w:val="DefaultParagraphFont"/>
    <w:rsid w:val="00531A5A"/>
  </w:style>
  <w:style w:type="character" w:customStyle="1" w:styleId="Heading1Char">
    <w:name w:val="Heading 1 Char"/>
    <w:basedOn w:val="DefaultParagraphFont"/>
    <w:link w:val="Heading1"/>
    <w:uiPriority w:val="9"/>
    <w:rsid w:val="00C64C68"/>
    <w:rPr>
      <w:rFonts w:ascii="Times New Roman" w:eastAsia="Times New Roman" w:hAnsi="Times New Roman" w:cs="Times New Roman"/>
      <w:sz w:val="24"/>
      <w:szCs w:val="24"/>
    </w:rPr>
  </w:style>
  <w:style w:type="table" w:styleId="TableGrid">
    <w:name w:val="Table Grid"/>
    <w:basedOn w:val="TableNormal"/>
    <w:uiPriority w:val="39"/>
    <w:rsid w:val="00EE6D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E6DD1"/>
    <w:pPr>
      <w:ind w:left="720"/>
      <w:contextualSpacing/>
    </w:pPr>
  </w:style>
  <w:style w:type="character" w:customStyle="1" w:styleId="Heading2Char">
    <w:name w:val="Heading 2 Char"/>
    <w:basedOn w:val="DefaultParagraphFont"/>
    <w:link w:val="Heading2"/>
    <w:uiPriority w:val="9"/>
    <w:rsid w:val="00C64C68"/>
    <w:rPr>
      <w:rFonts w:ascii="Times New Roman" w:eastAsia="Times New Roman" w:hAnsi="Times New Roman" w:cs="Times New Roman"/>
      <w:bCs/>
      <w:i/>
      <w:iCs/>
      <w:sz w:val="24"/>
      <w:szCs w:val="24"/>
      <w:shd w:val="clear" w:color="auto" w:fill="FFFFFF"/>
      <w:lang w:val="en-GB"/>
    </w:rPr>
  </w:style>
  <w:style w:type="paragraph" w:styleId="Header">
    <w:name w:val="header"/>
    <w:basedOn w:val="Normal"/>
    <w:link w:val="HeaderChar"/>
    <w:uiPriority w:val="99"/>
    <w:unhideWhenUsed/>
    <w:rsid w:val="00C64C68"/>
    <w:pPr>
      <w:tabs>
        <w:tab w:val="center" w:pos="4677"/>
        <w:tab w:val="right" w:pos="9355"/>
      </w:tabs>
      <w:spacing w:after="0" w:line="240" w:lineRule="auto"/>
    </w:pPr>
  </w:style>
  <w:style w:type="character" w:customStyle="1" w:styleId="HeaderChar">
    <w:name w:val="Header Char"/>
    <w:basedOn w:val="DefaultParagraphFont"/>
    <w:link w:val="Header"/>
    <w:uiPriority w:val="99"/>
    <w:rsid w:val="00C64C68"/>
  </w:style>
  <w:style w:type="paragraph" w:styleId="Footer">
    <w:name w:val="footer"/>
    <w:basedOn w:val="Normal"/>
    <w:link w:val="FooterChar"/>
    <w:uiPriority w:val="99"/>
    <w:unhideWhenUsed/>
    <w:rsid w:val="00C64C68"/>
    <w:pPr>
      <w:tabs>
        <w:tab w:val="center" w:pos="4677"/>
        <w:tab w:val="right" w:pos="9355"/>
      </w:tabs>
      <w:spacing w:after="0" w:line="240" w:lineRule="auto"/>
    </w:pPr>
  </w:style>
  <w:style w:type="character" w:customStyle="1" w:styleId="FooterChar">
    <w:name w:val="Footer Char"/>
    <w:basedOn w:val="DefaultParagraphFont"/>
    <w:link w:val="Footer"/>
    <w:uiPriority w:val="99"/>
    <w:rsid w:val="00C64C68"/>
  </w:style>
  <w:style w:type="character" w:styleId="UnresolvedMention">
    <w:name w:val="Unresolved Mention"/>
    <w:basedOn w:val="DefaultParagraphFont"/>
    <w:uiPriority w:val="99"/>
    <w:semiHidden/>
    <w:unhideWhenUsed/>
    <w:rsid w:val="00AE7FDE"/>
    <w:rPr>
      <w:color w:val="605E5C"/>
      <w:shd w:val="clear" w:color="auto" w:fill="E1DFDD"/>
    </w:rPr>
  </w:style>
  <w:style w:type="paragraph" w:styleId="TOC1">
    <w:name w:val="toc 1"/>
    <w:basedOn w:val="Normal"/>
    <w:next w:val="Normal"/>
    <w:autoRedefine/>
    <w:uiPriority w:val="39"/>
    <w:unhideWhenUsed/>
    <w:rsid w:val="004E401A"/>
    <w:pPr>
      <w:spacing w:after="100"/>
    </w:pPr>
  </w:style>
  <w:style w:type="paragraph" w:styleId="TOC2">
    <w:name w:val="toc 2"/>
    <w:basedOn w:val="Normal"/>
    <w:next w:val="Normal"/>
    <w:autoRedefine/>
    <w:uiPriority w:val="39"/>
    <w:unhideWhenUsed/>
    <w:rsid w:val="004E401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116489">
      <w:bodyDiv w:val="1"/>
      <w:marLeft w:val="0"/>
      <w:marRight w:val="0"/>
      <w:marTop w:val="0"/>
      <w:marBottom w:val="0"/>
      <w:divBdr>
        <w:top w:val="none" w:sz="0" w:space="0" w:color="auto"/>
        <w:left w:val="none" w:sz="0" w:space="0" w:color="auto"/>
        <w:bottom w:val="none" w:sz="0" w:space="0" w:color="auto"/>
        <w:right w:val="none" w:sz="0" w:space="0" w:color="auto"/>
      </w:divBdr>
    </w:div>
    <w:div w:id="491720299">
      <w:bodyDiv w:val="1"/>
      <w:marLeft w:val="0"/>
      <w:marRight w:val="0"/>
      <w:marTop w:val="0"/>
      <w:marBottom w:val="0"/>
      <w:divBdr>
        <w:top w:val="none" w:sz="0" w:space="0" w:color="auto"/>
        <w:left w:val="none" w:sz="0" w:space="0" w:color="auto"/>
        <w:bottom w:val="none" w:sz="0" w:space="0" w:color="auto"/>
        <w:right w:val="none" w:sz="0" w:space="0" w:color="auto"/>
      </w:divBdr>
    </w:div>
    <w:div w:id="1104963412">
      <w:bodyDiv w:val="1"/>
      <w:marLeft w:val="0"/>
      <w:marRight w:val="0"/>
      <w:marTop w:val="0"/>
      <w:marBottom w:val="0"/>
      <w:divBdr>
        <w:top w:val="none" w:sz="0" w:space="0" w:color="auto"/>
        <w:left w:val="none" w:sz="0" w:space="0" w:color="auto"/>
        <w:bottom w:val="none" w:sz="0" w:space="0" w:color="auto"/>
        <w:right w:val="none" w:sz="0" w:space="0" w:color="auto"/>
      </w:divBdr>
    </w:div>
    <w:div w:id="1586187447">
      <w:bodyDiv w:val="1"/>
      <w:marLeft w:val="0"/>
      <w:marRight w:val="0"/>
      <w:marTop w:val="0"/>
      <w:marBottom w:val="0"/>
      <w:divBdr>
        <w:top w:val="none" w:sz="0" w:space="0" w:color="auto"/>
        <w:left w:val="none" w:sz="0" w:space="0" w:color="auto"/>
        <w:bottom w:val="none" w:sz="0" w:space="0" w:color="auto"/>
        <w:right w:val="none" w:sz="0" w:space="0" w:color="auto"/>
      </w:divBdr>
    </w:div>
    <w:div w:id="1940216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10124</TotalTime>
  <Pages>1</Pages>
  <Words>4910</Words>
  <Characters>27993</Characters>
  <Application>Microsoft Office Word</Application>
  <DocSecurity>0</DocSecurity>
  <Lines>233</Lines>
  <Paragraphs>65</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32838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laura dinuta</cp:lastModifiedBy>
  <cp:revision>5</cp:revision>
  <dcterms:created xsi:type="dcterms:W3CDTF">2022-03-03T11:24:00Z</dcterms:created>
  <dcterms:modified xsi:type="dcterms:W3CDTF">2022-03-17T19:44:00Z</dcterms:modified>
</cp:coreProperties>
</file>