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276" w:lineRule="auto"/>
        <w:rPr>
          <w:rFonts w:ascii="Calibri" w:cs="Calibri" w:eastAsia="Calibri" w:hAnsi="Calibri"/>
          <w:sz w:val="28"/>
          <w:szCs w:val="28"/>
          <w:shd w:fill="b6d7a8" w:val="clear"/>
        </w:rPr>
      </w:pPr>
      <w:r w:rsidDel="00000000" w:rsidR="00000000" w:rsidRPr="00000000">
        <w:rPr>
          <w:rFonts w:ascii="Calibri" w:cs="Calibri" w:eastAsia="Calibri" w:hAnsi="Calibri"/>
          <w:sz w:val="28"/>
          <w:szCs w:val="28"/>
          <w:shd w:fill="b6d7a8" w:val="clear"/>
          <w:rtl w:val="0"/>
        </w:rPr>
        <w:t xml:space="preserve">This essay will critically analyse three classroom management scenarios. The scenarios selected are scenarios two, three and ten. For each scenario this essay will highlight the key issues identified in the scenario and explain the possible causes for these problems. Once the problem has been identified, recommendations to rectify the issue will be made, ensuring that links to relevant theory, policies and best practice examples are referenced. The actions and decisions a teacher makes during their class have been shown to hold twice as much impact on children’s assessment and performance than other influencers, such as assessment policies and community involvement, (Marzano, 2003. and  Marzano and Marzano, 2003). Since a large part of the decisions and actions that a teacher makes are related to classroom management, it is therefore imperative that the strategies put in place to manage pupil behaviour are effective and carefully selected to match each behavioural issue that presents itself. Each of the scenarios selected present a different behavioural issue that should be handled with differentiated methods. </w:t>
      </w:r>
    </w:p>
    <w:p w:rsidR="00000000" w:rsidDel="00000000" w:rsidP="00000000" w:rsidRDefault="00000000" w:rsidRPr="00000000" w14:paraId="00000002">
      <w:pPr>
        <w:spacing w:after="200" w:line="276" w:lineRule="auto"/>
        <w:rPr>
          <w:rFonts w:ascii="Calibri" w:cs="Calibri" w:eastAsia="Calibri" w:hAnsi="Calibri"/>
          <w:sz w:val="28"/>
          <w:szCs w:val="28"/>
          <w:shd w:fill="b6d7a8" w:val="clear"/>
        </w:rPr>
      </w:pPr>
      <w:r w:rsidDel="00000000" w:rsidR="00000000" w:rsidRPr="00000000">
        <w:rPr>
          <w:rFonts w:ascii="Calibri" w:cs="Calibri" w:eastAsia="Calibri" w:hAnsi="Calibri"/>
          <w:sz w:val="28"/>
          <w:szCs w:val="28"/>
          <w:shd w:fill="b6d7a8" w:val="clear"/>
          <w:rtl w:val="0"/>
        </w:rPr>
        <w:t xml:space="preserve">Scenario 2 is set in a reception class where the teacher has recently taken on an additional ten pupils. Of these ten pupils, five are causing disruption through insisting on gaining the attention of the teacher and refusing to complete tasks. The teacher is struggling to meet the needs of her new pupils whilst still remaining adequately attentive to the rest of her class. She describes her new pupils as needy, demanding, arrogant and attention seeking. In this problem, the children have only recently joined the class and may be feeling insecure and nervous in their new surroundings, in an effort to overcome these feelings it is possible that they may have formed an attachment to the teacher, seeking their attention as a form of comfort. Attachment is a term that can be described simply as the dependency relationship a child develops with their primary caregivers, this can included their teacher, (Pearce, 2009). According to Ainsworth’s security theory and types of attachment (1978), attachment can differ and vary from child to child and expresses itself through behaviour, these differing behaviours can help identify causes for concern laying in the child’s attachment.  Using this behaviour, attachment be organised into three types; insecure avoidant behaviour, insecure ambivalent behaviour, and insecure disorganised behaviour, (Ainsworth, 1978). In this case it is believed that the children are expressing signs of insecure ambivalent attachment. Children with this type of attachment are seen to express unwanted behaviours and often present as being easily frustrated; clingy; immature; fussy; helpless; passive; or whiney. A child with this type of attachment is usually attention seeking and hyperactive, and often have difficulty recovering from being upset, (Bergin and Bergin, 2009. Bomber, 2007. Geddes, 2006). These are all similar traits to those found in the five pupils causing the teacher difficulty, suggesting that the children may require a similar approach.</w:t>
      </w:r>
    </w:p>
    <w:p w:rsidR="00000000" w:rsidDel="00000000" w:rsidP="00000000" w:rsidRDefault="00000000" w:rsidRPr="00000000" w14:paraId="00000003">
      <w:pPr>
        <w:spacing w:after="200" w:line="276" w:lineRule="auto"/>
        <w:rPr>
          <w:rFonts w:ascii="Calibri" w:cs="Calibri" w:eastAsia="Calibri" w:hAnsi="Calibri"/>
          <w:sz w:val="28"/>
          <w:szCs w:val="28"/>
          <w:shd w:fill="b6d7a8" w:val="clear"/>
        </w:rPr>
      </w:pPr>
      <w:r w:rsidDel="00000000" w:rsidR="00000000" w:rsidRPr="00000000">
        <w:rPr>
          <w:rFonts w:ascii="Calibri" w:cs="Calibri" w:eastAsia="Calibri" w:hAnsi="Calibri"/>
          <w:sz w:val="28"/>
          <w:szCs w:val="28"/>
          <w:shd w:fill="b6d7a8" w:val="clear"/>
          <w:rtl w:val="0"/>
        </w:rPr>
        <w:t xml:space="preserve">Children with an insecure ambivalent attachment are led by their separation anxiety, it is this anxiety that leads children to become preoccupied with getting the teacher’s attention rather than focusing on the task or activity presented, (Geddes, 2006). In this scenario the children may be feeling separation anxiety from the sudden changes to their environment and primary caregiver. It is usual that, when presented with such behaviours, the teacher will focus on addressing the behaviour and provide the child with one to one support or their attention, however, this can lead to an inadvertent reinforcement of anxiety rather than encourage their independence, (Geddes, 2006). Instead the teacher should focus on creating secure attachment relationships with the children, as it has been found that these relationships correlate strongly with higher academic attainment; better self-regulation and social competence, (National College for Teaching and Learning, 2014). The learning triangle diagram reinforces this importance, as it shows the relationships between pupils, teachers and tasks, and argues that the attachment patterns between these can affect behaviours seen in the classroom, (Geddes, 2006). This shows that each element is influenced by another, if the relationship between the teacher and the pupil is undesirable then so too will the relationship between the pupil and tasks. In order to create a well managed classroom, it is therefore vitally important that all three relationships are valued, nurtured and respected in a way that balances each relationship equally. The Welsh Government expresses this in saying that at the center of effective behaviour management is the building of positive relationships, this allows teachers to connect with their pupils and forms the foundation on which behavioural change can be encouraged and enforced, (Welsh Government, 2012). This suggests that the teacher should develop secure relationships with the children and that the undesirable behaviour will cease once the children no longer feel anxious in their surroundings. The teacher should aim to create an environment children feel relaxed and accepted, but also understand what is expected of them, being consistent always, (Welsh Government, 2012). This could include greeting children individually as they enter the class, taking the time before the learning begins, to address each child personally. This can help children feel valued as an individual and build their relationships with the teacher. </w:t>
      </w:r>
    </w:p>
    <w:p w:rsidR="00000000" w:rsidDel="00000000" w:rsidP="00000000" w:rsidRDefault="00000000" w:rsidRPr="00000000" w14:paraId="00000004">
      <w:pPr>
        <w:spacing w:after="200" w:line="276" w:lineRule="auto"/>
        <w:rPr>
          <w:rFonts w:ascii="Calibri" w:cs="Calibri" w:eastAsia="Calibri" w:hAnsi="Calibri"/>
          <w:sz w:val="28"/>
          <w:szCs w:val="28"/>
          <w:shd w:fill="b6d7a8" w:val="clear"/>
        </w:rPr>
      </w:pPr>
      <w:r w:rsidDel="00000000" w:rsidR="00000000" w:rsidRPr="00000000">
        <w:rPr>
          <w:rFonts w:ascii="Calibri" w:cs="Calibri" w:eastAsia="Calibri" w:hAnsi="Calibri"/>
          <w:sz w:val="28"/>
          <w:szCs w:val="28"/>
          <w:shd w:fill="b6d7a8" w:val="clear"/>
          <w:rtl w:val="0"/>
        </w:rPr>
        <w:t xml:space="preserve">However, in the meantime, it is still important to extinguish inappropriate behaviour as soon as it is displayed, so as to prevent behaviour from escalating. In this sense it is important for the teacher to remember that if behaviour is rewarded, in this example meaning the more attention the teacher gives to the child’s undesirable behaviour, then the child will learn to repeat their actions, (Welsh Government, 2012).</w:t>
      </w:r>
    </w:p>
    <w:p w:rsidR="00000000" w:rsidDel="00000000" w:rsidP="00000000" w:rsidRDefault="00000000" w:rsidRPr="00000000" w14:paraId="00000005">
      <w:pPr>
        <w:spacing w:after="200" w:line="276" w:lineRule="auto"/>
        <w:rPr>
          <w:rFonts w:ascii="Calibri" w:cs="Calibri" w:eastAsia="Calibri" w:hAnsi="Calibri"/>
          <w:sz w:val="28"/>
          <w:szCs w:val="28"/>
          <w:shd w:fill="f4cccc" w:val="clear"/>
        </w:rPr>
      </w:pPr>
      <w:r w:rsidDel="00000000" w:rsidR="00000000" w:rsidRPr="00000000">
        <w:rPr>
          <w:rFonts w:ascii="Calibri" w:cs="Calibri" w:eastAsia="Calibri" w:hAnsi="Calibri"/>
          <w:sz w:val="28"/>
          <w:szCs w:val="28"/>
          <w:shd w:fill="f4cccc" w:val="clear"/>
          <w:rtl w:val="0"/>
        </w:rPr>
        <w:t xml:space="preserve">Scenario three is based in a Year three classroom where one individual is consistently causing a disturbance and refusing to complete work, with his repeated behaviour beginning to cause others to mimic his actions as they believe there will be no consequences. The individual is from a severely dysfunctional family and even most delicate of criticism upsets and discourages the child, causing them to given up and refuse to work. In the past the teacher has responded by removing the child’s golden time and sending him to the headteacher’s office, where he is shouted at. However, this repetitive strategy has proven ineffective, in fact, it appears to only worsen the child’s behaviour, with the individual arriving back to class inconsolable and even more determined not to work. Clearly this approach needs to change in order for the behaviour to improve. </w:t>
      </w:r>
    </w:p>
    <w:p w:rsidR="00000000" w:rsidDel="00000000" w:rsidP="00000000" w:rsidRDefault="00000000" w:rsidRPr="00000000" w14:paraId="00000006">
      <w:pPr>
        <w:spacing w:after="200" w:line="276" w:lineRule="auto"/>
        <w:rPr>
          <w:rFonts w:ascii="Calibri" w:cs="Calibri" w:eastAsia="Calibri" w:hAnsi="Calibri"/>
          <w:sz w:val="28"/>
          <w:szCs w:val="28"/>
          <w:shd w:fill="f4cccc" w:val="clear"/>
        </w:rPr>
      </w:pPr>
      <w:r w:rsidDel="00000000" w:rsidR="00000000" w:rsidRPr="00000000">
        <w:rPr>
          <w:rFonts w:ascii="Calibri" w:cs="Calibri" w:eastAsia="Calibri" w:hAnsi="Calibri"/>
          <w:sz w:val="28"/>
          <w:szCs w:val="28"/>
          <w:shd w:fill="f4cccc" w:val="clear"/>
          <w:rtl w:val="0"/>
        </w:rPr>
        <w:t xml:space="preserve">According to Dreikurs’ theory, there are four main goals that drive a student to misbehave. These four goals are attention, power, revenge, and avoidance of failure, (Dreikurs, 1968). This case it is suggested that the child’s goal is the avoidance of failure, the scenario suggests that the child internalises criticism, however minor, and reflects this in their behaviour. Children who act out in the avoidance of failure do so because they feel as though they cannot live up to expectations that either they, or their teacher, have set for them, they lack self confidence in themselves and their capabilities, often leading them to refuse to complete work altogether and disrupt the class in a way to procrastinate, (Dreikurs, 1968). This falls in line with the behaviour displayed by the child in scenario three. To overcome this behaviour it is important for the teacher to address the child’s difficulty with the task and remind them of past successes, encouraging the child to instead internalise positivity and ‘I can’ statements, raising the child’s self esteem and self confidence. On top of this the child should be placed with additional support, either a one to one mentor or a group of more able peers, to help the child gage a better understanding, remembering to praise the child for all successes and positive behaviours, (Dreikurs, 1968). This method of rewarding and praising highlights the importance of developing a positive relationship between teacher and pupil and is supported by positive feedback from pupils who agreed that this method help improve behaviour and wellbeing, (Shreeve, et al. 2002). In fact, it has been found that severe punishments, such as the removal of play or reprimand until upset, will likely only lead to a stronger sense of defiance and further disruptive behaviour to be displayed by the child, (Way, 2011). Instead the teacher should approach with calm consistency and fairness, as this will prove more effective and less detrimental than the previous approach of shouting, (Reid, et al. 2010). </w:t>
      </w:r>
    </w:p>
    <w:p w:rsidR="00000000" w:rsidDel="00000000" w:rsidP="00000000" w:rsidRDefault="00000000" w:rsidRPr="00000000" w14:paraId="00000007">
      <w:pPr>
        <w:spacing w:after="200" w:line="276" w:lineRule="auto"/>
        <w:rPr>
          <w:rFonts w:ascii="Calibri" w:cs="Calibri" w:eastAsia="Calibri" w:hAnsi="Calibri"/>
          <w:sz w:val="28"/>
          <w:szCs w:val="28"/>
          <w:shd w:fill="f4cccc" w:val="clear"/>
        </w:rPr>
      </w:pPr>
      <w:r w:rsidDel="00000000" w:rsidR="00000000" w:rsidRPr="00000000">
        <w:rPr>
          <w:rFonts w:ascii="Calibri" w:cs="Calibri" w:eastAsia="Calibri" w:hAnsi="Calibri"/>
          <w:sz w:val="28"/>
          <w:szCs w:val="28"/>
          <w:shd w:fill="f4cccc" w:val="clear"/>
          <w:rtl w:val="0"/>
        </w:rPr>
        <w:t xml:space="preserve">This lack of praise could be exacerbated by constant negative interactions, as studies have shown that boys often receive more negative attention from their teachers, with the majority of all interactions between the teacher and child consisting of criticism, reprimanding and managerial comments, (Jones and Dindia, 2004 and Kelly, 1988). This is because boys are perceived by their teachers as more difficult to manage than girls, (Childs and McKay, 2001). However, this is unfair, and shows unjust bias in the teacher. In an effort to adjust this perception and attitude, it is suggested that the teacher ensure that not all interactions are negative, ensuring that the teacher creates positive experiences for the child wherever possible through praise and approval. </w:t>
      </w:r>
    </w:p>
    <w:p w:rsidR="00000000" w:rsidDel="00000000" w:rsidP="00000000" w:rsidRDefault="00000000" w:rsidRPr="00000000" w14:paraId="00000008">
      <w:pPr>
        <w:spacing w:after="200" w:line="276" w:lineRule="auto"/>
        <w:rPr>
          <w:rFonts w:ascii="Calibri" w:cs="Calibri" w:eastAsia="Calibri" w:hAnsi="Calibri"/>
          <w:sz w:val="28"/>
          <w:szCs w:val="28"/>
          <w:shd w:fill="f4cccc" w:val="clear"/>
        </w:rPr>
      </w:pPr>
      <w:r w:rsidDel="00000000" w:rsidR="00000000" w:rsidRPr="00000000">
        <w:rPr>
          <w:rFonts w:ascii="Calibri" w:cs="Calibri" w:eastAsia="Calibri" w:hAnsi="Calibri"/>
          <w:sz w:val="28"/>
          <w:szCs w:val="28"/>
          <w:shd w:fill="f4cccc" w:val="clear"/>
          <w:rtl w:val="0"/>
        </w:rPr>
        <w:t xml:space="preserve">Praise when a child does not feel praiseworthy can lead to the distrust of the sender (Clarizio, 1980)</w:t>
      </w:r>
    </w:p>
    <w:p w:rsidR="00000000" w:rsidDel="00000000" w:rsidP="00000000" w:rsidRDefault="00000000" w:rsidRPr="00000000" w14:paraId="00000009">
      <w:pPr>
        <w:spacing w:after="200" w:line="276" w:lineRule="auto"/>
        <w:rPr>
          <w:rFonts w:ascii="Calibri" w:cs="Calibri" w:eastAsia="Calibri" w:hAnsi="Calibri"/>
          <w:sz w:val="28"/>
          <w:szCs w:val="28"/>
          <w:shd w:fill="f4cccc" w:val="clear"/>
        </w:rPr>
      </w:pPr>
      <w:r w:rsidDel="00000000" w:rsidR="00000000" w:rsidRPr="00000000">
        <w:rPr>
          <w:rFonts w:ascii="Calibri" w:cs="Calibri" w:eastAsia="Calibri" w:hAnsi="Calibri"/>
          <w:sz w:val="28"/>
          <w:szCs w:val="28"/>
          <w:shd w:fill="f4cccc" w:val="clear"/>
          <w:rtl w:val="0"/>
        </w:rPr>
        <w:t xml:space="preserve">Messages of praise do not help a child resolve their problems, more importantly do not help them handle debilitating feelings surrounding their problems. Unsolved problems and lingering uncontrolled feelings increase the likelihood that the child will not be doing what they are supposed to be doing, and hence bad behaviour (Tauber, 2007).</w:t>
      </w:r>
    </w:p>
    <w:p w:rsidR="00000000" w:rsidDel="00000000" w:rsidP="00000000" w:rsidRDefault="00000000" w:rsidRPr="00000000" w14:paraId="0000000A">
      <w:pPr>
        <w:spacing w:after="200" w:line="276" w:lineRule="auto"/>
        <w:rPr>
          <w:rFonts w:ascii="Calibri" w:cs="Calibri" w:eastAsia="Calibri" w:hAnsi="Calibri"/>
          <w:sz w:val="28"/>
          <w:szCs w:val="28"/>
          <w:shd w:fill="f4cccc" w:val="clear"/>
        </w:rPr>
      </w:pPr>
      <w:r w:rsidDel="00000000" w:rsidR="00000000" w:rsidRPr="00000000">
        <w:rPr>
          <w:rFonts w:ascii="Calibri" w:cs="Calibri" w:eastAsia="Calibri" w:hAnsi="Calibri"/>
          <w:sz w:val="28"/>
          <w:szCs w:val="28"/>
          <w:shd w:fill="f4cccc" w:val="clear"/>
          <w:rtl w:val="0"/>
        </w:rPr>
        <w:t xml:space="preserve">Instead the teacher needs to actively listen, develop a form of reflective counselling, pupil comes away able to deal with the problem unlike with praise, (Tauber, 2007).</w:t>
      </w:r>
    </w:p>
    <w:p w:rsidR="00000000" w:rsidDel="00000000" w:rsidP="00000000" w:rsidRDefault="00000000" w:rsidRPr="00000000" w14:paraId="0000000B">
      <w:pPr>
        <w:spacing w:after="200" w:line="276" w:lineRule="auto"/>
        <w:rPr>
          <w:rFonts w:ascii="Calibri" w:cs="Calibri" w:eastAsia="Calibri" w:hAnsi="Calibri"/>
          <w:sz w:val="28"/>
          <w:szCs w:val="28"/>
          <w:shd w:fill="ffe599" w:val="clear"/>
        </w:rPr>
      </w:pPr>
      <w:r w:rsidDel="00000000" w:rsidR="00000000" w:rsidRPr="00000000">
        <w:rPr>
          <w:rFonts w:ascii="Calibri" w:cs="Calibri" w:eastAsia="Calibri" w:hAnsi="Calibri"/>
          <w:sz w:val="28"/>
          <w:szCs w:val="28"/>
          <w:shd w:fill="ffe599" w:val="clear"/>
          <w:rtl w:val="0"/>
        </w:rPr>
        <w:t xml:space="preserve">Scenario 10 outlines a teacher having difficulty ensuring that all children in his class remain on task. Two children, whom are very good friends, often sit together and talk. This leads the two children being off task and could possibly lead to distributive behaviour if escalated. The teacher in this scenario approaches this issue by calling out the instigating pupil for misbehaving and reprimands them, the pupil then attempts to explain their behaviour as they do not believe it to be wrong, however the teacher does not listen to the pupil’s reasoning or allow for any leniency, instead reinforcing their point.</w:t>
      </w:r>
    </w:p>
    <w:p w:rsidR="00000000" w:rsidDel="00000000" w:rsidP="00000000" w:rsidRDefault="00000000" w:rsidRPr="00000000" w14:paraId="0000000C">
      <w:pPr>
        <w:spacing w:after="200" w:line="276" w:lineRule="auto"/>
        <w:rPr>
          <w:rFonts w:ascii="Calibri" w:cs="Calibri" w:eastAsia="Calibri" w:hAnsi="Calibri"/>
          <w:sz w:val="28"/>
          <w:szCs w:val="28"/>
          <w:shd w:fill="ffe599" w:val="clear"/>
        </w:rPr>
      </w:pPr>
      <w:r w:rsidDel="00000000" w:rsidR="00000000" w:rsidRPr="00000000">
        <w:rPr>
          <w:rFonts w:ascii="Calibri" w:cs="Calibri" w:eastAsia="Calibri" w:hAnsi="Calibri"/>
          <w:sz w:val="28"/>
          <w:szCs w:val="28"/>
          <w:shd w:fill="ffe599" w:val="clear"/>
          <w:rtl w:val="0"/>
        </w:rPr>
        <w:t xml:space="preserve">Maslow's hierarchy of needs explains the requirements that need to be met in order for a child to learn and develop effectively. Among the list of these needs is the child’s esteem, (Maslow, 1943). In order for the teacher be effective and good in practice, he must fulfill these needs and ensure that each child is confident and recognised, and that each child feels accepted, valued and respected. This includes means that the teacher must listen to the child and show an understanding of what they are trying to convey, however, in the scenario the teacher acknowledges that the child has answered back but not addressed the reason why. This could lead to the teacher not meeting the needs of the individual and the child feeling ignored, unvalued and unappreciated. If a child is constantly subjected to negative situations, such as this, the connections that are usually formed to deal with situations in a rational way become limited, (Welsh Government, 2012). This could cause the child to develop more extreme behaviours and cause the teacher more trouble in the future. When dealing with undesirable behaviour, teachers should calmly express how behaviour makes them feel, (Ginott, 1975). </w:t>
      </w:r>
    </w:p>
    <w:p w:rsidR="00000000" w:rsidDel="00000000" w:rsidP="00000000" w:rsidRDefault="00000000" w:rsidRPr="00000000" w14:paraId="0000000D">
      <w:pPr>
        <w:spacing w:after="200" w:line="276" w:lineRule="auto"/>
        <w:rPr>
          <w:rFonts w:ascii="Calibri" w:cs="Calibri" w:eastAsia="Calibri" w:hAnsi="Calibri"/>
          <w:sz w:val="28"/>
          <w:szCs w:val="28"/>
          <w:shd w:fill="ffe599" w:val="clear"/>
        </w:rPr>
      </w:pPr>
      <w:r w:rsidDel="00000000" w:rsidR="00000000" w:rsidRPr="00000000">
        <w:rPr>
          <w:rFonts w:ascii="Calibri" w:cs="Calibri" w:eastAsia="Calibri" w:hAnsi="Calibri"/>
          <w:sz w:val="28"/>
          <w:szCs w:val="28"/>
          <w:shd w:fill="ffe599" w:val="clear"/>
          <w:rtl w:val="0"/>
        </w:rPr>
        <w:t xml:space="preserve">Tell misbehaving students exactly what you want them to do in a calm, matter of fact manner, (Walker, Ramsey and Gresham, 2004).</w:t>
      </w:r>
    </w:p>
    <w:p w:rsidR="00000000" w:rsidDel="00000000" w:rsidP="00000000" w:rsidRDefault="00000000" w:rsidRPr="00000000" w14:paraId="0000000E">
      <w:pPr>
        <w:spacing w:after="200" w:line="276" w:lineRule="auto"/>
        <w:rPr>
          <w:rFonts w:ascii="Calibri" w:cs="Calibri" w:eastAsia="Calibri" w:hAnsi="Calibri"/>
          <w:sz w:val="28"/>
          <w:szCs w:val="28"/>
          <w:shd w:fill="ffe599" w:val="clear"/>
        </w:rPr>
      </w:pPr>
      <w:r w:rsidDel="00000000" w:rsidR="00000000" w:rsidRPr="00000000">
        <w:rPr>
          <w:rFonts w:ascii="Calibri" w:cs="Calibri" w:eastAsia="Calibri" w:hAnsi="Calibri"/>
          <w:sz w:val="28"/>
          <w:szCs w:val="28"/>
          <w:shd w:fill="ffe599" w:val="clear"/>
          <w:rtl w:val="0"/>
        </w:rPr>
        <w:t xml:space="preserve">In this case the teacher does explain what he expects from the child in a clear and concise manner, however he does not explain how the behaviour displayed by the child does not correlate with this expectation, when the child shouts out expressing this the teacher does not explain. </w:t>
      </w:r>
    </w:p>
    <w:p w:rsidR="00000000" w:rsidDel="00000000" w:rsidP="00000000" w:rsidRDefault="00000000" w:rsidRPr="00000000" w14:paraId="0000000F">
      <w:pPr>
        <w:spacing w:after="200" w:line="276" w:lineRule="auto"/>
        <w:rPr>
          <w:rFonts w:ascii="Calibri" w:cs="Calibri" w:eastAsia="Calibri" w:hAnsi="Calibri"/>
          <w:sz w:val="28"/>
          <w:szCs w:val="28"/>
          <w:shd w:fill="ffe599" w:val="clear"/>
        </w:rPr>
      </w:pPr>
      <w:r w:rsidDel="00000000" w:rsidR="00000000" w:rsidRPr="00000000">
        <w:rPr>
          <w:rFonts w:ascii="Calibri" w:cs="Calibri" w:eastAsia="Calibri" w:hAnsi="Calibri"/>
          <w:sz w:val="28"/>
          <w:szCs w:val="28"/>
          <w:shd w:fill="ffe599" w:val="clear"/>
          <w:rtl w:val="0"/>
        </w:rPr>
        <w:t xml:space="preserve">A seating plan should be set out prior to teaching, teachers may choose to encourage children to sit with friends to promote co-operation or they may deliberately and arbitrarily disperse such centers of potential distraction. Although regrouping for activities can be useful, a seating plan should be fixed and maintained, (Smith and Laslett, 2002).</w:t>
      </w:r>
    </w:p>
    <w:p w:rsidR="00000000" w:rsidDel="00000000" w:rsidP="00000000" w:rsidRDefault="00000000" w:rsidRPr="00000000" w14:paraId="00000010">
      <w:pPr>
        <w:spacing w:after="200" w:line="276" w:lineRule="auto"/>
        <w:rPr>
          <w:rFonts w:ascii="Calibri" w:cs="Calibri" w:eastAsia="Calibri" w:hAnsi="Calibri"/>
          <w:sz w:val="28"/>
          <w:szCs w:val="28"/>
          <w:shd w:fill="cfe2f3" w:val="clear"/>
        </w:rPr>
      </w:pPr>
      <w:r w:rsidDel="00000000" w:rsidR="00000000" w:rsidRPr="00000000">
        <w:rPr>
          <w:rFonts w:ascii="Calibri" w:cs="Calibri" w:eastAsia="Calibri" w:hAnsi="Calibri"/>
          <w:sz w:val="28"/>
          <w:szCs w:val="28"/>
          <w:shd w:fill="cfe2f3" w:val="clear"/>
          <w:rtl w:val="0"/>
        </w:rPr>
        <w:t xml:space="preserve">Good classroom management requires a calm and collective approach, building a strong foundation through developing an accepting, encouraging and secure relationship between the teacher and pupil, and ensuring that that relationship is maintained through clear and cooperative communication. Undesirable behaviour develops through unresolved issues, therefore, addressing the behaviour without addressing the unresolved issues with result in an effective strategy and the undesirable behaviour will continue. </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