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80D3F" w14:textId="179C94A9" w:rsidR="00B64415" w:rsidRDefault="00B64415" w:rsidP="00135254">
      <w:pPr>
        <w:tabs>
          <w:tab w:val="left" w:pos="3255"/>
        </w:tabs>
        <w:spacing w:line="360" w:lineRule="auto"/>
        <w:jc w:val="both"/>
        <w:rPr>
          <w:rFonts w:ascii="Arial" w:hAnsi="Arial" w:cs="Arial"/>
          <w:sz w:val="24"/>
          <w:szCs w:val="24"/>
        </w:rPr>
      </w:pPr>
      <w:r>
        <w:rPr>
          <w:rFonts w:ascii="Arial" w:hAnsi="Arial" w:cs="Arial"/>
          <w:sz w:val="24"/>
          <w:szCs w:val="24"/>
        </w:rPr>
        <w:t>In Wales half a million people speak Welsh which is around nineteen percent of the population. Welsh is part of the identity of Wales and is used by thousands of people across Wales</w:t>
      </w:r>
      <w:r w:rsidRPr="00B64415">
        <w:rPr>
          <w:rFonts w:ascii="Arial" w:hAnsi="Arial" w:cs="Arial"/>
          <w:sz w:val="24"/>
          <w:szCs w:val="24"/>
        </w:rPr>
        <w:t xml:space="preserve"> </w:t>
      </w:r>
      <w:r>
        <w:rPr>
          <w:rFonts w:ascii="Arial" w:hAnsi="Arial" w:cs="Arial"/>
          <w:sz w:val="24"/>
          <w:szCs w:val="24"/>
        </w:rPr>
        <w:t xml:space="preserve">(Wales, 2018). The Welsh Government </w:t>
      </w:r>
      <w:r w:rsidR="00396EC2">
        <w:rPr>
          <w:rFonts w:ascii="Arial" w:hAnsi="Arial" w:cs="Arial"/>
          <w:sz w:val="24"/>
          <w:szCs w:val="24"/>
        </w:rPr>
        <w:t xml:space="preserve">has constructed a </w:t>
      </w:r>
      <w:r w:rsidR="003E6148">
        <w:rPr>
          <w:rFonts w:ascii="Arial" w:hAnsi="Arial" w:cs="Arial"/>
          <w:sz w:val="24"/>
          <w:szCs w:val="24"/>
        </w:rPr>
        <w:t>N</w:t>
      </w:r>
      <w:r>
        <w:rPr>
          <w:rFonts w:ascii="Arial" w:hAnsi="Arial" w:cs="Arial"/>
          <w:sz w:val="24"/>
          <w:szCs w:val="24"/>
        </w:rPr>
        <w:t xml:space="preserve">ational </w:t>
      </w:r>
      <w:r w:rsidR="003E6148">
        <w:rPr>
          <w:rFonts w:ascii="Arial" w:hAnsi="Arial" w:cs="Arial"/>
          <w:sz w:val="24"/>
          <w:szCs w:val="24"/>
        </w:rPr>
        <w:t>A</w:t>
      </w:r>
      <w:r>
        <w:rPr>
          <w:rFonts w:ascii="Arial" w:hAnsi="Arial" w:cs="Arial"/>
          <w:sz w:val="24"/>
          <w:szCs w:val="24"/>
        </w:rPr>
        <w:t>ctio</w:t>
      </w:r>
      <w:r w:rsidR="00396EC2">
        <w:rPr>
          <w:rFonts w:ascii="Arial" w:hAnsi="Arial" w:cs="Arial"/>
          <w:sz w:val="24"/>
          <w:szCs w:val="24"/>
        </w:rPr>
        <w:t xml:space="preserve">n </w:t>
      </w:r>
      <w:r w:rsidR="003E6148">
        <w:rPr>
          <w:rFonts w:ascii="Arial" w:hAnsi="Arial" w:cs="Arial"/>
          <w:sz w:val="24"/>
          <w:szCs w:val="24"/>
        </w:rPr>
        <w:t>P</w:t>
      </w:r>
      <w:r w:rsidR="00396EC2">
        <w:rPr>
          <w:rFonts w:ascii="Arial" w:hAnsi="Arial" w:cs="Arial"/>
          <w:sz w:val="24"/>
          <w:szCs w:val="24"/>
        </w:rPr>
        <w:t xml:space="preserve">lan for a bilingual Wales that believes that the Welsh language is an essential part of the national identity, history, culture and social fabric </w:t>
      </w:r>
      <w:r w:rsidR="00A431FD">
        <w:rPr>
          <w:rFonts w:ascii="Arial" w:hAnsi="Arial" w:cs="Arial"/>
          <w:sz w:val="24"/>
          <w:szCs w:val="24"/>
        </w:rPr>
        <w:t>of</w:t>
      </w:r>
      <w:r w:rsidR="00396EC2">
        <w:rPr>
          <w:rFonts w:ascii="Arial" w:hAnsi="Arial" w:cs="Arial"/>
          <w:sz w:val="24"/>
          <w:szCs w:val="24"/>
        </w:rPr>
        <w:t xml:space="preserve"> our nation. The action plan is to ensure that the Welsh language is not lost for future generations and to promote a bilingual Wales</w:t>
      </w:r>
      <w:r w:rsidR="003E6148" w:rsidRPr="003E6148">
        <w:rPr>
          <w:rFonts w:ascii="Arial" w:hAnsi="Arial" w:cs="Arial"/>
          <w:sz w:val="24"/>
          <w:szCs w:val="24"/>
        </w:rPr>
        <w:t xml:space="preserve"> </w:t>
      </w:r>
      <w:r w:rsidR="003E6148">
        <w:rPr>
          <w:rFonts w:ascii="Arial" w:hAnsi="Arial" w:cs="Arial"/>
          <w:sz w:val="24"/>
          <w:szCs w:val="24"/>
        </w:rPr>
        <w:t>(The Welsh Assembly Government, 2003)</w:t>
      </w:r>
      <w:r w:rsidR="00396EC2">
        <w:rPr>
          <w:rFonts w:ascii="Arial" w:hAnsi="Arial" w:cs="Arial"/>
          <w:sz w:val="24"/>
          <w:szCs w:val="24"/>
        </w:rPr>
        <w:t xml:space="preserve">. </w:t>
      </w:r>
      <w:r>
        <w:rPr>
          <w:rFonts w:ascii="Arial" w:hAnsi="Arial" w:cs="Arial"/>
          <w:sz w:val="24"/>
          <w:szCs w:val="24"/>
        </w:rPr>
        <w:t xml:space="preserve"> </w:t>
      </w:r>
    </w:p>
    <w:p w14:paraId="69EF2F4C" w14:textId="310DF6AE" w:rsidR="003E3560" w:rsidRDefault="001D268D" w:rsidP="00135254">
      <w:pPr>
        <w:tabs>
          <w:tab w:val="left" w:pos="3255"/>
        </w:tabs>
        <w:spacing w:line="360" w:lineRule="auto"/>
        <w:jc w:val="both"/>
        <w:rPr>
          <w:rFonts w:ascii="Arial" w:hAnsi="Arial" w:cs="Arial"/>
          <w:color w:val="FF0000"/>
          <w:sz w:val="24"/>
          <w:szCs w:val="24"/>
        </w:rPr>
      </w:pPr>
      <w:r>
        <w:rPr>
          <w:rFonts w:ascii="Arial" w:hAnsi="Arial" w:cs="Arial"/>
          <w:sz w:val="24"/>
          <w:szCs w:val="24"/>
        </w:rPr>
        <w:t>Multilingualism and bilingualism has many benefits to children’s learning and development</w:t>
      </w:r>
      <w:r w:rsidR="006E3529">
        <w:rPr>
          <w:rFonts w:ascii="Arial" w:hAnsi="Arial" w:cs="Arial"/>
          <w:sz w:val="24"/>
          <w:szCs w:val="24"/>
        </w:rPr>
        <w:t>, it has been known to increase cognitive and brain development (</w:t>
      </w:r>
      <w:proofErr w:type="spellStart"/>
      <w:r w:rsidR="006E3529">
        <w:rPr>
          <w:rFonts w:ascii="Arial" w:hAnsi="Arial" w:cs="Arial"/>
          <w:sz w:val="24"/>
          <w:szCs w:val="24"/>
        </w:rPr>
        <w:t>Barac</w:t>
      </w:r>
      <w:proofErr w:type="spellEnd"/>
      <w:r w:rsidR="006E3529">
        <w:rPr>
          <w:rFonts w:ascii="Arial" w:hAnsi="Arial" w:cs="Arial"/>
          <w:sz w:val="24"/>
          <w:szCs w:val="24"/>
        </w:rPr>
        <w:t xml:space="preserve"> and Bialystok, 2010)</w:t>
      </w:r>
      <w:r>
        <w:rPr>
          <w:rFonts w:ascii="Arial" w:hAnsi="Arial" w:cs="Arial"/>
          <w:sz w:val="24"/>
          <w:szCs w:val="24"/>
        </w:rPr>
        <w:t>.</w:t>
      </w:r>
      <w:r w:rsidR="00103674">
        <w:rPr>
          <w:rFonts w:ascii="Arial" w:hAnsi="Arial" w:cs="Arial"/>
          <w:sz w:val="24"/>
          <w:szCs w:val="24"/>
        </w:rPr>
        <w:t xml:space="preserve"> </w:t>
      </w:r>
      <w:r w:rsidR="00A20B74">
        <w:rPr>
          <w:rFonts w:ascii="Arial" w:hAnsi="Arial" w:cs="Arial"/>
          <w:sz w:val="24"/>
          <w:szCs w:val="24"/>
        </w:rPr>
        <w:t xml:space="preserve">According to Baker (2006) there was a belief that bilingualism had a detrimental effect on thinking. It was thought that children who were bilingual in languages had higher intelligence than those who were not. </w:t>
      </w:r>
      <w:r w:rsidR="00A51A9C">
        <w:rPr>
          <w:rFonts w:ascii="Arial" w:hAnsi="Arial" w:cs="Arial"/>
          <w:sz w:val="24"/>
          <w:szCs w:val="24"/>
        </w:rPr>
        <w:t>Children who can speak more than one language are accustom to their brains switching between two different language systems promoting their thinking and cognitive skills. They are seen to be better at problem solving and more likely to be able to pick up a third language or more</w:t>
      </w:r>
      <w:r w:rsidR="00F8168E">
        <w:rPr>
          <w:rFonts w:ascii="Arial" w:hAnsi="Arial" w:cs="Arial"/>
          <w:sz w:val="24"/>
          <w:szCs w:val="24"/>
        </w:rPr>
        <w:t xml:space="preserve"> (Baker, 2006)</w:t>
      </w:r>
      <w:r w:rsidR="00A51A9C">
        <w:rPr>
          <w:rFonts w:ascii="Arial" w:hAnsi="Arial" w:cs="Arial"/>
          <w:sz w:val="24"/>
          <w:szCs w:val="24"/>
        </w:rPr>
        <w:t xml:space="preserve">. </w:t>
      </w:r>
      <w:r w:rsidR="00F8168E">
        <w:rPr>
          <w:rFonts w:ascii="Arial" w:hAnsi="Arial" w:cs="Arial"/>
          <w:sz w:val="24"/>
          <w:szCs w:val="24"/>
        </w:rPr>
        <w:t xml:space="preserve">According to </w:t>
      </w:r>
      <w:r w:rsidR="006224B3">
        <w:rPr>
          <w:rFonts w:ascii="Arial" w:hAnsi="Arial" w:cs="Arial"/>
          <w:sz w:val="24"/>
          <w:szCs w:val="24"/>
        </w:rPr>
        <w:t>Bialystok (2017) i</w:t>
      </w:r>
      <w:r w:rsidR="00F8168E">
        <w:rPr>
          <w:rFonts w:ascii="Arial" w:hAnsi="Arial" w:cs="Arial"/>
          <w:sz w:val="24"/>
          <w:szCs w:val="24"/>
        </w:rPr>
        <w:t>n the twentieth century Bilingualism and having a second language in early life was seen to have negative outcomes for children as it confused them and interfered the ability for them to develop normal cognitive functions.</w:t>
      </w:r>
      <w:r w:rsidR="006224B3">
        <w:rPr>
          <w:rFonts w:ascii="Arial" w:hAnsi="Arial" w:cs="Arial"/>
          <w:sz w:val="24"/>
          <w:szCs w:val="24"/>
        </w:rPr>
        <w:t xml:space="preserve"> </w:t>
      </w:r>
      <w:r w:rsidR="00E22768">
        <w:rPr>
          <w:rFonts w:ascii="Arial" w:hAnsi="Arial" w:cs="Arial"/>
          <w:sz w:val="24"/>
          <w:szCs w:val="24"/>
        </w:rPr>
        <w:t>However,</w:t>
      </w:r>
      <w:r w:rsidR="0086419D">
        <w:rPr>
          <w:rFonts w:ascii="Arial" w:hAnsi="Arial" w:cs="Arial"/>
          <w:sz w:val="24"/>
          <w:szCs w:val="24"/>
        </w:rPr>
        <w:t xml:space="preserve"> th</w:t>
      </w:r>
      <w:r w:rsidR="006224B3">
        <w:rPr>
          <w:rFonts w:ascii="Arial" w:hAnsi="Arial" w:cs="Arial"/>
          <w:sz w:val="24"/>
          <w:szCs w:val="24"/>
        </w:rPr>
        <w:t>ese opinions have been changed as recent research shows that children who are bilingual excel in learning</w:t>
      </w:r>
      <w:r w:rsidR="008B4429">
        <w:rPr>
          <w:rFonts w:ascii="Arial" w:hAnsi="Arial" w:cs="Arial"/>
          <w:sz w:val="24"/>
          <w:szCs w:val="24"/>
        </w:rPr>
        <w:t xml:space="preserve"> and have more learning opportunities later in life </w:t>
      </w:r>
      <w:r w:rsidR="00D6506C">
        <w:rPr>
          <w:rFonts w:ascii="Arial" w:hAnsi="Arial" w:cs="Arial"/>
          <w:sz w:val="24"/>
          <w:szCs w:val="24"/>
        </w:rPr>
        <w:t>(Encyclopaedia on Early Childhood Development, 2017)</w:t>
      </w:r>
      <w:r w:rsidR="006224B3">
        <w:rPr>
          <w:rFonts w:ascii="Arial" w:hAnsi="Arial" w:cs="Arial"/>
          <w:sz w:val="24"/>
          <w:szCs w:val="24"/>
        </w:rPr>
        <w:t>.</w:t>
      </w:r>
      <w:r w:rsidR="00D6506C">
        <w:rPr>
          <w:rFonts w:ascii="Arial" w:hAnsi="Arial" w:cs="Arial"/>
          <w:sz w:val="24"/>
          <w:szCs w:val="24"/>
        </w:rPr>
        <w:t xml:space="preserve"> </w:t>
      </w:r>
      <w:r w:rsidR="00C87061">
        <w:rPr>
          <w:rFonts w:ascii="Arial" w:hAnsi="Arial" w:cs="Arial"/>
          <w:sz w:val="24"/>
          <w:szCs w:val="24"/>
        </w:rPr>
        <w:t>Bilingualism</w:t>
      </w:r>
      <w:r w:rsidR="00D6506C">
        <w:rPr>
          <w:rFonts w:ascii="Arial" w:hAnsi="Arial" w:cs="Arial"/>
          <w:sz w:val="24"/>
          <w:szCs w:val="24"/>
        </w:rPr>
        <w:t xml:space="preserve"> also has social</w:t>
      </w:r>
      <w:r w:rsidR="00C87061">
        <w:rPr>
          <w:rFonts w:ascii="Arial" w:hAnsi="Arial" w:cs="Arial"/>
          <w:sz w:val="24"/>
          <w:szCs w:val="24"/>
        </w:rPr>
        <w:t xml:space="preserve"> and emotional</w:t>
      </w:r>
      <w:r w:rsidR="00D6506C">
        <w:rPr>
          <w:rFonts w:ascii="Arial" w:hAnsi="Arial" w:cs="Arial"/>
          <w:sz w:val="24"/>
          <w:szCs w:val="24"/>
        </w:rPr>
        <w:t xml:space="preserve"> benefits as children who speak more than one language can </w:t>
      </w:r>
      <w:r w:rsidR="00C87061">
        <w:rPr>
          <w:rFonts w:ascii="Arial" w:hAnsi="Arial" w:cs="Arial"/>
          <w:sz w:val="24"/>
          <w:szCs w:val="24"/>
        </w:rPr>
        <w:t>maintain strong relationships with family members who speak the same language and help to make new friends and form relationships (The Benefits to being Bilingual, No Date). Being able to communicate with people from different cultures has big social advantages and opens more doors for children</w:t>
      </w:r>
      <w:r w:rsidR="004D697E">
        <w:rPr>
          <w:rFonts w:ascii="Arial" w:hAnsi="Arial" w:cs="Arial"/>
          <w:sz w:val="24"/>
          <w:szCs w:val="24"/>
        </w:rPr>
        <w:t xml:space="preserve"> and their futures (</w:t>
      </w:r>
      <w:r w:rsidR="00C87061">
        <w:rPr>
          <w:rFonts w:ascii="Arial" w:hAnsi="Arial" w:cs="Arial"/>
          <w:sz w:val="24"/>
          <w:szCs w:val="24"/>
        </w:rPr>
        <w:t>Bilingual kinds spot</w:t>
      </w:r>
      <w:r w:rsidR="00EC47F6">
        <w:rPr>
          <w:rFonts w:ascii="Arial" w:hAnsi="Arial" w:cs="Arial"/>
          <w:sz w:val="24"/>
          <w:szCs w:val="24"/>
        </w:rPr>
        <w:t xml:space="preserve">, </w:t>
      </w:r>
      <w:r w:rsidR="00C87061">
        <w:rPr>
          <w:rFonts w:ascii="Arial" w:hAnsi="Arial" w:cs="Arial"/>
          <w:sz w:val="24"/>
          <w:szCs w:val="24"/>
        </w:rPr>
        <w:t>2018).</w:t>
      </w:r>
      <w:r w:rsidR="00ED3C06">
        <w:rPr>
          <w:rFonts w:ascii="Arial" w:hAnsi="Arial" w:cs="Arial"/>
          <w:sz w:val="24"/>
          <w:szCs w:val="24"/>
        </w:rPr>
        <w:t xml:space="preserve"> </w:t>
      </w:r>
      <w:r w:rsidR="00737AFF">
        <w:rPr>
          <w:rFonts w:ascii="Arial" w:hAnsi="Arial" w:cs="Arial"/>
          <w:sz w:val="24"/>
          <w:szCs w:val="24"/>
        </w:rPr>
        <w:t>Children who</w:t>
      </w:r>
      <w:r w:rsidR="005B5247">
        <w:rPr>
          <w:rFonts w:ascii="Arial" w:hAnsi="Arial" w:cs="Arial"/>
          <w:sz w:val="24"/>
          <w:szCs w:val="24"/>
        </w:rPr>
        <w:t xml:space="preserve"> have a second language should be embraced as it is part of their culture and part of their identity (Baker, 2006). </w:t>
      </w:r>
      <w:r w:rsidR="008104E1">
        <w:rPr>
          <w:rFonts w:ascii="Arial" w:hAnsi="Arial" w:cs="Arial"/>
          <w:sz w:val="24"/>
          <w:szCs w:val="24"/>
        </w:rPr>
        <w:t xml:space="preserve">In society </w:t>
      </w:r>
      <w:r w:rsidR="009F0816">
        <w:rPr>
          <w:rFonts w:ascii="Arial" w:hAnsi="Arial" w:cs="Arial"/>
          <w:sz w:val="24"/>
          <w:szCs w:val="24"/>
        </w:rPr>
        <w:t>today,</w:t>
      </w:r>
      <w:r w:rsidR="008104E1">
        <w:rPr>
          <w:rFonts w:ascii="Arial" w:hAnsi="Arial" w:cs="Arial"/>
          <w:sz w:val="24"/>
          <w:szCs w:val="24"/>
        </w:rPr>
        <w:t xml:space="preserve"> </w:t>
      </w:r>
      <w:r w:rsidR="009F0816">
        <w:rPr>
          <w:rFonts w:ascii="Arial" w:hAnsi="Arial" w:cs="Arial"/>
          <w:sz w:val="24"/>
          <w:szCs w:val="24"/>
        </w:rPr>
        <w:t>many people come from different backgrounds and cultures. The United Kingdom needs to have a multilingual population to succeed in a globalised world to maintain international relations. Having different language skills promotes having jobs, studying and travelling internationally. Multilingualism offers understanding into other ways of living and encourages positive social relations</w:t>
      </w:r>
      <w:r w:rsidR="0086419D">
        <w:rPr>
          <w:rFonts w:ascii="Arial" w:hAnsi="Arial" w:cs="Arial"/>
          <w:sz w:val="24"/>
          <w:szCs w:val="24"/>
        </w:rPr>
        <w:t xml:space="preserve"> (British Academy, 2013)</w:t>
      </w:r>
      <w:r w:rsidR="009F0816">
        <w:rPr>
          <w:rFonts w:ascii="Arial" w:hAnsi="Arial" w:cs="Arial"/>
          <w:sz w:val="24"/>
          <w:szCs w:val="24"/>
        </w:rPr>
        <w:t>.</w:t>
      </w:r>
      <w:r w:rsidR="003E3560">
        <w:rPr>
          <w:rFonts w:ascii="Arial" w:hAnsi="Arial" w:cs="Arial"/>
          <w:color w:val="FF0000"/>
          <w:sz w:val="24"/>
          <w:szCs w:val="24"/>
        </w:rPr>
        <w:t xml:space="preserve"> </w:t>
      </w:r>
    </w:p>
    <w:p w14:paraId="23E30002" w14:textId="36DBA777" w:rsidR="003E3560" w:rsidRDefault="00A431FD" w:rsidP="00135254">
      <w:pPr>
        <w:tabs>
          <w:tab w:val="left" w:pos="3255"/>
        </w:tabs>
        <w:spacing w:line="360" w:lineRule="auto"/>
        <w:jc w:val="both"/>
        <w:rPr>
          <w:rFonts w:ascii="Arial" w:hAnsi="Arial" w:cs="Arial"/>
          <w:sz w:val="24"/>
          <w:szCs w:val="24"/>
        </w:rPr>
      </w:pPr>
      <w:r>
        <w:rPr>
          <w:rFonts w:ascii="Arial" w:hAnsi="Arial" w:cs="Arial"/>
          <w:sz w:val="24"/>
          <w:szCs w:val="24"/>
        </w:rPr>
        <w:lastRenderedPageBreak/>
        <w:t>A d</w:t>
      </w:r>
      <w:r w:rsidR="003E3560" w:rsidRPr="003E3560">
        <w:rPr>
          <w:rFonts w:ascii="Arial" w:hAnsi="Arial" w:cs="Arial"/>
          <w:sz w:val="24"/>
          <w:szCs w:val="24"/>
        </w:rPr>
        <w:t>ivergent think</w:t>
      </w:r>
      <w:r>
        <w:rPr>
          <w:rFonts w:ascii="Arial" w:hAnsi="Arial" w:cs="Arial"/>
          <w:sz w:val="24"/>
          <w:szCs w:val="24"/>
        </w:rPr>
        <w:t>er</w:t>
      </w:r>
      <w:r w:rsidR="003E3560" w:rsidRPr="003E3560">
        <w:rPr>
          <w:rFonts w:ascii="Arial" w:hAnsi="Arial" w:cs="Arial"/>
          <w:sz w:val="24"/>
          <w:szCs w:val="24"/>
        </w:rPr>
        <w:t xml:space="preserve"> </w:t>
      </w:r>
      <w:r w:rsidR="003E3560">
        <w:rPr>
          <w:rFonts w:ascii="Arial" w:hAnsi="Arial" w:cs="Arial"/>
          <w:sz w:val="24"/>
          <w:szCs w:val="24"/>
        </w:rPr>
        <w:t>is considered to be a</w:t>
      </w:r>
      <w:r>
        <w:rPr>
          <w:rFonts w:ascii="Arial" w:hAnsi="Arial" w:cs="Arial"/>
          <w:sz w:val="24"/>
          <w:szCs w:val="24"/>
        </w:rPr>
        <w:t xml:space="preserve"> person</w:t>
      </w:r>
      <w:r w:rsidR="003E3560">
        <w:rPr>
          <w:rFonts w:ascii="Arial" w:hAnsi="Arial" w:cs="Arial"/>
          <w:sz w:val="24"/>
          <w:szCs w:val="24"/>
        </w:rPr>
        <w:t xml:space="preserve"> who </w:t>
      </w:r>
      <w:r w:rsidR="008A531D">
        <w:rPr>
          <w:rFonts w:ascii="Arial" w:hAnsi="Arial" w:cs="Arial"/>
          <w:sz w:val="24"/>
          <w:szCs w:val="24"/>
        </w:rPr>
        <w:t>is more creative, imaginative, open ended and free in thinking when it comes to answering questions. Instead of them thinking of one answer to the question divergent thinkers will provide a wide variety of answers. This links to bilingualism as children who speak two languages or more are seen to be more elaborative in their thinking</w:t>
      </w:r>
      <w:r>
        <w:rPr>
          <w:rFonts w:ascii="Arial" w:hAnsi="Arial" w:cs="Arial"/>
          <w:sz w:val="24"/>
          <w:szCs w:val="24"/>
        </w:rPr>
        <w:t>. They know</w:t>
      </w:r>
      <w:r w:rsidR="008A531D">
        <w:rPr>
          <w:rFonts w:ascii="Arial" w:hAnsi="Arial" w:cs="Arial"/>
          <w:sz w:val="24"/>
          <w:szCs w:val="24"/>
        </w:rPr>
        <w:t xml:space="preserve"> more words in different languages for an object or an idea, giving children a wider variety of associations</w:t>
      </w:r>
      <w:r w:rsidR="00265465">
        <w:rPr>
          <w:rFonts w:ascii="Arial" w:hAnsi="Arial" w:cs="Arial"/>
          <w:sz w:val="24"/>
          <w:szCs w:val="24"/>
        </w:rPr>
        <w:t xml:space="preserve">. Cross cultural and international research has compared bilinguals and monolinguals in different measures of divergent thinking and research suggests that bilinguals are more superior to monolinguals on divergent thinking. </w:t>
      </w:r>
      <w:r w:rsidR="009A6543">
        <w:rPr>
          <w:rFonts w:ascii="Arial" w:hAnsi="Arial" w:cs="Arial"/>
          <w:sz w:val="24"/>
          <w:szCs w:val="24"/>
        </w:rPr>
        <w:t>Therefore,</w:t>
      </w:r>
      <w:r w:rsidR="00265465">
        <w:rPr>
          <w:rFonts w:ascii="Arial" w:hAnsi="Arial" w:cs="Arial"/>
          <w:sz w:val="24"/>
          <w:szCs w:val="24"/>
        </w:rPr>
        <w:t xml:space="preserve"> bilingualism promotes fluency and a capacity to have a wider scale of thinking</w:t>
      </w:r>
      <w:r w:rsidR="00F542E4">
        <w:rPr>
          <w:rFonts w:ascii="Arial" w:hAnsi="Arial" w:cs="Arial"/>
          <w:sz w:val="24"/>
          <w:szCs w:val="24"/>
        </w:rPr>
        <w:t xml:space="preserve"> (Baker, 2006)</w:t>
      </w:r>
      <w:r w:rsidR="00265465">
        <w:rPr>
          <w:rFonts w:ascii="Arial" w:hAnsi="Arial" w:cs="Arial"/>
          <w:sz w:val="24"/>
          <w:szCs w:val="24"/>
        </w:rPr>
        <w:t xml:space="preserve">. </w:t>
      </w:r>
    </w:p>
    <w:p w14:paraId="0306DF2F" w14:textId="3E626D58" w:rsidR="00775034" w:rsidRDefault="0043693E" w:rsidP="00135254">
      <w:pPr>
        <w:tabs>
          <w:tab w:val="left" w:pos="3255"/>
        </w:tabs>
        <w:spacing w:line="360" w:lineRule="auto"/>
        <w:jc w:val="both"/>
        <w:rPr>
          <w:rFonts w:ascii="Arial" w:hAnsi="Arial" w:cs="Arial"/>
          <w:sz w:val="24"/>
          <w:szCs w:val="24"/>
        </w:rPr>
      </w:pPr>
      <w:r>
        <w:rPr>
          <w:rFonts w:ascii="Arial" w:hAnsi="Arial" w:cs="Arial"/>
          <w:sz w:val="24"/>
          <w:szCs w:val="24"/>
        </w:rPr>
        <w:t xml:space="preserve">Many children who have English as an additional language are within settings around England and Wales. </w:t>
      </w:r>
      <w:r w:rsidR="00B62A04">
        <w:rPr>
          <w:rFonts w:ascii="Arial" w:hAnsi="Arial" w:cs="Arial"/>
          <w:sz w:val="24"/>
          <w:szCs w:val="24"/>
        </w:rPr>
        <w:t xml:space="preserve">It is a </w:t>
      </w:r>
      <w:r w:rsidR="009A6543">
        <w:rPr>
          <w:rFonts w:ascii="Arial" w:hAnsi="Arial" w:cs="Arial"/>
          <w:sz w:val="24"/>
          <w:szCs w:val="24"/>
        </w:rPr>
        <w:t>practitioner’s</w:t>
      </w:r>
      <w:r w:rsidR="00B62A04">
        <w:rPr>
          <w:rFonts w:ascii="Arial" w:hAnsi="Arial" w:cs="Arial"/>
          <w:sz w:val="24"/>
          <w:szCs w:val="24"/>
        </w:rPr>
        <w:t xml:space="preserve"> job to ensure that all children are included and valued within settings and that they can thrive and be listened to. Practitioners should approach children and their families with EAL </w:t>
      </w:r>
      <w:r w:rsidR="009A6543">
        <w:rPr>
          <w:rFonts w:ascii="Arial" w:hAnsi="Arial" w:cs="Arial"/>
          <w:sz w:val="24"/>
          <w:szCs w:val="24"/>
        </w:rPr>
        <w:t>as individuals and provide the children with specific support and intervention</w:t>
      </w:r>
      <w:r w:rsidR="004055FD">
        <w:rPr>
          <w:rFonts w:ascii="Arial" w:hAnsi="Arial" w:cs="Arial"/>
          <w:sz w:val="24"/>
          <w:szCs w:val="24"/>
        </w:rPr>
        <w:t xml:space="preserve"> (Beckley, 2012)</w:t>
      </w:r>
      <w:r w:rsidR="009A6543">
        <w:rPr>
          <w:rFonts w:ascii="Arial" w:hAnsi="Arial" w:cs="Arial"/>
          <w:sz w:val="24"/>
          <w:szCs w:val="24"/>
        </w:rPr>
        <w:t>.</w:t>
      </w:r>
      <w:r w:rsidR="00B22613">
        <w:rPr>
          <w:rFonts w:ascii="Arial" w:hAnsi="Arial" w:cs="Arial"/>
          <w:sz w:val="24"/>
          <w:szCs w:val="24"/>
        </w:rPr>
        <w:t xml:space="preserve"> </w:t>
      </w:r>
      <w:r w:rsidR="004055FD">
        <w:rPr>
          <w:rFonts w:ascii="Arial" w:hAnsi="Arial" w:cs="Arial"/>
          <w:sz w:val="24"/>
          <w:szCs w:val="24"/>
        </w:rPr>
        <w:t>According to the Foundation Phase in Wales all settings should plan across the curriculum to ensure the knowledge, understanding and values that support ethnic and cultural identities of all children</w:t>
      </w:r>
      <w:r w:rsidR="004D697E">
        <w:rPr>
          <w:rFonts w:ascii="Arial" w:hAnsi="Arial" w:cs="Arial"/>
          <w:sz w:val="24"/>
          <w:szCs w:val="24"/>
        </w:rPr>
        <w:t>,</w:t>
      </w:r>
      <w:r w:rsidR="004055FD">
        <w:rPr>
          <w:rFonts w:ascii="Arial" w:hAnsi="Arial" w:cs="Arial"/>
          <w:sz w:val="24"/>
          <w:szCs w:val="24"/>
        </w:rPr>
        <w:t xml:space="preserve"> that reflect perspectives to prepare them for life as global citizens. Children who speak neither English or Welsh should have specific action to help them learn both languages through the curriculum. Practitioners should provide children with </w:t>
      </w:r>
      <w:r w:rsidR="00B10492">
        <w:rPr>
          <w:rFonts w:ascii="Arial" w:hAnsi="Arial" w:cs="Arial"/>
          <w:sz w:val="24"/>
          <w:szCs w:val="24"/>
        </w:rPr>
        <w:t xml:space="preserve">materials that are appropriate to their language development and ability. Their home language should also be encouraged and embraced </w:t>
      </w:r>
      <w:bookmarkStart w:id="0" w:name="_Hlk509654325"/>
      <w:r w:rsidR="00B10492">
        <w:rPr>
          <w:rFonts w:ascii="Arial" w:hAnsi="Arial" w:cs="Arial"/>
          <w:sz w:val="24"/>
          <w:szCs w:val="24"/>
        </w:rPr>
        <w:t>(</w:t>
      </w:r>
      <w:r w:rsidR="00B10492" w:rsidRPr="00C11D12">
        <w:rPr>
          <w:rFonts w:ascii="Arial" w:hAnsi="Arial" w:cs="Arial"/>
          <w:sz w:val="24"/>
          <w:szCs w:val="24"/>
        </w:rPr>
        <w:t>Welsh Government</w:t>
      </w:r>
      <w:r w:rsidR="00B10492">
        <w:rPr>
          <w:rFonts w:ascii="Arial" w:hAnsi="Arial" w:cs="Arial"/>
          <w:sz w:val="24"/>
          <w:szCs w:val="24"/>
        </w:rPr>
        <w:t xml:space="preserve">, </w:t>
      </w:r>
      <w:r w:rsidR="00B10492" w:rsidRPr="00C11D12">
        <w:rPr>
          <w:rFonts w:ascii="Arial" w:hAnsi="Arial" w:cs="Arial"/>
          <w:sz w:val="24"/>
          <w:szCs w:val="24"/>
        </w:rPr>
        <w:t>2015)</w:t>
      </w:r>
      <w:r w:rsidR="00B10492">
        <w:rPr>
          <w:rFonts w:ascii="Arial" w:hAnsi="Arial" w:cs="Arial"/>
          <w:sz w:val="24"/>
          <w:szCs w:val="24"/>
        </w:rPr>
        <w:t>.</w:t>
      </w:r>
      <w:r w:rsidR="00BC7990">
        <w:rPr>
          <w:rFonts w:ascii="Arial" w:hAnsi="Arial" w:cs="Arial"/>
          <w:sz w:val="24"/>
          <w:szCs w:val="24"/>
        </w:rPr>
        <w:t xml:space="preserve"> </w:t>
      </w:r>
      <w:bookmarkEnd w:id="0"/>
    </w:p>
    <w:p w14:paraId="6109AB33" w14:textId="51A1B6A2" w:rsidR="00775034" w:rsidRDefault="00775034" w:rsidP="00135254">
      <w:pPr>
        <w:tabs>
          <w:tab w:val="left" w:pos="3255"/>
        </w:tabs>
        <w:spacing w:line="360" w:lineRule="auto"/>
        <w:jc w:val="both"/>
        <w:rPr>
          <w:rFonts w:ascii="Arial" w:hAnsi="Arial" w:cs="Arial"/>
          <w:sz w:val="24"/>
          <w:szCs w:val="24"/>
        </w:rPr>
      </w:pPr>
      <w:r>
        <w:rPr>
          <w:rFonts w:ascii="Arial" w:hAnsi="Arial" w:cs="Arial"/>
          <w:sz w:val="24"/>
          <w:szCs w:val="24"/>
        </w:rPr>
        <w:t>All children and their families are unique. It is important to develop effective practice for children with EAL. Practitioners should ensure that practise is inclusive and requires effective planning and examining of what the children</w:t>
      </w:r>
      <w:r w:rsidR="004B54B0">
        <w:rPr>
          <w:rFonts w:ascii="Arial" w:hAnsi="Arial" w:cs="Arial"/>
          <w:sz w:val="24"/>
          <w:szCs w:val="24"/>
        </w:rPr>
        <w:t xml:space="preserve"> can do</w:t>
      </w:r>
      <w:r w:rsidR="00C8779A">
        <w:rPr>
          <w:rFonts w:ascii="Arial" w:hAnsi="Arial" w:cs="Arial"/>
          <w:sz w:val="24"/>
          <w:szCs w:val="24"/>
        </w:rPr>
        <w:t xml:space="preserve">. This is to </w:t>
      </w:r>
      <w:r>
        <w:rPr>
          <w:rFonts w:ascii="Arial" w:hAnsi="Arial" w:cs="Arial"/>
          <w:sz w:val="24"/>
          <w:szCs w:val="24"/>
        </w:rPr>
        <w:t xml:space="preserve">ensure the children and families receive the appropriate </w:t>
      </w:r>
      <w:r w:rsidR="00C8779A">
        <w:rPr>
          <w:rFonts w:ascii="Arial" w:hAnsi="Arial" w:cs="Arial"/>
          <w:sz w:val="24"/>
          <w:szCs w:val="24"/>
        </w:rPr>
        <w:t>services and have</w:t>
      </w:r>
      <w:r>
        <w:rPr>
          <w:rFonts w:ascii="Arial" w:hAnsi="Arial" w:cs="Arial"/>
          <w:sz w:val="24"/>
          <w:szCs w:val="24"/>
        </w:rPr>
        <w:t xml:space="preserve"> opportunities to participate and be he</w:t>
      </w:r>
      <w:r w:rsidR="00C8779A">
        <w:rPr>
          <w:rFonts w:ascii="Arial" w:hAnsi="Arial" w:cs="Arial"/>
          <w:sz w:val="24"/>
          <w:szCs w:val="24"/>
        </w:rPr>
        <w:t>ard</w:t>
      </w:r>
      <w:r>
        <w:rPr>
          <w:rFonts w:ascii="Arial" w:hAnsi="Arial" w:cs="Arial"/>
          <w:sz w:val="24"/>
          <w:szCs w:val="24"/>
        </w:rPr>
        <w:t xml:space="preserve"> </w:t>
      </w:r>
      <w:r w:rsidR="00C8779A">
        <w:rPr>
          <w:rFonts w:ascii="Arial" w:hAnsi="Arial" w:cs="Arial"/>
          <w:sz w:val="24"/>
          <w:szCs w:val="24"/>
        </w:rPr>
        <w:t xml:space="preserve">resulting in them having </w:t>
      </w:r>
      <w:r>
        <w:rPr>
          <w:rFonts w:ascii="Arial" w:hAnsi="Arial" w:cs="Arial"/>
          <w:sz w:val="24"/>
          <w:szCs w:val="24"/>
        </w:rPr>
        <w:t xml:space="preserve">a sense of belonging </w:t>
      </w:r>
      <w:r w:rsidR="00C8779A">
        <w:rPr>
          <w:rFonts w:ascii="Arial" w:hAnsi="Arial" w:cs="Arial"/>
          <w:sz w:val="24"/>
          <w:szCs w:val="24"/>
        </w:rPr>
        <w:t>w</w:t>
      </w:r>
      <w:r>
        <w:rPr>
          <w:rFonts w:ascii="Arial" w:hAnsi="Arial" w:cs="Arial"/>
          <w:sz w:val="24"/>
          <w:szCs w:val="24"/>
        </w:rPr>
        <w:t>ithin the settin</w:t>
      </w:r>
      <w:r w:rsidR="00C8779A">
        <w:rPr>
          <w:rFonts w:ascii="Arial" w:hAnsi="Arial" w:cs="Arial"/>
          <w:sz w:val="24"/>
          <w:szCs w:val="24"/>
        </w:rPr>
        <w:t>g</w:t>
      </w:r>
      <w:r w:rsidR="00502C64" w:rsidRPr="00502C64">
        <w:rPr>
          <w:rFonts w:ascii="Arial" w:hAnsi="Arial" w:cs="Arial"/>
          <w:sz w:val="24"/>
          <w:szCs w:val="24"/>
        </w:rPr>
        <w:t xml:space="preserve"> </w:t>
      </w:r>
      <w:r w:rsidR="00502C64">
        <w:rPr>
          <w:rFonts w:ascii="Arial" w:hAnsi="Arial" w:cs="Arial"/>
          <w:sz w:val="24"/>
          <w:szCs w:val="24"/>
        </w:rPr>
        <w:t>(Primary National Strategy, 2007)</w:t>
      </w:r>
      <w:r>
        <w:rPr>
          <w:rFonts w:ascii="Arial" w:hAnsi="Arial" w:cs="Arial"/>
          <w:sz w:val="24"/>
          <w:szCs w:val="24"/>
        </w:rPr>
        <w:t xml:space="preserve">. </w:t>
      </w:r>
      <w:r w:rsidR="00C8779A">
        <w:rPr>
          <w:rFonts w:ascii="Arial" w:hAnsi="Arial" w:cs="Arial"/>
          <w:sz w:val="24"/>
          <w:szCs w:val="24"/>
        </w:rPr>
        <w:t xml:space="preserve">Children can be taught new languages effectively through the scaffolding theory of learning which was the idea of Jerome Bruner. Bruner believed that when children start to learn new ideas and concepts, they need support from practitioners and adults. Children will start by being very dependent </w:t>
      </w:r>
      <w:r w:rsidR="00C8779A">
        <w:rPr>
          <w:rFonts w:ascii="Arial" w:hAnsi="Arial" w:cs="Arial"/>
          <w:sz w:val="24"/>
          <w:szCs w:val="24"/>
        </w:rPr>
        <w:lastRenderedPageBreak/>
        <w:t xml:space="preserve">on the adult for support but as they become more familiar with the surroundings and new </w:t>
      </w:r>
      <w:r w:rsidR="004B54B0">
        <w:rPr>
          <w:rFonts w:ascii="Arial" w:hAnsi="Arial" w:cs="Arial"/>
          <w:sz w:val="24"/>
          <w:szCs w:val="24"/>
        </w:rPr>
        <w:t>languages</w:t>
      </w:r>
      <w:r w:rsidR="00C8779A">
        <w:rPr>
          <w:rFonts w:ascii="Arial" w:hAnsi="Arial" w:cs="Arial"/>
          <w:sz w:val="24"/>
          <w:szCs w:val="24"/>
        </w:rPr>
        <w:t xml:space="preserve"> the support will gradually fade</w:t>
      </w:r>
      <w:r w:rsidR="00C32A71" w:rsidRPr="00C32A71">
        <w:rPr>
          <w:rFonts w:ascii="Arial" w:hAnsi="Arial" w:cs="Arial"/>
          <w:sz w:val="24"/>
          <w:szCs w:val="24"/>
        </w:rPr>
        <w:t xml:space="preserve"> </w:t>
      </w:r>
      <w:r w:rsidR="00C32A71">
        <w:rPr>
          <w:rFonts w:ascii="Arial" w:hAnsi="Arial" w:cs="Arial"/>
          <w:sz w:val="24"/>
          <w:szCs w:val="24"/>
        </w:rPr>
        <w:t>(Teach Thought, 2017)</w:t>
      </w:r>
      <w:r w:rsidR="00C8779A">
        <w:rPr>
          <w:rFonts w:ascii="Arial" w:hAnsi="Arial" w:cs="Arial"/>
          <w:sz w:val="24"/>
          <w:szCs w:val="24"/>
        </w:rPr>
        <w:t xml:space="preserve">.  </w:t>
      </w:r>
    </w:p>
    <w:p w14:paraId="6F932E72" w14:textId="0CADAFDD" w:rsidR="00B13435" w:rsidRDefault="00B13435" w:rsidP="00135254">
      <w:pPr>
        <w:tabs>
          <w:tab w:val="left" w:pos="3255"/>
        </w:tabs>
        <w:spacing w:line="360" w:lineRule="auto"/>
        <w:jc w:val="both"/>
        <w:rPr>
          <w:rFonts w:ascii="Arial" w:hAnsi="Arial" w:cs="Arial"/>
          <w:sz w:val="24"/>
          <w:szCs w:val="24"/>
        </w:rPr>
      </w:pPr>
      <w:r>
        <w:rPr>
          <w:rFonts w:ascii="Arial" w:hAnsi="Arial" w:cs="Arial"/>
          <w:sz w:val="24"/>
          <w:szCs w:val="24"/>
        </w:rPr>
        <w:t xml:space="preserve">In </w:t>
      </w:r>
      <w:r w:rsidR="00853BF8">
        <w:rPr>
          <w:rFonts w:ascii="Arial" w:hAnsi="Arial" w:cs="Arial"/>
          <w:sz w:val="24"/>
          <w:szCs w:val="24"/>
        </w:rPr>
        <w:t>Wales</w:t>
      </w:r>
      <w:r>
        <w:rPr>
          <w:rFonts w:ascii="Arial" w:hAnsi="Arial" w:cs="Arial"/>
          <w:sz w:val="24"/>
          <w:szCs w:val="24"/>
        </w:rPr>
        <w:t xml:space="preserve"> a service</w:t>
      </w:r>
      <w:r w:rsidR="004D697E">
        <w:rPr>
          <w:rFonts w:ascii="Arial" w:hAnsi="Arial" w:cs="Arial"/>
          <w:sz w:val="24"/>
          <w:szCs w:val="24"/>
        </w:rPr>
        <w:t xml:space="preserve"> </w:t>
      </w:r>
      <w:r w:rsidR="00853BF8">
        <w:rPr>
          <w:rFonts w:ascii="Arial" w:hAnsi="Arial" w:cs="Arial"/>
          <w:sz w:val="24"/>
          <w:szCs w:val="24"/>
        </w:rPr>
        <w:t xml:space="preserve">supporting EAL children </w:t>
      </w:r>
      <w:r w:rsidR="004D697E">
        <w:rPr>
          <w:rFonts w:ascii="Arial" w:hAnsi="Arial" w:cs="Arial"/>
          <w:sz w:val="24"/>
          <w:szCs w:val="24"/>
        </w:rPr>
        <w:t>called</w:t>
      </w:r>
      <w:r>
        <w:rPr>
          <w:rFonts w:ascii="Arial" w:hAnsi="Arial" w:cs="Arial"/>
          <w:sz w:val="24"/>
          <w:szCs w:val="24"/>
        </w:rPr>
        <w:t xml:space="preserve"> Ethnic Minority Language and Achievement Service (EMLAS) works in partnership with schools to support pupils that are from ethnic and cultural backgrounds who speak English as an additional language. They support teachers and plan together to identify individual language needs of pupils and look at how to best support and develop their use of English</w:t>
      </w:r>
      <w:r w:rsidR="005E3FD0" w:rsidRPr="005E3FD0">
        <w:rPr>
          <w:rFonts w:ascii="Arial" w:hAnsi="Arial" w:cs="Arial"/>
          <w:sz w:val="24"/>
          <w:szCs w:val="24"/>
        </w:rPr>
        <w:t xml:space="preserve"> </w:t>
      </w:r>
      <w:r w:rsidR="005E3FD0">
        <w:rPr>
          <w:rFonts w:ascii="Arial" w:hAnsi="Arial" w:cs="Arial"/>
          <w:sz w:val="24"/>
          <w:szCs w:val="24"/>
        </w:rPr>
        <w:t>(Inclusive Swansea, 2010)</w:t>
      </w:r>
      <w:r>
        <w:rPr>
          <w:rFonts w:ascii="Arial" w:hAnsi="Arial" w:cs="Arial"/>
          <w:sz w:val="24"/>
          <w:szCs w:val="24"/>
        </w:rPr>
        <w:t>.</w:t>
      </w:r>
    </w:p>
    <w:p w14:paraId="4D98FD95" w14:textId="49C9D2C7" w:rsidR="005A384A" w:rsidRDefault="00BA1CBC" w:rsidP="00135254">
      <w:pPr>
        <w:tabs>
          <w:tab w:val="left" w:pos="3255"/>
        </w:tabs>
        <w:spacing w:line="360" w:lineRule="auto"/>
        <w:jc w:val="both"/>
        <w:rPr>
          <w:rFonts w:ascii="Arial" w:hAnsi="Arial" w:cs="Arial"/>
          <w:sz w:val="24"/>
          <w:szCs w:val="24"/>
        </w:rPr>
      </w:pPr>
      <w:r>
        <w:rPr>
          <w:rFonts w:ascii="Arial" w:hAnsi="Arial" w:cs="Arial"/>
          <w:sz w:val="24"/>
          <w:szCs w:val="24"/>
        </w:rPr>
        <w:t xml:space="preserve">The UNCRC </w:t>
      </w:r>
      <w:r w:rsidR="00282DA5">
        <w:rPr>
          <w:rFonts w:ascii="Arial" w:hAnsi="Arial" w:cs="Arial"/>
          <w:sz w:val="24"/>
          <w:szCs w:val="24"/>
        </w:rPr>
        <w:t>A</w:t>
      </w:r>
      <w:r>
        <w:rPr>
          <w:rFonts w:ascii="Arial" w:hAnsi="Arial" w:cs="Arial"/>
          <w:sz w:val="24"/>
          <w:szCs w:val="24"/>
        </w:rPr>
        <w:t>rticle 28 states that</w:t>
      </w:r>
      <w:r w:rsidR="00282DA5">
        <w:rPr>
          <w:rFonts w:ascii="Arial" w:hAnsi="Arial" w:cs="Arial"/>
          <w:sz w:val="24"/>
          <w:szCs w:val="24"/>
        </w:rPr>
        <w:t xml:space="preserve"> all children have a right to an education no matter what culture, race, gender, disability or whether they are a refugee. Article 2 also says that all settings should not discriminate any children or families who are of a different race, religion and abilities</w:t>
      </w:r>
      <w:r w:rsidR="00AC0B7C" w:rsidRPr="00AC0B7C">
        <w:rPr>
          <w:rFonts w:ascii="Arial" w:hAnsi="Arial" w:cs="Arial"/>
          <w:sz w:val="24"/>
          <w:szCs w:val="24"/>
        </w:rPr>
        <w:t xml:space="preserve"> </w:t>
      </w:r>
      <w:r w:rsidR="00AC0B7C">
        <w:rPr>
          <w:rFonts w:ascii="Arial" w:hAnsi="Arial" w:cs="Arial"/>
          <w:sz w:val="24"/>
          <w:szCs w:val="24"/>
        </w:rPr>
        <w:t>(</w:t>
      </w:r>
      <w:r w:rsidR="00AC0B7C" w:rsidRPr="005514FE">
        <w:rPr>
          <w:rFonts w:ascii="Arial" w:hAnsi="Arial" w:cs="Arial"/>
          <w:sz w:val="24"/>
          <w:szCs w:val="24"/>
        </w:rPr>
        <w:t>Children’s Rights Wales, 2016)</w:t>
      </w:r>
      <w:r w:rsidR="00282DA5">
        <w:rPr>
          <w:rFonts w:ascii="Arial" w:hAnsi="Arial" w:cs="Arial"/>
          <w:sz w:val="24"/>
          <w:szCs w:val="24"/>
        </w:rPr>
        <w:t xml:space="preserve">. </w:t>
      </w:r>
    </w:p>
    <w:p w14:paraId="5EA80724" w14:textId="1BAC44BD" w:rsidR="00611FBD" w:rsidRDefault="00611FBD" w:rsidP="00BC7990">
      <w:pPr>
        <w:tabs>
          <w:tab w:val="left" w:pos="3255"/>
        </w:tabs>
        <w:spacing w:line="360" w:lineRule="auto"/>
        <w:jc w:val="both"/>
        <w:rPr>
          <w:rFonts w:ascii="Arial" w:hAnsi="Arial" w:cs="Arial"/>
          <w:sz w:val="24"/>
          <w:szCs w:val="24"/>
        </w:rPr>
      </w:pPr>
      <w:r>
        <w:rPr>
          <w:rFonts w:ascii="Arial" w:hAnsi="Arial" w:cs="Arial"/>
          <w:sz w:val="24"/>
          <w:szCs w:val="24"/>
        </w:rPr>
        <w:t>The Curriculum Cymreig is part of the Foundation Phase framework wh</w:t>
      </w:r>
      <w:r w:rsidR="003E1057">
        <w:rPr>
          <w:rFonts w:ascii="Arial" w:hAnsi="Arial" w:cs="Arial"/>
          <w:sz w:val="24"/>
          <w:szCs w:val="24"/>
        </w:rPr>
        <w:t xml:space="preserve">ich </w:t>
      </w:r>
      <w:r>
        <w:rPr>
          <w:rFonts w:ascii="Arial" w:hAnsi="Arial" w:cs="Arial"/>
          <w:sz w:val="24"/>
          <w:szCs w:val="24"/>
        </w:rPr>
        <w:t>aims to develop the children’s understanding of Wales and the language through</w:t>
      </w:r>
      <w:r w:rsidR="003E1057">
        <w:rPr>
          <w:rFonts w:ascii="Arial" w:hAnsi="Arial" w:cs="Arial"/>
          <w:sz w:val="24"/>
          <w:szCs w:val="24"/>
        </w:rPr>
        <w:t xml:space="preserve"> the curriculum and</w:t>
      </w:r>
      <w:r>
        <w:rPr>
          <w:rFonts w:ascii="Arial" w:hAnsi="Arial" w:cs="Arial"/>
          <w:sz w:val="24"/>
          <w:szCs w:val="24"/>
        </w:rPr>
        <w:t xml:space="preserve"> all areas of learning.</w:t>
      </w:r>
      <w:r w:rsidR="00135254">
        <w:rPr>
          <w:rFonts w:ascii="Arial" w:hAnsi="Arial" w:cs="Arial"/>
          <w:sz w:val="24"/>
          <w:szCs w:val="24"/>
        </w:rPr>
        <w:t xml:space="preserve"> It helps pupils to celebrate and understand the identity of the Welsh language and the history of Wales to give them a sense of belonging within the local community and country</w:t>
      </w:r>
      <w:r w:rsidR="00135254" w:rsidRPr="00135254">
        <w:rPr>
          <w:rFonts w:ascii="Arial" w:hAnsi="Arial" w:cs="Arial"/>
          <w:sz w:val="24"/>
          <w:szCs w:val="24"/>
        </w:rPr>
        <w:t xml:space="preserve"> </w:t>
      </w:r>
      <w:r w:rsidR="00135254">
        <w:rPr>
          <w:rFonts w:ascii="Arial" w:hAnsi="Arial" w:cs="Arial"/>
          <w:sz w:val="24"/>
          <w:szCs w:val="24"/>
        </w:rPr>
        <w:t xml:space="preserve">(The Welsh Assembly Government, 2003). </w:t>
      </w:r>
      <w:r w:rsidR="003E1057">
        <w:rPr>
          <w:rFonts w:ascii="Arial" w:hAnsi="Arial" w:cs="Arial"/>
          <w:sz w:val="24"/>
          <w:szCs w:val="24"/>
        </w:rPr>
        <w:t xml:space="preserve">The Welsh Government are trying to promote the Welsh language and are committed to developing the Welsh language in all settings across Wales. The Foundation Phase aims to promote and absorb Welsh through a holistic curriculum through structured play. This curriculum supports the use of the Welsh language and encourages </w:t>
      </w:r>
      <w:r w:rsidR="00D52AAB">
        <w:rPr>
          <w:rFonts w:ascii="Arial" w:hAnsi="Arial" w:cs="Arial"/>
          <w:sz w:val="24"/>
          <w:szCs w:val="24"/>
        </w:rPr>
        <w:t xml:space="preserve">practitioners and </w:t>
      </w:r>
      <w:r w:rsidR="003E1057">
        <w:rPr>
          <w:rFonts w:ascii="Arial" w:hAnsi="Arial" w:cs="Arial"/>
          <w:sz w:val="24"/>
          <w:szCs w:val="24"/>
        </w:rPr>
        <w:t>settings to use and communicate in Welsh to children</w:t>
      </w:r>
      <w:r w:rsidR="00D52AAB">
        <w:rPr>
          <w:rFonts w:ascii="Arial" w:hAnsi="Arial" w:cs="Arial"/>
          <w:sz w:val="24"/>
          <w:szCs w:val="24"/>
        </w:rPr>
        <w:t xml:space="preserve"> so that they can hear it being spoken</w:t>
      </w:r>
      <w:r w:rsidR="003C50BB">
        <w:rPr>
          <w:rFonts w:ascii="Arial" w:hAnsi="Arial" w:cs="Arial"/>
          <w:sz w:val="24"/>
          <w:szCs w:val="24"/>
        </w:rPr>
        <w:t xml:space="preserve"> and have opportunities to answer and speak in Welsh</w:t>
      </w:r>
      <w:r w:rsidR="00D52AAB">
        <w:rPr>
          <w:rFonts w:ascii="Arial" w:hAnsi="Arial" w:cs="Arial"/>
          <w:sz w:val="24"/>
          <w:szCs w:val="24"/>
        </w:rPr>
        <w:t xml:space="preserve">. </w:t>
      </w:r>
      <w:r w:rsidR="003C50BB">
        <w:rPr>
          <w:rFonts w:ascii="Arial" w:hAnsi="Arial" w:cs="Arial"/>
          <w:sz w:val="24"/>
          <w:szCs w:val="24"/>
        </w:rPr>
        <w:t xml:space="preserve">The Curriculum Cymreig </w:t>
      </w:r>
      <w:r w:rsidR="00135254">
        <w:rPr>
          <w:rFonts w:ascii="Arial" w:hAnsi="Arial" w:cs="Arial"/>
          <w:sz w:val="24"/>
          <w:szCs w:val="24"/>
        </w:rPr>
        <w:t>supports</w:t>
      </w:r>
      <w:r w:rsidR="003C50BB">
        <w:rPr>
          <w:rFonts w:ascii="Arial" w:hAnsi="Arial" w:cs="Arial"/>
          <w:sz w:val="24"/>
          <w:szCs w:val="24"/>
        </w:rPr>
        <w:t xml:space="preserve"> the use of the Welsh </w:t>
      </w:r>
      <w:r w:rsidR="00135254">
        <w:rPr>
          <w:rFonts w:ascii="Arial" w:hAnsi="Arial" w:cs="Arial"/>
          <w:sz w:val="24"/>
          <w:szCs w:val="24"/>
        </w:rPr>
        <w:t>language</w:t>
      </w:r>
      <w:r w:rsidR="003C50BB">
        <w:rPr>
          <w:rFonts w:ascii="Arial" w:hAnsi="Arial" w:cs="Arial"/>
          <w:sz w:val="24"/>
          <w:szCs w:val="24"/>
        </w:rPr>
        <w:t xml:space="preserve"> in settings and ensures that all children are included and supported to each individual ability</w:t>
      </w:r>
      <w:r w:rsidR="00135254">
        <w:rPr>
          <w:rFonts w:ascii="Arial" w:hAnsi="Arial" w:cs="Arial"/>
          <w:sz w:val="24"/>
          <w:szCs w:val="24"/>
        </w:rPr>
        <w:t xml:space="preserve"> </w:t>
      </w:r>
      <w:bookmarkStart w:id="1" w:name="_Hlk509655870"/>
      <w:r w:rsidR="00135254">
        <w:rPr>
          <w:rFonts w:ascii="Arial" w:hAnsi="Arial" w:cs="Arial"/>
          <w:sz w:val="24"/>
          <w:szCs w:val="24"/>
        </w:rPr>
        <w:t>(</w:t>
      </w:r>
      <w:r w:rsidR="00135254" w:rsidRPr="00C11D12">
        <w:rPr>
          <w:rFonts w:ascii="Arial" w:hAnsi="Arial" w:cs="Arial"/>
          <w:sz w:val="24"/>
          <w:szCs w:val="24"/>
        </w:rPr>
        <w:t>Welsh Government</w:t>
      </w:r>
      <w:r w:rsidR="00135254">
        <w:rPr>
          <w:rFonts w:ascii="Arial" w:hAnsi="Arial" w:cs="Arial"/>
          <w:sz w:val="24"/>
          <w:szCs w:val="24"/>
        </w:rPr>
        <w:t xml:space="preserve">, </w:t>
      </w:r>
      <w:r w:rsidR="00135254" w:rsidRPr="00C11D12">
        <w:rPr>
          <w:rFonts w:ascii="Arial" w:hAnsi="Arial" w:cs="Arial"/>
          <w:sz w:val="24"/>
          <w:szCs w:val="24"/>
        </w:rPr>
        <w:t>2015)</w:t>
      </w:r>
      <w:r w:rsidR="00135254">
        <w:rPr>
          <w:rFonts w:ascii="Arial" w:hAnsi="Arial" w:cs="Arial"/>
          <w:sz w:val="24"/>
          <w:szCs w:val="24"/>
        </w:rPr>
        <w:t xml:space="preserve">. </w:t>
      </w:r>
      <w:r w:rsidR="003C50BB">
        <w:rPr>
          <w:rFonts w:ascii="Arial" w:hAnsi="Arial" w:cs="Arial"/>
          <w:sz w:val="24"/>
          <w:szCs w:val="24"/>
        </w:rPr>
        <w:t xml:space="preserve"> </w:t>
      </w:r>
      <w:r w:rsidR="003E1057">
        <w:rPr>
          <w:rFonts w:ascii="Arial" w:hAnsi="Arial" w:cs="Arial"/>
          <w:sz w:val="24"/>
          <w:szCs w:val="24"/>
        </w:rPr>
        <w:t xml:space="preserve"> </w:t>
      </w:r>
      <w:bookmarkEnd w:id="1"/>
    </w:p>
    <w:p w14:paraId="1DA85E24" w14:textId="6FA27517" w:rsidR="00DE5E0D" w:rsidRDefault="006C6284" w:rsidP="00BC7990">
      <w:pPr>
        <w:tabs>
          <w:tab w:val="left" w:pos="3255"/>
        </w:tabs>
        <w:spacing w:line="360" w:lineRule="auto"/>
        <w:jc w:val="both"/>
        <w:rPr>
          <w:rFonts w:ascii="Arial" w:hAnsi="Arial" w:cs="Arial"/>
          <w:sz w:val="24"/>
          <w:szCs w:val="24"/>
        </w:rPr>
      </w:pPr>
      <w:r>
        <w:rPr>
          <w:rFonts w:ascii="Arial" w:hAnsi="Arial" w:cs="Arial"/>
          <w:sz w:val="24"/>
          <w:szCs w:val="24"/>
        </w:rPr>
        <w:t xml:space="preserve">In the recorded activity </w:t>
      </w:r>
      <w:r w:rsidR="00BB49F5">
        <w:rPr>
          <w:rFonts w:ascii="Arial" w:hAnsi="Arial" w:cs="Arial"/>
          <w:sz w:val="24"/>
          <w:szCs w:val="24"/>
        </w:rPr>
        <w:t>it follows the Foundation Phase Framework and the Curriculum Cymreig as the activity promotes children’s oracy of the Welsh language. The children are hearing Welsh being spoken to them and are given opportunities to answer and imitate the Welsh words being used. The activity was planned for the children to develop their skills</w:t>
      </w:r>
      <w:r w:rsidR="00995934">
        <w:rPr>
          <w:rFonts w:ascii="Arial" w:hAnsi="Arial" w:cs="Arial"/>
          <w:sz w:val="24"/>
          <w:szCs w:val="24"/>
        </w:rPr>
        <w:t xml:space="preserve"> in oracy and language</w:t>
      </w:r>
      <w:r w:rsidR="00BB49F5">
        <w:rPr>
          <w:rFonts w:ascii="Arial" w:hAnsi="Arial" w:cs="Arial"/>
          <w:sz w:val="24"/>
          <w:szCs w:val="24"/>
        </w:rPr>
        <w:t xml:space="preserve"> through a </w:t>
      </w:r>
      <w:r w:rsidR="00EF2A3D">
        <w:rPr>
          <w:rFonts w:ascii="Arial" w:hAnsi="Arial" w:cs="Arial"/>
          <w:sz w:val="24"/>
          <w:szCs w:val="24"/>
        </w:rPr>
        <w:t xml:space="preserve">practical </w:t>
      </w:r>
      <w:r w:rsidR="00BB49F5">
        <w:rPr>
          <w:rFonts w:ascii="Arial" w:hAnsi="Arial" w:cs="Arial"/>
          <w:sz w:val="24"/>
          <w:szCs w:val="24"/>
        </w:rPr>
        <w:t>structured play activity where the children could play a game in a small grou</w:t>
      </w:r>
      <w:r w:rsidR="00EF2A3D">
        <w:rPr>
          <w:rFonts w:ascii="Arial" w:hAnsi="Arial" w:cs="Arial"/>
          <w:sz w:val="24"/>
          <w:szCs w:val="24"/>
        </w:rPr>
        <w:t>p</w:t>
      </w:r>
      <w:r w:rsidR="00BB49F5">
        <w:rPr>
          <w:rFonts w:ascii="Arial" w:hAnsi="Arial" w:cs="Arial"/>
          <w:sz w:val="24"/>
          <w:szCs w:val="24"/>
        </w:rPr>
        <w:t>.</w:t>
      </w:r>
      <w:r w:rsidR="00995934">
        <w:rPr>
          <w:rFonts w:ascii="Arial" w:hAnsi="Arial" w:cs="Arial"/>
          <w:sz w:val="24"/>
          <w:szCs w:val="24"/>
        </w:rPr>
        <w:t xml:space="preserve"> The activity allows the children </w:t>
      </w:r>
      <w:r w:rsidR="00995934">
        <w:rPr>
          <w:rFonts w:ascii="Arial" w:hAnsi="Arial" w:cs="Arial"/>
          <w:sz w:val="24"/>
          <w:szCs w:val="24"/>
        </w:rPr>
        <w:lastRenderedPageBreak/>
        <w:t xml:space="preserve">to learn how to share and take turns, talk with friends in the group and learn what the different weathers are in Welsh. </w:t>
      </w:r>
      <w:r w:rsidR="00B4218B">
        <w:rPr>
          <w:rFonts w:ascii="Arial" w:hAnsi="Arial" w:cs="Arial"/>
          <w:sz w:val="24"/>
          <w:szCs w:val="24"/>
        </w:rPr>
        <w:t>The activity is led by the adult which Vygotsky thought</w:t>
      </w:r>
      <w:r w:rsidR="00BD475C">
        <w:rPr>
          <w:rFonts w:ascii="Arial" w:hAnsi="Arial" w:cs="Arial"/>
          <w:sz w:val="24"/>
          <w:szCs w:val="24"/>
        </w:rPr>
        <w:t xml:space="preserve"> progresses children’s cognitive development because children learn through significant others. He saw that through interaction and action in learning it would excel a child’s development</w:t>
      </w:r>
      <w:r w:rsidR="00E437EC" w:rsidRPr="00E437EC">
        <w:rPr>
          <w:rFonts w:ascii="Arial" w:hAnsi="Arial" w:cs="Arial"/>
          <w:sz w:val="24"/>
          <w:szCs w:val="24"/>
        </w:rPr>
        <w:t xml:space="preserve"> </w:t>
      </w:r>
      <w:r w:rsidR="00E437EC">
        <w:rPr>
          <w:rFonts w:ascii="Arial" w:hAnsi="Arial" w:cs="Arial"/>
          <w:sz w:val="24"/>
          <w:szCs w:val="24"/>
        </w:rPr>
        <w:t>(Bruce, 2006)</w:t>
      </w:r>
      <w:r w:rsidR="00BD475C">
        <w:rPr>
          <w:rFonts w:ascii="Arial" w:hAnsi="Arial" w:cs="Arial"/>
          <w:sz w:val="24"/>
          <w:szCs w:val="24"/>
        </w:rPr>
        <w:t xml:space="preserve">. </w:t>
      </w:r>
      <w:r w:rsidR="00E56AF3">
        <w:rPr>
          <w:rFonts w:ascii="Arial" w:hAnsi="Arial" w:cs="Arial"/>
          <w:sz w:val="24"/>
          <w:szCs w:val="24"/>
        </w:rPr>
        <w:t>However</w:t>
      </w:r>
      <w:r w:rsidR="00AD5BA4">
        <w:rPr>
          <w:rFonts w:ascii="Arial" w:hAnsi="Arial" w:cs="Arial"/>
          <w:sz w:val="24"/>
          <w:szCs w:val="24"/>
        </w:rPr>
        <w:t>,</w:t>
      </w:r>
      <w:r w:rsidR="00E56AF3">
        <w:rPr>
          <w:rFonts w:ascii="Arial" w:hAnsi="Arial" w:cs="Arial"/>
          <w:sz w:val="24"/>
          <w:szCs w:val="24"/>
        </w:rPr>
        <w:t xml:space="preserve"> </w:t>
      </w:r>
      <w:r w:rsidR="00AD5BA4">
        <w:rPr>
          <w:rFonts w:ascii="Arial" w:hAnsi="Arial" w:cs="Arial"/>
          <w:sz w:val="24"/>
          <w:szCs w:val="24"/>
        </w:rPr>
        <w:t xml:space="preserve">Chomsky’s theory was that children are born with the innate ability to learn any language. Therefore, children can naturally learn </w:t>
      </w:r>
      <w:r w:rsidR="00C53FA0">
        <w:rPr>
          <w:rFonts w:ascii="Arial" w:hAnsi="Arial" w:cs="Arial"/>
          <w:sz w:val="24"/>
          <w:szCs w:val="24"/>
        </w:rPr>
        <w:t xml:space="preserve">and pick up </w:t>
      </w:r>
      <w:r w:rsidR="00AD5BA4">
        <w:rPr>
          <w:rFonts w:ascii="Arial" w:hAnsi="Arial" w:cs="Arial"/>
          <w:sz w:val="24"/>
          <w:szCs w:val="24"/>
        </w:rPr>
        <w:t>a new language</w:t>
      </w:r>
      <w:r w:rsidR="00C53FA0">
        <w:rPr>
          <w:rFonts w:ascii="Arial" w:hAnsi="Arial" w:cs="Arial"/>
          <w:sz w:val="24"/>
          <w:szCs w:val="24"/>
        </w:rPr>
        <w:t xml:space="preserve"> without any influences from the environment or from intensive interaction</w:t>
      </w:r>
      <w:r w:rsidR="00B2362D">
        <w:rPr>
          <w:rFonts w:ascii="Arial" w:hAnsi="Arial" w:cs="Arial"/>
          <w:sz w:val="24"/>
          <w:szCs w:val="24"/>
        </w:rPr>
        <w:t xml:space="preserve"> (</w:t>
      </w:r>
      <w:r w:rsidR="00B2362D" w:rsidRPr="00C53FA0">
        <w:rPr>
          <w:rFonts w:ascii="Arial" w:hAnsi="Arial" w:cs="Arial"/>
          <w:sz w:val="24"/>
          <w:szCs w:val="24"/>
        </w:rPr>
        <w:t>Chomsky's Theory of Language Development</w:t>
      </w:r>
      <w:r w:rsidR="00B2362D">
        <w:rPr>
          <w:rFonts w:ascii="Arial" w:hAnsi="Arial" w:cs="Arial"/>
          <w:sz w:val="24"/>
          <w:szCs w:val="24"/>
        </w:rPr>
        <w:t xml:space="preserve">, 2018). </w:t>
      </w:r>
      <w:r w:rsidR="00AD5BA4">
        <w:rPr>
          <w:rFonts w:ascii="Arial" w:hAnsi="Arial" w:cs="Arial"/>
          <w:sz w:val="24"/>
          <w:szCs w:val="24"/>
        </w:rPr>
        <w:t xml:space="preserve"> </w:t>
      </w:r>
    </w:p>
    <w:p w14:paraId="6795C525" w14:textId="44145B95" w:rsidR="00EF2A3D" w:rsidRDefault="00EF2A3D" w:rsidP="00BC7990">
      <w:pPr>
        <w:tabs>
          <w:tab w:val="left" w:pos="3255"/>
        </w:tabs>
        <w:spacing w:line="360" w:lineRule="auto"/>
        <w:jc w:val="both"/>
        <w:rPr>
          <w:rFonts w:ascii="Arial" w:hAnsi="Arial" w:cs="Arial"/>
          <w:sz w:val="24"/>
          <w:szCs w:val="24"/>
        </w:rPr>
      </w:pPr>
      <w:r>
        <w:rPr>
          <w:rFonts w:ascii="Arial" w:hAnsi="Arial" w:cs="Arial"/>
          <w:sz w:val="24"/>
          <w:szCs w:val="24"/>
        </w:rPr>
        <w:t>Within the activity it included the use of song and involved the children to join in and learn the Welsh words being used.</w:t>
      </w:r>
      <w:r w:rsidR="001836BB">
        <w:rPr>
          <w:rFonts w:ascii="Arial" w:hAnsi="Arial" w:cs="Arial"/>
          <w:sz w:val="24"/>
          <w:szCs w:val="24"/>
        </w:rPr>
        <w:t xml:space="preserve"> The song is repetitive so that the children can easily learn the words.</w:t>
      </w:r>
      <w:r>
        <w:rPr>
          <w:rFonts w:ascii="Arial" w:hAnsi="Arial" w:cs="Arial"/>
          <w:sz w:val="24"/>
          <w:szCs w:val="24"/>
        </w:rPr>
        <w:t xml:space="preserve"> One of The Foundation Phase outcomes is to give children opportunities to communicate and join in with a range of play activities involving simple song and rhymes </w:t>
      </w:r>
      <w:bookmarkStart w:id="2" w:name="_Hlk509662336"/>
      <w:r>
        <w:rPr>
          <w:rFonts w:ascii="Arial" w:hAnsi="Arial" w:cs="Arial"/>
          <w:sz w:val="24"/>
          <w:szCs w:val="24"/>
        </w:rPr>
        <w:t>(</w:t>
      </w:r>
      <w:r w:rsidRPr="00C11D12">
        <w:rPr>
          <w:rFonts w:ascii="Arial" w:hAnsi="Arial" w:cs="Arial"/>
          <w:sz w:val="24"/>
          <w:szCs w:val="24"/>
        </w:rPr>
        <w:t>Welsh Government</w:t>
      </w:r>
      <w:r>
        <w:rPr>
          <w:rFonts w:ascii="Arial" w:hAnsi="Arial" w:cs="Arial"/>
          <w:sz w:val="24"/>
          <w:szCs w:val="24"/>
        </w:rPr>
        <w:t xml:space="preserve">, </w:t>
      </w:r>
      <w:r w:rsidRPr="00C11D12">
        <w:rPr>
          <w:rFonts w:ascii="Arial" w:hAnsi="Arial" w:cs="Arial"/>
          <w:sz w:val="24"/>
          <w:szCs w:val="24"/>
        </w:rPr>
        <w:t>2015)</w:t>
      </w:r>
      <w:r>
        <w:rPr>
          <w:rFonts w:ascii="Arial" w:hAnsi="Arial" w:cs="Arial"/>
          <w:sz w:val="24"/>
          <w:szCs w:val="24"/>
        </w:rPr>
        <w:t>.</w:t>
      </w:r>
      <w:r w:rsidR="001D6F18">
        <w:rPr>
          <w:rFonts w:ascii="Arial" w:hAnsi="Arial" w:cs="Arial"/>
          <w:sz w:val="24"/>
          <w:szCs w:val="24"/>
        </w:rPr>
        <w:t xml:space="preserve"> </w:t>
      </w:r>
      <w:bookmarkEnd w:id="2"/>
      <w:r w:rsidR="001D6F18">
        <w:rPr>
          <w:rFonts w:ascii="Arial" w:hAnsi="Arial" w:cs="Arial"/>
          <w:sz w:val="24"/>
          <w:szCs w:val="24"/>
        </w:rPr>
        <w:t xml:space="preserve">Fredrick Frobel was a theorist that thought that children develop through practical </w:t>
      </w:r>
      <w:r w:rsidR="007078CE">
        <w:rPr>
          <w:rFonts w:ascii="Arial" w:hAnsi="Arial" w:cs="Arial"/>
          <w:sz w:val="24"/>
          <w:szCs w:val="24"/>
        </w:rPr>
        <w:t>and play experiences and emphasised the use for song and rhymes (</w:t>
      </w:r>
      <w:r w:rsidR="007078CE">
        <w:rPr>
          <w:rFonts w:ascii="Arial" w:eastAsia="Times New Roman" w:hAnsi="Arial" w:cs="Arial"/>
          <w:sz w:val="24"/>
          <w:szCs w:val="24"/>
        </w:rPr>
        <w:t>Featherstone and Bayley, 2001).</w:t>
      </w:r>
      <w:r w:rsidR="007078CE">
        <w:rPr>
          <w:rFonts w:ascii="Arial" w:hAnsi="Arial" w:cs="Arial"/>
          <w:sz w:val="24"/>
          <w:szCs w:val="24"/>
        </w:rPr>
        <w:t xml:space="preserve"> Frobel included songs and r</w:t>
      </w:r>
      <w:r w:rsidR="001836BB">
        <w:rPr>
          <w:rFonts w:ascii="Arial" w:hAnsi="Arial" w:cs="Arial"/>
          <w:sz w:val="24"/>
          <w:szCs w:val="24"/>
        </w:rPr>
        <w:t>h</w:t>
      </w:r>
      <w:r w:rsidR="007078CE">
        <w:rPr>
          <w:rFonts w:ascii="Arial" w:hAnsi="Arial" w:cs="Arial"/>
          <w:sz w:val="24"/>
          <w:szCs w:val="24"/>
        </w:rPr>
        <w:t xml:space="preserve">ymes into his </w:t>
      </w:r>
      <w:r w:rsidR="001836BB">
        <w:rPr>
          <w:rFonts w:ascii="Arial" w:hAnsi="Arial" w:cs="Arial"/>
          <w:sz w:val="24"/>
          <w:szCs w:val="24"/>
        </w:rPr>
        <w:t>education as he felt it developed children’s imaginations and creative expressions while children enjoy the pleasure of singing</w:t>
      </w:r>
      <w:r w:rsidR="001836BB" w:rsidRPr="001836BB">
        <w:rPr>
          <w:rFonts w:ascii="Arial" w:hAnsi="Arial" w:cs="Arial"/>
          <w:sz w:val="24"/>
          <w:szCs w:val="24"/>
        </w:rPr>
        <w:t xml:space="preserve"> </w:t>
      </w:r>
      <w:r w:rsidR="001836BB">
        <w:rPr>
          <w:rFonts w:ascii="Arial" w:hAnsi="Arial" w:cs="Arial"/>
          <w:sz w:val="24"/>
          <w:szCs w:val="24"/>
        </w:rPr>
        <w:t xml:space="preserve">(Play and Playground Encyclopaedia, 2018). </w:t>
      </w:r>
    </w:p>
    <w:p w14:paraId="5C0A418A" w14:textId="0FF38CFD" w:rsidR="00183B07" w:rsidRDefault="00031DDB" w:rsidP="00BC7990">
      <w:pPr>
        <w:tabs>
          <w:tab w:val="left" w:pos="3255"/>
        </w:tabs>
        <w:spacing w:line="360" w:lineRule="auto"/>
        <w:jc w:val="both"/>
        <w:rPr>
          <w:rFonts w:ascii="Arial" w:hAnsi="Arial" w:cs="Arial"/>
          <w:sz w:val="24"/>
          <w:szCs w:val="24"/>
        </w:rPr>
      </w:pPr>
      <w:r>
        <w:rPr>
          <w:rFonts w:ascii="Arial" w:hAnsi="Arial" w:cs="Arial"/>
          <w:sz w:val="24"/>
          <w:szCs w:val="24"/>
        </w:rPr>
        <w:t xml:space="preserve">Throughout the activity praise was used to encourage the </w:t>
      </w:r>
      <w:r w:rsidR="00F97EA5">
        <w:rPr>
          <w:rFonts w:ascii="Arial" w:hAnsi="Arial" w:cs="Arial"/>
          <w:sz w:val="24"/>
          <w:szCs w:val="24"/>
        </w:rPr>
        <w:t xml:space="preserve">children </w:t>
      </w:r>
      <w:r>
        <w:rPr>
          <w:rFonts w:ascii="Arial" w:hAnsi="Arial" w:cs="Arial"/>
          <w:sz w:val="24"/>
          <w:szCs w:val="24"/>
        </w:rPr>
        <w:t xml:space="preserve">and to ensure they feel confident to use the Welsh language. </w:t>
      </w:r>
      <w:r w:rsidR="00F97EA5">
        <w:rPr>
          <w:rFonts w:ascii="Arial" w:hAnsi="Arial" w:cs="Arial"/>
          <w:sz w:val="24"/>
          <w:szCs w:val="24"/>
        </w:rPr>
        <w:t>The Curriculum Cymreig states the importance of encouraging children to use the Welsh language and to give them learning opportunities to do this (</w:t>
      </w:r>
      <w:r w:rsidR="00F97EA5" w:rsidRPr="00C11D12">
        <w:rPr>
          <w:rFonts w:ascii="Arial" w:hAnsi="Arial" w:cs="Arial"/>
          <w:sz w:val="24"/>
          <w:szCs w:val="24"/>
        </w:rPr>
        <w:t>Welsh Government</w:t>
      </w:r>
      <w:r w:rsidR="00F97EA5">
        <w:rPr>
          <w:rFonts w:ascii="Arial" w:hAnsi="Arial" w:cs="Arial"/>
          <w:sz w:val="24"/>
          <w:szCs w:val="24"/>
        </w:rPr>
        <w:t xml:space="preserve">, </w:t>
      </w:r>
      <w:r w:rsidR="00F97EA5" w:rsidRPr="00C11D12">
        <w:rPr>
          <w:rFonts w:ascii="Arial" w:hAnsi="Arial" w:cs="Arial"/>
          <w:sz w:val="24"/>
          <w:szCs w:val="24"/>
        </w:rPr>
        <w:t>2015)</w:t>
      </w:r>
      <w:r w:rsidR="00F97EA5">
        <w:rPr>
          <w:rFonts w:ascii="Arial" w:hAnsi="Arial" w:cs="Arial"/>
          <w:sz w:val="24"/>
          <w:szCs w:val="24"/>
        </w:rPr>
        <w:t xml:space="preserve">. It is important that practitioners have positive attitudes towards Welsh and be good role models to have a positive influence on the children and to progress their Welsh learning. </w:t>
      </w:r>
    </w:p>
    <w:p w14:paraId="3F65CF84" w14:textId="7B920A95" w:rsidR="00FE5CD2" w:rsidRPr="00A20B74" w:rsidRDefault="00F97EA5" w:rsidP="00FE5CD2">
      <w:pPr>
        <w:tabs>
          <w:tab w:val="left" w:pos="3255"/>
        </w:tabs>
        <w:spacing w:line="360" w:lineRule="auto"/>
        <w:jc w:val="both"/>
        <w:rPr>
          <w:rFonts w:ascii="Arial" w:hAnsi="Arial" w:cs="Arial"/>
          <w:sz w:val="24"/>
          <w:szCs w:val="24"/>
        </w:rPr>
      </w:pPr>
      <w:r>
        <w:rPr>
          <w:rFonts w:ascii="Arial" w:hAnsi="Arial" w:cs="Arial"/>
          <w:sz w:val="24"/>
          <w:szCs w:val="24"/>
        </w:rPr>
        <w:t xml:space="preserve">A scheme called ‘Cymraeg For Kids’ which is set up by the Welsh Government and partnered with Mudiad Meithrin is a project to </w:t>
      </w:r>
      <w:r w:rsidR="00FE5CD2">
        <w:rPr>
          <w:rFonts w:ascii="Arial" w:hAnsi="Arial" w:cs="Arial"/>
          <w:sz w:val="24"/>
          <w:szCs w:val="24"/>
        </w:rPr>
        <w:t>encourage</w:t>
      </w:r>
      <w:r>
        <w:rPr>
          <w:rFonts w:ascii="Arial" w:hAnsi="Arial" w:cs="Arial"/>
          <w:sz w:val="24"/>
          <w:szCs w:val="24"/>
        </w:rPr>
        <w:t xml:space="preserve"> and support parents </w:t>
      </w:r>
      <w:r w:rsidR="00FE5CD2">
        <w:rPr>
          <w:rFonts w:ascii="Arial" w:hAnsi="Arial" w:cs="Arial"/>
          <w:sz w:val="24"/>
          <w:szCs w:val="24"/>
        </w:rPr>
        <w:t>to speak Welsh to their children and promote the positives of bilingualism. It provides groups for parents to engage in activities that promote the Welsh language for them to use at home with their children from birth to school age. The Welsh Government want to encourage the use of the Welsh language being used at home and think that from children having frequent exposure to it, it assists with positive affects of the child later in life</w:t>
      </w:r>
      <w:r w:rsidR="002018C5">
        <w:rPr>
          <w:rFonts w:ascii="Arial" w:hAnsi="Arial" w:cs="Arial"/>
          <w:sz w:val="24"/>
          <w:szCs w:val="24"/>
        </w:rPr>
        <w:t xml:space="preserve"> (The Welsh Government, 2017)</w:t>
      </w:r>
      <w:r w:rsidR="00FE5CD2">
        <w:rPr>
          <w:rFonts w:ascii="Arial" w:hAnsi="Arial" w:cs="Arial"/>
          <w:sz w:val="24"/>
          <w:szCs w:val="24"/>
        </w:rPr>
        <w:t xml:space="preserve">.   </w:t>
      </w:r>
    </w:p>
    <w:p w14:paraId="0873F441" w14:textId="77777777" w:rsidR="00620F79" w:rsidRDefault="00620F79" w:rsidP="00A20B74">
      <w:pPr>
        <w:tabs>
          <w:tab w:val="left" w:pos="3255"/>
        </w:tabs>
        <w:rPr>
          <w:rFonts w:ascii="Arial" w:hAnsi="Arial" w:cs="Arial"/>
          <w:sz w:val="24"/>
          <w:szCs w:val="24"/>
        </w:rPr>
      </w:pPr>
    </w:p>
    <w:p w14:paraId="7D41A18B" w14:textId="59DF45DC" w:rsidR="00A20B74" w:rsidRDefault="00A20B74" w:rsidP="00A20B74">
      <w:pPr>
        <w:tabs>
          <w:tab w:val="left" w:pos="3255"/>
        </w:tabs>
        <w:rPr>
          <w:rFonts w:ascii="Arial" w:hAnsi="Arial" w:cs="Arial"/>
          <w:sz w:val="24"/>
          <w:szCs w:val="24"/>
        </w:rPr>
      </w:pPr>
    </w:p>
    <w:p w14:paraId="496EA72F" w14:textId="11DBB32C" w:rsidR="00A20B74" w:rsidRDefault="00A20B74" w:rsidP="006E3529">
      <w:pPr>
        <w:tabs>
          <w:tab w:val="left" w:pos="3255"/>
        </w:tabs>
        <w:spacing w:line="360" w:lineRule="auto"/>
        <w:rPr>
          <w:rFonts w:ascii="Arial" w:hAnsi="Arial" w:cs="Arial"/>
          <w:sz w:val="24"/>
          <w:szCs w:val="24"/>
        </w:rPr>
      </w:pPr>
      <w:r>
        <w:rPr>
          <w:rFonts w:ascii="Arial" w:hAnsi="Arial" w:cs="Arial"/>
          <w:sz w:val="24"/>
          <w:szCs w:val="24"/>
        </w:rPr>
        <w:t xml:space="preserve">Reference List </w:t>
      </w:r>
    </w:p>
    <w:p w14:paraId="34754B7E" w14:textId="160BF180" w:rsidR="00A20B74" w:rsidRDefault="00A20B74" w:rsidP="006E3529">
      <w:pPr>
        <w:tabs>
          <w:tab w:val="left" w:pos="3255"/>
        </w:tabs>
        <w:spacing w:line="360" w:lineRule="auto"/>
        <w:rPr>
          <w:rFonts w:ascii="Arial" w:hAnsi="Arial" w:cs="Arial"/>
          <w:i/>
          <w:sz w:val="24"/>
          <w:szCs w:val="24"/>
        </w:rPr>
      </w:pPr>
    </w:p>
    <w:p w14:paraId="6848F1B0" w14:textId="2D7DE93A" w:rsidR="00A20B74" w:rsidRDefault="00A20B74" w:rsidP="006E3529">
      <w:pPr>
        <w:tabs>
          <w:tab w:val="left" w:pos="3255"/>
        </w:tabs>
        <w:spacing w:line="360" w:lineRule="auto"/>
        <w:rPr>
          <w:rFonts w:ascii="Arial" w:hAnsi="Arial" w:cs="Arial"/>
          <w:sz w:val="24"/>
          <w:szCs w:val="24"/>
        </w:rPr>
      </w:pPr>
      <w:r>
        <w:rPr>
          <w:rFonts w:ascii="Arial" w:hAnsi="Arial" w:cs="Arial"/>
          <w:sz w:val="24"/>
          <w:szCs w:val="24"/>
        </w:rPr>
        <w:t xml:space="preserve">Baker, C. (2006) </w:t>
      </w:r>
      <w:r>
        <w:rPr>
          <w:rFonts w:ascii="Arial" w:hAnsi="Arial" w:cs="Arial"/>
          <w:i/>
          <w:sz w:val="24"/>
          <w:szCs w:val="24"/>
        </w:rPr>
        <w:t xml:space="preserve">Foundations of Bilingual Education and Bilingualism. </w:t>
      </w:r>
      <w:r w:rsidR="005B07B4">
        <w:rPr>
          <w:rFonts w:ascii="Arial" w:hAnsi="Arial" w:cs="Arial"/>
          <w:sz w:val="24"/>
          <w:szCs w:val="24"/>
        </w:rPr>
        <w:t xml:space="preserve">Bristol: Multilingual Matters. </w:t>
      </w:r>
    </w:p>
    <w:p w14:paraId="52692CC3" w14:textId="27E714C0" w:rsidR="004055FD" w:rsidRDefault="004055FD" w:rsidP="006E3529">
      <w:pPr>
        <w:tabs>
          <w:tab w:val="left" w:pos="3255"/>
        </w:tabs>
        <w:spacing w:line="360" w:lineRule="auto"/>
        <w:rPr>
          <w:rFonts w:ascii="Arial" w:hAnsi="Arial" w:cs="Arial"/>
          <w:sz w:val="24"/>
          <w:szCs w:val="24"/>
        </w:rPr>
      </w:pPr>
    </w:p>
    <w:p w14:paraId="704F4E5B" w14:textId="77777777" w:rsidR="004055FD" w:rsidRPr="00605B1F" w:rsidRDefault="004055FD" w:rsidP="004055FD">
      <w:pPr>
        <w:tabs>
          <w:tab w:val="left" w:pos="2145"/>
        </w:tabs>
        <w:spacing w:line="360" w:lineRule="auto"/>
        <w:jc w:val="both"/>
        <w:rPr>
          <w:rFonts w:ascii="Arial" w:hAnsi="Arial" w:cs="Arial"/>
          <w:sz w:val="24"/>
          <w:szCs w:val="24"/>
        </w:rPr>
      </w:pPr>
      <w:bookmarkStart w:id="3" w:name="_Hlk506322740"/>
      <w:r>
        <w:rPr>
          <w:rFonts w:ascii="Arial" w:hAnsi="Arial" w:cs="Arial"/>
          <w:sz w:val="24"/>
          <w:szCs w:val="24"/>
        </w:rPr>
        <w:t xml:space="preserve">Beckley, P. (2012) </w:t>
      </w:r>
      <w:bookmarkEnd w:id="3"/>
      <w:r>
        <w:rPr>
          <w:rFonts w:ascii="Arial" w:hAnsi="Arial" w:cs="Arial"/>
          <w:i/>
          <w:sz w:val="24"/>
          <w:szCs w:val="24"/>
        </w:rPr>
        <w:t xml:space="preserve">Learning in Early Childhood. </w:t>
      </w:r>
      <w:r>
        <w:rPr>
          <w:rFonts w:ascii="Arial" w:hAnsi="Arial" w:cs="Arial"/>
          <w:sz w:val="24"/>
          <w:szCs w:val="24"/>
        </w:rPr>
        <w:t xml:space="preserve">London: SAGE Publications. </w:t>
      </w:r>
    </w:p>
    <w:p w14:paraId="34AACBDD" w14:textId="77777777" w:rsidR="004055FD" w:rsidRDefault="004055FD" w:rsidP="006E3529">
      <w:pPr>
        <w:tabs>
          <w:tab w:val="left" w:pos="3255"/>
        </w:tabs>
        <w:spacing w:line="360" w:lineRule="auto"/>
        <w:rPr>
          <w:rFonts w:ascii="Arial" w:hAnsi="Arial" w:cs="Arial"/>
          <w:sz w:val="24"/>
          <w:szCs w:val="24"/>
        </w:rPr>
      </w:pPr>
    </w:p>
    <w:p w14:paraId="7DF6D533" w14:textId="02319AF2" w:rsidR="006E3529" w:rsidRDefault="006E3529" w:rsidP="006E3529">
      <w:pPr>
        <w:tabs>
          <w:tab w:val="left" w:pos="3255"/>
        </w:tabs>
        <w:spacing w:line="360" w:lineRule="auto"/>
        <w:rPr>
          <w:rFonts w:ascii="Arial" w:hAnsi="Arial" w:cs="Arial"/>
          <w:sz w:val="24"/>
          <w:szCs w:val="24"/>
        </w:rPr>
      </w:pPr>
      <w:bookmarkStart w:id="4" w:name="_Hlk509052057"/>
      <w:proofErr w:type="spellStart"/>
      <w:r>
        <w:rPr>
          <w:rFonts w:ascii="Arial" w:hAnsi="Arial" w:cs="Arial"/>
          <w:sz w:val="24"/>
          <w:szCs w:val="24"/>
        </w:rPr>
        <w:t>Barac</w:t>
      </w:r>
      <w:proofErr w:type="spellEnd"/>
      <w:r>
        <w:rPr>
          <w:rFonts w:ascii="Arial" w:hAnsi="Arial" w:cs="Arial"/>
          <w:sz w:val="24"/>
          <w:szCs w:val="24"/>
        </w:rPr>
        <w:t xml:space="preserve">, R. and Bialystok, E. (2010) </w:t>
      </w:r>
      <w:bookmarkEnd w:id="4"/>
      <w:r>
        <w:rPr>
          <w:rFonts w:ascii="Arial" w:hAnsi="Arial" w:cs="Arial"/>
          <w:sz w:val="24"/>
          <w:szCs w:val="24"/>
        </w:rPr>
        <w:t>‘</w:t>
      </w:r>
      <w:r w:rsidRPr="006E3529">
        <w:rPr>
          <w:rFonts w:ascii="Arial" w:hAnsi="Arial" w:cs="Arial"/>
          <w:sz w:val="24"/>
          <w:szCs w:val="24"/>
        </w:rPr>
        <w:t>Cognitive development of bilingual children</w:t>
      </w:r>
      <w:r>
        <w:rPr>
          <w:rFonts w:ascii="Arial" w:hAnsi="Arial" w:cs="Arial"/>
          <w:sz w:val="24"/>
          <w:szCs w:val="24"/>
        </w:rPr>
        <w:t xml:space="preserve">’ </w:t>
      </w:r>
      <w:r w:rsidRPr="006E3529">
        <w:rPr>
          <w:rFonts w:ascii="Arial" w:hAnsi="Arial" w:cs="Arial"/>
          <w:i/>
          <w:sz w:val="24"/>
          <w:szCs w:val="24"/>
        </w:rPr>
        <w:t>Language Teaching</w:t>
      </w:r>
      <w:r>
        <w:rPr>
          <w:rFonts w:ascii="Arial" w:hAnsi="Arial" w:cs="Arial"/>
          <w:i/>
          <w:sz w:val="24"/>
          <w:szCs w:val="24"/>
        </w:rPr>
        <w:t xml:space="preserve">, </w:t>
      </w:r>
      <w:r>
        <w:rPr>
          <w:rFonts w:ascii="Arial" w:hAnsi="Arial" w:cs="Arial"/>
          <w:sz w:val="24"/>
          <w:szCs w:val="24"/>
        </w:rPr>
        <w:t xml:space="preserve">Volume 44, December. [On-Line]. Available at:  </w:t>
      </w:r>
      <w:hyperlink r:id="rId6" w:history="1">
        <w:r w:rsidRPr="00533261">
          <w:rPr>
            <w:rStyle w:val="Hyperlink"/>
            <w:rFonts w:ascii="Arial" w:hAnsi="Arial" w:cs="Arial"/>
            <w:sz w:val="24"/>
            <w:szCs w:val="24"/>
          </w:rPr>
          <w:t>https://www.cambridge.org/core/journals/language-teaching/article/cognitive-development-of-bilingual-children/2E4DC0B6F089</w:t>
        </w:r>
        <w:bookmarkStart w:id="5" w:name="_GoBack"/>
        <w:bookmarkEnd w:id="5"/>
        <w:r w:rsidRPr="00533261">
          <w:rPr>
            <w:rStyle w:val="Hyperlink"/>
            <w:rFonts w:ascii="Arial" w:hAnsi="Arial" w:cs="Arial"/>
            <w:sz w:val="24"/>
            <w:szCs w:val="24"/>
          </w:rPr>
          <w:t>5C912B09B5F743774F3C</w:t>
        </w:r>
      </w:hyperlink>
      <w:r>
        <w:rPr>
          <w:rFonts w:ascii="Arial" w:hAnsi="Arial" w:cs="Arial"/>
          <w:sz w:val="24"/>
          <w:szCs w:val="24"/>
        </w:rPr>
        <w:t xml:space="preserve"> [Accessed Date:  17/3/18]. </w:t>
      </w:r>
    </w:p>
    <w:p w14:paraId="7A8BBDC5" w14:textId="3B3D2400" w:rsidR="006224B3" w:rsidRDefault="006224B3" w:rsidP="006E3529">
      <w:pPr>
        <w:tabs>
          <w:tab w:val="left" w:pos="3255"/>
        </w:tabs>
        <w:spacing w:line="360" w:lineRule="auto"/>
        <w:rPr>
          <w:rFonts w:ascii="Arial" w:hAnsi="Arial" w:cs="Arial"/>
          <w:sz w:val="24"/>
          <w:szCs w:val="24"/>
        </w:rPr>
      </w:pPr>
    </w:p>
    <w:p w14:paraId="1D452499" w14:textId="77777777" w:rsidR="0086419D" w:rsidRDefault="0086419D" w:rsidP="0086419D">
      <w:pPr>
        <w:tabs>
          <w:tab w:val="left" w:pos="3255"/>
        </w:tabs>
        <w:spacing w:line="360" w:lineRule="auto"/>
        <w:rPr>
          <w:rFonts w:ascii="Arial" w:hAnsi="Arial" w:cs="Arial"/>
          <w:sz w:val="24"/>
          <w:szCs w:val="24"/>
        </w:rPr>
      </w:pPr>
      <w:r>
        <w:rPr>
          <w:rFonts w:ascii="Arial" w:hAnsi="Arial" w:cs="Arial"/>
          <w:sz w:val="24"/>
          <w:szCs w:val="24"/>
        </w:rPr>
        <w:t xml:space="preserve">Bilingual kinds spot. (2018) ‘What are the benefits of being bilingual’ </w:t>
      </w:r>
      <w:hyperlink r:id="rId7" w:history="1">
        <w:r w:rsidRPr="00F8118F">
          <w:rPr>
            <w:rStyle w:val="Hyperlink"/>
            <w:rFonts w:ascii="Arial" w:hAnsi="Arial" w:cs="Arial"/>
            <w:sz w:val="24"/>
            <w:szCs w:val="24"/>
          </w:rPr>
          <w:t>https://bilingualkidspot.com/2017/05/23/benefits-of-being-bilingual/</w:t>
        </w:r>
      </w:hyperlink>
      <w:r>
        <w:rPr>
          <w:rFonts w:ascii="Arial" w:hAnsi="Arial" w:cs="Arial"/>
          <w:sz w:val="24"/>
          <w:szCs w:val="24"/>
        </w:rPr>
        <w:t xml:space="preserve"> [Accessed Date: 17/3/18].</w:t>
      </w:r>
    </w:p>
    <w:p w14:paraId="339ADE55" w14:textId="38254CEC" w:rsidR="0086419D" w:rsidRDefault="0086419D" w:rsidP="006E3529">
      <w:pPr>
        <w:tabs>
          <w:tab w:val="left" w:pos="3255"/>
        </w:tabs>
        <w:spacing w:line="360" w:lineRule="auto"/>
        <w:rPr>
          <w:rFonts w:ascii="Arial" w:hAnsi="Arial" w:cs="Arial"/>
          <w:sz w:val="24"/>
          <w:szCs w:val="24"/>
        </w:rPr>
      </w:pPr>
    </w:p>
    <w:p w14:paraId="77E8D615" w14:textId="77777777" w:rsidR="0086419D" w:rsidRPr="00A20B74" w:rsidRDefault="0086419D" w:rsidP="0086419D">
      <w:pPr>
        <w:tabs>
          <w:tab w:val="left" w:pos="3255"/>
        </w:tabs>
        <w:spacing w:line="360" w:lineRule="auto"/>
        <w:rPr>
          <w:rFonts w:ascii="Arial" w:hAnsi="Arial" w:cs="Arial"/>
          <w:sz w:val="24"/>
          <w:szCs w:val="24"/>
        </w:rPr>
      </w:pPr>
      <w:bookmarkStart w:id="6" w:name="_Hlk509139970"/>
      <w:r>
        <w:rPr>
          <w:rFonts w:ascii="Arial" w:hAnsi="Arial" w:cs="Arial"/>
          <w:sz w:val="24"/>
          <w:szCs w:val="24"/>
        </w:rPr>
        <w:t xml:space="preserve">British Academy. (2013) </w:t>
      </w:r>
      <w:bookmarkEnd w:id="6"/>
      <w:r>
        <w:rPr>
          <w:rFonts w:ascii="Arial" w:hAnsi="Arial" w:cs="Arial"/>
          <w:sz w:val="24"/>
          <w:szCs w:val="24"/>
        </w:rPr>
        <w:t xml:space="preserve">‘Multilingual Britain’ </w:t>
      </w:r>
      <w:hyperlink r:id="rId8" w:history="1">
        <w:r w:rsidRPr="00523FC8">
          <w:rPr>
            <w:rStyle w:val="Hyperlink"/>
            <w:rFonts w:ascii="Arial" w:hAnsi="Arial" w:cs="Arial"/>
            <w:sz w:val="24"/>
            <w:szCs w:val="24"/>
          </w:rPr>
          <w:t>https://www.britac.ac.uk/sites/default/files/Multilingual%20Britain%20Report.pdf</w:t>
        </w:r>
      </w:hyperlink>
      <w:r>
        <w:rPr>
          <w:rFonts w:ascii="Arial" w:hAnsi="Arial" w:cs="Arial"/>
          <w:sz w:val="24"/>
          <w:szCs w:val="24"/>
        </w:rPr>
        <w:t xml:space="preserve"> [Accessed Date: 18/3/18].</w:t>
      </w:r>
    </w:p>
    <w:p w14:paraId="68039BB5" w14:textId="18B23188" w:rsidR="005E3FD0" w:rsidRDefault="005E3FD0" w:rsidP="006E3529">
      <w:pPr>
        <w:tabs>
          <w:tab w:val="left" w:pos="3255"/>
        </w:tabs>
        <w:spacing w:line="360" w:lineRule="auto"/>
        <w:rPr>
          <w:rFonts w:ascii="Arial" w:hAnsi="Arial" w:cs="Arial"/>
          <w:sz w:val="24"/>
          <w:szCs w:val="24"/>
        </w:rPr>
      </w:pPr>
      <w:bookmarkStart w:id="7" w:name="_Hlk509053431"/>
    </w:p>
    <w:p w14:paraId="0722F96A" w14:textId="0D14AF3A" w:rsidR="00E437EC" w:rsidRPr="00E437EC" w:rsidRDefault="00E437EC" w:rsidP="006E3529">
      <w:pPr>
        <w:tabs>
          <w:tab w:val="left" w:pos="3255"/>
        </w:tabs>
        <w:spacing w:line="360" w:lineRule="auto"/>
        <w:rPr>
          <w:rFonts w:ascii="Arial" w:hAnsi="Arial" w:cs="Arial"/>
          <w:sz w:val="24"/>
          <w:szCs w:val="24"/>
        </w:rPr>
      </w:pPr>
      <w:bookmarkStart w:id="8" w:name="_Hlk509660532"/>
      <w:r>
        <w:rPr>
          <w:rFonts w:ascii="Arial" w:hAnsi="Arial" w:cs="Arial"/>
          <w:sz w:val="24"/>
          <w:szCs w:val="24"/>
        </w:rPr>
        <w:t xml:space="preserve">Bruce, T. (2006) </w:t>
      </w:r>
      <w:bookmarkEnd w:id="8"/>
      <w:r>
        <w:rPr>
          <w:rFonts w:ascii="Arial" w:hAnsi="Arial" w:cs="Arial"/>
          <w:i/>
          <w:sz w:val="24"/>
          <w:szCs w:val="24"/>
        </w:rPr>
        <w:t xml:space="preserve">Early Childhood. </w:t>
      </w:r>
      <w:r>
        <w:rPr>
          <w:rFonts w:ascii="Arial" w:hAnsi="Arial" w:cs="Arial"/>
          <w:sz w:val="24"/>
          <w:szCs w:val="24"/>
        </w:rPr>
        <w:t>London: SAGE Publications.</w:t>
      </w:r>
    </w:p>
    <w:p w14:paraId="64F7A2FC" w14:textId="77777777" w:rsidR="00E437EC" w:rsidRDefault="00E437EC" w:rsidP="006E3529">
      <w:pPr>
        <w:tabs>
          <w:tab w:val="left" w:pos="3255"/>
        </w:tabs>
        <w:spacing w:line="360" w:lineRule="auto"/>
        <w:rPr>
          <w:rFonts w:ascii="Arial" w:hAnsi="Arial" w:cs="Arial"/>
          <w:sz w:val="24"/>
          <w:szCs w:val="24"/>
        </w:rPr>
      </w:pPr>
    </w:p>
    <w:p w14:paraId="1F30240B" w14:textId="14BFB4C5" w:rsidR="00AC0B7C" w:rsidRDefault="00AC0B7C" w:rsidP="00AC0B7C">
      <w:pPr>
        <w:spacing w:line="360" w:lineRule="auto"/>
        <w:jc w:val="both"/>
        <w:rPr>
          <w:rFonts w:ascii="Arial" w:hAnsi="Arial" w:cs="Arial"/>
          <w:sz w:val="24"/>
          <w:szCs w:val="24"/>
        </w:rPr>
      </w:pPr>
      <w:bookmarkStart w:id="9" w:name="_Hlk509169804"/>
      <w:r w:rsidRPr="005514FE">
        <w:rPr>
          <w:rFonts w:ascii="Arial" w:hAnsi="Arial" w:cs="Arial"/>
          <w:sz w:val="24"/>
          <w:szCs w:val="24"/>
        </w:rPr>
        <w:t xml:space="preserve">Children’s Rights Wales, (2016) </w:t>
      </w:r>
      <w:bookmarkEnd w:id="9"/>
      <w:r w:rsidRPr="005514FE">
        <w:rPr>
          <w:rFonts w:ascii="Arial" w:hAnsi="Arial" w:cs="Arial"/>
          <w:sz w:val="24"/>
          <w:szCs w:val="24"/>
        </w:rPr>
        <w:t xml:space="preserve">‘Rights’ </w:t>
      </w:r>
      <w:hyperlink r:id="rId9" w:history="1">
        <w:r w:rsidRPr="005514FE">
          <w:rPr>
            <w:rStyle w:val="Hyperlink"/>
            <w:rFonts w:ascii="Arial" w:hAnsi="Arial" w:cs="Arial"/>
            <w:sz w:val="24"/>
            <w:szCs w:val="24"/>
          </w:rPr>
          <w:t>http://www.childrensrights.wales/</w:t>
        </w:r>
      </w:hyperlink>
      <w:r w:rsidRPr="005514FE">
        <w:rPr>
          <w:rFonts w:ascii="Arial" w:hAnsi="Arial" w:cs="Arial"/>
          <w:sz w:val="24"/>
          <w:szCs w:val="24"/>
        </w:rPr>
        <w:t xml:space="preserve"> [Accessed Date: 18/11/1</w:t>
      </w:r>
      <w:r w:rsidR="00502C64">
        <w:rPr>
          <w:rFonts w:ascii="Arial" w:hAnsi="Arial" w:cs="Arial"/>
          <w:sz w:val="24"/>
          <w:szCs w:val="24"/>
        </w:rPr>
        <w:t>8</w:t>
      </w:r>
      <w:r w:rsidRPr="005514FE">
        <w:rPr>
          <w:rFonts w:ascii="Arial" w:hAnsi="Arial" w:cs="Arial"/>
          <w:sz w:val="24"/>
          <w:szCs w:val="24"/>
        </w:rPr>
        <w:t>].</w:t>
      </w:r>
    </w:p>
    <w:p w14:paraId="2BF83BF7" w14:textId="29EAA955" w:rsidR="00AC0B7C" w:rsidRDefault="00AC0B7C" w:rsidP="006E3529">
      <w:pPr>
        <w:tabs>
          <w:tab w:val="left" w:pos="3255"/>
        </w:tabs>
        <w:spacing w:line="360" w:lineRule="auto"/>
        <w:rPr>
          <w:rFonts w:ascii="Arial" w:hAnsi="Arial" w:cs="Arial"/>
          <w:sz w:val="24"/>
          <w:szCs w:val="24"/>
        </w:rPr>
      </w:pPr>
    </w:p>
    <w:p w14:paraId="58186CB8" w14:textId="77777777" w:rsidR="00B2362D" w:rsidRPr="00502C64" w:rsidRDefault="00B2362D" w:rsidP="00B2362D">
      <w:pPr>
        <w:tabs>
          <w:tab w:val="left" w:pos="1980"/>
        </w:tabs>
        <w:spacing w:line="360" w:lineRule="auto"/>
        <w:rPr>
          <w:rFonts w:ascii="Arial" w:hAnsi="Arial" w:cs="Arial"/>
          <w:sz w:val="24"/>
          <w:szCs w:val="24"/>
        </w:rPr>
      </w:pPr>
      <w:bookmarkStart w:id="10" w:name="_Hlk509942497"/>
      <w:r w:rsidRPr="00C53FA0">
        <w:rPr>
          <w:rFonts w:ascii="Arial" w:hAnsi="Arial" w:cs="Arial"/>
          <w:sz w:val="24"/>
          <w:szCs w:val="24"/>
        </w:rPr>
        <w:lastRenderedPageBreak/>
        <w:t>Chomsky's Theory of Language Development</w:t>
      </w:r>
      <w:bookmarkEnd w:id="10"/>
      <w:r>
        <w:rPr>
          <w:rFonts w:ascii="Arial" w:hAnsi="Arial" w:cs="Arial"/>
          <w:sz w:val="24"/>
          <w:szCs w:val="24"/>
        </w:rPr>
        <w:t>. (27</w:t>
      </w:r>
      <w:r w:rsidRPr="00C53FA0">
        <w:rPr>
          <w:rFonts w:ascii="Arial" w:hAnsi="Arial" w:cs="Arial"/>
          <w:sz w:val="24"/>
          <w:szCs w:val="24"/>
          <w:vertAlign w:val="superscript"/>
        </w:rPr>
        <w:t>th</w:t>
      </w:r>
      <w:r>
        <w:rPr>
          <w:rFonts w:ascii="Arial" w:hAnsi="Arial" w:cs="Arial"/>
          <w:sz w:val="24"/>
          <w:szCs w:val="24"/>
        </w:rPr>
        <w:t xml:space="preserve"> September 2015) </w:t>
      </w:r>
      <w:r w:rsidRPr="00C53FA0">
        <w:rPr>
          <w:rFonts w:ascii="Arial" w:hAnsi="Arial" w:cs="Arial"/>
          <w:i/>
          <w:sz w:val="24"/>
          <w:szCs w:val="24"/>
        </w:rPr>
        <w:t>Chomsky's Theory of Language Development</w:t>
      </w:r>
      <w:r>
        <w:rPr>
          <w:rFonts w:ascii="Arial" w:hAnsi="Arial" w:cs="Arial"/>
          <w:sz w:val="24"/>
          <w:szCs w:val="24"/>
        </w:rPr>
        <w:t xml:space="preserve">. YouTube. [On-Line]. Available From: </w:t>
      </w:r>
      <w:hyperlink r:id="rId10" w:history="1">
        <w:r w:rsidRPr="008C0304">
          <w:rPr>
            <w:rStyle w:val="Hyperlink"/>
            <w:rFonts w:ascii="Arial" w:hAnsi="Arial" w:cs="Arial"/>
            <w:sz w:val="24"/>
            <w:szCs w:val="24"/>
          </w:rPr>
          <w:t>https://www.youtube.com/watch?v=EmkuS8aCF1k</w:t>
        </w:r>
      </w:hyperlink>
      <w:r>
        <w:rPr>
          <w:rFonts w:ascii="Arial" w:hAnsi="Arial" w:cs="Arial"/>
          <w:sz w:val="24"/>
          <w:szCs w:val="24"/>
        </w:rPr>
        <w:t xml:space="preserve"> [Accessed Date: 27/3/18]. </w:t>
      </w:r>
    </w:p>
    <w:p w14:paraId="2A6EF247" w14:textId="77777777" w:rsidR="00B2362D" w:rsidRDefault="00B2362D" w:rsidP="006E3529">
      <w:pPr>
        <w:tabs>
          <w:tab w:val="left" w:pos="3255"/>
        </w:tabs>
        <w:spacing w:line="360" w:lineRule="auto"/>
        <w:rPr>
          <w:rFonts w:ascii="Arial" w:hAnsi="Arial" w:cs="Arial"/>
          <w:sz w:val="24"/>
          <w:szCs w:val="24"/>
        </w:rPr>
      </w:pPr>
    </w:p>
    <w:p w14:paraId="13810C55" w14:textId="6833A817" w:rsidR="007078CE" w:rsidRDefault="006224B3" w:rsidP="007078CE">
      <w:pPr>
        <w:tabs>
          <w:tab w:val="left" w:pos="3255"/>
        </w:tabs>
        <w:spacing w:line="360" w:lineRule="auto"/>
        <w:rPr>
          <w:rFonts w:ascii="Arial" w:hAnsi="Arial" w:cs="Arial"/>
          <w:sz w:val="24"/>
          <w:szCs w:val="24"/>
        </w:rPr>
      </w:pPr>
      <w:r>
        <w:rPr>
          <w:rFonts w:ascii="Arial" w:hAnsi="Arial" w:cs="Arial"/>
          <w:sz w:val="24"/>
          <w:szCs w:val="24"/>
        </w:rPr>
        <w:t xml:space="preserve">Encyclopaedia on Early Childhood Development. (2017) </w:t>
      </w:r>
      <w:bookmarkEnd w:id="7"/>
      <w:r>
        <w:rPr>
          <w:rFonts w:ascii="Arial" w:hAnsi="Arial" w:cs="Arial"/>
          <w:sz w:val="24"/>
          <w:szCs w:val="24"/>
        </w:rPr>
        <w:t>‘Second Language’</w:t>
      </w:r>
      <w:r w:rsidR="00D6506C">
        <w:rPr>
          <w:rFonts w:ascii="Arial" w:hAnsi="Arial" w:cs="Arial"/>
          <w:sz w:val="24"/>
          <w:szCs w:val="24"/>
        </w:rPr>
        <w:t xml:space="preserve"> </w:t>
      </w:r>
      <w:hyperlink r:id="rId11" w:history="1">
        <w:r w:rsidRPr="00F8118F">
          <w:rPr>
            <w:rStyle w:val="Hyperlink"/>
            <w:rFonts w:ascii="Arial" w:hAnsi="Arial" w:cs="Arial"/>
            <w:sz w:val="24"/>
            <w:szCs w:val="24"/>
          </w:rPr>
          <w:t>http://www.child-encyclopedia.com/second-language/according-experts/second-language-acquisition-and-bilingualism-early-age-and-impact</w:t>
        </w:r>
      </w:hyperlink>
      <w:r>
        <w:rPr>
          <w:rFonts w:ascii="Arial" w:hAnsi="Arial" w:cs="Arial"/>
          <w:sz w:val="24"/>
          <w:szCs w:val="24"/>
        </w:rPr>
        <w:t xml:space="preserve"> </w:t>
      </w:r>
      <w:r w:rsidR="00D6506C">
        <w:rPr>
          <w:rFonts w:ascii="Arial" w:hAnsi="Arial" w:cs="Arial"/>
          <w:sz w:val="24"/>
          <w:szCs w:val="24"/>
        </w:rPr>
        <w:t xml:space="preserve">[Accessed Date: 17/3/18]. </w:t>
      </w:r>
    </w:p>
    <w:p w14:paraId="20C46B59" w14:textId="77777777" w:rsidR="007078CE" w:rsidRDefault="007078CE" w:rsidP="007078CE">
      <w:pPr>
        <w:tabs>
          <w:tab w:val="left" w:pos="3255"/>
        </w:tabs>
        <w:spacing w:line="360" w:lineRule="auto"/>
        <w:rPr>
          <w:rFonts w:ascii="Arial" w:hAnsi="Arial" w:cs="Arial"/>
          <w:sz w:val="24"/>
          <w:szCs w:val="24"/>
        </w:rPr>
      </w:pPr>
    </w:p>
    <w:p w14:paraId="58C2E41B" w14:textId="77777777" w:rsidR="007078CE" w:rsidRDefault="007078CE" w:rsidP="007078CE">
      <w:pPr>
        <w:spacing w:after="120" w:line="360" w:lineRule="auto"/>
        <w:rPr>
          <w:rFonts w:ascii="Arial" w:eastAsiaTheme="minorEastAsia" w:hAnsi="Arial" w:cs="Arial"/>
          <w:sz w:val="24"/>
          <w:szCs w:val="24"/>
        </w:rPr>
      </w:pPr>
      <w:bookmarkStart w:id="11" w:name="_Hlk496814233"/>
      <w:bookmarkStart w:id="12" w:name="_Hlk503460587"/>
      <w:r>
        <w:rPr>
          <w:rFonts w:ascii="Arial" w:eastAsiaTheme="minorEastAsia" w:hAnsi="Arial" w:cs="Arial"/>
          <w:sz w:val="24"/>
          <w:szCs w:val="24"/>
        </w:rPr>
        <w:t xml:space="preserve">Featherstone, S. and Bayley, R. </w:t>
      </w:r>
      <w:bookmarkEnd w:id="11"/>
      <w:r>
        <w:rPr>
          <w:rFonts w:ascii="Arial" w:eastAsiaTheme="minorEastAsia" w:hAnsi="Arial" w:cs="Arial"/>
          <w:sz w:val="24"/>
          <w:szCs w:val="24"/>
        </w:rPr>
        <w:t xml:space="preserve">(2001) </w:t>
      </w:r>
      <w:bookmarkEnd w:id="12"/>
      <w:r>
        <w:rPr>
          <w:rFonts w:ascii="Arial" w:eastAsiaTheme="minorEastAsia" w:hAnsi="Arial" w:cs="Arial"/>
          <w:i/>
          <w:sz w:val="24"/>
          <w:szCs w:val="24"/>
        </w:rPr>
        <w:t xml:space="preserve">Foundations for Independence. </w:t>
      </w:r>
      <w:r>
        <w:rPr>
          <w:rFonts w:ascii="Arial" w:eastAsiaTheme="minorEastAsia" w:hAnsi="Arial" w:cs="Arial"/>
          <w:sz w:val="24"/>
          <w:szCs w:val="24"/>
        </w:rPr>
        <w:t xml:space="preserve">Lutterworth: Featherstone Education Ltd. </w:t>
      </w:r>
    </w:p>
    <w:p w14:paraId="5D5DCAFD" w14:textId="77777777" w:rsidR="007078CE" w:rsidRDefault="007078CE" w:rsidP="006E3529">
      <w:pPr>
        <w:tabs>
          <w:tab w:val="left" w:pos="3255"/>
        </w:tabs>
        <w:spacing w:line="360" w:lineRule="auto"/>
        <w:rPr>
          <w:rFonts w:ascii="Arial" w:hAnsi="Arial" w:cs="Arial"/>
          <w:sz w:val="24"/>
          <w:szCs w:val="24"/>
        </w:rPr>
      </w:pPr>
    </w:p>
    <w:p w14:paraId="078419D4" w14:textId="774C9776" w:rsidR="00C87061" w:rsidRDefault="00C87061" w:rsidP="006E3529">
      <w:pPr>
        <w:tabs>
          <w:tab w:val="left" w:pos="3255"/>
        </w:tabs>
        <w:spacing w:line="360" w:lineRule="auto"/>
        <w:rPr>
          <w:rFonts w:ascii="Arial" w:hAnsi="Arial" w:cs="Arial"/>
          <w:sz w:val="24"/>
          <w:szCs w:val="24"/>
        </w:rPr>
      </w:pPr>
      <w:bookmarkStart w:id="13" w:name="_Hlk509054450"/>
      <w:r>
        <w:rPr>
          <w:rFonts w:ascii="Arial" w:hAnsi="Arial" w:cs="Arial"/>
          <w:sz w:val="24"/>
          <w:szCs w:val="24"/>
        </w:rPr>
        <w:t xml:space="preserve">The Benefits to being Bilingual. (No Date) </w:t>
      </w:r>
      <w:bookmarkEnd w:id="13"/>
      <w:r>
        <w:rPr>
          <w:rFonts w:ascii="Arial" w:hAnsi="Arial" w:cs="Arial"/>
          <w:sz w:val="24"/>
          <w:szCs w:val="24"/>
        </w:rPr>
        <w:t xml:space="preserve">‘The benefits to being Bilingual, a review for teachers and other early education program providers’ </w:t>
      </w:r>
      <w:hyperlink r:id="rId12" w:history="1">
        <w:r w:rsidRPr="00F8118F">
          <w:rPr>
            <w:rStyle w:val="Hyperlink"/>
            <w:rFonts w:ascii="Arial" w:hAnsi="Arial" w:cs="Arial"/>
            <w:sz w:val="24"/>
            <w:szCs w:val="24"/>
          </w:rPr>
          <w:t>https://www2.ed.gov/documents/early-learning/talk-read-sing/bilingual-en.pdf</w:t>
        </w:r>
      </w:hyperlink>
      <w:r>
        <w:rPr>
          <w:rFonts w:ascii="Arial" w:hAnsi="Arial" w:cs="Arial"/>
          <w:sz w:val="24"/>
          <w:szCs w:val="24"/>
        </w:rPr>
        <w:t xml:space="preserve"> [Accessed Date: 17/3/18]. </w:t>
      </w:r>
    </w:p>
    <w:p w14:paraId="505B85DF" w14:textId="16A6B6D1" w:rsidR="00C87061" w:rsidRDefault="00C87061" w:rsidP="006E3529">
      <w:pPr>
        <w:tabs>
          <w:tab w:val="left" w:pos="3255"/>
        </w:tabs>
        <w:spacing w:line="360" w:lineRule="auto"/>
        <w:rPr>
          <w:rFonts w:ascii="Arial" w:hAnsi="Arial" w:cs="Arial"/>
          <w:sz w:val="24"/>
          <w:szCs w:val="24"/>
        </w:rPr>
      </w:pPr>
      <w:bookmarkStart w:id="14" w:name="_Hlk509654922"/>
      <w:bookmarkStart w:id="15" w:name="_Hlk509054583"/>
    </w:p>
    <w:p w14:paraId="14C0232E" w14:textId="7ADC4220" w:rsidR="00396EC2" w:rsidRDefault="00396EC2" w:rsidP="006E3529">
      <w:pPr>
        <w:tabs>
          <w:tab w:val="left" w:pos="3255"/>
        </w:tabs>
        <w:spacing w:line="360" w:lineRule="auto"/>
        <w:rPr>
          <w:rFonts w:ascii="Arial" w:hAnsi="Arial" w:cs="Arial"/>
          <w:sz w:val="24"/>
          <w:szCs w:val="24"/>
        </w:rPr>
      </w:pPr>
      <w:bookmarkStart w:id="16" w:name="_Hlk509939928"/>
      <w:r>
        <w:rPr>
          <w:rFonts w:ascii="Arial" w:hAnsi="Arial" w:cs="Arial"/>
          <w:sz w:val="24"/>
          <w:szCs w:val="24"/>
        </w:rPr>
        <w:t xml:space="preserve">The Welsh Assembly Government. (2003) </w:t>
      </w:r>
      <w:bookmarkEnd w:id="16"/>
      <w:r>
        <w:rPr>
          <w:rFonts w:ascii="Arial" w:hAnsi="Arial" w:cs="Arial"/>
          <w:sz w:val="24"/>
          <w:szCs w:val="24"/>
        </w:rPr>
        <w:t>‘</w:t>
      </w:r>
      <w:r w:rsidRPr="00396EC2">
        <w:rPr>
          <w:rFonts w:ascii="Arial" w:hAnsi="Arial" w:cs="Arial"/>
          <w:sz w:val="24"/>
          <w:szCs w:val="24"/>
        </w:rPr>
        <w:t>A National Action Plan for a Bilingual Wales</w:t>
      </w:r>
      <w:r>
        <w:rPr>
          <w:rFonts w:ascii="Arial" w:hAnsi="Arial" w:cs="Arial"/>
          <w:sz w:val="24"/>
          <w:szCs w:val="24"/>
        </w:rPr>
        <w:t xml:space="preserve">’ </w:t>
      </w:r>
      <w:hyperlink r:id="rId13" w:history="1">
        <w:r w:rsidR="003E6148" w:rsidRPr="008C0304">
          <w:rPr>
            <w:rStyle w:val="Hyperlink"/>
            <w:rFonts w:ascii="Arial" w:hAnsi="Arial" w:cs="Arial"/>
            <w:sz w:val="24"/>
            <w:szCs w:val="24"/>
          </w:rPr>
          <w:t>http://gov.wales/depc/publications/welshlanguage/iaithpawb/iaithpawbe.pdf?lang=en</w:t>
        </w:r>
      </w:hyperlink>
      <w:r>
        <w:rPr>
          <w:rFonts w:ascii="Arial" w:hAnsi="Arial" w:cs="Arial"/>
          <w:sz w:val="24"/>
          <w:szCs w:val="24"/>
        </w:rPr>
        <w:t xml:space="preserve"> </w:t>
      </w:r>
      <w:r w:rsidR="003E6148">
        <w:rPr>
          <w:rFonts w:ascii="Arial" w:hAnsi="Arial" w:cs="Arial"/>
          <w:sz w:val="24"/>
          <w:szCs w:val="24"/>
        </w:rPr>
        <w:t xml:space="preserve">[Accessed Date: 27/3/18]. </w:t>
      </w:r>
    </w:p>
    <w:p w14:paraId="69ACB941" w14:textId="77777777" w:rsidR="003E6148" w:rsidRDefault="003E6148" w:rsidP="006E3529">
      <w:pPr>
        <w:tabs>
          <w:tab w:val="left" w:pos="3255"/>
        </w:tabs>
        <w:spacing w:line="360" w:lineRule="auto"/>
        <w:rPr>
          <w:rFonts w:ascii="Arial" w:hAnsi="Arial" w:cs="Arial"/>
          <w:sz w:val="24"/>
          <w:szCs w:val="24"/>
        </w:rPr>
      </w:pPr>
    </w:p>
    <w:p w14:paraId="37C53CDA" w14:textId="20927150" w:rsidR="00135254" w:rsidRDefault="00135254" w:rsidP="006E3529">
      <w:pPr>
        <w:tabs>
          <w:tab w:val="left" w:pos="3255"/>
        </w:tabs>
        <w:spacing w:line="360" w:lineRule="auto"/>
        <w:rPr>
          <w:rFonts w:ascii="Arial" w:hAnsi="Arial" w:cs="Arial"/>
          <w:sz w:val="24"/>
          <w:szCs w:val="24"/>
        </w:rPr>
      </w:pPr>
      <w:r>
        <w:rPr>
          <w:rFonts w:ascii="Arial" w:hAnsi="Arial" w:cs="Arial"/>
          <w:sz w:val="24"/>
          <w:szCs w:val="24"/>
        </w:rPr>
        <w:t xml:space="preserve">The Welsh Assembly Government.  (2003) </w:t>
      </w:r>
      <w:bookmarkEnd w:id="14"/>
      <w:r>
        <w:rPr>
          <w:rFonts w:ascii="Arial" w:hAnsi="Arial" w:cs="Arial"/>
          <w:sz w:val="24"/>
          <w:szCs w:val="24"/>
        </w:rPr>
        <w:t>‘</w:t>
      </w:r>
      <w:r w:rsidRPr="00135254">
        <w:rPr>
          <w:rFonts w:ascii="Arial" w:hAnsi="Arial" w:cs="Arial"/>
          <w:sz w:val="24"/>
          <w:szCs w:val="24"/>
        </w:rPr>
        <w:t>Developing the Curriculum Cymreig</w:t>
      </w:r>
      <w:r>
        <w:rPr>
          <w:rFonts w:ascii="Arial" w:hAnsi="Arial" w:cs="Arial"/>
          <w:sz w:val="24"/>
          <w:szCs w:val="24"/>
        </w:rPr>
        <w:t xml:space="preserve">’ </w:t>
      </w:r>
      <w:hyperlink r:id="rId14" w:history="1">
        <w:r w:rsidRPr="00D3176A">
          <w:rPr>
            <w:rStyle w:val="Hyperlink"/>
            <w:rFonts w:ascii="Arial" w:hAnsi="Arial" w:cs="Arial"/>
            <w:sz w:val="24"/>
            <w:szCs w:val="24"/>
          </w:rPr>
          <w:t>http://learning.gov.wales/docs/learningwales/publications/130424-developing-the-curriculum-cymreig-en.pdf</w:t>
        </w:r>
      </w:hyperlink>
      <w:r>
        <w:rPr>
          <w:rFonts w:ascii="Arial" w:hAnsi="Arial" w:cs="Arial"/>
          <w:sz w:val="24"/>
          <w:szCs w:val="24"/>
        </w:rPr>
        <w:t xml:space="preserve"> [Accessed Date:24/3/18]. </w:t>
      </w:r>
    </w:p>
    <w:p w14:paraId="64055FE7" w14:textId="5B8D0695" w:rsidR="00135254" w:rsidRDefault="00135254" w:rsidP="006E3529">
      <w:pPr>
        <w:tabs>
          <w:tab w:val="left" w:pos="3255"/>
        </w:tabs>
        <w:spacing w:line="360" w:lineRule="auto"/>
        <w:rPr>
          <w:rFonts w:ascii="Arial" w:hAnsi="Arial" w:cs="Arial"/>
          <w:sz w:val="24"/>
          <w:szCs w:val="24"/>
        </w:rPr>
      </w:pPr>
    </w:p>
    <w:p w14:paraId="4C4260EA" w14:textId="4AC45C69" w:rsidR="00FE5CD2" w:rsidRDefault="002018C5" w:rsidP="006E3529">
      <w:pPr>
        <w:tabs>
          <w:tab w:val="left" w:pos="3255"/>
        </w:tabs>
        <w:spacing w:line="360" w:lineRule="auto"/>
        <w:rPr>
          <w:rFonts w:ascii="Arial" w:hAnsi="Arial" w:cs="Arial"/>
          <w:sz w:val="24"/>
          <w:szCs w:val="24"/>
        </w:rPr>
      </w:pPr>
      <w:bookmarkStart w:id="17" w:name="_Hlk509663559"/>
      <w:r>
        <w:rPr>
          <w:rFonts w:ascii="Arial" w:hAnsi="Arial" w:cs="Arial"/>
          <w:sz w:val="24"/>
          <w:szCs w:val="24"/>
        </w:rPr>
        <w:t xml:space="preserve">The Welsh Government. (2017) </w:t>
      </w:r>
      <w:bookmarkEnd w:id="17"/>
      <w:r w:rsidRPr="002018C5">
        <w:rPr>
          <w:rFonts w:ascii="Arial" w:hAnsi="Arial" w:cs="Arial"/>
          <w:sz w:val="24"/>
          <w:szCs w:val="24"/>
        </w:rPr>
        <w:t>‘Cymraeg for Kids’ rolled out across Wales</w:t>
      </w:r>
      <w:r>
        <w:rPr>
          <w:rFonts w:ascii="Arial" w:hAnsi="Arial" w:cs="Arial"/>
          <w:sz w:val="24"/>
          <w:szCs w:val="24"/>
        </w:rPr>
        <w:t xml:space="preserve">’ </w:t>
      </w:r>
      <w:hyperlink r:id="rId15" w:history="1">
        <w:r w:rsidRPr="00D3176A">
          <w:rPr>
            <w:rStyle w:val="Hyperlink"/>
            <w:rFonts w:ascii="Arial" w:hAnsi="Arial" w:cs="Arial"/>
            <w:sz w:val="24"/>
            <w:szCs w:val="24"/>
          </w:rPr>
          <w:t>http://gov.wales/newsroom/welshlanguage/2017/cymraeg-for-kids-rolled-out-across-wales/?lang=en</w:t>
        </w:r>
      </w:hyperlink>
      <w:r>
        <w:rPr>
          <w:rFonts w:ascii="Arial" w:hAnsi="Arial" w:cs="Arial"/>
          <w:sz w:val="24"/>
          <w:szCs w:val="24"/>
        </w:rPr>
        <w:t xml:space="preserve"> [Accessed Date: 24/3/18]. </w:t>
      </w:r>
    </w:p>
    <w:p w14:paraId="18042761" w14:textId="71EC4E65" w:rsidR="00FE5CD2" w:rsidRDefault="00FE5CD2" w:rsidP="006E3529">
      <w:pPr>
        <w:tabs>
          <w:tab w:val="left" w:pos="3255"/>
        </w:tabs>
        <w:spacing w:line="360" w:lineRule="auto"/>
        <w:rPr>
          <w:rFonts w:ascii="Arial" w:hAnsi="Arial" w:cs="Arial"/>
          <w:sz w:val="24"/>
          <w:szCs w:val="24"/>
        </w:rPr>
      </w:pPr>
    </w:p>
    <w:p w14:paraId="11887A05" w14:textId="7062C813" w:rsidR="00B64415" w:rsidRDefault="00B64415" w:rsidP="006E3529">
      <w:pPr>
        <w:tabs>
          <w:tab w:val="left" w:pos="3255"/>
        </w:tabs>
        <w:spacing w:line="360" w:lineRule="auto"/>
        <w:rPr>
          <w:rFonts w:ascii="Arial" w:hAnsi="Arial" w:cs="Arial"/>
          <w:sz w:val="24"/>
          <w:szCs w:val="24"/>
        </w:rPr>
      </w:pPr>
      <w:bookmarkStart w:id="18" w:name="_Hlk509939171"/>
      <w:r>
        <w:rPr>
          <w:rFonts w:ascii="Arial" w:hAnsi="Arial" w:cs="Arial"/>
          <w:sz w:val="24"/>
          <w:szCs w:val="24"/>
        </w:rPr>
        <w:t xml:space="preserve">Wales. (2018) </w:t>
      </w:r>
      <w:bookmarkEnd w:id="18"/>
      <w:r>
        <w:rPr>
          <w:rFonts w:ascii="Arial" w:hAnsi="Arial" w:cs="Arial"/>
          <w:sz w:val="24"/>
          <w:szCs w:val="24"/>
        </w:rPr>
        <w:t>‘Welsh Language ‘</w:t>
      </w:r>
      <w:proofErr w:type="spellStart"/>
      <w:r>
        <w:rPr>
          <w:rFonts w:ascii="Arial" w:hAnsi="Arial" w:cs="Arial"/>
          <w:sz w:val="24"/>
          <w:szCs w:val="24"/>
        </w:rPr>
        <w:t>Cymraeg</w:t>
      </w:r>
      <w:proofErr w:type="spellEnd"/>
      <w:r>
        <w:rPr>
          <w:rFonts w:ascii="Arial" w:hAnsi="Arial" w:cs="Arial"/>
          <w:sz w:val="24"/>
          <w:szCs w:val="24"/>
        </w:rPr>
        <w:t xml:space="preserve">’  </w:t>
      </w:r>
      <w:hyperlink r:id="rId16" w:history="1">
        <w:r w:rsidRPr="008C0304">
          <w:rPr>
            <w:rStyle w:val="Hyperlink"/>
            <w:rFonts w:ascii="Arial" w:hAnsi="Arial" w:cs="Arial"/>
            <w:sz w:val="24"/>
            <w:szCs w:val="24"/>
          </w:rPr>
          <w:t>http://www.wales.com/language</w:t>
        </w:r>
      </w:hyperlink>
      <w:r>
        <w:rPr>
          <w:rFonts w:ascii="Arial" w:hAnsi="Arial" w:cs="Arial"/>
          <w:sz w:val="24"/>
          <w:szCs w:val="24"/>
        </w:rPr>
        <w:t xml:space="preserve"> [Accessed Date: 27/3/18]. </w:t>
      </w:r>
    </w:p>
    <w:p w14:paraId="7D3D7DC6" w14:textId="77777777" w:rsidR="00B64415" w:rsidRDefault="00B64415" w:rsidP="006E3529">
      <w:pPr>
        <w:tabs>
          <w:tab w:val="left" w:pos="3255"/>
        </w:tabs>
        <w:spacing w:line="360" w:lineRule="auto"/>
        <w:rPr>
          <w:rFonts w:ascii="Arial" w:hAnsi="Arial" w:cs="Arial"/>
          <w:sz w:val="24"/>
          <w:szCs w:val="24"/>
        </w:rPr>
      </w:pPr>
    </w:p>
    <w:p w14:paraId="40D8C63B" w14:textId="77777777" w:rsidR="00B10492" w:rsidRDefault="00B10492" w:rsidP="00B10492">
      <w:pPr>
        <w:spacing w:line="360" w:lineRule="auto"/>
        <w:jc w:val="both"/>
        <w:rPr>
          <w:rFonts w:ascii="Arial" w:hAnsi="Arial" w:cs="Arial"/>
          <w:sz w:val="24"/>
          <w:szCs w:val="24"/>
        </w:rPr>
      </w:pPr>
      <w:bookmarkStart w:id="19" w:name="_Hlk509147000"/>
      <w:r w:rsidRPr="00C11D12">
        <w:rPr>
          <w:rFonts w:ascii="Arial" w:hAnsi="Arial" w:cs="Arial"/>
          <w:sz w:val="24"/>
          <w:szCs w:val="24"/>
        </w:rPr>
        <w:t xml:space="preserve">Welsh Government. (2015) </w:t>
      </w:r>
      <w:bookmarkEnd w:id="19"/>
      <w:r w:rsidRPr="00C11D12">
        <w:rPr>
          <w:rFonts w:ascii="Arial" w:hAnsi="Arial" w:cs="Arial"/>
          <w:i/>
          <w:sz w:val="24"/>
          <w:szCs w:val="24"/>
        </w:rPr>
        <w:t xml:space="preserve">Curriculum for Wales: Foundation Phase Framework. </w:t>
      </w:r>
      <w:r w:rsidRPr="00C11D12">
        <w:rPr>
          <w:rFonts w:ascii="Arial" w:hAnsi="Arial" w:cs="Arial"/>
          <w:sz w:val="24"/>
          <w:szCs w:val="24"/>
        </w:rPr>
        <w:t xml:space="preserve">Cardiff: Welsh Government. </w:t>
      </w:r>
    </w:p>
    <w:p w14:paraId="761A0109" w14:textId="6D794AEA" w:rsidR="00B10492" w:rsidRDefault="00B10492" w:rsidP="006E3529">
      <w:pPr>
        <w:tabs>
          <w:tab w:val="left" w:pos="3255"/>
        </w:tabs>
        <w:spacing w:line="360" w:lineRule="auto"/>
        <w:rPr>
          <w:rFonts w:ascii="Arial" w:hAnsi="Arial" w:cs="Arial"/>
          <w:sz w:val="24"/>
          <w:szCs w:val="24"/>
        </w:rPr>
      </w:pPr>
    </w:p>
    <w:p w14:paraId="7EF23406" w14:textId="0F204F5B" w:rsidR="005E3FD0" w:rsidRDefault="005E3FD0" w:rsidP="006E3529">
      <w:pPr>
        <w:tabs>
          <w:tab w:val="left" w:pos="3255"/>
        </w:tabs>
        <w:spacing w:line="360" w:lineRule="auto"/>
        <w:rPr>
          <w:rFonts w:ascii="Arial" w:hAnsi="Arial" w:cs="Arial"/>
          <w:sz w:val="24"/>
          <w:szCs w:val="24"/>
        </w:rPr>
      </w:pPr>
      <w:bookmarkStart w:id="20" w:name="_Hlk509148334"/>
      <w:r>
        <w:rPr>
          <w:rFonts w:ascii="Arial" w:hAnsi="Arial" w:cs="Arial"/>
          <w:sz w:val="24"/>
          <w:szCs w:val="24"/>
        </w:rPr>
        <w:t xml:space="preserve">Inclusive Swansea. (2010) </w:t>
      </w:r>
      <w:bookmarkEnd w:id="20"/>
      <w:r>
        <w:rPr>
          <w:rFonts w:ascii="Arial" w:hAnsi="Arial" w:cs="Arial"/>
          <w:sz w:val="24"/>
          <w:szCs w:val="24"/>
        </w:rPr>
        <w:t xml:space="preserve">‘EMLAS (Ethnic Minority Language And Achievement Service)’  </w:t>
      </w:r>
      <w:hyperlink r:id="rId17" w:history="1">
        <w:r w:rsidRPr="00523FC8">
          <w:rPr>
            <w:rStyle w:val="Hyperlink"/>
            <w:rFonts w:ascii="Arial" w:hAnsi="Arial" w:cs="Arial"/>
            <w:sz w:val="24"/>
            <w:szCs w:val="24"/>
          </w:rPr>
          <w:t>http://www.learn-ict.org.uk/archive/projects/inclusion/swansea_inc/codeprac4.htm#</w:t>
        </w:r>
      </w:hyperlink>
      <w:r>
        <w:rPr>
          <w:rFonts w:ascii="Arial" w:hAnsi="Arial" w:cs="Arial"/>
          <w:sz w:val="24"/>
          <w:szCs w:val="24"/>
        </w:rPr>
        <w:t xml:space="preserve"> [Accessed Date: 18/3/18]. </w:t>
      </w:r>
    </w:p>
    <w:p w14:paraId="12EFED56" w14:textId="09F2CD26" w:rsidR="0086419D" w:rsidRDefault="0086419D" w:rsidP="006E3529">
      <w:pPr>
        <w:tabs>
          <w:tab w:val="left" w:pos="3255"/>
        </w:tabs>
        <w:spacing w:line="360" w:lineRule="auto"/>
        <w:rPr>
          <w:rFonts w:ascii="Arial" w:hAnsi="Arial" w:cs="Arial"/>
          <w:sz w:val="24"/>
          <w:szCs w:val="24"/>
        </w:rPr>
      </w:pPr>
      <w:bookmarkStart w:id="21" w:name="_Hlk509173129"/>
      <w:bookmarkEnd w:id="15"/>
    </w:p>
    <w:p w14:paraId="42B4D4FD" w14:textId="62A37BED" w:rsidR="001836BB" w:rsidRDefault="001836BB" w:rsidP="006E3529">
      <w:pPr>
        <w:tabs>
          <w:tab w:val="left" w:pos="3255"/>
        </w:tabs>
        <w:spacing w:line="360" w:lineRule="auto"/>
        <w:rPr>
          <w:rFonts w:ascii="Arial" w:hAnsi="Arial" w:cs="Arial"/>
          <w:sz w:val="24"/>
          <w:szCs w:val="24"/>
        </w:rPr>
      </w:pPr>
      <w:bookmarkStart w:id="22" w:name="_Hlk509659169"/>
      <w:r>
        <w:rPr>
          <w:rFonts w:ascii="Arial" w:hAnsi="Arial" w:cs="Arial"/>
          <w:sz w:val="24"/>
          <w:szCs w:val="24"/>
        </w:rPr>
        <w:t xml:space="preserve">Play and Playground Encyclopaedia. (2018) </w:t>
      </w:r>
      <w:bookmarkEnd w:id="22"/>
      <w:r>
        <w:rPr>
          <w:rFonts w:ascii="Arial" w:hAnsi="Arial" w:cs="Arial"/>
          <w:sz w:val="24"/>
          <w:szCs w:val="24"/>
        </w:rPr>
        <w:t xml:space="preserve">‘Fredrick Frobel’  </w:t>
      </w:r>
      <w:hyperlink r:id="rId18" w:history="1">
        <w:r w:rsidRPr="00D3176A">
          <w:rPr>
            <w:rStyle w:val="Hyperlink"/>
            <w:rFonts w:ascii="Arial" w:hAnsi="Arial" w:cs="Arial"/>
            <w:sz w:val="24"/>
            <w:szCs w:val="24"/>
          </w:rPr>
          <w:t>https://www.pgpedia.com/f/friedrich-froebel</w:t>
        </w:r>
      </w:hyperlink>
      <w:r>
        <w:rPr>
          <w:rFonts w:ascii="Arial" w:hAnsi="Arial" w:cs="Arial"/>
          <w:sz w:val="24"/>
          <w:szCs w:val="24"/>
        </w:rPr>
        <w:t xml:space="preserve"> [Accessed Date: 24/3/18].</w:t>
      </w:r>
    </w:p>
    <w:p w14:paraId="138EF0F7" w14:textId="77777777" w:rsidR="001836BB" w:rsidRDefault="001836BB" w:rsidP="006E3529">
      <w:pPr>
        <w:tabs>
          <w:tab w:val="left" w:pos="3255"/>
        </w:tabs>
        <w:spacing w:line="360" w:lineRule="auto"/>
        <w:rPr>
          <w:rFonts w:ascii="Arial" w:hAnsi="Arial" w:cs="Arial"/>
          <w:sz w:val="24"/>
          <w:szCs w:val="24"/>
        </w:rPr>
      </w:pPr>
    </w:p>
    <w:p w14:paraId="40ACF500" w14:textId="1991AF1D" w:rsidR="00502C64" w:rsidRDefault="00502C64" w:rsidP="006E3529">
      <w:pPr>
        <w:tabs>
          <w:tab w:val="left" w:pos="3255"/>
        </w:tabs>
        <w:spacing w:line="360" w:lineRule="auto"/>
        <w:rPr>
          <w:rFonts w:ascii="Arial" w:hAnsi="Arial" w:cs="Arial"/>
          <w:sz w:val="24"/>
          <w:szCs w:val="24"/>
        </w:rPr>
      </w:pPr>
      <w:r>
        <w:rPr>
          <w:rFonts w:ascii="Arial" w:hAnsi="Arial" w:cs="Arial"/>
          <w:sz w:val="24"/>
          <w:szCs w:val="24"/>
        </w:rPr>
        <w:t>Primary National Strategy. (2007)</w:t>
      </w:r>
      <w:r w:rsidRPr="00502C64">
        <w:t xml:space="preserve"> </w:t>
      </w:r>
      <w:bookmarkEnd w:id="21"/>
      <w:r>
        <w:t>‘</w:t>
      </w:r>
      <w:r w:rsidRPr="00502C64">
        <w:rPr>
          <w:rFonts w:ascii="Arial" w:hAnsi="Arial" w:cs="Arial"/>
          <w:sz w:val="24"/>
          <w:szCs w:val="24"/>
        </w:rPr>
        <w:t>Supporting children learning English as an additional language</w:t>
      </w:r>
      <w:r>
        <w:rPr>
          <w:rFonts w:ascii="Arial" w:hAnsi="Arial" w:cs="Arial"/>
          <w:sz w:val="24"/>
          <w:szCs w:val="24"/>
        </w:rPr>
        <w:t xml:space="preserve">’ </w:t>
      </w:r>
      <w:hyperlink r:id="rId19" w:history="1">
        <w:r w:rsidRPr="00E2744E">
          <w:rPr>
            <w:rStyle w:val="Hyperlink"/>
            <w:rFonts w:ascii="Arial" w:hAnsi="Arial" w:cs="Arial"/>
            <w:sz w:val="24"/>
            <w:szCs w:val="24"/>
          </w:rPr>
          <w:t>https://www.foundationyears.org.uk/wp-content/uploads/2011/10/Supporting_Children_English_2nd_Language.pdf</w:t>
        </w:r>
      </w:hyperlink>
      <w:r w:rsidR="00C8779A">
        <w:rPr>
          <w:rFonts w:ascii="Arial" w:hAnsi="Arial" w:cs="Arial"/>
          <w:sz w:val="24"/>
          <w:szCs w:val="24"/>
        </w:rPr>
        <w:t xml:space="preserve"> </w:t>
      </w:r>
      <w:r>
        <w:rPr>
          <w:rFonts w:ascii="Arial" w:hAnsi="Arial" w:cs="Arial"/>
          <w:sz w:val="24"/>
          <w:szCs w:val="24"/>
        </w:rPr>
        <w:t xml:space="preserve">[Accessed Date: 18/3/18]. </w:t>
      </w:r>
    </w:p>
    <w:p w14:paraId="02F54E54" w14:textId="77777777" w:rsidR="00502C64" w:rsidRDefault="00502C64" w:rsidP="00C32A71">
      <w:pPr>
        <w:tabs>
          <w:tab w:val="left" w:pos="1980"/>
        </w:tabs>
        <w:spacing w:line="360" w:lineRule="auto"/>
        <w:rPr>
          <w:rFonts w:ascii="Arial" w:hAnsi="Arial" w:cs="Arial"/>
          <w:sz w:val="24"/>
          <w:szCs w:val="24"/>
        </w:rPr>
      </w:pPr>
    </w:p>
    <w:p w14:paraId="43391153" w14:textId="1882C636" w:rsidR="00C87061" w:rsidRDefault="00C32A71" w:rsidP="00C32A71">
      <w:pPr>
        <w:tabs>
          <w:tab w:val="left" w:pos="1980"/>
        </w:tabs>
        <w:spacing w:line="360" w:lineRule="auto"/>
        <w:rPr>
          <w:rFonts w:ascii="Arial" w:hAnsi="Arial" w:cs="Arial"/>
          <w:sz w:val="24"/>
          <w:szCs w:val="24"/>
        </w:rPr>
      </w:pPr>
      <w:bookmarkStart w:id="23" w:name="_Hlk509173297"/>
      <w:r>
        <w:rPr>
          <w:rFonts w:ascii="Arial" w:hAnsi="Arial" w:cs="Arial"/>
          <w:sz w:val="24"/>
          <w:szCs w:val="24"/>
        </w:rPr>
        <w:t xml:space="preserve">Teach Thought. (2017) </w:t>
      </w:r>
      <w:bookmarkEnd w:id="23"/>
      <w:r>
        <w:rPr>
          <w:rFonts w:ascii="Arial" w:hAnsi="Arial" w:cs="Arial"/>
          <w:sz w:val="24"/>
          <w:szCs w:val="24"/>
        </w:rPr>
        <w:t>‘</w:t>
      </w:r>
      <w:r w:rsidRPr="00C32A71">
        <w:rPr>
          <w:rFonts w:ascii="Arial" w:hAnsi="Arial" w:cs="Arial"/>
          <w:sz w:val="24"/>
          <w:szCs w:val="24"/>
        </w:rPr>
        <w:t>Learning Theories: Jerome Bruner On the Scaffolding Of Learning</w:t>
      </w:r>
      <w:r>
        <w:rPr>
          <w:rFonts w:ascii="Arial" w:hAnsi="Arial" w:cs="Arial"/>
          <w:sz w:val="24"/>
          <w:szCs w:val="24"/>
        </w:rPr>
        <w:t xml:space="preserve">’ </w:t>
      </w:r>
      <w:hyperlink r:id="rId20" w:history="1">
        <w:r w:rsidR="00502C64" w:rsidRPr="00E2744E">
          <w:rPr>
            <w:rStyle w:val="Hyperlink"/>
            <w:rFonts w:ascii="Arial" w:hAnsi="Arial" w:cs="Arial"/>
            <w:sz w:val="24"/>
            <w:szCs w:val="24"/>
          </w:rPr>
          <w:t>https://www.teachthought.com/learning/learning-theories-jerome-bruner-scaffolding-learning/</w:t>
        </w:r>
      </w:hyperlink>
      <w:r w:rsidR="00502C64">
        <w:rPr>
          <w:rFonts w:ascii="Arial" w:hAnsi="Arial" w:cs="Arial"/>
          <w:sz w:val="24"/>
          <w:szCs w:val="24"/>
        </w:rPr>
        <w:t xml:space="preserve"> </w:t>
      </w:r>
      <w:r>
        <w:rPr>
          <w:rFonts w:ascii="Arial" w:hAnsi="Arial" w:cs="Arial"/>
          <w:sz w:val="24"/>
          <w:szCs w:val="24"/>
        </w:rPr>
        <w:t xml:space="preserve">[Accessed Date: 18/3/18]. </w:t>
      </w:r>
    </w:p>
    <w:p w14:paraId="6BFACA40" w14:textId="0F2DE1C7" w:rsidR="00C53FA0" w:rsidRDefault="00C53FA0" w:rsidP="00C32A71">
      <w:pPr>
        <w:tabs>
          <w:tab w:val="left" w:pos="1980"/>
        </w:tabs>
        <w:spacing w:line="360" w:lineRule="auto"/>
        <w:rPr>
          <w:rFonts w:ascii="Arial" w:hAnsi="Arial" w:cs="Arial"/>
          <w:sz w:val="24"/>
          <w:szCs w:val="24"/>
        </w:rPr>
      </w:pPr>
    </w:p>
    <w:p w14:paraId="6E3B51C0" w14:textId="753268C8" w:rsidR="00C53FA0" w:rsidRPr="00502C64" w:rsidRDefault="00C53FA0" w:rsidP="00C32A71">
      <w:pPr>
        <w:tabs>
          <w:tab w:val="left" w:pos="1980"/>
        </w:tabs>
        <w:spacing w:line="360" w:lineRule="auto"/>
        <w:rPr>
          <w:rFonts w:ascii="Arial" w:hAnsi="Arial" w:cs="Arial"/>
          <w:sz w:val="24"/>
          <w:szCs w:val="24"/>
        </w:rPr>
      </w:pPr>
    </w:p>
    <w:sectPr w:rsidR="00C53FA0" w:rsidRPr="00502C64">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7B00C" w14:textId="77777777" w:rsidR="00D91458" w:rsidRDefault="00D91458" w:rsidP="00F8672A">
      <w:pPr>
        <w:spacing w:after="0" w:line="240" w:lineRule="auto"/>
      </w:pPr>
      <w:r>
        <w:separator/>
      </w:r>
    </w:p>
  </w:endnote>
  <w:endnote w:type="continuationSeparator" w:id="0">
    <w:p w14:paraId="1FF4ACA5" w14:textId="77777777" w:rsidR="00D91458" w:rsidRDefault="00D91458" w:rsidP="00F86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BC467" w14:textId="77777777" w:rsidR="00D91458" w:rsidRDefault="00D91458" w:rsidP="00F8672A">
      <w:pPr>
        <w:spacing w:after="0" w:line="240" w:lineRule="auto"/>
      </w:pPr>
      <w:r>
        <w:separator/>
      </w:r>
    </w:p>
  </w:footnote>
  <w:footnote w:type="continuationSeparator" w:id="0">
    <w:p w14:paraId="45E76618" w14:textId="77777777" w:rsidR="00D91458" w:rsidRDefault="00D91458" w:rsidP="00F86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06F28" w14:textId="77777777" w:rsidR="00F8672A" w:rsidRDefault="00F8672A">
    <w:pPr>
      <w:pStyle w:val="Header"/>
    </w:pPr>
    <w:r w:rsidRPr="00F8672A">
      <w:rPr>
        <w:rFonts w:ascii="Arial" w:hAnsi="Arial" w:cs="Arial"/>
        <w:sz w:val="24"/>
        <w:szCs w:val="24"/>
      </w:rPr>
      <w:t>1704244</w:t>
    </w:r>
    <w:r w:rsidRPr="00F8672A">
      <w:rPr>
        <w:rFonts w:ascii="Arial" w:hAnsi="Arial" w:cs="Arial"/>
        <w:sz w:val="24"/>
        <w:szCs w:val="24"/>
      </w:rPr>
      <w:ptab w:relativeTo="margin" w:alignment="center" w:leader="none"/>
    </w:r>
    <w:r>
      <w:rPr>
        <w:rFonts w:ascii="Arial" w:hAnsi="Arial" w:cs="Arial"/>
        <w:sz w:val="24"/>
        <w:szCs w:val="24"/>
      </w:rPr>
      <w:t>EAEE4006</w:t>
    </w:r>
    <w:r w:rsidRPr="00F8672A">
      <w:rPr>
        <w:rFonts w:ascii="Arial" w:hAnsi="Arial" w:cs="Arial"/>
        <w:sz w:val="24"/>
        <w:szCs w:val="24"/>
      </w:rPr>
      <w:ptab w:relativeTo="margin" w:alignment="right" w:leader="none"/>
    </w:r>
    <w: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8AA"/>
    <w:rsid w:val="00031DDB"/>
    <w:rsid w:val="000B3552"/>
    <w:rsid w:val="000C63FC"/>
    <w:rsid w:val="000D58EC"/>
    <w:rsid w:val="00103674"/>
    <w:rsid w:val="001224F8"/>
    <w:rsid w:val="00130FB8"/>
    <w:rsid w:val="00135254"/>
    <w:rsid w:val="00175B01"/>
    <w:rsid w:val="001836BB"/>
    <w:rsid w:val="00183B07"/>
    <w:rsid w:val="001A6DC1"/>
    <w:rsid w:val="001D268D"/>
    <w:rsid w:val="001D6F18"/>
    <w:rsid w:val="001E2D3B"/>
    <w:rsid w:val="002018C5"/>
    <w:rsid w:val="00265465"/>
    <w:rsid w:val="00282DA5"/>
    <w:rsid w:val="00351430"/>
    <w:rsid w:val="00396EC2"/>
    <w:rsid w:val="003A7FFB"/>
    <w:rsid w:val="003C359A"/>
    <w:rsid w:val="003C50BB"/>
    <w:rsid w:val="003E1057"/>
    <w:rsid w:val="003E3560"/>
    <w:rsid w:val="003E6148"/>
    <w:rsid w:val="004055FD"/>
    <w:rsid w:val="004208D9"/>
    <w:rsid w:val="0043693E"/>
    <w:rsid w:val="00437A94"/>
    <w:rsid w:val="004528E6"/>
    <w:rsid w:val="00460430"/>
    <w:rsid w:val="00481BF9"/>
    <w:rsid w:val="004B54B0"/>
    <w:rsid w:val="004D697E"/>
    <w:rsid w:val="00502C64"/>
    <w:rsid w:val="0055076E"/>
    <w:rsid w:val="005A384A"/>
    <w:rsid w:val="005B07B4"/>
    <w:rsid w:val="005B5247"/>
    <w:rsid w:val="005B6B71"/>
    <w:rsid w:val="005E3FD0"/>
    <w:rsid w:val="00611FBD"/>
    <w:rsid w:val="00620F79"/>
    <w:rsid w:val="006224B3"/>
    <w:rsid w:val="006C6284"/>
    <w:rsid w:val="006E3529"/>
    <w:rsid w:val="007078CE"/>
    <w:rsid w:val="00737AFF"/>
    <w:rsid w:val="00752230"/>
    <w:rsid w:val="00775034"/>
    <w:rsid w:val="00796EC2"/>
    <w:rsid w:val="007D2D78"/>
    <w:rsid w:val="007F4B2B"/>
    <w:rsid w:val="008104E1"/>
    <w:rsid w:val="00853BF8"/>
    <w:rsid w:val="0086419D"/>
    <w:rsid w:val="008A531D"/>
    <w:rsid w:val="008B4429"/>
    <w:rsid w:val="00995934"/>
    <w:rsid w:val="009A6543"/>
    <w:rsid w:val="009D1250"/>
    <w:rsid w:val="009E6156"/>
    <w:rsid w:val="009F0816"/>
    <w:rsid w:val="00A20B74"/>
    <w:rsid w:val="00A431FD"/>
    <w:rsid w:val="00A435B4"/>
    <w:rsid w:val="00A51A9C"/>
    <w:rsid w:val="00A85340"/>
    <w:rsid w:val="00AA1FA9"/>
    <w:rsid w:val="00AC0B7C"/>
    <w:rsid w:val="00AD5BA4"/>
    <w:rsid w:val="00B10492"/>
    <w:rsid w:val="00B13435"/>
    <w:rsid w:val="00B22613"/>
    <w:rsid w:val="00B2362D"/>
    <w:rsid w:val="00B4218B"/>
    <w:rsid w:val="00B62A04"/>
    <w:rsid w:val="00B64415"/>
    <w:rsid w:val="00BA1CBC"/>
    <w:rsid w:val="00BB49F5"/>
    <w:rsid w:val="00BC7990"/>
    <w:rsid w:val="00BD475C"/>
    <w:rsid w:val="00C30CA5"/>
    <w:rsid w:val="00C32A71"/>
    <w:rsid w:val="00C53FA0"/>
    <w:rsid w:val="00C87061"/>
    <w:rsid w:val="00C8779A"/>
    <w:rsid w:val="00CF6099"/>
    <w:rsid w:val="00D078AA"/>
    <w:rsid w:val="00D52AAB"/>
    <w:rsid w:val="00D6506C"/>
    <w:rsid w:val="00D91458"/>
    <w:rsid w:val="00DC45C4"/>
    <w:rsid w:val="00DE5E0D"/>
    <w:rsid w:val="00E22768"/>
    <w:rsid w:val="00E437EC"/>
    <w:rsid w:val="00E51B11"/>
    <w:rsid w:val="00E5516F"/>
    <w:rsid w:val="00E56AF3"/>
    <w:rsid w:val="00E76398"/>
    <w:rsid w:val="00E940D4"/>
    <w:rsid w:val="00EC47F6"/>
    <w:rsid w:val="00ED3C06"/>
    <w:rsid w:val="00EF2A3D"/>
    <w:rsid w:val="00F542E4"/>
    <w:rsid w:val="00F8168E"/>
    <w:rsid w:val="00F8672A"/>
    <w:rsid w:val="00F97EA5"/>
    <w:rsid w:val="00FE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7E784"/>
  <w15:chartTrackingRefBased/>
  <w15:docId w15:val="{D0E4A4DE-5178-4D46-8529-EA498B89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C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72A"/>
  </w:style>
  <w:style w:type="paragraph" w:styleId="Footer">
    <w:name w:val="footer"/>
    <w:basedOn w:val="Normal"/>
    <w:link w:val="FooterChar"/>
    <w:uiPriority w:val="99"/>
    <w:unhideWhenUsed/>
    <w:rsid w:val="00F86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72A"/>
  </w:style>
  <w:style w:type="character" w:styleId="Hyperlink">
    <w:name w:val="Hyperlink"/>
    <w:basedOn w:val="DefaultParagraphFont"/>
    <w:uiPriority w:val="99"/>
    <w:unhideWhenUsed/>
    <w:rsid w:val="006E3529"/>
    <w:rPr>
      <w:color w:val="0563C1" w:themeColor="hyperlink"/>
      <w:u w:val="single"/>
    </w:rPr>
  </w:style>
  <w:style w:type="character" w:styleId="UnresolvedMention">
    <w:name w:val="Unresolved Mention"/>
    <w:basedOn w:val="DefaultParagraphFont"/>
    <w:uiPriority w:val="99"/>
    <w:semiHidden/>
    <w:unhideWhenUsed/>
    <w:rsid w:val="006E3529"/>
    <w:rPr>
      <w:color w:val="808080"/>
      <w:shd w:val="clear" w:color="auto" w:fill="E6E6E6"/>
    </w:rPr>
  </w:style>
  <w:style w:type="character" w:customStyle="1" w:styleId="Heading1Char">
    <w:name w:val="Heading 1 Char"/>
    <w:basedOn w:val="DefaultParagraphFont"/>
    <w:link w:val="Heading1"/>
    <w:uiPriority w:val="9"/>
    <w:rsid w:val="00502C6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E5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457216">
      <w:bodyDiv w:val="1"/>
      <w:marLeft w:val="0"/>
      <w:marRight w:val="0"/>
      <w:marTop w:val="0"/>
      <w:marBottom w:val="0"/>
      <w:divBdr>
        <w:top w:val="none" w:sz="0" w:space="0" w:color="auto"/>
        <w:left w:val="none" w:sz="0" w:space="0" w:color="auto"/>
        <w:bottom w:val="none" w:sz="0" w:space="0" w:color="auto"/>
        <w:right w:val="none" w:sz="0" w:space="0" w:color="auto"/>
      </w:divBdr>
    </w:div>
    <w:div w:id="625159375">
      <w:bodyDiv w:val="1"/>
      <w:marLeft w:val="0"/>
      <w:marRight w:val="0"/>
      <w:marTop w:val="0"/>
      <w:marBottom w:val="0"/>
      <w:divBdr>
        <w:top w:val="none" w:sz="0" w:space="0" w:color="auto"/>
        <w:left w:val="none" w:sz="0" w:space="0" w:color="auto"/>
        <w:bottom w:val="none" w:sz="0" w:space="0" w:color="auto"/>
        <w:right w:val="none" w:sz="0" w:space="0" w:color="auto"/>
      </w:divBdr>
    </w:div>
    <w:div w:id="812453775">
      <w:bodyDiv w:val="1"/>
      <w:marLeft w:val="0"/>
      <w:marRight w:val="0"/>
      <w:marTop w:val="0"/>
      <w:marBottom w:val="0"/>
      <w:divBdr>
        <w:top w:val="none" w:sz="0" w:space="0" w:color="auto"/>
        <w:left w:val="none" w:sz="0" w:space="0" w:color="auto"/>
        <w:bottom w:val="none" w:sz="0" w:space="0" w:color="auto"/>
        <w:right w:val="none" w:sz="0" w:space="0" w:color="auto"/>
      </w:divBdr>
    </w:div>
    <w:div w:id="861209940">
      <w:bodyDiv w:val="1"/>
      <w:marLeft w:val="0"/>
      <w:marRight w:val="0"/>
      <w:marTop w:val="0"/>
      <w:marBottom w:val="0"/>
      <w:divBdr>
        <w:top w:val="none" w:sz="0" w:space="0" w:color="auto"/>
        <w:left w:val="none" w:sz="0" w:space="0" w:color="auto"/>
        <w:bottom w:val="none" w:sz="0" w:space="0" w:color="auto"/>
        <w:right w:val="none" w:sz="0" w:space="0" w:color="auto"/>
      </w:divBdr>
    </w:div>
    <w:div w:id="935558647">
      <w:bodyDiv w:val="1"/>
      <w:marLeft w:val="0"/>
      <w:marRight w:val="0"/>
      <w:marTop w:val="0"/>
      <w:marBottom w:val="0"/>
      <w:divBdr>
        <w:top w:val="none" w:sz="0" w:space="0" w:color="auto"/>
        <w:left w:val="none" w:sz="0" w:space="0" w:color="auto"/>
        <w:bottom w:val="none" w:sz="0" w:space="0" w:color="auto"/>
        <w:right w:val="none" w:sz="0" w:space="0" w:color="auto"/>
      </w:divBdr>
    </w:div>
    <w:div w:id="147694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c.ac.uk/sites/default/files/Multilingual%20Britain%20Report.pdf" TargetMode="External"/><Relationship Id="rId13" Type="http://schemas.openxmlformats.org/officeDocument/2006/relationships/hyperlink" Target="http://gov.wales/depc/publications/welshlanguage/iaithpawb/iaithpawbe.pdf?lang=en" TargetMode="External"/><Relationship Id="rId18" Type="http://schemas.openxmlformats.org/officeDocument/2006/relationships/hyperlink" Target="https://www.pgpedia.com/f/friedrich-froebel"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bilingualkidspot.com/2017/05/23/benefits-of-being-bilingual/" TargetMode="External"/><Relationship Id="rId12" Type="http://schemas.openxmlformats.org/officeDocument/2006/relationships/hyperlink" Target="https://www2.ed.gov/documents/early-learning/talk-read-sing/bilingual-en.pdf" TargetMode="External"/><Relationship Id="rId17" Type="http://schemas.openxmlformats.org/officeDocument/2006/relationships/hyperlink" Target="http://www.learn-ict.org.uk/archive/projects/inclusion/swansea_inc/codeprac4.htm" TargetMode="External"/><Relationship Id="rId2" Type="http://schemas.openxmlformats.org/officeDocument/2006/relationships/settings" Target="settings.xml"/><Relationship Id="rId16" Type="http://schemas.openxmlformats.org/officeDocument/2006/relationships/hyperlink" Target="http://www.wales.com/language" TargetMode="External"/><Relationship Id="rId20" Type="http://schemas.openxmlformats.org/officeDocument/2006/relationships/hyperlink" Target="https://www.teachthought.com/learning/learning-theories-jerome-bruner-scaffolding-learning/" TargetMode="External"/><Relationship Id="rId1" Type="http://schemas.openxmlformats.org/officeDocument/2006/relationships/styles" Target="styles.xml"/><Relationship Id="rId6" Type="http://schemas.openxmlformats.org/officeDocument/2006/relationships/hyperlink" Target="https://www.cambridge.org/core/journals/language-teaching/article/cognitive-development-of-bilingual-children/2E4DC0B6F0895C912B09B5F743774F3C" TargetMode="External"/><Relationship Id="rId11" Type="http://schemas.openxmlformats.org/officeDocument/2006/relationships/hyperlink" Target="http://www.child-encyclopedia.com/second-language/according-experts/second-language-acquisition-and-bilingualism-early-age-and-impact" TargetMode="External"/><Relationship Id="rId5" Type="http://schemas.openxmlformats.org/officeDocument/2006/relationships/endnotes" Target="endnotes.xml"/><Relationship Id="rId15" Type="http://schemas.openxmlformats.org/officeDocument/2006/relationships/hyperlink" Target="http://gov.wales/newsroom/welshlanguage/2017/cymraeg-for-kids-rolled-out-across-wales/?lang=en" TargetMode="External"/><Relationship Id="rId23" Type="http://schemas.openxmlformats.org/officeDocument/2006/relationships/theme" Target="theme/theme1.xml"/><Relationship Id="rId10" Type="http://schemas.openxmlformats.org/officeDocument/2006/relationships/hyperlink" Target="https://www.youtube.com/watch?v=EmkuS8aCF1k" TargetMode="External"/><Relationship Id="rId19" Type="http://schemas.openxmlformats.org/officeDocument/2006/relationships/hyperlink" Target="https://www.foundationyears.org.uk/wp-content/uploads/2011/10/Supporting_Children_English_2nd_Language.pdf" TargetMode="External"/><Relationship Id="rId4" Type="http://schemas.openxmlformats.org/officeDocument/2006/relationships/footnotes" Target="footnotes.xml"/><Relationship Id="rId9" Type="http://schemas.openxmlformats.org/officeDocument/2006/relationships/hyperlink" Target="http://www.childrensrights.wales/" TargetMode="External"/><Relationship Id="rId14" Type="http://schemas.openxmlformats.org/officeDocument/2006/relationships/hyperlink" Target="http://learning.gov.wales/docs/learningwales/publications/130424-developing-the-curriculum-cymreig-e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2498</TotalTime>
  <Pages>7</Pages>
  <Words>2278</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32</cp:revision>
  <dcterms:created xsi:type="dcterms:W3CDTF">2018-03-13T18:54:00Z</dcterms:created>
  <dcterms:modified xsi:type="dcterms:W3CDTF">2018-03-28T15:56:00Z</dcterms:modified>
</cp:coreProperties>
</file>