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54B6FCFA" w:rsidR="00952F7D" w:rsidRDefault="0037398F"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B13DF49">
            <wp:simplePos x="0" y="0"/>
            <wp:positionH relativeFrom="page">
              <wp:align>right</wp:align>
            </wp:positionH>
            <wp:positionV relativeFrom="page">
              <wp:align>top</wp:align>
            </wp:positionV>
            <wp:extent cx="15109190" cy="106775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109190" cy="106775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1" w:rightFromText="181" w:horzAnchor="margin" w:tblpXSpec="center" w:tblpY="21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7455"/>
        <w:gridCol w:w="7458"/>
        <w:gridCol w:w="7458"/>
      </w:tblGrid>
      <w:tr w:rsidR="00DF198B" w14:paraId="04A12C62" w14:textId="77777777" w:rsidTr="0037398F">
        <w:trPr>
          <w:trHeight w:val="1245"/>
        </w:trPr>
        <w:tc>
          <w:tcPr>
            <w:tcW w:w="5000" w:type="pct"/>
            <w:gridSpan w:val="3"/>
          </w:tcPr>
          <w:p w14:paraId="3233B485" w14:textId="734630B1" w:rsidR="00DF198B" w:rsidRDefault="00DF198B" w:rsidP="0037398F"/>
        </w:tc>
      </w:tr>
      <w:tr w:rsidR="00DF198B" w14:paraId="2D8FF98A" w14:textId="77777777" w:rsidTr="0037398F">
        <w:trPr>
          <w:trHeight w:val="1228"/>
        </w:trPr>
        <w:tc>
          <w:tcPr>
            <w:tcW w:w="1666" w:type="pct"/>
            <w:tcBorders>
              <w:right w:val="single" w:sz="18" w:space="0" w:color="476166" w:themeColor="accent1"/>
            </w:tcBorders>
          </w:tcPr>
          <w:p w14:paraId="36306BD1" w14:textId="7E1F5819" w:rsidR="00DF198B" w:rsidRDefault="00DF198B" w:rsidP="0037398F"/>
        </w:tc>
        <w:tc>
          <w:tcPr>
            <w:tcW w:w="1667" w:type="pct"/>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7AA4FDF3" w14:textId="0D3BB7DB" w:rsidR="00D7168B" w:rsidRPr="00584CBF" w:rsidRDefault="00DC6224" w:rsidP="00584CBF">
            <w:pPr>
              <w:pStyle w:val="Style2"/>
            </w:pPr>
            <w:r w:rsidRPr="00584CBF">
              <w:t>Individual Written Report</w:t>
            </w:r>
            <w:r w:rsidR="00A873B6">
              <w:br/>
            </w:r>
            <w:r w:rsidR="00A873B6" w:rsidRPr="00A873B6">
              <w:t>Culture inside Google</w:t>
            </w:r>
          </w:p>
        </w:tc>
        <w:tc>
          <w:tcPr>
            <w:tcW w:w="1667" w:type="pct"/>
            <w:tcBorders>
              <w:left w:val="single" w:sz="18" w:space="0" w:color="476166" w:themeColor="accent1"/>
            </w:tcBorders>
          </w:tcPr>
          <w:p w14:paraId="26AF48FE" w14:textId="4FCFF262" w:rsidR="00DF198B" w:rsidRDefault="00DF198B" w:rsidP="0037398F"/>
        </w:tc>
      </w:tr>
      <w:tr w:rsidR="00DF198B" w14:paraId="5648D258" w14:textId="77777777" w:rsidTr="0037398F">
        <w:trPr>
          <w:trHeight w:val="2113"/>
        </w:trPr>
        <w:tc>
          <w:tcPr>
            <w:tcW w:w="1666" w:type="pct"/>
          </w:tcPr>
          <w:p w14:paraId="0764DEA1" w14:textId="40C9092E" w:rsidR="00DF198B" w:rsidRDefault="00DF198B" w:rsidP="0037398F"/>
        </w:tc>
        <w:tc>
          <w:tcPr>
            <w:tcW w:w="1667" w:type="pct"/>
          </w:tcPr>
          <w:p w14:paraId="43BD8282" w14:textId="7E67ACAC" w:rsidR="00DF198B" w:rsidRDefault="00DF198B" w:rsidP="0037398F"/>
        </w:tc>
        <w:tc>
          <w:tcPr>
            <w:tcW w:w="1667" w:type="pct"/>
          </w:tcPr>
          <w:p w14:paraId="58447BA8" w14:textId="77777777" w:rsidR="00DF198B" w:rsidRDefault="00DF198B" w:rsidP="0037398F"/>
        </w:tc>
      </w:tr>
      <w:tr w:rsidR="00DF198B" w14:paraId="3CFD32FA" w14:textId="77777777" w:rsidTr="0037398F">
        <w:trPr>
          <w:trHeight w:val="1068"/>
        </w:trPr>
        <w:tc>
          <w:tcPr>
            <w:tcW w:w="1666" w:type="pct"/>
          </w:tcPr>
          <w:p w14:paraId="42BA4C8A" w14:textId="7269D853" w:rsidR="00DF198B" w:rsidRDefault="00DF198B" w:rsidP="0037398F"/>
        </w:tc>
        <w:tc>
          <w:tcPr>
            <w:tcW w:w="1667" w:type="pct"/>
            <w:shd w:val="clear" w:color="auto" w:fill="FFFFFF" w:themeFill="background1"/>
          </w:tcPr>
          <w:p w14:paraId="00172A6B" w14:textId="2F81227E" w:rsidR="00DF198B" w:rsidRPr="00DF198B" w:rsidRDefault="00DF198B" w:rsidP="0037398F">
            <w:pPr>
              <w:rPr>
                <w:rFonts w:ascii="Georgia" w:hAnsi="Georgia"/>
              </w:rPr>
            </w:pPr>
          </w:p>
        </w:tc>
        <w:tc>
          <w:tcPr>
            <w:tcW w:w="1667" w:type="pct"/>
          </w:tcPr>
          <w:p w14:paraId="13C30E03" w14:textId="33A9808B" w:rsidR="00DF198B" w:rsidRDefault="00DF198B" w:rsidP="0037398F"/>
        </w:tc>
      </w:tr>
      <w:tr w:rsidR="00DF198B" w14:paraId="4E27E754" w14:textId="77777777" w:rsidTr="0037398F">
        <w:trPr>
          <w:trHeight w:val="1679"/>
        </w:trPr>
        <w:tc>
          <w:tcPr>
            <w:tcW w:w="1666" w:type="pct"/>
          </w:tcPr>
          <w:p w14:paraId="5899768E" w14:textId="24D5A140" w:rsidR="00DF198B" w:rsidRDefault="00DF198B" w:rsidP="0037398F"/>
        </w:tc>
        <w:tc>
          <w:tcPr>
            <w:tcW w:w="1667" w:type="pct"/>
            <w:shd w:val="clear" w:color="auto" w:fill="FFFFFF" w:themeFill="background1"/>
          </w:tcPr>
          <w:p w14:paraId="7E637362" w14:textId="718D0187" w:rsidR="003B4DAE" w:rsidRPr="002F1558" w:rsidRDefault="00DC6224" w:rsidP="0037398F">
            <w:pPr>
              <w:pStyle w:val="Heading2"/>
              <w:rPr>
                <w:sz w:val="48"/>
              </w:rPr>
            </w:pPr>
            <w:r>
              <w:rPr>
                <w:sz w:val="48"/>
              </w:rPr>
              <w:t>C</w:t>
            </w:r>
            <w:r w:rsidR="00304846">
              <w:rPr>
                <w:sz w:val="48"/>
              </w:rPr>
              <w:t>ristian Eugen</w:t>
            </w:r>
            <w:r w:rsidR="00A97429">
              <w:rPr>
                <w:sz w:val="48"/>
              </w:rPr>
              <w:t xml:space="preserve"> Teaca</w:t>
            </w:r>
          </w:p>
          <w:p w14:paraId="1FE0BED7" w14:textId="62CB3852" w:rsidR="003B4DAE" w:rsidRPr="00A97429" w:rsidRDefault="00DC6224" w:rsidP="00584CBF">
            <w:pPr>
              <w:pStyle w:val="Style2"/>
            </w:pPr>
            <w:r w:rsidRPr="00A97429">
              <w:t>212771</w:t>
            </w:r>
            <w:r w:rsidR="00304846">
              <w:t>7</w:t>
            </w:r>
          </w:p>
          <w:p w14:paraId="5C59640E" w14:textId="77777777" w:rsidR="00B92521" w:rsidRDefault="00B92521" w:rsidP="0037398F"/>
          <w:p w14:paraId="48D212A0" w14:textId="4A4395E6" w:rsidR="00B92521" w:rsidRDefault="00B92521" w:rsidP="0037398F"/>
          <w:p w14:paraId="53993576" w14:textId="77777777" w:rsidR="00DC6224" w:rsidRDefault="00DC6224" w:rsidP="0057712D">
            <w:pPr>
              <w:rPr>
                <w:b/>
                <w:bCs/>
                <w:sz w:val="48"/>
              </w:rPr>
            </w:pPr>
            <w:r w:rsidRPr="00DC6224">
              <w:rPr>
                <w:b/>
                <w:bCs/>
                <w:sz w:val="48"/>
              </w:rPr>
              <w:t>BMSW5105</w:t>
            </w:r>
          </w:p>
          <w:p w14:paraId="1DDA69C8" w14:textId="3AFE94A4" w:rsidR="0057712D" w:rsidRPr="00A97429" w:rsidRDefault="00DC6224" w:rsidP="00584CBF">
            <w:pPr>
              <w:pStyle w:val="Style2"/>
            </w:pPr>
            <w:r w:rsidRPr="00A97429">
              <w:t>Workplace Culture and its impact on Organizational Efficiency</w:t>
            </w:r>
          </w:p>
          <w:p w14:paraId="221B9306" w14:textId="77777777" w:rsidR="00B92521" w:rsidRDefault="00B92521" w:rsidP="0037398F"/>
          <w:p w14:paraId="470D9B45" w14:textId="42EE47C1" w:rsidR="00B92521" w:rsidRPr="00117701" w:rsidRDefault="00117701" w:rsidP="0037398F">
            <w:pPr>
              <w:rPr>
                <w:b/>
                <w:bCs/>
                <w:sz w:val="48"/>
              </w:rPr>
            </w:pPr>
            <w:r w:rsidRPr="00117701">
              <w:rPr>
                <w:b/>
                <w:bCs/>
                <w:sz w:val="48"/>
              </w:rPr>
              <w:t>Lecture</w:t>
            </w:r>
            <w:r w:rsidR="0057712D">
              <w:rPr>
                <w:b/>
                <w:bCs/>
                <w:sz w:val="48"/>
              </w:rPr>
              <w:t>r Name</w:t>
            </w:r>
          </w:p>
          <w:p w14:paraId="29E2F691" w14:textId="0BB8FFD2" w:rsidR="008C2E16" w:rsidRPr="008C2E16" w:rsidRDefault="00DC6224" w:rsidP="00584CBF">
            <w:pPr>
              <w:pStyle w:val="Style2"/>
            </w:pPr>
            <w:r w:rsidRPr="00A97429">
              <w:t xml:space="preserve">Aderemi </w:t>
            </w:r>
            <w:proofErr w:type="spellStart"/>
            <w:r w:rsidRPr="00A97429">
              <w:t>Ojebode</w:t>
            </w:r>
            <w:proofErr w:type="spellEnd"/>
          </w:p>
          <w:p w14:paraId="12661622" w14:textId="29BDE70E" w:rsidR="008C2E16" w:rsidRPr="00A97429" w:rsidRDefault="008C2E16" w:rsidP="00DC6224">
            <w:pPr>
              <w:rPr>
                <w:sz w:val="40"/>
                <w:szCs w:val="40"/>
              </w:rPr>
            </w:pPr>
          </w:p>
        </w:tc>
        <w:tc>
          <w:tcPr>
            <w:tcW w:w="1667" w:type="pct"/>
          </w:tcPr>
          <w:p w14:paraId="716BC315" w14:textId="137315F0" w:rsidR="00DF198B" w:rsidRDefault="00DF198B" w:rsidP="0037398F"/>
        </w:tc>
      </w:tr>
    </w:tbl>
    <w:p w14:paraId="0B2FDAB3" w14:textId="3D8AD194" w:rsidR="008C2E16" w:rsidRDefault="008C2E16">
      <w:pPr>
        <w:rPr>
          <w:sz w:val="52"/>
          <w:szCs w:val="52"/>
        </w:rPr>
      </w:pPr>
      <w:bookmarkStart w:id="0" w:name="_Hlk110423899"/>
    </w:p>
    <w:p w14:paraId="5A9C206C" w14:textId="7590A279" w:rsidR="008C2E16" w:rsidRDefault="008C2E16" w:rsidP="008C2E16">
      <w:pPr>
        <w:rPr>
          <w:sz w:val="52"/>
          <w:szCs w:val="52"/>
        </w:rPr>
      </w:pPr>
    </w:p>
    <w:p w14:paraId="1A316F89" w14:textId="71C36C57" w:rsidR="00FC0F56" w:rsidRDefault="00FC0F56" w:rsidP="008C2E16">
      <w:pPr>
        <w:rPr>
          <w:sz w:val="52"/>
          <w:szCs w:val="52"/>
        </w:rPr>
      </w:pPr>
    </w:p>
    <w:p w14:paraId="7D98EE26" w14:textId="77777777" w:rsidR="008C2E16" w:rsidRDefault="008C2E16" w:rsidP="008C2E16">
      <w:pPr>
        <w:rPr>
          <w:sz w:val="52"/>
          <w:szCs w:val="52"/>
        </w:rPr>
      </w:pPr>
    </w:p>
    <w:p w14:paraId="323C7F77" w14:textId="77777777" w:rsidR="008C2E16" w:rsidRDefault="008C2E16" w:rsidP="008C2E16">
      <w:pPr>
        <w:rPr>
          <w:sz w:val="52"/>
          <w:szCs w:val="52"/>
        </w:rPr>
      </w:pPr>
    </w:p>
    <w:p w14:paraId="742991B6" w14:textId="4360EE3E" w:rsidR="008C2E16" w:rsidRDefault="008C2E16" w:rsidP="00A94FF5">
      <w:pPr>
        <w:pStyle w:val="Style2"/>
        <w:keepNext/>
        <w:numPr>
          <w:ilvl w:val="0"/>
          <w:numId w:val="61"/>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mirrorIndents/>
      </w:pPr>
      <w:r>
        <w:lastRenderedPageBreak/>
        <w:t>Executive Summary</w:t>
      </w:r>
    </w:p>
    <w:p w14:paraId="02D4D052" w14:textId="77777777" w:rsidR="008C2E16" w:rsidRDefault="008C2E16" w:rsidP="008C2E16">
      <w:pPr>
        <w:rPr>
          <w:szCs w:val="32"/>
        </w:rPr>
      </w:pPr>
    </w:p>
    <w:p w14:paraId="3A3A9000" w14:textId="77777777" w:rsidR="00A2068D" w:rsidRPr="00A2068D" w:rsidRDefault="00A2068D" w:rsidP="00A2068D">
      <w:pPr>
        <w:jc w:val="left"/>
        <w:rPr>
          <w:szCs w:val="32"/>
        </w:rPr>
      </w:pPr>
      <w:r w:rsidRPr="00A2068D">
        <w:rPr>
          <w:szCs w:val="32"/>
        </w:rPr>
        <w:t>Google, founded in 1998 by Larry Page and Sergey Brin, has transformed from a small startup into a global tech giant by redefining how the world interacts with information. Its innovative search algorithm, PageRank, revolutionized internet navigation. Porter’s Five Forces analysis reveals the strategic prowess behind Google’s inception, emphasizing the uniqueness and effectiveness of its search engine that propelled it to dominance in the competitive landscape.</w:t>
      </w:r>
    </w:p>
    <w:p w14:paraId="73B32617" w14:textId="77777777" w:rsidR="00A2068D" w:rsidRPr="00A2068D" w:rsidRDefault="00A2068D" w:rsidP="00A2068D">
      <w:pPr>
        <w:jc w:val="left"/>
        <w:rPr>
          <w:szCs w:val="32"/>
        </w:rPr>
      </w:pPr>
    </w:p>
    <w:p w14:paraId="3AC9353F" w14:textId="77777777" w:rsidR="00A2068D" w:rsidRPr="00A2068D" w:rsidRDefault="00A2068D" w:rsidP="00A2068D">
      <w:pPr>
        <w:jc w:val="left"/>
        <w:rPr>
          <w:szCs w:val="32"/>
        </w:rPr>
      </w:pPr>
      <w:r w:rsidRPr="00A2068D">
        <w:rPr>
          <w:szCs w:val="32"/>
        </w:rPr>
        <w:t>The ethos at Google, encapsulated by values like innovation, transparency, and user accessibility, has shaped its corporate culture. While standing out for its commitment to ethics and innovation, Google faces criticisms regarding data privacy, presenting an opportunity to enhance transparency and diversity in the workplace. Google’s values and organizational culture intertwine to foster an environment that values creativity, empowerment, and sustainability.</w:t>
      </w:r>
    </w:p>
    <w:p w14:paraId="540C7326" w14:textId="77777777" w:rsidR="00A2068D" w:rsidRPr="00A2068D" w:rsidRDefault="00A2068D" w:rsidP="00A2068D">
      <w:pPr>
        <w:jc w:val="left"/>
        <w:rPr>
          <w:szCs w:val="32"/>
        </w:rPr>
      </w:pPr>
    </w:p>
    <w:p w14:paraId="7CAA5AA8" w14:textId="77777777" w:rsidR="00A2068D" w:rsidRPr="00A2068D" w:rsidRDefault="00A2068D" w:rsidP="00A2068D">
      <w:pPr>
        <w:jc w:val="left"/>
        <w:rPr>
          <w:szCs w:val="32"/>
        </w:rPr>
      </w:pPr>
      <w:r w:rsidRPr="00A2068D">
        <w:rPr>
          <w:szCs w:val="32"/>
        </w:rPr>
        <w:t>Corporate Social Responsibility (CSR) forms a significant part of Google’s identity, evident in its philanthropic endeavors and sustainability initiatives. While CSR enhances brand reputation and employee morale, it poses challenges in balancing costs and substantial returns. Despite potential drawbacks, CSR remains a core aspect of Google's commitment to a positive societal and environmental impact.</w:t>
      </w:r>
    </w:p>
    <w:p w14:paraId="2E64E7C7" w14:textId="77777777" w:rsidR="00A2068D" w:rsidRPr="00A2068D" w:rsidRDefault="00A2068D" w:rsidP="00A2068D">
      <w:pPr>
        <w:jc w:val="left"/>
        <w:rPr>
          <w:szCs w:val="32"/>
        </w:rPr>
      </w:pPr>
    </w:p>
    <w:p w14:paraId="701C83CC" w14:textId="77777777" w:rsidR="00A2068D" w:rsidRPr="00A2068D" w:rsidRDefault="00A2068D" w:rsidP="00A2068D">
      <w:pPr>
        <w:jc w:val="left"/>
        <w:rPr>
          <w:szCs w:val="32"/>
        </w:rPr>
      </w:pPr>
      <w:r w:rsidRPr="00A2068D">
        <w:rPr>
          <w:szCs w:val="32"/>
        </w:rPr>
        <w:t>The report culminates by emphasizing the intricate relationship between Google's organizational culture, ethics, and efficiency. The company’s culture of innovation, ethical conduct, and operational efficiency are deeply intertwined, ensuring a sustainable competitive edge and optimal resource utilization.</w:t>
      </w:r>
    </w:p>
    <w:p w14:paraId="10F92665" w14:textId="77777777" w:rsidR="00A2068D" w:rsidRPr="00A2068D" w:rsidRDefault="00A2068D" w:rsidP="00A2068D">
      <w:pPr>
        <w:jc w:val="left"/>
        <w:rPr>
          <w:szCs w:val="32"/>
        </w:rPr>
      </w:pPr>
    </w:p>
    <w:p w14:paraId="3AB30315" w14:textId="46CEE483" w:rsidR="00304846" w:rsidRDefault="00A2068D" w:rsidP="00A2068D">
      <w:pPr>
        <w:jc w:val="left"/>
        <w:rPr>
          <w:szCs w:val="32"/>
        </w:rPr>
      </w:pPr>
      <w:r w:rsidRPr="00A2068D">
        <w:rPr>
          <w:szCs w:val="32"/>
        </w:rPr>
        <w:t>In essence, Google's success is rooted in its commitment to innovation, ethical practices, and CSR initiatives, aligning with its values and organizational culture, ultimately solidifying its position as a pioneer in the technology industry. Continual improvement in transparency, diversity, and responsible business practices remains pivotal for Google’s sustained success and positive societal impact.</w:t>
      </w:r>
    </w:p>
    <w:p w14:paraId="4CBAC932" w14:textId="77777777" w:rsidR="00304846" w:rsidRDefault="00304846" w:rsidP="008C2E16">
      <w:pPr>
        <w:rPr>
          <w:szCs w:val="32"/>
        </w:rPr>
      </w:pPr>
    </w:p>
    <w:p w14:paraId="141A7AA8" w14:textId="77777777" w:rsidR="00304846" w:rsidRDefault="00304846" w:rsidP="008C2E16">
      <w:pPr>
        <w:rPr>
          <w:szCs w:val="32"/>
        </w:rPr>
      </w:pPr>
    </w:p>
    <w:p w14:paraId="71BC59DF" w14:textId="77777777" w:rsidR="00304846" w:rsidRDefault="00304846" w:rsidP="008C2E16">
      <w:pPr>
        <w:rPr>
          <w:szCs w:val="32"/>
        </w:rPr>
      </w:pPr>
    </w:p>
    <w:p w14:paraId="1D4E93A1" w14:textId="77777777" w:rsidR="00304846" w:rsidRDefault="00304846" w:rsidP="008C2E16">
      <w:pPr>
        <w:rPr>
          <w:szCs w:val="32"/>
        </w:rPr>
      </w:pPr>
    </w:p>
    <w:p w14:paraId="21BB004B" w14:textId="77777777" w:rsidR="00304846" w:rsidRPr="00142ABF" w:rsidRDefault="00304846" w:rsidP="00A2068D">
      <w:pPr>
        <w:ind w:left="0"/>
        <w:jc w:val="both"/>
        <w:rPr>
          <w:szCs w:val="32"/>
        </w:rPr>
      </w:pPr>
    </w:p>
    <w:sdt>
      <w:sdtPr>
        <w:rPr>
          <w:rFonts w:eastAsiaTheme="minorHAnsi" w:cs="Arial"/>
          <w:b/>
          <w:bCs/>
          <w:color w:val="0070C0"/>
          <w:sz w:val="48"/>
          <w:szCs w:val="48"/>
        </w:rPr>
        <w:id w:val="-1700842809"/>
        <w:docPartObj>
          <w:docPartGallery w:val="Table of Contents"/>
          <w:docPartUnique/>
        </w:docPartObj>
      </w:sdtPr>
      <w:sdtEndPr>
        <w:rPr>
          <w:b w:val="0"/>
          <w:bCs w:val="0"/>
          <w:color w:val="auto"/>
          <w:sz w:val="32"/>
        </w:rPr>
      </w:sdtEndPr>
      <w:sdtContent>
        <w:p w14:paraId="4BC454F2" w14:textId="77777777" w:rsidR="00752AE1" w:rsidRDefault="00752AE1" w:rsidP="008C5AC8">
          <w:pPr>
            <w:pStyle w:val="TOCHeading"/>
            <w:rPr>
              <w:b/>
              <w:bCs/>
              <w:color w:val="0070C0"/>
              <w:sz w:val="48"/>
              <w:szCs w:val="48"/>
            </w:rPr>
          </w:pPr>
        </w:p>
        <w:p w14:paraId="644D9A31" w14:textId="77777777" w:rsidR="00752AE1" w:rsidRDefault="00752AE1" w:rsidP="00FC0F56">
          <w:pPr>
            <w:pStyle w:val="TOCHeading"/>
            <w:jc w:val="center"/>
            <w:rPr>
              <w:b/>
              <w:bCs/>
              <w:color w:val="0070C0"/>
              <w:sz w:val="48"/>
              <w:szCs w:val="48"/>
            </w:rPr>
          </w:pPr>
        </w:p>
        <w:p w14:paraId="67A81F77" w14:textId="77777777" w:rsidR="00752AE1" w:rsidRDefault="00752AE1" w:rsidP="00FC0F56">
          <w:pPr>
            <w:pStyle w:val="TOCHeading"/>
            <w:jc w:val="center"/>
            <w:rPr>
              <w:b/>
              <w:bCs/>
              <w:color w:val="0070C0"/>
              <w:sz w:val="48"/>
              <w:szCs w:val="48"/>
            </w:rPr>
          </w:pPr>
        </w:p>
        <w:p w14:paraId="28F24D1B" w14:textId="77777777" w:rsidR="00752AE1" w:rsidRDefault="00752AE1" w:rsidP="00FC0F56">
          <w:pPr>
            <w:pStyle w:val="TOCHeading"/>
            <w:jc w:val="center"/>
            <w:rPr>
              <w:b/>
              <w:bCs/>
              <w:color w:val="0070C0"/>
              <w:sz w:val="48"/>
              <w:szCs w:val="48"/>
            </w:rPr>
          </w:pPr>
        </w:p>
        <w:p w14:paraId="4651ED16" w14:textId="5EB37954" w:rsidR="00752AE1" w:rsidRDefault="00752AE1" w:rsidP="008C5AC8">
          <w:pPr>
            <w:pStyle w:val="TOCHeading"/>
            <w:rPr>
              <w:b/>
              <w:bCs/>
              <w:color w:val="0070C0"/>
              <w:sz w:val="48"/>
              <w:szCs w:val="48"/>
            </w:rPr>
          </w:pPr>
        </w:p>
        <w:p w14:paraId="2642638F" w14:textId="77777777" w:rsidR="008C5AC8" w:rsidRPr="008C5AC8" w:rsidRDefault="008C5AC8" w:rsidP="008C5AC8"/>
        <w:p w14:paraId="64DBB5B1" w14:textId="0389536B" w:rsidR="00FC0F56" w:rsidRPr="00584CBF" w:rsidRDefault="00FC0F56" w:rsidP="00FC0F56">
          <w:pPr>
            <w:pStyle w:val="TOCHeading"/>
            <w:jc w:val="center"/>
            <w:rPr>
              <w:b/>
              <w:bCs/>
              <w:color w:val="476166" w:themeColor="accent1"/>
              <w:sz w:val="48"/>
              <w:szCs w:val="48"/>
            </w:rPr>
          </w:pPr>
          <w:r w:rsidRPr="00584CBF">
            <w:rPr>
              <w:b/>
              <w:bCs/>
              <w:color w:val="476166" w:themeColor="accent1"/>
              <w:sz w:val="48"/>
              <w:szCs w:val="48"/>
            </w:rPr>
            <w:t>Table of Contents</w:t>
          </w:r>
        </w:p>
        <w:p w14:paraId="750F8BBF" w14:textId="266DA7A2" w:rsidR="00707B92" w:rsidRPr="00D7193D" w:rsidRDefault="003022BB" w:rsidP="003542B1">
          <w:pPr>
            <w:pStyle w:val="TOC1"/>
          </w:pPr>
          <w:bookmarkStart w:id="1" w:name="_Hlk130853063"/>
          <w:r>
            <w:t>Executive Summary</w:t>
          </w:r>
          <w:r w:rsidR="00707B92" w:rsidRPr="00D7193D">
            <w:ptab w:relativeTo="margin" w:alignment="right" w:leader="dot"/>
          </w:r>
          <w:r w:rsidR="00707B92" w:rsidRPr="00D7193D">
            <w:t>1</w:t>
          </w:r>
        </w:p>
        <w:bookmarkEnd w:id="1"/>
        <w:p w14:paraId="7071051C" w14:textId="6126AEDE" w:rsidR="00707B92" w:rsidRPr="00D7193D" w:rsidRDefault="003022BB" w:rsidP="003542B1">
          <w:pPr>
            <w:pStyle w:val="TOC1"/>
          </w:pPr>
          <w:r>
            <w:t>Introduction</w:t>
          </w:r>
          <w:r w:rsidR="00707B92" w:rsidRPr="00D7193D">
            <w:ptab w:relativeTo="margin" w:alignment="right" w:leader="dot"/>
          </w:r>
          <w:r w:rsidR="00707B92" w:rsidRPr="00D7193D">
            <w:t>2</w:t>
          </w:r>
        </w:p>
        <w:p w14:paraId="3ADE0493" w14:textId="2E857952" w:rsidR="00707B92" w:rsidRPr="00D7193D" w:rsidRDefault="003022BB" w:rsidP="003542B1">
          <w:pPr>
            <w:pStyle w:val="TOC1"/>
          </w:pPr>
          <w:r>
            <w:t>Porter’s Five Forces</w:t>
          </w:r>
          <w:r w:rsidR="00707B92" w:rsidRPr="00D7193D">
            <w:ptab w:relativeTo="margin" w:alignment="right" w:leader="dot"/>
          </w:r>
          <w:r w:rsidR="00707B92" w:rsidRPr="00D7193D">
            <w:t>3</w:t>
          </w:r>
        </w:p>
        <w:p w14:paraId="7262498D" w14:textId="1F9A063A" w:rsidR="00707B92" w:rsidRPr="003022BB" w:rsidRDefault="003022BB" w:rsidP="003542B1">
          <w:pPr>
            <w:pStyle w:val="ListParagraph"/>
            <w:numPr>
              <w:ilvl w:val="0"/>
              <w:numId w:val="49"/>
            </w:numPr>
            <w:spacing w:line="360" w:lineRule="auto"/>
            <w:ind w:left="227" w:firstLine="0"/>
            <w:contextualSpacing w:val="0"/>
            <w:jc w:val="left"/>
            <w:rPr>
              <w:szCs w:val="32"/>
            </w:rPr>
          </w:pPr>
          <w:r w:rsidRPr="003022BB">
            <w:rPr>
              <w:szCs w:val="32"/>
            </w:rPr>
            <w:t>Google’s Ethos: Analysis and Recommendations</w:t>
          </w:r>
          <w:r w:rsidR="00707B92" w:rsidRPr="003022BB">
            <w:rPr>
              <w:szCs w:val="32"/>
            </w:rPr>
            <w:ptab w:relativeTo="margin" w:alignment="right" w:leader="dot"/>
          </w:r>
          <w:r w:rsidR="00707B92" w:rsidRPr="003022BB">
            <w:rPr>
              <w:szCs w:val="32"/>
            </w:rPr>
            <w:t>4</w:t>
          </w:r>
        </w:p>
        <w:p w14:paraId="3FAC915F" w14:textId="1361A859" w:rsidR="00707B92" w:rsidRDefault="003022BB" w:rsidP="003542B1">
          <w:pPr>
            <w:pStyle w:val="TOC1"/>
          </w:pPr>
          <w:bookmarkStart w:id="2" w:name="_Hlk150532202"/>
          <w:r>
            <w:t>Googles Values: Analysis and Recommendations</w:t>
          </w:r>
          <w:r w:rsidR="00707B92" w:rsidRPr="00D7193D">
            <w:ptab w:relativeTo="margin" w:alignment="right" w:leader="dot"/>
          </w:r>
          <w:proofErr w:type="gramStart"/>
          <w:r w:rsidR="00707B92" w:rsidRPr="00D7193D">
            <w:t>5</w:t>
          </w:r>
          <w:proofErr w:type="gramEnd"/>
        </w:p>
        <w:bookmarkEnd w:id="2"/>
        <w:p w14:paraId="12680B2C" w14:textId="2BF3B2C1" w:rsidR="003542B1" w:rsidRPr="003542B1" w:rsidRDefault="003542B1" w:rsidP="003542B1">
          <w:pPr>
            <w:pStyle w:val="TOC1"/>
          </w:pPr>
          <w:r w:rsidRPr="003542B1">
            <w:t>Google's Organizational Culture: Impact and Sustainability</w:t>
          </w:r>
          <w:r w:rsidRPr="003542B1">
            <w:t xml:space="preserve"> </w:t>
          </w:r>
          <w:r w:rsidRPr="00D7193D">
            <w:ptab w:relativeTo="margin" w:alignment="right" w:leader="dot"/>
          </w:r>
          <w:r>
            <w:t>6</w:t>
          </w:r>
        </w:p>
        <w:p w14:paraId="77738EEF" w14:textId="66F25A18" w:rsidR="00E00E41" w:rsidRPr="00D7193D" w:rsidRDefault="003022BB" w:rsidP="003542B1">
          <w:pPr>
            <w:pStyle w:val="TOC1"/>
          </w:pPr>
          <w:bookmarkStart w:id="3" w:name="_Hlk150524983"/>
          <w:r>
            <w:t>The Cultural Web</w:t>
          </w:r>
          <w:r w:rsidR="00707B92" w:rsidRPr="00D7193D">
            <w:ptab w:relativeTo="margin" w:alignment="right" w:leader="dot"/>
          </w:r>
          <w:bookmarkEnd w:id="3"/>
          <w:r w:rsidR="003542B1">
            <w:t>7</w:t>
          </w:r>
        </w:p>
        <w:p w14:paraId="6C18F2FE" w14:textId="4D4B73DD" w:rsidR="00E00E41" w:rsidRPr="00D7193D" w:rsidRDefault="003022BB" w:rsidP="003542B1">
          <w:pPr>
            <w:pStyle w:val="TOC1"/>
          </w:pPr>
          <w:bookmarkStart w:id="4" w:name="_Hlk150531726"/>
          <w:r>
            <w:t>Organizational Efficiency alongside Culture and Ethics</w:t>
          </w:r>
          <w:r w:rsidR="00E00E41" w:rsidRPr="00D7193D">
            <w:ptab w:relativeTo="margin" w:alignment="right" w:leader="dot"/>
          </w:r>
          <w:r w:rsidR="003542B1">
            <w:t>8</w:t>
          </w:r>
        </w:p>
        <w:p w14:paraId="4667CA7A" w14:textId="7EE6FE39" w:rsidR="003022BB" w:rsidRPr="00D7193D" w:rsidRDefault="003022BB" w:rsidP="003542B1">
          <w:pPr>
            <w:pStyle w:val="TOC1"/>
          </w:pPr>
          <w:bookmarkStart w:id="5" w:name="_Hlk150532321"/>
          <w:bookmarkEnd w:id="4"/>
          <w:r w:rsidRPr="003022BB">
            <w:t>Corporate Social Responsibility: Google's Impact, Advantages, and Disadvantages</w:t>
          </w:r>
          <w:r w:rsidRPr="003022BB">
            <w:t xml:space="preserve"> </w:t>
          </w:r>
          <w:r w:rsidRPr="00D7193D">
            <w:ptab w:relativeTo="margin" w:alignment="right" w:leader="dot"/>
          </w:r>
          <w:r w:rsidR="003542B1">
            <w:t>9</w:t>
          </w:r>
        </w:p>
        <w:bookmarkEnd w:id="5"/>
        <w:p w14:paraId="0026A0A9" w14:textId="27B860D7" w:rsidR="003542B1" w:rsidRPr="00D7193D" w:rsidRDefault="00C624A5" w:rsidP="00C624A5">
          <w:pPr>
            <w:pStyle w:val="TOC1"/>
            <w:ind w:left="113"/>
          </w:pPr>
          <w:r>
            <w:t>Conclusion</w:t>
          </w:r>
          <w:r w:rsidR="003542B1" w:rsidRPr="003022BB">
            <w:t xml:space="preserve"> </w:t>
          </w:r>
          <w:r w:rsidR="003542B1" w:rsidRPr="00D7193D">
            <w:ptab w:relativeTo="margin" w:alignment="right" w:leader="dot"/>
          </w:r>
          <w:r w:rsidR="003542B1">
            <w:t>10</w:t>
          </w:r>
        </w:p>
        <w:p w14:paraId="3E6C874B" w14:textId="36F6D77B" w:rsidR="00707B92" w:rsidRDefault="00C624A5" w:rsidP="00C624A5">
          <w:pPr>
            <w:pStyle w:val="TOC1"/>
            <w:ind w:left="113"/>
          </w:pPr>
          <w:r>
            <w:t>Reference List</w:t>
          </w:r>
          <w:r w:rsidR="003542B1" w:rsidRPr="003022BB">
            <w:t xml:space="preserve"> </w:t>
          </w:r>
          <w:r w:rsidR="003542B1" w:rsidRPr="00D7193D">
            <w:ptab w:relativeTo="margin" w:alignment="right" w:leader="dot"/>
          </w:r>
          <w:r w:rsidR="003542B1">
            <w:t>11</w:t>
          </w:r>
        </w:p>
        <w:p w14:paraId="640421AD" w14:textId="77777777" w:rsidR="00707B92" w:rsidRDefault="00707B92" w:rsidP="00752AE1"/>
        <w:p w14:paraId="7069587F" w14:textId="77777777" w:rsidR="00707B92" w:rsidRDefault="00707B92" w:rsidP="00752AE1"/>
        <w:p w14:paraId="0D86DA3D" w14:textId="77777777" w:rsidR="003022BB" w:rsidRDefault="003022BB" w:rsidP="003022BB">
          <w:pPr>
            <w:ind w:left="0"/>
            <w:jc w:val="both"/>
          </w:pPr>
        </w:p>
        <w:p w14:paraId="45CCBB32" w14:textId="77777777" w:rsidR="003542B1" w:rsidRDefault="003542B1" w:rsidP="003022BB">
          <w:pPr>
            <w:ind w:left="0"/>
            <w:jc w:val="both"/>
          </w:pPr>
        </w:p>
        <w:p w14:paraId="008A4D22" w14:textId="77777777" w:rsidR="003542B1" w:rsidRDefault="003542B1" w:rsidP="003022BB">
          <w:pPr>
            <w:ind w:left="0"/>
            <w:jc w:val="both"/>
          </w:pPr>
        </w:p>
        <w:p w14:paraId="2994CE10" w14:textId="54BDB77D" w:rsidR="00D24B78" w:rsidRPr="003E5FC8" w:rsidRDefault="00000000" w:rsidP="003022BB">
          <w:pPr>
            <w:ind w:left="0"/>
            <w:jc w:val="both"/>
          </w:pPr>
        </w:p>
      </w:sdtContent>
    </w:sdt>
    <w:bookmarkStart w:id="6" w:name="_Toc130852392" w:displacedByCustomXml="prev"/>
    <w:bookmarkStart w:id="7" w:name="_Hlk130733978" w:displacedByCustomXml="prev"/>
    <w:bookmarkEnd w:id="7"/>
    <w:bookmarkEnd w:id="6"/>
    <w:p w14:paraId="14711E8E" w14:textId="2951AC1C" w:rsidR="0037398F" w:rsidRPr="00584CBF" w:rsidRDefault="00EA57B1" w:rsidP="0081719F">
      <w:pPr>
        <w:pStyle w:val="ListParagraph"/>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227" w:firstLine="0"/>
        <w:mirrorIndents/>
        <w:outlineLvl w:val="0"/>
        <w:rPr>
          <w:b/>
          <w:color w:val="476166" w:themeColor="accent1"/>
          <w:sz w:val="48"/>
        </w:rPr>
      </w:pPr>
      <w:r w:rsidRPr="00584CBF">
        <w:rPr>
          <w:b/>
          <w:color w:val="476166" w:themeColor="accent1"/>
          <w:sz w:val="48"/>
        </w:rPr>
        <w:lastRenderedPageBreak/>
        <w:t>Introduction</w:t>
      </w:r>
    </w:p>
    <w:p w14:paraId="43C46319" w14:textId="10C51818" w:rsidR="001463A8" w:rsidRDefault="001463A8" w:rsidP="00D1233D">
      <w:pPr>
        <w:shd w:val="clear" w:color="auto" w:fill="FFFFFF" w:themeFill="background1"/>
        <w:spacing w:line="360" w:lineRule="auto"/>
        <w:jc w:val="left"/>
        <w:rPr>
          <w:color w:val="000000" w:themeColor="text1"/>
        </w:rPr>
      </w:pPr>
    </w:p>
    <w:p w14:paraId="20B70401" w14:textId="77777777" w:rsidR="00653A5A" w:rsidRPr="00653A5A" w:rsidRDefault="00653A5A" w:rsidP="00653A5A">
      <w:pPr>
        <w:shd w:val="clear" w:color="auto" w:fill="FFFFFF" w:themeFill="background1"/>
        <w:jc w:val="left"/>
        <w:rPr>
          <w:color w:val="000000" w:themeColor="text1"/>
        </w:rPr>
      </w:pPr>
      <w:r w:rsidRPr="00653A5A">
        <w:rPr>
          <w:color w:val="000000" w:themeColor="text1"/>
        </w:rPr>
        <w:t>Google, founded by Larry Page and Sergey Brin in 1998, has emerged as a global powerhouse in the technology industry, redefining the way the world accesses and interacts with information. The company's journey from a small startup operating out of a garage to a multinational corporation has been marked by innovation, groundbreaking technological advancements, and a commitment to reshaping the digital landscape.</w:t>
      </w:r>
    </w:p>
    <w:p w14:paraId="28215B7A" w14:textId="77777777" w:rsidR="00653A5A" w:rsidRPr="00653A5A" w:rsidRDefault="00653A5A" w:rsidP="00653A5A">
      <w:pPr>
        <w:shd w:val="clear" w:color="auto" w:fill="FFFFFF" w:themeFill="background1"/>
        <w:jc w:val="left"/>
        <w:rPr>
          <w:color w:val="000000" w:themeColor="text1"/>
        </w:rPr>
      </w:pPr>
    </w:p>
    <w:p w14:paraId="22BF2B3E" w14:textId="77777777" w:rsidR="00653A5A" w:rsidRPr="00653A5A" w:rsidRDefault="00653A5A" w:rsidP="00653A5A">
      <w:pPr>
        <w:shd w:val="clear" w:color="auto" w:fill="FFFFFF" w:themeFill="background1"/>
        <w:jc w:val="left"/>
        <w:rPr>
          <w:color w:val="000000" w:themeColor="text1"/>
        </w:rPr>
      </w:pPr>
      <w:r w:rsidRPr="00653A5A">
        <w:rPr>
          <w:color w:val="000000" w:themeColor="text1"/>
        </w:rPr>
        <w:t>The rise of Google is intertwined with its innovative search engine algorithm, PageRank, which revolutionized how users navigate the vast terrain of the internet. According to Smith and Andrews (2019), Google's algorithm aimed to provide more relevant and accurate search results compared to other search engines, fundamentally altering the way information was accessed on the web (Smith &amp; Andrews, 2019).</w:t>
      </w:r>
    </w:p>
    <w:p w14:paraId="1AEAADC9" w14:textId="77777777" w:rsidR="00653A5A" w:rsidRPr="00653A5A" w:rsidRDefault="00653A5A" w:rsidP="00653A5A">
      <w:pPr>
        <w:shd w:val="clear" w:color="auto" w:fill="FFFFFF" w:themeFill="background1"/>
        <w:jc w:val="left"/>
        <w:rPr>
          <w:color w:val="000000" w:themeColor="text1"/>
        </w:rPr>
      </w:pPr>
    </w:p>
    <w:p w14:paraId="3819BDB4" w14:textId="77777777" w:rsidR="00653A5A" w:rsidRPr="00653A5A" w:rsidRDefault="00653A5A" w:rsidP="00653A5A">
      <w:pPr>
        <w:shd w:val="clear" w:color="auto" w:fill="FFFFFF" w:themeFill="background1"/>
        <w:jc w:val="left"/>
        <w:rPr>
          <w:color w:val="000000" w:themeColor="text1"/>
        </w:rPr>
      </w:pPr>
      <w:r w:rsidRPr="00653A5A">
        <w:rPr>
          <w:color w:val="000000" w:themeColor="text1"/>
        </w:rPr>
        <w:t>The success of Google's search engine was not solely due to its superior technology but also to the company's strategic foresight. Google capitalized on the increasing importance of online information, positioning itself as the go-to gateway for accessing a vast array of data. Lee and Chen (2018) highlight how Google's mission to organize the world's information and make it universally accessible and useful became a foundational element of the company's identity (Lee &amp; Chen, 2018).</w:t>
      </w:r>
    </w:p>
    <w:p w14:paraId="4E8F7962" w14:textId="77777777" w:rsidR="00653A5A" w:rsidRPr="00653A5A" w:rsidRDefault="00653A5A" w:rsidP="00653A5A">
      <w:pPr>
        <w:shd w:val="clear" w:color="auto" w:fill="FFFFFF" w:themeFill="background1"/>
        <w:jc w:val="left"/>
        <w:rPr>
          <w:color w:val="000000" w:themeColor="text1"/>
        </w:rPr>
      </w:pPr>
    </w:p>
    <w:p w14:paraId="71307A04" w14:textId="77777777" w:rsidR="00653A5A" w:rsidRPr="00653A5A" w:rsidRDefault="00653A5A" w:rsidP="00653A5A">
      <w:pPr>
        <w:shd w:val="clear" w:color="auto" w:fill="FFFFFF" w:themeFill="background1"/>
        <w:jc w:val="left"/>
        <w:rPr>
          <w:color w:val="000000" w:themeColor="text1"/>
        </w:rPr>
      </w:pPr>
      <w:r w:rsidRPr="00653A5A">
        <w:rPr>
          <w:color w:val="000000" w:themeColor="text1"/>
        </w:rPr>
        <w:t>Beyond its search engine dominance, Google's journey into diverse technological ventures has been emblematic of its commitment to innovation. The company expanded its horizons, delving into products like Google Maps, Gmail, Android operating system, and an array of cloud-based services. Google's strategic acquisitions, such as YouTube and DeepMind, further solidified its position as a comprehensive technology conglomerate.</w:t>
      </w:r>
    </w:p>
    <w:p w14:paraId="6BC5EE5A" w14:textId="77777777" w:rsidR="00653A5A" w:rsidRPr="00653A5A" w:rsidRDefault="00653A5A" w:rsidP="00653A5A">
      <w:pPr>
        <w:shd w:val="clear" w:color="auto" w:fill="FFFFFF" w:themeFill="background1"/>
        <w:jc w:val="left"/>
        <w:rPr>
          <w:color w:val="000000" w:themeColor="text1"/>
        </w:rPr>
      </w:pPr>
    </w:p>
    <w:p w14:paraId="2355D920" w14:textId="77777777" w:rsidR="00653A5A" w:rsidRPr="00653A5A" w:rsidRDefault="00653A5A" w:rsidP="00653A5A">
      <w:pPr>
        <w:shd w:val="clear" w:color="auto" w:fill="FFFFFF" w:themeFill="background1"/>
        <w:jc w:val="left"/>
        <w:rPr>
          <w:color w:val="000000" w:themeColor="text1"/>
        </w:rPr>
      </w:pPr>
      <w:r w:rsidRPr="00653A5A">
        <w:rPr>
          <w:color w:val="000000" w:themeColor="text1"/>
        </w:rPr>
        <w:t>Moreover, Google's corporate culture has been instrumental in fostering a spirit of creativity and ingenuity. The company's innovative workplace policies, such as the renowned "20% time," allowed employees to dedicate a portion of their work hours to pursue personal projects, leading to many of the company's innovative offerings.</w:t>
      </w:r>
    </w:p>
    <w:p w14:paraId="2F775FCA" w14:textId="77777777" w:rsidR="00653A5A" w:rsidRPr="00653A5A" w:rsidRDefault="00653A5A" w:rsidP="00653A5A">
      <w:pPr>
        <w:shd w:val="clear" w:color="auto" w:fill="FFFFFF" w:themeFill="background1"/>
        <w:jc w:val="left"/>
        <w:rPr>
          <w:color w:val="000000" w:themeColor="text1"/>
        </w:rPr>
      </w:pPr>
    </w:p>
    <w:p w14:paraId="4FE16F48" w14:textId="11A2A6F2" w:rsidR="00304846" w:rsidRDefault="00653A5A" w:rsidP="00653A5A">
      <w:pPr>
        <w:shd w:val="clear" w:color="auto" w:fill="FFFFFF" w:themeFill="background1"/>
        <w:jc w:val="left"/>
        <w:rPr>
          <w:color w:val="000000" w:themeColor="text1"/>
        </w:rPr>
      </w:pPr>
      <w:r w:rsidRPr="00653A5A">
        <w:rPr>
          <w:color w:val="000000" w:themeColor="text1"/>
        </w:rPr>
        <w:t>As Google expanded its horizons, it ventured into the realm of artificial intelligence, machine learning, and autonomous vehicles, demonstrating a commitment to pioneering technology with a global impact. The company's dedication to developing products that enhance user experience while addressing societal challenges underscores its multifaceted approach to technological advancement.</w:t>
      </w:r>
    </w:p>
    <w:p w14:paraId="6BE5F234" w14:textId="77777777" w:rsidR="00304846" w:rsidRDefault="00304846" w:rsidP="00ED1D79">
      <w:pPr>
        <w:shd w:val="clear" w:color="auto" w:fill="FFFFFF" w:themeFill="background1"/>
        <w:spacing w:line="360" w:lineRule="auto"/>
        <w:rPr>
          <w:color w:val="000000" w:themeColor="text1"/>
        </w:rPr>
      </w:pPr>
    </w:p>
    <w:p w14:paraId="10377401" w14:textId="77777777" w:rsidR="00304846" w:rsidRDefault="00304846" w:rsidP="00ED1D79">
      <w:pPr>
        <w:shd w:val="clear" w:color="auto" w:fill="FFFFFF" w:themeFill="background1"/>
        <w:spacing w:line="360" w:lineRule="auto"/>
        <w:rPr>
          <w:color w:val="000000" w:themeColor="text1"/>
        </w:rPr>
      </w:pPr>
    </w:p>
    <w:p w14:paraId="10BD2173" w14:textId="77777777" w:rsidR="00304846" w:rsidRDefault="00304846" w:rsidP="00ED1D79">
      <w:pPr>
        <w:shd w:val="clear" w:color="auto" w:fill="FFFFFF" w:themeFill="background1"/>
        <w:spacing w:line="360" w:lineRule="auto"/>
        <w:rPr>
          <w:color w:val="000000" w:themeColor="text1"/>
        </w:rPr>
      </w:pPr>
    </w:p>
    <w:p w14:paraId="0AF91497" w14:textId="77777777" w:rsidR="00D1233D" w:rsidRDefault="00D1233D" w:rsidP="0081719F">
      <w:pPr>
        <w:shd w:val="clear" w:color="auto" w:fill="FFFFFF" w:themeFill="background1"/>
        <w:spacing w:line="360" w:lineRule="auto"/>
        <w:ind w:left="0"/>
        <w:jc w:val="both"/>
        <w:rPr>
          <w:color w:val="000000" w:themeColor="text1"/>
        </w:rPr>
      </w:pPr>
    </w:p>
    <w:p w14:paraId="5D8F7D84" w14:textId="54A62FA8" w:rsidR="00667377" w:rsidRPr="00667377" w:rsidRDefault="00667377" w:rsidP="003022BB">
      <w:pPr>
        <w:pStyle w:val="Style2"/>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bCs/>
          <w:lang w:val="en-GB"/>
        </w:rPr>
      </w:pPr>
      <w:r w:rsidRPr="00667377">
        <w:rPr>
          <w:bCs/>
          <w:lang w:val="en-GB"/>
        </w:rPr>
        <w:lastRenderedPageBreak/>
        <w:t>Porter’s Five Forces</w:t>
      </w:r>
    </w:p>
    <w:p w14:paraId="4EF89EBA" w14:textId="77777777" w:rsidR="00667377" w:rsidRDefault="00667377" w:rsidP="0081719F">
      <w:pPr>
        <w:shd w:val="clear" w:color="auto" w:fill="FFFFFF" w:themeFill="background1"/>
        <w:spacing w:line="360" w:lineRule="auto"/>
        <w:ind w:left="0"/>
        <w:jc w:val="both"/>
        <w:rPr>
          <w:color w:val="000000" w:themeColor="text1"/>
        </w:rPr>
      </w:pPr>
    </w:p>
    <w:p w14:paraId="035923C0" w14:textId="77777777" w:rsidR="000A1AFD" w:rsidRPr="000A1AFD" w:rsidRDefault="000A1AFD" w:rsidP="000A1AFD">
      <w:pPr>
        <w:shd w:val="clear" w:color="auto" w:fill="FFFFFF" w:themeFill="background1"/>
        <w:jc w:val="left"/>
        <w:rPr>
          <w:color w:val="000000" w:themeColor="text1"/>
        </w:rPr>
      </w:pPr>
      <w:r w:rsidRPr="000A1AFD">
        <w:rPr>
          <w:color w:val="000000" w:themeColor="text1"/>
        </w:rPr>
        <w:t>Porter's Five Forces framework, developed by Michael Porter, is a powerful tool for analyzing the competitive forces in an industry. When retrospectively applied to the inception of Google, it reveals the dynamics and influences that shaped the company's creation and success.</w:t>
      </w:r>
    </w:p>
    <w:p w14:paraId="0DBD407D" w14:textId="77777777" w:rsidR="000A1AFD" w:rsidRPr="000A1AFD" w:rsidRDefault="000A1AFD" w:rsidP="000A1AFD">
      <w:pPr>
        <w:shd w:val="clear" w:color="auto" w:fill="FFFFFF" w:themeFill="background1"/>
        <w:jc w:val="left"/>
        <w:rPr>
          <w:color w:val="000000" w:themeColor="text1"/>
        </w:rPr>
      </w:pPr>
    </w:p>
    <w:p w14:paraId="305FB6AE" w14:textId="77777777" w:rsidR="000A1AFD" w:rsidRPr="000A1AFD" w:rsidRDefault="000A1AFD" w:rsidP="000A1AFD">
      <w:pPr>
        <w:shd w:val="clear" w:color="auto" w:fill="FFFFFF" w:themeFill="background1"/>
        <w:jc w:val="left"/>
        <w:rPr>
          <w:color w:val="000000" w:themeColor="text1"/>
        </w:rPr>
      </w:pPr>
      <w:r w:rsidRPr="000A1AFD">
        <w:rPr>
          <w:b/>
          <w:bCs/>
          <w:color w:val="476166" w:themeColor="accent1"/>
        </w:rPr>
        <w:t>Threat of New Entrants:</w:t>
      </w:r>
      <w:r w:rsidRPr="000A1AFD">
        <w:rPr>
          <w:color w:val="000000" w:themeColor="text1"/>
        </w:rPr>
        <w:t xml:space="preserve"> When Larry Page and Sergey Brin conceived Google, the internet search engine market was already competitive. However, the barriers to entry were relatively low as the internet was open for innovation and development. This allowed the two founders, while they were students at Stanford, to pioneer a unique algorithm that would later become the foundation of Google's search engine (Smith &amp; Andrews, 2019).</w:t>
      </w:r>
    </w:p>
    <w:p w14:paraId="62EFFEAF" w14:textId="77777777" w:rsidR="000A1AFD" w:rsidRPr="000A1AFD" w:rsidRDefault="000A1AFD" w:rsidP="000A1AFD">
      <w:pPr>
        <w:shd w:val="clear" w:color="auto" w:fill="FFFFFF" w:themeFill="background1"/>
        <w:jc w:val="left"/>
        <w:rPr>
          <w:color w:val="000000" w:themeColor="text1"/>
        </w:rPr>
      </w:pPr>
    </w:p>
    <w:p w14:paraId="2C0A78BC" w14:textId="77777777" w:rsidR="000A1AFD" w:rsidRPr="000A1AFD" w:rsidRDefault="000A1AFD" w:rsidP="000A1AFD">
      <w:pPr>
        <w:shd w:val="clear" w:color="auto" w:fill="FFFFFF" w:themeFill="background1"/>
        <w:jc w:val="left"/>
        <w:rPr>
          <w:color w:val="000000" w:themeColor="text1"/>
        </w:rPr>
      </w:pPr>
      <w:r w:rsidRPr="000A1AFD">
        <w:rPr>
          <w:b/>
          <w:bCs/>
          <w:color w:val="476166" w:themeColor="accent1"/>
        </w:rPr>
        <w:t>Bargaining Power of Buyers:</w:t>
      </w:r>
      <w:r w:rsidRPr="000A1AFD">
        <w:rPr>
          <w:color w:val="000000" w:themeColor="text1"/>
        </w:rPr>
        <w:t xml:space="preserve"> In the early stages, users' bargaining power in the search engine market was relatively high as there were several search engines available. However, the differentiation of Google’s algorithm, which offered more relevant search results compared to competitors, gradually shifted the power towards Google as users found it more efficient and effective (Lee &amp; Chen, 2018).</w:t>
      </w:r>
    </w:p>
    <w:p w14:paraId="28C69320" w14:textId="77777777" w:rsidR="000A1AFD" w:rsidRPr="000A1AFD" w:rsidRDefault="000A1AFD" w:rsidP="000A1AFD">
      <w:pPr>
        <w:shd w:val="clear" w:color="auto" w:fill="FFFFFF" w:themeFill="background1"/>
        <w:jc w:val="left"/>
        <w:rPr>
          <w:color w:val="000000" w:themeColor="text1"/>
        </w:rPr>
      </w:pPr>
    </w:p>
    <w:p w14:paraId="6506E965" w14:textId="77777777" w:rsidR="000A1AFD" w:rsidRPr="000A1AFD" w:rsidRDefault="000A1AFD" w:rsidP="000A1AFD">
      <w:pPr>
        <w:shd w:val="clear" w:color="auto" w:fill="FFFFFF" w:themeFill="background1"/>
        <w:jc w:val="left"/>
        <w:rPr>
          <w:color w:val="000000" w:themeColor="text1"/>
        </w:rPr>
      </w:pPr>
      <w:r w:rsidRPr="000A1AFD">
        <w:rPr>
          <w:b/>
          <w:bCs/>
          <w:color w:val="476166" w:themeColor="accent1"/>
        </w:rPr>
        <w:t>Bargaining Power of Suppliers:</w:t>
      </w:r>
      <w:r w:rsidRPr="000A1AFD">
        <w:rPr>
          <w:color w:val="000000" w:themeColor="text1"/>
        </w:rPr>
        <w:t xml:space="preserve"> The suppliers in the context of Google’s creation would primarily be the sources of information on the internet. Initially, these sources were vast and widely accessible. As Google’s search algorithm improved and gained prominence, the information on the web became Google's resource, reducing dependency on specific suppliers and granting the company an upper hand (Martinez &amp; Singh, 2019).</w:t>
      </w:r>
    </w:p>
    <w:p w14:paraId="5534BF6D" w14:textId="77777777" w:rsidR="000A1AFD" w:rsidRPr="000A1AFD" w:rsidRDefault="000A1AFD" w:rsidP="000A1AFD">
      <w:pPr>
        <w:shd w:val="clear" w:color="auto" w:fill="FFFFFF" w:themeFill="background1"/>
        <w:jc w:val="left"/>
        <w:rPr>
          <w:color w:val="000000" w:themeColor="text1"/>
        </w:rPr>
      </w:pPr>
    </w:p>
    <w:p w14:paraId="63A09C7A" w14:textId="77777777" w:rsidR="000A1AFD" w:rsidRPr="000A1AFD" w:rsidRDefault="000A1AFD" w:rsidP="000A1AFD">
      <w:pPr>
        <w:shd w:val="clear" w:color="auto" w:fill="FFFFFF" w:themeFill="background1"/>
        <w:jc w:val="left"/>
        <w:rPr>
          <w:color w:val="000000" w:themeColor="text1"/>
        </w:rPr>
      </w:pPr>
      <w:r w:rsidRPr="000A1AFD">
        <w:rPr>
          <w:b/>
          <w:bCs/>
          <w:color w:val="476166" w:themeColor="accent1"/>
        </w:rPr>
        <w:t>Threat of Substitutes:</w:t>
      </w:r>
      <w:r w:rsidRPr="000A1AFD">
        <w:rPr>
          <w:color w:val="000000" w:themeColor="text1"/>
        </w:rPr>
        <w:t xml:space="preserve"> During Google’s inception, there were other search engines like Yahoo and AltaVista. However, the unique algorithm developed by Page and Brin gave Google a significant competitive advantage, making it challenging for other search engines to offer a directly comparable substitute (Jones &amp; Smith, 2017).</w:t>
      </w:r>
    </w:p>
    <w:p w14:paraId="239FD308" w14:textId="77777777" w:rsidR="000A1AFD" w:rsidRPr="000A1AFD" w:rsidRDefault="000A1AFD" w:rsidP="000A1AFD">
      <w:pPr>
        <w:shd w:val="clear" w:color="auto" w:fill="FFFFFF" w:themeFill="background1"/>
        <w:jc w:val="left"/>
        <w:rPr>
          <w:color w:val="000000" w:themeColor="text1"/>
        </w:rPr>
      </w:pPr>
    </w:p>
    <w:p w14:paraId="456FA429" w14:textId="77777777" w:rsidR="000A1AFD" w:rsidRPr="000A1AFD" w:rsidRDefault="000A1AFD" w:rsidP="000A1AFD">
      <w:pPr>
        <w:shd w:val="clear" w:color="auto" w:fill="FFFFFF" w:themeFill="background1"/>
        <w:jc w:val="left"/>
        <w:rPr>
          <w:color w:val="000000" w:themeColor="text1"/>
        </w:rPr>
      </w:pPr>
      <w:r w:rsidRPr="000A1AFD">
        <w:rPr>
          <w:b/>
          <w:bCs/>
          <w:color w:val="476166" w:themeColor="accent1"/>
        </w:rPr>
        <w:t>Competitive Rivalry:</w:t>
      </w:r>
      <w:r w:rsidRPr="000A1AFD">
        <w:rPr>
          <w:color w:val="000000" w:themeColor="text1"/>
        </w:rPr>
        <w:t xml:space="preserve"> The competitive landscape at Google’s birth was intense, with multiple players striving for dominance in the search engine market. Yet, Google's breakthrough PageRank algorithm, which emphasized the quality of search results, altered the competitive dynamic. This unique differentiation led Google to surpass its rivals by offering more accurate and relevant search results (Kim et al., 2018).</w:t>
      </w:r>
    </w:p>
    <w:p w14:paraId="66F992F5" w14:textId="77777777" w:rsidR="000A1AFD" w:rsidRPr="000A1AFD" w:rsidRDefault="000A1AFD" w:rsidP="000A1AFD">
      <w:pPr>
        <w:shd w:val="clear" w:color="auto" w:fill="FFFFFF" w:themeFill="background1"/>
        <w:jc w:val="left"/>
        <w:rPr>
          <w:color w:val="000000" w:themeColor="text1"/>
        </w:rPr>
      </w:pPr>
    </w:p>
    <w:p w14:paraId="70BFCC94" w14:textId="0F87A796" w:rsidR="00667377" w:rsidRDefault="000A1AFD" w:rsidP="000A1AFD">
      <w:pPr>
        <w:shd w:val="clear" w:color="auto" w:fill="FFFFFF" w:themeFill="background1"/>
        <w:jc w:val="left"/>
        <w:rPr>
          <w:color w:val="000000" w:themeColor="text1"/>
        </w:rPr>
      </w:pPr>
      <w:r w:rsidRPr="000A1AFD">
        <w:rPr>
          <w:color w:val="000000" w:themeColor="text1"/>
        </w:rPr>
        <w:t>The application of Porter's Five Forces to Google's creation elucidates how the company's uniqueness, particularly its algorithm's effectiveness, helped it to prevail in a competitive landscape. The emergence of Google was not solely about the novelty of a search engine but the exceptional quality of the search results it delivered. This strategic differentiation and the inability of competitors to offer an equivalent product became the driving force behind Google's success and eventual dominance in the search engine market.</w:t>
      </w:r>
    </w:p>
    <w:p w14:paraId="7CA34B31" w14:textId="77777777" w:rsidR="00667377" w:rsidRDefault="00667377" w:rsidP="0081719F">
      <w:pPr>
        <w:shd w:val="clear" w:color="auto" w:fill="FFFFFF" w:themeFill="background1"/>
        <w:spacing w:line="360" w:lineRule="auto"/>
        <w:ind w:left="0"/>
        <w:jc w:val="both"/>
        <w:rPr>
          <w:color w:val="000000" w:themeColor="text1"/>
        </w:rPr>
      </w:pPr>
    </w:p>
    <w:p w14:paraId="06E831D6" w14:textId="1406375B" w:rsidR="009353E2" w:rsidRPr="00707B92" w:rsidRDefault="002F2F5F"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 w:val="44"/>
          <w:szCs w:val="44"/>
        </w:rPr>
      </w:pPr>
      <w:bookmarkStart w:id="8" w:name="_Hlk130879126"/>
      <w:r w:rsidRPr="002F2F5F">
        <w:rPr>
          <w:color w:val="476166" w:themeColor="accent1"/>
          <w:sz w:val="44"/>
          <w:szCs w:val="44"/>
        </w:rPr>
        <w:lastRenderedPageBreak/>
        <w:t>Google's Ethos: Analysis and Recommendation</w:t>
      </w:r>
      <w:r>
        <w:rPr>
          <w:color w:val="476166" w:themeColor="accent1"/>
          <w:sz w:val="44"/>
          <w:szCs w:val="44"/>
        </w:rPr>
        <w:t>s</w:t>
      </w:r>
    </w:p>
    <w:p w14:paraId="137B306E" w14:textId="77777777" w:rsidR="00304846" w:rsidRDefault="00304846" w:rsidP="002F2F5F">
      <w:pPr>
        <w:ind w:left="0"/>
        <w:jc w:val="left"/>
        <w:rPr>
          <w:sz w:val="22"/>
          <w:szCs w:val="22"/>
        </w:rPr>
      </w:pPr>
      <w:bookmarkStart w:id="9" w:name="_Hlk110611451"/>
      <w:bookmarkEnd w:id="8"/>
    </w:p>
    <w:p w14:paraId="00951256" w14:textId="77777777" w:rsidR="002F2F5F" w:rsidRPr="002F2F5F" w:rsidRDefault="002F2F5F" w:rsidP="001C4873">
      <w:pPr>
        <w:jc w:val="left"/>
        <w:rPr>
          <w:szCs w:val="32"/>
        </w:rPr>
      </w:pPr>
      <w:r w:rsidRPr="002F2F5F">
        <w:rPr>
          <w:szCs w:val="32"/>
        </w:rPr>
        <w:t xml:space="preserve">Google, as a global tech giant, has established a set of core values that define its corporate culture, often referred to as its ethos. These guiding principles encompass various aspects, including innovation, user-centric approaches, transparency, and a commitment to making information universally accessible and useful. In essence, Google's ethos revolves around the motto "Don't be evil," emphasizing ethical conduct and responsibility in its operations. The company's founders, Larry </w:t>
      </w:r>
      <w:proofErr w:type="gramStart"/>
      <w:r w:rsidRPr="002F2F5F">
        <w:rPr>
          <w:szCs w:val="32"/>
        </w:rPr>
        <w:t>Page</w:t>
      </w:r>
      <w:proofErr w:type="gramEnd"/>
      <w:r w:rsidRPr="002F2F5F">
        <w:rPr>
          <w:szCs w:val="32"/>
        </w:rPr>
        <w:t xml:space="preserve"> and Sergey Brin, aimed to embed these values into Google's DNA from its inception.</w:t>
      </w:r>
    </w:p>
    <w:p w14:paraId="71ED212A" w14:textId="77777777" w:rsidR="002F2F5F" w:rsidRPr="002F2F5F" w:rsidRDefault="002F2F5F" w:rsidP="001C4873">
      <w:pPr>
        <w:jc w:val="left"/>
        <w:rPr>
          <w:szCs w:val="32"/>
        </w:rPr>
      </w:pPr>
    </w:p>
    <w:p w14:paraId="311E43BE" w14:textId="77777777" w:rsidR="002F2F5F" w:rsidRPr="002F2F5F" w:rsidRDefault="002F2F5F" w:rsidP="001C4873">
      <w:pPr>
        <w:jc w:val="left"/>
        <w:rPr>
          <w:szCs w:val="32"/>
        </w:rPr>
      </w:pPr>
      <w:r w:rsidRPr="002F2F5F">
        <w:rPr>
          <w:szCs w:val="32"/>
        </w:rPr>
        <w:t>A study by Smith and Andrews (2019) delves into Google's ethos, highlighting the company's focus on innovation, employee empowerment, and a commitment to improving the world through technology. This ethos is deeply ingrained in the company's policies and decision-making processes, shaping the way Google operates on a day-to-day basis (Smith &amp; Andrews, 2019).</w:t>
      </w:r>
    </w:p>
    <w:p w14:paraId="71199C39" w14:textId="77777777" w:rsidR="002F2F5F" w:rsidRPr="002F2F5F" w:rsidRDefault="002F2F5F" w:rsidP="001C4873">
      <w:pPr>
        <w:jc w:val="left"/>
        <w:rPr>
          <w:szCs w:val="32"/>
        </w:rPr>
      </w:pPr>
    </w:p>
    <w:p w14:paraId="7E8B2C7E" w14:textId="77777777" w:rsidR="002F2F5F" w:rsidRPr="002F2F5F" w:rsidRDefault="002F2F5F" w:rsidP="001C4873">
      <w:pPr>
        <w:jc w:val="left"/>
        <w:rPr>
          <w:szCs w:val="32"/>
        </w:rPr>
      </w:pPr>
      <w:r w:rsidRPr="002F2F5F">
        <w:rPr>
          <w:szCs w:val="32"/>
        </w:rPr>
        <w:t>Comparatively, Google's ethos stands out from that of its competitors. While many tech companies focus on profitability and market dominance, Google places a significant emphasis on the ethical use of technology, a factor that sets it apart. In a comparative analysis by Johnson et al. (2020), it was found that Google's commitment to user privacy and data security is notably stronger compared to its competitors, forming a distinct element of its ethos (Johnson et al., 2020).</w:t>
      </w:r>
    </w:p>
    <w:p w14:paraId="3C36CC4B" w14:textId="77777777" w:rsidR="002F2F5F" w:rsidRPr="002F2F5F" w:rsidRDefault="002F2F5F" w:rsidP="001C4873">
      <w:pPr>
        <w:jc w:val="left"/>
        <w:rPr>
          <w:szCs w:val="32"/>
        </w:rPr>
      </w:pPr>
    </w:p>
    <w:p w14:paraId="1D483017" w14:textId="77777777" w:rsidR="002F2F5F" w:rsidRPr="002F2F5F" w:rsidRDefault="002F2F5F" w:rsidP="001C4873">
      <w:pPr>
        <w:jc w:val="left"/>
        <w:rPr>
          <w:szCs w:val="32"/>
        </w:rPr>
      </w:pPr>
      <w:r w:rsidRPr="002F2F5F">
        <w:rPr>
          <w:szCs w:val="32"/>
        </w:rPr>
        <w:t>However, Google's ethos isn’t without critiques. The company has faced scrutiny regarding issues of privacy, censorship, and ethical concerns surrounding data usage. This becomes apparent when comparing Google's ethos to that of its competitors, where discrepancies in handling user data and privacy concerns are evident. For instance, Apple, a prominent competitor, has notably emphasized user privacy and encryption, which has positioned it as a strong contender in terms of ethical considerations in the tech industry (Smith &amp; Lee, 2021).</w:t>
      </w:r>
    </w:p>
    <w:p w14:paraId="7569A9D6" w14:textId="77777777" w:rsidR="002F2F5F" w:rsidRPr="002F2F5F" w:rsidRDefault="002F2F5F" w:rsidP="001C4873">
      <w:pPr>
        <w:jc w:val="left"/>
        <w:rPr>
          <w:szCs w:val="32"/>
        </w:rPr>
      </w:pPr>
    </w:p>
    <w:p w14:paraId="71A55B85" w14:textId="77777777" w:rsidR="002F2F5F" w:rsidRPr="002F2F5F" w:rsidRDefault="002F2F5F" w:rsidP="001C4873">
      <w:pPr>
        <w:jc w:val="left"/>
        <w:rPr>
          <w:szCs w:val="32"/>
        </w:rPr>
      </w:pPr>
      <w:r w:rsidRPr="002F2F5F">
        <w:rPr>
          <w:szCs w:val="32"/>
        </w:rPr>
        <w:t>To improve Google's ethos, several recommendations can be considered. Firstly, the company should strengthen its commitment to transparency, especially in how it handles user data. Enhancing communication and clarity regarding data collection and usage can boost user trust. Additionally, fostering a more inclusive and diverse work environment can contribute to a stronger ethical foundation. A study by Brown and Garcia (2018) highlights the positive correlation between diversity in the workplace and ethical decision-making, suggesting that a diverse workforce can aid in creating a more comprehensive and ethically robust ethos (Brown &amp; Garcia, 2018).</w:t>
      </w:r>
    </w:p>
    <w:p w14:paraId="6FB4E2FE" w14:textId="77777777" w:rsidR="002F2F5F" w:rsidRPr="002F2F5F" w:rsidRDefault="002F2F5F" w:rsidP="001C4873">
      <w:pPr>
        <w:jc w:val="left"/>
        <w:rPr>
          <w:szCs w:val="32"/>
        </w:rPr>
      </w:pPr>
    </w:p>
    <w:p w14:paraId="0DFB33D6" w14:textId="2625187D" w:rsidR="00304846" w:rsidRPr="002F2F5F" w:rsidRDefault="002F2F5F" w:rsidP="001C4873">
      <w:pPr>
        <w:jc w:val="left"/>
        <w:rPr>
          <w:szCs w:val="32"/>
        </w:rPr>
      </w:pPr>
      <w:r w:rsidRPr="002F2F5F">
        <w:rPr>
          <w:szCs w:val="32"/>
        </w:rPr>
        <w:t>Furthermore, an increased focus on corporate social responsibility initiatives could bolster Google's ethical standing. Embracing sustainability practices, supporting social causes, and actively participating in community development projects can align the company more closely with its ethos of making a positive impact on the world through technology (Wilson et al., 2020).</w:t>
      </w:r>
    </w:p>
    <w:p w14:paraId="11C0B392" w14:textId="77777777" w:rsidR="00304846" w:rsidRDefault="00304846" w:rsidP="003A6334">
      <w:pPr>
        <w:rPr>
          <w:sz w:val="22"/>
          <w:szCs w:val="22"/>
        </w:rPr>
      </w:pPr>
    </w:p>
    <w:p w14:paraId="79D005A8" w14:textId="77777777" w:rsidR="00304846" w:rsidRDefault="00304846" w:rsidP="003A6334">
      <w:pPr>
        <w:rPr>
          <w:sz w:val="22"/>
          <w:szCs w:val="22"/>
        </w:rPr>
      </w:pPr>
    </w:p>
    <w:p w14:paraId="542B8313" w14:textId="77777777" w:rsidR="00304846" w:rsidRDefault="00304846" w:rsidP="003A6334">
      <w:pPr>
        <w:rPr>
          <w:sz w:val="22"/>
          <w:szCs w:val="22"/>
        </w:rPr>
      </w:pPr>
    </w:p>
    <w:p w14:paraId="2C0FC686" w14:textId="77777777" w:rsidR="00304846" w:rsidRDefault="00304846" w:rsidP="003A6334">
      <w:pPr>
        <w:rPr>
          <w:sz w:val="22"/>
          <w:szCs w:val="22"/>
        </w:rPr>
      </w:pPr>
    </w:p>
    <w:p w14:paraId="7724F226" w14:textId="77777777" w:rsidR="00304846" w:rsidRDefault="00304846" w:rsidP="003A6334">
      <w:pPr>
        <w:rPr>
          <w:sz w:val="22"/>
          <w:szCs w:val="22"/>
        </w:rPr>
      </w:pPr>
    </w:p>
    <w:p w14:paraId="12EC7546" w14:textId="77777777" w:rsidR="002F2F5F" w:rsidRDefault="002F2F5F" w:rsidP="007F51CA">
      <w:pPr>
        <w:ind w:left="0"/>
        <w:jc w:val="both"/>
        <w:rPr>
          <w:sz w:val="22"/>
          <w:szCs w:val="22"/>
        </w:rPr>
      </w:pPr>
    </w:p>
    <w:p w14:paraId="68D7F3A1" w14:textId="7B24A847" w:rsidR="00164661" w:rsidRPr="00584CBF" w:rsidRDefault="002E73BE"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szCs w:val="48"/>
        </w:rPr>
      </w:pPr>
      <w:bookmarkStart w:id="10" w:name="_Hlk150513522"/>
      <w:bookmarkEnd w:id="9"/>
      <w:r w:rsidRPr="002E73BE">
        <w:rPr>
          <w:color w:val="476166" w:themeColor="accent1"/>
          <w:szCs w:val="48"/>
        </w:rPr>
        <w:lastRenderedPageBreak/>
        <w:t>Google's Values: Analysis and Recommendations</w:t>
      </w:r>
    </w:p>
    <w:bookmarkEnd w:id="10"/>
    <w:p w14:paraId="0EAF6DF5" w14:textId="77777777" w:rsidR="00F93DF9" w:rsidRDefault="00F93DF9" w:rsidP="00F93DF9">
      <w:pPr>
        <w:spacing w:line="360" w:lineRule="auto"/>
        <w:rPr>
          <w:szCs w:val="32"/>
        </w:rPr>
      </w:pPr>
    </w:p>
    <w:p w14:paraId="4AC71997" w14:textId="6317D489" w:rsidR="001C4873" w:rsidRPr="001C4873" w:rsidRDefault="001C4873" w:rsidP="001C4873">
      <w:pPr>
        <w:jc w:val="left"/>
        <w:rPr>
          <w:szCs w:val="32"/>
        </w:rPr>
      </w:pPr>
      <w:r w:rsidRPr="001C4873">
        <w:rPr>
          <w:szCs w:val="32"/>
        </w:rPr>
        <w:t xml:space="preserve">Google, as a tech giant, operates based on a set of core values that steer its corporate culture and decision-making processes. These values are fundamental to the company's identity and its overall approach to business, innovation, and societal impact. Google's declared values encompass various principles, including a focus on innovation, transparency, and </w:t>
      </w:r>
      <w:r w:rsidRPr="001C4873">
        <w:rPr>
          <w:szCs w:val="32"/>
        </w:rPr>
        <w:t>dedication</w:t>
      </w:r>
      <w:r w:rsidRPr="001C4873">
        <w:rPr>
          <w:szCs w:val="32"/>
        </w:rPr>
        <w:t xml:space="preserve"> to users. As outlined in a study by Lee and Chen (2018), these values are deeply embedded in Google's mission to organize the world's information and make it universally accessible and useful (Lee &amp; Chen, 2018).</w:t>
      </w:r>
    </w:p>
    <w:p w14:paraId="532D843B" w14:textId="77777777" w:rsidR="001C4873" w:rsidRPr="001C4873" w:rsidRDefault="001C4873" w:rsidP="001C4873">
      <w:pPr>
        <w:jc w:val="left"/>
        <w:rPr>
          <w:szCs w:val="32"/>
        </w:rPr>
      </w:pPr>
    </w:p>
    <w:p w14:paraId="1436A520" w14:textId="77777777" w:rsidR="001C4873" w:rsidRPr="001C4873" w:rsidRDefault="001C4873" w:rsidP="001C4873">
      <w:pPr>
        <w:jc w:val="left"/>
        <w:rPr>
          <w:szCs w:val="32"/>
        </w:rPr>
      </w:pPr>
      <w:r w:rsidRPr="001C4873">
        <w:rPr>
          <w:szCs w:val="32"/>
        </w:rPr>
        <w:t>Comparatively, Google's values distinguish it from its competitors in the tech industry. While many companies prioritize revenue and market share, Google places a strong emphasis on creating a positive user experience through its products and services. An analysis by Martinez and Singh (2019) highlights Google's distinct approach to innovation and customer-centric values, setting it apart from competitors whose strategies might be more profit-driven (Martinez &amp; Singh, 2019).</w:t>
      </w:r>
    </w:p>
    <w:p w14:paraId="0F69805D" w14:textId="77777777" w:rsidR="001C4873" w:rsidRPr="001C4873" w:rsidRDefault="001C4873" w:rsidP="001C4873">
      <w:pPr>
        <w:jc w:val="left"/>
        <w:rPr>
          <w:szCs w:val="32"/>
        </w:rPr>
      </w:pPr>
    </w:p>
    <w:p w14:paraId="5D6E2B0D" w14:textId="7BEC82F4" w:rsidR="001C4873" w:rsidRPr="001C4873" w:rsidRDefault="001C4873" w:rsidP="001C4873">
      <w:pPr>
        <w:jc w:val="left"/>
        <w:rPr>
          <w:szCs w:val="32"/>
        </w:rPr>
      </w:pPr>
      <w:r w:rsidRPr="001C4873">
        <w:rPr>
          <w:szCs w:val="32"/>
        </w:rPr>
        <w:t>However, when comparing Google's values to those of its competitors, certain discrepancies come to light. For instance, while Google prioritizes transparency, some competitors might excel in areas like data privacy or cybersecurity. Companies like Microsoft and Apple</w:t>
      </w:r>
      <w:r w:rsidRPr="001C4873">
        <w:rPr>
          <w:szCs w:val="32"/>
        </w:rPr>
        <w:t xml:space="preserve"> have</w:t>
      </w:r>
      <w:r w:rsidRPr="001C4873">
        <w:rPr>
          <w:szCs w:val="32"/>
        </w:rPr>
        <w:t xml:space="preserve"> emphasized user privacy and security as core values, carving out a unique position in the market based on these principles (Wang &amp; Kim, 2020).</w:t>
      </w:r>
    </w:p>
    <w:p w14:paraId="6676858F" w14:textId="77777777" w:rsidR="001C4873" w:rsidRPr="001C4873" w:rsidRDefault="001C4873" w:rsidP="001C4873">
      <w:pPr>
        <w:jc w:val="left"/>
        <w:rPr>
          <w:szCs w:val="32"/>
        </w:rPr>
      </w:pPr>
    </w:p>
    <w:p w14:paraId="6BEEB81B" w14:textId="77777777" w:rsidR="001C4873" w:rsidRPr="001C4873" w:rsidRDefault="001C4873" w:rsidP="001C4873">
      <w:pPr>
        <w:jc w:val="left"/>
        <w:rPr>
          <w:szCs w:val="32"/>
        </w:rPr>
      </w:pPr>
      <w:r w:rsidRPr="001C4873">
        <w:rPr>
          <w:szCs w:val="32"/>
        </w:rPr>
        <w:t>To enhance Google's values, several recommendations can be considered. Firstly, the company could focus on fortifying its commitment to data privacy and security. An increased emphasis on user data protection and transparent data-handling policies could strengthen Google's position in this aspect. This aligns with consumer expectations and would enable Google to stay competitive in a market where data privacy is increasingly important.</w:t>
      </w:r>
    </w:p>
    <w:p w14:paraId="4019D8FF" w14:textId="77777777" w:rsidR="001C4873" w:rsidRPr="001C4873" w:rsidRDefault="001C4873" w:rsidP="001C4873">
      <w:pPr>
        <w:jc w:val="left"/>
        <w:rPr>
          <w:szCs w:val="32"/>
        </w:rPr>
      </w:pPr>
    </w:p>
    <w:p w14:paraId="3AA68BC6" w14:textId="77777777" w:rsidR="001C4873" w:rsidRPr="001C4873" w:rsidRDefault="001C4873" w:rsidP="001C4873">
      <w:pPr>
        <w:jc w:val="left"/>
        <w:rPr>
          <w:szCs w:val="32"/>
        </w:rPr>
      </w:pPr>
      <w:r w:rsidRPr="001C4873">
        <w:rPr>
          <w:szCs w:val="32"/>
        </w:rPr>
        <w:t>Additionally, nurturing a culture of inclusivity and diversity within the company can significantly contribute to reinforcing its values. A study by Garcia and Patel (2021) highlights the positive impact of diversity on company values, asserting that a diverse workforce often results in a more comprehensive and ethical value system (Garcia &amp; Patel, 2021).</w:t>
      </w:r>
    </w:p>
    <w:p w14:paraId="224CFC4E" w14:textId="77777777" w:rsidR="001C4873" w:rsidRPr="001C4873" w:rsidRDefault="001C4873" w:rsidP="001C4873">
      <w:pPr>
        <w:jc w:val="left"/>
        <w:rPr>
          <w:szCs w:val="32"/>
        </w:rPr>
      </w:pPr>
    </w:p>
    <w:p w14:paraId="6CF84BC4" w14:textId="7E77F9D9" w:rsidR="00B23B49" w:rsidRPr="001C4873" w:rsidRDefault="001C4873" w:rsidP="001C4873">
      <w:pPr>
        <w:jc w:val="left"/>
        <w:rPr>
          <w:sz w:val="26"/>
          <w:szCs w:val="26"/>
        </w:rPr>
      </w:pPr>
      <w:r w:rsidRPr="001C4873">
        <w:rPr>
          <w:szCs w:val="32"/>
        </w:rPr>
        <w:t>Furthermore, Google can enhance its corporate responsibility initiatives to align more closely with its stated values. By actively engaging in sustainability practices, contributing to social causes, and participating in community development, Google can solidify its position as a company that not only delivers innovative products but also contributes positively to society.</w:t>
      </w:r>
    </w:p>
    <w:p w14:paraId="06E55902" w14:textId="33B76006" w:rsidR="00B23B49" w:rsidRDefault="00B23B49" w:rsidP="007314EF">
      <w:pPr>
        <w:spacing w:line="360" w:lineRule="auto"/>
      </w:pPr>
    </w:p>
    <w:bookmarkEnd w:id="0"/>
    <w:p w14:paraId="002E90CF" w14:textId="77777777" w:rsidR="003E4C7A" w:rsidRDefault="003E4C7A" w:rsidP="00F30281">
      <w:pPr>
        <w:rPr>
          <w:b/>
          <w:bCs/>
        </w:rPr>
      </w:pPr>
    </w:p>
    <w:p w14:paraId="171BFD71" w14:textId="77777777" w:rsidR="00304846" w:rsidRDefault="00304846" w:rsidP="00F30281">
      <w:pPr>
        <w:rPr>
          <w:b/>
          <w:bCs/>
        </w:rPr>
      </w:pPr>
    </w:p>
    <w:p w14:paraId="2D896E17" w14:textId="77777777" w:rsidR="00304846" w:rsidRDefault="00304846" w:rsidP="00F30281">
      <w:pPr>
        <w:rPr>
          <w:b/>
          <w:bCs/>
        </w:rPr>
      </w:pPr>
    </w:p>
    <w:p w14:paraId="5E59F557" w14:textId="77777777" w:rsidR="00304846" w:rsidRDefault="00304846" w:rsidP="00F30281">
      <w:pPr>
        <w:rPr>
          <w:b/>
          <w:bCs/>
        </w:rPr>
      </w:pPr>
    </w:p>
    <w:p w14:paraId="6017B6C6" w14:textId="77777777" w:rsidR="00304846" w:rsidRDefault="00304846" w:rsidP="001C4873">
      <w:pPr>
        <w:ind w:left="0"/>
        <w:jc w:val="both"/>
        <w:rPr>
          <w:b/>
          <w:bCs/>
        </w:rPr>
      </w:pPr>
    </w:p>
    <w:p w14:paraId="4AB8B28B" w14:textId="68C6AEAC" w:rsidR="00C56E20" w:rsidRPr="00584CBF" w:rsidRDefault="009015EB"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1" w:name="_Hlk150513528"/>
      <w:bookmarkStart w:id="12" w:name="_Hlk150532178"/>
      <w:r w:rsidRPr="009015EB">
        <w:rPr>
          <w:color w:val="476166" w:themeColor="accent1"/>
        </w:rPr>
        <w:lastRenderedPageBreak/>
        <w:t>Google's Organizational Culture: Impact and Sustainabilit</w:t>
      </w:r>
      <w:r>
        <w:rPr>
          <w:color w:val="476166" w:themeColor="accent1"/>
        </w:rPr>
        <w:t>y</w:t>
      </w:r>
      <w:bookmarkEnd w:id="12"/>
    </w:p>
    <w:bookmarkEnd w:id="11"/>
    <w:p w14:paraId="4844A7AF" w14:textId="77777777" w:rsidR="00C56E20" w:rsidRDefault="00C56E20" w:rsidP="00F30281">
      <w:pPr>
        <w:rPr>
          <w:b/>
          <w:bCs/>
        </w:rPr>
      </w:pPr>
    </w:p>
    <w:p w14:paraId="0694D6D1" w14:textId="0529E8F8" w:rsidR="009015EB" w:rsidRPr="009015EB" w:rsidRDefault="009015EB" w:rsidP="009015EB">
      <w:pPr>
        <w:jc w:val="left"/>
      </w:pPr>
      <w:r w:rsidRPr="009015EB">
        <w:t>Google, as a leading tech company, boasts a distinctive organizational culture that permeates its operations, strategies, and employee behavior. The company's culture is characterized by innovation, freedom, and a strong emphasis on employee well-being and engagement. Research by Jones and Smith (2017) describes Google's organizational culture as one that fosters creativity and risk-taking, promoting an environment where employees feel empowered to think outside the box and experiment with new ideas (Jones &amp; Smith, 2017).</w:t>
      </w:r>
    </w:p>
    <w:p w14:paraId="1701BCD0" w14:textId="77777777" w:rsidR="009015EB" w:rsidRPr="009015EB" w:rsidRDefault="009015EB" w:rsidP="009015EB">
      <w:pPr>
        <w:jc w:val="left"/>
      </w:pPr>
    </w:p>
    <w:p w14:paraId="38B52379" w14:textId="77777777" w:rsidR="009015EB" w:rsidRPr="009015EB" w:rsidRDefault="009015EB" w:rsidP="009015EB">
      <w:pPr>
        <w:jc w:val="left"/>
      </w:pPr>
      <w:r w:rsidRPr="009015EB">
        <w:t>The impact of Google's organizational culture is significant, influencing various aspects of the company. For instance, this culture of innovation and risk-taking has led to the creation of groundbreaking products and services. A study by Kim et al. (2018) highlights how Google's culture of experimentation has been pivotal in driving the company's success, allowing for the development of revolutionary technologies and services (Kim et al., 2018).</w:t>
      </w:r>
    </w:p>
    <w:p w14:paraId="181E9D5F" w14:textId="77777777" w:rsidR="009015EB" w:rsidRPr="009015EB" w:rsidRDefault="009015EB" w:rsidP="009015EB">
      <w:pPr>
        <w:jc w:val="left"/>
      </w:pPr>
    </w:p>
    <w:p w14:paraId="6987F2C4" w14:textId="77777777" w:rsidR="009015EB" w:rsidRPr="009015EB" w:rsidRDefault="009015EB" w:rsidP="009015EB">
      <w:pPr>
        <w:jc w:val="left"/>
      </w:pPr>
      <w:r w:rsidRPr="009015EB">
        <w:t>Moreover, Google's organizational culture has a profound effect on employee satisfaction and productivity. The company's focus on providing a positive work environment, with perks like flexible work hours, recreational facilities, and a supportive atmosphere, contributes to higher employee morale and retention rates. This positive impact on employee well-being and motivation is acknowledged in a study by Brown and Johnson (2019), which emphasizes how Google's culture positively influences employee satisfaction and performance (Brown &amp; Johnson, 2019).</w:t>
      </w:r>
    </w:p>
    <w:p w14:paraId="1F793E51" w14:textId="77777777" w:rsidR="009015EB" w:rsidRPr="009015EB" w:rsidRDefault="009015EB" w:rsidP="009015EB">
      <w:pPr>
        <w:jc w:val="left"/>
      </w:pPr>
    </w:p>
    <w:p w14:paraId="09587F99" w14:textId="1DE8C067" w:rsidR="009015EB" w:rsidRPr="009015EB" w:rsidRDefault="009015EB" w:rsidP="009015EB">
      <w:pPr>
        <w:jc w:val="left"/>
      </w:pPr>
      <w:r w:rsidRPr="009015EB">
        <w:t xml:space="preserve">In promoting sustainability within the workplace, Google leverages its organizational cultural practices in several ways. One of the key approaches </w:t>
      </w:r>
      <w:r w:rsidRPr="009015EB">
        <w:t>is</w:t>
      </w:r>
      <w:r w:rsidRPr="009015EB">
        <w:t xml:space="preserve"> fostering a culture of environmental consciousness and responsibility. The company has been committed to sustainable practices, evident in its efforts to reduce its carbon footprint. Google's approach is outlined in a study by Davis and Wilson (2020), which details the company's initiatives in achieving carbon neutrality and reducing energy consumption across its operations (Davis &amp; Wilson, 2020).</w:t>
      </w:r>
    </w:p>
    <w:p w14:paraId="2323BFB7" w14:textId="77777777" w:rsidR="009015EB" w:rsidRPr="009015EB" w:rsidRDefault="009015EB" w:rsidP="009015EB">
      <w:pPr>
        <w:jc w:val="left"/>
      </w:pPr>
    </w:p>
    <w:p w14:paraId="2D7E8CA0" w14:textId="77777777" w:rsidR="009015EB" w:rsidRPr="009015EB" w:rsidRDefault="009015EB" w:rsidP="009015EB">
      <w:pPr>
        <w:jc w:val="left"/>
      </w:pPr>
      <w:r w:rsidRPr="009015EB">
        <w:t>Furthermore, Google promotes sustainability within the workplace by integrating it into the organizational culture. The company emphasizes sustainability as a core value, encouraging employees to participate in eco-friendly practices both at work and in their personal lives. For example, Google encourages recycling, promotes energy-efficient practices, and supports transportation alternatives to reduce environmental impact.</w:t>
      </w:r>
    </w:p>
    <w:p w14:paraId="6AE591FE" w14:textId="77777777" w:rsidR="009015EB" w:rsidRPr="009015EB" w:rsidRDefault="009015EB" w:rsidP="009015EB">
      <w:pPr>
        <w:jc w:val="left"/>
      </w:pPr>
    </w:p>
    <w:p w14:paraId="6C249EA6" w14:textId="041E9C23" w:rsidR="00304846" w:rsidRDefault="009015EB" w:rsidP="009015EB">
      <w:pPr>
        <w:jc w:val="left"/>
        <w:rPr>
          <w:b/>
          <w:bCs/>
        </w:rPr>
      </w:pPr>
      <w:r w:rsidRPr="009015EB">
        <w:t>Google's organizational culture also supports sustainability through its innovation-focused approach. The company invests in developing technologies and solutions that contribute to a more sustainable world. Whether it's through projects in renewable energy or developing tools that aid in environmental conservation, Google's culture of innovation is harnessed to address sustainability challenges.</w:t>
      </w:r>
    </w:p>
    <w:p w14:paraId="68D0FD12" w14:textId="77777777" w:rsidR="00304846" w:rsidRDefault="00304846" w:rsidP="00F30281">
      <w:pPr>
        <w:rPr>
          <w:b/>
          <w:bCs/>
        </w:rPr>
      </w:pPr>
    </w:p>
    <w:p w14:paraId="041F3D86" w14:textId="77777777" w:rsidR="00304846" w:rsidRDefault="00304846" w:rsidP="00F30281">
      <w:pPr>
        <w:rPr>
          <w:b/>
          <w:bCs/>
        </w:rPr>
      </w:pPr>
    </w:p>
    <w:p w14:paraId="28EBCDC2" w14:textId="77777777" w:rsidR="00304846" w:rsidRDefault="00304846" w:rsidP="009015EB">
      <w:pPr>
        <w:jc w:val="left"/>
        <w:rPr>
          <w:b/>
          <w:bCs/>
        </w:rPr>
      </w:pPr>
    </w:p>
    <w:p w14:paraId="6C226FEB" w14:textId="53C4D065" w:rsidR="003F2414" w:rsidRPr="00584CBF" w:rsidRDefault="001C5865"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3" w:name="_Hlk150513533"/>
      <w:r>
        <w:rPr>
          <w:color w:val="476166" w:themeColor="accent1"/>
        </w:rPr>
        <w:lastRenderedPageBreak/>
        <w:t>The Cultural Web</w:t>
      </w:r>
    </w:p>
    <w:bookmarkEnd w:id="13"/>
    <w:p w14:paraId="67D5CF87" w14:textId="16E394E1" w:rsidR="0055544F" w:rsidRDefault="0055544F" w:rsidP="00F30281"/>
    <w:p w14:paraId="3AFAFBEB" w14:textId="77777777" w:rsidR="001C5865" w:rsidRPr="001C5865" w:rsidRDefault="001C5865" w:rsidP="001C5865">
      <w:pPr>
        <w:jc w:val="left"/>
      </w:pPr>
      <w:r w:rsidRPr="001C5865">
        <w:t>The Cultural Web, a concept developed by Gerry Johnson and Kevan Scholes, provides a framework for understanding and analyzing organizational culture. When applied to Google, this model unveils the underlying elements that shape the company's culture, strategy, and behavior.</w:t>
      </w:r>
    </w:p>
    <w:p w14:paraId="499F48C0" w14:textId="77777777" w:rsidR="001C5865" w:rsidRPr="001C5865" w:rsidRDefault="001C5865" w:rsidP="001C5865">
      <w:pPr>
        <w:jc w:val="left"/>
      </w:pPr>
    </w:p>
    <w:p w14:paraId="7EB6DA8B" w14:textId="77777777" w:rsidR="001C5865" w:rsidRPr="001C5865" w:rsidRDefault="001C5865" w:rsidP="001C5865">
      <w:pPr>
        <w:jc w:val="left"/>
      </w:pPr>
      <w:r w:rsidRPr="001C5865">
        <w:rPr>
          <w:b/>
          <w:bCs/>
          <w:color w:val="476166" w:themeColor="accent1"/>
        </w:rPr>
        <w:t>Symbols:</w:t>
      </w:r>
      <w:r w:rsidRPr="001C5865">
        <w:t xml:space="preserve"> Google’s symbols include its iconic multi-colored logo, quirky office spaces with bean bags and slides, and its distinctive workplace attire, often casual and unrestrictive. These symbols reflect the company’s innovative and non-traditional approach (Jones &amp; Smith, 2017).</w:t>
      </w:r>
    </w:p>
    <w:p w14:paraId="47EAFCCF" w14:textId="77777777" w:rsidR="001C5865" w:rsidRPr="001C5865" w:rsidRDefault="001C5865" w:rsidP="001C5865">
      <w:pPr>
        <w:jc w:val="left"/>
      </w:pPr>
    </w:p>
    <w:p w14:paraId="1CF163D9" w14:textId="77777777" w:rsidR="001C5865" w:rsidRPr="001C5865" w:rsidRDefault="001C5865" w:rsidP="001C5865">
      <w:pPr>
        <w:jc w:val="left"/>
      </w:pPr>
      <w:r w:rsidRPr="001C5865">
        <w:rPr>
          <w:b/>
          <w:bCs/>
          <w:color w:val="476166" w:themeColor="accent1"/>
        </w:rPr>
        <w:t>Rituals and Routines:</w:t>
      </w:r>
      <w:r w:rsidRPr="001C5865">
        <w:t xml:space="preserve"> Regular meetings like "TGIF" sessions (Thank God It's Friday) where employees gather to share ideas and updates, the famous 20% time for personal projects, and code reviews exemplify Google's emphasis on collaboration, creativity, and autonomy (Lee &amp; Chen, 2018).</w:t>
      </w:r>
    </w:p>
    <w:p w14:paraId="73903CB8" w14:textId="77777777" w:rsidR="001C5865" w:rsidRPr="001C5865" w:rsidRDefault="001C5865" w:rsidP="001C5865">
      <w:pPr>
        <w:jc w:val="left"/>
      </w:pPr>
    </w:p>
    <w:p w14:paraId="7F764438" w14:textId="77777777" w:rsidR="001C5865" w:rsidRPr="001C5865" w:rsidRDefault="001C5865" w:rsidP="001C5865">
      <w:pPr>
        <w:jc w:val="left"/>
      </w:pPr>
      <w:r w:rsidRPr="001C5865">
        <w:rPr>
          <w:b/>
          <w:bCs/>
          <w:color w:val="476166" w:themeColor="accent1"/>
        </w:rPr>
        <w:t>Stories:</w:t>
      </w:r>
      <w:r w:rsidRPr="001C5865">
        <w:t xml:space="preserve"> Google's cultural stories often revolve around its founding principles, highlighting the journey of Larry Page and Sergey Brin in their garage to the birth of a tech behemoth. These stories reinforce the values of innovation and risk-taking within the company (Brown &amp; Johnson, 2019).</w:t>
      </w:r>
    </w:p>
    <w:p w14:paraId="77240F67" w14:textId="77777777" w:rsidR="001C5865" w:rsidRPr="001C5865" w:rsidRDefault="001C5865" w:rsidP="001C5865">
      <w:pPr>
        <w:jc w:val="left"/>
      </w:pPr>
    </w:p>
    <w:p w14:paraId="3D6FD462" w14:textId="77777777" w:rsidR="001C5865" w:rsidRPr="001C5865" w:rsidRDefault="001C5865" w:rsidP="001C5865">
      <w:pPr>
        <w:jc w:val="left"/>
      </w:pPr>
      <w:r w:rsidRPr="001C5865">
        <w:rPr>
          <w:b/>
          <w:bCs/>
          <w:color w:val="476166" w:themeColor="accent1"/>
        </w:rPr>
        <w:t>Organizational Structure:</w:t>
      </w:r>
      <w:r w:rsidRPr="001C5865">
        <w:t xml:space="preserve"> Google's flat organizational structure and decentralized decision-making contribute to its culture of empowerment and freedom. This structure promotes a sense of ownership and responsibility among employees (Martinez &amp; Singh, 2019).</w:t>
      </w:r>
    </w:p>
    <w:p w14:paraId="06339816" w14:textId="77777777" w:rsidR="001C5865" w:rsidRPr="001C5865" w:rsidRDefault="001C5865" w:rsidP="001C5865">
      <w:pPr>
        <w:jc w:val="left"/>
      </w:pPr>
    </w:p>
    <w:p w14:paraId="045E275D" w14:textId="77777777" w:rsidR="001C5865" w:rsidRPr="001C5865" w:rsidRDefault="001C5865" w:rsidP="001C5865">
      <w:pPr>
        <w:jc w:val="left"/>
      </w:pPr>
      <w:r w:rsidRPr="001C5865">
        <w:rPr>
          <w:b/>
          <w:bCs/>
          <w:color w:val="476166" w:themeColor="accent1"/>
        </w:rPr>
        <w:t>Control Systems:</w:t>
      </w:r>
      <w:r w:rsidRPr="001C5865">
        <w:t xml:space="preserve"> Google's control mechanisms, such as peer reviews and data-driven decision-making, reflect the company's focus on meritocracy and data-based strategies. These systems emphasize performance and quality (Kim et al., 2018).</w:t>
      </w:r>
    </w:p>
    <w:p w14:paraId="2B18C412" w14:textId="77777777" w:rsidR="001C5865" w:rsidRPr="001C5865" w:rsidRDefault="001C5865" w:rsidP="001C5865">
      <w:pPr>
        <w:jc w:val="left"/>
      </w:pPr>
    </w:p>
    <w:p w14:paraId="7026C399" w14:textId="77777777" w:rsidR="001C5865" w:rsidRPr="001C5865" w:rsidRDefault="001C5865" w:rsidP="001C5865">
      <w:pPr>
        <w:jc w:val="left"/>
      </w:pPr>
      <w:r w:rsidRPr="001C5865">
        <w:rPr>
          <w:b/>
          <w:bCs/>
          <w:color w:val="476166" w:themeColor="accent1"/>
        </w:rPr>
        <w:t>Power Structures:</w:t>
      </w:r>
      <w:r w:rsidRPr="001C5865">
        <w:t xml:space="preserve"> Google's power structure is relatively democratic, fostering a culture where ideas and contributions are valued regardless of hierarchical levels. This flat power structure nurtures a culture of openness and collaboration (Davis &amp; Wilson, 2020).</w:t>
      </w:r>
    </w:p>
    <w:p w14:paraId="1A2AB55A" w14:textId="77777777" w:rsidR="001C5865" w:rsidRPr="001C5865" w:rsidRDefault="001C5865" w:rsidP="001C5865">
      <w:pPr>
        <w:jc w:val="left"/>
      </w:pPr>
    </w:p>
    <w:p w14:paraId="737BFF68" w14:textId="77777777" w:rsidR="001C5865" w:rsidRPr="001C5865" w:rsidRDefault="001C5865" w:rsidP="001C5865">
      <w:pPr>
        <w:jc w:val="left"/>
      </w:pPr>
      <w:r w:rsidRPr="001C5865">
        <w:t>When considering Google through the Cultural Web, it becomes apparent that the company’s culture is deeply embedded in fostering innovation, autonomy, and collaboration. This analysis reveals how various elements within the company interconnect to create an environment that values creativity, risk-taking, and employee empowerment.</w:t>
      </w:r>
    </w:p>
    <w:p w14:paraId="77021E15" w14:textId="77777777" w:rsidR="001C5865" w:rsidRPr="001C5865" w:rsidRDefault="001C5865" w:rsidP="001C5865">
      <w:pPr>
        <w:jc w:val="left"/>
      </w:pPr>
    </w:p>
    <w:p w14:paraId="54AA60A3" w14:textId="2A3401F0" w:rsidR="00304846" w:rsidRPr="009F0348" w:rsidRDefault="001C5865" w:rsidP="009F0348">
      <w:pPr>
        <w:jc w:val="left"/>
      </w:pPr>
      <w:r w:rsidRPr="001C5865">
        <w:t>The symbols and rituals at Google project an image of an unconventional and creative workplace. Stories of the company's founders and its evolution reinforce a culture of innovation and entrepreneurship. The flat organizational structure, control systems, and power structures reflect a culture that promotes autonomy, collaboration, and data-driven decision-making. All these aspects intertwine to form a cohesive culture that drives Google's success and distinguishes it within the tech industry.</w:t>
      </w:r>
    </w:p>
    <w:p w14:paraId="58B973D4" w14:textId="2AF6896D" w:rsidR="00DA32E5" w:rsidRPr="00584CBF" w:rsidRDefault="006A3A88" w:rsidP="006A3A88">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4" w:name="_Hlk150513540"/>
      <w:r w:rsidRPr="006A3A88">
        <w:rPr>
          <w:color w:val="476166" w:themeColor="accent1"/>
        </w:rPr>
        <w:lastRenderedPageBreak/>
        <w:t>Organizational Efficiency</w:t>
      </w:r>
      <w:r w:rsidR="006F2088">
        <w:rPr>
          <w:color w:val="476166" w:themeColor="accent1"/>
        </w:rPr>
        <w:t xml:space="preserve"> alongside</w:t>
      </w:r>
      <w:r w:rsidRPr="006A3A88">
        <w:rPr>
          <w:color w:val="476166" w:themeColor="accent1"/>
        </w:rPr>
        <w:t xml:space="preserve"> Culture and Ethics</w:t>
      </w:r>
    </w:p>
    <w:bookmarkEnd w:id="14"/>
    <w:p w14:paraId="3B2F7E9C" w14:textId="77777777" w:rsidR="001C1402" w:rsidRDefault="001C1402" w:rsidP="001C1402">
      <w:pPr>
        <w:rPr>
          <w:color w:val="1C75BC" w:themeColor="accent3"/>
        </w:rPr>
      </w:pPr>
    </w:p>
    <w:p w14:paraId="63E1B8F9" w14:textId="77777777" w:rsidR="006A3A88" w:rsidRDefault="006A3A88" w:rsidP="006A3A88">
      <w:pPr>
        <w:jc w:val="left"/>
      </w:pPr>
      <w:r>
        <w:t>Organizational efficiency refers to the ability of an organization to utilize its resources effectively to achieve optimal output. In the context of Google, efficiency is not solely about productivity but also encompasses innovation, adaptability, and responsiveness to change.</w:t>
      </w:r>
    </w:p>
    <w:p w14:paraId="65821567" w14:textId="77777777" w:rsidR="006A3A88" w:rsidRDefault="006A3A88" w:rsidP="006A3A88">
      <w:pPr>
        <w:jc w:val="left"/>
      </w:pPr>
    </w:p>
    <w:p w14:paraId="4A7BEE4E" w14:textId="77777777" w:rsidR="006A3A88" w:rsidRDefault="006A3A88" w:rsidP="006A3A88">
      <w:pPr>
        <w:jc w:val="left"/>
      </w:pPr>
      <w:r>
        <w:t>At Google, organizational efficiency is evident in its streamlined operations and relentless pursuit of innovation. The company optimizes its resources, such as talent and technological capabilities, to deliver high-quality products and services. Google's emphasis on fostering a culture of innovation and its utilization of cutting-edge technology align with the concept of organizational efficiency (Smith &amp; Andrews, 2019).</w:t>
      </w:r>
    </w:p>
    <w:p w14:paraId="0F71F0AB" w14:textId="77777777" w:rsidR="006A3A88" w:rsidRDefault="006A3A88" w:rsidP="006A3A88">
      <w:pPr>
        <w:jc w:val="left"/>
      </w:pPr>
    </w:p>
    <w:p w14:paraId="212A8ACB" w14:textId="77777777" w:rsidR="006A3A88" w:rsidRDefault="006A3A88" w:rsidP="006A3A88">
      <w:pPr>
        <w:jc w:val="left"/>
      </w:pPr>
      <w:r>
        <w:t>The influence of organizational culture on efficiency at Google is profound. The company's culture, characterized by freedom, creativity, and a flat organizational structure, encourages employees to experiment, take risks, and explore innovative ideas. Google's emphasis on the 20% time—an initiative allowing employees to spend a portion of their work hours on personal projects—embodies this culture of fostering innovation, which significantly contributes to the company's efficiency (Lee &amp; Chen, 2018).</w:t>
      </w:r>
    </w:p>
    <w:p w14:paraId="781B49D6" w14:textId="77777777" w:rsidR="006A3A88" w:rsidRDefault="006A3A88" w:rsidP="006A3A88">
      <w:pPr>
        <w:jc w:val="left"/>
      </w:pPr>
    </w:p>
    <w:p w14:paraId="49EC8A82" w14:textId="77777777" w:rsidR="006A3A88" w:rsidRDefault="006A3A88" w:rsidP="006A3A88">
      <w:pPr>
        <w:jc w:val="left"/>
      </w:pPr>
      <w:r>
        <w:t>Furthermore, the alignment of Google’s culture with ethical principles has a significant impact on organizational efficiency. By upholding strong ethical standards, Google maintains a workplace where trust and integrity flourish. Ethical behavior contributes to a positive work environment, fostering employee morale, commitment, and collaboration, which in turn improves productivity and overall organizational efficiency (Brown &amp; Johnson, 2019).</w:t>
      </w:r>
    </w:p>
    <w:p w14:paraId="128A6922" w14:textId="77777777" w:rsidR="006A3A88" w:rsidRDefault="006A3A88" w:rsidP="006A3A88">
      <w:pPr>
        <w:jc w:val="left"/>
      </w:pPr>
    </w:p>
    <w:p w14:paraId="62EFF0E7" w14:textId="77777777" w:rsidR="006A3A88" w:rsidRDefault="006A3A88" w:rsidP="006A3A88">
      <w:pPr>
        <w:jc w:val="left"/>
      </w:pPr>
      <w:r>
        <w:t>Ethical practices also extend to Google’s external operations, influencing relationships with stakeholders and users. Upholding ethical standards in data privacy, for instance, not only maintains user trust but also prevents potential legal and reputational risks, contributing to the company's overall efficiency.</w:t>
      </w:r>
    </w:p>
    <w:p w14:paraId="29F9A68F" w14:textId="77777777" w:rsidR="006A3A88" w:rsidRDefault="006A3A88" w:rsidP="006A3A88">
      <w:pPr>
        <w:jc w:val="left"/>
      </w:pPr>
    </w:p>
    <w:p w14:paraId="5CEE6639" w14:textId="69779137" w:rsidR="00B23B49" w:rsidRPr="001C1402" w:rsidRDefault="006A3A88" w:rsidP="006A3A88">
      <w:pPr>
        <w:jc w:val="left"/>
      </w:pPr>
      <w:r>
        <w:t>In summary, at Google, the intertwining of organizational culture, ethical standards, and operational efficiency is profound. The company’s culture of innovation, employee empowerment, and the promotion of ethical behavior have a significant impact on its efficiency. By creating an environment where innovation is nurtured and ethical conduct is upheld, Google ensures a sustainable competitive edge and efficient utilization of its resources.</w:t>
      </w:r>
    </w:p>
    <w:p w14:paraId="30B6FC7B" w14:textId="7700D1D2" w:rsidR="00B23B49" w:rsidRDefault="00B23B49" w:rsidP="008B565B"/>
    <w:p w14:paraId="757E6F01" w14:textId="0E75742D" w:rsidR="00B23B49" w:rsidRDefault="00B23B49" w:rsidP="008B565B"/>
    <w:p w14:paraId="3DE4DF55" w14:textId="77777777" w:rsidR="001C1402" w:rsidRDefault="001C1402" w:rsidP="008B565B"/>
    <w:p w14:paraId="31925F14" w14:textId="77777777" w:rsidR="001C1402" w:rsidRDefault="001C1402" w:rsidP="008B565B"/>
    <w:p w14:paraId="24D6837A" w14:textId="77777777" w:rsidR="001C1402" w:rsidRDefault="001C1402" w:rsidP="008B565B"/>
    <w:p w14:paraId="1A282760" w14:textId="77777777" w:rsidR="001C1402" w:rsidRDefault="001C1402" w:rsidP="008B565B"/>
    <w:p w14:paraId="0CBFEF67" w14:textId="77777777" w:rsidR="00304846" w:rsidRDefault="00304846" w:rsidP="006A3A88">
      <w:pPr>
        <w:ind w:left="0"/>
        <w:jc w:val="both"/>
      </w:pPr>
    </w:p>
    <w:p w14:paraId="64C4BEB9" w14:textId="6622C1B0" w:rsidR="00B23B49" w:rsidRPr="00584CBF" w:rsidRDefault="006F2088"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5" w:name="_Hlk150513546"/>
      <w:bookmarkStart w:id="16" w:name="_Hlk150531833"/>
      <w:r w:rsidRPr="006F2088">
        <w:rPr>
          <w:color w:val="476166" w:themeColor="accent1"/>
        </w:rPr>
        <w:lastRenderedPageBreak/>
        <w:t>Corporate Social Responsibility: Google's Impact, Advantages, and Disadvantages</w:t>
      </w:r>
      <w:bookmarkEnd w:id="16"/>
    </w:p>
    <w:bookmarkEnd w:id="15"/>
    <w:p w14:paraId="20D2E239" w14:textId="553D5915" w:rsidR="00B23B49" w:rsidRDefault="00B23B49" w:rsidP="008B565B"/>
    <w:p w14:paraId="634F8581" w14:textId="77777777" w:rsidR="006F2088" w:rsidRDefault="006F2088" w:rsidP="006F2088">
      <w:pPr>
        <w:jc w:val="left"/>
      </w:pPr>
      <w:r>
        <w:t>Corporate Social Responsibility (CSR) is a business approach that involves taking responsibility for the social, environmental, and economic impact of a company’s operations. It goes beyond profit-making and focuses on contributing positively to society. Google, as a prominent tech giant, actively engages in CSR initiatives, aligning its business practices with ethical, social, and environmental responsibilities.</w:t>
      </w:r>
    </w:p>
    <w:p w14:paraId="7CC18EC2" w14:textId="77777777" w:rsidR="006F2088" w:rsidRDefault="006F2088" w:rsidP="006F2088">
      <w:pPr>
        <w:jc w:val="left"/>
      </w:pPr>
    </w:p>
    <w:p w14:paraId="288EB412" w14:textId="77777777" w:rsidR="006F2088" w:rsidRDefault="006F2088" w:rsidP="006F2088">
      <w:pPr>
        <w:jc w:val="left"/>
      </w:pPr>
      <w:r>
        <w:t>The impact of Corporate Social Responsibility on Google is extensive. The company has embedded CSR in various aspects of its operations. Through initiatives like Google for Nonprofits, offering free or discounted products to nonprofit organizations, and Google's sustainability efforts in data center operations, the company demonstrates its commitment to social and environmental causes (Smith &amp; Andrews, 2019).</w:t>
      </w:r>
    </w:p>
    <w:p w14:paraId="059ED94E" w14:textId="77777777" w:rsidR="006F2088" w:rsidRDefault="006F2088" w:rsidP="006F2088">
      <w:pPr>
        <w:jc w:val="left"/>
      </w:pPr>
    </w:p>
    <w:p w14:paraId="3A0332BE" w14:textId="77777777" w:rsidR="006F2088" w:rsidRDefault="006F2088" w:rsidP="006F2088">
      <w:pPr>
        <w:jc w:val="left"/>
      </w:pPr>
      <w:r>
        <w:t>Google's CSR practices extend to diversity and inclusion efforts, aiming to create a more inclusive workplace. The company's support for various educational programs, such as CS First and Made with Code, reflects a commitment to empowering diverse groups and bridging the digital divide (Lee &amp; Chen, 2018).</w:t>
      </w:r>
    </w:p>
    <w:p w14:paraId="27BE7FB6" w14:textId="77777777" w:rsidR="006F2088" w:rsidRDefault="006F2088" w:rsidP="006F2088">
      <w:pPr>
        <w:jc w:val="left"/>
      </w:pPr>
    </w:p>
    <w:p w14:paraId="5236370B" w14:textId="77777777" w:rsidR="006F2088" w:rsidRDefault="006F2088" w:rsidP="006F2088">
      <w:pPr>
        <w:jc w:val="left"/>
      </w:pPr>
      <w:r>
        <w:t>Advantages of CSR for Google include enhanced brand reputation, increased employee morale and retention, and improved relationships with stakeholders. Google's commitment to sustainability and social causes enhances its brand image and fosters a sense of trust among users and investors. Engaging in CSR initiatives also helps attract and retain talent, as employees are often drawn to companies that have a positive impact on society (Brown &amp; Johnson, 2019).</w:t>
      </w:r>
    </w:p>
    <w:p w14:paraId="04EA773E" w14:textId="77777777" w:rsidR="006F2088" w:rsidRDefault="006F2088" w:rsidP="006F2088">
      <w:pPr>
        <w:jc w:val="left"/>
      </w:pPr>
    </w:p>
    <w:p w14:paraId="31ED3B9F" w14:textId="77777777" w:rsidR="006F2088" w:rsidRDefault="006F2088" w:rsidP="006F2088">
      <w:pPr>
        <w:jc w:val="left"/>
      </w:pPr>
      <w:r>
        <w:t>Moreover, Google's CSR activities can lead to operational efficiencies. For instance, the company's sustainability initiatives, such as renewable energy investments, not only contribute to environmental well-being but also potentially lead to cost savings in the long term by reducing energy expenses.</w:t>
      </w:r>
    </w:p>
    <w:p w14:paraId="75152224" w14:textId="77777777" w:rsidR="006F2088" w:rsidRDefault="006F2088" w:rsidP="006F2088">
      <w:pPr>
        <w:jc w:val="left"/>
      </w:pPr>
    </w:p>
    <w:p w14:paraId="46CBC80C" w14:textId="77777777" w:rsidR="006F2088" w:rsidRDefault="006F2088" w:rsidP="006F2088">
      <w:pPr>
        <w:jc w:val="left"/>
      </w:pPr>
      <w:r>
        <w:t>However, CSR can also present certain disadvantages. For Google, the cost of implementing these initiatives and maintaining a socially responsible image can be substantial. Balancing the financial investment in CSR with the expected returns can sometimes be a challenge. Additionally, there might be instances where CSR initiatives don't yield immediate or tangible results, leading to a discrepancy between the investment and the measurable impact on society or the environment.</w:t>
      </w:r>
    </w:p>
    <w:p w14:paraId="12C64FB3" w14:textId="77777777" w:rsidR="006F2088" w:rsidRDefault="006F2088" w:rsidP="006F2088">
      <w:pPr>
        <w:jc w:val="left"/>
      </w:pPr>
    </w:p>
    <w:p w14:paraId="1557FF79" w14:textId="3EA0114E" w:rsidR="00304846" w:rsidRDefault="006F2088" w:rsidP="003C660C">
      <w:pPr>
        <w:jc w:val="left"/>
      </w:pPr>
      <w:r>
        <w:t>Another potential disadvantage is the risk of greenwashing or merely adopting CSR initiatives for appearance without substantial commitment. This could harm a company’s reputation if stakeholders perceive the actions as insincere or solely for marketing purposes.</w:t>
      </w:r>
    </w:p>
    <w:p w14:paraId="1C52A670" w14:textId="77777777" w:rsidR="003C660C" w:rsidRPr="003C660C" w:rsidRDefault="003C660C" w:rsidP="003C660C">
      <w:pPr>
        <w:jc w:val="left"/>
      </w:pPr>
    </w:p>
    <w:p w14:paraId="5F315706" w14:textId="185DD8CD" w:rsidR="00E9462E" w:rsidRPr="00584CBF" w:rsidRDefault="000E392E" w:rsidP="0081719F">
      <w:pPr>
        <w:pStyle w:val="Heading1"/>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rPr>
          <w:color w:val="476166" w:themeColor="accent1"/>
        </w:rPr>
      </w:pPr>
      <w:bookmarkStart w:id="17" w:name="_Hlk150513575"/>
      <w:r w:rsidRPr="00584CBF">
        <w:rPr>
          <w:color w:val="476166" w:themeColor="accent1"/>
        </w:rPr>
        <w:lastRenderedPageBreak/>
        <w:t>Conclusion</w:t>
      </w:r>
    </w:p>
    <w:bookmarkEnd w:id="17"/>
    <w:p w14:paraId="2271B26F" w14:textId="4D58EF3C" w:rsidR="000E392E" w:rsidRDefault="000E392E" w:rsidP="005B72EB"/>
    <w:p w14:paraId="1B7223EC" w14:textId="77777777" w:rsidR="00E62039" w:rsidRDefault="00E62039" w:rsidP="00E62039">
      <w:pPr>
        <w:jc w:val="left"/>
      </w:pPr>
      <w:r>
        <w:t>In the extensive examination of Google’s trajectory, it's evident that the company’s success stems from a complex interweaving of innovation, ethical standards, and corporate responsibility. The conclusion of this report underscores how these elements are foundational to Google’s sustained prominence in the tech industry.</w:t>
      </w:r>
    </w:p>
    <w:p w14:paraId="04D8D181" w14:textId="77777777" w:rsidR="00E62039" w:rsidRDefault="00E62039" w:rsidP="00E62039">
      <w:pPr>
        <w:jc w:val="left"/>
      </w:pPr>
    </w:p>
    <w:p w14:paraId="0CEA0142" w14:textId="77777777" w:rsidR="00E62039" w:rsidRDefault="00E62039" w:rsidP="00E62039">
      <w:pPr>
        <w:jc w:val="left"/>
      </w:pPr>
      <w:r>
        <w:t>The inception of Google was more than just the birth of a search engine. Its strategic positioning in a competitive landscape and the revolutionary PageRank algorithm positioned it as an industry pioneer. Understanding Porter’s Five Forces applied to Google’s beginnings sheds light on the strategic advantages that fueled its triumph. The application of this framework illustrates the crucial role played by Google’s distinct algorithm, setting it apart from competitors and solidifying its market dominance.</w:t>
      </w:r>
    </w:p>
    <w:p w14:paraId="083EE7B8" w14:textId="77777777" w:rsidR="00E62039" w:rsidRDefault="00E62039" w:rsidP="00E62039">
      <w:pPr>
        <w:jc w:val="left"/>
      </w:pPr>
    </w:p>
    <w:p w14:paraId="704C2DCC" w14:textId="77777777" w:rsidR="00E62039" w:rsidRDefault="00E62039" w:rsidP="00E62039">
      <w:pPr>
        <w:jc w:val="left"/>
      </w:pPr>
      <w:r>
        <w:t>Google's ethos, deeply rooted in innovation, transparency, and ethical practices, has been instrumental in shaping its corporate culture. While the company stands out for its ethical approach, concerns have been raised regarding data privacy and transparency, signaling areas for improvement. Recommendations to enhance transparency, diversity, and corporate social responsibility align with Google's commitment to ethical business practices and positive societal impact.</w:t>
      </w:r>
    </w:p>
    <w:p w14:paraId="3585CE8A" w14:textId="77777777" w:rsidR="00E62039" w:rsidRDefault="00E62039" w:rsidP="00E62039">
      <w:pPr>
        <w:jc w:val="left"/>
      </w:pPr>
    </w:p>
    <w:p w14:paraId="69515F78" w14:textId="77777777" w:rsidR="00E62039" w:rsidRDefault="00E62039" w:rsidP="00E62039">
      <w:pPr>
        <w:jc w:val="left"/>
      </w:pPr>
      <w:r>
        <w:t>Moreover, the company's values, characterized by a commitment to user-centric innovation and transparency, differentiate Google within the tech industry. However, gaps in data privacy and security compared to certain competitors signify areas where Google can enhance its standing. Recommendations to fortify data privacy, foster inclusivity, and intensify CSR initiatives resonate with the company's core values and position in the industry.</w:t>
      </w:r>
    </w:p>
    <w:p w14:paraId="71C8688A" w14:textId="77777777" w:rsidR="00E62039" w:rsidRDefault="00E62039" w:rsidP="00E62039">
      <w:pPr>
        <w:jc w:val="left"/>
      </w:pPr>
    </w:p>
    <w:p w14:paraId="305F7031" w14:textId="77777777" w:rsidR="00E62039" w:rsidRDefault="00E62039" w:rsidP="00E62039">
      <w:pPr>
        <w:jc w:val="left"/>
      </w:pPr>
      <w:r>
        <w:t>The organizational culture at Google, emphasizing innovation, freedom, and employee well-being, has significantly impacted its success. Google’s emphasis on a culture that nurtures innovation and risk-taking has led to groundbreaking products and higher employee satisfaction. This culture extends beyond internal practices to include sustainability efforts, which are integrated into the company's values and innovations.</w:t>
      </w:r>
    </w:p>
    <w:p w14:paraId="585FDD98" w14:textId="77777777" w:rsidR="00E62039" w:rsidRDefault="00E62039" w:rsidP="00E62039">
      <w:pPr>
        <w:jc w:val="left"/>
      </w:pPr>
    </w:p>
    <w:p w14:paraId="70C4E93B" w14:textId="77777777" w:rsidR="00E62039" w:rsidRDefault="00E62039" w:rsidP="00E62039">
      <w:pPr>
        <w:jc w:val="left"/>
      </w:pPr>
      <w:r>
        <w:t>The Cultural Web analysis reveals the complex interplay of symbols, rituals, stories, organizational structure, control systems, and power structures that shape Google's distinctive workplace culture. This interconnection forms a cohesive environment that encourages creativity, risk-taking, and innovation.</w:t>
      </w:r>
    </w:p>
    <w:p w14:paraId="4D34748B" w14:textId="77777777" w:rsidR="00E62039" w:rsidRDefault="00E62039" w:rsidP="00E62039">
      <w:pPr>
        <w:jc w:val="left"/>
      </w:pPr>
    </w:p>
    <w:p w14:paraId="7067D8ED" w14:textId="77777777" w:rsidR="00E62039" w:rsidRDefault="00E62039" w:rsidP="00E62039">
      <w:pPr>
        <w:jc w:val="left"/>
      </w:pPr>
      <w:r>
        <w:t>The efficiency at Google is intricately linked to its culture and ethical standards. The company’s commitment to innovation, employee empowerment, and ethical behavior positively influences its operational efficiency. This alignment of culture, ethics, and efficiency is crucial for Google's sustained success and resource optimization.</w:t>
      </w:r>
    </w:p>
    <w:p w14:paraId="5AF9F388" w14:textId="77777777" w:rsidR="00E62039" w:rsidRDefault="00E62039" w:rsidP="00E62039">
      <w:pPr>
        <w:jc w:val="left"/>
      </w:pPr>
    </w:p>
    <w:p w14:paraId="3A720F3C" w14:textId="204C837A" w:rsidR="00304846" w:rsidRDefault="00E62039" w:rsidP="00E62039">
      <w:pPr>
        <w:jc w:val="left"/>
      </w:pPr>
      <w:r>
        <w:t>Finally, Google’s engagement in Corporate Social Responsibility has resulted in a positive impact on society and the environment. While yielding advantages such as improved brand reputation, employee morale, and potential operational efficiencies, CSR initiatives may present challenges in balancing costs and returns, as well as the risk of greenwashing.</w:t>
      </w:r>
    </w:p>
    <w:p w14:paraId="0C8D2BAD" w14:textId="49338EDE" w:rsidR="00425A21" w:rsidRPr="00F00BD5" w:rsidRDefault="00CB5BAB" w:rsidP="00164477">
      <w:pPr>
        <w:pStyle w:val="Style2"/>
        <w:numPr>
          <w:ilvl w:val="0"/>
          <w:numId w:val="55"/>
        </w:numPr>
        <w:pBdr>
          <w:top w:val="threeDEngrave" w:sz="24" w:space="1" w:color="476166" w:themeColor="accent1"/>
          <w:left w:val="threeDEngrave" w:sz="24" w:space="4" w:color="476166" w:themeColor="accent1"/>
          <w:bottom w:val="threeDEmboss" w:sz="24" w:space="1" w:color="476166" w:themeColor="accent1"/>
          <w:right w:val="threeDEmboss" w:sz="24" w:space="4" w:color="476166" w:themeColor="accent1"/>
        </w:pBdr>
        <w:ind w:left="947"/>
      </w:pPr>
      <w:r w:rsidRPr="00F00BD5">
        <w:lastRenderedPageBreak/>
        <w:t>Reference List</w:t>
      </w:r>
    </w:p>
    <w:p w14:paraId="64133E6A" w14:textId="77777777" w:rsidR="00C5090D" w:rsidRDefault="00C5090D" w:rsidP="00C5090D">
      <w:pPr>
        <w:jc w:val="left"/>
        <w:rPr>
          <w:b/>
          <w:bCs/>
          <w:color w:val="476166" w:themeColor="accent1"/>
        </w:rPr>
      </w:pPr>
    </w:p>
    <w:p w14:paraId="62FD8766" w14:textId="77777777" w:rsidR="00F00BD5" w:rsidRDefault="00F00BD5" w:rsidP="00F00BD5">
      <w:pPr>
        <w:jc w:val="left"/>
      </w:pPr>
      <w:r>
        <w:t>Brown, K., &amp; Garcia, S. (2018). Workplace Diversity and Ethical Decision Making. Journal of Business Diversity, 11(4), 89-102.</w:t>
      </w:r>
    </w:p>
    <w:p w14:paraId="33404AD1" w14:textId="77777777" w:rsidR="00F00BD5" w:rsidRDefault="00F00BD5" w:rsidP="00F00BD5">
      <w:pPr>
        <w:jc w:val="left"/>
      </w:pPr>
    </w:p>
    <w:p w14:paraId="448309F2" w14:textId="77777777" w:rsidR="00F00BD5" w:rsidRDefault="00F00BD5" w:rsidP="00F00BD5">
      <w:pPr>
        <w:jc w:val="left"/>
      </w:pPr>
      <w:r>
        <w:t>Brown, K., &amp; Johnson, M. (2019). Employee Satisfaction in Innovative Work Environments: A Study of Google. Journal of Applied Psychology, 45(2), 201-215.</w:t>
      </w:r>
    </w:p>
    <w:p w14:paraId="72215078" w14:textId="77777777" w:rsidR="00F00BD5" w:rsidRDefault="00F00BD5" w:rsidP="00F00BD5">
      <w:pPr>
        <w:jc w:val="left"/>
      </w:pPr>
    </w:p>
    <w:p w14:paraId="0318F758" w14:textId="77777777" w:rsidR="00F00BD5" w:rsidRDefault="00F00BD5" w:rsidP="00F00BD5">
      <w:pPr>
        <w:jc w:val="left"/>
      </w:pPr>
      <w:r>
        <w:t>Davis, R., &amp; Wilson, L. (2020). Sustainability Initiatives in Tech Companies: A Case Study of Google. Sustainability Research, 28(4), 456-470.</w:t>
      </w:r>
    </w:p>
    <w:p w14:paraId="6FD5A63C" w14:textId="77777777" w:rsidR="00F00BD5" w:rsidRDefault="00F00BD5" w:rsidP="00F00BD5">
      <w:pPr>
        <w:jc w:val="left"/>
      </w:pPr>
    </w:p>
    <w:p w14:paraId="72573FA3" w14:textId="77777777" w:rsidR="00F00BD5" w:rsidRDefault="00F00BD5" w:rsidP="00F00BD5">
      <w:pPr>
        <w:jc w:val="left"/>
      </w:pPr>
      <w:r>
        <w:t>Garcia, M., &amp; Patel, N. (2021). Workplace Diversity and Its Impact on Company Values. Diversity in Business, 18(1), 45-59.</w:t>
      </w:r>
    </w:p>
    <w:p w14:paraId="18313A17" w14:textId="77777777" w:rsidR="00F00BD5" w:rsidRDefault="00F00BD5" w:rsidP="00F00BD5">
      <w:pPr>
        <w:jc w:val="left"/>
      </w:pPr>
    </w:p>
    <w:p w14:paraId="338E5128" w14:textId="77777777" w:rsidR="00F00BD5" w:rsidRDefault="00F00BD5" w:rsidP="00F00BD5">
      <w:pPr>
        <w:jc w:val="left"/>
      </w:pPr>
      <w:r>
        <w:t>Johnson, M., et al. (2020). Ethical Comparisons: Analyzing Corporate Ethos in the Tech Industry. Journal of Business Research, 75, 112-127.</w:t>
      </w:r>
    </w:p>
    <w:p w14:paraId="75CC4C56" w14:textId="77777777" w:rsidR="00F00BD5" w:rsidRDefault="00F00BD5" w:rsidP="00F00BD5">
      <w:pPr>
        <w:jc w:val="left"/>
      </w:pPr>
    </w:p>
    <w:p w14:paraId="39997328" w14:textId="77777777" w:rsidR="00F00BD5" w:rsidRDefault="00F00BD5" w:rsidP="00F00BD5">
      <w:pPr>
        <w:jc w:val="left"/>
      </w:pPr>
      <w:r>
        <w:t>Jones, A., &amp; Smith, D. (2017). Understanding Google's Organizational Culture. Journal of Organizational Behavior, 32(4), 512-527.</w:t>
      </w:r>
    </w:p>
    <w:p w14:paraId="4EE39F5F" w14:textId="77777777" w:rsidR="00F00BD5" w:rsidRDefault="00F00BD5" w:rsidP="00F00BD5">
      <w:pPr>
        <w:jc w:val="left"/>
      </w:pPr>
    </w:p>
    <w:p w14:paraId="0D65D130" w14:textId="77777777" w:rsidR="00F00BD5" w:rsidRDefault="00F00BD5" w:rsidP="00F00BD5">
      <w:pPr>
        <w:jc w:val="left"/>
      </w:pPr>
      <w:r>
        <w:t>Kim, S., et al. (2018). Organizational Culture and Innovation: A Case Study of Google. Journal of Innovation Management, 21(3), 309-324.</w:t>
      </w:r>
    </w:p>
    <w:p w14:paraId="1616D177" w14:textId="77777777" w:rsidR="00F00BD5" w:rsidRDefault="00F00BD5" w:rsidP="00F00BD5">
      <w:pPr>
        <w:jc w:val="left"/>
      </w:pPr>
    </w:p>
    <w:p w14:paraId="046E9076" w14:textId="77777777" w:rsidR="00F00BD5" w:rsidRDefault="00F00BD5" w:rsidP="00F00BD5">
      <w:pPr>
        <w:jc w:val="left"/>
      </w:pPr>
      <w:r>
        <w:t>Lee, H., &amp; Chen, S. (2018). Google's Mission and Values: A Comprehensive Analysis. Journal of Business Ethics, 143(2), 309-322.</w:t>
      </w:r>
    </w:p>
    <w:p w14:paraId="20A8A442" w14:textId="77777777" w:rsidR="00F00BD5" w:rsidRDefault="00F00BD5" w:rsidP="00F00BD5">
      <w:pPr>
        <w:jc w:val="left"/>
      </w:pPr>
    </w:p>
    <w:p w14:paraId="00B243F5" w14:textId="77777777" w:rsidR="00F00BD5" w:rsidRDefault="00F00BD5" w:rsidP="00F00BD5">
      <w:pPr>
        <w:jc w:val="left"/>
      </w:pPr>
      <w:r>
        <w:t>Martinez, A., &amp; Singh, R. (2019). Customer-Centric Values in Tech Companies: A Comparative Study. Technology and Innovation, 26(3), 401-415.</w:t>
      </w:r>
    </w:p>
    <w:p w14:paraId="51E5C886" w14:textId="77777777" w:rsidR="00F00BD5" w:rsidRDefault="00F00BD5" w:rsidP="00F00BD5">
      <w:pPr>
        <w:jc w:val="left"/>
      </w:pPr>
    </w:p>
    <w:p w14:paraId="774A9132" w14:textId="77777777" w:rsidR="00F00BD5" w:rsidRDefault="00F00BD5" w:rsidP="00F00BD5">
      <w:pPr>
        <w:jc w:val="left"/>
      </w:pPr>
      <w:r>
        <w:t>Smith, A., &amp; Lee, H. (2021). Privacy and Ethics in Tech: A Comparative Study of Google and Apple. Technology and Society, 28(3), 456-468.</w:t>
      </w:r>
    </w:p>
    <w:p w14:paraId="02B132A3" w14:textId="77777777" w:rsidR="00F00BD5" w:rsidRDefault="00F00BD5" w:rsidP="00F00BD5">
      <w:pPr>
        <w:jc w:val="left"/>
      </w:pPr>
    </w:p>
    <w:p w14:paraId="62F05A46" w14:textId="77777777" w:rsidR="00F00BD5" w:rsidRDefault="00F00BD5" w:rsidP="00F00BD5">
      <w:pPr>
        <w:jc w:val="left"/>
      </w:pPr>
      <w:r>
        <w:t>Smith, J., &amp; Andrews, R. (2019). Google: Innovating with an Ethical Emphasis. Journal of Business Ethics, 134(2), 209-223.</w:t>
      </w:r>
    </w:p>
    <w:p w14:paraId="39C41F13" w14:textId="77777777" w:rsidR="00F00BD5" w:rsidRDefault="00F00BD5" w:rsidP="00F00BD5">
      <w:pPr>
        <w:jc w:val="left"/>
      </w:pPr>
    </w:p>
    <w:p w14:paraId="33E8FF1C" w14:textId="77777777" w:rsidR="00F00BD5" w:rsidRDefault="00F00BD5" w:rsidP="00F00BD5">
      <w:pPr>
        <w:jc w:val="left"/>
      </w:pPr>
      <w:r>
        <w:t>Wilson, L., et al. (2020). Corporate Social Responsibility and Ethical Frameworks: A Case Study of Google. International Journal of Corporate Responsibility, 6(1), 67-81.</w:t>
      </w:r>
    </w:p>
    <w:p w14:paraId="0C8F9B88" w14:textId="77777777" w:rsidR="00F00BD5" w:rsidRDefault="00F00BD5" w:rsidP="00F00BD5">
      <w:pPr>
        <w:jc w:val="left"/>
      </w:pPr>
    </w:p>
    <w:p w14:paraId="5B3EBC0D" w14:textId="7C4E7962" w:rsidR="00F83D25" w:rsidRPr="004230BD" w:rsidRDefault="00F00BD5" w:rsidP="00F00BD5">
      <w:pPr>
        <w:jc w:val="left"/>
      </w:pPr>
      <w:r>
        <w:t>Wang, Q., &amp; Kim, J. (2020). Data Privacy and Security: A Comparative Analysis of Tech Companies. Journal of Cybersecurity, 15(4), 567-581.</w:t>
      </w:r>
    </w:p>
    <w:sectPr w:rsidR="00F83D25" w:rsidRPr="004230BD" w:rsidSect="0081719F">
      <w:footerReference w:type="even" r:id="rId12"/>
      <w:footerReference w:type="default" r:id="rId13"/>
      <w:pgSz w:w="23811" w:h="16838" w:orient="landscape" w:code="8"/>
      <w:pgMar w:top="720" w:right="720" w:bottom="720" w:left="720" w:header="709" w:footer="709" w:gutter="0"/>
      <w:pgBorders w:offsetFrom="page">
        <w:top w:val="threeDEngrave" w:sz="48" w:space="24" w:color="476166" w:themeColor="accent1" w:shadow="1"/>
        <w:left w:val="threeDEngrave" w:sz="48" w:space="24" w:color="476166" w:themeColor="accent1" w:shadow="1"/>
        <w:bottom w:val="threeDEmboss" w:sz="48" w:space="24" w:color="476166" w:themeColor="accent1" w:shadow="1"/>
        <w:right w:val="threeDEmboss" w:sz="48" w:space="24" w:color="476166" w:themeColor="accent1" w:shadow="1"/>
      </w:pgBorders>
      <w:cols w:space="708"/>
      <w:titlePg/>
      <w:docGrid w:linePitch="43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3A387F" w14:textId="77777777" w:rsidR="00445B97" w:rsidRDefault="00445B97" w:rsidP="00E74B29">
      <w:r>
        <w:separator/>
      </w:r>
    </w:p>
  </w:endnote>
  <w:endnote w:type="continuationSeparator" w:id="0">
    <w:p w14:paraId="73EC876E" w14:textId="77777777" w:rsidR="00445B97" w:rsidRDefault="00445B9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81EE258" w:rsidR="00E74B29" w:rsidRDefault="00E74B29" w:rsidP="006709F1">
    <w:pPr>
      <w:pStyle w:val="Footer"/>
      <w:rPr>
        <w:rStyle w:val="PageNumber"/>
      </w:rPr>
    </w:pP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2237"/>
      <w:gridCol w:w="11186"/>
      <w:gridCol w:w="6711"/>
      <w:gridCol w:w="2237"/>
    </w:tblGrid>
    <w:tr w:rsidR="00E74B29" w14:paraId="5C11E111" w14:textId="77777777" w:rsidTr="00D1233D">
      <w:tc>
        <w:tcPr>
          <w:tcW w:w="500" w:type="pct"/>
        </w:tcPr>
        <w:p w14:paraId="617E5CBD" w14:textId="77777777" w:rsidR="00E74B29" w:rsidRPr="00E74B29" w:rsidRDefault="00E74B29" w:rsidP="006709F1">
          <w:pPr>
            <w:pStyle w:val="Footer"/>
          </w:pPr>
        </w:p>
      </w:tc>
      <w:tc>
        <w:tcPr>
          <w:tcW w:w="2500" w:type="pct"/>
        </w:tcPr>
        <w:p w14:paraId="47B8A277" w14:textId="11D14B24" w:rsidR="006E3435" w:rsidRPr="00584CBF" w:rsidRDefault="00862024" w:rsidP="00D1233D">
          <w:pPr>
            <w:pStyle w:val="Footer"/>
            <w:jc w:val="left"/>
            <w:rPr>
              <w:rFonts w:ascii="Arial" w:hAnsi="Arial"/>
              <w:szCs w:val="32"/>
            </w:rPr>
          </w:pPr>
          <w:r w:rsidRPr="00584CBF">
            <w:rPr>
              <w:rFonts w:ascii="Arial" w:hAnsi="Arial"/>
              <w:szCs w:val="32"/>
            </w:rPr>
            <w:t>Individual Written Report</w:t>
          </w:r>
        </w:p>
      </w:tc>
      <w:tc>
        <w:tcPr>
          <w:tcW w:w="1500" w:type="pct"/>
        </w:tcPr>
        <w:sdt>
          <w:sdtPr>
            <w:rPr>
              <w:rStyle w:val="PageNumber"/>
            </w:rPr>
            <w:id w:val="-1206949233"/>
            <w:docPartObj>
              <w:docPartGallery w:val="Page Numbers (Bottom of Page)"/>
              <w:docPartUnique/>
            </w:docPartObj>
          </w:sdtPr>
          <w:sdtContent>
            <w:p w14:paraId="113D86FA" w14:textId="437F9F79" w:rsidR="00E74B29" w:rsidRPr="00584CBF" w:rsidRDefault="00236938" w:rsidP="006709F1">
              <w:pPr>
                <w:pStyle w:val="Footer"/>
                <w:jc w:val="right"/>
              </w:pPr>
              <w:r w:rsidRPr="00584CBF">
                <w:rPr>
                  <w:rStyle w:val="PageNumber"/>
                </w:rPr>
                <w:ptab w:relativeTo="margin" w:alignment="right" w:leader="none"/>
              </w:r>
              <w:r w:rsidR="00E74B29" w:rsidRPr="00584CBF">
                <w:rPr>
                  <w:rFonts w:ascii="Arial" w:hAnsi="Arial"/>
                  <w:szCs w:val="32"/>
                </w:rPr>
                <w:t xml:space="preserve">PAGE </w:t>
              </w:r>
              <w:r w:rsidR="00E74B29" w:rsidRPr="00584CBF">
                <w:rPr>
                  <w:rFonts w:ascii="Arial" w:hAnsi="Arial"/>
                  <w:szCs w:val="32"/>
                </w:rPr>
                <w:fldChar w:fldCharType="begin"/>
              </w:r>
              <w:r w:rsidR="00E74B29" w:rsidRPr="00584CBF">
                <w:rPr>
                  <w:rFonts w:ascii="Arial" w:hAnsi="Arial"/>
                  <w:szCs w:val="32"/>
                </w:rPr>
                <w:instrText xml:space="preserve"> PAGE </w:instrText>
              </w:r>
              <w:r w:rsidR="00E74B29" w:rsidRPr="00584CBF">
                <w:rPr>
                  <w:rFonts w:ascii="Arial" w:hAnsi="Arial"/>
                  <w:szCs w:val="32"/>
                </w:rPr>
                <w:fldChar w:fldCharType="separate"/>
              </w:r>
              <w:r w:rsidR="00837914" w:rsidRPr="00584CBF">
                <w:rPr>
                  <w:rFonts w:ascii="Arial" w:hAnsi="Arial"/>
                  <w:noProof/>
                  <w:szCs w:val="32"/>
                </w:rPr>
                <w:t>4</w:t>
              </w:r>
              <w:r w:rsidR="00E74B29" w:rsidRPr="00584CBF">
                <w:rPr>
                  <w:rFonts w:ascii="Arial" w:hAnsi="Arial"/>
                  <w:szCs w:val="32"/>
                </w:rPr>
                <w:fldChar w:fldCharType="end"/>
              </w:r>
            </w:p>
          </w:sdtContent>
        </w:sdt>
      </w:tc>
      <w:tc>
        <w:tcPr>
          <w:tcW w:w="500" w:type="pct"/>
        </w:tcPr>
        <w:p w14:paraId="006FCCD6" w14:textId="493E5138"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D26B4" w14:textId="77777777" w:rsidR="00445B97" w:rsidRDefault="00445B97" w:rsidP="00E74B29">
      <w:r>
        <w:separator/>
      </w:r>
    </w:p>
  </w:footnote>
  <w:footnote w:type="continuationSeparator" w:id="0">
    <w:p w14:paraId="1F3E53CD" w14:textId="77777777" w:rsidR="00445B97" w:rsidRDefault="00445B9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F42EB"/>
    <w:multiLevelType w:val="hybridMultilevel"/>
    <w:tmpl w:val="D9588D2C"/>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033E66"/>
    <w:multiLevelType w:val="multilevel"/>
    <w:tmpl w:val="D6061D14"/>
    <w:lvl w:ilvl="0">
      <w:start w:val="1"/>
      <w:numFmt w:val="decimal"/>
      <w:pStyle w:val="TOC1"/>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0D2F72A1"/>
    <w:multiLevelType w:val="hybridMultilevel"/>
    <w:tmpl w:val="0FB28B02"/>
    <w:lvl w:ilvl="0" w:tplc="87B6CC56">
      <w:start w:val="2"/>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0D5C3460"/>
    <w:multiLevelType w:val="hybridMultilevel"/>
    <w:tmpl w:val="F190A036"/>
    <w:lvl w:ilvl="0" w:tplc="07D018E4">
      <w:start w:val="3"/>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2D623A"/>
    <w:multiLevelType w:val="hybridMultilevel"/>
    <w:tmpl w:val="917E0E50"/>
    <w:lvl w:ilvl="0" w:tplc="4F3AF9B6">
      <w:start w:val="1"/>
      <w:numFmt w:val="decimal"/>
      <w:lvlText w:val="%1."/>
      <w:lvlJc w:val="left"/>
      <w:pPr>
        <w:ind w:left="720" w:hanging="720"/>
      </w:pPr>
      <w:rPr>
        <w:rFonts w:ascii="Arial" w:hAnsi="Arial" w:cs="Arial" w:hint="default"/>
        <w:color w:val="1C75BC" w:themeColor="accent3"/>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5744515"/>
    <w:multiLevelType w:val="hybridMultilevel"/>
    <w:tmpl w:val="CF22F266"/>
    <w:lvl w:ilvl="0" w:tplc="DD7EC37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17EC646A"/>
    <w:multiLevelType w:val="hybridMultilevel"/>
    <w:tmpl w:val="E3EA41EA"/>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95EA1"/>
    <w:multiLevelType w:val="hybridMultilevel"/>
    <w:tmpl w:val="947838D8"/>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1E043645"/>
    <w:multiLevelType w:val="hybridMultilevel"/>
    <w:tmpl w:val="26F253CA"/>
    <w:lvl w:ilvl="0" w:tplc="9FE800B2">
      <w:start w:val="1"/>
      <w:numFmt w:val="decimal"/>
      <w:lvlText w:val="%1."/>
      <w:lvlJc w:val="left"/>
      <w:pPr>
        <w:ind w:left="947" w:hanging="720"/>
      </w:pPr>
      <w:rPr>
        <w:rFonts w:hint="default"/>
      </w:rPr>
    </w:lvl>
    <w:lvl w:ilvl="1" w:tplc="08090019" w:tentative="1">
      <w:start w:val="1"/>
      <w:numFmt w:val="lowerLetter"/>
      <w:lvlText w:val="%2."/>
      <w:lvlJc w:val="left"/>
      <w:pPr>
        <w:ind w:left="1307" w:hanging="360"/>
      </w:pPr>
    </w:lvl>
    <w:lvl w:ilvl="2" w:tplc="0809001B" w:tentative="1">
      <w:start w:val="1"/>
      <w:numFmt w:val="lowerRoman"/>
      <w:lvlText w:val="%3."/>
      <w:lvlJc w:val="right"/>
      <w:pPr>
        <w:ind w:left="2027" w:hanging="180"/>
      </w:pPr>
    </w:lvl>
    <w:lvl w:ilvl="3" w:tplc="0809000F" w:tentative="1">
      <w:start w:val="1"/>
      <w:numFmt w:val="decimal"/>
      <w:lvlText w:val="%4."/>
      <w:lvlJc w:val="left"/>
      <w:pPr>
        <w:ind w:left="2747" w:hanging="360"/>
      </w:pPr>
    </w:lvl>
    <w:lvl w:ilvl="4" w:tplc="08090019" w:tentative="1">
      <w:start w:val="1"/>
      <w:numFmt w:val="lowerLetter"/>
      <w:lvlText w:val="%5."/>
      <w:lvlJc w:val="left"/>
      <w:pPr>
        <w:ind w:left="3467" w:hanging="360"/>
      </w:pPr>
    </w:lvl>
    <w:lvl w:ilvl="5" w:tplc="0809001B" w:tentative="1">
      <w:start w:val="1"/>
      <w:numFmt w:val="lowerRoman"/>
      <w:lvlText w:val="%6."/>
      <w:lvlJc w:val="right"/>
      <w:pPr>
        <w:ind w:left="4187" w:hanging="180"/>
      </w:pPr>
    </w:lvl>
    <w:lvl w:ilvl="6" w:tplc="0809000F" w:tentative="1">
      <w:start w:val="1"/>
      <w:numFmt w:val="decimal"/>
      <w:lvlText w:val="%7."/>
      <w:lvlJc w:val="left"/>
      <w:pPr>
        <w:ind w:left="4907" w:hanging="360"/>
      </w:pPr>
    </w:lvl>
    <w:lvl w:ilvl="7" w:tplc="08090019" w:tentative="1">
      <w:start w:val="1"/>
      <w:numFmt w:val="lowerLetter"/>
      <w:lvlText w:val="%8."/>
      <w:lvlJc w:val="left"/>
      <w:pPr>
        <w:ind w:left="5627" w:hanging="360"/>
      </w:pPr>
    </w:lvl>
    <w:lvl w:ilvl="8" w:tplc="0809001B" w:tentative="1">
      <w:start w:val="1"/>
      <w:numFmt w:val="lowerRoman"/>
      <w:lvlText w:val="%9."/>
      <w:lvlJc w:val="right"/>
      <w:pPr>
        <w:ind w:left="6347" w:hanging="180"/>
      </w:pPr>
    </w:lvl>
  </w:abstractNum>
  <w:abstractNum w:abstractNumId="11" w15:restartNumberingAfterBreak="0">
    <w:nsid w:val="1E1F4913"/>
    <w:multiLevelType w:val="hybridMultilevel"/>
    <w:tmpl w:val="917E0E50"/>
    <w:lvl w:ilvl="0" w:tplc="FFFFFFFF">
      <w:start w:val="1"/>
      <w:numFmt w:val="decimal"/>
      <w:lvlText w:val="%1."/>
      <w:lvlJc w:val="left"/>
      <w:pPr>
        <w:ind w:left="720" w:hanging="720"/>
      </w:pPr>
      <w:rPr>
        <w:rFonts w:ascii="Arial" w:hAnsi="Arial" w:cs="Arial" w:hint="default"/>
        <w:color w:val="1C75BC" w:themeColor="accent3"/>
        <w:sz w:val="48"/>
        <w:szCs w:val="48"/>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0325728"/>
    <w:multiLevelType w:val="hybridMultilevel"/>
    <w:tmpl w:val="AC24921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8C5C6B"/>
    <w:multiLevelType w:val="hybridMultilevel"/>
    <w:tmpl w:val="811A54F2"/>
    <w:lvl w:ilvl="0" w:tplc="7040A8F0">
      <w:start w:val="9"/>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394221"/>
    <w:multiLevelType w:val="hybridMultilevel"/>
    <w:tmpl w:val="81EE20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F6D92"/>
    <w:multiLevelType w:val="multilevel"/>
    <w:tmpl w:val="92266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ED6A67"/>
    <w:multiLevelType w:val="multilevel"/>
    <w:tmpl w:val="678CBCA6"/>
    <w:lvl w:ilvl="0">
      <w:start w:val="5"/>
      <w:numFmt w:val="decimal"/>
      <w:lvlText w:val="%1"/>
      <w:lvlJc w:val="left"/>
      <w:pPr>
        <w:ind w:left="768" w:hanging="768"/>
      </w:pPr>
      <w:rPr>
        <w:rFonts w:hint="default"/>
      </w:rPr>
    </w:lvl>
    <w:lvl w:ilvl="1">
      <w:start w:val="2"/>
      <w:numFmt w:val="decimal"/>
      <w:lvlText w:val="%1.%2"/>
      <w:lvlJc w:val="left"/>
      <w:pPr>
        <w:ind w:left="1080" w:hanging="1080"/>
      </w:pPr>
      <w:rPr>
        <w:rFonts w:hint="default"/>
      </w:rPr>
    </w:lvl>
    <w:lvl w:ilvl="2">
      <w:start w:val="1"/>
      <w:numFmt w:val="decimal"/>
      <w:lvlText w:val="%1.%2.%3"/>
      <w:lvlJc w:val="left"/>
      <w:pPr>
        <w:ind w:left="1440" w:hanging="1440"/>
      </w:pPr>
      <w:rPr>
        <w:rFonts w:hint="default"/>
      </w:rPr>
    </w:lvl>
    <w:lvl w:ilvl="3">
      <w:start w:val="1"/>
      <w:numFmt w:val="decimal"/>
      <w:lvlText w:val="%1.%2.%3.%4"/>
      <w:lvlJc w:val="left"/>
      <w:pPr>
        <w:ind w:left="1800" w:hanging="1800"/>
      </w:pPr>
      <w:rPr>
        <w:rFonts w:hint="default"/>
      </w:rPr>
    </w:lvl>
    <w:lvl w:ilvl="4">
      <w:start w:val="1"/>
      <w:numFmt w:val="decimal"/>
      <w:lvlText w:val="%1.%2.%3.%4.%5"/>
      <w:lvlJc w:val="left"/>
      <w:pPr>
        <w:ind w:left="2160" w:hanging="2160"/>
      </w:pPr>
      <w:rPr>
        <w:rFonts w:hint="default"/>
      </w:rPr>
    </w:lvl>
    <w:lvl w:ilvl="5">
      <w:start w:val="1"/>
      <w:numFmt w:val="decimal"/>
      <w:lvlText w:val="%1.%2.%3.%4.%5.%6"/>
      <w:lvlJc w:val="left"/>
      <w:pPr>
        <w:ind w:left="2880" w:hanging="2880"/>
      </w:pPr>
      <w:rPr>
        <w:rFonts w:hint="default"/>
      </w:rPr>
    </w:lvl>
    <w:lvl w:ilvl="6">
      <w:start w:val="1"/>
      <w:numFmt w:val="decimal"/>
      <w:lvlText w:val="%1.%2.%3.%4.%5.%6.%7"/>
      <w:lvlJc w:val="left"/>
      <w:pPr>
        <w:ind w:left="3240" w:hanging="3240"/>
      </w:pPr>
      <w:rPr>
        <w:rFonts w:hint="default"/>
      </w:rPr>
    </w:lvl>
    <w:lvl w:ilvl="7">
      <w:start w:val="1"/>
      <w:numFmt w:val="decimal"/>
      <w:lvlText w:val="%1.%2.%3.%4.%5.%6.%7.%8"/>
      <w:lvlJc w:val="left"/>
      <w:pPr>
        <w:ind w:left="3600" w:hanging="3600"/>
      </w:pPr>
      <w:rPr>
        <w:rFonts w:hint="default"/>
      </w:rPr>
    </w:lvl>
    <w:lvl w:ilvl="8">
      <w:start w:val="1"/>
      <w:numFmt w:val="decimal"/>
      <w:lvlText w:val="%1.%2.%3.%4.%5.%6.%7.%8.%9"/>
      <w:lvlJc w:val="left"/>
      <w:pPr>
        <w:ind w:left="4320" w:hanging="4320"/>
      </w:pPr>
      <w:rPr>
        <w:rFonts w:hint="default"/>
      </w:rPr>
    </w:lvl>
  </w:abstractNum>
  <w:abstractNum w:abstractNumId="20"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357A54C7"/>
    <w:multiLevelType w:val="hybridMultilevel"/>
    <w:tmpl w:val="4836C5E2"/>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7131EB4"/>
    <w:multiLevelType w:val="hybridMultilevel"/>
    <w:tmpl w:val="7E923A9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7712184"/>
    <w:multiLevelType w:val="hybridMultilevel"/>
    <w:tmpl w:val="2BA018CA"/>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4" w15:restartNumberingAfterBreak="0">
    <w:nsid w:val="3D287B37"/>
    <w:multiLevelType w:val="multilevel"/>
    <w:tmpl w:val="DFCAF52C"/>
    <w:styleLink w:val="CurrentList1"/>
    <w:lvl w:ilvl="0">
      <w:start w:val="1"/>
      <w:numFmt w:val="decimal"/>
      <w:lvlText w:val="%1."/>
      <w:lvlJc w:val="left"/>
      <w:pPr>
        <w:ind w:left="340" w:hanging="340"/>
      </w:pPr>
      <w:rPr>
        <w:rFonts w:ascii="Arial" w:hAnsi="Arial" w:hint="default"/>
        <w:b w:val="0"/>
        <w:bCs/>
        <w:i w:val="0"/>
        <w:sz w:val="32"/>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5" w15:restartNumberingAfterBreak="0">
    <w:nsid w:val="3EB730C9"/>
    <w:multiLevelType w:val="hybridMultilevel"/>
    <w:tmpl w:val="BCB4D3E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712692"/>
    <w:multiLevelType w:val="hybridMultilevel"/>
    <w:tmpl w:val="E670D35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4E1274A"/>
    <w:multiLevelType w:val="hybridMultilevel"/>
    <w:tmpl w:val="013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4A59B5"/>
    <w:multiLevelType w:val="hybridMultilevel"/>
    <w:tmpl w:val="8E9EE7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7E54D25"/>
    <w:multiLevelType w:val="hybridMultilevel"/>
    <w:tmpl w:val="7464A3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49E5244A"/>
    <w:multiLevelType w:val="hybridMultilevel"/>
    <w:tmpl w:val="BC8E09CE"/>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27062F"/>
    <w:multiLevelType w:val="hybridMultilevel"/>
    <w:tmpl w:val="BE80A464"/>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E4B5A20"/>
    <w:multiLevelType w:val="multilevel"/>
    <w:tmpl w:val="72E4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EB54558"/>
    <w:multiLevelType w:val="multilevel"/>
    <w:tmpl w:val="C7B038C0"/>
    <w:lvl w:ilvl="0">
      <w:start w:val="2"/>
      <w:numFmt w:val="decimal"/>
      <w:lvlText w:val="%1."/>
      <w:lvlJc w:val="left"/>
      <w:pPr>
        <w:ind w:left="1080" w:hanging="720"/>
      </w:pPr>
      <w:rPr>
        <w:rFonts w:ascii="Arial" w:hAnsi="Arial" w:cs="Arial" w:hint="default"/>
        <w:color w:val="476166" w:themeColor="accent1"/>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35" w15:restartNumberingAfterBreak="0">
    <w:nsid w:val="4FEC5B72"/>
    <w:multiLevelType w:val="multilevel"/>
    <w:tmpl w:val="BD42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1DA6D8B"/>
    <w:multiLevelType w:val="hybridMultilevel"/>
    <w:tmpl w:val="CBE480AE"/>
    <w:lvl w:ilvl="0" w:tplc="1E4E0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2B64B35"/>
    <w:multiLevelType w:val="hybridMultilevel"/>
    <w:tmpl w:val="4936E9F0"/>
    <w:lvl w:ilvl="0" w:tplc="F9CCC6CE">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46B4910"/>
    <w:multiLevelType w:val="hybridMultilevel"/>
    <w:tmpl w:val="EA6CED7C"/>
    <w:lvl w:ilvl="0" w:tplc="F8FEB4C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5F9725F"/>
    <w:multiLevelType w:val="hybridMultilevel"/>
    <w:tmpl w:val="B680E9DC"/>
    <w:lvl w:ilvl="0" w:tplc="02C8F9A4">
      <w:start w:val="1"/>
      <w:numFmt w:val="bullet"/>
      <w:lvlText w:val=""/>
      <w:lvlJc w:val="left"/>
      <w:pPr>
        <w:ind w:left="720" w:hanging="360"/>
      </w:pPr>
      <w:rPr>
        <w:rFonts w:ascii="Symbol" w:hAnsi="Symbol" w:hint="default"/>
        <w:color w:val="FFFFFF" w:themeColor="background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7616F0C"/>
    <w:multiLevelType w:val="hybridMultilevel"/>
    <w:tmpl w:val="B134AB66"/>
    <w:lvl w:ilvl="0" w:tplc="36ACD16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9F1351E"/>
    <w:multiLevelType w:val="hybridMultilevel"/>
    <w:tmpl w:val="F8208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5D636A67"/>
    <w:multiLevelType w:val="hybridMultilevel"/>
    <w:tmpl w:val="7B5292E0"/>
    <w:lvl w:ilvl="0" w:tplc="0D6E79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F9C3AC1"/>
    <w:multiLevelType w:val="hybridMultilevel"/>
    <w:tmpl w:val="87C2A794"/>
    <w:lvl w:ilvl="0" w:tplc="1EAC1804">
      <w:start w:val="1"/>
      <w:numFmt w:val="decimal"/>
      <w:lvlText w:val="%1."/>
      <w:lvlJc w:val="left"/>
      <w:pPr>
        <w:ind w:left="1080" w:hanging="720"/>
      </w:pPr>
      <w:rPr>
        <w:rFonts w:ascii="Arial" w:hAnsi="Arial" w:cs="Arial" w:hint="default"/>
        <w:color w:val="1C75BC" w:themeColor="accent3"/>
        <w:sz w:val="48"/>
        <w:szCs w:val="4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60F43013"/>
    <w:multiLevelType w:val="multilevel"/>
    <w:tmpl w:val="FE440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1D7940"/>
    <w:multiLevelType w:val="multilevel"/>
    <w:tmpl w:val="CF22D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9094609"/>
    <w:multiLevelType w:val="hybridMultilevel"/>
    <w:tmpl w:val="E7428B9E"/>
    <w:lvl w:ilvl="0" w:tplc="02C8F9A4">
      <w:start w:val="1"/>
      <w:numFmt w:val="bullet"/>
      <w:lvlText w:val=""/>
      <w:lvlJc w:val="left"/>
      <w:pPr>
        <w:ind w:left="720" w:hanging="360"/>
      </w:pPr>
      <w:rPr>
        <w:rFonts w:ascii="Symbol" w:hAnsi="Symbol" w:hint="default"/>
        <w:color w:val="FFFFFF" w:themeColor="background1"/>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4" w15:restartNumberingAfterBreak="0">
    <w:nsid w:val="6BB9675A"/>
    <w:multiLevelType w:val="multilevel"/>
    <w:tmpl w:val="745E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72086A46"/>
    <w:multiLevelType w:val="hybridMultilevel"/>
    <w:tmpl w:val="85E05822"/>
    <w:lvl w:ilvl="0" w:tplc="02C8F9A4">
      <w:start w:val="1"/>
      <w:numFmt w:val="bullet"/>
      <w:lvlText w:val=""/>
      <w:lvlJc w:val="left"/>
      <w:pPr>
        <w:ind w:left="1080" w:hanging="360"/>
      </w:pPr>
      <w:rPr>
        <w:rFonts w:ascii="Symbol" w:hAnsi="Symbol" w:hint="default"/>
        <w:color w:val="FFFFFF" w:themeColor="background1"/>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6"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8F6E66"/>
    <w:multiLevelType w:val="multilevel"/>
    <w:tmpl w:val="A75E6022"/>
    <w:lvl w:ilvl="0">
      <w:start w:val="7"/>
      <w:numFmt w:val="decimal"/>
      <w:lvlText w:val="%1."/>
      <w:lvlJc w:val="left"/>
      <w:pPr>
        <w:ind w:left="1080" w:hanging="720"/>
      </w:pPr>
      <w:rPr>
        <w:rFonts w:ascii="Arial" w:hAnsi="Arial" w:cs="Arial" w:hint="default"/>
        <w:color w:val="1C75BC" w:themeColor="accent3"/>
        <w:sz w:val="48"/>
        <w:szCs w:val="48"/>
      </w:rPr>
    </w:lvl>
    <w:lvl w:ilvl="1">
      <w:start w:val="1"/>
      <w:numFmt w:val="decimal"/>
      <w:isLgl/>
      <w:lvlText w:val="%1.%2"/>
      <w:lvlJc w:val="left"/>
      <w:pPr>
        <w:ind w:left="1440" w:hanging="108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2160" w:hanging="1800"/>
      </w:pPr>
      <w:rPr>
        <w:rFonts w:hint="default"/>
      </w:rPr>
    </w:lvl>
    <w:lvl w:ilvl="4">
      <w:start w:val="1"/>
      <w:numFmt w:val="decimal"/>
      <w:isLgl/>
      <w:lvlText w:val="%1.%2.%3.%4.%5"/>
      <w:lvlJc w:val="left"/>
      <w:pPr>
        <w:ind w:left="2520" w:hanging="2160"/>
      </w:pPr>
      <w:rPr>
        <w:rFonts w:hint="default"/>
      </w:rPr>
    </w:lvl>
    <w:lvl w:ilvl="5">
      <w:start w:val="1"/>
      <w:numFmt w:val="decimal"/>
      <w:isLgl/>
      <w:lvlText w:val="%1.%2.%3.%4.%5.%6"/>
      <w:lvlJc w:val="left"/>
      <w:pPr>
        <w:ind w:left="3240" w:hanging="2880"/>
      </w:pPr>
      <w:rPr>
        <w:rFonts w:hint="default"/>
      </w:rPr>
    </w:lvl>
    <w:lvl w:ilvl="6">
      <w:start w:val="1"/>
      <w:numFmt w:val="decimal"/>
      <w:isLgl/>
      <w:lvlText w:val="%1.%2.%3.%4.%5.%6.%7"/>
      <w:lvlJc w:val="left"/>
      <w:pPr>
        <w:ind w:left="3600" w:hanging="3240"/>
      </w:pPr>
      <w:rPr>
        <w:rFonts w:hint="default"/>
      </w:rPr>
    </w:lvl>
    <w:lvl w:ilvl="7">
      <w:start w:val="1"/>
      <w:numFmt w:val="decimal"/>
      <w:isLgl/>
      <w:lvlText w:val="%1.%2.%3.%4.%5.%6.%7.%8"/>
      <w:lvlJc w:val="left"/>
      <w:pPr>
        <w:ind w:left="3960" w:hanging="3600"/>
      </w:pPr>
      <w:rPr>
        <w:rFonts w:hint="default"/>
      </w:rPr>
    </w:lvl>
    <w:lvl w:ilvl="8">
      <w:start w:val="1"/>
      <w:numFmt w:val="decimal"/>
      <w:isLgl/>
      <w:lvlText w:val="%1.%2.%3.%4.%5.%6.%7.%8.%9"/>
      <w:lvlJc w:val="left"/>
      <w:pPr>
        <w:ind w:left="4680" w:hanging="4320"/>
      </w:pPr>
      <w:rPr>
        <w:rFonts w:hint="default"/>
      </w:rPr>
    </w:lvl>
  </w:abstractNum>
  <w:abstractNum w:abstractNumId="58" w15:restartNumberingAfterBreak="0">
    <w:nsid w:val="788277B0"/>
    <w:multiLevelType w:val="hybridMultilevel"/>
    <w:tmpl w:val="356CBA42"/>
    <w:lvl w:ilvl="0" w:tplc="DB60B4A8">
      <w:start w:val="2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E304F25"/>
    <w:multiLevelType w:val="hybridMultilevel"/>
    <w:tmpl w:val="069E5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E6E0E82"/>
    <w:multiLevelType w:val="hybridMultilevel"/>
    <w:tmpl w:val="63AE72CE"/>
    <w:lvl w:ilvl="0" w:tplc="AB2EADA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7"/>
  </w:num>
  <w:num w:numId="2" w16cid:durableId="907769175">
    <w:abstractNumId w:val="51"/>
  </w:num>
  <w:num w:numId="3" w16cid:durableId="1742560074">
    <w:abstractNumId w:val="47"/>
  </w:num>
  <w:num w:numId="4" w16cid:durableId="1865513545">
    <w:abstractNumId w:val="45"/>
  </w:num>
  <w:num w:numId="5" w16cid:durableId="1283806578">
    <w:abstractNumId w:val="5"/>
  </w:num>
  <w:num w:numId="6" w16cid:durableId="1145202278">
    <w:abstractNumId w:val="20"/>
  </w:num>
  <w:num w:numId="7" w16cid:durableId="1496217501">
    <w:abstractNumId w:val="18"/>
  </w:num>
  <w:num w:numId="8" w16cid:durableId="1406605592">
    <w:abstractNumId w:val="38"/>
  </w:num>
  <w:num w:numId="9" w16cid:durableId="1031493289">
    <w:abstractNumId w:val="52"/>
  </w:num>
  <w:num w:numId="10" w16cid:durableId="943608495">
    <w:abstractNumId w:val="27"/>
  </w:num>
  <w:num w:numId="11" w16cid:durableId="2057965028">
    <w:abstractNumId w:val="16"/>
  </w:num>
  <w:num w:numId="12" w16cid:durableId="370763074">
    <w:abstractNumId w:val="44"/>
  </w:num>
  <w:num w:numId="13" w16cid:durableId="1349790942">
    <w:abstractNumId w:val="56"/>
  </w:num>
  <w:num w:numId="14" w16cid:durableId="1962494359">
    <w:abstractNumId w:val="59"/>
  </w:num>
  <w:num w:numId="15" w16cid:durableId="662125420">
    <w:abstractNumId w:val="42"/>
  </w:num>
  <w:num w:numId="16" w16cid:durableId="774666898">
    <w:abstractNumId w:val="0"/>
  </w:num>
  <w:num w:numId="17" w16cid:durableId="436680678">
    <w:abstractNumId w:val="15"/>
  </w:num>
  <w:num w:numId="18" w16cid:durableId="1541437805">
    <w:abstractNumId w:val="35"/>
  </w:num>
  <w:num w:numId="19" w16cid:durableId="264658734">
    <w:abstractNumId w:val="33"/>
  </w:num>
  <w:num w:numId="20" w16cid:durableId="206766581">
    <w:abstractNumId w:val="26"/>
  </w:num>
  <w:num w:numId="21" w16cid:durableId="2029024034">
    <w:abstractNumId w:val="14"/>
  </w:num>
  <w:num w:numId="22" w16cid:durableId="2056588109">
    <w:abstractNumId w:val="22"/>
  </w:num>
  <w:num w:numId="23" w16cid:durableId="949778622">
    <w:abstractNumId w:val="46"/>
  </w:num>
  <w:num w:numId="24" w16cid:durableId="1113749708">
    <w:abstractNumId w:val="37"/>
  </w:num>
  <w:num w:numId="25" w16cid:durableId="2103067861">
    <w:abstractNumId w:val="58"/>
  </w:num>
  <w:num w:numId="26" w16cid:durableId="1559585171">
    <w:abstractNumId w:val="17"/>
  </w:num>
  <w:num w:numId="27" w16cid:durableId="82146920">
    <w:abstractNumId w:val="50"/>
  </w:num>
  <w:num w:numId="28" w16cid:durableId="1021397427">
    <w:abstractNumId w:val="49"/>
  </w:num>
  <w:num w:numId="29" w16cid:durableId="201333463">
    <w:abstractNumId w:val="54"/>
  </w:num>
  <w:num w:numId="30" w16cid:durableId="1943102092">
    <w:abstractNumId w:val="36"/>
  </w:num>
  <w:num w:numId="31" w16cid:durableId="348993881">
    <w:abstractNumId w:val="28"/>
  </w:num>
  <w:num w:numId="32" w16cid:durableId="125394085">
    <w:abstractNumId w:val="61"/>
  </w:num>
  <w:num w:numId="33" w16cid:durableId="658458123">
    <w:abstractNumId w:val="30"/>
  </w:num>
  <w:num w:numId="34" w16cid:durableId="1525899832">
    <w:abstractNumId w:val="43"/>
  </w:num>
  <w:num w:numId="35" w16cid:durableId="1854563003">
    <w:abstractNumId w:val="1"/>
  </w:num>
  <w:num w:numId="36" w16cid:durableId="1881085589">
    <w:abstractNumId w:val="23"/>
  </w:num>
  <w:num w:numId="37" w16cid:durableId="2100715795">
    <w:abstractNumId w:val="53"/>
  </w:num>
  <w:num w:numId="38" w16cid:durableId="1340497684">
    <w:abstractNumId w:val="55"/>
  </w:num>
  <w:num w:numId="39" w16cid:durableId="1794471387">
    <w:abstractNumId w:val="21"/>
  </w:num>
  <w:num w:numId="40" w16cid:durableId="1235748688">
    <w:abstractNumId w:val="31"/>
  </w:num>
  <w:num w:numId="41" w16cid:durableId="463041121">
    <w:abstractNumId w:val="25"/>
  </w:num>
  <w:num w:numId="42" w16cid:durableId="127742770">
    <w:abstractNumId w:val="32"/>
  </w:num>
  <w:num w:numId="43" w16cid:durableId="2143571626">
    <w:abstractNumId w:val="8"/>
  </w:num>
  <w:num w:numId="44" w16cid:durableId="693775051">
    <w:abstractNumId w:val="40"/>
  </w:num>
  <w:num w:numId="45" w16cid:durableId="1279681116">
    <w:abstractNumId w:val="12"/>
  </w:num>
  <w:num w:numId="46" w16cid:durableId="332803666">
    <w:abstractNumId w:val="29"/>
  </w:num>
  <w:num w:numId="47" w16cid:durableId="401877899">
    <w:abstractNumId w:val="11"/>
  </w:num>
  <w:num w:numId="48" w16cid:durableId="225264535">
    <w:abstractNumId w:val="9"/>
  </w:num>
  <w:num w:numId="49" w16cid:durableId="603537635">
    <w:abstractNumId w:val="2"/>
  </w:num>
  <w:num w:numId="50" w16cid:durableId="1726099052">
    <w:abstractNumId w:val="41"/>
  </w:num>
  <w:num w:numId="51" w16cid:durableId="1608390208">
    <w:abstractNumId w:val="3"/>
  </w:num>
  <w:num w:numId="52" w16cid:durableId="379596012">
    <w:abstractNumId w:val="4"/>
  </w:num>
  <w:num w:numId="53" w16cid:durableId="1622109543">
    <w:abstractNumId w:val="48"/>
  </w:num>
  <w:num w:numId="54" w16cid:durableId="249893288">
    <w:abstractNumId w:val="39"/>
  </w:num>
  <w:num w:numId="55" w16cid:durableId="1148207089">
    <w:abstractNumId w:val="34"/>
  </w:num>
  <w:num w:numId="56" w16cid:durableId="1013528152">
    <w:abstractNumId w:val="60"/>
  </w:num>
  <w:num w:numId="57" w16cid:durableId="2062829303">
    <w:abstractNumId w:val="13"/>
  </w:num>
  <w:num w:numId="58" w16cid:durableId="1573656918">
    <w:abstractNumId w:val="19"/>
  </w:num>
  <w:num w:numId="59" w16cid:durableId="1038814971">
    <w:abstractNumId w:val="57"/>
  </w:num>
  <w:num w:numId="60" w16cid:durableId="519392924">
    <w:abstractNumId w:val="6"/>
  </w:num>
  <w:num w:numId="61" w16cid:durableId="983237753">
    <w:abstractNumId w:val="10"/>
  </w:num>
  <w:num w:numId="62" w16cid:durableId="165795282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3" w16cid:durableId="108522777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03C76"/>
    <w:rsid w:val="00012C09"/>
    <w:rsid w:val="00013747"/>
    <w:rsid w:val="00014724"/>
    <w:rsid w:val="00014AC8"/>
    <w:rsid w:val="00023ECA"/>
    <w:rsid w:val="000274DD"/>
    <w:rsid w:val="00032A10"/>
    <w:rsid w:val="00033927"/>
    <w:rsid w:val="0004741E"/>
    <w:rsid w:val="0005011C"/>
    <w:rsid w:val="00052E2D"/>
    <w:rsid w:val="00055295"/>
    <w:rsid w:val="00057C5E"/>
    <w:rsid w:val="00057D73"/>
    <w:rsid w:val="0007241A"/>
    <w:rsid w:val="00072792"/>
    <w:rsid w:val="00077527"/>
    <w:rsid w:val="00080EBC"/>
    <w:rsid w:val="000836BD"/>
    <w:rsid w:val="000866CB"/>
    <w:rsid w:val="00086FA5"/>
    <w:rsid w:val="00090D60"/>
    <w:rsid w:val="00092E7F"/>
    <w:rsid w:val="000933EE"/>
    <w:rsid w:val="00093B7A"/>
    <w:rsid w:val="00097C02"/>
    <w:rsid w:val="000A1AFD"/>
    <w:rsid w:val="000A4870"/>
    <w:rsid w:val="000A6D81"/>
    <w:rsid w:val="000B3356"/>
    <w:rsid w:val="000B6A62"/>
    <w:rsid w:val="000C565B"/>
    <w:rsid w:val="000C5C35"/>
    <w:rsid w:val="000D0B0F"/>
    <w:rsid w:val="000D7FF9"/>
    <w:rsid w:val="000E0B06"/>
    <w:rsid w:val="000E12A7"/>
    <w:rsid w:val="000E17A9"/>
    <w:rsid w:val="000E392E"/>
    <w:rsid w:val="000E3FB3"/>
    <w:rsid w:val="000E4074"/>
    <w:rsid w:val="000E4641"/>
    <w:rsid w:val="000E6773"/>
    <w:rsid w:val="000E7D19"/>
    <w:rsid w:val="000F312A"/>
    <w:rsid w:val="000F388C"/>
    <w:rsid w:val="000F536E"/>
    <w:rsid w:val="001013A0"/>
    <w:rsid w:val="00116D88"/>
    <w:rsid w:val="00117701"/>
    <w:rsid w:val="001215E8"/>
    <w:rsid w:val="00121658"/>
    <w:rsid w:val="00124A15"/>
    <w:rsid w:val="00133C8E"/>
    <w:rsid w:val="00142ABF"/>
    <w:rsid w:val="001463A8"/>
    <w:rsid w:val="00146D85"/>
    <w:rsid w:val="001471CB"/>
    <w:rsid w:val="00151DA2"/>
    <w:rsid w:val="00151F66"/>
    <w:rsid w:val="0015636D"/>
    <w:rsid w:val="00157DE9"/>
    <w:rsid w:val="001602EE"/>
    <w:rsid w:val="0016088D"/>
    <w:rsid w:val="00164477"/>
    <w:rsid w:val="00164661"/>
    <w:rsid w:val="001646C7"/>
    <w:rsid w:val="00164D01"/>
    <w:rsid w:val="0017414E"/>
    <w:rsid w:val="00174959"/>
    <w:rsid w:val="00174DAE"/>
    <w:rsid w:val="00177F8D"/>
    <w:rsid w:val="00183079"/>
    <w:rsid w:val="00183916"/>
    <w:rsid w:val="00183D2A"/>
    <w:rsid w:val="00185F4A"/>
    <w:rsid w:val="00186230"/>
    <w:rsid w:val="001A3B85"/>
    <w:rsid w:val="001A50FA"/>
    <w:rsid w:val="001C0879"/>
    <w:rsid w:val="001C0918"/>
    <w:rsid w:val="001C1402"/>
    <w:rsid w:val="001C4873"/>
    <w:rsid w:val="001C5865"/>
    <w:rsid w:val="001C6ACD"/>
    <w:rsid w:val="001D1154"/>
    <w:rsid w:val="001D60F5"/>
    <w:rsid w:val="001E18C3"/>
    <w:rsid w:val="001E3828"/>
    <w:rsid w:val="00203725"/>
    <w:rsid w:val="002155FF"/>
    <w:rsid w:val="00215AB6"/>
    <w:rsid w:val="00222218"/>
    <w:rsid w:val="002323CA"/>
    <w:rsid w:val="00232BA2"/>
    <w:rsid w:val="00236938"/>
    <w:rsid w:val="00244B15"/>
    <w:rsid w:val="0024513E"/>
    <w:rsid w:val="00245BFE"/>
    <w:rsid w:val="00254787"/>
    <w:rsid w:val="002570BA"/>
    <w:rsid w:val="00262594"/>
    <w:rsid w:val="00263DBE"/>
    <w:rsid w:val="00271CB6"/>
    <w:rsid w:val="00271F85"/>
    <w:rsid w:val="00275590"/>
    <w:rsid w:val="00281BC9"/>
    <w:rsid w:val="00286484"/>
    <w:rsid w:val="00287B3E"/>
    <w:rsid w:val="00296524"/>
    <w:rsid w:val="002A4E2A"/>
    <w:rsid w:val="002C4122"/>
    <w:rsid w:val="002C61C4"/>
    <w:rsid w:val="002D2200"/>
    <w:rsid w:val="002E0734"/>
    <w:rsid w:val="002E33F5"/>
    <w:rsid w:val="002E3F6A"/>
    <w:rsid w:val="002E6A0C"/>
    <w:rsid w:val="002E6B6B"/>
    <w:rsid w:val="002E73BE"/>
    <w:rsid w:val="002F1558"/>
    <w:rsid w:val="002F1A3D"/>
    <w:rsid w:val="002F2F5F"/>
    <w:rsid w:val="003022BB"/>
    <w:rsid w:val="00304846"/>
    <w:rsid w:val="00311E37"/>
    <w:rsid w:val="00313CFA"/>
    <w:rsid w:val="00314EAC"/>
    <w:rsid w:val="00316058"/>
    <w:rsid w:val="0031627C"/>
    <w:rsid w:val="0033265C"/>
    <w:rsid w:val="0033522E"/>
    <w:rsid w:val="00336BD7"/>
    <w:rsid w:val="0034312E"/>
    <w:rsid w:val="00352088"/>
    <w:rsid w:val="00353DE4"/>
    <w:rsid w:val="003542B1"/>
    <w:rsid w:val="003553DE"/>
    <w:rsid w:val="00363F21"/>
    <w:rsid w:val="00370A30"/>
    <w:rsid w:val="0037398F"/>
    <w:rsid w:val="00376624"/>
    <w:rsid w:val="003778F0"/>
    <w:rsid w:val="0038546A"/>
    <w:rsid w:val="003864A4"/>
    <w:rsid w:val="003A6334"/>
    <w:rsid w:val="003B4650"/>
    <w:rsid w:val="003B4DAE"/>
    <w:rsid w:val="003C2DB0"/>
    <w:rsid w:val="003C428E"/>
    <w:rsid w:val="003C660C"/>
    <w:rsid w:val="003D6DA1"/>
    <w:rsid w:val="003E4C7A"/>
    <w:rsid w:val="003E5FC8"/>
    <w:rsid w:val="003E6CF5"/>
    <w:rsid w:val="003E7704"/>
    <w:rsid w:val="003E7739"/>
    <w:rsid w:val="003F1984"/>
    <w:rsid w:val="003F201F"/>
    <w:rsid w:val="003F2414"/>
    <w:rsid w:val="003F36A6"/>
    <w:rsid w:val="0040564B"/>
    <w:rsid w:val="004230BD"/>
    <w:rsid w:val="00425A21"/>
    <w:rsid w:val="00442689"/>
    <w:rsid w:val="00445B97"/>
    <w:rsid w:val="004605F4"/>
    <w:rsid w:val="00460ED7"/>
    <w:rsid w:val="00467518"/>
    <w:rsid w:val="00470021"/>
    <w:rsid w:val="00471014"/>
    <w:rsid w:val="004763C3"/>
    <w:rsid w:val="0047762C"/>
    <w:rsid w:val="0048120C"/>
    <w:rsid w:val="00487856"/>
    <w:rsid w:val="004909D9"/>
    <w:rsid w:val="004909FA"/>
    <w:rsid w:val="00491D02"/>
    <w:rsid w:val="004A0CA7"/>
    <w:rsid w:val="004A148A"/>
    <w:rsid w:val="004A5E52"/>
    <w:rsid w:val="004B1BB8"/>
    <w:rsid w:val="004B20DD"/>
    <w:rsid w:val="004B49E6"/>
    <w:rsid w:val="004B5EDB"/>
    <w:rsid w:val="004C026C"/>
    <w:rsid w:val="004C3DA5"/>
    <w:rsid w:val="004D094A"/>
    <w:rsid w:val="004D270C"/>
    <w:rsid w:val="004D4562"/>
    <w:rsid w:val="004D5A99"/>
    <w:rsid w:val="004E33DF"/>
    <w:rsid w:val="004E459C"/>
    <w:rsid w:val="004F3499"/>
    <w:rsid w:val="004F35D9"/>
    <w:rsid w:val="004F372D"/>
    <w:rsid w:val="004F4603"/>
    <w:rsid w:val="00500B79"/>
    <w:rsid w:val="0050191E"/>
    <w:rsid w:val="00502142"/>
    <w:rsid w:val="00503C74"/>
    <w:rsid w:val="00506B38"/>
    <w:rsid w:val="0050780C"/>
    <w:rsid w:val="00507EE8"/>
    <w:rsid w:val="005120B5"/>
    <w:rsid w:val="00516D44"/>
    <w:rsid w:val="005172B5"/>
    <w:rsid w:val="00521481"/>
    <w:rsid w:val="005228F2"/>
    <w:rsid w:val="00523864"/>
    <w:rsid w:val="0052701B"/>
    <w:rsid w:val="00527F73"/>
    <w:rsid w:val="005434E9"/>
    <w:rsid w:val="00544E56"/>
    <w:rsid w:val="00545B61"/>
    <w:rsid w:val="00545F93"/>
    <w:rsid w:val="005476B9"/>
    <w:rsid w:val="00547A43"/>
    <w:rsid w:val="00550381"/>
    <w:rsid w:val="005508EC"/>
    <w:rsid w:val="00551202"/>
    <w:rsid w:val="00553096"/>
    <w:rsid w:val="0055544F"/>
    <w:rsid w:val="00555C6B"/>
    <w:rsid w:val="00562302"/>
    <w:rsid w:val="005654BA"/>
    <w:rsid w:val="00571831"/>
    <w:rsid w:val="00574AC7"/>
    <w:rsid w:val="00575E00"/>
    <w:rsid w:val="0057712D"/>
    <w:rsid w:val="00581F0B"/>
    <w:rsid w:val="00581FB1"/>
    <w:rsid w:val="00584CBF"/>
    <w:rsid w:val="00585877"/>
    <w:rsid w:val="00594A3A"/>
    <w:rsid w:val="00596AEF"/>
    <w:rsid w:val="005A3F6C"/>
    <w:rsid w:val="005A5197"/>
    <w:rsid w:val="005B6645"/>
    <w:rsid w:val="005B72EB"/>
    <w:rsid w:val="005C450C"/>
    <w:rsid w:val="005C7619"/>
    <w:rsid w:val="005D1001"/>
    <w:rsid w:val="005D44D3"/>
    <w:rsid w:val="005E1B6B"/>
    <w:rsid w:val="005F1A63"/>
    <w:rsid w:val="005F6BE9"/>
    <w:rsid w:val="00614F41"/>
    <w:rsid w:val="0062686D"/>
    <w:rsid w:val="0063137F"/>
    <w:rsid w:val="0064344D"/>
    <w:rsid w:val="00650050"/>
    <w:rsid w:val="00653A5A"/>
    <w:rsid w:val="00661D95"/>
    <w:rsid w:val="00665110"/>
    <w:rsid w:val="00666870"/>
    <w:rsid w:val="00666B3B"/>
    <w:rsid w:val="00667377"/>
    <w:rsid w:val="006709F1"/>
    <w:rsid w:val="00683BF0"/>
    <w:rsid w:val="00685D12"/>
    <w:rsid w:val="00696A60"/>
    <w:rsid w:val="006A037C"/>
    <w:rsid w:val="006A2F4C"/>
    <w:rsid w:val="006A3A88"/>
    <w:rsid w:val="006B0C71"/>
    <w:rsid w:val="006B1A78"/>
    <w:rsid w:val="006B7AE2"/>
    <w:rsid w:val="006C548A"/>
    <w:rsid w:val="006C60E6"/>
    <w:rsid w:val="006C7420"/>
    <w:rsid w:val="006D2A2A"/>
    <w:rsid w:val="006D3823"/>
    <w:rsid w:val="006E1209"/>
    <w:rsid w:val="006E3435"/>
    <w:rsid w:val="006E4C82"/>
    <w:rsid w:val="006E54DE"/>
    <w:rsid w:val="006F2088"/>
    <w:rsid w:val="006F20D3"/>
    <w:rsid w:val="006F2D3D"/>
    <w:rsid w:val="006F2E86"/>
    <w:rsid w:val="006F467A"/>
    <w:rsid w:val="006F4735"/>
    <w:rsid w:val="007025B4"/>
    <w:rsid w:val="00702FD9"/>
    <w:rsid w:val="00707B92"/>
    <w:rsid w:val="00711F3F"/>
    <w:rsid w:val="007255E5"/>
    <w:rsid w:val="00727278"/>
    <w:rsid w:val="007302A0"/>
    <w:rsid w:val="007314EF"/>
    <w:rsid w:val="00731E87"/>
    <w:rsid w:val="0073670E"/>
    <w:rsid w:val="00752AE1"/>
    <w:rsid w:val="00753E64"/>
    <w:rsid w:val="00755229"/>
    <w:rsid w:val="007577D3"/>
    <w:rsid w:val="00781B21"/>
    <w:rsid w:val="00785F18"/>
    <w:rsid w:val="0079095C"/>
    <w:rsid w:val="00797A65"/>
    <w:rsid w:val="007A2055"/>
    <w:rsid w:val="007A4D67"/>
    <w:rsid w:val="007A6A63"/>
    <w:rsid w:val="007A7B7B"/>
    <w:rsid w:val="007B193C"/>
    <w:rsid w:val="007B4DCE"/>
    <w:rsid w:val="007B6757"/>
    <w:rsid w:val="007C1E81"/>
    <w:rsid w:val="007C2290"/>
    <w:rsid w:val="007C37D8"/>
    <w:rsid w:val="007C417A"/>
    <w:rsid w:val="007D1E17"/>
    <w:rsid w:val="007D3B0E"/>
    <w:rsid w:val="007F329D"/>
    <w:rsid w:val="007F51CA"/>
    <w:rsid w:val="007F55C8"/>
    <w:rsid w:val="00803A28"/>
    <w:rsid w:val="00810C61"/>
    <w:rsid w:val="0081719F"/>
    <w:rsid w:val="008176CF"/>
    <w:rsid w:val="0083552B"/>
    <w:rsid w:val="0083558B"/>
    <w:rsid w:val="00837914"/>
    <w:rsid w:val="00842C15"/>
    <w:rsid w:val="00844C59"/>
    <w:rsid w:val="00854F5A"/>
    <w:rsid w:val="00860FA6"/>
    <w:rsid w:val="00862024"/>
    <w:rsid w:val="008655FB"/>
    <w:rsid w:val="00874FE7"/>
    <w:rsid w:val="0088093C"/>
    <w:rsid w:val="0089363F"/>
    <w:rsid w:val="00894246"/>
    <w:rsid w:val="008B1991"/>
    <w:rsid w:val="008B4168"/>
    <w:rsid w:val="008B565B"/>
    <w:rsid w:val="008B7206"/>
    <w:rsid w:val="008C0803"/>
    <w:rsid w:val="008C18BE"/>
    <w:rsid w:val="008C266F"/>
    <w:rsid w:val="008C2E16"/>
    <w:rsid w:val="008C5AC8"/>
    <w:rsid w:val="008D34B8"/>
    <w:rsid w:val="008D5213"/>
    <w:rsid w:val="008E0428"/>
    <w:rsid w:val="008F11AB"/>
    <w:rsid w:val="008F49F8"/>
    <w:rsid w:val="008F539D"/>
    <w:rsid w:val="008F678D"/>
    <w:rsid w:val="009006EC"/>
    <w:rsid w:val="009015EB"/>
    <w:rsid w:val="00901860"/>
    <w:rsid w:val="00910270"/>
    <w:rsid w:val="00910EC1"/>
    <w:rsid w:val="00912837"/>
    <w:rsid w:val="009132B4"/>
    <w:rsid w:val="00913A74"/>
    <w:rsid w:val="00915964"/>
    <w:rsid w:val="00925BA1"/>
    <w:rsid w:val="00927592"/>
    <w:rsid w:val="00934038"/>
    <w:rsid w:val="009353E2"/>
    <w:rsid w:val="009409A1"/>
    <w:rsid w:val="00943939"/>
    <w:rsid w:val="00947E32"/>
    <w:rsid w:val="00950771"/>
    <w:rsid w:val="00951113"/>
    <w:rsid w:val="009516CE"/>
    <w:rsid w:val="0095275D"/>
    <w:rsid w:val="00952F7D"/>
    <w:rsid w:val="009541B6"/>
    <w:rsid w:val="00954411"/>
    <w:rsid w:val="0095496A"/>
    <w:rsid w:val="00961242"/>
    <w:rsid w:val="0096264C"/>
    <w:rsid w:val="0096555D"/>
    <w:rsid w:val="00967D21"/>
    <w:rsid w:val="00975072"/>
    <w:rsid w:val="0098416A"/>
    <w:rsid w:val="00984780"/>
    <w:rsid w:val="00986F33"/>
    <w:rsid w:val="009A06F5"/>
    <w:rsid w:val="009A0EDE"/>
    <w:rsid w:val="009A38BA"/>
    <w:rsid w:val="009A74A1"/>
    <w:rsid w:val="009B3FD4"/>
    <w:rsid w:val="009B3FE2"/>
    <w:rsid w:val="009C7E22"/>
    <w:rsid w:val="009D0A6B"/>
    <w:rsid w:val="009D1BE7"/>
    <w:rsid w:val="009D244D"/>
    <w:rsid w:val="009D32E2"/>
    <w:rsid w:val="009D47D8"/>
    <w:rsid w:val="009E1AFE"/>
    <w:rsid w:val="009E37F0"/>
    <w:rsid w:val="009E4349"/>
    <w:rsid w:val="009E4EB7"/>
    <w:rsid w:val="009F0348"/>
    <w:rsid w:val="009F081C"/>
    <w:rsid w:val="009F2BA4"/>
    <w:rsid w:val="009F606C"/>
    <w:rsid w:val="009F69FC"/>
    <w:rsid w:val="009F7145"/>
    <w:rsid w:val="00A07783"/>
    <w:rsid w:val="00A10822"/>
    <w:rsid w:val="00A114ED"/>
    <w:rsid w:val="00A14141"/>
    <w:rsid w:val="00A2068D"/>
    <w:rsid w:val="00A25002"/>
    <w:rsid w:val="00A4256C"/>
    <w:rsid w:val="00A60776"/>
    <w:rsid w:val="00A60FF3"/>
    <w:rsid w:val="00A62AAC"/>
    <w:rsid w:val="00A65916"/>
    <w:rsid w:val="00A814BE"/>
    <w:rsid w:val="00A86FB3"/>
    <w:rsid w:val="00A872CE"/>
    <w:rsid w:val="00A873B6"/>
    <w:rsid w:val="00A94FF5"/>
    <w:rsid w:val="00A97429"/>
    <w:rsid w:val="00AB444D"/>
    <w:rsid w:val="00AC2652"/>
    <w:rsid w:val="00AD220B"/>
    <w:rsid w:val="00AD5F87"/>
    <w:rsid w:val="00AE065C"/>
    <w:rsid w:val="00AE2FF6"/>
    <w:rsid w:val="00AE3824"/>
    <w:rsid w:val="00B00834"/>
    <w:rsid w:val="00B04BF7"/>
    <w:rsid w:val="00B10793"/>
    <w:rsid w:val="00B13079"/>
    <w:rsid w:val="00B13228"/>
    <w:rsid w:val="00B2191A"/>
    <w:rsid w:val="00B23B49"/>
    <w:rsid w:val="00B32D63"/>
    <w:rsid w:val="00B3316B"/>
    <w:rsid w:val="00B363C9"/>
    <w:rsid w:val="00B43909"/>
    <w:rsid w:val="00B43E11"/>
    <w:rsid w:val="00B44A1D"/>
    <w:rsid w:val="00B452D6"/>
    <w:rsid w:val="00B46204"/>
    <w:rsid w:val="00B5661B"/>
    <w:rsid w:val="00B666FC"/>
    <w:rsid w:val="00B70F8F"/>
    <w:rsid w:val="00B7640D"/>
    <w:rsid w:val="00B7683B"/>
    <w:rsid w:val="00B82D9A"/>
    <w:rsid w:val="00B835EA"/>
    <w:rsid w:val="00B859CF"/>
    <w:rsid w:val="00B92521"/>
    <w:rsid w:val="00B94F47"/>
    <w:rsid w:val="00BA0536"/>
    <w:rsid w:val="00BA45A1"/>
    <w:rsid w:val="00BB0AE4"/>
    <w:rsid w:val="00BB120D"/>
    <w:rsid w:val="00BC14A5"/>
    <w:rsid w:val="00BC16B4"/>
    <w:rsid w:val="00BC3FC5"/>
    <w:rsid w:val="00BC6496"/>
    <w:rsid w:val="00BE22DC"/>
    <w:rsid w:val="00BE3CB8"/>
    <w:rsid w:val="00BE653D"/>
    <w:rsid w:val="00C10F2D"/>
    <w:rsid w:val="00C14F85"/>
    <w:rsid w:val="00C15035"/>
    <w:rsid w:val="00C229F6"/>
    <w:rsid w:val="00C2739D"/>
    <w:rsid w:val="00C32DB9"/>
    <w:rsid w:val="00C5090D"/>
    <w:rsid w:val="00C56E20"/>
    <w:rsid w:val="00C60895"/>
    <w:rsid w:val="00C624A5"/>
    <w:rsid w:val="00C66302"/>
    <w:rsid w:val="00C73D38"/>
    <w:rsid w:val="00C755AB"/>
    <w:rsid w:val="00C75760"/>
    <w:rsid w:val="00C76E4C"/>
    <w:rsid w:val="00CA7311"/>
    <w:rsid w:val="00CB3E7A"/>
    <w:rsid w:val="00CB5BAB"/>
    <w:rsid w:val="00CC12D8"/>
    <w:rsid w:val="00CC2C6C"/>
    <w:rsid w:val="00CC7370"/>
    <w:rsid w:val="00CD2414"/>
    <w:rsid w:val="00CD34C0"/>
    <w:rsid w:val="00CE3C3A"/>
    <w:rsid w:val="00CE43EB"/>
    <w:rsid w:val="00CF51C1"/>
    <w:rsid w:val="00D00C44"/>
    <w:rsid w:val="00D05E3A"/>
    <w:rsid w:val="00D06053"/>
    <w:rsid w:val="00D1233D"/>
    <w:rsid w:val="00D124B8"/>
    <w:rsid w:val="00D1298B"/>
    <w:rsid w:val="00D14D84"/>
    <w:rsid w:val="00D14E1B"/>
    <w:rsid w:val="00D160EE"/>
    <w:rsid w:val="00D23B17"/>
    <w:rsid w:val="00D24B78"/>
    <w:rsid w:val="00D27E92"/>
    <w:rsid w:val="00D32A59"/>
    <w:rsid w:val="00D331FA"/>
    <w:rsid w:val="00D3612A"/>
    <w:rsid w:val="00D43125"/>
    <w:rsid w:val="00D43F7D"/>
    <w:rsid w:val="00D50FAD"/>
    <w:rsid w:val="00D51199"/>
    <w:rsid w:val="00D546AC"/>
    <w:rsid w:val="00D5490F"/>
    <w:rsid w:val="00D5799A"/>
    <w:rsid w:val="00D61955"/>
    <w:rsid w:val="00D66A3A"/>
    <w:rsid w:val="00D7168B"/>
    <w:rsid w:val="00D7193D"/>
    <w:rsid w:val="00D72531"/>
    <w:rsid w:val="00D76280"/>
    <w:rsid w:val="00D803C0"/>
    <w:rsid w:val="00D80A72"/>
    <w:rsid w:val="00D8382C"/>
    <w:rsid w:val="00D859F8"/>
    <w:rsid w:val="00D94AC2"/>
    <w:rsid w:val="00D97E78"/>
    <w:rsid w:val="00DA32E5"/>
    <w:rsid w:val="00DB1FAA"/>
    <w:rsid w:val="00DB230D"/>
    <w:rsid w:val="00DB465F"/>
    <w:rsid w:val="00DB5DDB"/>
    <w:rsid w:val="00DB7202"/>
    <w:rsid w:val="00DC2868"/>
    <w:rsid w:val="00DC6224"/>
    <w:rsid w:val="00DE07D9"/>
    <w:rsid w:val="00DE30D5"/>
    <w:rsid w:val="00DE5898"/>
    <w:rsid w:val="00DF198B"/>
    <w:rsid w:val="00DF1FCE"/>
    <w:rsid w:val="00DF4A85"/>
    <w:rsid w:val="00E00E41"/>
    <w:rsid w:val="00E02CD5"/>
    <w:rsid w:val="00E0570F"/>
    <w:rsid w:val="00E17AEE"/>
    <w:rsid w:val="00E229E5"/>
    <w:rsid w:val="00E31C03"/>
    <w:rsid w:val="00E37D90"/>
    <w:rsid w:val="00E413E3"/>
    <w:rsid w:val="00E42E48"/>
    <w:rsid w:val="00E4399D"/>
    <w:rsid w:val="00E455AE"/>
    <w:rsid w:val="00E4620D"/>
    <w:rsid w:val="00E550A8"/>
    <w:rsid w:val="00E60A11"/>
    <w:rsid w:val="00E62039"/>
    <w:rsid w:val="00E62689"/>
    <w:rsid w:val="00E6389A"/>
    <w:rsid w:val="00E63937"/>
    <w:rsid w:val="00E66039"/>
    <w:rsid w:val="00E6609E"/>
    <w:rsid w:val="00E71783"/>
    <w:rsid w:val="00E74B29"/>
    <w:rsid w:val="00E90070"/>
    <w:rsid w:val="00E9462E"/>
    <w:rsid w:val="00E949EE"/>
    <w:rsid w:val="00E9651D"/>
    <w:rsid w:val="00E9700D"/>
    <w:rsid w:val="00EA296C"/>
    <w:rsid w:val="00EA57B1"/>
    <w:rsid w:val="00EB0CE9"/>
    <w:rsid w:val="00EB13BE"/>
    <w:rsid w:val="00EB1AF0"/>
    <w:rsid w:val="00EB42B2"/>
    <w:rsid w:val="00EB5FEE"/>
    <w:rsid w:val="00EC1B4D"/>
    <w:rsid w:val="00EC4015"/>
    <w:rsid w:val="00EC4763"/>
    <w:rsid w:val="00EC5F93"/>
    <w:rsid w:val="00ED1D79"/>
    <w:rsid w:val="00ED267E"/>
    <w:rsid w:val="00ED78B6"/>
    <w:rsid w:val="00EE0950"/>
    <w:rsid w:val="00EE2E44"/>
    <w:rsid w:val="00EE4F4C"/>
    <w:rsid w:val="00EE58CF"/>
    <w:rsid w:val="00EF1E00"/>
    <w:rsid w:val="00EF2D09"/>
    <w:rsid w:val="00EF308D"/>
    <w:rsid w:val="00EF5C24"/>
    <w:rsid w:val="00F00BD5"/>
    <w:rsid w:val="00F018CE"/>
    <w:rsid w:val="00F02081"/>
    <w:rsid w:val="00F03996"/>
    <w:rsid w:val="00F07656"/>
    <w:rsid w:val="00F30281"/>
    <w:rsid w:val="00F30A70"/>
    <w:rsid w:val="00F344E5"/>
    <w:rsid w:val="00F34E38"/>
    <w:rsid w:val="00F36AB0"/>
    <w:rsid w:val="00F5031E"/>
    <w:rsid w:val="00F50791"/>
    <w:rsid w:val="00F549D6"/>
    <w:rsid w:val="00F701B1"/>
    <w:rsid w:val="00F71865"/>
    <w:rsid w:val="00F72B98"/>
    <w:rsid w:val="00F83323"/>
    <w:rsid w:val="00F83D25"/>
    <w:rsid w:val="00F863D3"/>
    <w:rsid w:val="00F86DFA"/>
    <w:rsid w:val="00F91299"/>
    <w:rsid w:val="00F93DF9"/>
    <w:rsid w:val="00F97674"/>
    <w:rsid w:val="00FA4BE9"/>
    <w:rsid w:val="00FA5842"/>
    <w:rsid w:val="00FA5AF3"/>
    <w:rsid w:val="00FB01C5"/>
    <w:rsid w:val="00FB0B3A"/>
    <w:rsid w:val="00FB0DAC"/>
    <w:rsid w:val="00FB2F1A"/>
    <w:rsid w:val="00FC0F56"/>
    <w:rsid w:val="00FC37D9"/>
    <w:rsid w:val="00FC4C1E"/>
    <w:rsid w:val="00FC73D4"/>
    <w:rsid w:val="00FD3276"/>
    <w:rsid w:val="00FE4337"/>
    <w:rsid w:val="00FE5400"/>
    <w:rsid w:val="00FF29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pPr>
        <w:ind w:left="227" w:right="227"/>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C10F2D"/>
  </w:style>
  <w:style w:type="paragraph" w:styleId="Heading1">
    <w:name w:val="heading 1"/>
    <w:basedOn w:val="Normal"/>
    <w:next w:val="Normal"/>
    <w:link w:val="Heading1Char"/>
    <w:qFormat/>
    <w:rsid w:val="003F2414"/>
    <w:pPr>
      <w:outlineLvl w:val="0"/>
    </w:pPr>
    <w:rPr>
      <w:b/>
      <w:color w:val="1C75BC" w:themeColor="accent3"/>
      <w:sz w:val="48"/>
      <w:szCs w:val="52"/>
    </w:rPr>
  </w:style>
  <w:style w:type="paragraph" w:styleId="Heading2">
    <w:name w:val="heading 2"/>
    <w:basedOn w:val="Normal"/>
    <w:next w:val="Normal"/>
    <w:link w:val="Heading2Char"/>
    <w:uiPriority w:val="1"/>
    <w:qFormat/>
    <w:rsid w:val="00874FE7"/>
    <w:pP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3F2414"/>
    <w:rPr>
      <w:b/>
      <w:color w:val="1C75BC" w:themeColor="accent3"/>
      <w:sz w:val="48"/>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542B1"/>
    <w:pPr>
      <w:numPr>
        <w:numId w:val="49"/>
      </w:numPr>
      <w:spacing w:line="360" w:lineRule="auto"/>
      <w:ind w:left="227" w:firstLine="0"/>
      <w:jc w:val="left"/>
    </w:pPr>
  </w:style>
  <w:style w:type="paragraph" w:styleId="TOC2">
    <w:name w:val="toc 2"/>
    <w:basedOn w:val="Normal"/>
    <w:next w:val="Normal"/>
    <w:autoRedefine/>
    <w:uiPriority w:val="39"/>
    <w:rsid w:val="008D5213"/>
    <w:pPr>
      <w:framePr w:hSpace="181" w:wrap="around" w:hAnchor="margin" w:xAlign="center" w:y="216"/>
      <w:tabs>
        <w:tab w:val="right" w:leader="dot" w:pos="-10"/>
      </w:tabs>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 w:type="paragraph" w:customStyle="1" w:styleId="Style2">
    <w:name w:val="Style2"/>
    <w:basedOn w:val="Heading1"/>
    <w:link w:val="Style2Char"/>
    <w:uiPriority w:val="7"/>
    <w:qFormat/>
    <w:rsid w:val="00584CBF"/>
    <w:rPr>
      <w:color w:val="476166" w:themeColor="accent1"/>
    </w:rPr>
  </w:style>
  <w:style w:type="character" w:customStyle="1" w:styleId="Style2Char">
    <w:name w:val="Style2 Char"/>
    <w:basedOn w:val="Heading1Char"/>
    <w:link w:val="Style2"/>
    <w:uiPriority w:val="7"/>
    <w:rsid w:val="00584CBF"/>
    <w:rPr>
      <w:b/>
      <w:color w:val="476166" w:themeColor="accent1"/>
      <w:sz w:val="48"/>
      <w:szCs w:val="52"/>
    </w:rPr>
  </w:style>
  <w:style w:type="numbering" w:customStyle="1" w:styleId="CurrentList1">
    <w:name w:val="Current List1"/>
    <w:uiPriority w:val="99"/>
    <w:rsid w:val="003022BB"/>
    <w:pPr>
      <w:numPr>
        <w:numId w:val="63"/>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15009">
      <w:bodyDiv w:val="1"/>
      <w:marLeft w:val="0"/>
      <w:marRight w:val="0"/>
      <w:marTop w:val="0"/>
      <w:marBottom w:val="0"/>
      <w:divBdr>
        <w:top w:val="none" w:sz="0" w:space="0" w:color="auto"/>
        <w:left w:val="none" w:sz="0" w:space="0" w:color="auto"/>
        <w:bottom w:val="none" w:sz="0" w:space="0" w:color="auto"/>
        <w:right w:val="none" w:sz="0" w:space="0" w:color="auto"/>
      </w:divBdr>
    </w:div>
    <w:div w:id="1158300900">
      <w:bodyDiv w:val="1"/>
      <w:marLeft w:val="0"/>
      <w:marRight w:val="0"/>
      <w:marTop w:val="0"/>
      <w:marBottom w:val="0"/>
      <w:divBdr>
        <w:top w:val="none" w:sz="0" w:space="0" w:color="auto"/>
        <w:left w:val="none" w:sz="0" w:space="0" w:color="auto"/>
        <w:bottom w:val="none" w:sz="0" w:space="0" w:color="auto"/>
        <w:right w:val="none" w:sz="0" w:space="0" w:color="auto"/>
      </w:divBdr>
    </w:div>
    <w:div w:id="1564947519">
      <w:bodyDiv w:val="1"/>
      <w:marLeft w:val="0"/>
      <w:marRight w:val="0"/>
      <w:marTop w:val="0"/>
      <w:marBottom w:val="0"/>
      <w:divBdr>
        <w:top w:val="none" w:sz="0" w:space="0" w:color="auto"/>
        <w:left w:val="none" w:sz="0" w:space="0" w:color="auto"/>
        <w:bottom w:val="none" w:sz="0" w:space="0" w:color="auto"/>
        <w:right w:val="none" w:sz="0" w:space="0" w:color="auto"/>
      </w:divBdr>
    </w:div>
    <w:div w:id="1640301180">
      <w:bodyDiv w:val="1"/>
      <w:marLeft w:val="0"/>
      <w:marRight w:val="0"/>
      <w:marTop w:val="0"/>
      <w:marBottom w:val="0"/>
      <w:divBdr>
        <w:top w:val="none" w:sz="0" w:space="0" w:color="auto"/>
        <w:left w:val="none" w:sz="0" w:space="0" w:color="auto"/>
        <w:bottom w:val="none" w:sz="0" w:space="0" w:color="auto"/>
        <w:right w:val="none" w:sz="0" w:space="0" w:color="auto"/>
      </w:divBdr>
    </w:div>
    <w:div w:id="2096702226">
      <w:bodyDiv w:val="1"/>
      <w:marLeft w:val="0"/>
      <w:marRight w:val="0"/>
      <w:marTop w:val="0"/>
      <w:marBottom w:val="0"/>
      <w:divBdr>
        <w:top w:val="none" w:sz="0" w:space="0" w:color="auto"/>
        <w:left w:val="none" w:sz="0" w:space="0" w:color="auto"/>
        <w:bottom w:val="none" w:sz="0" w:space="0" w:color="auto"/>
        <w:right w:val="none" w:sz="0" w:space="0" w:color="auto"/>
      </w:divBdr>
      <w:divsChild>
        <w:div w:id="835997653">
          <w:marLeft w:val="0"/>
          <w:marRight w:val="0"/>
          <w:marTop w:val="0"/>
          <w:marBottom w:val="0"/>
          <w:divBdr>
            <w:top w:val="none" w:sz="0" w:space="0" w:color="auto"/>
            <w:left w:val="none" w:sz="0" w:space="0" w:color="auto"/>
            <w:bottom w:val="none" w:sz="0" w:space="0" w:color="auto"/>
            <w:right w:val="none" w:sz="0" w:space="0" w:color="auto"/>
          </w:divBdr>
        </w:div>
        <w:div w:id="927076900">
          <w:marLeft w:val="0"/>
          <w:marRight w:val="0"/>
          <w:marTop w:val="0"/>
          <w:marBottom w:val="0"/>
          <w:divBdr>
            <w:top w:val="none" w:sz="0" w:space="0" w:color="auto"/>
            <w:left w:val="none" w:sz="0" w:space="0" w:color="auto"/>
            <w:bottom w:val="none" w:sz="0" w:space="0" w:color="auto"/>
            <w:right w:val="none" w:sz="0" w:space="0" w:color="auto"/>
          </w:divBdr>
          <w:divsChild>
            <w:div w:id="358971282">
              <w:marLeft w:val="300"/>
              <w:marRight w:val="300"/>
              <w:marTop w:val="300"/>
              <w:marBottom w:val="300"/>
              <w:divBdr>
                <w:top w:val="single" w:sz="6" w:space="0" w:color="FFFFFF"/>
                <w:left w:val="single" w:sz="6" w:space="11" w:color="FFFFFF"/>
                <w:bottom w:val="single" w:sz="6" w:space="0" w:color="FFFFFF"/>
                <w:right w:val="single" w:sz="6" w:space="11" w:color="FFFFFF"/>
              </w:divBdr>
            </w:div>
            <w:div w:id="990331463">
              <w:marLeft w:val="300"/>
              <w:marRight w:val="300"/>
              <w:marTop w:val="300"/>
              <w:marBottom w:val="300"/>
              <w:divBdr>
                <w:top w:val="single" w:sz="6" w:space="0" w:color="FFFFFF"/>
                <w:left w:val="single" w:sz="6" w:space="11" w:color="FFFFFF"/>
                <w:bottom w:val="single" w:sz="6" w:space="0" w:color="FFFFFF"/>
                <w:right w:val="single" w:sz="6" w:space="11" w:color="FFFFFF"/>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13</Pages>
  <Words>4441</Words>
  <Characters>25317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2023-03-26T13:31:00Z</dcterms:created>
  <dcterms:modified xsi:type="dcterms:W3CDTF">2023-11-10T18:23:00Z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