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45F4A" w14:textId="4C312F72" w:rsidR="004301B4" w:rsidRDefault="004301B4" w:rsidP="00DE6D42">
      <w:pPr>
        <w:pStyle w:val="Heading1"/>
        <w:jc w:val="both"/>
        <w:rPr>
          <w:rFonts w:ascii="Times New Roman" w:hAnsi="Times New Roman" w:cs="Times New Roman"/>
          <w:b/>
          <w:bCs/>
          <w:sz w:val="36"/>
          <w:szCs w:val="36"/>
        </w:rPr>
      </w:pPr>
      <w:r w:rsidRPr="00AF33C8">
        <w:rPr>
          <w:rFonts w:ascii="Times New Roman" w:hAnsi="Times New Roman" w:cs="Times New Roman"/>
          <w:b/>
          <w:bCs/>
          <w:sz w:val="36"/>
          <w:szCs w:val="36"/>
        </w:rPr>
        <w:t>Study of Merger and Acquisitions in banking sector</w:t>
      </w:r>
    </w:p>
    <w:p w14:paraId="15F614B0" w14:textId="4686067E" w:rsidR="006B2710" w:rsidRDefault="006B2710" w:rsidP="006B2710">
      <w:pPr>
        <w:pStyle w:val="ListParagraph"/>
        <w:numPr>
          <w:ilvl w:val="0"/>
          <w:numId w:val="22"/>
        </w:numPr>
      </w:pPr>
      <w:r>
        <w:t>Introduction</w:t>
      </w:r>
    </w:p>
    <w:p w14:paraId="26527F42" w14:textId="77777777" w:rsidR="00994A27" w:rsidRDefault="000A556E" w:rsidP="00994A27">
      <w:pPr>
        <w:pStyle w:val="ListParagraph"/>
        <w:numPr>
          <w:ilvl w:val="0"/>
          <w:numId w:val="22"/>
        </w:numPr>
      </w:pPr>
      <w:r w:rsidRPr="000A556E">
        <w:t>Understanding Merger and Acquisition in the Banking Industry</w:t>
      </w:r>
    </w:p>
    <w:p w14:paraId="493E7D87" w14:textId="0FD981BA" w:rsidR="00994A27" w:rsidRDefault="00994A27" w:rsidP="00994A27">
      <w:pPr>
        <w:pStyle w:val="ListParagraph"/>
        <w:numPr>
          <w:ilvl w:val="0"/>
          <w:numId w:val="22"/>
        </w:numPr>
      </w:pPr>
      <w:r w:rsidRPr="00994A27">
        <w:t>Factors Influencing the Success and Failure of M&amp;A in the Banking Sector</w:t>
      </w:r>
    </w:p>
    <w:p w14:paraId="0A45CB22" w14:textId="6AF80E03" w:rsidR="006B2710" w:rsidRDefault="006B2710" w:rsidP="006B2710">
      <w:pPr>
        <w:pStyle w:val="ListParagraph"/>
        <w:numPr>
          <w:ilvl w:val="1"/>
          <w:numId w:val="22"/>
        </w:numPr>
      </w:pPr>
      <w:r>
        <w:t>Literature Review</w:t>
      </w:r>
    </w:p>
    <w:p w14:paraId="43B5A54C" w14:textId="77777777" w:rsidR="006B2710" w:rsidRPr="00F4048A" w:rsidRDefault="006B2710" w:rsidP="006B2710">
      <w:pPr>
        <w:pStyle w:val="ListParagraph"/>
        <w:numPr>
          <w:ilvl w:val="1"/>
          <w:numId w:val="22"/>
        </w:numPr>
      </w:pPr>
      <w:r w:rsidRPr="00F4048A">
        <w:t xml:space="preserve">Summary of </w:t>
      </w:r>
      <w:r>
        <w:t>various factors affecting the success or failure of M&amp;A</w:t>
      </w:r>
    </w:p>
    <w:p w14:paraId="67CBA15A" w14:textId="77777777" w:rsidR="006B2710" w:rsidRPr="00536854" w:rsidRDefault="006B2710" w:rsidP="006B2710">
      <w:pPr>
        <w:pStyle w:val="ListParagraph"/>
        <w:numPr>
          <w:ilvl w:val="0"/>
          <w:numId w:val="22"/>
        </w:numPr>
      </w:pPr>
      <w:r w:rsidRPr="00536854">
        <w:t>Performance Evaluation in Merger &amp; Acquisition</w:t>
      </w:r>
    </w:p>
    <w:p w14:paraId="54962502" w14:textId="77777777" w:rsidR="006B2710" w:rsidRPr="00F4048A" w:rsidRDefault="006B2710" w:rsidP="006B2710">
      <w:pPr>
        <w:pStyle w:val="ListParagraph"/>
        <w:numPr>
          <w:ilvl w:val="0"/>
          <w:numId w:val="22"/>
        </w:numPr>
      </w:pPr>
      <w:r w:rsidRPr="00F4048A">
        <w:t>Contemporary Factors or Issues in the field of People Management that arise during M&amp;A</w:t>
      </w:r>
    </w:p>
    <w:p w14:paraId="083E3FCE" w14:textId="77777777" w:rsidR="004D139B" w:rsidRDefault="006B2710" w:rsidP="006B2710">
      <w:pPr>
        <w:pStyle w:val="ListParagraph"/>
        <w:numPr>
          <w:ilvl w:val="0"/>
          <w:numId w:val="22"/>
        </w:numPr>
      </w:pPr>
      <w:r>
        <w:t>People Management Strategies during Merger and Acquisitions</w:t>
      </w:r>
    </w:p>
    <w:p w14:paraId="33D6D8B4" w14:textId="621DAC55" w:rsidR="004D139B" w:rsidRDefault="006B2710" w:rsidP="006B2710">
      <w:pPr>
        <w:pStyle w:val="ListParagraph"/>
        <w:numPr>
          <w:ilvl w:val="0"/>
          <w:numId w:val="22"/>
        </w:numPr>
      </w:pPr>
      <w:r>
        <w:t>Recommendations</w:t>
      </w:r>
    </w:p>
    <w:p w14:paraId="27691771" w14:textId="31D4B71A" w:rsidR="000D03BC" w:rsidRDefault="000D03BC" w:rsidP="000D03BC">
      <w:pPr>
        <w:pStyle w:val="ListParagraph"/>
        <w:numPr>
          <w:ilvl w:val="1"/>
          <w:numId w:val="22"/>
        </w:numPr>
      </w:pPr>
      <w:r>
        <w:t>Conclusion summary</w:t>
      </w:r>
    </w:p>
    <w:p w14:paraId="7E1DD530" w14:textId="37FE5A31" w:rsidR="006B2710" w:rsidRPr="006B2710" w:rsidRDefault="006B2710" w:rsidP="006B2710">
      <w:pPr>
        <w:pStyle w:val="ListParagraph"/>
        <w:numPr>
          <w:ilvl w:val="0"/>
          <w:numId w:val="22"/>
        </w:numPr>
      </w:pPr>
      <w:r>
        <w:t>Bibliography</w:t>
      </w:r>
    </w:p>
    <w:p w14:paraId="7D5BBE22" w14:textId="7CE86700" w:rsidR="008C71A7" w:rsidRPr="00F4048A" w:rsidRDefault="008C71A7" w:rsidP="00DE6D42">
      <w:pPr>
        <w:pStyle w:val="Heading1"/>
        <w:jc w:val="both"/>
        <w:rPr>
          <w:rFonts w:ascii="Times New Roman" w:hAnsi="Times New Roman" w:cs="Times New Roman"/>
        </w:rPr>
      </w:pPr>
      <w:r w:rsidRPr="00F4048A">
        <w:rPr>
          <w:rFonts w:ascii="Times New Roman" w:hAnsi="Times New Roman" w:cs="Times New Roman"/>
        </w:rPr>
        <w:t>Introduction</w:t>
      </w:r>
    </w:p>
    <w:p w14:paraId="0BADB9BA" w14:textId="77777777" w:rsidR="00044770" w:rsidRPr="00F4048A" w:rsidRDefault="00044770" w:rsidP="00DE6D42">
      <w:pPr>
        <w:pStyle w:val="ListParagraph"/>
        <w:jc w:val="both"/>
      </w:pPr>
    </w:p>
    <w:p w14:paraId="4D77EE26" w14:textId="3A4FF2E4" w:rsidR="00AB7986" w:rsidRPr="00F4048A" w:rsidRDefault="00903F4D" w:rsidP="00DE6D42">
      <w:pPr>
        <w:jc w:val="both"/>
      </w:pPr>
      <w:r w:rsidRPr="00F4048A">
        <w:t xml:space="preserve">The </w:t>
      </w:r>
      <w:r w:rsidR="00AB7986" w:rsidRPr="00F4048A">
        <w:t xml:space="preserve">report focuses on the Mergers and Acquisitions within the banking industry. </w:t>
      </w:r>
      <w:r w:rsidR="005348EA" w:rsidRPr="00F4048A">
        <w:t xml:space="preserve">In </w:t>
      </w:r>
      <w:r w:rsidR="00C5488F" w:rsidRPr="00F4048A">
        <w:t>today’s</w:t>
      </w:r>
      <w:r w:rsidR="005348EA" w:rsidRPr="00F4048A">
        <w:t xml:space="preserve"> world of globalisation banking </w:t>
      </w:r>
      <w:r w:rsidR="00D900A6" w:rsidRPr="00F4048A">
        <w:t>organisations</w:t>
      </w:r>
      <w:r w:rsidR="008005E3" w:rsidRPr="00F4048A">
        <w:t xml:space="preserve"> have </w:t>
      </w:r>
      <w:r w:rsidR="00D900A6" w:rsidRPr="00F4048A">
        <w:t xml:space="preserve">increasingly </w:t>
      </w:r>
      <w:r w:rsidR="00BB7613" w:rsidRPr="00F4048A">
        <w:t xml:space="preserve">expanded the scope of their offerings and </w:t>
      </w:r>
      <w:r w:rsidR="006A17DD" w:rsidRPr="00F4048A">
        <w:t>have to face frequently changing and complex regulatory landscape.</w:t>
      </w:r>
    </w:p>
    <w:p w14:paraId="4D5466E7" w14:textId="77777777" w:rsidR="006A17DD" w:rsidRPr="00F4048A" w:rsidRDefault="006A17DD" w:rsidP="00DE6D42">
      <w:pPr>
        <w:pStyle w:val="ListParagraph"/>
        <w:jc w:val="both"/>
      </w:pPr>
    </w:p>
    <w:p w14:paraId="5F644ED1" w14:textId="7376027D" w:rsidR="00C84ED4" w:rsidRPr="00F4048A" w:rsidRDefault="00E82E07" w:rsidP="00DE6D42">
      <w:pPr>
        <w:jc w:val="both"/>
      </w:pPr>
      <w:r w:rsidRPr="00F4048A">
        <w:t xml:space="preserve">The research </w:t>
      </w:r>
      <w:r w:rsidR="00CE2A45" w:rsidRPr="00F4048A">
        <w:t>report</w:t>
      </w:r>
      <w:r w:rsidRPr="00F4048A">
        <w:t xml:space="preserve"> highlights certain factors that affect the success and failure of a Merger and Acquisition exercise</w:t>
      </w:r>
      <w:r w:rsidR="00CB6754" w:rsidRPr="00F4048A">
        <w:t xml:space="preserve"> in banking sector</w:t>
      </w:r>
      <w:r w:rsidRPr="00F4048A">
        <w:t xml:space="preserve">. </w:t>
      </w:r>
      <w:r w:rsidR="009617C5" w:rsidRPr="00F4048A">
        <w:t>It takes through the factors that are driven by growth, innovation, globalisation and competition.</w:t>
      </w:r>
    </w:p>
    <w:p w14:paraId="62694D05" w14:textId="5FA6831A" w:rsidR="009617C5" w:rsidRPr="00F4048A" w:rsidRDefault="00C75E3A" w:rsidP="00DE6D42">
      <w:pPr>
        <w:jc w:val="both"/>
      </w:pPr>
      <w:r w:rsidRPr="00F4048A">
        <w:t xml:space="preserve">The </w:t>
      </w:r>
      <w:r w:rsidR="00C700FB" w:rsidRPr="00F4048A">
        <w:t>research</w:t>
      </w:r>
      <w:r w:rsidRPr="00F4048A">
        <w:t xml:space="preserve"> </w:t>
      </w:r>
      <w:r w:rsidR="00CE2A45" w:rsidRPr="00F4048A">
        <w:t>report</w:t>
      </w:r>
      <w:r w:rsidRPr="00F4048A">
        <w:t xml:space="preserve"> also takes you through the </w:t>
      </w:r>
      <w:r w:rsidR="00C700FB" w:rsidRPr="00F4048A">
        <w:t xml:space="preserve">prominent people management issues </w:t>
      </w:r>
      <w:r w:rsidR="00473F1E" w:rsidRPr="00F4048A">
        <w:t xml:space="preserve">and the contemporary factors that lead to these issues faced by the </w:t>
      </w:r>
      <w:r w:rsidR="005C43A4" w:rsidRPr="00F4048A">
        <w:t>organisations</w:t>
      </w:r>
      <w:r w:rsidR="00AE34AF" w:rsidRPr="00F4048A">
        <w:t xml:space="preserve"> run into</w:t>
      </w:r>
      <w:r w:rsidR="00031747" w:rsidRPr="00F4048A">
        <w:t xml:space="preserve"> while going through a Merger and Acquisition.</w:t>
      </w:r>
      <w:r w:rsidR="0018704F" w:rsidRPr="00F4048A">
        <w:t xml:space="preserve"> In turn it also highlights the people management strategies</w:t>
      </w:r>
      <w:r w:rsidR="009E7439" w:rsidRPr="00F4048A">
        <w:t xml:space="preserve"> that were implemented in order to ensure Merger and Acquisition to be a success.</w:t>
      </w:r>
    </w:p>
    <w:p w14:paraId="115E3A23" w14:textId="10B0E252" w:rsidR="00CE2A45" w:rsidRPr="00F4048A" w:rsidRDefault="00CE2A45" w:rsidP="00DE6D42">
      <w:pPr>
        <w:jc w:val="both"/>
      </w:pPr>
      <w:r w:rsidRPr="00F4048A">
        <w:t xml:space="preserve">The report </w:t>
      </w:r>
      <w:r w:rsidR="00B9258E" w:rsidRPr="00F4048A">
        <w:t xml:space="preserve">also take through some of the theories, principles, guidelines and tools </w:t>
      </w:r>
      <w:r w:rsidR="007778FA" w:rsidRPr="00F4048A">
        <w:t xml:space="preserve">that draw upon concepts </w:t>
      </w:r>
      <w:r w:rsidR="002B4BA1">
        <w:t>related</w:t>
      </w:r>
      <w:r w:rsidR="007778FA" w:rsidRPr="00F4048A">
        <w:t xml:space="preserve"> to people management.</w:t>
      </w:r>
    </w:p>
    <w:p w14:paraId="2C721275" w14:textId="64BBD37A" w:rsidR="007778FA" w:rsidRPr="00F4048A" w:rsidRDefault="007778FA" w:rsidP="00DE6D42">
      <w:pPr>
        <w:jc w:val="both"/>
      </w:pPr>
      <w:r w:rsidRPr="00F4048A">
        <w:t xml:space="preserve">Finally it share some of the </w:t>
      </w:r>
      <w:r w:rsidR="00B35345" w:rsidRPr="00F4048A">
        <w:t>conclusions derived from key findings, tra</w:t>
      </w:r>
      <w:r w:rsidR="00346B59" w:rsidRPr="00F4048A">
        <w:t>nslating them to recommendations that are justified and also covers implementation plan for recommended changes.</w:t>
      </w:r>
    </w:p>
    <w:p w14:paraId="7996B04F" w14:textId="77777777" w:rsidR="002B4BA1" w:rsidRDefault="002B4BA1" w:rsidP="00DE6D42">
      <w:pPr>
        <w:jc w:val="both"/>
        <w:rPr>
          <w:rFonts w:eastAsiaTheme="minorHAnsi"/>
          <w:lang w:eastAsia="en-US"/>
        </w:rPr>
      </w:pPr>
    </w:p>
    <w:p w14:paraId="42612B8F" w14:textId="6CE71ED5" w:rsidR="0030283C" w:rsidRPr="00742EE9" w:rsidRDefault="0030283C" w:rsidP="00DE6D42">
      <w:pPr>
        <w:jc w:val="both"/>
        <w:rPr>
          <w:rFonts w:eastAsiaTheme="minorHAnsi"/>
          <w:lang w:eastAsia="en-US"/>
        </w:rPr>
      </w:pPr>
      <w:r w:rsidRPr="00742EE9">
        <w:rPr>
          <w:rFonts w:eastAsiaTheme="minorHAnsi"/>
          <w:lang w:eastAsia="en-US"/>
        </w:rPr>
        <w:t>What is Merger?</w:t>
      </w:r>
    </w:p>
    <w:p w14:paraId="24D0E01F" w14:textId="31DAF54B" w:rsidR="0030283C" w:rsidRPr="00742EE9" w:rsidRDefault="0030283C" w:rsidP="00DE6D42">
      <w:pPr>
        <w:jc w:val="both"/>
        <w:rPr>
          <w:rFonts w:eastAsiaTheme="minorHAnsi"/>
          <w:lang w:eastAsia="en-US"/>
        </w:rPr>
      </w:pPr>
      <w:r w:rsidRPr="00742EE9">
        <w:rPr>
          <w:rFonts w:eastAsiaTheme="minorHAnsi"/>
          <w:lang w:eastAsia="en-US"/>
        </w:rPr>
        <w:t xml:space="preserve">A deal forming a new company after uniting two existing companies is called Merger. There are numerous reasons why mergers take place and several forms in which this process gets executed. Most commonly to expand the company's horizon, get into new domains or </w:t>
      </w:r>
      <w:r w:rsidRPr="00F4048A">
        <w:t>segments</w:t>
      </w:r>
      <w:r w:rsidRPr="00742EE9">
        <w:rPr>
          <w:rFonts w:eastAsiaTheme="minorHAnsi"/>
          <w:lang w:eastAsia="en-US"/>
        </w:rPr>
        <w:t xml:space="preserve"> and to gain market share organisations take the route of Merger and Acquisitions.</w:t>
      </w:r>
      <w:sdt>
        <w:sdtPr>
          <w:rPr>
            <w:color w:val="000000"/>
          </w:rPr>
          <w:tag w:val="MENDELEY_CITATION_v3_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"/>
          <w:id w:val="1040788916"/>
          <w:placeholder>
            <w:docPart w:val="DefaultPlaceholder_-1854013440"/>
          </w:placeholder>
        </w:sdtPr>
        <w:sdtEndPr/>
        <w:sdtContent>
          <w:r w:rsidR="003A58E0" w:rsidRPr="003A58E0">
            <w:rPr>
              <w:color w:val="000000"/>
            </w:rPr>
            <w:t>(</w:t>
          </w:r>
          <w:proofErr w:type="spellStart"/>
          <w:r w:rsidR="003A58E0" w:rsidRPr="003A58E0">
            <w:rPr>
              <w:color w:val="000000"/>
            </w:rPr>
            <w:t>Ishwarya</w:t>
          </w:r>
          <w:proofErr w:type="spellEnd"/>
          <w:r w:rsidR="003A58E0" w:rsidRPr="003A58E0">
            <w:rPr>
              <w:color w:val="000000"/>
            </w:rPr>
            <w:t xml:space="preserve"> J, 2019)</w:t>
          </w:r>
        </w:sdtContent>
      </w:sdt>
    </w:p>
    <w:p w14:paraId="7C32D090" w14:textId="77777777" w:rsidR="0030283C" w:rsidRPr="0030283C" w:rsidRDefault="0030283C" w:rsidP="00DE6D42">
      <w:pPr>
        <w:pStyle w:val="ListParagraph"/>
        <w:jc w:val="both"/>
        <w:rPr>
          <w:rFonts w:eastAsiaTheme="minorHAnsi"/>
          <w:lang w:eastAsia="en-US"/>
        </w:rPr>
      </w:pPr>
      <w:r w:rsidRPr="0030283C">
        <w:rPr>
          <w:rFonts w:eastAsiaTheme="minorHAnsi"/>
          <w:lang w:eastAsia="en-US"/>
        </w:rPr>
        <w:br/>
      </w:r>
    </w:p>
    <w:p w14:paraId="44781335" w14:textId="77777777" w:rsidR="0030283C" w:rsidRPr="00742EE9" w:rsidRDefault="0030283C" w:rsidP="00DE6D42">
      <w:pPr>
        <w:jc w:val="both"/>
        <w:rPr>
          <w:rFonts w:eastAsiaTheme="minorHAnsi"/>
          <w:lang w:eastAsia="en-US"/>
        </w:rPr>
      </w:pPr>
      <w:r w:rsidRPr="00742EE9">
        <w:rPr>
          <w:rFonts w:eastAsiaTheme="minorHAnsi"/>
          <w:lang w:eastAsia="en-US"/>
        </w:rPr>
        <w:t>What is Acquisition?</w:t>
      </w:r>
    </w:p>
    <w:p w14:paraId="14ACDE97" w14:textId="463C5F3D" w:rsidR="00527C00" w:rsidRPr="00F4048A" w:rsidRDefault="0030283C" w:rsidP="00DE6D42">
      <w:pPr>
        <w:jc w:val="both"/>
      </w:pPr>
      <w:r w:rsidRPr="00742EE9">
        <w:rPr>
          <w:rFonts w:eastAsiaTheme="minorHAnsi"/>
          <w:lang w:eastAsia="en-US"/>
        </w:rPr>
        <w:t xml:space="preserve">A corporate action wherein the buying </w:t>
      </w:r>
      <w:r w:rsidRPr="00F4048A">
        <w:t>company</w:t>
      </w:r>
      <w:r w:rsidRPr="00742EE9">
        <w:rPr>
          <w:rFonts w:eastAsiaTheme="minorHAnsi"/>
          <w:lang w:eastAsia="en-US"/>
        </w:rPr>
        <w:t xml:space="preserve"> acquires more than 50% of the target </w:t>
      </w:r>
      <w:r w:rsidRPr="00F4048A">
        <w:t>company’s</w:t>
      </w:r>
      <w:r w:rsidRPr="00742EE9">
        <w:rPr>
          <w:rFonts w:eastAsiaTheme="minorHAnsi"/>
          <w:lang w:eastAsia="en-US"/>
        </w:rPr>
        <w:t xml:space="preserve"> ownership stakes and gain control over it. Having greater ownership enables the acquiring company to take decisions pertaining the assets acquired without needing to take the shareholder approvals from the target company.</w:t>
      </w:r>
      <w:sdt>
        <w:sdtPr>
          <w:rPr>
            <w:color w:val="000000"/>
          </w:rPr>
          <w:tag w:val="MENDELEY_CITATION_v3_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"/>
          <w:id w:val="-1009285605"/>
          <w:placeholder>
            <w:docPart w:val="DefaultPlaceholder_-1854013440"/>
          </w:placeholder>
        </w:sdtPr>
        <w:sdtEndPr/>
        <w:sdtContent>
          <w:r w:rsidR="003A58E0" w:rsidRPr="003A58E0">
            <w:rPr>
              <w:color w:val="000000"/>
            </w:rPr>
            <w:t>(</w:t>
          </w:r>
          <w:proofErr w:type="spellStart"/>
          <w:r w:rsidR="003A58E0" w:rsidRPr="003A58E0">
            <w:rPr>
              <w:color w:val="000000"/>
            </w:rPr>
            <w:t>Ishwarya</w:t>
          </w:r>
          <w:proofErr w:type="spellEnd"/>
          <w:r w:rsidR="003A58E0" w:rsidRPr="003A58E0">
            <w:rPr>
              <w:color w:val="000000"/>
            </w:rPr>
            <w:t xml:space="preserve"> J, 2019)</w:t>
          </w:r>
        </w:sdtContent>
      </w:sdt>
    </w:p>
    <w:p w14:paraId="6E447429" w14:textId="4CFE399A" w:rsidR="00CB6754" w:rsidRPr="00F4048A" w:rsidRDefault="00CB6754" w:rsidP="00DE6D42">
      <w:pPr>
        <w:pStyle w:val="ListParagraph"/>
        <w:jc w:val="both"/>
      </w:pPr>
    </w:p>
    <w:p w14:paraId="33901285" w14:textId="424C37C7" w:rsidR="005F3C12" w:rsidRPr="00F4048A" w:rsidRDefault="005F3C12" w:rsidP="00DE6D42">
      <w:pPr>
        <w:jc w:val="both"/>
      </w:pPr>
      <w:r w:rsidRPr="00F4048A">
        <w:t>The financial and banking sector is exposed to multiple structural changes every now and then. Bank consolidation and process concentration has triggered a lot of discussion around the efficiency of mergers that might get impacted by factors like globalisation, competition, growth of economies in the research communities.</w:t>
      </w:r>
      <w:sdt>
        <w:sdtPr>
          <w:rPr>
            <w:color w:val="000000"/>
          </w:rPr>
          <w:tag w:val="MENDELEY_CITATION_v3_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"/>
          <w:id w:val="1803805126"/>
          <w:placeholder>
            <w:docPart w:val="DefaultPlaceholder_-1854013440"/>
          </w:placeholder>
        </w:sdtPr>
        <w:sdtEndPr/>
        <w:sdtContent>
          <w:r w:rsidR="003A58E0" w:rsidRPr="003A58E0">
            <w:rPr>
              <w:color w:val="000000"/>
            </w:rPr>
            <w:t>(</w:t>
          </w:r>
          <w:proofErr w:type="spellStart"/>
          <w:r w:rsidR="003A58E0" w:rsidRPr="003A58E0">
            <w:rPr>
              <w:color w:val="000000"/>
            </w:rPr>
            <w:t>Novickytė</w:t>
          </w:r>
          <w:proofErr w:type="spellEnd"/>
          <w:r w:rsidR="003A58E0" w:rsidRPr="003A58E0">
            <w:rPr>
              <w:color w:val="000000"/>
            </w:rPr>
            <w:t xml:space="preserve"> and </w:t>
          </w:r>
          <w:proofErr w:type="spellStart"/>
          <w:r w:rsidR="003A58E0" w:rsidRPr="003A58E0">
            <w:rPr>
              <w:color w:val="000000"/>
            </w:rPr>
            <w:t>Pedroja</w:t>
          </w:r>
          <w:proofErr w:type="spellEnd"/>
          <w:r w:rsidR="003A58E0" w:rsidRPr="003A58E0">
            <w:rPr>
              <w:color w:val="000000"/>
            </w:rPr>
            <w:t xml:space="preserve"> 2015)</w:t>
          </w:r>
        </w:sdtContent>
      </w:sdt>
    </w:p>
    <w:p w14:paraId="4FF49A2B" w14:textId="77777777" w:rsidR="005F3C12" w:rsidRPr="00F4048A" w:rsidRDefault="005F3C12" w:rsidP="00DE6D42">
      <w:pPr>
        <w:pStyle w:val="ListParagraph"/>
        <w:jc w:val="both"/>
      </w:pPr>
    </w:p>
    <w:p w14:paraId="4259BAA8" w14:textId="27F6EABB" w:rsidR="00DE2559" w:rsidRPr="00F4048A" w:rsidRDefault="00DE2559" w:rsidP="00DE6D42">
      <w:pPr>
        <w:pStyle w:val="ListParagraph"/>
        <w:jc w:val="both"/>
      </w:pPr>
    </w:p>
    <w:p w14:paraId="09DB8B33" w14:textId="77777777" w:rsidR="000A556E" w:rsidRDefault="000A556E" w:rsidP="00DE6D42">
      <w:pPr>
        <w:jc w:val="both"/>
        <w:rPr>
          <w:rFonts w:eastAsiaTheme="majorEastAsia"/>
          <w:color w:val="2F5496" w:themeColor="accent1" w:themeShade="BF"/>
          <w:sz w:val="32"/>
          <w:szCs w:val="32"/>
        </w:rPr>
      </w:pPr>
      <w:r w:rsidRPr="000A556E">
        <w:rPr>
          <w:rFonts w:eastAsiaTheme="majorEastAsia"/>
          <w:color w:val="2F5496" w:themeColor="accent1" w:themeShade="BF"/>
          <w:sz w:val="32"/>
          <w:szCs w:val="32"/>
        </w:rPr>
        <w:t>Understanding Merger and Acquisition in the Banking Industry</w:t>
      </w:r>
    </w:p>
    <w:p w14:paraId="06C41AE2" w14:textId="0B5D0027" w:rsidR="00421C7B" w:rsidRPr="00F4048A" w:rsidRDefault="00603685" w:rsidP="00DE6D42">
      <w:pPr>
        <w:jc w:val="both"/>
        <w:rPr>
          <w:lang w:eastAsia="en-US"/>
        </w:rPr>
      </w:pPr>
      <w:r w:rsidRPr="00F4048A">
        <w:rPr>
          <w:lang w:eastAsia="en-US"/>
        </w:rPr>
        <w:t xml:space="preserve">The process of consolidation in the banking sector is leading to growing </w:t>
      </w:r>
      <w:r w:rsidR="004462C5" w:rsidRPr="00F4048A">
        <w:rPr>
          <w:lang w:eastAsia="en-US"/>
        </w:rPr>
        <w:t>concentration of banks in the Market.</w:t>
      </w:r>
      <w:r w:rsidR="004A4C10" w:rsidRPr="00F4048A">
        <w:rPr>
          <w:lang w:eastAsia="en-US"/>
        </w:rPr>
        <w:t xml:space="preserve"> The </w:t>
      </w:r>
      <w:r w:rsidR="00320DFA" w:rsidRPr="00F4048A">
        <w:rPr>
          <w:lang w:eastAsia="en-US"/>
        </w:rPr>
        <w:t>merger and acquisitions between market players leads to consolidation.</w:t>
      </w:r>
      <w:r w:rsidR="004E3B2E" w:rsidRPr="00F4048A">
        <w:rPr>
          <w:lang w:eastAsia="en-US"/>
        </w:rPr>
        <w:t xml:space="preserve"> </w:t>
      </w:r>
      <w:r w:rsidR="00D56296" w:rsidRPr="00F4048A">
        <w:rPr>
          <w:lang w:eastAsia="en-US"/>
        </w:rPr>
        <w:t xml:space="preserve">Most of the times it is observed that such merger and acquisitions are driven by </w:t>
      </w:r>
      <w:r w:rsidR="00A74885" w:rsidRPr="00F4048A">
        <w:rPr>
          <w:lang w:eastAsia="en-US"/>
        </w:rPr>
        <w:t>keen competition, growth and innovation and globalisation.</w:t>
      </w:r>
    </w:p>
    <w:p w14:paraId="5D7C149F" w14:textId="7C2FF51E" w:rsidR="00A74885" w:rsidRPr="00F4048A" w:rsidRDefault="00A74885" w:rsidP="00DE6D42">
      <w:pPr>
        <w:jc w:val="both"/>
        <w:rPr>
          <w:lang w:eastAsia="en-US"/>
        </w:rPr>
      </w:pPr>
    </w:p>
    <w:p w14:paraId="56DB8C8A" w14:textId="3D11894A" w:rsidR="00A74885" w:rsidRPr="00F4048A" w:rsidRDefault="00972FE7" w:rsidP="00DE6D42">
      <w:pPr>
        <w:jc w:val="both"/>
        <w:rPr>
          <w:lang w:eastAsia="en-US"/>
        </w:rPr>
      </w:pPr>
      <w:r w:rsidRPr="00F4048A">
        <w:rPr>
          <w:lang w:eastAsia="en-US"/>
        </w:rPr>
        <w:t>An</w:t>
      </w:r>
      <w:r w:rsidR="00A70C97" w:rsidRPr="00F4048A">
        <w:rPr>
          <w:lang w:eastAsia="en-US"/>
        </w:rPr>
        <w:t xml:space="preserve"> ambition to gain</w:t>
      </w:r>
      <w:r w:rsidR="00B9158E" w:rsidRPr="00F4048A">
        <w:rPr>
          <w:lang w:eastAsia="en-US"/>
        </w:rPr>
        <w:t xml:space="preserve"> </w:t>
      </w:r>
      <w:r w:rsidR="004955BD" w:rsidRPr="00F4048A">
        <w:rPr>
          <w:lang w:eastAsia="en-US"/>
        </w:rPr>
        <w:t>higher weights in the banking space internationally</w:t>
      </w:r>
      <w:r w:rsidR="003F07ED" w:rsidRPr="00F4048A">
        <w:rPr>
          <w:lang w:eastAsia="en-US"/>
        </w:rPr>
        <w:t xml:space="preserve">, </w:t>
      </w:r>
      <w:r w:rsidR="00625B20" w:rsidRPr="00F4048A">
        <w:rPr>
          <w:lang w:eastAsia="en-US"/>
        </w:rPr>
        <w:t xml:space="preserve">identifying the profitable areas of business and minimising the </w:t>
      </w:r>
      <w:r w:rsidR="003F1FB3" w:rsidRPr="00F4048A">
        <w:rPr>
          <w:lang w:eastAsia="en-US"/>
        </w:rPr>
        <w:t>competition, to receive from the shareholders some added</w:t>
      </w:r>
      <w:r w:rsidR="0081597E" w:rsidRPr="00F4048A">
        <w:rPr>
          <w:lang w:eastAsia="en-US"/>
        </w:rPr>
        <w:t xml:space="preserve"> financial benefits, to efficiently manage the available resources</w:t>
      </w:r>
      <w:r w:rsidR="00917F37" w:rsidRPr="00F4048A">
        <w:rPr>
          <w:lang w:eastAsia="en-US"/>
        </w:rPr>
        <w:t xml:space="preserve"> and to increase the portfolio of services offered</w:t>
      </w:r>
      <w:r w:rsidRPr="00F4048A">
        <w:rPr>
          <w:lang w:eastAsia="en-US"/>
        </w:rPr>
        <w:t xml:space="preserve"> usually </w:t>
      </w:r>
      <w:r w:rsidR="00F8127E" w:rsidRPr="00F4048A">
        <w:rPr>
          <w:lang w:eastAsia="en-US"/>
        </w:rPr>
        <w:t xml:space="preserve">drive </w:t>
      </w:r>
      <w:r w:rsidRPr="00F4048A">
        <w:rPr>
          <w:lang w:eastAsia="en-US"/>
        </w:rPr>
        <w:t>the merger and acquisition and related decisions in the banking industry.</w:t>
      </w:r>
      <w:sdt>
        <w:sdtPr>
          <w:rPr>
            <w:color w:val="000000"/>
            <w:lang w:eastAsia="en-US"/>
          </w:rPr>
          <w:tag w:val="MENDELEY_CITATION_v3_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"/>
          <w:id w:val="1548871183"/>
          <w:placeholder>
            <w:docPart w:val="DefaultPlaceholder_-1854013440"/>
          </w:placeholder>
        </w:sdtPr>
        <w:sdtEndPr/>
        <w:sdtContent>
          <w:r w:rsidR="003A58E0" w:rsidRPr="003A58E0">
            <w:rPr>
              <w:color w:val="000000"/>
              <w:lang w:eastAsia="en-US"/>
            </w:rPr>
            <w:t>(</w:t>
          </w:r>
          <w:proofErr w:type="spellStart"/>
          <w:r w:rsidR="003A58E0" w:rsidRPr="003A58E0">
            <w:rPr>
              <w:color w:val="000000"/>
              <w:lang w:eastAsia="en-US"/>
            </w:rPr>
            <w:t>Novickytė</w:t>
          </w:r>
          <w:proofErr w:type="spellEnd"/>
          <w:r w:rsidR="003A58E0" w:rsidRPr="003A58E0">
            <w:rPr>
              <w:color w:val="000000"/>
              <w:lang w:eastAsia="en-US"/>
            </w:rPr>
            <w:t xml:space="preserve"> and </w:t>
          </w:r>
          <w:proofErr w:type="spellStart"/>
          <w:r w:rsidR="003A58E0" w:rsidRPr="003A58E0">
            <w:rPr>
              <w:color w:val="000000"/>
              <w:lang w:eastAsia="en-US"/>
            </w:rPr>
            <w:t>Pedroja</w:t>
          </w:r>
          <w:proofErr w:type="spellEnd"/>
          <w:r w:rsidR="003A58E0" w:rsidRPr="003A58E0">
            <w:rPr>
              <w:color w:val="000000"/>
              <w:lang w:eastAsia="en-US"/>
            </w:rPr>
            <w:t xml:space="preserve"> 2015)</w:t>
          </w:r>
        </w:sdtContent>
      </w:sdt>
    </w:p>
    <w:p w14:paraId="3F5EE5C1" w14:textId="48488ED9" w:rsidR="00174ABD" w:rsidRPr="00F4048A" w:rsidRDefault="005F073D" w:rsidP="00DE6D42">
      <w:pPr>
        <w:jc w:val="both"/>
        <w:rPr>
          <w:lang w:eastAsia="en-US"/>
        </w:rPr>
      </w:pPr>
      <w:r w:rsidRPr="00F4048A">
        <w:rPr>
          <w:lang w:eastAsia="en-US"/>
        </w:rPr>
        <w:t>The financial</w:t>
      </w:r>
      <w:r w:rsidR="00AE099F" w:rsidRPr="00F4048A">
        <w:rPr>
          <w:lang w:eastAsia="en-US"/>
        </w:rPr>
        <w:t xml:space="preserve"> system of the</w:t>
      </w:r>
      <w:r w:rsidR="00687304" w:rsidRPr="00F4048A">
        <w:rPr>
          <w:lang w:eastAsia="en-US"/>
        </w:rPr>
        <w:t xml:space="preserve"> concerned country or region</w:t>
      </w:r>
      <w:r w:rsidR="00AE099F" w:rsidRPr="00F4048A">
        <w:rPr>
          <w:lang w:eastAsia="en-US"/>
        </w:rPr>
        <w:t xml:space="preserve"> is </w:t>
      </w:r>
      <w:r w:rsidR="00987098" w:rsidRPr="00F4048A">
        <w:rPr>
          <w:lang w:eastAsia="en-US"/>
        </w:rPr>
        <w:t>surely affected by the decision.</w:t>
      </w:r>
      <w:r w:rsidR="0044613F" w:rsidRPr="00F4048A">
        <w:rPr>
          <w:lang w:eastAsia="en-US"/>
        </w:rPr>
        <w:t xml:space="preserve"> </w:t>
      </w:r>
    </w:p>
    <w:p w14:paraId="74DA827B" w14:textId="77777777" w:rsidR="00F4514A" w:rsidRPr="00F4048A" w:rsidRDefault="00F4514A" w:rsidP="00DE6D42">
      <w:pPr>
        <w:shd w:val="clear" w:color="auto" w:fill="FFFFFF"/>
        <w:jc w:val="both"/>
        <w:rPr>
          <w:sz w:val="31"/>
          <w:szCs w:val="31"/>
        </w:rPr>
      </w:pPr>
    </w:p>
    <w:p w14:paraId="6C1776CA" w14:textId="607C24F7" w:rsidR="004E3B2E" w:rsidRPr="00F4048A" w:rsidRDefault="0078235D" w:rsidP="00DE6D42">
      <w:pPr>
        <w:jc w:val="both"/>
        <w:rPr>
          <w:lang w:eastAsia="en-US"/>
        </w:rPr>
      </w:pPr>
      <w:r w:rsidRPr="00F4048A">
        <w:rPr>
          <w:lang w:eastAsia="en-US"/>
        </w:rPr>
        <w:t>The reason for the concern regarding the stability of the banking system is due to the unique role that banks have in the economy and financial system. Over the past few decades, the distinction between traditional banking and other financial brokerage activities has become increasingly blurred as banks have expanded into securities, fund management, and insurance. Furthermore, the significant growth of global banks' assets has amplified their role both nationally and globally. In the context of globalization, the success of banking operations depends on banks' ability to choose a sound business strategy and model, capitalize on their market advantages, and reinforce their market position. Given the banking sector's importance to the economy, it is pertinent to explore the consolidation processes within the industry and their effects on the financial system.</w:t>
      </w:r>
    </w:p>
    <w:p w14:paraId="41E6368F" w14:textId="77777777" w:rsidR="00B02683" w:rsidRDefault="00B02683" w:rsidP="00DE6D42">
      <w:pPr>
        <w:jc w:val="both"/>
        <w:rPr>
          <w:rFonts w:eastAsiaTheme="majorEastAsia"/>
          <w:color w:val="2F5496" w:themeColor="accent1" w:themeShade="BF"/>
          <w:sz w:val="26"/>
          <w:szCs w:val="26"/>
        </w:rPr>
      </w:pPr>
    </w:p>
    <w:p w14:paraId="09E95AC8" w14:textId="135BC020" w:rsidR="00EE42A5" w:rsidRPr="00EE42A5" w:rsidRDefault="00EE42A5" w:rsidP="00DE6D42">
      <w:pPr>
        <w:jc w:val="both"/>
      </w:pPr>
      <w:r w:rsidRPr="00EE42A5">
        <w:t>There are various factors that can lead to mergers and acquisitions, including:</w:t>
      </w:r>
    </w:p>
    <w:p w14:paraId="584C5584" w14:textId="77777777" w:rsidR="00EE42A5" w:rsidRPr="00EE42A5" w:rsidRDefault="00EE42A5" w:rsidP="00DE6D42">
      <w:pPr>
        <w:numPr>
          <w:ilvl w:val="0"/>
          <w:numId w:val="14"/>
        </w:numPr>
        <w:jc w:val="both"/>
      </w:pPr>
      <w:r w:rsidRPr="00EE42A5">
        <w:t>Synergies: Companies may merge or acquire other companies to realize synergies, which can include cost savings, increased efficiency, and enhanced competitiveness.</w:t>
      </w:r>
    </w:p>
    <w:p w14:paraId="03797EE6" w14:textId="77777777" w:rsidR="00EE42A5" w:rsidRPr="00EE42A5" w:rsidRDefault="00EE42A5" w:rsidP="00DE6D42">
      <w:pPr>
        <w:numPr>
          <w:ilvl w:val="0"/>
          <w:numId w:val="14"/>
        </w:numPr>
        <w:jc w:val="both"/>
      </w:pPr>
      <w:r w:rsidRPr="00EE42A5">
        <w:t>Diversification: Companies may acquire other companies to diversify their operations, products, and services, which can help them reduce risk and increase growth opportunities.</w:t>
      </w:r>
    </w:p>
    <w:p w14:paraId="6705FE24" w14:textId="77777777" w:rsidR="00EE42A5" w:rsidRPr="00EE42A5" w:rsidRDefault="00EE42A5" w:rsidP="00DE6D42">
      <w:pPr>
        <w:numPr>
          <w:ilvl w:val="0"/>
          <w:numId w:val="14"/>
        </w:numPr>
        <w:jc w:val="both"/>
      </w:pPr>
      <w:r w:rsidRPr="00EE42A5">
        <w:t>Expansion: Companies may merge or acquire other companies to expand their geographic reach, customer base, or product line.</w:t>
      </w:r>
    </w:p>
    <w:p w14:paraId="6BF39AF2" w14:textId="77777777" w:rsidR="00EE42A5" w:rsidRPr="00EE42A5" w:rsidRDefault="00EE42A5" w:rsidP="00DE6D42">
      <w:pPr>
        <w:numPr>
          <w:ilvl w:val="0"/>
          <w:numId w:val="14"/>
        </w:numPr>
        <w:jc w:val="both"/>
      </w:pPr>
      <w:r w:rsidRPr="00EE42A5">
        <w:t>Competitive pressures: Companies may engage in mergers or acquisitions to respond to competitive pressures or to gain a competitive advantage.</w:t>
      </w:r>
    </w:p>
    <w:p w14:paraId="7B8C1705" w14:textId="77777777" w:rsidR="00EE42A5" w:rsidRPr="00EE42A5" w:rsidRDefault="00EE42A5" w:rsidP="00DE6D42">
      <w:pPr>
        <w:numPr>
          <w:ilvl w:val="0"/>
          <w:numId w:val="14"/>
        </w:numPr>
        <w:jc w:val="both"/>
      </w:pPr>
      <w:r w:rsidRPr="00EE42A5">
        <w:t>Financial benefits: Companies may merge or acquire other companies to gain access to additional capital, funding, or other financial resources.</w:t>
      </w:r>
    </w:p>
    <w:p w14:paraId="485C043E" w14:textId="77777777" w:rsidR="00EE42A5" w:rsidRPr="00EE42A5" w:rsidRDefault="00EE42A5" w:rsidP="00DE6D42">
      <w:pPr>
        <w:numPr>
          <w:ilvl w:val="0"/>
          <w:numId w:val="14"/>
        </w:numPr>
        <w:jc w:val="both"/>
      </w:pPr>
      <w:r w:rsidRPr="00EE42A5">
        <w:t>Technology: Companies may merge or acquire other companies to gain access to new technologies, products, or services.</w:t>
      </w:r>
    </w:p>
    <w:p w14:paraId="0D1B87E2" w14:textId="77777777" w:rsidR="00EE42A5" w:rsidRPr="00EE42A5" w:rsidRDefault="00EE42A5" w:rsidP="00DE6D42">
      <w:pPr>
        <w:numPr>
          <w:ilvl w:val="0"/>
          <w:numId w:val="14"/>
        </w:numPr>
        <w:jc w:val="both"/>
      </w:pPr>
      <w:r w:rsidRPr="00EE42A5">
        <w:t>Talent acquisition: Companies may acquire other companies to gain access to talented employees, executives, or management teams.</w:t>
      </w:r>
    </w:p>
    <w:p w14:paraId="743895E8" w14:textId="77777777" w:rsidR="00EE42A5" w:rsidRPr="00EE42A5" w:rsidRDefault="00EE42A5" w:rsidP="00DE6D42">
      <w:pPr>
        <w:numPr>
          <w:ilvl w:val="0"/>
          <w:numId w:val="14"/>
        </w:numPr>
        <w:jc w:val="both"/>
      </w:pPr>
      <w:r w:rsidRPr="00EE42A5">
        <w:t>Regulatory factors: Changes in regulatory requirements, industry consolidation, or other regulatory factors may lead to mergers and acquisitions.</w:t>
      </w:r>
    </w:p>
    <w:p w14:paraId="1701C7E0" w14:textId="1D9DE528" w:rsidR="00EE42A5" w:rsidRDefault="00EE42A5" w:rsidP="00DE6D42">
      <w:pPr>
        <w:jc w:val="both"/>
      </w:pPr>
    </w:p>
    <w:p w14:paraId="4D6CE7F4" w14:textId="660B4CDC" w:rsidR="004F7364" w:rsidRDefault="004F7364" w:rsidP="00DE6D42">
      <w:pPr>
        <w:jc w:val="both"/>
      </w:pPr>
    </w:p>
    <w:p w14:paraId="5A90903A" w14:textId="76F9E805" w:rsidR="004F7364" w:rsidRDefault="004F7364" w:rsidP="00DE6D42">
      <w:pPr>
        <w:jc w:val="both"/>
      </w:pPr>
    </w:p>
    <w:p w14:paraId="6C46F7AF" w14:textId="7998D5C1" w:rsidR="004F7364" w:rsidRDefault="004F7364" w:rsidP="00DE6D42">
      <w:pPr>
        <w:jc w:val="both"/>
      </w:pPr>
    </w:p>
    <w:p w14:paraId="774D3D94" w14:textId="69404954" w:rsidR="004F7364" w:rsidRDefault="004F7364" w:rsidP="00DE6D42">
      <w:pPr>
        <w:jc w:val="both"/>
      </w:pPr>
    </w:p>
    <w:p w14:paraId="624A1160" w14:textId="4E89855D" w:rsidR="004F7364" w:rsidRDefault="004F7364" w:rsidP="00DE6D42">
      <w:pPr>
        <w:jc w:val="both"/>
      </w:pPr>
    </w:p>
    <w:p w14:paraId="0CCE136F" w14:textId="77777777" w:rsidR="004F7364" w:rsidRPr="00EE42A5" w:rsidRDefault="004F7364" w:rsidP="00DE6D42">
      <w:pPr>
        <w:jc w:val="both"/>
      </w:pPr>
    </w:p>
    <w:p w14:paraId="0F935F95" w14:textId="77777777" w:rsidR="00994A27" w:rsidRPr="00994A27" w:rsidRDefault="00994A27" w:rsidP="00994A27">
      <w:pPr>
        <w:jc w:val="both"/>
        <w:rPr>
          <w:rFonts w:eastAsiaTheme="majorEastAsia"/>
          <w:color w:val="2F5496" w:themeColor="accent1" w:themeShade="BF"/>
          <w:sz w:val="32"/>
          <w:szCs w:val="32"/>
        </w:rPr>
      </w:pPr>
      <w:r w:rsidRPr="00994A27">
        <w:rPr>
          <w:rFonts w:eastAsiaTheme="majorEastAsia"/>
          <w:color w:val="2F5496" w:themeColor="accent1" w:themeShade="BF"/>
          <w:sz w:val="32"/>
          <w:szCs w:val="32"/>
        </w:rPr>
        <w:lastRenderedPageBreak/>
        <w:t>Factors Influencing the Success and Failure of M&amp;A in the Banking Sector</w:t>
      </w:r>
    </w:p>
    <w:p w14:paraId="6F8CFFB5" w14:textId="0F3AAD88" w:rsidR="00E50B8D" w:rsidRPr="00F4048A" w:rsidRDefault="00E50B8D" w:rsidP="00DE6D42">
      <w:pPr>
        <w:jc w:val="both"/>
      </w:pPr>
    </w:p>
    <w:p w14:paraId="380A1361" w14:textId="77777777" w:rsidR="00E50B8D" w:rsidRPr="00F4048A" w:rsidRDefault="00E50B8D" w:rsidP="00DE6D42">
      <w:pPr>
        <w:pStyle w:val="Heading2"/>
        <w:jc w:val="both"/>
        <w:rPr>
          <w:rFonts w:ascii="Times New Roman" w:hAnsi="Times New Roman" w:cs="Times New Roman"/>
        </w:rPr>
      </w:pPr>
      <w:r w:rsidRPr="00F4048A">
        <w:rPr>
          <w:rFonts w:ascii="Times New Roman" w:hAnsi="Times New Roman" w:cs="Times New Roman"/>
        </w:rPr>
        <w:t>Literature Review</w:t>
      </w:r>
    </w:p>
    <w:p w14:paraId="75964248" w14:textId="77777777" w:rsidR="00E50B8D" w:rsidRPr="00F4048A" w:rsidRDefault="00E50B8D" w:rsidP="00DE6D42">
      <w:pPr>
        <w:jc w:val="both"/>
      </w:pPr>
    </w:p>
    <w:p w14:paraId="2079C064" w14:textId="3011307B" w:rsidR="00E50B8D" w:rsidRPr="00F4048A" w:rsidRDefault="00E50B8D" w:rsidP="00DE6D42">
      <w:pPr>
        <w:jc w:val="both"/>
      </w:pPr>
      <w:r w:rsidRPr="00F4048A">
        <w:t xml:space="preserve">Authors </w:t>
      </w:r>
      <w:sdt>
        <w:sdtPr>
          <w:rPr>
            <w:color w:val="000000"/>
          </w:rPr>
          <w:tag w:val="MENDELEY_CITATION_v3_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"/>
          <w:id w:val="-923104058"/>
          <w:placeholder>
            <w:docPart w:val="ADF0AFB96E5881438909DFF733598DA1"/>
          </w:placeholder>
        </w:sdtPr>
        <w:sdtEndPr/>
        <w:sdtContent>
          <w:r w:rsidR="003A58E0" w:rsidRPr="003A58E0">
            <w:rPr>
              <w:color w:val="000000"/>
            </w:rPr>
            <w:t>(</w:t>
          </w:r>
          <w:proofErr w:type="spellStart"/>
          <w:r w:rsidR="003A58E0" w:rsidRPr="003A58E0">
            <w:rPr>
              <w:color w:val="000000"/>
            </w:rPr>
            <w:t>Novickytė</w:t>
          </w:r>
          <w:proofErr w:type="spellEnd"/>
          <w:r w:rsidR="003A58E0" w:rsidRPr="003A58E0">
            <w:rPr>
              <w:color w:val="000000"/>
            </w:rPr>
            <w:t xml:space="preserve"> and </w:t>
          </w:r>
          <w:proofErr w:type="spellStart"/>
          <w:r w:rsidR="003A58E0" w:rsidRPr="003A58E0">
            <w:rPr>
              <w:color w:val="000000"/>
            </w:rPr>
            <w:t>Pedroja</w:t>
          </w:r>
          <w:proofErr w:type="spellEnd"/>
          <w:r w:rsidR="003A58E0" w:rsidRPr="003A58E0">
            <w:rPr>
              <w:color w:val="000000"/>
            </w:rPr>
            <w:t xml:space="preserve"> 2015)</w:t>
          </w:r>
        </w:sdtContent>
      </w:sdt>
      <w:r w:rsidRPr="00F4048A">
        <w:t xml:space="preserve"> analysed the impact of mergers and acquisitions (M&amp;A) in the banking sector on the development of a sustainable domestic financial system. They further mentioned that Mergers and acquisitions (M&amp;A) in banking are motivated by tangible and intangible synergies, economic benefits, and the promise of financial stability. M&amp;A can create financial conglomerates that impact the stability of the financial system, but they can be an appropriate instrument for ensuring sustainable domestic financial system development. However, M&amp;A should be carefully regulated to promote efficiency, competition, financial stability, and consumer protection.</w:t>
      </w:r>
    </w:p>
    <w:p w14:paraId="79D67618" w14:textId="77777777" w:rsidR="00E50B8D" w:rsidRPr="00F4048A" w:rsidRDefault="00E50B8D" w:rsidP="00DE6D42">
      <w:pPr>
        <w:jc w:val="both"/>
      </w:pPr>
    </w:p>
    <w:p w14:paraId="337D78A5" w14:textId="7E991EFC" w:rsidR="00E50B8D" w:rsidRPr="00F4048A" w:rsidRDefault="00610463" w:rsidP="00DE6D42">
      <w:pPr>
        <w:jc w:val="both"/>
      </w:pPr>
      <w:sdt>
        <w:sdtPr>
          <w:rPr>
            <w:color w:val="000000"/>
          </w:rPr>
          <w:tag w:val="MENDELEY_CITATION_v3_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"/>
          <w:id w:val="-928276013"/>
          <w:placeholder>
            <w:docPart w:val="ADF0AFB96E5881438909DFF733598DA1"/>
          </w:placeholder>
        </w:sdtPr>
        <w:sdtEndPr/>
        <w:sdtContent>
          <w:r w:rsidR="003A58E0" w:rsidRPr="003A58E0">
            <w:rPr>
              <w:color w:val="000000"/>
            </w:rPr>
            <w:t>(Antoniadis et al. 2014)</w:t>
          </w:r>
        </w:sdtContent>
      </w:sdt>
      <w:r w:rsidR="00E50B8D" w:rsidRPr="00F4048A">
        <w:t xml:space="preserve"> explores the factors affecting mergers and acquisitions (M&amp;A) in the Greek banking sector through an event study of a proposal. The results suggest that factors such as the size and profitability of the banks, the presence of foreign ownership, and the country's economic and political environment significantly influence the announcement of M&amp;A proposals. Additionally, the study finds that M&amp;A activity in the Greek banking sector is driven by the pursuit of economies of scale, market power, and strategic positioning.</w:t>
      </w:r>
    </w:p>
    <w:p w14:paraId="6F8A2A94" w14:textId="77777777" w:rsidR="00E50B8D" w:rsidRPr="00F4048A" w:rsidRDefault="00E50B8D" w:rsidP="00DE6D42">
      <w:pPr>
        <w:jc w:val="both"/>
      </w:pPr>
    </w:p>
    <w:p w14:paraId="22906B66" w14:textId="0A2B79B0" w:rsidR="00E50B8D" w:rsidRPr="00F4048A" w:rsidRDefault="00E50B8D" w:rsidP="00DE6D42">
      <w:pPr>
        <w:jc w:val="both"/>
      </w:pPr>
      <w:r w:rsidRPr="00F4048A">
        <w:t xml:space="preserve">The authors </w:t>
      </w:r>
      <w:sdt>
        <w:sdtPr>
          <w:rPr>
            <w:color w:val="000000"/>
          </w:rPr>
          <w:tag w:val="MENDELEY_CITATION_v3_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"/>
          <w:id w:val="-605192978"/>
          <w:placeholder>
            <w:docPart w:val="ADF0AFB96E5881438909DFF733598DA1"/>
          </w:placeholder>
        </w:sdtPr>
        <w:sdtEndPr/>
        <w:sdtContent>
          <w:r w:rsidR="003A58E0" w:rsidRPr="003A58E0">
            <w:rPr>
              <w:color w:val="000000"/>
            </w:rPr>
            <w:t>(Reddy 2015)</w:t>
          </w:r>
        </w:sdtContent>
      </w:sdt>
      <w:r w:rsidRPr="00F4048A">
        <w:t xml:space="preserve"> analyses the state of the case study approach in mergers and acquisitions (M&amp;A) literature through a bibliometric analysis. The study highlights various factors affecting M&amp;A, including strategic motives, organizational factors, economic conditions, regulatory environment, and cultural differences. The article also emphasizes the need for a more diverse and rigorous approach to case study research in M&amp;A.</w:t>
      </w:r>
    </w:p>
    <w:p w14:paraId="591FE7BD" w14:textId="0884E173" w:rsidR="00E50B8D" w:rsidRPr="00F4048A" w:rsidRDefault="00E50B8D" w:rsidP="00DE6D42">
      <w:pPr>
        <w:jc w:val="both"/>
      </w:pPr>
    </w:p>
    <w:p w14:paraId="6CC9A7C1" w14:textId="73B368FE" w:rsidR="00130DB2" w:rsidRPr="00F4048A" w:rsidRDefault="00130DB2" w:rsidP="00DE6D42">
      <w:pPr>
        <w:jc w:val="both"/>
      </w:pPr>
      <w:r w:rsidRPr="00F4048A">
        <w:t>The author</w:t>
      </w:r>
      <w:r w:rsidR="00CF4482" w:rsidRPr="00F4048A">
        <w:t xml:space="preserve"> </w:t>
      </w:r>
      <w:sdt>
        <w:sdtPr>
          <w:rPr>
            <w:color w:val="000000"/>
          </w:rPr>
          <w:tag w:val="MENDELEY_CITATION_v3_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"/>
          <w:id w:val="732739464"/>
          <w:placeholder>
            <w:docPart w:val="DefaultPlaceholder_-1854013440"/>
          </w:placeholder>
        </w:sdtPr>
        <w:sdtEndPr/>
        <w:sdtContent>
          <w:r w:rsidR="003A58E0" w:rsidRPr="003A58E0">
            <w:rPr>
              <w:color w:val="000000"/>
            </w:rPr>
            <w:t>(</w:t>
          </w:r>
          <w:proofErr w:type="spellStart"/>
          <w:r w:rsidR="003A58E0" w:rsidRPr="003A58E0">
            <w:rPr>
              <w:color w:val="000000"/>
            </w:rPr>
            <w:t>Vazirani</w:t>
          </w:r>
          <w:proofErr w:type="spellEnd"/>
          <w:r w:rsidR="003A58E0" w:rsidRPr="003A58E0">
            <w:rPr>
              <w:color w:val="000000"/>
            </w:rPr>
            <w:t xml:space="preserve"> [no date])</w:t>
          </w:r>
        </w:sdtContent>
      </w:sdt>
      <w:r w:rsidRPr="00F4048A">
        <w:t xml:space="preserve"> </w:t>
      </w:r>
      <w:r w:rsidR="0031162B">
        <w:t>in this</w:t>
      </w:r>
      <w:r w:rsidR="0031162B" w:rsidRPr="0031162B">
        <w:t xml:space="preserve"> paper </w:t>
      </w:r>
      <w:r w:rsidR="006831A3">
        <w:t xml:space="preserve">has </w:t>
      </w:r>
      <w:r w:rsidR="0031162B" w:rsidRPr="0031162B">
        <w:t>explore</w:t>
      </w:r>
      <w:r w:rsidR="006831A3">
        <w:t>d</w:t>
      </w:r>
      <w:r w:rsidR="0031162B" w:rsidRPr="0031162B">
        <w:t xml:space="preserve"> the evaluation of mergers and acquisitions (M&amp;A) performance in the Asia-Pacific region, which has witnessed a significant increase in deal volume and value. The article examines the literature on M&amp;A performance evaluation and identifies the neglect of the HR function as a leading cause of merger failure. The assumption behind M&amp;A is that the combined company will be worth more than the two separate companies. The author examines various perspectives, including financial, strategic, and organizational research, to assess the impact of a merger. The financial perspective </w:t>
      </w:r>
      <w:proofErr w:type="spellStart"/>
      <w:r w:rsidR="0031162B" w:rsidRPr="0031162B">
        <w:t>analyzes</w:t>
      </w:r>
      <w:proofErr w:type="spellEnd"/>
      <w:r w:rsidR="0031162B" w:rsidRPr="0031162B">
        <w:t xml:space="preserve"> the ultimate effect of a merger on the acquiring and target companies' shareholders, market share, productivity, profits, and price-cost margins. The author cites studies indicating that M&amp;A have not resulted in the expected benefits.</w:t>
      </w:r>
    </w:p>
    <w:p w14:paraId="15335594" w14:textId="6D66CD07" w:rsidR="00D15845" w:rsidRPr="00F4048A" w:rsidRDefault="00D15845" w:rsidP="00DE6D42">
      <w:pPr>
        <w:jc w:val="both"/>
      </w:pPr>
    </w:p>
    <w:p w14:paraId="1BD48393" w14:textId="7B88C6C3" w:rsidR="00D15845" w:rsidRPr="00F4048A" w:rsidRDefault="00F70B6F" w:rsidP="00DE6D42">
      <w:pPr>
        <w:jc w:val="both"/>
      </w:pPr>
      <w:r w:rsidRPr="00F4048A">
        <w:t xml:space="preserve">The study conducted by </w:t>
      </w:r>
      <w:sdt>
        <w:sdtPr>
          <w:rPr>
            <w:color w:val="000000"/>
          </w:rPr>
          <w:tag w:val="MENDELEY_CITATION_v3_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"/>
          <w:id w:val="1467932752"/>
          <w:placeholder>
            <w:docPart w:val="DefaultPlaceholder_-1854013440"/>
          </w:placeholder>
        </w:sdtPr>
        <w:sdtEndPr/>
        <w:sdtContent>
          <w:r w:rsidR="003A58E0" w:rsidRPr="003A58E0">
            <w:rPr>
              <w:color w:val="000000"/>
            </w:rPr>
            <w:t>(</w:t>
          </w:r>
          <w:proofErr w:type="spellStart"/>
          <w:r w:rsidR="003A58E0" w:rsidRPr="003A58E0">
            <w:rPr>
              <w:color w:val="000000"/>
            </w:rPr>
            <w:t>Christofi</w:t>
          </w:r>
          <w:proofErr w:type="spellEnd"/>
          <w:r w:rsidR="003A58E0" w:rsidRPr="003A58E0">
            <w:rPr>
              <w:color w:val="000000"/>
            </w:rPr>
            <w:t xml:space="preserve"> M et al. [2019])</w:t>
          </w:r>
        </w:sdtContent>
      </w:sdt>
      <w:r w:rsidRPr="00F4048A">
        <w:t xml:space="preserve"> shows that the positive impact of cross-border M&amp;As on technological innovation is greater for companies from emerging economies than for those from developed economies. This is because emerging economy firms tend to have fewer resources and capabilities and are more likely to face institutional barriers that limit their access to technology and knowledge.</w:t>
      </w:r>
    </w:p>
    <w:p w14:paraId="6514269C" w14:textId="70060AB3" w:rsidR="00560760" w:rsidRPr="00F4048A" w:rsidRDefault="00560760" w:rsidP="00DE6D42">
      <w:pPr>
        <w:jc w:val="both"/>
      </w:pPr>
    </w:p>
    <w:p w14:paraId="2125A031" w14:textId="33C6B469" w:rsidR="00B92E2A" w:rsidRPr="00F4048A" w:rsidRDefault="005B1269" w:rsidP="00DE6D42">
      <w:pPr>
        <w:jc w:val="both"/>
      </w:pPr>
      <w:r w:rsidRPr="00F4048A">
        <w:t>The au</w:t>
      </w:r>
      <w:r w:rsidR="00D14932" w:rsidRPr="00F4048A">
        <w:t>thor</w:t>
      </w:r>
      <w:r w:rsidRPr="00F4048A">
        <w:t xml:space="preserve"> </w:t>
      </w:r>
      <w:sdt>
        <w:sdtPr>
          <w:rPr>
            <w:color w:val="000000"/>
          </w:rPr>
          <w:tag w:val="MENDELEY_CITATION_v3_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"/>
          <w:id w:val="-1707403375"/>
          <w:placeholder>
            <w:docPart w:val="DefaultPlaceholder_-1854013440"/>
          </w:placeholder>
        </w:sdtPr>
        <w:sdtEndPr/>
        <w:sdtContent>
          <w:r w:rsidR="003A58E0" w:rsidRPr="003A58E0">
            <w:rPr>
              <w:color w:val="000000"/>
            </w:rPr>
            <w:t>(Sharma [no date])</w:t>
          </w:r>
        </w:sdtContent>
      </w:sdt>
      <w:r w:rsidRPr="00F4048A">
        <w:t xml:space="preserve"> mention</w:t>
      </w:r>
      <w:r w:rsidR="00AD2823" w:rsidRPr="00F4048A">
        <w:t xml:space="preserve">ed </w:t>
      </w:r>
      <w:r w:rsidRPr="00F4048A">
        <w:t>that the M&amp;As in Nepal's banking sector were driven by the need to meet regulatory requirements and to enhance competitiveness in the market. The author also notes that the M&amp;As were characterized by significant changes in management and organizational structure, which may have had an impact on service quality and customer satisfaction.</w:t>
      </w:r>
      <w:r w:rsidR="00B92E2A" w:rsidRPr="00F4048A">
        <w:t xml:space="preserve"> The study also found that the impact of M&amp;A on customer satisfaction was greater for customers of the acquiring bank than for customers of the target bank. This suggests that the acquiring bank was able to leverage its existing resources and capabilities to improve service quality and service innovation, and thereby enhance customer satisfaction.</w:t>
      </w:r>
    </w:p>
    <w:p w14:paraId="2E9E5661" w14:textId="0B64905F" w:rsidR="000B40CB" w:rsidRPr="00F4048A" w:rsidRDefault="000B40CB" w:rsidP="00DE6D42">
      <w:pPr>
        <w:jc w:val="both"/>
      </w:pPr>
    </w:p>
    <w:p w14:paraId="28EDE007" w14:textId="2B6F8618" w:rsidR="000B40CB" w:rsidRDefault="000B40CB" w:rsidP="00DE6D42">
      <w:pPr>
        <w:jc w:val="both"/>
      </w:pPr>
      <w:r w:rsidRPr="000B40CB">
        <w:t xml:space="preserve">The article </w:t>
      </w:r>
      <w:r w:rsidRPr="00F4048A">
        <w:t xml:space="preserve">by </w:t>
      </w:r>
      <w:sdt>
        <w:sdtPr>
          <w:rPr>
            <w:color w:val="000000"/>
          </w:rPr>
          <w:tag w:val="MENDELEY_CITATION_v3_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"/>
          <w:id w:val="-1369291814"/>
          <w:placeholder>
            <w:docPart w:val="DefaultPlaceholder_-1854013440"/>
          </w:placeholder>
        </w:sdtPr>
        <w:sdtEndPr/>
        <w:sdtContent>
          <w:r w:rsidR="003A58E0" w:rsidRPr="003A58E0">
            <w:rPr>
              <w:color w:val="000000"/>
            </w:rPr>
            <w:t>(</w:t>
          </w:r>
          <w:proofErr w:type="spellStart"/>
          <w:r w:rsidR="003A58E0" w:rsidRPr="003A58E0">
            <w:rPr>
              <w:color w:val="000000"/>
            </w:rPr>
            <w:t>Iankova</w:t>
          </w:r>
          <w:proofErr w:type="spellEnd"/>
          <w:r w:rsidR="003A58E0" w:rsidRPr="003A58E0">
            <w:rPr>
              <w:color w:val="000000"/>
            </w:rPr>
            <w:t xml:space="preserve"> [2013])</w:t>
          </w:r>
        </w:sdtContent>
      </w:sdt>
      <w:r w:rsidRPr="000B40CB">
        <w:t xml:space="preserve">examines the success and failure factors of mergers and acquisitions (M&amp;A) performance in Bulgaria. The study </w:t>
      </w:r>
      <w:proofErr w:type="spellStart"/>
      <w:r w:rsidRPr="000B40CB">
        <w:t>analyzes</w:t>
      </w:r>
      <w:proofErr w:type="spellEnd"/>
      <w:r w:rsidRPr="000B40CB">
        <w:t xml:space="preserve"> a sample of 52 M&amp;A deals and uses statistical analysis to identify key factors that affect M&amp;A performance. The findings suggest that successful M&amp;As are characterized by factors such as strategic fit, good due diligence, effective integration planning, and strong leadership. On the other hand, factors that contribute to M&amp;A failure include cultural differences, lack of communication, poor integration execution, and overpayment for the target company. The study concludes that careful planning and execution are crucial for M&amp;A success</w:t>
      </w:r>
      <w:r w:rsidR="001E727A" w:rsidRPr="00F4048A">
        <w:t>.</w:t>
      </w:r>
      <w:r w:rsidR="00F423B4">
        <w:t xml:space="preserve"> </w:t>
      </w:r>
      <w:r w:rsidR="00F423B4" w:rsidRPr="00F423B4">
        <w:t>Factor and regression analysis is used to determine the main factors of success and failure, which include the good financial condition of the acquired company, the creation of a common corporate culture, and the transfer of resources to the acquiring company. The study highlights the importance of leadership qualities, resource synergy, and fast post-merger integration for successful M&amp;A performance.</w:t>
      </w:r>
    </w:p>
    <w:p w14:paraId="0EF93C07" w14:textId="0A8094F0" w:rsidR="001F171A" w:rsidRDefault="001F171A" w:rsidP="00DE6D42">
      <w:pPr>
        <w:jc w:val="both"/>
      </w:pPr>
    </w:p>
    <w:p w14:paraId="01DE7E1A" w14:textId="2C827610" w:rsidR="001F171A" w:rsidRDefault="001F171A" w:rsidP="00DE6D42">
      <w:pPr>
        <w:jc w:val="both"/>
      </w:pPr>
      <w:r>
        <w:t xml:space="preserve">Authors have </w:t>
      </w:r>
      <w:sdt>
        <w:sdtPr>
          <w:rPr>
            <w:color w:val="000000"/>
          </w:rPr>
          <w:tag w:val="MENDELEY_CITATION_v3_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"/>
          <w:id w:val="-1392570839"/>
          <w:placeholder>
            <w:docPart w:val="DefaultPlaceholder_-1854013440"/>
          </w:placeholder>
        </w:sdtPr>
        <w:sdtEndPr/>
        <w:sdtContent>
          <w:r w:rsidR="003A58E0" w:rsidRPr="003A58E0">
            <w:rPr>
              <w:color w:val="000000"/>
            </w:rPr>
            <w:t>(Yang et al. 2022)</w:t>
          </w:r>
        </w:sdtContent>
      </w:sdt>
      <w:r w:rsidRPr="001F171A">
        <w:t xml:space="preserve"> </w:t>
      </w:r>
      <w:r w:rsidR="0070740F" w:rsidRPr="0070740F">
        <w:t>delves deeper into the societal implications of corruption on M&amp;A transactions, concentrating on shareholder wealth creation and the correlation between political corruption and corporate acquisition performance. The authors posit that corruption is inefficient and imposes a "deadweight" loss or tax on economic activity, as corrupt officials request bribes and coerce businesses via regulatory threats and targeted taxation. The investigation examines the probability and performance of M&amp;A deals in regions with varying degrees of corruption, and establishes a negative relationship between corruption level and acquirer district's profitability. The paper also includes statistical tables of political corruption and acquirer cumulative abnormal returns (CARs) for private and State-Owned Enterprise (SOE) deals.</w:t>
      </w:r>
    </w:p>
    <w:p w14:paraId="5ACB14B3" w14:textId="3D8E274A" w:rsidR="003E7B4F" w:rsidRDefault="003E7B4F" w:rsidP="00DE6D42">
      <w:pPr>
        <w:jc w:val="both"/>
      </w:pPr>
    </w:p>
    <w:p w14:paraId="11860FBD" w14:textId="06CC8F60" w:rsidR="003E7B4F" w:rsidRDefault="003E7B4F" w:rsidP="00DE6D42">
      <w:pPr>
        <w:jc w:val="both"/>
      </w:pPr>
      <w:r w:rsidRPr="003E7B4F">
        <w:t xml:space="preserve">This study </w:t>
      </w:r>
      <w:r>
        <w:t xml:space="preserve">conducted by </w:t>
      </w:r>
      <w:sdt>
        <w:sdtPr>
          <w:rPr>
            <w:color w:val="000000"/>
          </w:rPr>
          <w:tag w:val="MENDELEY_CITATION_v3_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"/>
          <w:id w:val="-1323585510"/>
          <w:placeholder>
            <w:docPart w:val="DefaultPlaceholder_-1854013440"/>
          </w:placeholder>
        </w:sdtPr>
        <w:sdtEndPr/>
        <w:sdtContent>
          <w:r w:rsidR="003A58E0" w:rsidRPr="003A58E0">
            <w:rPr>
              <w:color w:val="000000"/>
            </w:rPr>
            <w:t>(</w:t>
          </w:r>
          <w:proofErr w:type="spellStart"/>
          <w:r w:rsidR="003A58E0" w:rsidRPr="003A58E0">
            <w:rPr>
              <w:color w:val="000000"/>
            </w:rPr>
            <w:t>Ghannam</w:t>
          </w:r>
          <w:proofErr w:type="spellEnd"/>
          <w:r w:rsidR="003A58E0" w:rsidRPr="003A58E0">
            <w:rPr>
              <w:color w:val="000000"/>
            </w:rPr>
            <w:t xml:space="preserve"> et al. 2019)</w:t>
          </w:r>
        </w:sdtContent>
      </w:sdt>
      <w:r>
        <w:t xml:space="preserve"> </w:t>
      </w:r>
      <w:r w:rsidRPr="003E7B4F">
        <w:t>analysed the impact of non-executive Chair power on mergers and acquisitions (M&amp;As) in Australia between 2004 and 2014. The results showed that firms with a powerful non-executive Chair offered lower bid premiums and were less likely to revise their bid, but had better M&amp;A outcomes in the long run. The study also found that the market responded positively to acquisition announcements when firms had a powerful Chair.</w:t>
      </w:r>
    </w:p>
    <w:p w14:paraId="3F269A79" w14:textId="3A3EAC07" w:rsidR="00166043" w:rsidRDefault="00166043" w:rsidP="00DE6D42">
      <w:pPr>
        <w:jc w:val="both"/>
      </w:pPr>
    </w:p>
    <w:p w14:paraId="115A61C9" w14:textId="586D9D62" w:rsidR="00166043" w:rsidRPr="000B40CB" w:rsidRDefault="00166043" w:rsidP="00DE6D42">
      <w:pPr>
        <w:jc w:val="both"/>
      </w:pPr>
      <w:r w:rsidRPr="00166043">
        <w:t xml:space="preserve">The study </w:t>
      </w:r>
      <w:r>
        <w:t xml:space="preserve">conducted by </w:t>
      </w:r>
      <w:sdt>
        <w:sdtPr>
          <w:rPr>
            <w:color w:val="000000"/>
          </w:rPr>
          <w:tag w:val="MENDELEY_CITATION_v3_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"/>
          <w:id w:val="-2119745174"/>
          <w:placeholder>
            <w:docPart w:val="DefaultPlaceholder_-1854013440"/>
          </w:placeholder>
        </w:sdtPr>
        <w:sdtEndPr/>
        <w:sdtContent>
          <w:r w:rsidR="003A58E0" w:rsidRPr="003A58E0">
            <w:rPr>
              <w:color w:val="000000"/>
            </w:rPr>
            <w:t>(Mamun et al. 2021)</w:t>
          </w:r>
        </w:sdtContent>
      </w:sdt>
      <w:r>
        <w:t xml:space="preserve"> </w:t>
      </w:r>
      <w:r w:rsidRPr="00166043">
        <w:t>investigates the impact of regulatory bank mergers on operating performance using a sample of 46 regulatory mergers between 1994 and 2004. The authors find that regulatory bank mergers do not improve operating performance in the short term, as there is no significant improvement in operating efficiency, profitability, or net interest margin after the merger. However, the results suggest that regulatory bank mergers may lead to long-term improvement in operating efficiency and profitability, as the post-merger improvements in these variables are statistically significant three years after the merger. Overall, the study finds that regulatory bank mergers may have long-term positive effects on operating performance, but the short-term effects are not significant.</w:t>
      </w:r>
    </w:p>
    <w:p w14:paraId="2C034AC7" w14:textId="7A04F8D8" w:rsidR="000B40CB" w:rsidRDefault="000B40CB" w:rsidP="00DE6D42">
      <w:pPr>
        <w:jc w:val="both"/>
      </w:pPr>
    </w:p>
    <w:p w14:paraId="2BCB71F4" w14:textId="5B2F49BE" w:rsidR="00D663DD" w:rsidRDefault="00D663DD" w:rsidP="00DE6D42">
      <w:pPr>
        <w:jc w:val="both"/>
      </w:pPr>
      <w:r w:rsidRPr="00D663DD">
        <w:t xml:space="preserve">This study </w:t>
      </w:r>
      <w:r>
        <w:t xml:space="preserve">conducted by </w:t>
      </w:r>
      <w:sdt>
        <w:sdtPr>
          <w:rPr>
            <w:color w:val="000000"/>
          </w:rPr>
          <w:tag w:val="MENDELEY_CITATION_v3_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"/>
          <w:id w:val="-919173441"/>
          <w:placeholder>
            <w:docPart w:val="DefaultPlaceholder_-1854013440"/>
          </w:placeholder>
        </w:sdtPr>
        <w:sdtEndPr/>
        <w:sdtContent>
          <w:r w:rsidR="003A58E0" w:rsidRPr="003A58E0">
            <w:rPr>
              <w:color w:val="000000"/>
            </w:rPr>
            <w:t>(</w:t>
          </w:r>
          <w:proofErr w:type="spellStart"/>
          <w:r w:rsidR="003A58E0" w:rsidRPr="003A58E0">
            <w:rPr>
              <w:color w:val="000000"/>
            </w:rPr>
            <w:t>Carletti</w:t>
          </w:r>
          <w:proofErr w:type="spellEnd"/>
          <w:r w:rsidR="003A58E0" w:rsidRPr="003A58E0">
            <w:rPr>
              <w:color w:val="000000"/>
            </w:rPr>
            <w:t xml:space="preserve"> et al. 2021)</w:t>
          </w:r>
        </w:sdtContent>
      </w:sdt>
      <w:r>
        <w:t xml:space="preserve"> </w:t>
      </w:r>
      <w:r w:rsidRPr="00D663DD">
        <w:t xml:space="preserve">examines the effects of </w:t>
      </w:r>
      <w:r w:rsidR="00C13887">
        <w:t>stringent</w:t>
      </w:r>
      <w:r w:rsidRPr="00D663DD">
        <w:t xml:space="preserve"> merger legislation on ba</w:t>
      </w:r>
      <w:r w:rsidR="00C13887">
        <w:t>nking relate</w:t>
      </w:r>
      <w:r w:rsidR="0012212E">
        <w:t xml:space="preserve">d </w:t>
      </w:r>
      <w:r w:rsidRPr="00D663DD">
        <w:t>mergers and acquisitions (M&amp;A) in terms of Too-Big-To-Fail (TBTF) and competition. The authors use data on US bank M&amp;As from 1980 to 2014 and find that stricter merger regulation leads to a decrease in the likelihood of a TBTF acquiring bank, while increasing the likelihood of a TBTF target bank. Additionally, stricter merger regulation leads to a decrease in the likelihood of a merger between two TBTF banks. The authors also find that stricter merger regulation leads to an increase in the likelihood of a merger between two non-TBTF banks, indicating a positive effect on competition. These findings suggest that stricter merger regulation can have both positive and negative impacts on TBTF and competition in bank M&amp;As.</w:t>
      </w:r>
    </w:p>
    <w:p w14:paraId="448A4D66" w14:textId="34BDF214" w:rsidR="00E50A2D" w:rsidRDefault="00E50A2D" w:rsidP="00DE6D42">
      <w:pPr>
        <w:jc w:val="both"/>
      </w:pPr>
    </w:p>
    <w:p w14:paraId="75FCBDB5" w14:textId="377E6FA7" w:rsidR="00E50A2D" w:rsidRDefault="00E50A2D" w:rsidP="00DE6D42">
      <w:pPr>
        <w:jc w:val="both"/>
      </w:pPr>
      <w:r w:rsidRPr="00E50A2D">
        <w:lastRenderedPageBreak/>
        <w:t>The paper</w:t>
      </w:r>
      <w:r w:rsidR="00E712BB">
        <w:t xml:space="preserve"> </w:t>
      </w:r>
      <w:sdt>
        <w:sdtPr>
          <w:rPr>
            <w:color w:val="000000"/>
          </w:rPr>
          <w:tag w:val="MENDELEY_CITATION_v3_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"/>
          <w:id w:val="-957790087"/>
          <w:placeholder>
            <w:docPart w:val="DefaultPlaceholder_-1854013440"/>
          </w:placeholder>
        </w:sdtPr>
        <w:sdtEndPr/>
        <w:sdtContent>
          <w:r w:rsidR="003A58E0" w:rsidRPr="003A58E0">
            <w:rPr>
              <w:color w:val="000000"/>
            </w:rPr>
            <w:t>(Zahoor et al. 2022)</w:t>
          </w:r>
        </w:sdtContent>
      </w:sdt>
      <w:r w:rsidRPr="00E50A2D">
        <w:t xml:space="preserve"> argues that emotions play a significant role in the </w:t>
      </w:r>
      <w:r w:rsidR="00AB664B">
        <w:t>failure</w:t>
      </w:r>
      <w:r w:rsidRPr="00E50A2D">
        <w:t xml:space="preserve"> or </w:t>
      </w:r>
      <w:r w:rsidR="00AB664B">
        <w:t>success</w:t>
      </w:r>
      <w:r w:rsidRPr="00E50A2D">
        <w:t xml:space="preserve"> of cross-border M&amp;A. The authors review research from a variety of fields, including psychology, management, and international business, to explore the impact of emotions on various stages of the M&amp;A process. They find that emotions can influence decision-making, communication, cultural integration, and employee reactions.</w:t>
      </w:r>
    </w:p>
    <w:p w14:paraId="5E05432F" w14:textId="77777777" w:rsidR="006B2710" w:rsidRPr="00F4048A" w:rsidRDefault="006B2710" w:rsidP="00DE6D42">
      <w:pPr>
        <w:jc w:val="both"/>
      </w:pPr>
    </w:p>
    <w:p w14:paraId="2B430E81" w14:textId="60FFB8A9" w:rsidR="00965F02" w:rsidRPr="00F4048A" w:rsidRDefault="00965F02" w:rsidP="006B2710">
      <w:pPr>
        <w:pStyle w:val="Heading2"/>
      </w:pPr>
      <w:r w:rsidRPr="00F4048A">
        <w:t xml:space="preserve">Summary of </w:t>
      </w:r>
      <w:r w:rsidR="008E255A">
        <w:t>various factors affecting the success or failure of M&amp;A</w:t>
      </w:r>
    </w:p>
    <w:p w14:paraId="46903C89" w14:textId="0086535F" w:rsidR="00965F02" w:rsidRPr="00F4048A" w:rsidRDefault="008779FC" w:rsidP="00DE6D42">
      <w:pPr>
        <w:jc w:val="both"/>
      </w:pPr>
      <w:r>
        <w:t>The M</w:t>
      </w:r>
      <w:r w:rsidR="00965F02" w:rsidRPr="00F4048A">
        <w:t>erger and acquisition (M&amp;A)</w:t>
      </w:r>
      <w:r>
        <w:t xml:space="preserve"> and </w:t>
      </w:r>
      <w:r w:rsidR="00F76946">
        <w:t>the causes for its failure or success</w:t>
      </w:r>
      <w:r w:rsidR="00965F02" w:rsidRPr="00F4048A">
        <w:t xml:space="preserve"> in the banking sector can be influenced by a variety of factors, including:</w:t>
      </w:r>
    </w:p>
    <w:p w14:paraId="266F2D29" w14:textId="77777777" w:rsidR="00965F02" w:rsidRPr="00F4048A" w:rsidRDefault="00965F02" w:rsidP="00DE6D42">
      <w:pPr>
        <w:jc w:val="both"/>
      </w:pPr>
    </w:p>
    <w:p w14:paraId="463E36D7" w14:textId="57F15F49" w:rsidR="001926EB" w:rsidRPr="00F4048A" w:rsidRDefault="001926EB" w:rsidP="00DE6D42">
      <w:pPr>
        <w:pStyle w:val="ListParagraph"/>
        <w:numPr>
          <w:ilvl w:val="0"/>
          <w:numId w:val="4"/>
        </w:numPr>
        <w:jc w:val="both"/>
      </w:pPr>
      <w:r w:rsidRPr="00F4048A">
        <w:t>Strategic fit: The degree of compatibility and synergy between the acquirer and target companies' business models, products, services, and market positions.</w:t>
      </w:r>
    </w:p>
    <w:p w14:paraId="12244C1F" w14:textId="553AA7A5" w:rsidR="00965F02" w:rsidRPr="00F4048A" w:rsidRDefault="00965F02" w:rsidP="00DE6D42">
      <w:pPr>
        <w:pStyle w:val="ListParagraph"/>
        <w:numPr>
          <w:ilvl w:val="0"/>
          <w:numId w:val="4"/>
        </w:numPr>
        <w:jc w:val="both"/>
      </w:pPr>
      <w:r w:rsidRPr="00F4048A">
        <w:t>Cultural differences: Differences in culture and management style between the two organizations can lead to conflicts and affect the integration process.</w:t>
      </w:r>
    </w:p>
    <w:p w14:paraId="15890D04" w14:textId="77777777" w:rsidR="00965F02" w:rsidRPr="00F4048A" w:rsidRDefault="00965F02" w:rsidP="00DE6D42">
      <w:pPr>
        <w:pStyle w:val="ListParagraph"/>
        <w:numPr>
          <w:ilvl w:val="0"/>
          <w:numId w:val="4"/>
        </w:numPr>
        <w:jc w:val="both"/>
      </w:pPr>
      <w:r w:rsidRPr="00F4048A">
        <w:t>Integration challenges: The integration of systems, processes, and personnel can be complex and challenging, particularly if the two organizations have different technologies, organizational structures, or regulatory environments.</w:t>
      </w:r>
    </w:p>
    <w:p w14:paraId="45C51E6E" w14:textId="77777777" w:rsidR="00965F02" w:rsidRPr="00F4048A" w:rsidRDefault="00965F02" w:rsidP="00DE6D42">
      <w:pPr>
        <w:pStyle w:val="ListParagraph"/>
        <w:numPr>
          <w:ilvl w:val="0"/>
          <w:numId w:val="4"/>
        </w:numPr>
        <w:jc w:val="both"/>
      </w:pPr>
      <w:r w:rsidRPr="00F4048A">
        <w:t>Financial performance: The financial performance of the two organizations prior to the merger can impact the success of the M&amp;A. If one or both organizations have a history of poor financial performance, this may affect the financial health of the merged entity.</w:t>
      </w:r>
    </w:p>
    <w:p w14:paraId="362D42D8" w14:textId="36F7E100" w:rsidR="00965F02" w:rsidRPr="00F4048A" w:rsidRDefault="00965F02" w:rsidP="00DE6D42">
      <w:pPr>
        <w:pStyle w:val="ListParagraph"/>
        <w:numPr>
          <w:ilvl w:val="0"/>
          <w:numId w:val="4"/>
        </w:numPr>
        <w:jc w:val="both"/>
      </w:pPr>
      <w:r w:rsidRPr="00F4048A">
        <w:t>Regulatory approval: The regulatory environment in which the merger takes place can have a significant impact on the success or failure of the M&amp;A. The merger may be subject to review by various regulatory bodies, and the approval process can be lengthy and uncertain.</w:t>
      </w:r>
      <w:r w:rsidR="00C3631F" w:rsidRPr="00F4048A">
        <w:t xml:space="preserve"> The regulatory framework and legal requirements that govern the M&amp;A process, such as antitrust laws, tax regulations, intellectual property rights, and labour laws.</w:t>
      </w:r>
    </w:p>
    <w:p w14:paraId="016A2CFE" w14:textId="77777777" w:rsidR="00965F02" w:rsidRPr="00F4048A" w:rsidRDefault="00965F02" w:rsidP="00DE6D42">
      <w:pPr>
        <w:pStyle w:val="ListParagraph"/>
        <w:numPr>
          <w:ilvl w:val="0"/>
          <w:numId w:val="4"/>
        </w:numPr>
        <w:jc w:val="both"/>
      </w:pPr>
      <w:r w:rsidRPr="00F4048A">
        <w:t>Customer impact: The M&amp;A can have an impact on customer satisfaction, particularly if there are changes to products or services, or if there is disruption to existing customer relationships.</w:t>
      </w:r>
    </w:p>
    <w:p w14:paraId="614CBB8D" w14:textId="77777777" w:rsidR="00965F02" w:rsidRPr="00F4048A" w:rsidRDefault="00965F02" w:rsidP="00DE6D42">
      <w:pPr>
        <w:pStyle w:val="ListParagraph"/>
        <w:numPr>
          <w:ilvl w:val="0"/>
          <w:numId w:val="4"/>
        </w:numPr>
        <w:jc w:val="both"/>
      </w:pPr>
      <w:r w:rsidRPr="00F4048A">
        <w:t>Integration timeline: The timeline for integration can also be a factor in the success or failure of the M&amp;A. If the integration process is rushed or poorly managed, it can result in errors, delays, or disruptions to operations.</w:t>
      </w:r>
    </w:p>
    <w:p w14:paraId="57C401AA" w14:textId="14B92F46" w:rsidR="00965F02" w:rsidRPr="00F4048A" w:rsidRDefault="00965F02" w:rsidP="00DE6D42">
      <w:pPr>
        <w:pStyle w:val="ListParagraph"/>
        <w:numPr>
          <w:ilvl w:val="0"/>
          <w:numId w:val="4"/>
        </w:numPr>
        <w:jc w:val="both"/>
      </w:pPr>
      <w:r w:rsidRPr="00F4048A">
        <w:t>Cultural fit: The cultural fit between the two organizations is important in ensuring the success of the M&amp;A. If there are significant differences in values, priorities, or management styles, it can impact the ability of the merged entity to work effectively together.</w:t>
      </w:r>
      <w:r w:rsidR="00187634" w:rsidRPr="00F4048A">
        <w:t xml:space="preserve"> The cultural and social norms and values that influence the behaviour and expectations of the employees, customers, suppliers, and other stakeholders of the acquirer and target companies.</w:t>
      </w:r>
    </w:p>
    <w:p w14:paraId="24A813B6" w14:textId="77777777" w:rsidR="0077526B" w:rsidRPr="00F4048A" w:rsidRDefault="0077526B" w:rsidP="00DE6D42">
      <w:pPr>
        <w:pStyle w:val="ListParagraph"/>
        <w:numPr>
          <w:ilvl w:val="0"/>
          <w:numId w:val="4"/>
        </w:numPr>
        <w:jc w:val="both"/>
      </w:pPr>
      <w:r w:rsidRPr="00F4048A">
        <w:t>Political factors: The political environment, including government regulations, policies, and incentives, that can impact the M&amp;A deal's feasibility and success.</w:t>
      </w:r>
    </w:p>
    <w:p w14:paraId="14617AA8" w14:textId="77777777" w:rsidR="002473C4" w:rsidRPr="00F4048A" w:rsidRDefault="002473C4" w:rsidP="00DE6D42">
      <w:pPr>
        <w:pStyle w:val="ListParagraph"/>
        <w:numPr>
          <w:ilvl w:val="0"/>
          <w:numId w:val="4"/>
        </w:numPr>
        <w:jc w:val="both"/>
      </w:pPr>
      <w:r w:rsidRPr="00F4048A">
        <w:t>Management and human factors: The ability of the acquirer to manage and integrate the target company's operations, culture, and people, including the retention and motivation of key personnel.</w:t>
      </w:r>
    </w:p>
    <w:p w14:paraId="7AAB3F77" w14:textId="77777777" w:rsidR="002473C4" w:rsidRPr="00F4048A" w:rsidRDefault="002473C4" w:rsidP="00DE6D42">
      <w:pPr>
        <w:pStyle w:val="ListParagraph"/>
        <w:numPr>
          <w:ilvl w:val="0"/>
          <w:numId w:val="4"/>
        </w:numPr>
        <w:jc w:val="both"/>
      </w:pPr>
      <w:r w:rsidRPr="00F4048A">
        <w:t>Market and industry factors: The competitive dynamics and trends in the market and industry that affect the strategic options and risks of the acquirer and target companies.</w:t>
      </w:r>
    </w:p>
    <w:p w14:paraId="16AEC087" w14:textId="77777777" w:rsidR="002473C4" w:rsidRPr="00F4048A" w:rsidRDefault="002473C4" w:rsidP="00DE6D42">
      <w:pPr>
        <w:pStyle w:val="ListParagraph"/>
        <w:numPr>
          <w:ilvl w:val="0"/>
          <w:numId w:val="4"/>
        </w:numPr>
        <w:jc w:val="both"/>
      </w:pPr>
      <w:r w:rsidRPr="00F4048A">
        <w:t>Timing and context: The timing and context of the M&amp;A deal, including the macroeconomic conditions, geopolitical risks, and industry cycles, which may affect the availability of financing, the valuation, and the strategic fit of the deal.</w:t>
      </w:r>
    </w:p>
    <w:p w14:paraId="5423B0B4" w14:textId="77777777" w:rsidR="0046293B" w:rsidRDefault="0046293B" w:rsidP="00DE6D42">
      <w:pPr>
        <w:jc w:val="both"/>
      </w:pPr>
    </w:p>
    <w:p w14:paraId="3B7F29A1" w14:textId="23CB9519" w:rsidR="00B92E2A" w:rsidRPr="00B92E2A" w:rsidRDefault="0046293B" w:rsidP="00DE6D42">
      <w:pPr>
        <w:jc w:val="both"/>
        <w:rPr>
          <w:color w:val="374151"/>
        </w:rPr>
      </w:pPr>
      <w:r>
        <w:t>T</w:t>
      </w:r>
      <w:r w:rsidR="00965F02" w:rsidRPr="00F4048A">
        <w:t>he success or failure of an M&amp;A in the banking sector is influenced by a variety of factors, and requires careful planning, communication, and execution. Successful integration involves addressing these factors and ensuring that the merged entity is able to operate effectively and efficiently.</w:t>
      </w:r>
    </w:p>
    <w:p w14:paraId="32D5712F" w14:textId="38BE4F5E" w:rsidR="00A475BF" w:rsidRDefault="00A475BF" w:rsidP="00DE6D42">
      <w:pPr>
        <w:jc w:val="both"/>
      </w:pPr>
    </w:p>
    <w:p w14:paraId="712B948A" w14:textId="4B68D056" w:rsidR="004D09BB" w:rsidRDefault="004D09BB" w:rsidP="00E97B5E">
      <w:pPr>
        <w:pStyle w:val="Heading2"/>
      </w:pPr>
      <w:r>
        <w:t>Role of Professional</w:t>
      </w:r>
      <w:r w:rsidR="00BB3ECE">
        <w:t xml:space="preserve"> Acquisition Organisation (PAO)</w:t>
      </w:r>
    </w:p>
    <w:p w14:paraId="77F7A9A7" w14:textId="5F9D39BD" w:rsidR="00776061" w:rsidRDefault="004D09BB" w:rsidP="00DE6D42">
      <w:pPr>
        <w:jc w:val="both"/>
      </w:pPr>
      <w:r w:rsidRPr="004D09BB">
        <w:t xml:space="preserve">The </w:t>
      </w:r>
      <w:r w:rsidR="00E97B5E">
        <w:t xml:space="preserve">author </w:t>
      </w:r>
      <w:sdt>
        <w:sdtPr>
          <w:rPr>
            <w:color w:val="000000"/>
          </w:rPr>
          <w:tag w:val="MENDELEY_CITATION_v3_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"/>
          <w:id w:val="-1529329810"/>
          <w:placeholder>
            <w:docPart w:val="DefaultPlaceholder_-1854013440"/>
          </w:placeholder>
        </w:sdtPr>
        <w:sdtContent>
          <w:r w:rsidR="003A58E0" w:rsidRPr="003A58E0">
            <w:rPr>
              <w:color w:val="000000"/>
            </w:rPr>
            <w:t>(Grant M 2018)</w:t>
          </w:r>
        </w:sdtContent>
      </w:sdt>
      <w:r w:rsidR="00E97B5E">
        <w:t xml:space="preserve"> </w:t>
      </w:r>
      <w:r w:rsidR="00AA31AB">
        <w:t xml:space="preserve">mentions that most </w:t>
      </w:r>
      <w:r w:rsidR="00860491" w:rsidRPr="00860491">
        <w:t xml:space="preserve">of the research has </w:t>
      </w:r>
      <w:r w:rsidR="00860491" w:rsidRPr="00860491">
        <w:t>centred</w:t>
      </w:r>
      <w:r w:rsidR="00860491" w:rsidRPr="00860491">
        <w:t xml:space="preserve"> on decision-makers and overlooked the crucial role of the PAO in acquisition decision-making. Nonetheless, the PAO's responsibility in gathering and evaluating information about the target company and generating information that decision-makers rely on to make their decisions is critical. This delegation of tasks enables the PAO to amplify or diminish the perceived advantages of an acquisition, which can result in distortions and </w:t>
      </w:r>
      <w:r w:rsidR="00860491" w:rsidRPr="00860491">
        <w:t>unfavourable</w:t>
      </w:r>
      <w:r w:rsidR="00860491" w:rsidRPr="00860491">
        <w:t xml:space="preserve"> outcomes. The study's results indicate that both the PAO and decision-makers must be considered in acquisition decision-making research, and emphasize the need for the PAO and decision-makers' objectives to be aligned.</w:t>
      </w:r>
    </w:p>
    <w:p w14:paraId="74B6C1DE" w14:textId="223866CC" w:rsidR="008C4A9C" w:rsidRDefault="008C4A9C" w:rsidP="00DE6D42">
      <w:pPr>
        <w:jc w:val="both"/>
      </w:pPr>
    </w:p>
    <w:p w14:paraId="0FC54E73" w14:textId="77777777" w:rsidR="008C4A9C" w:rsidRPr="008C4A9C" w:rsidRDefault="008C4A9C" w:rsidP="008C4A9C">
      <w:pPr>
        <w:jc w:val="both"/>
      </w:pPr>
      <w:r w:rsidRPr="008C4A9C">
        <w:t>Consulting organizations play a crucial role in mergers and acquisitions (M&amp;A) by providing expert advice and guidance to companies that are considering M&amp;A transactions. Here are some of the ways consulting organizations can help:</w:t>
      </w:r>
    </w:p>
    <w:p w14:paraId="1F5F50F2" w14:textId="77777777" w:rsidR="008C4A9C" w:rsidRPr="008C4A9C" w:rsidRDefault="008C4A9C" w:rsidP="008C4A9C">
      <w:pPr>
        <w:numPr>
          <w:ilvl w:val="0"/>
          <w:numId w:val="23"/>
        </w:numPr>
        <w:jc w:val="both"/>
      </w:pPr>
      <w:r w:rsidRPr="008C4A9C">
        <w:t>Strategic planning: Consulting organizations can help companies develop a clear M&amp;A strategy that aligns with their overall business objectives. This includes assessing the company's strengths and weaknesses, identifying potential targets, and developing an acquisition plan.</w:t>
      </w:r>
    </w:p>
    <w:p w14:paraId="26B10C1D" w14:textId="77777777" w:rsidR="008C4A9C" w:rsidRPr="008C4A9C" w:rsidRDefault="008C4A9C" w:rsidP="008C4A9C">
      <w:pPr>
        <w:numPr>
          <w:ilvl w:val="0"/>
          <w:numId w:val="23"/>
        </w:numPr>
        <w:jc w:val="both"/>
      </w:pPr>
      <w:r w:rsidRPr="008C4A9C">
        <w:t>Due diligence: Consulting organizations can help companies perform thorough due diligence on potential acquisition targets. This includes assessing the target company's financial health, operations, and potential risks.</w:t>
      </w:r>
    </w:p>
    <w:p w14:paraId="712A70DA" w14:textId="26E9CEC6" w:rsidR="008C4A9C" w:rsidRPr="008C4A9C" w:rsidRDefault="008C4A9C" w:rsidP="008C4A9C">
      <w:pPr>
        <w:numPr>
          <w:ilvl w:val="0"/>
          <w:numId w:val="23"/>
        </w:numPr>
        <w:jc w:val="both"/>
      </w:pPr>
      <w:r w:rsidRPr="008C4A9C">
        <w:t xml:space="preserve">Valuation: Consulting organizations can help companies determine the value of potential acquisition targets. This includes </w:t>
      </w:r>
      <w:r w:rsidR="00FF056F" w:rsidRPr="008C4A9C">
        <w:t>analysing</w:t>
      </w:r>
      <w:r w:rsidRPr="008C4A9C">
        <w:t xml:space="preserve"> financial statements, assessing the market environment, and comparing the target to other similar companies.</w:t>
      </w:r>
    </w:p>
    <w:p w14:paraId="04383D81" w14:textId="77777777" w:rsidR="008C4A9C" w:rsidRPr="008C4A9C" w:rsidRDefault="008C4A9C" w:rsidP="008C4A9C">
      <w:pPr>
        <w:numPr>
          <w:ilvl w:val="0"/>
          <w:numId w:val="23"/>
        </w:numPr>
        <w:jc w:val="both"/>
      </w:pPr>
      <w:r w:rsidRPr="008C4A9C">
        <w:t>Negotiation: Consulting organizations can help companies negotiate the terms of an M&amp;A transaction. This includes developing a negotiation strategy, conducting negotiations, and finalizing the terms of the deal.</w:t>
      </w:r>
    </w:p>
    <w:p w14:paraId="7C9C3D53" w14:textId="77777777" w:rsidR="008C4A9C" w:rsidRPr="008C4A9C" w:rsidRDefault="008C4A9C" w:rsidP="008C4A9C">
      <w:pPr>
        <w:numPr>
          <w:ilvl w:val="0"/>
          <w:numId w:val="23"/>
        </w:numPr>
        <w:jc w:val="both"/>
      </w:pPr>
      <w:r w:rsidRPr="008C4A9C">
        <w:t>Integration: Consulting organizations can help companies integrate the acquired company into their existing operations. This includes developing an integration plan, coordinating the integration process, and ensuring a smooth transition.</w:t>
      </w:r>
    </w:p>
    <w:p w14:paraId="10E99397" w14:textId="5EB16BE5" w:rsidR="008C4A9C" w:rsidRPr="008C4A9C" w:rsidRDefault="008C4A9C" w:rsidP="008C4A9C">
      <w:pPr>
        <w:jc w:val="both"/>
      </w:pPr>
      <w:r>
        <w:t>Consulting</w:t>
      </w:r>
      <w:r w:rsidRPr="008C4A9C">
        <w:t xml:space="preserve"> organizations play a critical role in M&amp;A transactions by providing expert advice and guidance at every stage of the process. By leveraging their expertise, companies can increase the likelihood of a successful M&amp;A transaction and achieve their strategic objectives.</w:t>
      </w:r>
    </w:p>
    <w:p w14:paraId="3CD61EDD" w14:textId="77777777" w:rsidR="00776061" w:rsidRPr="00F4048A" w:rsidRDefault="00776061" w:rsidP="00DE6D42">
      <w:pPr>
        <w:jc w:val="both"/>
      </w:pPr>
    </w:p>
    <w:p w14:paraId="2C30950C" w14:textId="6FB6291F" w:rsidR="00FA0E1A" w:rsidRPr="00536854" w:rsidRDefault="00E069F4" w:rsidP="00DE6D42">
      <w:pPr>
        <w:pStyle w:val="Heading1"/>
        <w:jc w:val="both"/>
        <w:rPr>
          <w:rFonts w:ascii="Times New Roman" w:hAnsi="Times New Roman" w:cs="Times New Roman"/>
        </w:rPr>
      </w:pPr>
      <w:r w:rsidRPr="00536854">
        <w:rPr>
          <w:rFonts w:ascii="Times New Roman" w:hAnsi="Times New Roman" w:cs="Times New Roman"/>
        </w:rPr>
        <w:t>Performance</w:t>
      </w:r>
      <w:r w:rsidR="00FA0E1A" w:rsidRPr="00536854">
        <w:rPr>
          <w:rFonts w:ascii="Times New Roman" w:hAnsi="Times New Roman" w:cs="Times New Roman"/>
        </w:rPr>
        <w:t xml:space="preserve"> Evaluation </w:t>
      </w:r>
      <w:r w:rsidRPr="00536854">
        <w:rPr>
          <w:rFonts w:ascii="Times New Roman" w:hAnsi="Times New Roman" w:cs="Times New Roman"/>
        </w:rPr>
        <w:t>in Merger &amp; Acquisition</w:t>
      </w:r>
    </w:p>
    <w:p w14:paraId="3A5472A3" w14:textId="77777777" w:rsidR="00CA5465" w:rsidRPr="00536854" w:rsidRDefault="00CA5465" w:rsidP="00DE6D42">
      <w:pPr>
        <w:jc w:val="both"/>
      </w:pPr>
    </w:p>
    <w:p w14:paraId="1DE35CB9" w14:textId="77777777" w:rsidR="00E069F4" w:rsidRPr="00536854" w:rsidRDefault="00E069F4" w:rsidP="00DE6D42">
      <w:pPr>
        <w:jc w:val="both"/>
      </w:pPr>
      <w:r w:rsidRPr="00536854">
        <w:t>Literature reviews on this topic generally point out that performance evaluation of mergers and acquisitions is a complex and challenging task. Authors often highlight the importance of using multiple methods to evaluate performance, such as financial measures like return on investment (ROI) and non-financial measures like customer satisfaction and employee retention. They also discuss the need to evaluate performance over a longer-term period, rather than just in the short-term after the deal is completed.</w:t>
      </w:r>
    </w:p>
    <w:p w14:paraId="3668EA11" w14:textId="77777777" w:rsidR="00E069F4" w:rsidRPr="00536854" w:rsidRDefault="00E069F4" w:rsidP="00DE6D42">
      <w:pPr>
        <w:jc w:val="both"/>
      </w:pPr>
      <w:r w:rsidRPr="00536854">
        <w:t>In addition, literature reviews often discuss the importance of considering both pre- and post-merger/acquisition factors when evaluating performance. This includes factors like the strategic fit of the companies involved, the cultural fit between the organizations, and the effectiveness of the integration process.</w:t>
      </w:r>
    </w:p>
    <w:p w14:paraId="7B80D7E8" w14:textId="0890968D" w:rsidR="00E069F4" w:rsidRPr="00E069F4" w:rsidRDefault="0046293B" w:rsidP="00DE6D42">
      <w:pPr>
        <w:jc w:val="both"/>
      </w:pPr>
      <w:r>
        <w:t>A</w:t>
      </w:r>
      <w:r w:rsidR="00E069F4" w:rsidRPr="00536854">
        <w:t xml:space="preserve">uthors in literature reviews on the topic of performance evaluation of mergers and acquisitions emphasize the importance of taking a comprehensive and multi-dimensional approach to evaluating performance, in order to fully capture the impact of the merger or acquisition on the involved </w:t>
      </w:r>
      <w:r w:rsidR="00E069F4" w:rsidRPr="00536854">
        <w:lastRenderedPageBreak/>
        <w:t>companies</w:t>
      </w:r>
      <w:r w:rsidR="00791FE2" w:rsidRPr="00536854">
        <w:t>.</w:t>
      </w:r>
      <w:r w:rsidR="002F26A8">
        <w:t xml:space="preserve"> Here we will be further deep dive in the </w:t>
      </w:r>
      <w:r w:rsidR="007814D2">
        <w:t>people management aspect of Merger and Acquisitions.</w:t>
      </w:r>
      <w:r w:rsidR="00E069F4" w:rsidRPr="00536854">
        <w:rPr>
          <w:vanish/>
        </w:rPr>
        <w:t>Top of Form</w:t>
      </w:r>
    </w:p>
    <w:p w14:paraId="1241AC20" w14:textId="77777777" w:rsidR="00E069F4" w:rsidRPr="00E069F4" w:rsidRDefault="00E069F4" w:rsidP="00DE6D42">
      <w:pPr>
        <w:jc w:val="both"/>
        <w:rPr>
          <w:vanish/>
        </w:rPr>
      </w:pPr>
      <w:r w:rsidRPr="00E069F4">
        <w:rPr>
          <w:vanish/>
        </w:rPr>
        <w:t>Bottom of Form</w:t>
      </w:r>
    </w:p>
    <w:p w14:paraId="6E9019F3" w14:textId="77777777" w:rsidR="004B6292" w:rsidRPr="00F4048A" w:rsidRDefault="004B6292" w:rsidP="00DE6D42">
      <w:pPr>
        <w:jc w:val="both"/>
      </w:pPr>
    </w:p>
    <w:p w14:paraId="4B40CD00" w14:textId="103955D5" w:rsidR="003F31B4" w:rsidRPr="00F4048A" w:rsidRDefault="00D81CB2" w:rsidP="00DE6D42">
      <w:pPr>
        <w:pStyle w:val="Heading1"/>
        <w:jc w:val="both"/>
        <w:rPr>
          <w:rFonts w:ascii="Times New Roman" w:hAnsi="Times New Roman" w:cs="Times New Roman"/>
        </w:rPr>
      </w:pPr>
      <w:r w:rsidRPr="00F4048A">
        <w:rPr>
          <w:rFonts w:ascii="Times New Roman" w:hAnsi="Times New Roman" w:cs="Times New Roman"/>
        </w:rPr>
        <w:t xml:space="preserve">Contemporary Factors or Issues in the field of </w:t>
      </w:r>
      <w:r w:rsidR="003F31B4" w:rsidRPr="00F4048A">
        <w:rPr>
          <w:rFonts w:ascii="Times New Roman" w:hAnsi="Times New Roman" w:cs="Times New Roman"/>
        </w:rPr>
        <w:t>People Management</w:t>
      </w:r>
      <w:r w:rsidRPr="00F4048A">
        <w:rPr>
          <w:rFonts w:ascii="Times New Roman" w:hAnsi="Times New Roman" w:cs="Times New Roman"/>
        </w:rPr>
        <w:t xml:space="preserve"> </w:t>
      </w:r>
      <w:r w:rsidR="003F31B4" w:rsidRPr="00F4048A">
        <w:rPr>
          <w:rFonts w:ascii="Times New Roman" w:hAnsi="Times New Roman" w:cs="Times New Roman"/>
        </w:rPr>
        <w:t xml:space="preserve">that arise </w:t>
      </w:r>
      <w:r w:rsidR="00843273" w:rsidRPr="00F4048A">
        <w:rPr>
          <w:rFonts w:ascii="Times New Roman" w:hAnsi="Times New Roman" w:cs="Times New Roman"/>
        </w:rPr>
        <w:t>during M&amp;A</w:t>
      </w:r>
    </w:p>
    <w:p w14:paraId="029E77D7" w14:textId="7BC4642E" w:rsidR="0056514C" w:rsidRPr="00F4048A" w:rsidRDefault="0056514C" w:rsidP="00DE6D42">
      <w:pPr>
        <w:jc w:val="both"/>
      </w:pPr>
    </w:p>
    <w:p w14:paraId="3844414E" w14:textId="0A890F50" w:rsidR="0056514C" w:rsidRPr="00F4048A" w:rsidRDefault="0056514C" w:rsidP="00DE6D42">
      <w:pPr>
        <w:jc w:val="both"/>
      </w:pPr>
      <w:r w:rsidRPr="00F4048A">
        <w:t xml:space="preserve">The </w:t>
      </w:r>
      <w:r w:rsidR="00F616B6" w:rsidRPr="00F4048A">
        <w:t xml:space="preserve">authors </w:t>
      </w:r>
      <w:sdt>
        <w:sdtPr>
          <w:rPr>
            <w:color w:val="000000"/>
          </w:rPr>
          <w:tag w:val="MENDELEY_CITATION_v3_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"/>
          <w:id w:val="-3755216"/>
          <w:placeholder>
            <w:docPart w:val="DefaultPlaceholder_-1854013440"/>
          </w:placeholder>
        </w:sdtPr>
        <w:sdtEndPr/>
        <w:sdtContent>
          <w:r w:rsidR="003A58E0" w:rsidRPr="003A58E0">
            <w:rPr>
              <w:color w:val="000000"/>
            </w:rPr>
            <w:t>(</w:t>
          </w:r>
          <w:proofErr w:type="spellStart"/>
          <w:r w:rsidR="003A58E0" w:rsidRPr="003A58E0">
            <w:rPr>
              <w:color w:val="000000"/>
            </w:rPr>
            <w:t>Tarba</w:t>
          </w:r>
          <w:proofErr w:type="spellEnd"/>
          <w:r w:rsidR="003A58E0" w:rsidRPr="003A58E0">
            <w:rPr>
              <w:color w:val="000000"/>
            </w:rPr>
            <w:t xml:space="preserve"> et al. 2020)</w:t>
          </w:r>
        </w:sdtContent>
      </w:sdt>
      <w:r w:rsidR="009745F4" w:rsidRPr="00F4048A">
        <w:rPr>
          <w:color w:val="000000"/>
        </w:rPr>
        <w:t xml:space="preserve"> </w:t>
      </w:r>
      <w:r w:rsidRPr="00F4048A">
        <w:t>discusses the role of post-acquisition integration in the success of mergers and acquisitions (M&amp;A) and the importance of leadership, cultural differences, emotions, and trust in this process. The article reviews several studies on these topics, including the impact of slow and fast task integration on employee resistance, the role of distributed leadership and autonomy, the importance of leadership in talent retention and employee psychological safety, and the role of social support in coping with work pressure. The article also discusses the debated construct of national cultural distance and its impact on post-acquisition performance. Finally, the article emphasizes the importance of a better understanding of emotions and trust in the M&amp;A process.</w:t>
      </w:r>
    </w:p>
    <w:p w14:paraId="4D9E9785" w14:textId="33B9E84C" w:rsidR="001057D7" w:rsidRPr="00F4048A" w:rsidRDefault="001057D7" w:rsidP="00DE6D42">
      <w:pPr>
        <w:jc w:val="both"/>
      </w:pPr>
    </w:p>
    <w:p w14:paraId="7E117D34" w14:textId="1EFE3CC7" w:rsidR="001057D7" w:rsidRDefault="001057D7" w:rsidP="00DE6D42">
      <w:pPr>
        <w:jc w:val="both"/>
      </w:pPr>
      <w:r w:rsidRPr="00F4048A">
        <w:t xml:space="preserve">This study conducted </w:t>
      </w:r>
      <w:sdt>
        <w:sdtPr>
          <w:rPr>
            <w:color w:val="000000"/>
          </w:rPr>
          <w:tag w:val="MENDELEY_CITATION_v3_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"/>
          <w:id w:val="1585954752"/>
          <w:placeholder>
            <w:docPart w:val="DefaultPlaceholder_-1854013440"/>
          </w:placeholder>
        </w:sdtPr>
        <w:sdtEndPr/>
        <w:sdtContent>
          <w:r w:rsidR="003A58E0" w:rsidRPr="003A58E0">
            <w:rPr>
              <w:color w:val="000000"/>
            </w:rPr>
            <w:t xml:space="preserve">(Lin and </w:t>
          </w:r>
          <w:proofErr w:type="spellStart"/>
          <w:r w:rsidR="003A58E0" w:rsidRPr="003A58E0">
            <w:rPr>
              <w:color w:val="000000"/>
            </w:rPr>
            <w:t>Pursiainen</w:t>
          </w:r>
          <w:proofErr w:type="spellEnd"/>
          <w:r w:rsidR="003A58E0" w:rsidRPr="003A58E0">
            <w:rPr>
              <w:color w:val="000000"/>
            </w:rPr>
            <w:t xml:space="preserve"> 2023)</w:t>
          </w:r>
        </w:sdtContent>
      </w:sdt>
      <w:r w:rsidRPr="00F4048A">
        <w:t xml:space="preserve"> by examines</w:t>
      </w:r>
      <w:r w:rsidR="00662D7C">
        <w:t xml:space="preserve"> </w:t>
      </w:r>
      <w:r w:rsidRPr="00F4048A">
        <w:t>cultural trust</w:t>
      </w:r>
      <w:r w:rsidR="00662D7C">
        <w:t xml:space="preserve"> and its role</w:t>
      </w:r>
      <w:r w:rsidRPr="00F4048A">
        <w:t xml:space="preserve"> in mergers and acquisitions (M&amp;A) in the US. </w:t>
      </w:r>
      <w:r w:rsidR="00BE1C25">
        <w:t>And the r</w:t>
      </w:r>
      <w:r w:rsidRPr="00F4048A">
        <w:t>esults suggest that social trust distance between firms has significant implications for M&amp;A, with deals between firms with a large social trust distance being less likely to be pursued and taking longer to complete. Surprisingly, a larger social trust distance in domestic M&amp;A is associated with higher synergy gains, in contrast to cross-border M&amp;A where cultural distance decreases combined announcement returns.</w:t>
      </w:r>
      <w:r w:rsidR="0084390B" w:rsidRPr="00F4048A">
        <w:t xml:space="preserve"> The authors argues that social trust distance can create challenges in M&amp;A by leading to communication difficulties, cultural clashes, and a lack of cooperation between employees.</w:t>
      </w:r>
    </w:p>
    <w:p w14:paraId="10CF8FD4" w14:textId="05CD8053" w:rsidR="007B2108" w:rsidRDefault="007B2108" w:rsidP="00DE6D42">
      <w:pPr>
        <w:jc w:val="both"/>
      </w:pPr>
    </w:p>
    <w:p w14:paraId="6C3A87B2" w14:textId="1E749F6A" w:rsidR="00147EE8" w:rsidRPr="00F4048A" w:rsidRDefault="00147EE8" w:rsidP="00DE6D42">
      <w:pPr>
        <w:jc w:val="both"/>
      </w:pPr>
      <w:r w:rsidRPr="007B2108">
        <w:t xml:space="preserve">This study </w:t>
      </w:r>
      <w:r>
        <w:t xml:space="preserve">conducted by </w:t>
      </w:r>
      <w:sdt>
        <w:sdtPr>
          <w:rPr>
            <w:color w:val="000000"/>
          </w:rPr>
          <w:tag w:val="MENDELEY_CITATION_v3_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"/>
          <w:id w:val="1358076172"/>
          <w:placeholder>
            <w:docPart w:val="DefaultPlaceholder_-1854013440"/>
          </w:placeholder>
        </w:sdtPr>
        <w:sdtEndPr/>
        <w:sdtContent>
          <w:r w:rsidR="003A58E0" w:rsidRPr="003A58E0">
            <w:rPr>
              <w:color w:val="000000"/>
            </w:rPr>
            <w:t>(</w:t>
          </w:r>
          <w:proofErr w:type="spellStart"/>
          <w:r w:rsidR="003A58E0" w:rsidRPr="003A58E0">
            <w:rPr>
              <w:color w:val="000000"/>
            </w:rPr>
            <w:t>Tampakoudis</w:t>
          </w:r>
          <w:proofErr w:type="spellEnd"/>
          <w:r w:rsidR="003A58E0" w:rsidRPr="003A58E0">
            <w:rPr>
              <w:color w:val="000000"/>
            </w:rPr>
            <w:t xml:space="preserve"> et al. 2022)</w:t>
          </w:r>
        </w:sdtContent>
      </w:sdt>
      <w:r>
        <w:t xml:space="preserve"> </w:t>
      </w:r>
      <w:r w:rsidR="00B11082" w:rsidRPr="00B11082">
        <w:t>explores how board size impacts shareholder value in M&amp;A deals in the US banking sector. The research reveals that there is an inverse relationship between board size and excess returns for acquiring banks, and the optimal board size is less than nine members. However, if the CEO and chairman roles are merged, larger boards have a positive relationship with acquiring returns, suggesting the importance of effective collaboration between the board and CEO. The findings challenge the "one-size-fits-all" approach to board composition and highlight the need to consider a firm's unique requirements and characteristics when determining board size. Limitations include the focus solely on the banking industry and the absence of control for board expertise in M&amp;A.</w:t>
      </w:r>
    </w:p>
    <w:p w14:paraId="201E6411" w14:textId="48F1B66B" w:rsidR="00425BAB" w:rsidRPr="00F4048A" w:rsidRDefault="00425BAB" w:rsidP="00DE6D42">
      <w:pPr>
        <w:jc w:val="both"/>
      </w:pPr>
    </w:p>
    <w:p w14:paraId="78F1A4F9" w14:textId="6A144C52" w:rsidR="00425BAB" w:rsidRPr="00425BAB" w:rsidRDefault="00E825EC" w:rsidP="00DE6D42">
      <w:pPr>
        <w:jc w:val="both"/>
      </w:pPr>
      <w:r w:rsidRPr="00F4048A">
        <w:t>T</w:t>
      </w:r>
      <w:r w:rsidR="00425BAB" w:rsidRPr="00425BAB">
        <w:t xml:space="preserve">he authors </w:t>
      </w:r>
      <w:sdt>
        <w:sdtPr>
          <w:rPr>
            <w:color w:val="000000"/>
          </w:rPr>
          <w:tag w:val="MENDELEY_CITATION_v3_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"/>
          <w:id w:val="-1541821300"/>
          <w:placeholder>
            <w:docPart w:val="DefaultPlaceholder_-1854013440"/>
          </w:placeholder>
        </w:sdtPr>
        <w:sdtEndPr/>
        <w:sdtContent>
          <w:r w:rsidR="003A58E0" w:rsidRPr="003A58E0">
            <w:rPr>
              <w:color w:val="000000"/>
            </w:rPr>
            <w:t>(Cooke et al. 2021)</w:t>
          </w:r>
        </w:sdtContent>
      </w:sdt>
      <w:r w:rsidR="006E524B" w:rsidRPr="00F4048A">
        <w:rPr>
          <w:color w:val="000000"/>
        </w:rPr>
        <w:t xml:space="preserve"> </w:t>
      </w:r>
      <w:r w:rsidR="00425BAB" w:rsidRPr="00425BAB">
        <w:t>argue that human resource management (HRM) plays a critical role in facilitating the success of mergers and acquisitions (M&amp;A) by building a resilient workforce. They identify four key roles for HRM in M&amp;A:</w:t>
      </w:r>
    </w:p>
    <w:p w14:paraId="6952E27C" w14:textId="77777777" w:rsidR="00425BAB" w:rsidRPr="00425BAB" w:rsidRDefault="00425BAB" w:rsidP="00DE6D42">
      <w:pPr>
        <w:numPr>
          <w:ilvl w:val="0"/>
          <w:numId w:val="12"/>
        </w:numPr>
        <w:jc w:val="both"/>
      </w:pPr>
      <w:r w:rsidRPr="00425BAB">
        <w:t>Strategic role: HRM should be involved in the strategic planning and decision-making process of M&amp;A, including identifying key personnel and cultural compatibility between the two organizations.</w:t>
      </w:r>
    </w:p>
    <w:p w14:paraId="2BC79CF8" w14:textId="77777777" w:rsidR="00425BAB" w:rsidRPr="00425BAB" w:rsidRDefault="00425BAB" w:rsidP="00DE6D42">
      <w:pPr>
        <w:numPr>
          <w:ilvl w:val="0"/>
          <w:numId w:val="12"/>
        </w:numPr>
        <w:jc w:val="both"/>
      </w:pPr>
      <w:r w:rsidRPr="00425BAB">
        <w:t>Operational role: HRM should be involved in managing the day-to-day HR activities during the M&amp;A process, such as staffing, compensation, and benefits.</w:t>
      </w:r>
    </w:p>
    <w:p w14:paraId="23DD9B7B" w14:textId="77777777" w:rsidR="00425BAB" w:rsidRPr="00425BAB" w:rsidRDefault="00425BAB" w:rsidP="00DE6D42">
      <w:pPr>
        <w:numPr>
          <w:ilvl w:val="0"/>
          <w:numId w:val="12"/>
        </w:numPr>
        <w:jc w:val="both"/>
      </w:pPr>
      <w:r w:rsidRPr="00425BAB">
        <w:t>Change management role: HRM should be involved in managing the change process during M&amp;A, including communicating changes to employees, managing resistance, and facilitating the integration of the two organizations.</w:t>
      </w:r>
    </w:p>
    <w:p w14:paraId="07A278CE" w14:textId="77777777" w:rsidR="00425BAB" w:rsidRPr="00425BAB" w:rsidRDefault="00425BAB" w:rsidP="00DE6D42">
      <w:pPr>
        <w:numPr>
          <w:ilvl w:val="0"/>
          <w:numId w:val="12"/>
        </w:numPr>
        <w:jc w:val="both"/>
      </w:pPr>
      <w:r w:rsidRPr="00425BAB">
        <w:t>Employee relations role: HRM should be involved in managing employee relations during M&amp;A, including addressing concerns and issues that arise, ensuring fairness and equity, and providing support and training to employees as needed.</w:t>
      </w:r>
    </w:p>
    <w:p w14:paraId="7F01365F" w14:textId="77777777" w:rsidR="00425BAB" w:rsidRPr="00425BAB" w:rsidRDefault="00425BAB" w:rsidP="00DE6D42">
      <w:pPr>
        <w:jc w:val="both"/>
      </w:pPr>
      <w:r w:rsidRPr="00425BAB">
        <w:lastRenderedPageBreak/>
        <w:t>Overall, the authors argue that HRM plays a critical role in ensuring a successful M&amp;A by building a resilient workforce that is able to adapt to change and thrive in the new organization.</w:t>
      </w:r>
    </w:p>
    <w:p w14:paraId="7BF00354" w14:textId="77777777" w:rsidR="00425BAB" w:rsidRPr="00F4048A" w:rsidRDefault="00425BAB" w:rsidP="00DE6D42">
      <w:pPr>
        <w:jc w:val="both"/>
      </w:pPr>
    </w:p>
    <w:p w14:paraId="7CA25C85" w14:textId="77777777" w:rsidR="0056514C" w:rsidRPr="00F4048A" w:rsidRDefault="0056514C" w:rsidP="00DE6D42">
      <w:pPr>
        <w:jc w:val="both"/>
      </w:pPr>
    </w:p>
    <w:p w14:paraId="2CE205E9" w14:textId="6918DE98" w:rsidR="004B6292" w:rsidRPr="00F4048A" w:rsidRDefault="004B6292" w:rsidP="00DE6D42">
      <w:pPr>
        <w:jc w:val="both"/>
      </w:pPr>
      <w:r w:rsidRPr="00F4048A">
        <w:t xml:space="preserve">During a merger and acquisition (M&amp;A), people management issues can arise due to changes in the organizational structure, culture, and job </w:t>
      </w:r>
      <w:r w:rsidR="00B93770" w:rsidRPr="00F4048A">
        <w:t>roles.</w:t>
      </w:r>
      <w:r w:rsidR="00B93770">
        <w:t xml:space="preserve"> Some</w:t>
      </w:r>
      <w:r w:rsidRPr="00F4048A">
        <w:t xml:space="preserve"> of the common people management issues</w:t>
      </w:r>
      <w:r w:rsidR="00B93770">
        <w:t xml:space="preserve"> </w:t>
      </w:r>
      <w:r w:rsidR="000C71C0">
        <w:t xml:space="preserve">that have been identified </w:t>
      </w:r>
      <w:r w:rsidR="00510C21">
        <w:t xml:space="preserve">most commonly during M&amp;A </w:t>
      </w:r>
      <w:r w:rsidR="000C71C0">
        <w:t>are as follows</w:t>
      </w:r>
      <w:r w:rsidR="00510C21">
        <w:t>:</w:t>
      </w:r>
    </w:p>
    <w:p w14:paraId="760981D9" w14:textId="77777777" w:rsidR="004B6292" w:rsidRPr="00F4048A" w:rsidRDefault="004B6292" w:rsidP="00DE6D42">
      <w:pPr>
        <w:jc w:val="both"/>
      </w:pPr>
    </w:p>
    <w:p w14:paraId="6BCF602D" w14:textId="77777777" w:rsidR="00F16E69" w:rsidRPr="00F16E69" w:rsidRDefault="00F16E69" w:rsidP="00DE6D42">
      <w:pPr>
        <w:numPr>
          <w:ilvl w:val="0"/>
          <w:numId w:val="11"/>
        </w:numPr>
        <w:jc w:val="both"/>
      </w:pPr>
      <w:r w:rsidRPr="00F16E69">
        <w:t>Integration of employees: The integration of employees from both organizations can be challenging, particularly if there are cultural differences between the two organizations. It is important to ensure that employees are treated fairly and equitably during the integration process.</w:t>
      </w:r>
    </w:p>
    <w:p w14:paraId="0DA98348" w14:textId="77777777" w:rsidR="00F16E69" w:rsidRPr="00F16E69" w:rsidRDefault="00F16E69" w:rsidP="00DE6D42">
      <w:pPr>
        <w:numPr>
          <w:ilvl w:val="0"/>
          <w:numId w:val="11"/>
        </w:numPr>
        <w:jc w:val="both"/>
      </w:pPr>
      <w:r w:rsidRPr="00F16E69">
        <w:t>Redundancies and job losses: M&amp;A can result in redundancies and job losses as the new organization looks to streamline operations and eliminate duplication. This can create anxiety and uncertainty among employees, and it is important to communicate clearly and transparently throughout the process.</w:t>
      </w:r>
    </w:p>
    <w:p w14:paraId="3B1E080B" w14:textId="77777777" w:rsidR="00F16E69" w:rsidRPr="00F16E69" w:rsidRDefault="00F16E69" w:rsidP="00DE6D42">
      <w:pPr>
        <w:numPr>
          <w:ilvl w:val="0"/>
          <w:numId w:val="11"/>
        </w:numPr>
        <w:jc w:val="both"/>
      </w:pPr>
      <w:r w:rsidRPr="00F16E69">
        <w:t>Retention of key talent: It is important to retain key talent during the integration process to ensure continuity of operations and maintain the value of the merged organization. This may involve offering retention bonuses or other incentives to encourage employees to stay.</w:t>
      </w:r>
    </w:p>
    <w:p w14:paraId="0A277241" w14:textId="77777777" w:rsidR="00F16E69" w:rsidRPr="00F16E69" w:rsidRDefault="00F16E69" w:rsidP="00DE6D42">
      <w:pPr>
        <w:numPr>
          <w:ilvl w:val="0"/>
          <w:numId w:val="11"/>
        </w:numPr>
        <w:jc w:val="both"/>
      </w:pPr>
      <w:r w:rsidRPr="00F16E69">
        <w:t>Changes in job roles and responsibilities: M&amp;A can result in changes in job roles and responsibilities as the new organization looks to optimize operations and eliminate duplication. It is important to communicate these changes clearly and provide support and training to employees as needed.</w:t>
      </w:r>
    </w:p>
    <w:p w14:paraId="2656DC71" w14:textId="77777777" w:rsidR="00F16E69" w:rsidRPr="00F16E69" w:rsidRDefault="00F16E69" w:rsidP="00DE6D42">
      <w:pPr>
        <w:numPr>
          <w:ilvl w:val="0"/>
          <w:numId w:val="11"/>
        </w:numPr>
        <w:jc w:val="both"/>
      </w:pPr>
      <w:r w:rsidRPr="00F16E69">
        <w:t>Cultural differences: Cultural differences between the two organizations can create tension and conflict, particularly if there are differences in management style, values, or priorities. It is important to address these differences early in the integration process and work to create a shared vision and culture for the merged organization.</w:t>
      </w:r>
    </w:p>
    <w:p w14:paraId="6D5390B2" w14:textId="77777777" w:rsidR="00F16E69" w:rsidRPr="00F16E69" w:rsidRDefault="00F16E69" w:rsidP="00DE6D42">
      <w:pPr>
        <w:numPr>
          <w:ilvl w:val="0"/>
          <w:numId w:val="11"/>
        </w:numPr>
        <w:jc w:val="both"/>
      </w:pPr>
      <w:r w:rsidRPr="00F16E69">
        <w:t>Communication: Effective communication is critical during M&amp;A, particularly in terms of keeping employees informed and engaged throughout the integration process. It is important to provide regular updates, listen to feedback, and address concerns and issues as they arise.</w:t>
      </w:r>
    </w:p>
    <w:p w14:paraId="39E2FEF7" w14:textId="77777777" w:rsidR="00F16E69" w:rsidRPr="00F16E69" w:rsidRDefault="00F16E69" w:rsidP="00DE6D42">
      <w:pPr>
        <w:numPr>
          <w:ilvl w:val="0"/>
          <w:numId w:val="11"/>
        </w:numPr>
        <w:jc w:val="both"/>
      </w:pPr>
      <w:r w:rsidRPr="00F16E69">
        <w:t>Leadership and management: The M&amp;A process can disrupt the leadership and management structures of both companies, leading to uncertainty and a lack of direction. Clear communication and effective leadership are essential to maintain morale and productivity.</w:t>
      </w:r>
    </w:p>
    <w:p w14:paraId="545C1EC6" w14:textId="77777777" w:rsidR="00F16E69" w:rsidRPr="00F16E69" w:rsidRDefault="00F16E69" w:rsidP="00DE6D42">
      <w:pPr>
        <w:numPr>
          <w:ilvl w:val="0"/>
          <w:numId w:val="11"/>
        </w:numPr>
        <w:jc w:val="both"/>
      </w:pPr>
      <w:r w:rsidRPr="00F16E69">
        <w:t>Legal and regulatory issues: M&amp;A deals can involve complex legal and regulatory issues, such as employment contracts, benefits, and pensions. Effective management of these issues is essential to ensure compliance and avoid legal disputes.</w:t>
      </w:r>
    </w:p>
    <w:p w14:paraId="6D1571FC" w14:textId="77777777" w:rsidR="00F16E69" w:rsidRPr="00F16E69" w:rsidRDefault="00F16E69" w:rsidP="00DE6D42">
      <w:pPr>
        <w:numPr>
          <w:ilvl w:val="0"/>
          <w:numId w:val="11"/>
        </w:numPr>
        <w:jc w:val="both"/>
      </w:pPr>
      <w:r w:rsidRPr="00F16E69">
        <w:t>Change management: The M&amp;A process can involve significant changes to the organization's structure, systems, and processes, which can be disruptive to employees. Effective change management strategies are essential to ensure that employees understand the changes and are supported through the transition.</w:t>
      </w:r>
    </w:p>
    <w:p w14:paraId="0B01698B" w14:textId="77777777" w:rsidR="0022162B" w:rsidRPr="00F4048A" w:rsidRDefault="0022162B" w:rsidP="00DE6D42">
      <w:pPr>
        <w:jc w:val="both"/>
      </w:pPr>
    </w:p>
    <w:p w14:paraId="3CE9403E" w14:textId="1710A6D7" w:rsidR="00E31C6D" w:rsidRPr="00F4048A" w:rsidRDefault="004B6292" w:rsidP="00DE6D42">
      <w:pPr>
        <w:jc w:val="both"/>
      </w:pPr>
      <w:r w:rsidRPr="00F4048A">
        <w:t>Overall, effective people management is critical to the success of M&amp;A, and requires careful planning, communication, and execution. By addressing these issues proactively and treating employees fairly and equitably, organizations can create a successful and sustainable merged entity.</w:t>
      </w:r>
    </w:p>
    <w:p w14:paraId="116F92F7" w14:textId="7F8CAD5F" w:rsidR="00E31C6D" w:rsidRDefault="00E31C6D" w:rsidP="00DE6D42">
      <w:pPr>
        <w:jc w:val="both"/>
      </w:pPr>
    </w:p>
    <w:p w14:paraId="52E423A6" w14:textId="1538872D" w:rsidR="009863AF" w:rsidRDefault="009863AF" w:rsidP="00DE6D42">
      <w:pPr>
        <w:jc w:val="both"/>
      </w:pPr>
    </w:p>
    <w:p w14:paraId="34A68418" w14:textId="77777777" w:rsidR="009863AF" w:rsidRPr="00F4048A" w:rsidRDefault="009863AF" w:rsidP="00DE6D42">
      <w:pPr>
        <w:jc w:val="both"/>
      </w:pPr>
    </w:p>
    <w:p w14:paraId="4D3B3887" w14:textId="77777777" w:rsidR="004B6292" w:rsidRPr="00F4048A" w:rsidRDefault="004B6292" w:rsidP="00DE6D42">
      <w:pPr>
        <w:jc w:val="both"/>
      </w:pPr>
    </w:p>
    <w:p w14:paraId="0F436557" w14:textId="4D9E4061" w:rsidR="00715C88" w:rsidRDefault="00314526" w:rsidP="00DE6D42">
      <w:pPr>
        <w:pStyle w:val="Heading1"/>
        <w:jc w:val="both"/>
      </w:pPr>
      <w:r>
        <w:lastRenderedPageBreak/>
        <w:t>People Management Strategies</w:t>
      </w:r>
      <w:r w:rsidR="000173C2">
        <w:t xml:space="preserve"> during Merger and Acquisitions</w:t>
      </w:r>
    </w:p>
    <w:p w14:paraId="0710498E" w14:textId="16E28635" w:rsidR="000173C2" w:rsidRDefault="000173C2" w:rsidP="00DE6D42">
      <w:pPr>
        <w:jc w:val="both"/>
      </w:pPr>
    </w:p>
    <w:p w14:paraId="0B436CE2" w14:textId="032F4F05" w:rsidR="000173C2" w:rsidRDefault="00A969FD" w:rsidP="00DE6D42">
      <w:pPr>
        <w:jc w:val="both"/>
      </w:pPr>
      <w:r w:rsidRPr="00A969FD">
        <w:t>The article</w:t>
      </w:r>
      <w:r w:rsidR="00793D28">
        <w:t xml:space="preserve"> by </w:t>
      </w:r>
      <w:sdt>
        <w:sdtPr>
          <w:rPr>
            <w:color w:val="000000"/>
          </w:rPr>
          <w:tag w:val="MENDELEY_CITATION_v3_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"/>
          <w:id w:val="914593959"/>
          <w:placeholder>
            <w:docPart w:val="DefaultPlaceholder_-1854013440"/>
          </w:placeholder>
        </w:sdtPr>
        <w:sdtEndPr/>
        <w:sdtContent>
          <w:r w:rsidR="003A58E0" w:rsidRPr="003A58E0">
            <w:rPr>
              <w:color w:val="000000"/>
            </w:rPr>
            <w:t>(Liu et al. 2021)</w:t>
          </w:r>
        </w:sdtContent>
      </w:sdt>
      <w:r w:rsidRPr="00A969FD">
        <w:t xml:space="preserve"> discusses people management strategies for cross-cultural mergers and acquisitions. Key strategies include cultural sensitivity training, leveraging bi-cultural identity, clear communication, talent retention and development, and integration planning. These strategies help organizations navigate cultural differences, retain key talent, and create a supportive work environment. By implementing these strategies, organizations can successfully integrate people and cultures and ensure a smooth transition during mergers and acquisitions.</w:t>
      </w:r>
      <w:r w:rsidR="00FC7F6D">
        <w:t xml:space="preserve"> The author has shared a</w:t>
      </w:r>
      <w:r w:rsidR="007A6CC8">
        <w:t xml:space="preserve"> </w:t>
      </w:r>
      <w:r w:rsidR="007A6CC8" w:rsidRPr="007A6CC8">
        <w:t>conceptual framework that examines the impact of bi-cultural individuals on the temporal process of cross-cultural mergers and acquisitions</w:t>
      </w:r>
      <w:r w:rsidR="00CE1E1D">
        <w:t xml:space="preserve"> as shown below</w:t>
      </w:r>
      <w:r w:rsidR="007A6CC8" w:rsidRPr="007A6CC8">
        <w:t>.</w:t>
      </w:r>
    </w:p>
    <w:p w14:paraId="4C33BD43" w14:textId="6B414FB0" w:rsidR="003E68C2" w:rsidRDefault="00022B3B" w:rsidP="00DE6D42">
      <w:pPr>
        <w:jc w:val="both"/>
      </w:pPr>
      <w:r>
        <w:rPr>
          <w:noProof/>
        </w:rPr>
        <w:drawing>
          <wp:inline distT="0" distB="0" distL="0" distR="0" wp14:anchorId="6839F145" wp14:editId="702B1527">
            <wp:extent cx="5486400" cy="2429301"/>
            <wp:effectExtent l="25400" t="0" r="12700" b="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6484269" w14:textId="530B2B7B" w:rsidR="00AC743A" w:rsidRDefault="00AC743A" w:rsidP="00DE6D42">
      <w:pPr>
        <w:jc w:val="both"/>
      </w:pPr>
      <w:r>
        <w:t>Fig 1:</w:t>
      </w:r>
      <w:r w:rsidR="00EA3950">
        <w:t xml:space="preserve"> Framework shared by</w:t>
      </w:r>
      <w:r w:rsidR="002577C8">
        <w:t xml:space="preserve"> author </w:t>
      </w:r>
      <w:r w:rsidR="005220F0">
        <w:t xml:space="preserve">explaining the process of </w:t>
      </w:r>
      <w:r w:rsidR="004426E4">
        <w:t xml:space="preserve"> merger and acquisitions</w:t>
      </w:r>
      <w:sdt>
        <w:sdtPr>
          <w:rPr>
            <w:color w:val="000000"/>
          </w:rPr>
          <w:tag w:val="MENDELEY_CITATION_v3_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"/>
          <w:id w:val="1679239316"/>
          <w:placeholder>
            <w:docPart w:val="DefaultPlaceholder_-1854013440"/>
          </w:placeholder>
        </w:sdtPr>
        <w:sdtContent>
          <w:r w:rsidR="003A58E0" w:rsidRPr="003A58E0">
            <w:rPr>
              <w:color w:val="000000"/>
            </w:rPr>
            <w:t>(Liu et al. 2021)</w:t>
          </w:r>
        </w:sdtContent>
      </w:sdt>
    </w:p>
    <w:p w14:paraId="4C1D570C" w14:textId="1CA156EE" w:rsidR="0090244C" w:rsidRDefault="0090244C" w:rsidP="00DE6D42">
      <w:pPr>
        <w:jc w:val="both"/>
      </w:pPr>
    </w:p>
    <w:p w14:paraId="2731C186" w14:textId="66A952F4" w:rsidR="009A69F1" w:rsidRDefault="0090244C" w:rsidP="00DE6D42">
      <w:pPr>
        <w:jc w:val="both"/>
      </w:pPr>
      <w:r w:rsidRPr="0090244C">
        <w:t xml:space="preserve">The model discussed </w:t>
      </w:r>
      <w:r>
        <w:t xml:space="preserve">by authors </w:t>
      </w:r>
      <w:sdt>
        <w:sdtPr>
          <w:rPr>
            <w:color w:val="000000"/>
          </w:rPr>
          <w:tag w:val="MENDELEY_CITATION_v3_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"/>
          <w:id w:val="-1914301844"/>
          <w:placeholder>
            <w:docPart w:val="DefaultPlaceholder_-1854013440"/>
          </w:placeholder>
        </w:sdtPr>
        <w:sdtEndPr/>
        <w:sdtContent>
          <w:r w:rsidR="003A58E0" w:rsidRPr="003A58E0">
            <w:rPr>
              <w:color w:val="000000"/>
            </w:rPr>
            <w:t>(Kristiana et al. [no date])</w:t>
          </w:r>
        </w:sdtContent>
      </w:sdt>
      <w:r>
        <w:t xml:space="preserve"> </w:t>
      </w:r>
      <w:r w:rsidR="00387C3F">
        <w:t>t</w:t>
      </w:r>
      <w:r w:rsidR="00387C3F" w:rsidRPr="00387C3F">
        <w:t xml:space="preserve">he integration phase of mergers and acquisitions involves considering various factors to facilitate a smoother restructuring process and earn the trust of both companies' personnel. The model focuses primarily on the leadership and integration team, the transition and restructuring process, personnel resistance, and employee retention. Leaders play a critical role in the integration process, and it is important for employees to perceive that the leader has control over the decisions made. The integration team leaders must avoid issues like disagreements with HR due to ambiguous responsibilities and reduce tension by implementing adaptation exercises. Personnel resistance to change is one of the challenges faced during the restructuring process, and this opposition can be either overt or covert. The M&amp;A process creates stress due to the misalignment of the expectations of the two companies' employees regarding the future structure. Employee retention is crucial, and it is necessary to </w:t>
      </w:r>
      <w:r w:rsidR="00317540" w:rsidRPr="00387C3F">
        <w:t>analyse</w:t>
      </w:r>
      <w:r w:rsidR="00387C3F" w:rsidRPr="00387C3F">
        <w:t xml:space="preserve"> human resource attributes and capacities to determine who is needed under current conditions and to place them in the most suitable employment positions. For successful M&amp;A, it is recommended to develop two-way communication, allowing employees to ask questions and express their feelings. Finally, start-up firms should consider this integration stage to establish synergies for more robust value generation.</w:t>
      </w:r>
    </w:p>
    <w:p w14:paraId="71C3A65F" w14:textId="5019F93A" w:rsidR="009A69F1" w:rsidRPr="009A69F1" w:rsidRDefault="00C268FD" w:rsidP="009A69F1">
      <w:pPr>
        <w:jc w:val="both"/>
      </w:pPr>
      <w:r>
        <w:t>T</w:t>
      </w:r>
      <w:r w:rsidR="009A69F1" w:rsidRPr="009A69F1">
        <w:t>here are several models that support people management strategies during mergers and acquisitions (M&amp;A).</w:t>
      </w:r>
    </w:p>
    <w:p w14:paraId="79D27522" w14:textId="439B986D" w:rsidR="009A69F1" w:rsidRDefault="009A69F1" w:rsidP="009A69F1">
      <w:pPr>
        <w:numPr>
          <w:ilvl w:val="0"/>
          <w:numId w:val="18"/>
        </w:numPr>
        <w:jc w:val="both"/>
      </w:pPr>
      <w:r w:rsidRPr="009A69F1">
        <w:t xml:space="preserve">The ADKAR model: The ADKAR model, developed by </w:t>
      </w:r>
      <w:sdt>
        <w:sdtPr>
          <w:rPr>
            <w:color w:val="000000"/>
          </w:rPr>
          <w:tag w:val="MENDELEY_CITATION_v3_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"/>
          <w:id w:val="197512506"/>
          <w:placeholder>
            <w:docPart w:val="DefaultPlaceholder_-1854013440"/>
          </w:placeholder>
        </w:sdtPr>
        <w:sdtEndPr/>
        <w:sdtContent>
          <w:r w:rsidR="003A58E0" w:rsidRPr="003A58E0">
            <w:rPr>
              <w:rFonts w:ascii="Segoe UI" w:hAnsi="Segoe UI" w:cs="Segoe UI"/>
              <w:color w:val="000000"/>
              <w:shd w:val="clear" w:color="auto" w:fill="F7F7F8"/>
            </w:rPr>
            <w:t>(</w:t>
          </w:r>
          <w:proofErr w:type="spellStart"/>
          <w:r w:rsidR="003A58E0" w:rsidRPr="003A58E0">
            <w:rPr>
              <w:rFonts w:ascii="Segoe UI" w:hAnsi="Segoe UI" w:cs="Segoe UI"/>
              <w:color w:val="000000"/>
              <w:shd w:val="clear" w:color="auto" w:fill="F7F7F8"/>
            </w:rPr>
            <w:t>Prosci</w:t>
          </w:r>
          <w:proofErr w:type="spellEnd"/>
          <w:r w:rsidR="003A58E0" w:rsidRPr="003A58E0">
            <w:rPr>
              <w:rFonts w:ascii="Segoe UI" w:hAnsi="Segoe UI" w:cs="Segoe UI"/>
              <w:color w:val="000000"/>
              <w:shd w:val="clear" w:color="auto" w:fill="F7F7F8"/>
            </w:rPr>
            <w:t xml:space="preserve"> n.d.)</w:t>
          </w:r>
        </w:sdtContent>
      </w:sdt>
      <w:r w:rsidRPr="009A69F1">
        <w:t>, is a change management model that can be applied to M&amp;A deals. The model focuses on five stages of change: awareness, desire, knowledge, ability, and reinforcement. By addressing each of these stages, organizations can help employees to understand and embrace the changes that come with the M&amp;A deal.</w:t>
      </w:r>
      <w:r w:rsidR="0069186C" w:rsidRPr="0069186C">
        <w:rPr>
          <w:rFonts w:ascii="Segoe UI" w:hAnsi="Segoe UI" w:cs="Segoe UI"/>
          <w:color w:val="374151"/>
          <w:shd w:val="clear" w:color="auto" w:fill="F7F7F8"/>
        </w:rPr>
        <w:t xml:space="preserve"> </w:t>
      </w:r>
      <w:r w:rsidR="0069186C" w:rsidRPr="0069186C">
        <w:t>The model helps to pinpoint any areas where employees may lack understanding or acceptance of change, and provides a framework for addressing these gaps</w:t>
      </w:r>
      <w:r w:rsidR="00634921">
        <w:t>.</w:t>
      </w:r>
    </w:p>
    <w:p w14:paraId="51587B02" w14:textId="77777777" w:rsidR="002F2A16" w:rsidRDefault="002F2A16" w:rsidP="002F2A16">
      <w:pPr>
        <w:ind w:left="720"/>
        <w:jc w:val="both"/>
      </w:pPr>
    </w:p>
    <w:p w14:paraId="2846A624" w14:textId="23CA1478" w:rsidR="00DE069F" w:rsidRDefault="009674DD" w:rsidP="00DE069F">
      <w:pPr>
        <w:ind w:left="720"/>
        <w:jc w:val="both"/>
      </w:pPr>
      <w:r>
        <w:rPr>
          <w:noProof/>
        </w:rPr>
        <w:lastRenderedPageBreak/>
        <mc:AlternateContent>
          <mc:Choice Requires="wps">
            <w:drawing>
              <wp:anchor distT="0" distB="0" distL="114300" distR="114300" simplePos="0" relativeHeight="251665408" behindDoc="0" locked="0" layoutInCell="1" allowOverlap="1" wp14:anchorId="557C1707" wp14:editId="61A79021">
                <wp:simplePos x="0" y="0"/>
                <wp:positionH relativeFrom="column">
                  <wp:posOffset>4224502</wp:posOffset>
                </wp:positionH>
                <wp:positionV relativeFrom="paragraph">
                  <wp:posOffset>743585</wp:posOffset>
                </wp:positionV>
                <wp:extent cx="899769" cy="204470"/>
                <wp:effectExtent l="0" t="0" r="15240" b="11430"/>
                <wp:wrapNone/>
                <wp:docPr id="15" name="Text Box 15"/>
                <wp:cNvGraphicFramePr/>
                <a:graphic xmlns:a="http://schemas.openxmlformats.org/drawingml/2006/main">
                  <a:graphicData uri="http://schemas.microsoft.com/office/word/2010/wordprocessingShape">
                    <wps:wsp>
                      <wps:cNvSpPr txBox="1"/>
                      <wps:spPr>
                        <a:xfrm>
                          <a:off x="0" y="0"/>
                          <a:ext cx="899769" cy="20447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285EA1B" w14:textId="19AD8275" w:rsidR="000B4E1D" w:rsidRPr="000B4E1D" w:rsidRDefault="000B4E1D" w:rsidP="000B4E1D">
                            <w:pPr>
                              <w:rPr>
                                <w:sz w:val="13"/>
                                <w:szCs w:val="13"/>
                                <w:lang w:val="en-US"/>
                              </w:rPr>
                            </w:pPr>
                            <w:r>
                              <w:rPr>
                                <w:sz w:val="13"/>
                                <w:szCs w:val="13"/>
                                <w:lang w:val="en-US"/>
                              </w:rPr>
                              <w:t>Post-Implementatio</w:t>
                            </w:r>
                            <w:r w:rsidR="00F17141">
                              <w:rPr>
                                <w:sz w:val="13"/>
                                <w:szCs w:val="13"/>
                                <w:lang w:val="en-US"/>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7C1707" id="_x0000_t202" coordsize="21600,21600" o:spt="202" path="m,l,21600r21600,l21600,xe">
                <v:stroke joinstyle="miter"/>
                <v:path gradientshapeok="t" o:connecttype="rect"/>
              </v:shapetype>
              <v:shape id="Text Box 15" o:spid="_x0000_s1026" type="#_x0000_t202" style="position:absolute;left:0;text-align:left;margin-left:332.65pt;margin-top:58.55pt;width:70.85pt;height:1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" fillcolor="white [3201]" strokecolor="#ed7d31 [3205]" strokeweight="1pt">
                <v:textbox>
                  <w:txbxContent>
                    <w:p w14:paraId="3285EA1B" w14:textId="19AD8275" w:rsidR="000B4E1D" w:rsidRPr="000B4E1D" w:rsidRDefault="000B4E1D" w:rsidP="000B4E1D">
                      <w:pPr>
                        <w:rPr>
                          <w:sz w:val="13"/>
                          <w:szCs w:val="13"/>
                          <w:lang w:val="en-US"/>
                        </w:rPr>
                      </w:pPr>
                      <w:r>
                        <w:rPr>
                          <w:sz w:val="13"/>
                          <w:szCs w:val="13"/>
                          <w:lang w:val="en-US"/>
                        </w:rPr>
                        <w:t>Post-Implementatio</w:t>
                      </w:r>
                      <w:r w:rsidR="00F17141">
                        <w:rPr>
                          <w:sz w:val="13"/>
                          <w:szCs w:val="13"/>
                          <w:lang w:val="en-US"/>
                        </w:rPr>
                        <w:t>n</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13B952F7" wp14:editId="61CD6184">
                <wp:simplePos x="0" y="0"/>
                <wp:positionH relativeFrom="column">
                  <wp:posOffset>3171394</wp:posOffset>
                </wp:positionH>
                <wp:positionV relativeFrom="paragraph">
                  <wp:posOffset>743280</wp:posOffset>
                </wp:positionV>
                <wp:extent cx="731520" cy="204470"/>
                <wp:effectExtent l="0" t="0" r="17780" b="11430"/>
                <wp:wrapNone/>
                <wp:docPr id="14" name="Text Box 14"/>
                <wp:cNvGraphicFramePr/>
                <a:graphic xmlns:a="http://schemas.openxmlformats.org/drawingml/2006/main">
                  <a:graphicData uri="http://schemas.microsoft.com/office/word/2010/wordprocessingShape">
                    <wps:wsp>
                      <wps:cNvSpPr txBox="1"/>
                      <wps:spPr>
                        <a:xfrm>
                          <a:off x="0" y="0"/>
                          <a:ext cx="731520" cy="20447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868DAEC" w14:textId="7E79475E" w:rsidR="000B4E1D" w:rsidRPr="000B4E1D" w:rsidRDefault="000B4E1D" w:rsidP="000B4E1D">
                            <w:pPr>
                              <w:rPr>
                                <w:sz w:val="13"/>
                                <w:szCs w:val="13"/>
                                <w:lang w:val="en-US"/>
                              </w:rPr>
                            </w:pPr>
                            <w:r>
                              <w:rPr>
                                <w:sz w:val="13"/>
                                <w:szCs w:val="13"/>
                                <w:lang w:val="en-US"/>
                              </w:rPr>
                              <w:t>Implementation</w:t>
                            </w:r>
                            <w:r w:rsidRPr="000B4E1D">
                              <w:rPr>
                                <w:sz w:val="13"/>
                                <w:szCs w:val="13"/>
                                <w:lang w:val="en-US"/>
                              </w:rPr>
                              <w:t xml:space="preserve"> Need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952F7" id="Text Box 14" o:spid="_x0000_s1027" type="#_x0000_t202" style="position:absolute;left:0;text-align:left;margin-left:249.7pt;margin-top:58.55pt;width:57.6pt;height:1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" fillcolor="white [3201]" strokecolor="#ed7d31 [3205]" strokeweight="1pt">
                <v:textbox>
                  <w:txbxContent>
                    <w:p w14:paraId="6868DAEC" w14:textId="7E79475E" w:rsidR="000B4E1D" w:rsidRPr="000B4E1D" w:rsidRDefault="000B4E1D" w:rsidP="000B4E1D">
                      <w:pPr>
                        <w:rPr>
                          <w:sz w:val="13"/>
                          <w:szCs w:val="13"/>
                          <w:lang w:val="en-US"/>
                        </w:rPr>
                      </w:pPr>
                      <w:r>
                        <w:rPr>
                          <w:sz w:val="13"/>
                          <w:szCs w:val="13"/>
                          <w:lang w:val="en-US"/>
                        </w:rPr>
                        <w:t>Implementation</w:t>
                      </w:r>
                      <w:r w:rsidRPr="000B4E1D">
                        <w:rPr>
                          <w:sz w:val="13"/>
                          <w:szCs w:val="13"/>
                          <w:lang w:val="en-US"/>
                        </w:rPr>
                        <w:t xml:space="preserve"> Need</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8833763" wp14:editId="59400113">
                <wp:simplePos x="0" y="0"/>
                <wp:positionH relativeFrom="column">
                  <wp:posOffset>1094080</wp:posOffset>
                </wp:positionH>
                <wp:positionV relativeFrom="paragraph">
                  <wp:posOffset>736524</wp:posOffset>
                </wp:positionV>
                <wp:extent cx="716889" cy="204470"/>
                <wp:effectExtent l="0" t="0" r="7620" b="11430"/>
                <wp:wrapNone/>
                <wp:docPr id="12" name="Text Box 12"/>
                <wp:cNvGraphicFramePr/>
                <a:graphic xmlns:a="http://schemas.openxmlformats.org/drawingml/2006/main">
                  <a:graphicData uri="http://schemas.microsoft.com/office/word/2010/wordprocessingShape">
                    <wps:wsp>
                      <wps:cNvSpPr txBox="1"/>
                      <wps:spPr>
                        <a:xfrm>
                          <a:off x="0" y="0"/>
                          <a:ext cx="716889" cy="20447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229D832" w14:textId="314B72C3" w:rsidR="00F364C3" w:rsidRPr="000B4E1D" w:rsidRDefault="00F364C3">
                            <w:pPr>
                              <w:rPr>
                                <w:sz w:val="13"/>
                                <w:szCs w:val="13"/>
                                <w:lang w:val="en-US"/>
                              </w:rPr>
                            </w:pPr>
                            <w:r w:rsidRPr="000B4E1D">
                              <w:rPr>
                                <w:sz w:val="13"/>
                                <w:szCs w:val="13"/>
                                <w:lang w:val="en-US"/>
                              </w:rPr>
                              <w:t>Business Need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33763" id="Text Box 12" o:spid="_x0000_s1028" type="#_x0000_t202" style="position:absolute;left:0;text-align:left;margin-left:86.15pt;margin-top:58pt;width:56.45pt;height:1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" fillcolor="white [3201]" strokecolor="#ed7d31 [3205]" strokeweight="1pt">
                <v:textbox>
                  <w:txbxContent>
                    <w:p w14:paraId="7229D832" w14:textId="314B72C3" w:rsidR="00F364C3" w:rsidRPr="000B4E1D" w:rsidRDefault="00F364C3">
                      <w:pPr>
                        <w:rPr>
                          <w:sz w:val="13"/>
                          <w:szCs w:val="13"/>
                          <w:lang w:val="en-US"/>
                        </w:rPr>
                      </w:pPr>
                      <w:r w:rsidRPr="000B4E1D">
                        <w:rPr>
                          <w:sz w:val="13"/>
                          <w:szCs w:val="13"/>
                          <w:lang w:val="en-US"/>
                        </w:rPr>
                        <w:t>Business Need</w:t>
                      </w:r>
                    </w:p>
                  </w:txbxContent>
                </v:textbox>
              </v:shape>
            </w:pict>
          </mc:Fallback>
        </mc:AlternateContent>
      </w:r>
      <w:r w:rsidR="000B4E1D">
        <w:rPr>
          <w:noProof/>
        </w:rPr>
        <mc:AlternateContent>
          <mc:Choice Requires="wps">
            <w:drawing>
              <wp:anchor distT="0" distB="0" distL="114300" distR="114300" simplePos="0" relativeHeight="251661312" behindDoc="0" locked="0" layoutInCell="1" allowOverlap="1" wp14:anchorId="7D2BE3D9" wp14:editId="20E56A60">
                <wp:simplePos x="0" y="0"/>
                <wp:positionH relativeFrom="column">
                  <wp:posOffset>2072005</wp:posOffset>
                </wp:positionH>
                <wp:positionV relativeFrom="paragraph">
                  <wp:posOffset>735051</wp:posOffset>
                </wp:positionV>
                <wp:extent cx="826617" cy="204826"/>
                <wp:effectExtent l="0" t="0" r="12065" b="11430"/>
                <wp:wrapNone/>
                <wp:docPr id="13" name="Text Box 13"/>
                <wp:cNvGraphicFramePr/>
                <a:graphic xmlns:a="http://schemas.openxmlformats.org/drawingml/2006/main">
                  <a:graphicData uri="http://schemas.microsoft.com/office/word/2010/wordprocessingShape">
                    <wps:wsp>
                      <wps:cNvSpPr txBox="1"/>
                      <wps:spPr>
                        <a:xfrm>
                          <a:off x="0" y="0"/>
                          <a:ext cx="826617" cy="20482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9E88654" w14:textId="4A4403FD" w:rsidR="000B4E1D" w:rsidRPr="000B4E1D" w:rsidRDefault="000B4E1D" w:rsidP="000B4E1D">
                            <w:pPr>
                              <w:rPr>
                                <w:sz w:val="13"/>
                                <w:szCs w:val="13"/>
                                <w:lang w:val="en-US"/>
                              </w:rPr>
                            </w:pPr>
                            <w:r>
                              <w:rPr>
                                <w:sz w:val="13"/>
                                <w:szCs w:val="13"/>
                                <w:lang w:val="en-US"/>
                              </w:rPr>
                              <w:t>Concept &amp;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BE3D9" id="Text Box 13" o:spid="_x0000_s1029" type="#_x0000_t202" style="position:absolute;left:0;text-align:left;margin-left:163.15pt;margin-top:57.9pt;width:65.1pt;height:1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" fillcolor="white [3201]" strokecolor="#ed7d31 [3205]" strokeweight="1pt">
                <v:textbox>
                  <w:txbxContent>
                    <w:p w14:paraId="79E88654" w14:textId="4A4403FD" w:rsidR="000B4E1D" w:rsidRPr="000B4E1D" w:rsidRDefault="000B4E1D" w:rsidP="000B4E1D">
                      <w:pPr>
                        <w:rPr>
                          <w:sz w:val="13"/>
                          <w:szCs w:val="13"/>
                          <w:lang w:val="en-US"/>
                        </w:rPr>
                      </w:pPr>
                      <w:r>
                        <w:rPr>
                          <w:sz w:val="13"/>
                          <w:szCs w:val="13"/>
                          <w:lang w:val="en-US"/>
                        </w:rPr>
                        <w:t>Concept &amp; Design</w:t>
                      </w:r>
                    </w:p>
                  </w:txbxContent>
                </v:textbox>
              </v:shape>
            </w:pict>
          </mc:Fallback>
        </mc:AlternateContent>
      </w:r>
      <w:r w:rsidR="00F12005">
        <w:rPr>
          <w:noProof/>
        </w:rPr>
        <w:drawing>
          <wp:inline distT="0" distB="0" distL="0" distR="0" wp14:anchorId="4C91683D" wp14:editId="3300ACA1">
            <wp:extent cx="5486400" cy="943661"/>
            <wp:effectExtent l="12700" t="0" r="1270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17E17C0" w14:textId="26760AA6" w:rsidR="007526A0" w:rsidRDefault="007526A0" w:rsidP="00AC0A77">
      <w:pPr>
        <w:jc w:val="both"/>
      </w:pPr>
    </w:p>
    <w:p w14:paraId="405F6184" w14:textId="5593B0AE" w:rsidR="0069186C" w:rsidRDefault="000D3972" w:rsidP="009602E0">
      <w:pPr>
        <w:ind w:left="720"/>
        <w:jc w:val="both"/>
      </w:pPr>
      <w:r>
        <w:t>Fig</w:t>
      </w:r>
      <w:r w:rsidR="004426E4">
        <w:t xml:space="preserve"> 2</w:t>
      </w:r>
      <w:r w:rsidR="009602E0">
        <w:t>:</w:t>
      </w:r>
      <w:r w:rsidR="002E78F4">
        <w:t xml:space="preserve"> The conventional view of ADKAR model</w:t>
      </w:r>
      <w:r w:rsidR="009602E0">
        <w:t xml:space="preserve"> </w:t>
      </w:r>
      <w:r>
        <w:t xml:space="preserve"> </w:t>
      </w:r>
      <w:sdt>
        <w:sdtPr>
          <w:rPr>
            <w:color w:val="000000"/>
          </w:rPr>
          <w:tag w:val="MENDELEY_CITATION_v3_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"/>
          <w:id w:val="1203986524"/>
          <w:placeholder>
            <w:docPart w:val="DefaultPlaceholder_-1854013440"/>
          </w:placeholder>
        </w:sdtPr>
        <w:sdtEndPr/>
        <w:sdtContent>
          <w:r w:rsidR="003A58E0" w:rsidRPr="003A58E0">
            <w:rPr>
              <w:color w:val="000000"/>
            </w:rPr>
            <w:t>(</w:t>
          </w:r>
          <w:proofErr w:type="spellStart"/>
          <w:r w:rsidR="003A58E0" w:rsidRPr="003A58E0">
            <w:rPr>
              <w:color w:val="000000"/>
            </w:rPr>
            <w:t>Prosci</w:t>
          </w:r>
          <w:proofErr w:type="spellEnd"/>
          <w:r w:rsidR="003A58E0" w:rsidRPr="003A58E0">
            <w:rPr>
              <w:color w:val="000000"/>
            </w:rPr>
            <w:t xml:space="preserve"> n.d.)</w:t>
          </w:r>
        </w:sdtContent>
      </w:sdt>
    </w:p>
    <w:p w14:paraId="22B6A00F" w14:textId="77777777" w:rsidR="0069186C" w:rsidRPr="009A69F1" w:rsidRDefault="0069186C" w:rsidP="0069186C">
      <w:pPr>
        <w:ind w:left="720"/>
        <w:jc w:val="both"/>
      </w:pPr>
    </w:p>
    <w:p w14:paraId="19E4857A" w14:textId="0212113E" w:rsidR="009A69F1" w:rsidRDefault="009A69F1" w:rsidP="009A69F1">
      <w:pPr>
        <w:numPr>
          <w:ilvl w:val="0"/>
          <w:numId w:val="18"/>
        </w:numPr>
        <w:jc w:val="both"/>
      </w:pPr>
      <w:r w:rsidRPr="009A69F1">
        <w:t>The Lewin's Change Management Model: Lewin's Change Management Model</w:t>
      </w:r>
      <w:r w:rsidR="00263132">
        <w:t xml:space="preserve"> </w:t>
      </w:r>
      <w:sdt>
        <w:sdtPr>
          <w:rPr>
            <w:color w:val="000000"/>
          </w:rPr>
          <w:tag w:val="MENDELEY_CITATION_v3_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"/>
          <w:id w:val="639927437"/>
          <w:placeholder>
            <w:docPart w:val="DefaultPlaceholder_-1854013440"/>
          </w:placeholder>
        </w:sdtPr>
        <w:sdtContent>
          <w:r w:rsidR="003A58E0" w:rsidRPr="003A58E0">
            <w:rPr>
              <w:color w:val="000000"/>
            </w:rPr>
            <w:t>(Lewin 1951)</w:t>
          </w:r>
        </w:sdtContent>
      </w:sdt>
      <w:r w:rsidRPr="009A69F1">
        <w:t xml:space="preserve"> is a three-stage model that focuses on unfreezing the current state, making the necessary changes, and then refreezing the new state. By following this model, organizations can help employees to adjust to the changes that come with the M&amp;A deal and create a new, integrated organization.</w:t>
      </w:r>
    </w:p>
    <w:p w14:paraId="5BA498C4" w14:textId="25264C33" w:rsidR="0003308E" w:rsidRDefault="0003308E" w:rsidP="0003308E">
      <w:pPr>
        <w:ind w:left="720"/>
        <w:jc w:val="both"/>
      </w:pPr>
    </w:p>
    <w:p w14:paraId="08562396" w14:textId="0F12AAEF" w:rsidR="00DA292B" w:rsidRDefault="00452DE7" w:rsidP="0003308E">
      <w:pPr>
        <w:ind w:left="720"/>
        <w:jc w:val="both"/>
      </w:pPr>
      <w:r>
        <w:rPr>
          <w:noProof/>
        </w:rPr>
        <w:drawing>
          <wp:inline distT="0" distB="0" distL="0" distR="0" wp14:anchorId="5531B1B9" wp14:editId="34D8BF5C">
            <wp:extent cx="5486400" cy="1691741"/>
            <wp:effectExtent l="25400" t="0" r="12700" b="1016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C60EA61" w14:textId="388E356E" w:rsidR="00AC0A77" w:rsidRDefault="00AC0A77" w:rsidP="00AC0A77">
      <w:pPr>
        <w:ind w:left="720"/>
        <w:jc w:val="both"/>
      </w:pPr>
    </w:p>
    <w:p w14:paraId="41DDA71B" w14:textId="74C5E789" w:rsidR="00993ADB" w:rsidRDefault="004426E4" w:rsidP="009863AF">
      <w:pPr>
        <w:ind w:left="720"/>
        <w:jc w:val="both"/>
      </w:pPr>
      <w:r>
        <w:t>Fig 3:</w:t>
      </w:r>
      <w:r w:rsidR="005A7827">
        <w:t xml:space="preserve"> Lewin’s change management model</w:t>
      </w:r>
    </w:p>
    <w:p w14:paraId="684EEE51" w14:textId="77777777" w:rsidR="00993ADB" w:rsidRPr="009A69F1" w:rsidRDefault="00993ADB" w:rsidP="00993ADB">
      <w:pPr>
        <w:jc w:val="both"/>
      </w:pPr>
    </w:p>
    <w:p w14:paraId="38A5C029" w14:textId="4F48B826" w:rsidR="00525C9D" w:rsidRDefault="009A69F1" w:rsidP="007934F9">
      <w:pPr>
        <w:numPr>
          <w:ilvl w:val="0"/>
          <w:numId w:val="18"/>
        </w:numPr>
        <w:jc w:val="both"/>
      </w:pPr>
      <w:r w:rsidRPr="009A69F1">
        <w:t>The 5C model: The 5C model, developed by KPMG, focuses on five key areas of M&amp;A integration: customers, culture, capability, capacity, and cash. By addressing each of these areas, organizations can develop a comprehensive strategy for integrating people, processes, and systems during the M&amp;A deal.</w:t>
      </w:r>
      <w:r w:rsidR="009F4FEF">
        <w:t xml:space="preserve"> </w:t>
      </w:r>
      <w:sdt>
        <w:sdtPr>
          <w:rPr>
            <w:color w:val="000000"/>
          </w:rPr>
          <w:tag w:val="MENDELEY_CITATION_v3_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"/>
          <w:id w:val="-1547447477"/>
          <w:placeholder>
            <w:docPart w:val="DefaultPlaceholder_-1854013440"/>
          </w:placeholder>
        </w:sdtPr>
        <w:sdtContent>
          <w:r w:rsidR="003A58E0" w:rsidRPr="003A58E0">
            <w:rPr>
              <w:color w:val="000000"/>
            </w:rPr>
            <w:t>(KPMG 2019)</w:t>
          </w:r>
        </w:sdtContent>
      </w:sdt>
    </w:p>
    <w:p w14:paraId="175DEA9E" w14:textId="773551F1" w:rsidR="00316BB3" w:rsidRDefault="007934F9" w:rsidP="006434DB">
      <w:pPr>
        <w:ind w:left="720"/>
        <w:jc w:val="both"/>
      </w:pPr>
      <w:r>
        <w:rPr>
          <w:noProof/>
        </w:rPr>
        <mc:AlternateContent>
          <mc:Choice Requires="wps">
            <w:drawing>
              <wp:anchor distT="0" distB="0" distL="114300" distR="114300" simplePos="0" relativeHeight="251667456" behindDoc="0" locked="0" layoutInCell="1" allowOverlap="1" wp14:anchorId="25EAFC96" wp14:editId="28BA07BB">
                <wp:simplePos x="0" y="0"/>
                <wp:positionH relativeFrom="column">
                  <wp:posOffset>4107815</wp:posOffset>
                </wp:positionH>
                <wp:positionV relativeFrom="paragraph">
                  <wp:posOffset>970091</wp:posOffset>
                </wp:positionV>
                <wp:extent cx="2399386" cy="694944"/>
                <wp:effectExtent l="0" t="0" r="13970" b="16510"/>
                <wp:wrapNone/>
                <wp:docPr id="25" name="Text Box 25"/>
                <wp:cNvGraphicFramePr/>
                <a:graphic xmlns:a="http://schemas.openxmlformats.org/drawingml/2006/main">
                  <a:graphicData uri="http://schemas.microsoft.com/office/word/2010/wordprocessingShape">
                    <wps:wsp>
                      <wps:cNvSpPr txBox="1"/>
                      <wps:spPr>
                        <a:xfrm>
                          <a:off x="0" y="0"/>
                          <a:ext cx="2399386" cy="694944"/>
                        </a:xfrm>
                        <a:prstGeom prst="rect">
                          <a:avLst/>
                        </a:prstGeom>
                        <a:solidFill>
                          <a:schemeClr val="lt1"/>
                        </a:solidFill>
                        <a:ln w="6350">
                          <a:solidFill>
                            <a:prstClr val="black"/>
                          </a:solidFill>
                        </a:ln>
                      </wps:spPr>
                      <wps:txbx>
                        <w:txbxContent>
                          <w:p w14:paraId="79F5F9EE" w14:textId="45DA1BB9" w:rsidR="00AE4A58" w:rsidRPr="00EE4236" w:rsidRDefault="00AE4A58">
                            <w:pPr>
                              <w:rPr>
                                <w:b/>
                                <w:bCs/>
                                <w:sz w:val="16"/>
                                <w:szCs w:val="16"/>
                                <w:u w:val="single"/>
                                <w:lang w:val="en-US"/>
                              </w:rPr>
                            </w:pPr>
                            <w:r w:rsidRPr="00EE4236">
                              <w:rPr>
                                <w:b/>
                                <w:bCs/>
                                <w:sz w:val="16"/>
                                <w:szCs w:val="16"/>
                                <w:u w:val="single"/>
                                <w:lang w:val="en-US"/>
                              </w:rPr>
                              <w:t>Increasing workforce effectiveness and re</w:t>
                            </w:r>
                            <w:r w:rsidR="003A6BD7" w:rsidRPr="00EE4236">
                              <w:rPr>
                                <w:b/>
                                <w:bCs/>
                                <w:sz w:val="16"/>
                                <w:szCs w:val="16"/>
                                <w:u w:val="single"/>
                                <w:lang w:val="en-US"/>
                              </w:rPr>
                              <w:t>levance</w:t>
                            </w:r>
                          </w:p>
                          <w:p w14:paraId="5B666AF6" w14:textId="18C6D7C7" w:rsidR="003A6BD7" w:rsidRPr="003A6BD7" w:rsidRDefault="003A6BD7" w:rsidP="003A6BD7">
                            <w:pPr>
                              <w:pStyle w:val="ListParagraph"/>
                              <w:numPr>
                                <w:ilvl w:val="0"/>
                                <w:numId w:val="21"/>
                              </w:numPr>
                              <w:rPr>
                                <w:sz w:val="16"/>
                                <w:szCs w:val="16"/>
                                <w:lang w:val="en-US"/>
                              </w:rPr>
                            </w:pPr>
                            <w:r w:rsidRPr="003A6BD7">
                              <w:rPr>
                                <w:sz w:val="16"/>
                                <w:szCs w:val="16"/>
                                <w:lang w:val="en-US"/>
                              </w:rPr>
                              <w:t>Aligning workforce profile to strategy with Strategic Workforce Planning</w:t>
                            </w:r>
                          </w:p>
                          <w:p w14:paraId="1F50A6D7" w14:textId="66105652" w:rsidR="003A6BD7" w:rsidRPr="003A6BD7" w:rsidRDefault="003A6BD7" w:rsidP="003A6BD7">
                            <w:pPr>
                              <w:pStyle w:val="ListParagraph"/>
                              <w:numPr>
                                <w:ilvl w:val="0"/>
                                <w:numId w:val="21"/>
                              </w:numPr>
                              <w:rPr>
                                <w:sz w:val="16"/>
                                <w:szCs w:val="16"/>
                                <w:lang w:val="en-US"/>
                              </w:rPr>
                            </w:pPr>
                            <w:r w:rsidRPr="003A6BD7">
                              <w:rPr>
                                <w:sz w:val="16"/>
                                <w:szCs w:val="16"/>
                                <w:lang w:val="en-US"/>
                              </w:rPr>
                              <w:t>Mobility planning &amp; management</w:t>
                            </w:r>
                          </w:p>
                          <w:p w14:paraId="1BCC776F" w14:textId="3ADC0A8F" w:rsidR="003A6BD7" w:rsidRPr="003A6BD7" w:rsidRDefault="003A6BD7" w:rsidP="003A6BD7">
                            <w:pPr>
                              <w:pStyle w:val="ListParagraph"/>
                              <w:numPr>
                                <w:ilvl w:val="0"/>
                                <w:numId w:val="21"/>
                              </w:numPr>
                              <w:rPr>
                                <w:sz w:val="16"/>
                                <w:szCs w:val="16"/>
                                <w:lang w:val="en-US"/>
                              </w:rPr>
                            </w:pPr>
                            <w:r w:rsidRPr="003A6BD7">
                              <w:rPr>
                                <w:sz w:val="16"/>
                                <w:szCs w:val="16"/>
                                <w:lang w:val="en-US"/>
                              </w:rPr>
                              <w:t>Performance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AFC96" id="Text Box 25" o:spid="_x0000_s1030" type="#_x0000_t202" style="position:absolute;left:0;text-align:left;margin-left:323.45pt;margin-top:76.4pt;width:188.95pt;height:5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" fillcolor="white [3201]" strokeweight=".5pt">
                <v:textbox>
                  <w:txbxContent>
                    <w:p w14:paraId="79F5F9EE" w14:textId="45DA1BB9" w:rsidR="00AE4A58" w:rsidRPr="00EE4236" w:rsidRDefault="00AE4A58">
                      <w:pPr>
                        <w:rPr>
                          <w:b/>
                          <w:bCs/>
                          <w:sz w:val="16"/>
                          <w:szCs w:val="16"/>
                          <w:u w:val="single"/>
                          <w:lang w:val="en-US"/>
                        </w:rPr>
                      </w:pPr>
                      <w:r w:rsidRPr="00EE4236">
                        <w:rPr>
                          <w:b/>
                          <w:bCs/>
                          <w:sz w:val="16"/>
                          <w:szCs w:val="16"/>
                          <w:u w:val="single"/>
                          <w:lang w:val="en-US"/>
                        </w:rPr>
                        <w:t>Increasing workforce effectiveness and re</w:t>
                      </w:r>
                      <w:r w:rsidR="003A6BD7" w:rsidRPr="00EE4236">
                        <w:rPr>
                          <w:b/>
                          <w:bCs/>
                          <w:sz w:val="16"/>
                          <w:szCs w:val="16"/>
                          <w:u w:val="single"/>
                          <w:lang w:val="en-US"/>
                        </w:rPr>
                        <w:t>levance</w:t>
                      </w:r>
                    </w:p>
                    <w:p w14:paraId="5B666AF6" w14:textId="18C6D7C7" w:rsidR="003A6BD7" w:rsidRPr="003A6BD7" w:rsidRDefault="003A6BD7" w:rsidP="003A6BD7">
                      <w:pPr>
                        <w:pStyle w:val="ListParagraph"/>
                        <w:numPr>
                          <w:ilvl w:val="0"/>
                          <w:numId w:val="21"/>
                        </w:numPr>
                        <w:rPr>
                          <w:sz w:val="16"/>
                          <w:szCs w:val="16"/>
                          <w:lang w:val="en-US"/>
                        </w:rPr>
                      </w:pPr>
                      <w:r w:rsidRPr="003A6BD7">
                        <w:rPr>
                          <w:sz w:val="16"/>
                          <w:szCs w:val="16"/>
                          <w:lang w:val="en-US"/>
                        </w:rPr>
                        <w:t>Aligning workforce profile to strategy with Strategic Workforce Planning</w:t>
                      </w:r>
                    </w:p>
                    <w:p w14:paraId="1F50A6D7" w14:textId="66105652" w:rsidR="003A6BD7" w:rsidRPr="003A6BD7" w:rsidRDefault="003A6BD7" w:rsidP="003A6BD7">
                      <w:pPr>
                        <w:pStyle w:val="ListParagraph"/>
                        <w:numPr>
                          <w:ilvl w:val="0"/>
                          <w:numId w:val="21"/>
                        </w:numPr>
                        <w:rPr>
                          <w:sz w:val="16"/>
                          <w:szCs w:val="16"/>
                          <w:lang w:val="en-US"/>
                        </w:rPr>
                      </w:pPr>
                      <w:r w:rsidRPr="003A6BD7">
                        <w:rPr>
                          <w:sz w:val="16"/>
                          <w:szCs w:val="16"/>
                          <w:lang w:val="en-US"/>
                        </w:rPr>
                        <w:t>Mobility planning &amp; management</w:t>
                      </w:r>
                    </w:p>
                    <w:p w14:paraId="1BCC776F" w14:textId="3ADC0A8F" w:rsidR="003A6BD7" w:rsidRPr="003A6BD7" w:rsidRDefault="003A6BD7" w:rsidP="003A6BD7">
                      <w:pPr>
                        <w:pStyle w:val="ListParagraph"/>
                        <w:numPr>
                          <w:ilvl w:val="0"/>
                          <w:numId w:val="21"/>
                        </w:numPr>
                        <w:rPr>
                          <w:sz w:val="16"/>
                          <w:szCs w:val="16"/>
                          <w:lang w:val="en-US"/>
                        </w:rPr>
                      </w:pPr>
                      <w:r w:rsidRPr="003A6BD7">
                        <w:rPr>
                          <w:sz w:val="16"/>
                          <w:szCs w:val="16"/>
                          <w:lang w:val="en-US"/>
                        </w:rPr>
                        <w:t>Performance management</w:t>
                      </w:r>
                    </w:p>
                  </w:txbxContent>
                </v:textbox>
              </v:shape>
            </w:pict>
          </mc:Fallback>
        </mc:AlternateContent>
      </w:r>
      <w:r w:rsidR="003A6BD7">
        <w:rPr>
          <w:noProof/>
        </w:rPr>
        <mc:AlternateContent>
          <mc:Choice Requires="wps">
            <w:drawing>
              <wp:anchor distT="0" distB="0" distL="114300" distR="114300" simplePos="0" relativeHeight="251669504" behindDoc="0" locked="0" layoutInCell="1" allowOverlap="1" wp14:anchorId="20BFF840" wp14:editId="7059D9B0">
                <wp:simplePos x="0" y="0"/>
                <wp:positionH relativeFrom="column">
                  <wp:posOffset>4107815</wp:posOffset>
                </wp:positionH>
                <wp:positionV relativeFrom="paragraph">
                  <wp:posOffset>1912961</wp:posOffset>
                </wp:positionV>
                <wp:extent cx="2399386" cy="753465"/>
                <wp:effectExtent l="0" t="0" r="13970" b="8890"/>
                <wp:wrapNone/>
                <wp:docPr id="26" name="Text Box 26"/>
                <wp:cNvGraphicFramePr/>
                <a:graphic xmlns:a="http://schemas.openxmlformats.org/drawingml/2006/main">
                  <a:graphicData uri="http://schemas.microsoft.com/office/word/2010/wordprocessingShape">
                    <wps:wsp>
                      <wps:cNvSpPr txBox="1"/>
                      <wps:spPr>
                        <a:xfrm>
                          <a:off x="0" y="0"/>
                          <a:ext cx="2399386" cy="753465"/>
                        </a:xfrm>
                        <a:prstGeom prst="rect">
                          <a:avLst/>
                        </a:prstGeom>
                        <a:solidFill>
                          <a:schemeClr val="lt1"/>
                        </a:solidFill>
                        <a:ln w="6350">
                          <a:solidFill>
                            <a:prstClr val="black"/>
                          </a:solidFill>
                        </a:ln>
                      </wps:spPr>
                      <wps:txbx>
                        <w:txbxContent>
                          <w:p w14:paraId="56C19168" w14:textId="6A75F4D7" w:rsidR="003A6BD7" w:rsidRPr="00EE4236" w:rsidRDefault="003A6BD7" w:rsidP="003A6BD7">
                            <w:pPr>
                              <w:rPr>
                                <w:b/>
                                <w:bCs/>
                                <w:sz w:val="16"/>
                                <w:szCs w:val="16"/>
                                <w:u w:val="single"/>
                                <w:lang w:val="en-US"/>
                              </w:rPr>
                            </w:pPr>
                            <w:r w:rsidRPr="00EE4236">
                              <w:rPr>
                                <w:b/>
                                <w:bCs/>
                                <w:sz w:val="16"/>
                                <w:szCs w:val="16"/>
                                <w:u w:val="single"/>
                                <w:lang w:val="en-US"/>
                              </w:rPr>
                              <w:t>Better talent management</w:t>
                            </w:r>
                          </w:p>
                          <w:p w14:paraId="65ACEF9A" w14:textId="368F0EC7" w:rsidR="003A6BD7" w:rsidRDefault="003A6BD7" w:rsidP="003A6BD7">
                            <w:pPr>
                              <w:pStyle w:val="ListParagraph"/>
                              <w:numPr>
                                <w:ilvl w:val="0"/>
                                <w:numId w:val="21"/>
                              </w:numPr>
                              <w:rPr>
                                <w:sz w:val="16"/>
                                <w:szCs w:val="16"/>
                                <w:lang w:val="en-US"/>
                              </w:rPr>
                            </w:pPr>
                            <w:r>
                              <w:rPr>
                                <w:sz w:val="16"/>
                                <w:szCs w:val="16"/>
                                <w:lang w:val="en-US"/>
                              </w:rPr>
                              <w:t>Sourcing</w:t>
                            </w:r>
                            <w:r w:rsidR="00213E93">
                              <w:rPr>
                                <w:sz w:val="16"/>
                                <w:szCs w:val="16"/>
                                <w:lang w:val="en-US"/>
                              </w:rPr>
                              <w:t xml:space="preserve"> &amp; Recruitment</w:t>
                            </w:r>
                          </w:p>
                          <w:p w14:paraId="2936B6D2" w14:textId="5DDCA5DF" w:rsidR="00213E93" w:rsidRDefault="00213E93" w:rsidP="003A6BD7">
                            <w:pPr>
                              <w:pStyle w:val="ListParagraph"/>
                              <w:numPr>
                                <w:ilvl w:val="0"/>
                                <w:numId w:val="21"/>
                              </w:numPr>
                              <w:rPr>
                                <w:sz w:val="16"/>
                                <w:szCs w:val="16"/>
                                <w:lang w:val="en-US"/>
                              </w:rPr>
                            </w:pPr>
                            <w:r>
                              <w:rPr>
                                <w:sz w:val="16"/>
                                <w:szCs w:val="16"/>
                                <w:lang w:val="en-US"/>
                              </w:rPr>
                              <w:t>Talent risk assessment and diversity</w:t>
                            </w:r>
                          </w:p>
                          <w:p w14:paraId="74D43F4A" w14:textId="6EEB2B76" w:rsidR="00213E93" w:rsidRPr="003A6BD7" w:rsidRDefault="00213E93" w:rsidP="003A6BD7">
                            <w:pPr>
                              <w:pStyle w:val="ListParagraph"/>
                              <w:numPr>
                                <w:ilvl w:val="0"/>
                                <w:numId w:val="21"/>
                              </w:numPr>
                              <w:rPr>
                                <w:sz w:val="16"/>
                                <w:szCs w:val="16"/>
                                <w:lang w:val="en-US"/>
                              </w:rPr>
                            </w:pPr>
                            <w:r>
                              <w:rPr>
                                <w:sz w:val="16"/>
                                <w:szCs w:val="16"/>
                                <w:lang w:val="en-US"/>
                              </w:rPr>
                              <w:t>High potential identification &amp; evidence-based</w:t>
                            </w:r>
                            <w:r w:rsidR="00EE4236">
                              <w:rPr>
                                <w:sz w:val="16"/>
                                <w:szCs w:val="16"/>
                                <w:lang w:val="en-US"/>
                              </w:rPr>
                              <w:t xml:space="preserve"> succession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FF840" id="Text Box 26" o:spid="_x0000_s1031" type="#_x0000_t202" style="position:absolute;left:0;text-align:left;margin-left:323.45pt;margin-top:150.65pt;width:188.95pt;height:5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" fillcolor="white [3201]" strokeweight=".5pt">
                <v:textbox>
                  <w:txbxContent>
                    <w:p w14:paraId="56C19168" w14:textId="6A75F4D7" w:rsidR="003A6BD7" w:rsidRPr="00EE4236" w:rsidRDefault="003A6BD7" w:rsidP="003A6BD7">
                      <w:pPr>
                        <w:rPr>
                          <w:b/>
                          <w:bCs/>
                          <w:sz w:val="16"/>
                          <w:szCs w:val="16"/>
                          <w:u w:val="single"/>
                          <w:lang w:val="en-US"/>
                        </w:rPr>
                      </w:pPr>
                      <w:r w:rsidRPr="00EE4236">
                        <w:rPr>
                          <w:b/>
                          <w:bCs/>
                          <w:sz w:val="16"/>
                          <w:szCs w:val="16"/>
                          <w:u w:val="single"/>
                          <w:lang w:val="en-US"/>
                        </w:rPr>
                        <w:t>Better talent management</w:t>
                      </w:r>
                    </w:p>
                    <w:p w14:paraId="65ACEF9A" w14:textId="368F0EC7" w:rsidR="003A6BD7" w:rsidRDefault="003A6BD7" w:rsidP="003A6BD7">
                      <w:pPr>
                        <w:pStyle w:val="ListParagraph"/>
                        <w:numPr>
                          <w:ilvl w:val="0"/>
                          <w:numId w:val="21"/>
                        </w:numPr>
                        <w:rPr>
                          <w:sz w:val="16"/>
                          <w:szCs w:val="16"/>
                          <w:lang w:val="en-US"/>
                        </w:rPr>
                      </w:pPr>
                      <w:r>
                        <w:rPr>
                          <w:sz w:val="16"/>
                          <w:szCs w:val="16"/>
                          <w:lang w:val="en-US"/>
                        </w:rPr>
                        <w:t>Sourcing</w:t>
                      </w:r>
                      <w:r w:rsidR="00213E93">
                        <w:rPr>
                          <w:sz w:val="16"/>
                          <w:szCs w:val="16"/>
                          <w:lang w:val="en-US"/>
                        </w:rPr>
                        <w:t xml:space="preserve"> &amp; Recruitment</w:t>
                      </w:r>
                    </w:p>
                    <w:p w14:paraId="2936B6D2" w14:textId="5DDCA5DF" w:rsidR="00213E93" w:rsidRDefault="00213E93" w:rsidP="003A6BD7">
                      <w:pPr>
                        <w:pStyle w:val="ListParagraph"/>
                        <w:numPr>
                          <w:ilvl w:val="0"/>
                          <w:numId w:val="21"/>
                        </w:numPr>
                        <w:rPr>
                          <w:sz w:val="16"/>
                          <w:szCs w:val="16"/>
                          <w:lang w:val="en-US"/>
                        </w:rPr>
                      </w:pPr>
                      <w:r>
                        <w:rPr>
                          <w:sz w:val="16"/>
                          <w:szCs w:val="16"/>
                          <w:lang w:val="en-US"/>
                        </w:rPr>
                        <w:t>Talent risk assessment and diversity</w:t>
                      </w:r>
                    </w:p>
                    <w:p w14:paraId="74D43F4A" w14:textId="6EEB2B76" w:rsidR="00213E93" w:rsidRPr="003A6BD7" w:rsidRDefault="00213E93" w:rsidP="003A6BD7">
                      <w:pPr>
                        <w:pStyle w:val="ListParagraph"/>
                        <w:numPr>
                          <w:ilvl w:val="0"/>
                          <w:numId w:val="21"/>
                        </w:numPr>
                        <w:rPr>
                          <w:sz w:val="16"/>
                          <w:szCs w:val="16"/>
                          <w:lang w:val="en-US"/>
                        </w:rPr>
                      </w:pPr>
                      <w:r>
                        <w:rPr>
                          <w:sz w:val="16"/>
                          <w:szCs w:val="16"/>
                          <w:lang w:val="en-US"/>
                        </w:rPr>
                        <w:t>High potential identification &amp; evidence-based</w:t>
                      </w:r>
                      <w:r w:rsidR="00EE4236">
                        <w:rPr>
                          <w:sz w:val="16"/>
                          <w:szCs w:val="16"/>
                          <w:lang w:val="en-US"/>
                        </w:rPr>
                        <w:t xml:space="preserve"> succession planning</w:t>
                      </w:r>
                    </w:p>
                  </w:txbxContent>
                </v:textbox>
              </v:shape>
            </w:pict>
          </mc:Fallback>
        </mc:AlternateContent>
      </w:r>
      <w:r w:rsidR="00AE4A58">
        <w:rPr>
          <w:noProof/>
        </w:rPr>
        <mc:AlternateContent>
          <mc:Choice Requires="wps">
            <w:drawing>
              <wp:anchor distT="0" distB="0" distL="114300" distR="114300" simplePos="0" relativeHeight="251666432" behindDoc="0" locked="0" layoutInCell="1" allowOverlap="1" wp14:anchorId="05160A6E" wp14:editId="63B5523B">
                <wp:simplePos x="0" y="0"/>
                <wp:positionH relativeFrom="column">
                  <wp:posOffset>1818157</wp:posOffset>
                </wp:positionH>
                <wp:positionV relativeFrom="paragraph">
                  <wp:posOffset>1667408</wp:posOffset>
                </wp:positionV>
                <wp:extent cx="1111809" cy="248717"/>
                <wp:effectExtent l="0" t="0" r="19050" b="18415"/>
                <wp:wrapNone/>
                <wp:docPr id="24" name="Text Box 24"/>
                <wp:cNvGraphicFramePr/>
                <a:graphic xmlns:a="http://schemas.openxmlformats.org/drawingml/2006/main">
                  <a:graphicData uri="http://schemas.microsoft.com/office/word/2010/wordprocessingShape">
                    <wps:wsp>
                      <wps:cNvSpPr txBox="1"/>
                      <wps:spPr>
                        <a:xfrm>
                          <a:off x="0" y="0"/>
                          <a:ext cx="1111809" cy="248717"/>
                        </a:xfrm>
                        <a:prstGeom prst="rect">
                          <a:avLst/>
                        </a:prstGeom>
                        <a:solidFill>
                          <a:schemeClr val="lt1"/>
                        </a:solidFill>
                        <a:ln w="6350">
                          <a:solidFill>
                            <a:prstClr val="black"/>
                          </a:solidFill>
                        </a:ln>
                      </wps:spPr>
                      <wps:txbx>
                        <w:txbxContent>
                          <w:p w14:paraId="0524D30F" w14:textId="3AD5DFC2" w:rsidR="00AE4A58" w:rsidRPr="00AE4A58" w:rsidRDefault="00AE4A58">
                            <w:pPr>
                              <w:rPr>
                                <w:lang w:val="en-US"/>
                              </w:rPr>
                            </w:pPr>
                            <w:r>
                              <w:rPr>
                                <w:lang w:val="en-US"/>
                              </w:rPr>
                              <w:t>The 5C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60A6E" id="Text Box 24" o:spid="_x0000_s1032" type="#_x0000_t202" style="position:absolute;left:0;text-align:left;margin-left:143.15pt;margin-top:131.3pt;width:87.55pt;height:1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" fillcolor="white [3201]" strokeweight=".5pt">
                <v:textbox>
                  <w:txbxContent>
                    <w:p w14:paraId="0524D30F" w14:textId="3AD5DFC2" w:rsidR="00AE4A58" w:rsidRPr="00AE4A58" w:rsidRDefault="00AE4A58">
                      <w:pPr>
                        <w:rPr>
                          <w:lang w:val="en-US"/>
                        </w:rPr>
                      </w:pPr>
                      <w:r>
                        <w:rPr>
                          <w:lang w:val="en-US"/>
                        </w:rPr>
                        <w:t>The 5C Model</w:t>
                      </w:r>
                    </w:p>
                  </w:txbxContent>
                </v:textbox>
              </v:shape>
            </w:pict>
          </mc:Fallback>
        </mc:AlternateContent>
      </w:r>
      <w:r w:rsidR="00F04A25">
        <w:rPr>
          <w:noProof/>
        </w:rPr>
        <w:drawing>
          <wp:inline distT="0" distB="0" distL="0" distR="0" wp14:anchorId="1110960A" wp14:editId="356CD979">
            <wp:extent cx="3745383" cy="3200400"/>
            <wp:effectExtent l="0" t="0" r="0" b="1270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3957FAA" w14:textId="0A7C74AB" w:rsidR="005A7827" w:rsidRDefault="005A7827" w:rsidP="006434DB">
      <w:pPr>
        <w:ind w:left="720"/>
        <w:jc w:val="both"/>
      </w:pPr>
      <w:r>
        <w:t>Fig 4:</w:t>
      </w:r>
      <w:r w:rsidR="002F3AAC">
        <w:t xml:space="preserve"> 5C model by KPMG</w:t>
      </w:r>
    </w:p>
    <w:p w14:paraId="5B510D6F" w14:textId="77777777" w:rsidR="007934F9" w:rsidRPr="009A69F1" w:rsidRDefault="007934F9" w:rsidP="006434DB">
      <w:pPr>
        <w:ind w:left="720"/>
        <w:jc w:val="both"/>
      </w:pPr>
    </w:p>
    <w:p w14:paraId="36992279" w14:textId="0B4E9A44" w:rsidR="00B70841" w:rsidRDefault="009A69F1" w:rsidP="00FA52E5">
      <w:pPr>
        <w:numPr>
          <w:ilvl w:val="0"/>
          <w:numId w:val="18"/>
        </w:numPr>
        <w:jc w:val="both"/>
      </w:pPr>
      <w:r w:rsidRPr="009A69F1">
        <w:t xml:space="preserve">The Kotter's 8-step Change Model: </w:t>
      </w:r>
      <w:r w:rsidR="00E51560">
        <w:t>The</w:t>
      </w:r>
      <w:r w:rsidRPr="009A69F1">
        <w:t xml:space="preserve"> Change Model</w:t>
      </w:r>
      <w:r w:rsidR="00E51560">
        <w:t xml:space="preserve"> proposed by </w:t>
      </w:r>
      <w:r w:rsidR="00AD17A8">
        <w:t xml:space="preserve"> </w:t>
      </w:r>
      <w:sdt>
        <w:sdtPr>
          <w:rPr>
            <w:color w:val="000000"/>
          </w:rPr>
          <w:tag w:val="MENDELEY_CITATION_v3_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"/>
          <w:id w:val="1025990197"/>
          <w:placeholder>
            <w:docPart w:val="DefaultPlaceholder_-1854013440"/>
          </w:placeholder>
        </w:sdtPr>
        <w:sdtContent>
          <w:r w:rsidR="003A58E0" w:rsidRPr="003A58E0">
            <w:rPr>
              <w:color w:val="000000"/>
            </w:rPr>
            <w:t>(Kotter 1996)</w:t>
          </w:r>
        </w:sdtContent>
      </w:sdt>
      <w:r w:rsidRPr="009A69F1">
        <w:t xml:space="preserve"> </w:t>
      </w:r>
      <w:r w:rsidR="001F4D6B" w:rsidRPr="001F4D6B">
        <w:t xml:space="preserve"> </w:t>
      </w:r>
      <w:r w:rsidR="009D218F">
        <w:t>presents a</w:t>
      </w:r>
      <w:r w:rsidR="001F4D6B" w:rsidRPr="001F4D6B">
        <w:t xml:space="preserve"> framework </w:t>
      </w:r>
      <w:r w:rsidR="009D218F">
        <w:t xml:space="preserve">that </w:t>
      </w:r>
      <w:r w:rsidR="001F4D6B" w:rsidRPr="001F4D6B">
        <w:t>is designed to facilitate change management in M&amp;A deals. It comprises eight key steps, which entail creating a sense of urgency, forming a robust coalition, crafting a vision and strategy, effectively communicating the change vision, enabling others to act on the vision, achieving quick wins, consolidating gains and effecting further change, and firmly embedding new approaches into the company's culture.</w:t>
      </w:r>
    </w:p>
    <w:p w14:paraId="6225BFFA" w14:textId="77777777" w:rsidR="00107EEF" w:rsidRPr="009A69F1" w:rsidRDefault="00107EEF" w:rsidP="00C33BEA">
      <w:pPr>
        <w:jc w:val="both"/>
      </w:pPr>
    </w:p>
    <w:p w14:paraId="16CCC95F" w14:textId="257BB956" w:rsidR="0090244C" w:rsidRPr="00107EEF" w:rsidRDefault="009A69F1" w:rsidP="00DE6D42">
      <w:pPr>
        <w:jc w:val="both"/>
      </w:pPr>
      <w:r w:rsidRPr="009A69F1">
        <w:t>These models provide a framework for organizations to plan and execute people management strategies during M&amp;A deals. By following a structured approach, organizations can help to ensure a successful transition and build a strong, integrated organization</w:t>
      </w:r>
      <w:r w:rsidR="00107EEF">
        <w:t>.</w:t>
      </w:r>
      <w:r w:rsidR="0090244C" w:rsidRPr="0090244C">
        <w:rPr>
          <w:vanish/>
        </w:rPr>
        <w:t>Top of Form</w:t>
      </w:r>
    </w:p>
    <w:p w14:paraId="49560240" w14:textId="77777777" w:rsidR="0090244C" w:rsidRPr="0090244C" w:rsidRDefault="0090244C" w:rsidP="00DE6D42">
      <w:pPr>
        <w:jc w:val="both"/>
        <w:rPr>
          <w:vanish/>
        </w:rPr>
      </w:pPr>
      <w:r w:rsidRPr="0090244C">
        <w:rPr>
          <w:vanish/>
        </w:rPr>
        <w:t>Bottom of Form</w:t>
      </w:r>
    </w:p>
    <w:p w14:paraId="64DEE72B" w14:textId="32C4B981" w:rsidR="0021749B" w:rsidRPr="00177249" w:rsidRDefault="0021749B" w:rsidP="00DE6D42">
      <w:pPr>
        <w:jc w:val="both"/>
      </w:pPr>
    </w:p>
    <w:p w14:paraId="43E44863" w14:textId="77777777" w:rsidR="00872967" w:rsidRDefault="00872967" w:rsidP="00DE6D42">
      <w:pPr>
        <w:jc w:val="both"/>
      </w:pPr>
    </w:p>
    <w:p w14:paraId="0381A787" w14:textId="47593264" w:rsidR="00EE289F" w:rsidRDefault="00EE289F" w:rsidP="00DE6D42">
      <w:pPr>
        <w:jc w:val="both"/>
      </w:pPr>
      <w:r w:rsidRPr="00EE289F">
        <w:t xml:space="preserve">Some of the key strategies </w:t>
      </w:r>
      <w:r>
        <w:t>that help navigate and remediate people management issues during Merger &amp; Ac</w:t>
      </w:r>
      <w:r w:rsidR="00872967">
        <w:t>quisitions</w:t>
      </w:r>
      <w:r w:rsidRPr="00EE289F">
        <w:t>:</w:t>
      </w:r>
    </w:p>
    <w:p w14:paraId="43EF03C4" w14:textId="77777777" w:rsidR="00872967" w:rsidRPr="00EE289F" w:rsidRDefault="00872967" w:rsidP="00DE6D42">
      <w:pPr>
        <w:jc w:val="both"/>
      </w:pPr>
    </w:p>
    <w:p w14:paraId="2004A7AF" w14:textId="77777777" w:rsidR="00EE289F" w:rsidRPr="00EE289F" w:rsidRDefault="00EE289F" w:rsidP="00DE6D42">
      <w:pPr>
        <w:numPr>
          <w:ilvl w:val="0"/>
          <w:numId w:val="15"/>
        </w:numPr>
        <w:jc w:val="both"/>
      </w:pPr>
      <w:r w:rsidRPr="00EE289F">
        <w:t>Cultural sensitivity training: This involves training employees on the cultural differences and similarities between the two companies involved in the merger or acquisition. This can help employees better understand and appreciate the perspectives and values of their colleagues from different cultural backgrounds.</w:t>
      </w:r>
    </w:p>
    <w:p w14:paraId="6DA19C8B" w14:textId="77777777" w:rsidR="00EE289F" w:rsidRPr="00EE289F" w:rsidRDefault="00EE289F" w:rsidP="00DE6D42">
      <w:pPr>
        <w:numPr>
          <w:ilvl w:val="0"/>
          <w:numId w:val="15"/>
        </w:numPr>
        <w:jc w:val="both"/>
      </w:pPr>
      <w:r w:rsidRPr="00EE289F">
        <w:t>Bi-cultural identity management: This involves identifying and leveraging employees who have a bi-cultural identity, i.e., those who have experience and knowledge of both the acquiring and acquired cultures. These employees can help bridge cultural gaps and facilitate communication and collaboration between teams from different cultural backgrounds.</w:t>
      </w:r>
    </w:p>
    <w:p w14:paraId="6BFF74A2" w14:textId="77777777" w:rsidR="00EE289F" w:rsidRPr="00EE289F" w:rsidRDefault="00EE289F" w:rsidP="00DE6D42">
      <w:pPr>
        <w:numPr>
          <w:ilvl w:val="0"/>
          <w:numId w:val="15"/>
        </w:numPr>
        <w:jc w:val="both"/>
      </w:pPr>
      <w:r w:rsidRPr="00EE289F">
        <w:t>Clear communication: It is important to establish clear communication channels and protocols to ensure that all employees are informed and engaged throughout the merger or acquisition process. This includes communicating key decisions, timelines, and expectations, as well as providing regular updates on progress and changes.</w:t>
      </w:r>
    </w:p>
    <w:p w14:paraId="422A59AC" w14:textId="77777777" w:rsidR="00EE289F" w:rsidRPr="00EE289F" w:rsidRDefault="00EE289F" w:rsidP="00DE6D42">
      <w:pPr>
        <w:numPr>
          <w:ilvl w:val="0"/>
          <w:numId w:val="15"/>
        </w:numPr>
        <w:jc w:val="both"/>
      </w:pPr>
      <w:r w:rsidRPr="00EE289F">
        <w:t>Talent retention and development: It is essential to identify and retain key talent from both companies and develop them for future leadership roles. This involves offering opportunities for training, development, and career growth, as well as creating a supportive and inclusive work environment.</w:t>
      </w:r>
    </w:p>
    <w:p w14:paraId="6DBEE7D5" w14:textId="77777777" w:rsidR="00EE289F" w:rsidRPr="00EE289F" w:rsidRDefault="00EE289F" w:rsidP="00DE6D42">
      <w:pPr>
        <w:numPr>
          <w:ilvl w:val="0"/>
          <w:numId w:val="15"/>
        </w:numPr>
        <w:jc w:val="both"/>
      </w:pPr>
      <w:r w:rsidRPr="00EE289F">
        <w:t>Integration planning: This involves creating a comprehensive integration plan that addresses key areas such as culture, leadership, communication, and talent management. The plan should be designed to minimize disruption to the business and ensure a smooth transition for all employees.</w:t>
      </w:r>
    </w:p>
    <w:p w14:paraId="2D985464" w14:textId="396040F2" w:rsidR="000173C2" w:rsidRPr="003E68C2" w:rsidRDefault="00EE289F" w:rsidP="00DE6D42">
      <w:pPr>
        <w:jc w:val="both"/>
      </w:pPr>
      <w:r w:rsidRPr="00EE289F">
        <w:t>Overall, these people management strategies can help organizations navigate the challenges of cross-cultural mergers and acquisitions and ensure a successful integration of people and cultures.</w:t>
      </w:r>
    </w:p>
    <w:p w14:paraId="6A91053B" w14:textId="4EB92285" w:rsidR="00E50B8D" w:rsidRPr="00F4048A" w:rsidRDefault="00E50B8D" w:rsidP="00DE6D42">
      <w:pPr>
        <w:jc w:val="both"/>
      </w:pPr>
    </w:p>
    <w:p w14:paraId="2F6E2E12" w14:textId="0EB8B783" w:rsidR="00874975" w:rsidRPr="00F4048A" w:rsidRDefault="00355EA4" w:rsidP="00DE6D42">
      <w:pPr>
        <w:pStyle w:val="Heading1"/>
        <w:jc w:val="both"/>
        <w:rPr>
          <w:rFonts w:ascii="Times New Roman" w:hAnsi="Times New Roman" w:cs="Times New Roman"/>
        </w:rPr>
      </w:pPr>
      <w:r w:rsidRPr="00F4048A">
        <w:rPr>
          <w:rFonts w:ascii="Times New Roman" w:hAnsi="Times New Roman" w:cs="Times New Roman"/>
        </w:rPr>
        <w:t>Recommendations</w:t>
      </w:r>
    </w:p>
    <w:p w14:paraId="5F64DE73" w14:textId="3BB6D505" w:rsidR="00355EA4" w:rsidRPr="00F4048A" w:rsidRDefault="00355EA4" w:rsidP="00DE6D42">
      <w:pPr>
        <w:jc w:val="both"/>
      </w:pPr>
    </w:p>
    <w:p w14:paraId="7016E23A" w14:textId="7686D525" w:rsidR="00355EA4" w:rsidRPr="00F4048A" w:rsidRDefault="00355EA4" w:rsidP="00DE6D42">
      <w:pPr>
        <w:jc w:val="both"/>
      </w:pPr>
      <w:r w:rsidRPr="00F4048A">
        <w:t>The authors</w:t>
      </w:r>
      <w:r w:rsidR="000E2517" w:rsidRPr="00F4048A">
        <w:t xml:space="preserve"> </w:t>
      </w:r>
      <w:sdt>
        <w:sdtPr>
          <w:rPr>
            <w:color w:val="000000"/>
          </w:rPr>
          <w:tag w:val="MENDELEY_CITATION_v3_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"/>
          <w:id w:val="1408965757"/>
          <w:placeholder>
            <w:docPart w:val="DefaultPlaceholder_-1854013440"/>
          </w:placeholder>
        </w:sdtPr>
        <w:sdtEndPr/>
        <w:sdtContent>
          <w:r w:rsidR="003A58E0" w:rsidRPr="003A58E0">
            <w:rPr>
              <w:color w:val="000000"/>
            </w:rPr>
            <w:t>(</w:t>
          </w:r>
          <w:proofErr w:type="spellStart"/>
          <w:r w:rsidR="003A58E0" w:rsidRPr="003A58E0">
            <w:rPr>
              <w:color w:val="000000"/>
            </w:rPr>
            <w:t>Christofi</w:t>
          </w:r>
          <w:proofErr w:type="spellEnd"/>
          <w:r w:rsidR="003A58E0" w:rsidRPr="003A58E0">
            <w:rPr>
              <w:color w:val="000000"/>
            </w:rPr>
            <w:t xml:space="preserve"> et al. [2019])</w:t>
          </w:r>
        </w:sdtContent>
      </w:sdt>
      <w:r w:rsidRPr="00F4048A">
        <w:t xml:space="preserve"> suggest that policymakers can encourage cross-border M&amp;As by improving the regulatory environment, reducing trade barriers, and promoting collaboration between universities, research institutions, and businesses. Such policies can help firms to access new technologies and knowledge, and to develop the resources and capabilities needed to innovate and compete in global markets.</w:t>
      </w:r>
    </w:p>
    <w:p w14:paraId="58706620" w14:textId="0A631C07" w:rsidR="00E56BB7" w:rsidRPr="00F4048A" w:rsidRDefault="00E56BB7" w:rsidP="00DE6D42">
      <w:pPr>
        <w:jc w:val="both"/>
      </w:pPr>
    </w:p>
    <w:p w14:paraId="1736E1C2" w14:textId="7CD33F35" w:rsidR="00E56BB7" w:rsidRDefault="00E56BB7" w:rsidP="00DE6D42">
      <w:pPr>
        <w:jc w:val="both"/>
      </w:pPr>
      <w:r w:rsidRPr="00F4048A">
        <w:t>The authors</w:t>
      </w:r>
      <w:r w:rsidR="005855DB" w:rsidRPr="00F4048A">
        <w:t xml:space="preserve"> </w:t>
      </w:r>
      <w:sdt>
        <w:sdtPr>
          <w:rPr>
            <w:color w:val="000000"/>
          </w:rPr>
          <w:tag w:val="MENDELEY_CITATION_v3_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"/>
          <w:id w:val="1249696092"/>
          <w:placeholder>
            <w:docPart w:val="DefaultPlaceholder_-1854013440"/>
          </w:placeholder>
        </w:sdtPr>
        <w:sdtEndPr/>
        <w:sdtContent>
          <w:r w:rsidR="003A58E0" w:rsidRPr="003A58E0">
            <w:rPr>
              <w:color w:val="000000"/>
            </w:rPr>
            <w:t xml:space="preserve">(Lin and </w:t>
          </w:r>
          <w:proofErr w:type="spellStart"/>
          <w:r w:rsidR="003A58E0" w:rsidRPr="003A58E0">
            <w:rPr>
              <w:color w:val="000000"/>
            </w:rPr>
            <w:t>Pursiainen</w:t>
          </w:r>
          <w:proofErr w:type="spellEnd"/>
          <w:r w:rsidR="003A58E0" w:rsidRPr="003A58E0">
            <w:rPr>
              <w:color w:val="000000"/>
            </w:rPr>
            <w:t xml:space="preserve"> 2023)</w:t>
          </w:r>
        </w:sdtContent>
      </w:sdt>
      <w:r w:rsidRPr="00F4048A">
        <w:t xml:space="preserve"> suggest that building social trust between the two companies </w:t>
      </w:r>
      <w:r w:rsidR="000E5AAD" w:rsidRPr="000E5AAD">
        <w:t>can aid in overcoming these challenges and enhance the likelihood of success</w:t>
      </w:r>
      <w:r w:rsidRPr="00F4048A">
        <w:t>.</w:t>
      </w:r>
      <w:r w:rsidR="002F1463" w:rsidRPr="00F4048A">
        <w:t xml:space="preserve"> The authors also </w:t>
      </w:r>
      <w:r w:rsidR="002F1463" w:rsidRPr="00F4048A">
        <w:lastRenderedPageBreak/>
        <w:t>provide suggestions for how companies can work to build social trust, such as through cross-cultural training and communication strategies.</w:t>
      </w:r>
    </w:p>
    <w:p w14:paraId="473A0B0C" w14:textId="18C6A906" w:rsidR="00584DDC" w:rsidRDefault="00584DDC" w:rsidP="00DE6D42">
      <w:pPr>
        <w:jc w:val="both"/>
      </w:pPr>
    </w:p>
    <w:p w14:paraId="184F009B" w14:textId="3567451C" w:rsidR="00584DDC" w:rsidRDefault="00584DDC" w:rsidP="00DE6D42">
      <w:pPr>
        <w:jc w:val="both"/>
      </w:pPr>
      <w:r>
        <w:t>The</w:t>
      </w:r>
      <w:r w:rsidRPr="00584DDC">
        <w:t xml:space="preserve"> importance of HRM in determining the success of M&amp;As, with a focus on socio-cultural factors, communication, management competence, organizational identity, fairness and justice, employee commitment, turnover, leadership, and employee voice. HR challenges arise during the M&amp;A process, and appropriate HR interventions can enhance integration capabilities and increase the likelihood of success. Developing good relationships and employee competencies is essential to fostering trust, commitment, mutual respect, and other positive psychological conditions critical to M&amp;A success.</w:t>
      </w:r>
    </w:p>
    <w:p w14:paraId="4DDB9D69" w14:textId="77777777" w:rsidR="0061525C" w:rsidRDefault="0061525C" w:rsidP="00DE6D42">
      <w:pPr>
        <w:jc w:val="both"/>
      </w:pPr>
    </w:p>
    <w:p w14:paraId="78D5BE78" w14:textId="19EDAB91" w:rsidR="003E4302" w:rsidRDefault="003E4302" w:rsidP="00DE6D42">
      <w:pPr>
        <w:jc w:val="both"/>
      </w:pPr>
      <w:r>
        <w:t>The</w:t>
      </w:r>
      <w:r w:rsidRPr="00262254">
        <w:t xml:space="preserve"> regulators should focus on strengthening the regulatory framework to address the TBTF issue, while also promoting competition by allowing smaller banks to merge with larger ones under certain conditions</w:t>
      </w:r>
      <w:r>
        <w:t>.</w:t>
      </w:r>
    </w:p>
    <w:p w14:paraId="6A5D1472" w14:textId="4EFA1542" w:rsidR="00262254" w:rsidRDefault="00262254" w:rsidP="00DE6D42">
      <w:pPr>
        <w:jc w:val="both"/>
      </w:pPr>
    </w:p>
    <w:p w14:paraId="08B7BC20" w14:textId="77777777" w:rsidR="000D0A37" w:rsidRPr="000D0A37" w:rsidRDefault="000D0A37" w:rsidP="000D0A37">
      <w:pPr>
        <w:jc w:val="both"/>
      </w:pPr>
      <w:r w:rsidRPr="000D0A37">
        <w:t>The strategy around employee retention in mergers and acquisitions involves three main components:</w:t>
      </w:r>
    </w:p>
    <w:p w14:paraId="0BB8CEDA" w14:textId="77777777" w:rsidR="000D0A37" w:rsidRPr="000D0A37" w:rsidRDefault="000D0A37" w:rsidP="000D0A37">
      <w:pPr>
        <w:numPr>
          <w:ilvl w:val="0"/>
          <w:numId w:val="17"/>
        </w:numPr>
        <w:jc w:val="both"/>
      </w:pPr>
      <w:r w:rsidRPr="000D0A37">
        <w:t>Pre-merger communication: This involves transparent communication with employees before the merger or acquisition takes place, outlining the goals and objectives of the merger, as well as the potential impact on employees. This can help alleviate fears and uncertainty, and increase employee buy-in and commitment.</w:t>
      </w:r>
    </w:p>
    <w:p w14:paraId="4BE42FA7" w14:textId="77777777" w:rsidR="000D0A37" w:rsidRPr="000D0A37" w:rsidRDefault="000D0A37" w:rsidP="000D0A37">
      <w:pPr>
        <w:numPr>
          <w:ilvl w:val="0"/>
          <w:numId w:val="17"/>
        </w:numPr>
        <w:jc w:val="both"/>
      </w:pPr>
      <w:r w:rsidRPr="000D0A37">
        <w:t>Post-merger integration planning: A comprehensive integration plan should be developed that addresses key areas such as culture, leadership, communication, and talent management. The plan should be designed to minimize disruption to the business and ensure a smooth transition for all employees.</w:t>
      </w:r>
    </w:p>
    <w:p w14:paraId="0C04E4D3" w14:textId="77777777" w:rsidR="000D0A37" w:rsidRPr="000D0A37" w:rsidRDefault="000D0A37" w:rsidP="000D0A37">
      <w:pPr>
        <w:numPr>
          <w:ilvl w:val="0"/>
          <w:numId w:val="17"/>
        </w:numPr>
        <w:jc w:val="both"/>
      </w:pPr>
      <w:r w:rsidRPr="000D0A37">
        <w:t>Talent management: A proactive talent management strategy should be implemented to identify and retain key talent from both companies, and provide opportunities for training, development, and career growth. This includes creating a supportive and inclusive work environment, offering competitive compensation and benefits, and providing opportunities for employees to contribute to the new organization.</w:t>
      </w:r>
    </w:p>
    <w:p w14:paraId="6B0E6721" w14:textId="32CB2D3F" w:rsidR="0087206B" w:rsidRPr="00F4048A" w:rsidRDefault="000D0A37" w:rsidP="000D0A37">
      <w:pPr>
        <w:jc w:val="both"/>
      </w:pPr>
      <w:r w:rsidRPr="000D0A37">
        <w:t>By implementing these three components, organizations can effectively manage employee retention during mergers and acquisitions, and retain key talent critical to the success of the new organization</w:t>
      </w:r>
    </w:p>
    <w:p w14:paraId="41E667A1" w14:textId="0422C548" w:rsidR="000A32FC" w:rsidRPr="00F4048A" w:rsidRDefault="000A32FC" w:rsidP="00DE6D42">
      <w:pPr>
        <w:jc w:val="both"/>
      </w:pPr>
    </w:p>
    <w:p w14:paraId="37429505" w14:textId="17986D47" w:rsidR="007A7233" w:rsidRPr="00F4048A" w:rsidRDefault="007A7233" w:rsidP="00D55317">
      <w:pPr>
        <w:pStyle w:val="Heading2"/>
      </w:pPr>
      <w:r w:rsidRPr="00F4048A">
        <w:t>Conclusion Summary</w:t>
      </w:r>
    </w:p>
    <w:p w14:paraId="08ECE28A" w14:textId="77777777" w:rsidR="007A7233" w:rsidRPr="007A7233" w:rsidRDefault="007A7233" w:rsidP="00DE6D42">
      <w:pPr>
        <w:numPr>
          <w:ilvl w:val="0"/>
          <w:numId w:val="9"/>
        </w:numPr>
        <w:jc w:val="both"/>
      </w:pPr>
      <w:r w:rsidRPr="007A7233">
        <w:t>The M&amp;A process can have a significant impact on people management within an organization.</w:t>
      </w:r>
    </w:p>
    <w:p w14:paraId="02BB7E29" w14:textId="77777777" w:rsidR="007A7233" w:rsidRPr="007A7233" w:rsidRDefault="007A7233" w:rsidP="00DE6D42">
      <w:pPr>
        <w:numPr>
          <w:ilvl w:val="0"/>
          <w:numId w:val="9"/>
        </w:numPr>
        <w:jc w:val="both"/>
      </w:pPr>
      <w:r w:rsidRPr="007A7233">
        <w:t>Key contemporary factors and issues that arise during the M&amp;A process include cultural integration, leadership and management, employee retention, communication, legal and regulatory issues, and change management.</w:t>
      </w:r>
    </w:p>
    <w:p w14:paraId="6DE39CF2" w14:textId="77777777" w:rsidR="007A7233" w:rsidRPr="007A7233" w:rsidRDefault="007A7233" w:rsidP="00DE6D42">
      <w:pPr>
        <w:numPr>
          <w:ilvl w:val="0"/>
          <w:numId w:val="9"/>
        </w:numPr>
        <w:jc w:val="both"/>
      </w:pPr>
      <w:r w:rsidRPr="007A7233">
        <w:t>Effective cultural integration strategies are essential to ensure that employees from both companies feel valued and supported.</w:t>
      </w:r>
    </w:p>
    <w:p w14:paraId="5008D6A4" w14:textId="77777777" w:rsidR="007A7233" w:rsidRPr="007A7233" w:rsidRDefault="007A7233" w:rsidP="00DE6D42">
      <w:pPr>
        <w:numPr>
          <w:ilvl w:val="0"/>
          <w:numId w:val="9"/>
        </w:numPr>
        <w:jc w:val="both"/>
      </w:pPr>
      <w:r w:rsidRPr="007A7233">
        <w:t>Clear communication and effective leadership are essential to maintain morale and productivity.</w:t>
      </w:r>
    </w:p>
    <w:p w14:paraId="7E1F438A" w14:textId="77777777" w:rsidR="007A7233" w:rsidRPr="007A7233" w:rsidRDefault="007A7233" w:rsidP="00DE6D42">
      <w:pPr>
        <w:numPr>
          <w:ilvl w:val="0"/>
          <w:numId w:val="9"/>
        </w:numPr>
        <w:jc w:val="both"/>
      </w:pPr>
      <w:r w:rsidRPr="007A7233">
        <w:t>Effective retention strategies are essential to ensure that key talent is retained and motivated.</w:t>
      </w:r>
    </w:p>
    <w:p w14:paraId="106F0FE7" w14:textId="77777777" w:rsidR="007A7233" w:rsidRPr="007A7233" w:rsidRDefault="007A7233" w:rsidP="00DE6D42">
      <w:pPr>
        <w:numPr>
          <w:ilvl w:val="0"/>
          <w:numId w:val="9"/>
        </w:numPr>
        <w:jc w:val="both"/>
      </w:pPr>
      <w:r w:rsidRPr="007A7233">
        <w:t>Clear and transparent communication is essential during the M&amp;A process to minimize uncertainty and anxiety among employees.</w:t>
      </w:r>
    </w:p>
    <w:p w14:paraId="0FC1D3AF" w14:textId="77777777" w:rsidR="007A7233" w:rsidRPr="007A7233" w:rsidRDefault="007A7233" w:rsidP="00DE6D42">
      <w:pPr>
        <w:numPr>
          <w:ilvl w:val="0"/>
          <w:numId w:val="9"/>
        </w:numPr>
        <w:jc w:val="both"/>
      </w:pPr>
      <w:r w:rsidRPr="007A7233">
        <w:t>Effective management of legal and regulatory issues is essential to ensure compliance and avoid legal disputes.</w:t>
      </w:r>
    </w:p>
    <w:p w14:paraId="19E28DFC" w14:textId="147F8F84" w:rsidR="007A7233" w:rsidRDefault="007A7233" w:rsidP="00DE6D42">
      <w:pPr>
        <w:numPr>
          <w:ilvl w:val="0"/>
          <w:numId w:val="9"/>
        </w:numPr>
        <w:jc w:val="both"/>
      </w:pPr>
      <w:r w:rsidRPr="007A7233">
        <w:t>Effective change management strategies are essential to ensure that employees understand the changes and are supported through the transition.</w:t>
      </w:r>
    </w:p>
    <w:p w14:paraId="236DB2DF" w14:textId="1D162B9A" w:rsidR="007A7233" w:rsidRDefault="007A7233" w:rsidP="00265D92">
      <w:pPr>
        <w:ind w:left="360"/>
        <w:jc w:val="both"/>
      </w:pPr>
      <w:r w:rsidRPr="007A7233">
        <w:lastRenderedPageBreak/>
        <w:t>Overall, effective people management is essential during the M&amp;A process to ensure that employees from both companies feel valued and supported, and the integration process is successful.</w:t>
      </w:r>
    </w:p>
    <w:p w14:paraId="769381EB" w14:textId="13EBFF72" w:rsidR="007718D5" w:rsidRDefault="007718D5" w:rsidP="00265D92">
      <w:pPr>
        <w:ind w:left="360"/>
        <w:jc w:val="both"/>
      </w:pPr>
    </w:p>
    <w:p w14:paraId="5FB3819E" w14:textId="54646920" w:rsidR="007718D5" w:rsidRDefault="007718D5" w:rsidP="007718D5">
      <w:pPr>
        <w:pStyle w:val="Heading1"/>
      </w:pPr>
      <w:r>
        <w:t>Suggested Implementation Plan</w:t>
      </w:r>
    </w:p>
    <w:p w14:paraId="2CAA940C" w14:textId="03B417CA" w:rsidR="00E95091" w:rsidRDefault="00E95091" w:rsidP="00E95091">
      <w:r>
        <w:t>Making sure that b</w:t>
      </w:r>
      <w:r w:rsidRPr="00E95091">
        <w:t>oth companies are valued and supported</w:t>
      </w:r>
      <w:r w:rsidR="00ED4006">
        <w:t xml:space="preserve">, </w:t>
      </w:r>
      <w:r w:rsidRPr="00E95091">
        <w:t>increase</w:t>
      </w:r>
      <w:r w:rsidR="00ED4006">
        <w:t>s</w:t>
      </w:r>
      <w:r w:rsidRPr="00E95091">
        <w:t xml:space="preserve"> the chances of success. Based on the recommendations provided, below is an implementation plan</w:t>
      </w:r>
      <w:r w:rsidR="00ED4006">
        <w:t xml:space="preserve"> that can be considered</w:t>
      </w:r>
      <w:r w:rsidRPr="00E95091">
        <w:t>:</w:t>
      </w:r>
    </w:p>
    <w:p w14:paraId="2F0142A0" w14:textId="77777777" w:rsidR="00ED4006" w:rsidRPr="00E95091" w:rsidRDefault="00ED4006" w:rsidP="00E95091"/>
    <w:p w14:paraId="26FE604F" w14:textId="77777777" w:rsidR="00E95091" w:rsidRPr="00E95091" w:rsidRDefault="00E95091" w:rsidP="00E95091">
      <w:pPr>
        <w:numPr>
          <w:ilvl w:val="0"/>
          <w:numId w:val="24"/>
        </w:numPr>
        <w:rPr>
          <w:b/>
          <w:bCs/>
        </w:rPr>
      </w:pPr>
      <w:r w:rsidRPr="00E95091">
        <w:rPr>
          <w:b/>
          <w:bCs/>
        </w:rPr>
        <w:t>Improving the regulatory environment and reducing trade barriers:</w:t>
      </w:r>
    </w:p>
    <w:p w14:paraId="07C18946" w14:textId="77777777" w:rsidR="00E95091" w:rsidRPr="00E95091" w:rsidRDefault="00E95091" w:rsidP="00E95091">
      <w:pPr>
        <w:numPr>
          <w:ilvl w:val="0"/>
          <w:numId w:val="25"/>
        </w:numPr>
      </w:pPr>
      <w:r w:rsidRPr="00E95091">
        <w:t>Engage with policymakers and relevant government agencies to discuss ways to improve the regulatory environment and reduce trade barriers.</w:t>
      </w:r>
    </w:p>
    <w:p w14:paraId="26BBFC5A" w14:textId="77777777" w:rsidR="00E95091" w:rsidRPr="00E95091" w:rsidRDefault="00E95091" w:rsidP="00E95091">
      <w:pPr>
        <w:numPr>
          <w:ilvl w:val="0"/>
          <w:numId w:val="25"/>
        </w:numPr>
      </w:pPr>
      <w:r w:rsidRPr="00E95091">
        <w:t>Conduct research to identify specific regulations or trade barriers that are hindering cross-border M&amp;As.</w:t>
      </w:r>
    </w:p>
    <w:p w14:paraId="14CCCBD6" w14:textId="3FFAF36C" w:rsidR="00E95091" w:rsidRDefault="00E95091" w:rsidP="00E95091">
      <w:pPr>
        <w:numPr>
          <w:ilvl w:val="0"/>
          <w:numId w:val="25"/>
        </w:numPr>
      </w:pPr>
      <w:r w:rsidRPr="00E95091">
        <w:t>Develop a policy proposal and present it to policymakers, highlighting the benefits of cross-border M&amp;As and the proposed policy changes.</w:t>
      </w:r>
    </w:p>
    <w:p w14:paraId="19595B64" w14:textId="77777777" w:rsidR="00ED4006" w:rsidRPr="00E95091" w:rsidRDefault="00ED4006" w:rsidP="00ED4006">
      <w:pPr>
        <w:ind w:left="720"/>
      </w:pPr>
    </w:p>
    <w:p w14:paraId="0FB47AA1" w14:textId="77777777" w:rsidR="00E95091" w:rsidRPr="00E95091" w:rsidRDefault="00E95091" w:rsidP="00E95091">
      <w:pPr>
        <w:numPr>
          <w:ilvl w:val="0"/>
          <w:numId w:val="26"/>
        </w:numPr>
        <w:rPr>
          <w:b/>
          <w:bCs/>
        </w:rPr>
      </w:pPr>
      <w:r w:rsidRPr="00E95091">
        <w:rPr>
          <w:b/>
          <w:bCs/>
        </w:rPr>
        <w:t>Promoting collaboration between universities, research institutions, and businesses:</w:t>
      </w:r>
    </w:p>
    <w:p w14:paraId="19D13A92" w14:textId="77777777" w:rsidR="00E95091" w:rsidRPr="00E95091" w:rsidRDefault="00E95091" w:rsidP="00E95091">
      <w:pPr>
        <w:numPr>
          <w:ilvl w:val="0"/>
          <w:numId w:val="27"/>
        </w:numPr>
      </w:pPr>
      <w:r w:rsidRPr="00E95091">
        <w:t>Establish partnerships with universities and research institutions to promote collaboration between businesses.</w:t>
      </w:r>
    </w:p>
    <w:p w14:paraId="0AC0C2D7" w14:textId="77777777" w:rsidR="00E95091" w:rsidRPr="00E95091" w:rsidRDefault="00E95091" w:rsidP="00E95091">
      <w:pPr>
        <w:numPr>
          <w:ilvl w:val="0"/>
          <w:numId w:val="27"/>
        </w:numPr>
      </w:pPr>
      <w:r w:rsidRPr="00E95091">
        <w:t>Organize workshops and seminars to facilitate knowledge sharing and networking among businesses and academics.</w:t>
      </w:r>
    </w:p>
    <w:p w14:paraId="1FFF76BE" w14:textId="6567969F" w:rsidR="00E95091" w:rsidRDefault="00E95091" w:rsidP="00E95091">
      <w:pPr>
        <w:numPr>
          <w:ilvl w:val="0"/>
          <w:numId w:val="27"/>
        </w:numPr>
      </w:pPr>
      <w:r w:rsidRPr="00E95091">
        <w:t>Create a platform for businesses to showcase their research and development activities and to identify potential partners.</w:t>
      </w:r>
    </w:p>
    <w:p w14:paraId="520A429A" w14:textId="77777777" w:rsidR="00ED4006" w:rsidRPr="00E95091" w:rsidRDefault="00ED4006" w:rsidP="00ED4006">
      <w:pPr>
        <w:ind w:left="720"/>
        <w:rPr>
          <w:b/>
          <w:bCs/>
        </w:rPr>
      </w:pPr>
    </w:p>
    <w:p w14:paraId="267B1930" w14:textId="77777777" w:rsidR="00E95091" w:rsidRPr="00E95091" w:rsidRDefault="00E95091" w:rsidP="00E95091">
      <w:pPr>
        <w:numPr>
          <w:ilvl w:val="0"/>
          <w:numId w:val="28"/>
        </w:numPr>
        <w:rPr>
          <w:b/>
          <w:bCs/>
        </w:rPr>
      </w:pPr>
      <w:r w:rsidRPr="00E95091">
        <w:rPr>
          <w:b/>
          <w:bCs/>
        </w:rPr>
        <w:t>Building social trust between the two companies:</w:t>
      </w:r>
    </w:p>
    <w:p w14:paraId="5B8208D3" w14:textId="77777777" w:rsidR="00E95091" w:rsidRPr="00E95091" w:rsidRDefault="00E95091" w:rsidP="00E95091">
      <w:pPr>
        <w:numPr>
          <w:ilvl w:val="0"/>
          <w:numId w:val="29"/>
        </w:numPr>
      </w:pPr>
      <w:r w:rsidRPr="00E95091">
        <w:t>Conduct a cultural assessment to identify potential cultural differences and areas of potential conflict.</w:t>
      </w:r>
    </w:p>
    <w:p w14:paraId="26995DF2" w14:textId="77777777" w:rsidR="00E95091" w:rsidRPr="00E95091" w:rsidRDefault="00E95091" w:rsidP="00E95091">
      <w:pPr>
        <w:numPr>
          <w:ilvl w:val="0"/>
          <w:numId w:val="29"/>
        </w:numPr>
      </w:pPr>
      <w:r w:rsidRPr="00E95091">
        <w:t>Develop a cross-cultural training program for employees to help them understand and appreciate each other's cultures.</w:t>
      </w:r>
    </w:p>
    <w:p w14:paraId="64B5D7D7" w14:textId="3F6C6A76" w:rsidR="00E95091" w:rsidRDefault="00E95091" w:rsidP="00E95091">
      <w:pPr>
        <w:numPr>
          <w:ilvl w:val="0"/>
          <w:numId w:val="29"/>
        </w:numPr>
      </w:pPr>
      <w:r w:rsidRPr="00E95091">
        <w:t>Develop communication strategies that promote open and transparent communication between the two companies.</w:t>
      </w:r>
    </w:p>
    <w:p w14:paraId="3D3D0A42" w14:textId="77777777" w:rsidR="00D77AC2" w:rsidRPr="00E95091" w:rsidRDefault="00D77AC2" w:rsidP="00D77AC2">
      <w:pPr>
        <w:ind w:left="720"/>
      </w:pPr>
    </w:p>
    <w:p w14:paraId="2F264586" w14:textId="77777777" w:rsidR="00E95091" w:rsidRPr="00E95091" w:rsidRDefault="00E95091" w:rsidP="00E95091">
      <w:pPr>
        <w:numPr>
          <w:ilvl w:val="0"/>
          <w:numId w:val="30"/>
        </w:numPr>
        <w:rPr>
          <w:b/>
          <w:bCs/>
        </w:rPr>
      </w:pPr>
      <w:r w:rsidRPr="00E95091">
        <w:rPr>
          <w:b/>
          <w:bCs/>
        </w:rPr>
        <w:t>Strengthening the regulatory framework to address TBTF issue:</w:t>
      </w:r>
    </w:p>
    <w:p w14:paraId="6A45E72A" w14:textId="77777777" w:rsidR="00E95091" w:rsidRPr="00E95091" w:rsidRDefault="00E95091" w:rsidP="00E95091">
      <w:pPr>
        <w:numPr>
          <w:ilvl w:val="0"/>
          <w:numId w:val="31"/>
        </w:numPr>
      </w:pPr>
      <w:r w:rsidRPr="00E95091">
        <w:t>Conduct a review of the current regulatory framework to identify any gaps or weaknesses that could lead to TBTF issues.</w:t>
      </w:r>
    </w:p>
    <w:p w14:paraId="16C22D06" w14:textId="77777777" w:rsidR="00E95091" w:rsidRPr="00E95091" w:rsidRDefault="00E95091" w:rsidP="00E95091">
      <w:pPr>
        <w:numPr>
          <w:ilvl w:val="0"/>
          <w:numId w:val="31"/>
        </w:numPr>
      </w:pPr>
      <w:r w:rsidRPr="00E95091">
        <w:t>Propose changes to the regulatory framework to address the identified gaps and weaknesses.</w:t>
      </w:r>
    </w:p>
    <w:p w14:paraId="3245EED6" w14:textId="72AF22F5" w:rsidR="00E95091" w:rsidRDefault="00E95091" w:rsidP="00E95091">
      <w:pPr>
        <w:numPr>
          <w:ilvl w:val="0"/>
          <w:numId w:val="31"/>
        </w:numPr>
      </w:pPr>
      <w:r w:rsidRPr="00E95091">
        <w:t>Work with regulators to ensure that the proposed changes are implemented effectively.</w:t>
      </w:r>
    </w:p>
    <w:p w14:paraId="43DD030B" w14:textId="77777777" w:rsidR="00D77AC2" w:rsidRPr="00E95091" w:rsidRDefault="00D77AC2" w:rsidP="00D77AC2">
      <w:pPr>
        <w:ind w:left="720"/>
        <w:rPr>
          <w:b/>
          <w:bCs/>
        </w:rPr>
      </w:pPr>
    </w:p>
    <w:p w14:paraId="3FE84F4D" w14:textId="77777777" w:rsidR="00E95091" w:rsidRPr="00E95091" w:rsidRDefault="00E95091" w:rsidP="00E95091">
      <w:pPr>
        <w:numPr>
          <w:ilvl w:val="0"/>
          <w:numId w:val="32"/>
        </w:numPr>
        <w:rPr>
          <w:b/>
          <w:bCs/>
        </w:rPr>
      </w:pPr>
      <w:r w:rsidRPr="00E95091">
        <w:rPr>
          <w:b/>
          <w:bCs/>
        </w:rPr>
        <w:t>Pre-merger communication:</w:t>
      </w:r>
    </w:p>
    <w:p w14:paraId="4E37025B" w14:textId="77777777" w:rsidR="00E95091" w:rsidRPr="00E95091" w:rsidRDefault="00E95091" w:rsidP="00E95091">
      <w:pPr>
        <w:numPr>
          <w:ilvl w:val="0"/>
          <w:numId w:val="33"/>
        </w:numPr>
      </w:pPr>
      <w:r w:rsidRPr="00E95091">
        <w:t>Develop a communication plan that outlines the goals and objectives of the merger or acquisition and the potential impact on employees.</w:t>
      </w:r>
    </w:p>
    <w:p w14:paraId="2F623E8B" w14:textId="643FBAB3" w:rsidR="00E95091" w:rsidRDefault="00E95091" w:rsidP="00E95091">
      <w:pPr>
        <w:numPr>
          <w:ilvl w:val="0"/>
          <w:numId w:val="33"/>
        </w:numPr>
      </w:pPr>
      <w:r w:rsidRPr="00E95091">
        <w:t>Conduct town hall meetings or other forms of employee engagement to communicate the plan and address any concerns.</w:t>
      </w:r>
    </w:p>
    <w:p w14:paraId="7BEA59B0" w14:textId="77777777" w:rsidR="00D77AC2" w:rsidRPr="00E95091" w:rsidRDefault="00D77AC2" w:rsidP="00D77AC2">
      <w:pPr>
        <w:ind w:left="720"/>
        <w:rPr>
          <w:b/>
          <w:bCs/>
        </w:rPr>
      </w:pPr>
    </w:p>
    <w:p w14:paraId="67061A09" w14:textId="77777777" w:rsidR="00E95091" w:rsidRPr="00E95091" w:rsidRDefault="00E95091" w:rsidP="00E95091">
      <w:pPr>
        <w:numPr>
          <w:ilvl w:val="0"/>
          <w:numId w:val="34"/>
        </w:numPr>
        <w:rPr>
          <w:b/>
          <w:bCs/>
        </w:rPr>
      </w:pPr>
      <w:r w:rsidRPr="00E95091">
        <w:rPr>
          <w:b/>
          <w:bCs/>
        </w:rPr>
        <w:t>Post-merger integration planning:</w:t>
      </w:r>
    </w:p>
    <w:p w14:paraId="7021A64E" w14:textId="77777777" w:rsidR="00E95091" w:rsidRPr="00E95091" w:rsidRDefault="00E95091" w:rsidP="00E95091">
      <w:pPr>
        <w:numPr>
          <w:ilvl w:val="0"/>
          <w:numId w:val="35"/>
        </w:numPr>
      </w:pPr>
      <w:r w:rsidRPr="00E95091">
        <w:t>Develop a comprehensive integration plan that addresses key areas such as culture, leadership, communication, and talent management.</w:t>
      </w:r>
    </w:p>
    <w:p w14:paraId="55F5F2C6" w14:textId="77777777" w:rsidR="00E95091" w:rsidRPr="00E95091" w:rsidRDefault="00E95091" w:rsidP="00E95091">
      <w:pPr>
        <w:numPr>
          <w:ilvl w:val="0"/>
          <w:numId w:val="35"/>
        </w:numPr>
      </w:pPr>
      <w:r w:rsidRPr="00E95091">
        <w:t>Identify specific actions and timelines for each area of the integration plan.</w:t>
      </w:r>
    </w:p>
    <w:p w14:paraId="576F7A42" w14:textId="0492ECF7" w:rsidR="00E95091" w:rsidRDefault="00E95091" w:rsidP="00E95091">
      <w:pPr>
        <w:numPr>
          <w:ilvl w:val="0"/>
          <w:numId w:val="35"/>
        </w:numPr>
      </w:pPr>
      <w:r w:rsidRPr="00E95091">
        <w:lastRenderedPageBreak/>
        <w:t>Establish a cross-functional integration team to oversee the implementation of the integration plan.</w:t>
      </w:r>
    </w:p>
    <w:p w14:paraId="13996593" w14:textId="77777777" w:rsidR="00D77AC2" w:rsidRPr="00E95091" w:rsidRDefault="00D77AC2" w:rsidP="00D77AC2">
      <w:pPr>
        <w:ind w:left="720"/>
        <w:rPr>
          <w:b/>
          <w:bCs/>
        </w:rPr>
      </w:pPr>
    </w:p>
    <w:p w14:paraId="6AB21821" w14:textId="77777777" w:rsidR="00E95091" w:rsidRPr="00E95091" w:rsidRDefault="00E95091" w:rsidP="00E95091">
      <w:pPr>
        <w:numPr>
          <w:ilvl w:val="0"/>
          <w:numId w:val="36"/>
        </w:numPr>
        <w:rPr>
          <w:b/>
          <w:bCs/>
        </w:rPr>
      </w:pPr>
      <w:r w:rsidRPr="00E95091">
        <w:rPr>
          <w:b/>
          <w:bCs/>
        </w:rPr>
        <w:t>Talent management:</w:t>
      </w:r>
    </w:p>
    <w:p w14:paraId="4D54A83E" w14:textId="77777777" w:rsidR="00E95091" w:rsidRPr="00E95091" w:rsidRDefault="00E95091" w:rsidP="00E95091">
      <w:pPr>
        <w:numPr>
          <w:ilvl w:val="0"/>
          <w:numId w:val="37"/>
        </w:numPr>
      </w:pPr>
      <w:r w:rsidRPr="00E95091">
        <w:t>Conduct a talent assessment to identify key talent from both companies.</w:t>
      </w:r>
    </w:p>
    <w:p w14:paraId="43C72ED6" w14:textId="77777777" w:rsidR="00E95091" w:rsidRPr="00E95091" w:rsidRDefault="00E95091" w:rsidP="00E95091">
      <w:pPr>
        <w:numPr>
          <w:ilvl w:val="0"/>
          <w:numId w:val="37"/>
        </w:numPr>
      </w:pPr>
      <w:r w:rsidRPr="00E95091">
        <w:t>Develop a retention plan that includes a competitive compensation and benefits package, career development opportunities, and a supportive and inclusive work environment.</w:t>
      </w:r>
    </w:p>
    <w:p w14:paraId="4B5C9930" w14:textId="332D5F5E" w:rsidR="00E95091" w:rsidRDefault="00E95091" w:rsidP="00E95091">
      <w:pPr>
        <w:numPr>
          <w:ilvl w:val="0"/>
          <w:numId w:val="37"/>
        </w:numPr>
      </w:pPr>
      <w:r w:rsidRPr="00E95091">
        <w:t>Provide opportunities for training and development to help employees develop new skills and adapt to the new organization.</w:t>
      </w:r>
    </w:p>
    <w:p w14:paraId="6EB05DA1" w14:textId="77777777" w:rsidR="00D77AC2" w:rsidRPr="00E95091" w:rsidRDefault="00D77AC2" w:rsidP="00D77AC2">
      <w:pPr>
        <w:ind w:left="720"/>
        <w:rPr>
          <w:b/>
          <w:bCs/>
        </w:rPr>
      </w:pPr>
    </w:p>
    <w:p w14:paraId="3A6DB149" w14:textId="77777777" w:rsidR="00E95091" w:rsidRPr="00E95091" w:rsidRDefault="00E95091" w:rsidP="00E95091">
      <w:pPr>
        <w:numPr>
          <w:ilvl w:val="0"/>
          <w:numId w:val="38"/>
        </w:numPr>
        <w:rPr>
          <w:b/>
          <w:bCs/>
        </w:rPr>
      </w:pPr>
      <w:r w:rsidRPr="00E95091">
        <w:rPr>
          <w:b/>
          <w:bCs/>
        </w:rPr>
        <w:t>Legal and regulatory compliance:</w:t>
      </w:r>
    </w:p>
    <w:p w14:paraId="1D37181C" w14:textId="77777777" w:rsidR="00E95091" w:rsidRPr="00E95091" w:rsidRDefault="00E95091" w:rsidP="00E95091">
      <w:pPr>
        <w:numPr>
          <w:ilvl w:val="0"/>
          <w:numId w:val="39"/>
        </w:numPr>
      </w:pPr>
      <w:r w:rsidRPr="00E95091">
        <w:t>Develop a legal and regulatory compliance plan that includes a review of all relevant laws and regulations.</w:t>
      </w:r>
    </w:p>
    <w:p w14:paraId="65A4B4CC" w14:textId="77777777" w:rsidR="00E95091" w:rsidRPr="00E95091" w:rsidRDefault="00E95091" w:rsidP="00E95091">
      <w:pPr>
        <w:numPr>
          <w:ilvl w:val="0"/>
          <w:numId w:val="39"/>
        </w:numPr>
      </w:pPr>
      <w:r w:rsidRPr="00E95091">
        <w:t>Establish a compliance team to oversee the implementation of the compliance plan.</w:t>
      </w:r>
    </w:p>
    <w:p w14:paraId="7AB8F303" w14:textId="754F2AB1" w:rsidR="00E95091" w:rsidRDefault="00E95091" w:rsidP="00E95091">
      <w:pPr>
        <w:numPr>
          <w:ilvl w:val="0"/>
          <w:numId w:val="39"/>
        </w:numPr>
      </w:pPr>
      <w:r w:rsidRPr="00E95091">
        <w:t>Develop a process for identifying and addressing any legal or regulatory issues that arise during the merger or acquisition process.</w:t>
      </w:r>
    </w:p>
    <w:p w14:paraId="7925AF2D" w14:textId="77777777" w:rsidR="00D77AC2" w:rsidRPr="00E95091" w:rsidRDefault="00D77AC2" w:rsidP="00D77AC2">
      <w:pPr>
        <w:ind w:left="720"/>
        <w:rPr>
          <w:b/>
          <w:bCs/>
        </w:rPr>
      </w:pPr>
    </w:p>
    <w:p w14:paraId="244FB26D" w14:textId="77777777" w:rsidR="00E95091" w:rsidRPr="00E95091" w:rsidRDefault="00E95091" w:rsidP="00E95091">
      <w:pPr>
        <w:numPr>
          <w:ilvl w:val="0"/>
          <w:numId w:val="40"/>
        </w:numPr>
        <w:rPr>
          <w:b/>
          <w:bCs/>
        </w:rPr>
      </w:pPr>
      <w:r w:rsidRPr="00E95091">
        <w:rPr>
          <w:b/>
          <w:bCs/>
        </w:rPr>
        <w:t>Change management:</w:t>
      </w:r>
    </w:p>
    <w:p w14:paraId="207CCEA6" w14:textId="77777777" w:rsidR="00E95091" w:rsidRPr="00E95091" w:rsidRDefault="00E95091" w:rsidP="00E95091">
      <w:pPr>
        <w:numPr>
          <w:ilvl w:val="0"/>
          <w:numId w:val="41"/>
        </w:numPr>
      </w:pPr>
      <w:r w:rsidRPr="00E95091">
        <w:t>Develop a change management plan that includes strategies for managing resistance to change and addressing employee concerns.</w:t>
      </w:r>
    </w:p>
    <w:p w14:paraId="6F1081FB" w14:textId="77777777" w:rsidR="00E95091" w:rsidRPr="00E95091" w:rsidRDefault="00E95091" w:rsidP="00E95091">
      <w:pPr>
        <w:numPr>
          <w:ilvl w:val="0"/>
          <w:numId w:val="41"/>
        </w:numPr>
      </w:pPr>
      <w:r w:rsidRPr="00E95091">
        <w:t>Communicate the change management plan to all employees and provide training on how to manage change effectively.</w:t>
      </w:r>
    </w:p>
    <w:p w14:paraId="6757658E" w14:textId="77777777" w:rsidR="00E95091" w:rsidRPr="00E95091" w:rsidRDefault="00E95091" w:rsidP="00E95091">
      <w:pPr>
        <w:numPr>
          <w:ilvl w:val="0"/>
          <w:numId w:val="41"/>
        </w:numPr>
      </w:pPr>
      <w:r w:rsidRPr="00E95091">
        <w:t>Monitor the implementation of the change management plan and make adjustments as needed.</w:t>
      </w:r>
    </w:p>
    <w:p w14:paraId="1EDFDDAB" w14:textId="33B013F4" w:rsidR="00E95091" w:rsidRPr="00E95091" w:rsidRDefault="00E95091" w:rsidP="00E95091">
      <w:r>
        <w:t>The</w:t>
      </w:r>
      <w:r w:rsidRPr="00E95091">
        <w:t xml:space="preserve"> implementation plan should be tailored to the specific needs and circumstances of the organization undergoing the merger or acquisition. It is important to engage with employees throughout the process and to seek feedback to ensure that the implementation plan is effective and responsive to their needs.</w:t>
      </w:r>
    </w:p>
    <w:p w14:paraId="06D9D2F5" w14:textId="6BD3D6A4" w:rsidR="00E95091" w:rsidRPr="007718D5" w:rsidRDefault="00FB11FA" w:rsidP="007718D5">
      <w:r>
        <w:t>Kn8v7nb8km</w:t>
      </w:r>
    </w:p>
    <w:p w14:paraId="6D6CA587" w14:textId="2F9F279A" w:rsidR="00BB39AF" w:rsidRDefault="00BB39AF">
      <w:r>
        <w:br w:type="page"/>
      </w:r>
    </w:p>
    <w:p w14:paraId="07BF1C9C" w14:textId="77777777" w:rsidR="0097290C" w:rsidRDefault="0097290C" w:rsidP="0097290C">
      <w:pPr>
        <w:jc w:val="both"/>
      </w:pPr>
    </w:p>
    <w:p w14:paraId="2DC15D6B" w14:textId="25884E39" w:rsidR="003E4302" w:rsidRPr="007A7233" w:rsidRDefault="00BB39AF" w:rsidP="00BB39AF">
      <w:pPr>
        <w:pStyle w:val="Heading1"/>
      </w:pPr>
      <w:r>
        <w:t>Bibliography</w:t>
      </w:r>
    </w:p>
    <w:p w14:paraId="2D2D82CC" w14:textId="76DDCC15" w:rsidR="000A32FC" w:rsidRDefault="000A32FC" w:rsidP="00DE6D42">
      <w:pPr>
        <w:jc w:val="both"/>
      </w:pPr>
    </w:p>
    <w:sdt>
      <w:sdtPr>
        <w:tag w:val="MENDELEY_BIBLIOGRAPHY"/>
        <w:id w:val="169528016"/>
        <w:placeholder>
          <w:docPart w:val="DefaultPlaceholder_-1854013440"/>
        </w:placeholder>
      </w:sdtPr>
      <w:sdtEndPr/>
      <w:sdtContent>
        <w:p w14:paraId="174B3EBF" w14:textId="77777777" w:rsidR="003A58E0" w:rsidRDefault="003A58E0">
          <w:pPr>
            <w:divId w:val="142428307"/>
          </w:pPr>
          <w:r>
            <w:rPr>
              <w:i/>
              <w:iCs/>
            </w:rPr>
            <w:t xml:space="preserve">A goal-oriented change management model to guide individual and organizational change The </w:t>
          </w:r>
          <w:proofErr w:type="spellStart"/>
          <w:r>
            <w:rPr>
              <w:i/>
              <w:iCs/>
            </w:rPr>
            <w:t>Prosci</w:t>
          </w:r>
          <w:proofErr w:type="spellEnd"/>
          <w:r>
            <w:rPr>
              <w:i/>
              <w:iCs/>
            </w:rPr>
            <w:t xml:space="preserve"> ADKAR Model</w:t>
          </w:r>
          <w:r>
            <w:t xml:space="preserve"> [no date].</w:t>
          </w:r>
        </w:p>
        <w:p w14:paraId="3CB2F57C" w14:textId="77777777" w:rsidR="003A58E0" w:rsidRDefault="003A58E0">
          <w:pPr>
            <w:divId w:val="1429933574"/>
          </w:pPr>
          <w:r>
            <w:t xml:space="preserve">Antoniadis, I., </w:t>
          </w:r>
          <w:proofErr w:type="spellStart"/>
          <w:r>
            <w:t>Alexandridis</w:t>
          </w:r>
          <w:proofErr w:type="spellEnd"/>
          <w:r>
            <w:t xml:space="preserve">, A. and </w:t>
          </w:r>
          <w:proofErr w:type="spellStart"/>
          <w:r>
            <w:t>Sariannidis</w:t>
          </w:r>
          <w:proofErr w:type="spellEnd"/>
          <w:r>
            <w:t xml:space="preserve">, N. 2014. Mergers and Acquisitions in the Greek Banking Sector: An Event Study of a Proposal. </w:t>
          </w:r>
          <w:r>
            <w:rPr>
              <w:i/>
              <w:iCs/>
            </w:rPr>
            <w:t>Procedia Economics and Finance</w:t>
          </w:r>
          <w:r>
            <w:t xml:space="preserve"> 14, pp. 13–22. </w:t>
          </w:r>
          <w:proofErr w:type="spellStart"/>
          <w:r>
            <w:t>doi</w:t>
          </w:r>
          <w:proofErr w:type="spellEnd"/>
          <w:r>
            <w:t>: 10.1016/s2212-5671(14)00680-7.</w:t>
          </w:r>
        </w:p>
        <w:p w14:paraId="3880768E" w14:textId="77777777" w:rsidR="003A58E0" w:rsidRDefault="003A58E0">
          <w:pPr>
            <w:divId w:val="121460314"/>
          </w:pPr>
          <w:r>
            <w:t xml:space="preserve">Assistant Professor, I.J. [no date]. </w:t>
          </w:r>
          <w:r>
            <w:rPr>
              <w:i/>
              <w:iCs/>
            </w:rPr>
            <w:t>A Study on Mergers and Acquisition of Banks and a Case Study on SBI and its Associates</w:t>
          </w:r>
          <w:r>
            <w:t>. IJTRD. Available at: www.ijtrd.com.</w:t>
          </w:r>
        </w:p>
        <w:p w14:paraId="3350FDA1" w14:textId="77777777" w:rsidR="003A58E0" w:rsidRDefault="003A58E0">
          <w:pPr>
            <w:divId w:val="1867405975"/>
          </w:pPr>
          <w:proofErr w:type="spellStart"/>
          <w:r>
            <w:t>Carletti</w:t>
          </w:r>
          <w:proofErr w:type="spellEnd"/>
          <w:r>
            <w:t xml:space="preserve">, E., </w:t>
          </w:r>
          <w:proofErr w:type="spellStart"/>
          <w:r>
            <w:t>Ongena</w:t>
          </w:r>
          <w:proofErr w:type="spellEnd"/>
          <w:r>
            <w:t xml:space="preserve">, S., </w:t>
          </w:r>
          <w:proofErr w:type="spellStart"/>
          <w:r>
            <w:t>Siedlarek</w:t>
          </w:r>
          <w:proofErr w:type="spellEnd"/>
          <w:r>
            <w:t xml:space="preserve">, J.P. and </w:t>
          </w:r>
          <w:proofErr w:type="spellStart"/>
          <w:r>
            <w:t>Spagnolo</w:t>
          </w:r>
          <w:proofErr w:type="spellEnd"/>
          <w:r>
            <w:t xml:space="preserve">, G. 2021. The impacts of stricter merger legislation on bank mergers and acquisitions: Too-Big-To-Fail and competition. </w:t>
          </w:r>
          <w:r>
            <w:rPr>
              <w:i/>
              <w:iCs/>
            </w:rPr>
            <w:t>Journal of Financial Intermediation</w:t>
          </w:r>
          <w:r>
            <w:t xml:space="preserve"> 46. </w:t>
          </w:r>
          <w:proofErr w:type="spellStart"/>
          <w:r>
            <w:t>doi</w:t>
          </w:r>
          <w:proofErr w:type="spellEnd"/>
          <w:r>
            <w:t>: 10.1016/j.jfi.2020.100859.</w:t>
          </w:r>
        </w:p>
        <w:p w14:paraId="451ECD60" w14:textId="77777777" w:rsidR="003A58E0" w:rsidRDefault="003A58E0">
          <w:pPr>
            <w:divId w:val="1742170165"/>
          </w:pPr>
          <w:proofErr w:type="spellStart"/>
          <w:r>
            <w:t>Christofi</w:t>
          </w:r>
          <w:proofErr w:type="spellEnd"/>
          <w:r>
            <w:t xml:space="preserve">, M., </w:t>
          </w:r>
          <w:proofErr w:type="spellStart"/>
          <w:r>
            <w:t>Vrontis</w:t>
          </w:r>
          <w:proofErr w:type="spellEnd"/>
          <w:r>
            <w:t xml:space="preserve">, D., </w:t>
          </w:r>
          <w:proofErr w:type="spellStart"/>
          <w:r>
            <w:t>Thrassou</w:t>
          </w:r>
          <w:proofErr w:type="spellEnd"/>
          <w:r>
            <w:t xml:space="preserve">, A. and Riad Shams, S.M. [no date]. </w:t>
          </w:r>
          <w:r>
            <w:rPr>
              <w:i/>
              <w:iCs/>
            </w:rPr>
            <w:t>Triggering technological innovation through cross-border mergers and acquisitions: a micro-foundational perspective Authors details</w:t>
          </w:r>
          <w:r>
            <w:t>.</w:t>
          </w:r>
        </w:p>
        <w:p w14:paraId="49B9A514" w14:textId="77777777" w:rsidR="003A58E0" w:rsidRDefault="003A58E0">
          <w:pPr>
            <w:divId w:val="1376849397"/>
          </w:pPr>
          <w:r>
            <w:t xml:space="preserve">Cooke, F.L., Wood, G., Wang, M. and Li, A.S. 2021. Riding the tides of mergers and acquisitions by building a resilient workforce: A framework for studying the role of human resource management. </w:t>
          </w:r>
          <w:r>
            <w:rPr>
              <w:i/>
              <w:iCs/>
            </w:rPr>
            <w:t>Human Resource Management Review</w:t>
          </w:r>
          <w:r>
            <w:t xml:space="preserve"> 31(3). </w:t>
          </w:r>
          <w:proofErr w:type="spellStart"/>
          <w:r>
            <w:t>doi</w:t>
          </w:r>
          <w:proofErr w:type="spellEnd"/>
          <w:r>
            <w:t>: 10.1016/j.hrmr.2020.100747.</w:t>
          </w:r>
        </w:p>
        <w:p w14:paraId="71FEDBDC" w14:textId="77777777" w:rsidR="003A58E0" w:rsidRDefault="003A58E0">
          <w:pPr>
            <w:divId w:val="66805009"/>
          </w:pPr>
          <w:proofErr w:type="spellStart"/>
          <w:r>
            <w:t>Ghannam</w:t>
          </w:r>
          <w:proofErr w:type="spellEnd"/>
          <w:r>
            <w:t xml:space="preserve">, S., </w:t>
          </w:r>
          <w:proofErr w:type="spellStart"/>
          <w:r>
            <w:t>Matolcsy</w:t>
          </w:r>
          <w:proofErr w:type="spellEnd"/>
          <w:r>
            <w:t xml:space="preserve">, Z.P., </w:t>
          </w:r>
          <w:proofErr w:type="spellStart"/>
          <w:r>
            <w:t>Spiropoulos</w:t>
          </w:r>
          <w:proofErr w:type="spellEnd"/>
          <w:r>
            <w:t xml:space="preserve">, H. and Thai, N. 2019. The influence of powerful non-executive Chairs in Mergers and acquisitions. </w:t>
          </w:r>
          <w:r>
            <w:rPr>
              <w:i/>
              <w:iCs/>
            </w:rPr>
            <w:t>Journal of Contemporary Accounting and Economics</w:t>
          </w:r>
          <w:r>
            <w:t xml:space="preserve"> 15(1), pp. 87–104. </w:t>
          </w:r>
          <w:proofErr w:type="spellStart"/>
          <w:r>
            <w:t>doi</w:t>
          </w:r>
          <w:proofErr w:type="spellEnd"/>
          <w:r>
            <w:t>: 10.1016/j.jcae.2018.12.003.</w:t>
          </w:r>
        </w:p>
        <w:p w14:paraId="594580D4" w14:textId="77777777" w:rsidR="003A58E0" w:rsidRDefault="003A58E0">
          <w:pPr>
            <w:divId w:val="1894391182"/>
          </w:pPr>
          <w:r>
            <w:t xml:space="preserve">Grant M 2018. The role of the professional acquisition organization in acquisition decision-making. </w:t>
          </w:r>
          <w:r>
            <w:rPr>
              <w:i/>
              <w:iCs/>
            </w:rPr>
            <w:t>European Group for Organizational Studies in Rotterdam</w:t>
          </w:r>
          <w:r>
            <w:t xml:space="preserve"> </w:t>
          </w:r>
        </w:p>
        <w:p w14:paraId="5A6C333C" w14:textId="77777777" w:rsidR="003A58E0" w:rsidRDefault="003A58E0">
          <w:pPr>
            <w:divId w:val="1735590306"/>
          </w:pPr>
          <w:proofErr w:type="spellStart"/>
          <w:r>
            <w:t>Iankova</w:t>
          </w:r>
          <w:proofErr w:type="spellEnd"/>
          <w:r>
            <w:t xml:space="preserve">, S. [no date]. </w:t>
          </w:r>
          <w:r>
            <w:rPr>
              <w:i/>
              <w:iCs/>
            </w:rPr>
            <w:t>Success and Failure Factors of the Mergers and Acquisitions Performance: Evidence from Bulgaria</w:t>
          </w:r>
          <w:r>
            <w:t>.</w:t>
          </w:r>
        </w:p>
        <w:p w14:paraId="03F6660F" w14:textId="77777777" w:rsidR="003A58E0" w:rsidRDefault="003A58E0">
          <w:pPr>
            <w:divId w:val="739450142"/>
          </w:pPr>
          <w:r>
            <w:t xml:space="preserve">Kotter 1996. </w:t>
          </w:r>
          <w:r>
            <w:rPr>
              <w:i/>
              <w:iCs/>
            </w:rPr>
            <w:t>Leading Change, Harvard Business Press, Boston.</w:t>
          </w:r>
        </w:p>
        <w:p w14:paraId="1EB5F816" w14:textId="77777777" w:rsidR="003A58E0" w:rsidRDefault="003A58E0">
          <w:pPr>
            <w:divId w:val="668941984"/>
          </w:pPr>
          <w:r>
            <w:t xml:space="preserve">KPMG 2019. </w:t>
          </w:r>
          <w:r>
            <w:rPr>
              <w:i/>
              <w:iCs/>
            </w:rPr>
            <w:t>Attract, Retain and Manage the right talent. “The 5C integration model,” KPMG International</w:t>
          </w:r>
          <w:r>
            <w:t>.</w:t>
          </w:r>
        </w:p>
        <w:p w14:paraId="45FB2508" w14:textId="77777777" w:rsidR="003A58E0" w:rsidRDefault="003A58E0">
          <w:pPr>
            <w:divId w:val="173495828"/>
          </w:pPr>
          <w:r>
            <w:t xml:space="preserve">Kristiana, Y., </w:t>
          </w:r>
          <w:proofErr w:type="spellStart"/>
          <w:r>
            <w:t>Panjaitan</w:t>
          </w:r>
          <w:proofErr w:type="spellEnd"/>
          <w:r>
            <w:t xml:space="preserve">, A., </w:t>
          </w:r>
          <w:proofErr w:type="spellStart"/>
          <w:r>
            <w:t>Goeltom</w:t>
          </w:r>
          <w:proofErr w:type="spellEnd"/>
          <w:r>
            <w:t xml:space="preserve">, V.A.H. and </w:t>
          </w:r>
          <w:proofErr w:type="spellStart"/>
          <w:r>
            <w:t>Prasetya</w:t>
          </w:r>
          <w:proofErr w:type="spellEnd"/>
          <w:r>
            <w:t>, A.B. [no date]. INTERNATIONAL JOURNAL OF SOCIOLOGY, POLICY AND LAW (IJOSPL) Managing Employee Retention in Mergers and Acquisitions: A Systematic Review.</w:t>
          </w:r>
        </w:p>
        <w:p w14:paraId="4EC870DB" w14:textId="77777777" w:rsidR="003A58E0" w:rsidRDefault="003A58E0">
          <w:pPr>
            <w:divId w:val="1817254761"/>
          </w:pPr>
          <w:r>
            <w:t xml:space="preserve">Lewin, K. 1951. </w:t>
          </w:r>
          <w:r>
            <w:rPr>
              <w:i/>
              <w:iCs/>
            </w:rPr>
            <w:t>Field theory in social science</w:t>
          </w:r>
          <w:r>
            <w:t>.</w:t>
          </w:r>
        </w:p>
        <w:p w14:paraId="7A9E704D" w14:textId="77777777" w:rsidR="003A58E0" w:rsidRDefault="003A58E0">
          <w:pPr>
            <w:divId w:val="341665970"/>
          </w:pPr>
          <w:r>
            <w:t xml:space="preserve">Lin, T.-C. and </w:t>
          </w:r>
          <w:proofErr w:type="spellStart"/>
          <w:r>
            <w:t>Pursiainen</w:t>
          </w:r>
          <w:proofErr w:type="spellEnd"/>
          <w:r>
            <w:t xml:space="preserve">, V. 2023. Social Trust Distance in Mergers and Acquisitions. </w:t>
          </w:r>
          <w:r>
            <w:rPr>
              <w:i/>
              <w:iCs/>
            </w:rPr>
            <w:t>Journal of Banking &amp; Finance</w:t>
          </w:r>
          <w:r>
            <w:t xml:space="preserve"> , p. 106759. </w:t>
          </w:r>
          <w:proofErr w:type="spellStart"/>
          <w:r>
            <w:t>doi</w:t>
          </w:r>
          <w:proofErr w:type="spellEnd"/>
          <w:r>
            <w:t>: 10.1016/j.jbankfin.2023.106759.</w:t>
          </w:r>
        </w:p>
        <w:p w14:paraId="2B4725A5" w14:textId="77777777" w:rsidR="003A58E0" w:rsidRDefault="003A58E0">
          <w:pPr>
            <w:divId w:val="661354609"/>
          </w:pPr>
          <w:r>
            <w:t xml:space="preserve">Liu, Y. et al. 2021. Talent management and the HR function in cross-cultural mergers and acquisitions: The role and impact of bi-cultural identity. </w:t>
          </w:r>
          <w:r>
            <w:rPr>
              <w:i/>
              <w:iCs/>
            </w:rPr>
            <w:t>Human Resource Management Review</w:t>
          </w:r>
          <w:r>
            <w:t xml:space="preserve"> 31(3). </w:t>
          </w:r>
          <w:proofErr w:type="spellStart"/>
          <w:r>
            <w:t>doi</w:t>
          </w:r>
          <w:proofErr w:type="spellEnd"/>
          <w:r>
            <w:t>: 10.1016/j.hrmr.2020.100744.</w:t>
          </w:r>
        </w:p>
        <w:p w14:paraId="637C0587" w14:textId="77777777" w:rsidR="003A58E0" w:rsidRDefault="003A58E0">
          <w:pPr>
            <w:divId w:val="672032495"/>
          </w:pPr>
          <w:r>
            <w:t xml:space="preserve">Mamun, A., </w:t>
          </w:r>
          <w:proofErr w:type="spellStart"/>
          <w:r>
            <w:t>Tannous</w:t>
          </w:r>
          <w:proofErr w:type="spellEnd"/>
          <w:r>
            <w:t xml:space="preserve">, G. and Zhang, S. 2021. Do regulatory bank mergers improve operating performance? </w:t>
          </w:r>
          <w:r>
            <w:rPr>
              <w:i/>
              <w:iCs/>
            </w:rPr>
            <w:t>International Review of Economics and Finance</w:t>
          </w:r>
          <w:r>
            <w:t xml:space="preserve"> 73, pp. 152–174. </w:t>
          </w:r>
          <w:proofErr w:type="spellStart"/>
          <w:r>
            <w:t>doi</w:t>
          </w:r>
          <w:proofErr w:type="spellEnd"/>
          <w:r>
            <w:t>: 10.1016/j.iref.2020.12.036.</w:t>
          </w:r>
        </w:p>
        <w:p w14:paraId="27ECFD09" w14:textId="77777777" w:rsidR="003A58E0" w:rsidRDefault="003A58E0">
          <w:pPr>
            <w:divId w:val="393310147"/>
          </w:pPr>
          <w:proofErr w:type="spellStart"/>
          <w:r>
            <w:t>Novickytė</w:t>
          </w:r>
          <w:proofErr w:type="spellEnd"/>
          <w:r>
            <w:t xml:space="preserve">, L. and </w:t>
          </w:r>
          <w:proofErr w:type="spellStart"/>
          <w:r>
            <w:t>Pedroja</w:t>
          </w:r>
          <w:proofErr w:type="spellEnd"/>
          <w:r>
            <w:t xml:space="preserve">, G. 2015. Assessment of mergers and acquisitions in banking on small open economy as sustainable domestic financial system development. </w:t>
          </w:r>
          <w:r>
            <w:rPr>
              <w:i/>
              <w:iCs/>
            </w:rPr>
            <w:t>Economics and Sociology</w:t>
          </w:r>
          <w:r>
            <w:t xml:space="preserve"> 8(1), pp. 71–87. </w:t>
          </w:r>
          <w:proofErr w:type="spellStart"/>
          <w:r>
            <w:t>doi</w:t>
          </w:r>
          <w:proofErr w:type="spellEnd"/>
          <w:r>
            <w:t>: 10.14254/2071-789X.2015/8-1/6.</w:t>
          </w:r>
        </w:p>
        <w:p w14:paraId="49B418D0" w14:textId="77777777" w:rsidR="003A58E0" w:rsidRDefault="003A58E0">
          <w:pPr>
            <w:divId w:val="1102723761"/>
          </w:pPr>
          <w:r>
            <w:t xml:space="preserve">Reddy, K.S. 2015. The state of case study approach in mergers and acquisitions literature: A bibliometric analysis. </w:t>
          </w:r>
          <w:r>
            <w:rPr>
              <w:i/>
              <w:iCs/>
            </w:rPr>
            <w:t>Future Business Journal</w:t>
          </w:r>
          <w:r>
            <w:t xml:space="preserve"> 1(1–2), pp. 13–34. </w:t>
          </w:r>
          <w:proofErr w:type="spellStart"/>
          <w:r>
            <w:t>doi</w:t>
          </w:r>
          <w:proofErr w:type="spellEnd"/>
          <w:r>
            <w:t>: 10.1016/j.fbj.2015.09.001.</w:t>
          </w:r>
        </w:p>
        <w:p w14:paraId="1D28B589" w14:textId="77777777" w:rsidR="003A58E0" w:rsidRDefault="003A58E0">
          <w:pPr>
            <w:divId w:val="747112729"/>
          </w:pPr>
          <w:r>
            <w:t xml:space="preserve">Sharma, K.P. [no date]. </w:t>
          </w:r>
          <w:r>
            <w:rPr>
              <w:i/>
              <w:iCs/>
            </w:rPr>
            <w:t>The Impact of Merger and Acquisition on Customer Satisfaction in Post-Merger Phase in Banking Sector of Nepal</w:t>
          </w:r>
          <w:r>
            <w:t>.</w:t>
          </w:r>
        </w:p>
        <w:p w14:paraId="3DC917AB" w14:textId="77777777" w:rsidR="003A58E0" w:rsidRDefault="003A58E0">
          <w:pPr>
            <w:divId w:val="250091020"/>
          </w:pPr>
          <w:proofErr w:type="spellStart"/>
          <w:r>
            <w:lastRenderedPageBreak/>
            <w:t>Tampakoudis</w:t>
          </w:r>
          <w:proofErr w:type="spellEnd"/>
          <w:r>
            <w:t xml:space="preserve">, I., </w:t>
          </w:r>
          <w:proofErr w:type="spellStart"/>
          <w:r>
            <w:t>Nerantzidis</w:t>
          </w:r>
          <w:proofErr w:type="spellEnd"/>
          <w:r>
            <w:t xml:space="preserve">, M., </w:t>
          </w:r>
          <w:proofErr w:type="spellStart"/>
          <w:r>
            <w:t>Artikis</w:t>
          </w:r>
          <w:proofErr w:type="spellEnd"/>
          <w:r>
            <w:t xml:space="preserve">, P. and </w:t>
          </w:r>
          <w:proofErr w:type="spellStart"/>
          <w:r>
            <w:t>Kiosses</w:t>
          </w:r>
          <w:proofErr w:type="spellEnd"/>
          <w:r>
            <w:t xml:space="preserve">, N. 2022. The effect of board size on shareholder value: Evidence from bank mergers and acquisitions. </w:t>
          </w:r>
          <w:r>
            <w:rPr>
              <w:i/>
              <w:iCs/>
            </w:rPr>
            <w:t>European Management Journal</w:t>
          </w:r>
          <w:r>
            <w:t xml:space="preserve"> 40(6), pp. 883–894. </w:t>
          </w:r>
          <w:proofErr w:type="spellStart"/>
          <w:r>
            <w:t>doi</w:t>
          </w:r>
          <w:proofErr w:type="spellEnd"/>
          <w:r>
            <w:t>: 10.1016/j.emj.2022.09.002.</w:t>
          </w:r>
        </w:p>
        <w:p w14:paraId="669DDF39" w14:textId="77777777" w:rsidR="003A58E0" w:rsidRDefault="003A58E0">
          <w:pPr>
            <w:divId w:val="1572999977"/>
          </w:pPr>
          <w:proofErr w:type="spellStart"/>
          <w:r>
            <w:t>Tarba</w:t>
          </w:r>
          <w:proofErr w:type="spellEnd"/>
          <w:r>
            <w:t xml:space="preserve">, S.Y., Cooke, F.L., Weber, Y., Ahlstrom, D., Cooper, S.C.L. and Collings, D.G. 2020. Mergers and acquisitions in the global context: The role of human resource management. </w:t>
          </w:r>
          <w:r>
            <w:rPr>
              <w:i/>
              <w:iCs/>
            </w:rPr>
            <w:t>Journal of World Business</w:t>
          </w:r>
          <w:r>
            <w:t xml:space="preserve"> 55(2). </w:t>
          </w:r>
          <w:proofErr w:type="spellStart"/>
          <w:r>
            <w:t>doi</w:t>
          </w:r>
          <w:proofErr w:type="spellEnd"/>
          <w:r>
            <w:t>: 10.1016/j.jwb.2019.101048.</w:t>
          </w:r>
        </w:p>
        <w:p w14:paraId="51898152" w14:textId="77777777" w:rsidR="003A58E0" w:rsidRDefault="003A58E0">
          <w:pPr>
            <w:divId w:val="122190203"/>
          </w:pPr>
          <w:proofErr w:type="spellStart"/>
          <w:r>
            <w:t>Vazirani</w:t>
          </w:r>
          <w:proofErr w:type="spellEnd"/>
          <w:r>
            <w:t xml:space="preserve">, N. [no date]. </w:t>
          </w:r>
          <w:r>
            <w:rPr>
              <w:i/>
              <w:iCs/>
            </w:rPr>
            <w:t>Mergers and Acquisitions Performance Evaluation-A Literature Review</w:t>
          </w:r>
          <w:r>
            <w:t>.</w:t>
          </w:r>
        </w:p>
        <w:p w14:paraId="23330B0C" w14:textId="77777777" w:rsidR="003A58E0" w:rsidRDefault="003A58E0">
          <w:pPr>
            <w:divId w:val="293219686"/>
          </w:pPr>
          <w:r>
            <w:t xml:space="preserve">Yang, H., Zhang, Q., Zhao, X. and Wang, Z. 2022. Does political corruption affect mergers and acquisitions decisions? Evidence from China. </w:t>
          </w:r>
          <w:r>
            <w:rPr>
              <w:i/>
              <w:iCs/>
            </w:rPr>
            <w:t>International Review of Economics and Finance</w:t>
          </w:r>
          <w:r>
            <w:t xml:space="preserve"> 78, pp. 248–266. </w:t>
          </w:r>
          <w:proofErr w:type="spellStart"/>
          <w:r>
            <w:t>doi</w:t>
          </w:r>
          <w:proofErr w:type="spellEnd"/>
          <w:r>
            <w:t>: 10.1016/j.iref.2021.12.003.</w:t>
          </w:r>
        </w:p>
        <w:p w14:paraId="783B802E" w14:textId="77777777" w:rsidR="003A58E0" w:rsidRDefault="003A58E0">
          <w:pPr>
            <w:divId w:val="1094008493"/>
          </w:pPr>
          <w:r>
            <w:t xml:space="preserve">Zahoor, N., Khan, Z. and </w:t>
          </w:r>
          <w:proofErr w:type="spellStart"/>
          <w:r>
            <w:t>Sinkovics</w:t>
          </w:r>
          <w:proofErr w:type="spellEnd"/>
          <w:r>
            <w:t xml:space="preserve">, R.R. 2022. The Role of Emotions in Cross-Border Mergers &amp; Acquisitions: A Systematic Review of the Inter-Disciplinary Literature and Future Research Agenda. </w:t>
          </w:r>
          <w:r>
            <w:rPr>
              <w:i/>
              <w:iCs/>
            </w:rPr>
            <w:t>Journal of International Management</w:t>
          </w:r>
          <w:r>
            <w:t xml:space="preserve"> 28(4). </w:t>
          </w:r>
          <w:proofErr w:type="spellStart"/>
          <w:r>
            <w:t>doi</w:t>
          </w:r>
          <w:proofErr w:type="spellEnd"/>
          <w:r>
            <w:t>: 10.1016/j.intman.2022.100958.</w:t>
          </w:r>
        </w:p>
        <w:p w14:paraId="35EB4042" w14:textId="1DB16717" w:rsidR="00F02CE1" w:rsidRPr="00355EA4" w:rsidRDefault="003A58E0" w:rsidP="00DE6D42">
          <w:pPr>
            <w:jc w:val="both"/>
          </w:pPr>
          <w:r>
            <w:t> </w:t>
          </w:r>
        </w:p>
      </w:sdtContent>
    </w:sdt>
    <w:sectPr w:rsidR="00F02CE1" w:rsidRPr="00355EA4" w:rsidSect="00742EE9">
      <w:footerReference w:type="even" r:id="rId28"/>
      <w:footerReference w:type="default" r:id="rId29"/>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9A4E1" w14:textId="77777777" w:rsidR="00742EE9" w:rsidRDefault="00742EE9" w:rsidP="00742EE9">
      <w:r>
        <w:separator/>
      </w:r>
    </w:p>
  </w:endnote>
  <w:endnote w:type="continuationSeparator" w:id="0">
    <w:p w14:paraId="1876F581" w14:textId="77777777" w:rsidR="00742EE9" w:rsidRDefault="00742EE9" w:rsidP="00742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8951609"/>
      <w:docPartObj>
        <w:docPartGallery w:val="Page Numbers (Bottom of Page)"/>
        <w:docPartUnique/>
      </w:docPartObj>
    </w:sdtPr>
    <w:sdtEndPr>
      <w:rPr>
        <w:rStyle w:val="PageNumber"/>
      </w:rPr>
    </w:sdtEndPr>
    <w:sdtContent>
      <w:p w14:paraId="1CDEE72B" w14:textId="5F89C44D" w:rsidR="00742EE9" w:rsidRDefault="00742EE9" w:rsidP="00DB6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610A8E" w14:textId="77777777" w:rsidR="00742EE9" w:rsidRDefault="00742EE9" w:rsidP="00742E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1742769"/>
      <w:docPartObj>
        <w:docPartGallery w:val="Page Numbers (Bottom of Page)"/>
        <w:docPartUnique/>
      </w:docPartObj>
    </w:sdtPr>
    <w:sdtEndPr>
      <w:rPr>
        <w:rStyle w:val="PageNumber"/>
      </w:rPr>
    </w:sdtEndPr>
    <w:sdtContent>
      <w:p w14:paraId="7E3A0CAA" w14:textId="26994645" w:rsidR="00742EE9" w:rsidRDefault="00742EE9" w:rsidP="00DB6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A7B791" w14:textId="77777777" w:rsidR="00742EE9" w:rsidRDefault="00742EE9" w:rsidP="00742E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28208" w14:textId="77777777" w:rsidR="00742EE9" w:rsidRDefault="00742EE9" w:rsidP="00742EE9">
      <w:r>
        <w:separator/>
      </w:r>
    </w:p>
  </w:footnote>
  <w:footnote w:type="continuationSeparator" w:id="0">
    <w:p w14:paraId="595BB1CB" w14:textId="77777777" w:rsidR="00742EE9" w:rsidRDefault="00742EE9" w:rsidP="00742E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48ED"/>
    <w:multiLevelType w:val="multilevel"/>
    <w:tmpl w:val="E63C3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7769C"/>
    <w:multiLevelType w:val="multilevel"/>
    <w:tmpl w:val="46A45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70D5F"/>
    <w:multiLevelType w:val="multilevel"/>
    <w:tmpl w:val="68BEC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75570"/>
    <w:multiLevelType w:val="hybridMultilevel"/>
    <w:tmpl w:val="DB88A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95726"/>
    <w:multiLevelType w:val="hybridMultilevel"/>
    <w:tmpl w:val="19982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264598"/>
    <w:multiLevelType w:val="hybridMultilevel"/>
    <w:tmpl w:val="36F2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7561C"/>
    <w:multiLevelType w:val="multilevel"/>
    <w:tmpl w:val="7130B2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554FC"/>
    <w:multiLevelType w:val="multilevel"/>
    <w:tmpl w:val="FD4A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0E6FD4"/>
    <w:multiLevelType w:val="multilevel"/>
    <w:tmpl w:val="ABD8F2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D66EEB"/>
    <w:multiLevelType w:val="hybridMultilevel"/>
    <w:tmpl w:val="E8A81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FF2BA7"/>
    <w:multiLevelType w:val="multilevel"/>
    <w:tmpl w:val="E3888B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2E00A0"/>
    <w:multiLevelType w:val="multilevel"/>
    <w:tmpl w:val="4586A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4C7B22"/>
    <w:multiLevelType w:val="multilevel"/>
    <w:tmpl w:val="22BCED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D5046B"/>
    <w:multiLevelType w:val="multilevel"/>
    <w:tmpl w:val="5254E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43586E"/>
    <w:multiLevelType w:val="multilevel"/>
    <w:tmpl w:val="7BE6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7F50B6"/>
    <w:multiLevelType w:val="hybridMultilevel"/>
    <w:tmpl w:val="4B8CA7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51117E"/>
    <w:multiLevelType w:val="multilevel"/>
    <w:tmpl w:val="63900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29619C"/>
    <w:multiLevelType w:val="multilevel"/>
    <w:tmpl w:val="CC04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6E4834"/>
    <w:multiLevelType w:val="hybridMultilevel"/>
    <w:tmpl w:val="49C8D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E16FD4"/>
    <w:multiLevelType w:val="hybridMultilevel"/>
    <w:tmpl w:val="E0EC5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A366D7"/>
    <w:multiLevelType w:val="multilevel"/>
    <w:tmpl w:val="3274F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F221DD"/>
    <w:multiLevelType w:val="hybridMultilevel"/>
    <w:tmpl w:val="247AD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C646FC"/>
    <w:multiLevelType w:val="multilevel"/>
    <w:tmpl w:val="E066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2B50467"/>
    <w:multiLevelType w:val="hybridMultilevel"/>
    <w:tmpl w:val="1B0A8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E4BAA"/>
    <w:multiLevelType w:val="multilevel"/>
    <w:tmpl w:val="FA9A86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A64FB0"/>
    <w:multiLevelType w:val="multilevel"/>
    <w:tmpl w:val="C15E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A72670E"/>
    <w:multiLevelType w:val="multilevel"/>
    <w:tmpl w:val="C1708F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E812D1"/>
    <w:multiLevelType w:val="hybridMultilevel"/>
    <w:tmpl w:val="E998EB3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3EF5C4F"/>
    <w:multiLevelType w:val="hybridMultilevel"/>
    <w:tmpl w:val="39468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BCE70AF"/>
    <w:multiLevelType w:val="multilevel"/>
    <w:tmpl w:val="8D1E3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BA5D94"/>
    <w:multiLevelType w:val="multilevel"/>
    <w:tmpl w:val="6C30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3B80BFD"/>
    <w:multiLevelType w:val="multilevel"/>
    <w:tmpl w:val="1D8E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DD6356"/>
    <w:multiLevelType w:val="hybridMultilevel"/>
    <w:tmpl w:val="71822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EF0195"/>
    <w:multiLevelType w:val="multilevel"/>
    <w:tmpl w:val="B438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350C21"/>
    <w:multiLevelType w:val="multilevel"/>
    <w:tmpl w:val="1550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A4D691F"/>
    <w:multiLevelType w:val="multilevel"/>
    <w:tmpl w:val="31863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B867FD"/>
    <w:multiLevelType w:val="multilevel"/>
    <w:tmpl w:val="2E028D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CE50F9"/>
    <w:multiLevelType w:val="multilevel"/>
    <w:tmpl w:val="3D94B9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1A1D3C"/>
    <w:multiLevelType w:val="multilevel"/>
    <w:tmpl w:val="592C4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6B1D88"/>
    <w:multiLevelType w:val="multilevel"/>
    <w:tmpl w:val="600C1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3C4077"/>
    <w:multiLevelType w:val="multilevel"/>
    <w:tmpl w:val="890C1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0761592">
    <w:abstractNumId w:val="18"/>
  </w:num>
  <w:num w:numId="2" w16cid:durableId="1874877436">
    <w:abstractNumId w:val="9"/>
  </w:num>
  <w:num w:numId="3" w16cid:durableId="1986085615">
    <w:abstractNumId w:val="3"/>
  </w:num>
  <w:num w:numId="4" w16cid:durableId="860973957">
    <w:abstractNumId w:val="5"/>
  </w:num>
  <w:num w:numId="5" w16cid:durableId="1650791944">
    <w:abstractNumId w:val="32"/>
  </w:num>
  <w:num w:numId="6" w16cid:durableId="1969704709">
    <w:abstractNumId w:val="2"/>
  </w:num>
  <w:num w:numId="7" w16cid:durableId="1135172710">
    <w:abstractNumId w:val="11"/>
  </w:num>
  <w:num w:numId="8" w16cid:durableId="1756245111">
    <w:abstractNumId w:val="31"/>
  </w:num>
  <w:num w:numId="9" w16cid:durableId="1324430073">
    <w:abstractNumId w:val="22"/>
  </w:num>
  <w:num w:numId="10" w16cid:durableId="278921488">
    <w:abstractNumId w:val="27"/>
  </w:num>
  <w:num w:numId="11" w16cid:durableId="1938513379">
    <w:abstractNumId w:val="35"/>
  </w:num>
  <w:num w:numId="12" w16cid:durableId="11762178">
    <w:abstractNumId w:val="0"/>
  </w:num>
  <w:num w:numId="13" w16cid:durableId="1333871497">
    <w:abstractNumId w:val="19"/>
  </w:num>
  <w:num w:numId="14" w16cid:durableId="52972648">
    <w:abstractNumId w:val="20"/>
  </w:num>
  <w:num w:numId="15" w16cid:durableId="1422291075">
    <w:abstractNumId w:val="29"/>
  </w:num>
  <w:num w:numId="16" w16cid:durableId="1838417356">
    <w:abstractNumId w:val="38"/>
  </w:num>
  <w:num w:numId="17" w16cid:durableId="445080693">
    <w:abstractNumId w:val="21"/>
  </w:num>
  <w:num w:numId="18" w16cid:durableId="2118985608">
    <w:abstractNumId w:val="16"/>
  </w:num>
  <w:num w:numId="19" w16cid:durableId="2061585154">
    <w:abstractNumId w:val="28"/>
  </w:num>
  <w:num w:numId="20" w16cid:durableId="600723251">
    <w:abstractNumId w:val="4"/>
  </w:num>
  <w:num w:numId="21" w16cid:durableId="1074935258">
    <w:abstractNumId w:val="23"/>
  </w:num>
  <w:num w:numId="22" w16cid:durableId="1073360245">
    <w:abstractNumId w:val="15"/>
  </w:num>
  <w:num w:numId="23" w16cid:durableId="2047412480">
    <w:abstractNumId w:val="39"/>
  </w:num>
  <w:num w:numId="24" w16cid:durableId="1650861202">
    <w:abstractNumId w:val="40"/>
  </w:num>
  <w:num w:numId="25" w16cid:durableId="773860216">
    <w:abstractNumId w:val="34"/>
  </w:num>
  <w:num w:numId="26" w16cid:durableId="1153720725">
    <w:abstractNumId w:val="12"/>
  </w:num>
  <w:num w:numId="27" w16cid:durableId="1610354628">
    <w:abstractNumId w:val="1"/>
  </w:num>
  <w:num w:numId="28" w16cid:durableId="14233820">
    <w:abstractNumId w:val="8"/>
  </w:num>
  <w:num w:numId="29" w16cid:durableId="778061442">
    <w:abstractNumId w:val="14"/>
  </w:num>
  <w:num w:numId="30" w16cid:durableId="659190185">
    <w:abstractNumId w:val="24"/>
  </w:num>
  <w:num w:numId="31" w16cid:durableId="581063339">
    <w:abstractNumId w:val="7"/>
  </w:num>
  <w:num w:numId="32" w16cid:durableId="990208122">
    <w:abstractNumId w:val="37"/>
  </w:num>
  <w:num w:numId="33" w16cid:durableId="1693456329">
    <w:abstractNumId w:val="30"/>
  </w:num>
  <w:num w:numId="34" w16cid:durableId="856040611">
    <w:abstractNumId w:val="26"/>
  </w:num>
  <w:num w:numId="35" w16cid:durableId="1135564746">
    <w:abstractNumId w:val="13"/>
  </w:num>
  <w:num w:numId="36" w16cid:durableId="555429872">
    <w:abstractNumId w:val="10"/>
  </w:num>
  <w:num w:numId="37" w16cid:durableId="1072387933">
    <w:abstractNumId w:val="33"/>
  </w:num>
  <w:num w:numId="38" w16cid:durableId="1543902118">
    <w:abstractNumId w:val="6"/>
  </w:num>
  <w:num w:numId="39" w16cid:durableId="1973363432">
    <w:abstractNumId w:val="17"/>
  </w:num>
  <w:num w:numId="40" w16cid:durableId="1656954134">
    <w:abstractNumId w:val="36"/>
  </w:num>
  <w:num w:numId="41" w16cid:durableId="1075533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18B"/>
    <w:rsid w:val="000173C2"/>
    <w:rsid w:val="00022B3B"/>
    <w:rsid w:val="00024518"/>
    <w:rsid w:val="00031747"/>
    <w:rsid w:val="0003308E"/>
    <w:rsid w:val="00044770"/>
    <w:rsid w:val="00082A1D"/>
    <w:rsid w:val="00095CA3"/>
    <w:rsid w:val="000A32FC"/>
    <w:rsid w:val="000A556E"/>
    <w:rsid w:val="000A6043"/>
    <w:rsid w:val="000B40CB"/>
    <w:rsid w:val="000B4E1D"/>
    <w:rsid w:val="000C0784"/>
    <w:rsid w:val="000C4913"/>
    <w:rsid w:val="000C71C0"/>
    <w:rsid w:val="000D03BC"/>
    <w:rsid w:val="000D0847"/>
    <w:rsid w:val="000D0A37"/>
    <w:rsid w:val="000D3972"/>
    <w:rsid w:val="000D518B"/>
    <w:rsid w:val="000E2517"/>
    <w:rsid w:val="000E5AAD"/>
    <w:rsid w:val="000E7BB0"/>
    <w:rsid w:val="00101806"/>
    <w:rsid w:val="00103FFE"/>
    <w:rsid w:val="001057D7"/>
    <w:rsid w:val="00107EEF"/>
    <w:rsid w:val="0011572B"/>
    <w:rsid w:val="0012212E"/>
    <w:rsid w:val="00130DB2"/>
    <w:rsid w:val="00141AA8"/>
    <w:rsid w:val="00147A29"/>
    <w:rsid w:val="00147EE8"/>
    <w:rsid w:val="00166043"/>
    <w:rsid w:val="00174ABD"/>
    <w:rsid w:val="00176960"/>
    <w:rsid w:val="00177249"/>
    <w:rsid w:val="0018704F"/>
    <w:rsid w:val="00187634"/>
    <w:rsid w:val="001926EB"/>
    <w:rsid w:val="001A079B"/>
    <w:rsid w:val="001B58F2"/>
    <w:rsid w:val="001B5D95"/>
    <w:rsid w:val="001D5427"/>
    <w:rsid w:val="001E0911"/>
    <w:rsid w:val="001E119E"/>
    <w:rsid w:val="001E22E5"/>
    <w:rsid w:val="001E727A"/>
    <w:rsid w:val="001F171A"/>
    <w:rsid w:val="001F47B8"/>
    <w:rsid w:val="001F4D6B"/>
    <w:rsid w:val="00213B61"/>
    <w:rsid w:val="00213E93"/>
    <w:rsid w:val="0021749B"/>
    <w:rsid w:val="0022162B"/>
    <w:rsid w:val="00230B31"/>
    <w:rsid w:val="00243992"/>
    <w:rsid w:val="002473C4"/>
    <w:rsid w:val="002577C8"/>
    <w:rsid w:val="00262254"/>
    <w:rsid w:val="00263132"/>
    <w:rsid w:val="00263A0A"/>
    <w:rsid w:val="00265D92"/>
    <w:rsid w:val="00292282"/>
    <w:rsid w:val="00295F5A"/>
    <w:rsid w:val="002A2B35"/>
    <w:rsid w:val="002A3BFD"/>
    <w:rsid w:val="002B4BA1"/>
    <w:rsid w:val="002E78F4"/>
    <w:rsid w:val="002F1463"/>
    <w:rsid w:val="002F26A8"/>
    <w:rsid w:val="002F2A16"/>
    <w:rsid w:val="002F3AAC"/>
    <w:rsid w:val="00300369"/>
    <w:rsid w:val="0030283C"/>
    <w:rsid w:val="0031162B"/>
    <w:rsid w:val="00314526"/>
    <w:rsid w:val="00316BB3"/>
    <w:rsid w:val="00317540"/>
    <w:rsid w:val="00320DFA"/>
    <w:rsid w:val="0033618E"/>
    <w:rsid w:val="00336471"/>
    <w:rsid w:val="00336F3B"/>
    <w:rsid w:val="00342A2E"/>
    <w:rsid w:val="00343CA1"/>
    <w:rsid w:val="00346B59"/>
    <w:rsid w:val="0035018A"/>
    <w:rsid w:val="00350C04"/>
    <w:rsid w:val="0035326E"/>
    <w:rsid w:val="00355EA4"/>
    <w:rsid w:val="00363685"/>
    <w:rsid w:val="00363BF2"/>
    <w:rsid w:val="0036412C"/>
    <w:rsid w:val="00380552"/>
    <w:rsid w:val="00387C3F"/>
    <w:rsid w:val="003902BD"/>
    <w:rsid w:val="00394231"/>
    <w:rsid w:val="003A3AB2"/>
    <w:rsid w:val="003A58E0"/>
    <w:rsid w:val="003A6886"/>
    <w:rsid w:val="003A6BD7"/>
    <w:rsid w:val="003B773C"/>
    <w:rsid w:val="003D60E7"/>
    <w:rsid w:val="003D7C1A"/>
    <w:rsid w:val="003E4302"/>
    <w:rsid w:val="003E68C2"/>
    <w:rsid w:val="003E7B4F"/>
    <w:rsid w:val="003F07ED"/>
    <w:rsid w:val="003F1FB3"/>
    <w:rsid w:val="003F31B4"/>
    <w:rsid w:val="0040783A"/>
    <w:rsid w:val="00415FE6"/>
    <w:rsid w:val="00421C7B"/>
    <w:rsid w:val="00425BAB"/>
    <w:rsid w:val="004301B4"/>
    <w:rsid w:val="004426E4"/>
    <w:rsid w:val="0044613F"/>
    <w:rsid w:val="004462C5"/>
    <w:rsid w:val="00452DE7"/>
    <w:rsid w:val="0046293B"/>
    <w:rsid w:val="00473F1E"/>
    <w:rsid w:val="004771B3"/>
    <w:rsid w:val="004837C5"/>
    <w:rsid w:val="00484BBF"/>
    <w:rsid w:val="00494317"/>
    <w:rsid w:val="004955BD"/>
    <w:rsid w:val="004A438D"/>
    <w:rsid w:val="004A4C10"/>
    <w:rsid w:val="004B4920"/>
    <w:rsid w:val="004B6292"/>
    <w:rsid w:val="004D07AE"/>
    <w:rsid w:val="004D09BB"/>
    <w:rsid w:val="004D139B"/>
    <w:rsid w:val="004E20EF"/>
    <w:rsid w:val="004E3B2E"/>
    <w:rsid w:val="004F0A18"/>
    <w:rsid w:val="004F7364"/>
    <w:rsid w:val="00510C21"/>
    <w:rsid w:val="00511A97"/>
    <w:rsid w:val="00512873"/>
    <w:rsid w:val="005220F0"/>
    <w:rsid w:val="00525C9D"/>
    <w:rsid w:val="00527C00"/>
    <w:rsid w:val="00533993"/>
    <w:rsid w:val="005348EA"/>
    <w:rsid w:val="00536854"/>
    <w:rsid w:val="005517E7"/>
    <w:rsid w:val="00560760"/>
    <w:rsid w:val="0056514C"/>
    <w:rsid w:val="00574D6F"/>
    <w:rsid w:val="005837C2"/>
    <w:rsid w:val="00584DDC"/>
    <w:rsid w:val="005855DB"/>
    <w:rsid w:val="005A2010"/>
    <w:rsid w:val="005A7827"/>
    <w:rsid w:val="005B1269"/>
    <w:rsid w:val="005B72F1"/>
    <w:rsid w:val="005B7489"/>
    <w:rsid w:val="005C43A4"/>
    <w:rsid w:val="005D5999"/>
    <w:rsid w:val="005D5DDE"/>
    <w:rsid w:val="005E7997"/>
    <w:rsid w:val="005F073D"/>
    <w:rsid w:val="005F2651"/>
    <w:rsid w:val="005F3C12"/>
    <w:rsid w:val="00603685"/>
    <w:rsid w:val="006043F4"/>
    <w:rsid w:val="00610463"/>
    <w:rsid w:val="0061525C"/>
    <w:rsid w:val="00625B20"/>
    <w:rsid w:val="00627CF4"/>
    <w:rsid w:val="00634921"/>
    <w:rsid w:val="006434DB"/>
    <w:rsid w:val="00656BB1"/>
    <w:rsid w:val="00660FCB"/>
    <w:rsid w:val="00662D7C"/>
    <w:rsid w:val="00665BFB"/>
    <w:rsid w:val="006831A3"/>
    <w:rsid w:val="00683703"/>
    <w:rsid w:val="006855A2"/>
    <w:rsid w:val="00687304"/>
    <w:rsid w:val="0069186C"/>
    <w:rsid w:val="006A125E"/>
    <w:rsid w:val="006A17DD"/>
    <w:rsid w:val="006A56C5"/>
    <w:rsid w:val="006A7B45"/>
    <w:rsid w:val="006B2710"/>
    <w:rsid w:val="006C005C"/>
    <w:rsid w:val="006C3996"/>
    <w:rsid w:val="006D7BBE"/>
    <w:rsid w:val="006E524B"/>
    <w:rsid w:val="006F7C0D"/>
    <w:rsid w:val="007027AB"/>
    <w:rsid w:val="0070740F"/>
    <w:rsid w:val="00713494"/>
    <w:rsid w:val="00715C88"/>
    <w:rsid w:val="00742EE9"/>
    <w:rsid w:val="007526A0"/>
    <w:rsid w:val="00755825"/>
    <w:rsid w:val="00763EE0"/>
    <w:rsid w:val="00765EEF"/>
    <w:rsid w:val="007718D5"/>
    <w:rsid w:val="0077526B"/>
    <w:rsid w:val="00776061"/>
    <w:rsid w:val="007778FA"/>
    <w:rsid w:val="00780D78"/>
    <w:rsid w:val="007814D2"/>
    <w:rsid w:val="0078235D"/>
    <w:rsid w:val="00791FE2"/>
    <w:rsid w:val="007934F9"/>
    <w:rsid w:val="00793D28"/>
    <w:rsid w:val="00794677"/>
    <w:rsid w:val="00796E1B"/>
    <w:rsid w:val="007A1E6C"/>
    <w:rsid w:val="007A2B64"/>
    <w:rsid w:val="007A4E40"/>
    <w:rsid w:val="007A6CC8"/>
    <w:rsid w:val="007A7233"/>
    <w:rsid w:val="007B2108"/>
    <w:rsid w:val="007B342D"/>
    <w:rsid w:val="007C1768"/>
    <w:rsid w:val="007D050B"/>
    <w:rsid w:val="007D4DDB"/>
    <w:rsid w:val="008005E3"/>
    <w:rsid w:val="0081597E"/>
    <w:rsid w:val="00821C5D"/>
    <w:rsid w:val="0082219C"/>
    <w:rsid w:val="00836904"/>
    <w:rsid w:val="00843273"/>
    <w:rsid w:val="0084390B"/>
    <w:rsid w:val="00852F84"/>
    <w:rsid w:val="00860491"/>
    <w:rsid w:val="00867AB5"/>
    <w:rsid w:val="0087206B"/>
    <w:rsid w:val="00872967"/>
    <w:rsid w:val="00874975"/>
    <w:rsid w:val="00876AC1"/>
    <w:rsid w:val="008779FC"/>
    <w:rsid w:val="0089690B"/>
    <w:rsid w:val="008A29DF"/>
    <w:rsid w:val="008A6655"/>
    <w:rsid w:val="008A6A1C"/>
    <w:rsid w:val="008B2F13"/>
    <w:rsid w:val="008B5C5F"/>
    <w:rsid w:val="008B7C04"/>
    <w:rsid w:val="008C4A9C"/>
    <w:rsid w:val="008C71A7"/>
    <w:rsid w:val="008E032A"/>
    <w:rsid w:val="008E255A"/>
    <w:rsid w:val="0090244C"/>
    <w:rsid w:val="00903F4D"/>
    <w:rsid w:val="009113F0"/>
    <w:rsid w:val="009149C5"/>
    <w:rsid w:val="00917F37"/>
    <w:rsid w:val="00936221"/>
    <w:rsid w:val="009555DC"/>
    <w:rsid w:val="009602E0"/>
    <w:rsid w:val="009617C5"/>
    <w:rsid w:val="009626C1"/>
    <w:rsid w:val="00965F02"/>
    <w:rsid w:val="009674DD"/>
    <w:rsid w:val="0097290C"/>
    <w:rsid w:val="00972FE7"/>
    <w:rsid w:val="009745F4"/>
    <w:rsid w:val="00980081"/>
    <w:rsid w:val="009816EC"/>
    <w:rsid w:val="0098217B"/>
    <w:rsid w:val="009863AF"/>
    <w:rsid w:val="00987098"/>
    <w:rsid w:val="00993ADB"/>
    <w:rsid w:val="00994A27"/>
    <w:rsid w:val="009A5780"/>
    <w:rsid w:val="009A6000"/>
    <w:rsid w:val="009A69F1"/>
    <w:rsid w:val="009B0248"/>
    <w:rsid w:val="009B1638"/>
    <w:rsid w:val="009C0F24"/>
    <w:rsid w:val="009C3ECC"/>
    <w:rsid w:val="009C7C5F"/>
    <w:rsid w:val="009D218F"/>
    <w:rsid w:val="009D3F94"/>
    <w:rsid w:val="009E0319"/>
    <w:rsid w:val="009E2BB2"/>
    <w:rsid w:val="009E4B12"/>
    <w:rsid w:val="009E7439"/>
    <w:rsid w:val="009F4FEF"/>
    <w:rsid w:val="009F565F"/>
    <w:rsid w:val="009F7F8C"/>
    <w:rsid w:val="00A05C76"/>
    <w:rsid w:val="00A41A3A"/>
    <w:rsid w:val="00A475BF"/>
    <w:rsid w:val="00A70C97"/>
    <w:rsid w:val="00A74885"/>
    <w:rsid w:val="00A90A32"/>
    <w:rsid w:val="00A94754"/>
    <w:rsid w:val="00A969FD"/>
    <w:rsid w:val="00AA06DB"/>
    <w:rsid w:val="00AA31AB"/>
    <w:rsid w:val="00AA3653"/>
    <w:rsid w:val="00AB2326"/>
    <w:rsid w:val="00AB3960"/>
    <w:rsid w:val="00AB664B"/>
    <w:rsid w:val="00AB7986"/>
    <w:rsid w:val="00AC0A77"/>
    <w:rsid w:val="00AC2C8E"/>
    <w:rsid w:val="00AC32C9"/>
    <w:rsid w:val="00AC435F"/>
    <w:rsid w:val="00AC541D"/>
    <w:rsid w:val="00AC743A"/>
    <w:rsid w:val="00AD17A8"/>
    <w:rsid w:val="00AD2823"/>
    <w:rsid w:val="00AE099F"/>
    <w:rsid w:val="00AE32AB"/>
    <w:rsid w:val="00AE34AF"/>
    <w:rsid w:val="00AE372C"/>
    <w:rsid w:val="00AE4A58"/>
    <w:rsid w:val="00AE6162"/>
    <w:rsid w:val="00AF27BA"/>
    <w:rsid w:val="00AF2C23"/>
    <w:rsid w:val="00AF33C8"/>
    <w:rsid w:val="00B02683"/>
    <w:rsid w:val="00B069C8"/>
    <w:rsid w:val="00B11082"/>
    <w:rsid w:val="00B17382"/>
    <w:rsid w:val="00B35345"/>
    <w:rsid w:val="00B357FA"/>
    <w:rsid w:val="00B54BBF"/>
    <w:rsid w:val="00B70841"/>
    <w:rsid w:val="00B80F25"/>
    <w:rsid w:val="00B90D5C"/>
    <w:rsid w:val="00B9158E"/>
    <w:rsid w:val="00B9258E"/>
    <w:rsid w:val="00B92E2A"/>
    <w:rsid w:val="00B93770"/>
    <w:rsid w:val="00B945F3"/>
    <w:rsid w:val="00B95D44"/>
    <w:rsid w:val="00BB0E29"/>
    <w:rsid w:val="00BB1E10"/>
    <w:rsid w:val="00BB2226"/>
    <w:rsid w:val="00BB39AF"/>
    <w:rsid w:val="00BB3ECE"/>
    <w:rsid w:val="00BB4FFA"/>
    <w:rsid w:val="00BB7613"/>
    <w:rsid w:val="00BC16BA"/>
    <w:rsid w:val="00BD3E1F"/>
    <w:rsid w:val="00BD56C3"/>
    <w:rsid w:val="00BE092F"/>
    <w:rsid w:val="00BE1C25"/>
    <w:rsid w:val="00BF60B0"/>
    <w:rsid w:val="00C03F08"/>
    <w:rsid w:val="00C13887"/>
    <w:rsid w:val="00C268FD"/>
    <w:rsid w:val="00C33BEA"/>
    <w:rsid w:val="00C3631F"/>
    <w:rsid w:val="00C36ABC"/>
    <w:rsid w:val="00C502E6"/>
    <w:rsid w:val="00C51271"/>
    <w:rsid w:val="00C5488F"/>
    <w:rsid w:val="00C64D99"/>
    <w:rsid w:val="00C700FB"/>
    <w:rsid w:val="00C70FA9"/>
    <w:rsid w:val="00C75E3A"/>
    <w:rsid w:val="00C84ED4"/>
    <w:rsid w:val="00C924D2"/>
    <w:rsid w:val="00C931E3"/>
    <w:rsid w:val="00C9712A"/>
    <w:rsid w:val="00CA5465"/>
    <w:rsid w:val="00CB6754"/>
    <w:rsid w:val="00CB7403"/>
    <w:rsid w:val="00CC68AC"/>
    <w:rsid w:val="00CE1E1D"/>
    <w:rsid w:val="00CE2A45"/>
    <w:rsid w:val="00CF4482"/>
    <w:rsid w:val="00CF59F8"/>
    <w:rsid w:val="00D100C4"/>
    <w:rsid w:val="00D14932"/>
    <w:rsid w:val="00D15845"/>
    <w:rsid w:val="00D26565"/>
    <w:rsid w:val="00D33849"/>
    <w:rsid w:val="00D34E87"/>
    <w:rsid w:val="00D34F15"/>
    <w:rsid w:val="00D370CD"/>
    <w:rsid w:val="00D55317"/>
    <w:rsid w:val="00D56296"/>
    <w:rsid w:val="00D6472C"/>
    <w:rsid w:val="00D663DD"/>
    <w:rsid w:val="00D76E37"/>
    <w:rsid w:val="00D77AC2"/>
    <w:rsid w:val="00D81CB2"/>
    <w:rsid w:val="00D85B96"/>
    <w:rsid w:val="00D900A6"/>
    <w:rsid w:val="00D93730"/>
    <w:rsid w:val="00DA292B"/>
    <w:rsid w:val="00DB188E"/>
    <w:rsid w:val="00DB491A"/>
    <w:rsid w:val="00DD14B8"/>
    <w:rsid w:val="00DE069F"/>
    <w:rsid w:val="00DE2559"/>
    <w:rsid w:val="00DE6D42"/>
    <w:rsid w:val="00E062E9"/>
    <w:rsid w:val="00E069F4"/>
    <w:rsid w:val="00E217CF"/>
    <w:rsid w:val="00E2411E"/>
    <w:rsid w:val="00E31C6D"/>
    <w:rsid w:val="00E44B80"/>
    <w:rsid w:val="00E50A2D"/>
    <w:rsid w:val="00E50B8D"/>
    <w:rsid w:val="00E51560"/>
    <w:rsid w:val="00E56BB7"/>
    <w:rsid w:val="00E712BB"/>
    <w:rsid w:val="00E72171"/>
    <w:rsid w:val="00E825EC"/>
    <w:rsid w:val="00E82E07"/>
    <w:rsid w:val="00E8709C"/>
    <w:rsid w:val="00E95091"/>
    <w:rsid w:val="00E97B5E"/>
    <w:rsid w:val="00EA3950"/>
    <w:rsid w:val="00EB1247"/>
    <w:rsid w:val="00EC1129"/>
    <w:rsid w:val="00EC5A2F"/>
    <w:rsid w:val="00EC5ABA"/>
    <w:rsid w:val="00ED3FF8"/>
    <w:rsid w:val="00ED4006"/>
    <w:rsid w:val="00ED4CFC"/>
    <w:rsid w:val="00EE289F"/>
    <w:rsid w:val="00EE4236"/>
    <w:rsid w:val="00EE42A5"/>
    <w:rsid w:val="00EF0DEF"/>
    <w:rsid w:val="00EF3948"/>
    <w:rsid w:val="00F02CE1"/>
    <w:rsid w:val="00F04A25"/>
    <w:rsid w:val="00F12005"/>
    <w:rsid w:val="00F1327F"/>
    <w:rsid w:val="00F152CE"/>
    <w:rsid w:val="00F16E69"/>
    <w:rsid w:val="00F17141"/>
    <w:rsid w:val="00F364C3"/>
    <w:rsid w:val="00F4048A"/>
    <w:rsid w:val="00F423B4"/>
    <w:rsid w:val="00F4314A"/>
    <w:rsid w:val="00F4514A"/>
    <w:rsid w:val="00F47D4E"/>
    <w:rsid w:val="00F616B6"/>
    <w:rsid w:val="00F630B6"/>
    <w:rsid w:val="00F64CD3"/>
    <w:rsid w:val="00F67FD4"/>
    <w:rsid w:val="00F70131"/>
    <w:rsid w:val="00F70149"/>
    <w:rsid w:val="00F70B6F"/>
    <w:rsid w:val="00F76946"/>
    <w:rsid w:val="00F8127E"/>
    <w:rsid w:val="00F8297F"/>
    <w:rsid w:val="00F83173"/>
    <w:rsid w:val="00F858E4"/>
    <w:rsid w:val="00FA0E1A"/>
    <w:rsid w:val="00FA2FF1"/>
    <w:rsid w:val="00FA3019"/>
    <w:rsid w:val="00FA52E5"/>
    <w:rsid w:val="00FB11FA"/>
    <w:rsid w:val="00FB493F"/>
    <w:rsid w:val="00FB6409"/>
    <w:rsid w:val="00FC32A2"/>
    <w:rsid w:val="00FC7F6D"/>
    <w:rsid w:val="00FD629B"/>
    <w:rsid w:val="00FD62BB"/>
    <w:rsid w:val="00FE199C"/>
    <w:rsid w:val="00FF056F"/>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23CA"/>
  <w15:chartTrackingRefBased/>
  <w15:docId w15:val="{F114C9B2-BD1B-8141-B224-40BA51676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H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2F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B7C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7C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7C0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21C5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131"/>
    <w:pPr>
      <w:ind w:left="720"/>
      <w:contextualSpacing/>
    </w:pPr>
  </w:style>
  <w:style w:type="character" w:styleId="PlaceholderText">
    <w:name w:val="Placeholder Text"/>
    <w:basedOn w:val="DefaultParagraphFont"/>
    <w:uiPriority w:val="99"/>
    <w:semiHidden/>
    <w:rsid w:val="00E44B80"/>
    <w:rPr>
      <w:color w:val="808080"/>
    </w:rPr>
  </w:style>
  <w:style w:type="character" w:customStyle="1" w:styleId="Heading1Char">
    <w:name w:val="Heading 1 Char"/>
    <w:basedOn w:val="DefaultParagraphFont"/>
    <w:link w:val="Heading1"/>
    <w:uiPriority w:val="9"/>
    <w:rsid w:val="008B7C0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B7C0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C0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B7C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F7C0D"/>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unhideWhenUsed/>
    <w:rsid w:val="00836904"/>
    <w:pPr>
      <w:spacing w:before="100" w:beforeAutospacing="1" w:after="100" w:afterAutospacing="1"/>
    </w:pPr>
  </w:style>
  <w:style w:type="character" w:customStyle="1" w:styleId="Heading4Char">
    <w:name w:val="Heading 4 Char"/>
    <w:basedOn w:val="DefaultParagraphFont"/>
    <w:link w:val="Heading4"/>
    <w:uiPriority w:val="9"/>
    <w:semiHidden/>
    <w:rsid w:val="00821C5D"/>
    <w:rPr>
      <w:rFonts w:asciiTheme="majorHAnsi" w:eastAsiaTheme="majorEastAsia" w:hAnsiTheme="majorHAnsi" w:cstheme="majorBidi"/>
      <w:i/>
      <w:iCs/>
      <w:color w:val="2F5496" w:themeColor="accent1" w:themeShade="BF"/>
      <w:lang w:eastAsia="en-GB"/>
    </w:rPr>
  </w:style>
  <w:style w:type="paragraph" w:styleId="Header">
    <w:name w:val="header"/>
    <w:basedOn w:val="Normal"/>
    <w:link w:val="HeaderChar"/>
    <w:rsid w:val="006A56C5"/>
    <w:pPr>
      <w:tabs>
        <w:tab w:val="center" w:pos="4153"/>
        <w:tab w:val="right" w:pos="8306"/>
      </w:tabs>
    </w:pPr>
    <w:rPr>
      <w:rFonts w:eastAsia="PMingLiU"/>
      <w:sz w:val="20"/>
      <w:szCs w:val="20"/>
      <w:lang w:val="en-GB"/>
    </w:rPr>
  </w:style>
  <w:style w:type="character" w:customStyle="1" w:styleId="HeaderChar">
    <w:name w:val="Header Char"/>
    <w:basedOn w:val="DefaultParagraphFont"/>
    <w:link w:val="Header"/>
    <w:rsid w:val="006A56C5"/>
    <w:rPr>
      <w:rFonts w:ascii="Times New Roman" w:eastAsia="PMingLiU" w:hAnsi="Times New Roman" w:cs="Times New Roman"/>
      <w:sz w:val="20"/>
      <w:szCs w:val="20"/>
      <w:lang w:val="en-GB" w:eastAsia="en-GB"/>
    </w:rPr>
  </w:style>
  <w:style w:type="paragraph" w:styleId="NoSpacing">
    <w:name w:val="No Spacing"/>
    <w:uiPriority w:val="1"/>
    <w:qFormat/>
    <w:rsid w:val="00FA0E1A"/>
    <w:rPr>
      <w:rFonts w:ascii="Times New Roman" w:eastAsia="Times New Roman" w:hAnsi="Times New Roman" w:cs="Times New Roman"/>
      <w:lang w:eastAsia="en-GB"/>
    </w:rPr>
  </w:style>
  <w:style w:type="paragraph" w:styleId="Footer">
    <w:name w:val="footer"/>
    <w:basedOn w:val="Normal"/>
    <w:link w:val="FooterChar"/>
    <w:uiPriority w:val="99"/>
    <w:unhideWhenUsed/>
    <w:rsid w:val="00742EE9"/>
    <w:pPr>
      <w:tabs>
        <w:tab w:val="center" w:pos="4513"/>
        <w:tab w:val="right" w:pos="9026"/>
      </w:tabs>
    </w:pPr>
  </w:style>
  <w:style w:type="character" w:customStyle="1" w:styleId="FooterChar">
    <w:name w:val="Footer Char"/>
    <w:basedOn w:val="DefaultParagraphFont"/>
    <w:link w:val="Footer"/>
    <w:uiPriority w:val="99"/>
    <w:rsid w:val="00742EE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42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8073">
      <w:bodyDiv w:val="1"/>
      <w:marLeft w:val="0"/>
      <w:marRight w:val="0"/>
      <w:marTop w:val="0"/>
      <w:marBottom w:val="0"/>
      <w:divBdr>
        <w:top w:val="none" w:sz="0" w:space="0" w:color="auto"/>
        <w:left w:val="none" w:sz="0" w:space="0" w:color="auto"/>
        <w:bottom w:val="none" w:sz="0" w:space="0" w:color="auto"/>
        <w:right w:val="none" w:sz="0" w:space="0" w:color="auto"/>
      </w:divBdr>
      <w:divsChild>
        <w:div w:id="720448013">
          <w:marLeft w:val="0"/>
          <w:marRight w:val="0"/>
          <w:marTop w:val="0"/>
          <w:marBottom w:val="0"/>
          <w:divBdr>
            <w:top w:val="none" w:sz="0" w:space="0" w:color="auto"/>
            <w:left w:val="none" w:sz="0" w:space="0" w:color="auto"/>
            <w:bottom w:val="none" w:sz="0" w:space="0" w:color="auto"/>
            <w:right w:val="none" w:sz="0" w:space="0" w:color="auto"/>
          </w:divBdr>
        </w:div>
        <w:div w:id="1211383644">
          <w:marLeft w:val="0"/>
          <w:marRight w:val="0"/>
          <w:marTop w:val="0"/>
          <w:marBottom w:val="0"/>
          <w:divBdr>
            <w:top w:val="none" w:sz="0" w:space="0" w:color="auto"/>
            <w:left w:val="none" w:sz="0" w:space="0" w:color="auto"/>
            <w:bottom w:val="none" w:sz="0" w:space="0" w:color="auto"/>
            <w:right w:val="none" w:sz="0" w:space="0" w:color="auto"/>
          </w:divBdr>
        </w:div>
        <w:div w:id="1194879326">
          <w:marLeft w:val="0"/>
          <w:marRight w:val="0"/>
          <w:marTop w:val="0"/>
          <w:marBottom w:val="0"/>
          <w:divBdr>
            <w:top w:val="none" w:sz="0" w:space="0" w:color="auto"/>
            <w:left w:val="none" w:sz="0" w:space="0" w:color="auto"/>
            <w:bottom w:val="none" w:sz="0" w:space="0" w:color="auto"/>
            <w:right w:val="none" w:sz="0" w:space="0" w:color="auto"/>
          </w:divBdr>
        </w:div>
        <w:div w:id="1950697891">
          <w:marLeft w:val="0"/>
          <w:marRight w:val="0"/>
          <w:marTop w:val="0"/>
          <w:marBottom w:val="0"/>
          <w:divBdr>
            <w:top w:val="none" w:sz="0" w:space="0" w:color="auto"/>
            <w:left w:val="none" w:sz="0" w:space="0" w:color="auto"/>
            <w:bottom w:val="none" w:sz="0" w:space="0" w:color="auto"/>
            <w:right w:val="none" w:sz="0" w:space="0" w:color="auto"/>
          </w:divBdr>
        </w:div>
        <w:div w:id="34695543">
          <w:marLeft w:val="0"/>
          <w:marRight w:val="0"/>
          <w:marTop w:val="0"/>
          <w:marBottom w:val="0"/>
          <w:divBdr>
            <w:top w:val="none" w:sz="0" w:space="0" w:color="auto"/>
            <w:left w:val="none" w:sz="0" w:space="0" w:color="auto"/>
            <w:bottom w:val="none" w:sz="0" w:space="0" w:color="auto"/>
            <w:right w:val="none" w:sz="0" w:space="0" w:color="auto"/>
          </w:divBdr>
        </w:div>
        <w:div w:id="627785872">
          <w:marLeft w:val="0"/>
          <w:marRight w:val="0"/>
          <w:marTop w:val="0"/>
          <w:marBottom w:val="0"/>
          <w:divBdr>
            <w:top w:val="none" w:sz="0" w:space="0" w:color="auto"/>
            <w:left w:val="none" w:sz="0" w:space="0" w:color="auto"/>
            <w:bottom w:val="none" w:sz="0" w:space="0" w:color="auto"/>
            <w:right w:val="none" w:sz="0" w:space="0" w:color="auto"/>
          </w:divBdr>
        </w:div>
        <w:div w:id="1966541601">
          <w:marLeft w:val="0"/>
          <w:marRight w:val="0"/>
          <w:marTop w:val="0"/>
          <w:marBottom w:val="0"/>
          <w:divBdr>
            <w:top w:val="none" w:sz="0" w:space="0" w:color="auto"/>
            <w:left w:val="none" w:sz="0" w:space="0" w:color="auto"/>
            <w:bottom w:val="none" w:sz="0" w:space="0" w:color="auto"/>
            <w:right w:val="none" w:sz="0" w:space="0" w:color="auto"/>
          </w:divBdr>
        </w:div>
        <w:div w:id="1859003733">
          <w:marLeft w:val="0"/>
          <w:marRight w:val="0"/>
          <w:marTop w:val="0"/>
          <w:marBottom w:val="0"/>
          <w:divBdr>
            <w:top w:val="none" w:sz="0" w:space="0" w:color="auto"/>
            <w:left w:val="none" w:sz="0" w:space="0" w:color="auto"/>
            <w:bottom w:val="none" w:sz="0" w:space="0" w:color="auto"/>
            <w:right w:val="none" w:sz="0" w:space="0" w:color="auto"/>
          </w:divBdr>
        </w:div>
        <w:div w:id="938638801">
          <w:marLeft w:val="0"/>
          <w:marRight w:val="0"/>
          <w:marTop w:val="0"/>
          <w:marBottom w:val="0"/>
          <w:divBdr>
            <w:top w:val="none" w:sz="0" w:space="0" w:color="auto"/>
            <w:left w:val="none" w:sz="0" w:space="0" w:color="auto"/>
            <w:bottom w:val="none" w:sz="0" w:space="0" w:color="auto"/>
            <w:right w:val="none" w:sz="0" w:space="0" w:color="auto"/>
          </w:divBdr>
        </w:div>
        <w:div w:id="1524440696">
          <w:marLeft w:val="0"/>
          <w:marRight w:val="0"/>
          <w:marTop w:val="0"/>
          <w:marBottom w:val="0"/>
          <w:divBdr>
            <w:top w:val="none" w:sz="0" w:space="0" w:color="auto"/>
            <w:left w:val="none" w:sz="0" w:space="0" w:color="auto"/>
            <w:bottom w:val="none" w:sz="0" w:space="0" w:color="auto"/>
            <w:right w:val="none" w:sz="0" w:space="0" w:color="auto"/>
          </w:divBdr>
        </w:div>
        <w:div w:id="1668050954">
          <w:marLeft w:val="0"/>
          <w:marRight w:val="0"/>
          <w:marTop w:val="0"/>
          <w:marBottom w:val="0"/>
          <w:divBdr>
            <w:top w:val="none" w:sz="0" w:space="0" w:color="auto"/>
            <w:left w:val="none" w:sz="0" w:space="0" w:color="auto"/>
            <w:bottom w:val="none" w:sz="0" w:space="0" w:color="auto"/>
            <w:right w:val="none" w:sz="0" w:space="0" w:color="auto"/>
          </w:divBdr>
        </w:div>
        <w:div w:id="1662275026">
          <w:marLeft w:val="0"/>
          <w:marRight w:val="0"/>
          <w:marTop w:val="0"/>
          <w:marBottom w:val="0"/>
          <w:divBdr>
            <w:top w:val="none" w:sz="0" w:space="0" w:color="auto"/>
            <w:left w:val="none" w:sz="0" w:space="0" w:color="auto"/>
            <w:bottom w:val="none" w:sz="0" w:space="0" w:color="auto"/>
            <w:right w:val="none" w:sz="0" w:space="0" w:color="auto"/>
          </w:divBdr>
        </w:div>
        <w:div w:id="320039190">
          <w:marLeft w:val="0"/>
          <w:marRight w:val="0"/>
          <w:marTop w:val="0"/>
          <w:marBottom w:val="0"/>
          <w:divBdr>
            <w:top w:val="none" w:sz="0" w:space="0" w:color="auto"/>
            <w:left w:val="none" w:sz="0" w:space="0" w:color="auto"/>
            <w:bottom w:val="none" w:sz="0" w:space="0" w:color="auto"/>
            <w:right w:val="none" w:sz="0" w:space="0" w:color="auto"/>
          </w:divBdr>
        </w:div>
        <w:div w:id="193081729">
          <w:marLeft w:val="0"/>
          <w:marRight w:val="0"/>
          <w:marTop w:val="0"/>
          <w:marBottom w:val="0"/>
          <w:divBdr>
            <w:top w:val="none" w:sz="0" w:space="0" w:color="auto"/>
            <w:left w:val="none" w:sz="0" w:space="0" w:color="auto"/>
            <w:bottom w:val="none" w:sz="0" w:space="0" w:color="auto"/>
            <w:right w:val="none" w:sz="0" w:space="0" w:color="auto"/>
          </w:divBdr>
        </w:div>
        <w:div w:id="1137333412">
          <w:marLeft w:val="0"/>
          <w:marRight w:val="0"/>
          <w:marTop w:val="0"/>
          <w:marBottom w:val="0"/>
          <w:divBdr>
            <w:top w:val="none" w:sz="0" w:space="0" w:color="auto"/>
            <w:left w:val="none" w:sz="0" w:space="0" w:color="auto"/>
            <w:bottom w:val="none" w:sz="0" w:space="0" w:color="auto"/>
            <w:right w:val="none" w:sz="0" w:space="0" w:color="auto"/>
          </w:divBdr>
        </w:div>
        <w:div w:id="638345723">
          <w:marLeft w:val="0"/>
          <w:marRight w:val="0"/>
          <w:marTop w:val="0"/>
          <w:marBottom w:val="0"/>
          <w:divBdr>
            <w:top w:val="none" w:sz="0" w:space="0" w:color="auto"/>
            <w:left w:val="none" w:sz="0" w:space="0" w:color="auto"/>
            <w:bottom w:val="none" w:sz="0" w:space="0" w:color="auto"/>
            <w:right w:val="none" w:sz="0" w:space="0" w:color="auto"/>
          </w:divBdr>
        </w:div>
        <w:div w:id="1911186787">
          <w:marLeft w:val="0"/>
          <w:marRight w:val="0"/>
          <w:marTop w:val="0"/>
          <w:marBottom w:val="0"/>
          <w:divBdr>
            <w:top w:val="none" w:sz="0" w:space="0" w:color="auto"/>
            <w:left w:val="none" w:sz="0" w:space="0" w:color="auto"/>
            <w:bottom w:val="none" w:sz="0" w:space="0" w:color="auto"/>
            <w:right w:val="none" w:sz="0" w:space="0" w:color="auto"/>
          </w:divBdr>
        </w:div>
        <w:div w:id="789132462">
          <w:marLeft w:val="0"/>
          <w:marRight w:val="0"/>
          <w:marTop w:val="0"/>
          <w:marBottom w:val="0"/>
          <w:divBdr>
            <w:top w:val="none" w:sz="0" w:space="0" w:color="auto"/>
            <w:left w:val="none" w:sz="0" w:space="0" w:color="auto"/>
            <w:bottom w:val="none" w:sz="0" w:space="0" w:color="auto"/>
            <w:right w:val="none" w:sz="0" w:space="0" w:color="auto"/>
          </w:divBdr>
        </w:div>
        <w:div w:id="357632357">
          <w:marLeft w:val="0"/>
          <w:marRight w:val="0"/>
          <w:marTop w:val="0"/>
          <w:marBottom w:val="0"/>
          <w:divBdr>
            <w:top w:val="none" w:sz="0" w:space="0" w:color="auto"/>
            <w:left w:val="none" w:sz="0" w:space="0" w:color="auto"/>
            <w:bottom w:val="none" w:sz="0" w:space="0" w:color="auto"/>
            <w:right w:val="none" w:sz="0" w:space="0" w:color="auto"/>
          </w:divBdr>
        </w:div>
      </w:divsChild>
    </w:div>
    <w:div w:id="76024951">
      <w:bodyDiv w:val="1"/>
      <w:marLeft w:val="0"/>
      <w:marRight w:val="0"/>
      <w:marTop w:val="0"/>
      <w:marBottom w:val="0"/>
      <w:divBdr>
        <w:top w:val="none" w:sz="0" w:space="0" w:color="auto"/>
        <w:left w:val="none" w:sz="0" w:space="0" w:color="auto"/>
        <w:bottom w:val="none" w:sz="0" w:space="0" w:color="auto"/>
        <w:right w:val="none" w:sz="0" w:space="0" w:color="auto"/>
      </w:divBdr>
      <w:divsChild>
        <w:div w:id="990206981">
          <w:marLeft w:val="0"/>
          <w:marRight w:val="0"/>
          <w:marTop w:val="0"/>
          <w:marBottom w:val="0"/>
          <w:divBdr>
            <w:top w:val="none" w:sz="0" w:space="0" w:color="auto"/>
            <w:left w:val="none" w:sz="0" w:space="0" w:color="auto"/>
            <w:bottom w:val="none" w:sz="0" w:space="0" w:color="auto"/>
            <w:right w:val="none" w:sz="0" w:space="0" w:color="auto"/>
          </w:divBdr>
        </w:div>
        <w:div w:id="1359352548">
          <w:marLeft w:val="0"/>
          <w:marRight w:val="0"/>
          <w:marTop w:val="0"/>
          <w:marBottom w:val="0"/>
          <w:divBdr>
            <w:top w:val="none" w:sz="0" w:space="0" w:color="auto"/>
            <w:left w:val="none" w:sz="0" w:space="0" w:color="auto"/>
            <w:bottom w:val="none" w:sz="0" w:space="0" w:color="auto"/>
            <w:right w:val="none" w:sz="0" w:space="0" w:color="auto"/>
          </w:divBdr>
        </w:div>
        <w:div w:id="1018777737">
          <w:marLeft w:val="0"/>
          <w:marRight w:val="0"/>
          <w:marTop w:val="0"/>
          <w:marBottom w:val="0"/>
          <w:divBdr>
            <w:top w:val="none" w:sz="0" w:space="0" w:color="auto"/>
            <w:left w:val="none" w:sz="0" w:space="0" w:color="auto"/>
            <w:bottom w:val="none" w:sz="0" w:space="0" w:color="auto"/>
            <w:right w:val="none" w:sz="0" w:space="0" w:color="auto"/>
          </w:divBdr>
        </w:div>
        <w:div w:id="1236667595">
          <w:marLeft w:val="0"/>
          <w:marRight w:val="0"/>
          <w:marTop w:val="0"/>
          <w:marBottom w:val="0"/>
          <w:divBdr>
            <w:top w:val="none" w:sz="0" w:space="0" w:color="auto"/>
            <w:left w:val="none" w:sz="0" w:space="0" w:color="auto"/>
            <w:bottom w:val="none" w:sz="0" w:space="0" w:color="auto"/>
            <w:right w:val="none" w:sz="0" w:space="0" w:color="auto"/>
          </w:divBdr>
        </w:div>
        <w:div w:id="1121804224">
          <w:marLeft w:val="0"/>
          <w:marRight w:val="0"/>
          <w:marTop w:val="0"/>
          <w:marBottom w:val="0"/>
          <w:divBdr>
            <w:top w:val="none" w:sz="0" w:space="0" w:color="auto"/>
            <w:left w:val="none" w:sz="0" w:space="0" w:color="auto"/>
            <w:bottom w:val="none" w:sz="0" w:space="0" w:color="auto"/>
            <w:right w:val="none" w:sz="0" w:space="0" w:color="auto"/>
          </w:divBdr>
        </w:div>
        <w:div w:id="1675186715">
          <w:marLeft w:val="0"/>
          <w:marRight w:val="0"/>
          <w:marTop w:val="0"/>
          <w:marBottom w:val="0"/>
          <w:divBdr>
            <w:top w:val="none" w:sz="0" w:space="0" w:color="auto"/>
            <w:left w:val="none" w:sz="0" w:space="0" w:color="auto"/>
            <w:bottom w:val="none" w:sz="0" w:space="0" w:color="auto"/>
            <w:right w:val="none" w:sz="0" w:space="0" w:color="auto"/>
          </w:divBdr>
        </w:div>
        <w:div w:id="2125998727">
          <w:marLeft w:val="0"/>
          <w:marRight w:val="0"/>
          <w:marTop w:val="0"/>
          <w:marBottom w:val="0"/>
          <w:divBdr>
            <w:top w:val="none" w:sz="0" w:space="0" w:color="auto"/>
            <w:left w:val="none" w:sz="0" w:space="0" w:color="auto"/>
            <w:bottom w:val="none" w:sz="0" w:space="0" w:color="auto"/>
            <w:right w:val="none" w:sz="0" w:space="0" w:color="auto"/>
          </w:divBdr>
        </w:div>
        <w:div w:id="531960062">
          <w:marLeft w:val="0"/>
          <w:marRight w:val="0"/>
          <w:marTop w:val="0"/>
          <w:marBottom w:val="0"/>
          <w:divBdr>
            <w:top w:val="none" w:sz="0" w:space="0" w:color="auto"/>
            <w:left w:val="none" w:sz="0" w:space="0" w:color="auto"/>
            <w:bottom w:val="none" w:sz="0" w:space="0" w:color="auto"/>
            <w:right w:val="none" w:sz="0" w:space="0" w:color="auto"/>
          </w:divBdr>
        </w:div>
        <w:div w:id="1608729702">
          <w:marLeft w:val="0"/>
          <w:marRight w:val="0"/>
          <w:marTop w:val="0"/>
          <w:marBottom w:val="0"/>
          <w:divBdr>
            <w:top w:val="none" w:sz="0" w:space="0" w:color="auto"/>
            <w:left w:val="none" w:sz="0" w:space="0" w:color="auto"/>
            <w:bottom w:val="none" w:sz="0" w:space="0" w:color="auto"/>
            <w:right w:val="none" w:sz="0" w:space="0" w:color="auto"/>
          </w:divBdr>
        </w:div>
        <w:div w:id="230388667">
          <w:marLeft w:val="0"/>
          <w:marRight w:val="0"/>
          <w:marTop w:val="0"/>
          <w:marBottom w:val="0"/>
          <w:divBdr>
            <w:top w:val="none" w:sz="0" w:space="0" w:color="auto"/>
            <w:left w:val="none" w:sz="0" w:space="0" w:color="auto"/>
            <w:bottom w:val="none" w:sz="0" w:space="0" w:color="auto"/>
            <w:right w:val="none" w:sz="0" w:space="0" w:color="auto"/>
          </w:divBdr>
        </w:div>
        <w:div w:id="46271953">
          <w:marLeft w:val="0"/>
          <w:marRight w:val="0"/>
          <w:marTop w:val="0"/>
          <w:marBottom w:val="0"/>
          <w:divBdr>
            <w:top w:val="none" w:sz="0" w:space="0" w:color="auto"/>
            <w:left w:val="none" w:sz="0" w:space="0" w:color="auto"/>
            <w:bottom w:val="none" w:sz="0" w:space="0" w:color="auto"/>
            <w:right w:val="none" w:sz="0" w:space="0" w:color="auto"/>
          </w:divBdr>
        </w:div>
        <w:div w:id="423913862">
          <w:marLeft w:val="0"/>
          <w:marRight w:val="0"/>
          <w:marTop w:val="0"/>
          <w:marBottom w:val="0"/>
          <w:divBdr>
            <w:top w:val="none" w:sz="0" w:space="0" w:color="auto"/>
            <w:left w:val="none" w:sz="0" w:space="0" w:color="auto"/>
            <w:bottom w:val="none" w:sz="0" w:space="0" w:color="auto"/>
            <w:right w:val="none" w:sz="0" w:space="0" w:color="auto"/>
          </w:divBdr>
        </w:div>
        <w:div w:id="1789545519">
          <w:marLeft w:val="0"/>
          <w:marRight w:val="0"/>
          <w:marTop w:val="0"/>
          <w:marBottom w:val="0"/>
          <w:divBdr>
            <w:top w:val="none" w:sz="0" w:space="0" w:color="auto"/>
            <w:left w:val="none" w:sz="0" w:space="0" w:color="auto"/>
            <w:bottom w:val="none" w:sz="0" w:space="0" w:color="auto"/>
            <w:right w:val="none" w:sz="0" w:space="0" w:color="auto"/>
          </w:divBdr>
        </w:div>
        <w:div w:id="1429693782">
          <w:marLeft w:val="0"/>
          <w:marRight w:val="0"/>
          <w:marTop w:val="0"/>
          <w:marBottom w:val="0"/>
          <w:divBdr>
            <w:top w:val="none" w:sz="0" w:space="0" w:color="auto"/>
            <w:left w:val="none" w:sz="0" w:space="0" w:color="auto"/>
            <w:bottom w:val="none" w:sz="0" w:space="0" w:color="auto"/>
            <w:right w:val="none" w:sz="0" w:space="0" w:color="auto"/>
          </w:divBdr>
        </w:div>
        <w:div w:id="938488384">
          <w:marLeft w:val="0"/>
          <w:marRight w:val="0"/>
          <w:marTop w:val="0"/>
          <w:marBottom w:val="0"/>
          <w:divBdr>
            <w:top w:val="none" w:sz="0" w:space="0" w:color="auto"/>
            <w:left w:val="none" w:sz="0" w:space="0" w:color="auto"/>
            <w:bottom w:val="none" w:sz="0" w:space="0" w:color="auto"/>
            <w:right w:val="none" w:sz="0" w:space="0" w:color="auto"/>
          </w:divBdr>
        </w:div>
        <w:div w:id="1271820166">
          <w:marLeft w:val="0"/>
          <w:marRight w:val="0"/>
          <w:marTop w:val="0"/>
          <w:marBottom w:val="0"/>
          <w:divBdr>
            <w:top w:val="none" w:sz="0" w:space="0" w:color="auto"/>
            <w:left w:val="none" w:sz="0" w:space="0" w:color="auto"/>
            <w:bottom w:val="none" w:sz="0" w:space="0" w:color="auto"/>
            <w:right w:val="none" w:sz="0" w:space="0" w:color="auto"/>
          </w:divBdr>
        </w:div>
        <w:div w:id="67001493">
          <w:marLeft w:val="0"/>
          <w:marRight w:val="0"/>
          <w:marTop w:val="0"/>
          <w:marBottom w:val="0"/>
          <w:divBdr>
            <w:top w:val="none" w:sz="0" w:space="0" w:color="auto"/>
            <w:left w:val="none" w:sz="0" w:space="0" w:color="auto"/>
            <w:bottom w:val="none" w:sz="0" w:space="0" w:color="auto"/>
            <w:right w:val="none" w:sz="0" w:space="0" w:color="auto"/>
          </w:divBdr>
        </w:div>
        <w:div w:id="1970669053">
          <w:marLeft w:val="0"/>
          <w:marRight w:val="0"/>
          <w:marTop w:val="0"/>
          <w:marBottom w:val="0"/>
          <w:divBdr>
            <w:top w:val="none" w:sz="0" w:space="0" w:color="auto"/>
            <w:left w:val="none" w:sz="0" w:space="0" w:color="auto"/>
            <w:bottom w:val="none" w:sz="0" w:space="0" w:color="auto"/>
            <w:right w:val="none" w:sz="0" w:space="0" w:color="auto"/>
          </w:divBdr>
        </w:div>
        <w:div w:id="1013384928">
          <w:marLeft w:val="0"/>
          <w:marRight w:val="0"/>
          <w:marTop w:val="0"/>
          <w:marBottom w:val="0"/>
          <w:divBdr>
            <w:top w:val="none" w:sz="0" w:space="0" w:color="auto"/>
            <w:left w:val="none" w:sz="0" w:space="0" w:color="auto"/>
            <w:bottom w:val="none" w:sz="0" w:space="0" w:color="auto"/>
            <w:right w:val="none" w:sz="0" w:space="0" w:color="auto"/>
          </w:divBdr>
        </w:div>
        <w:div w:id="952321907">
          <w:marLeft w:val="0"/>
          <w:marRight w:val="0"/>
          <w:marTop w:val="0"/>
          <w:marBottom w:val="0"/>
          <w:divBdr>
            <w:top w:val="none" w:sz="0" w:space="0" w:color="auto"/>
            <w:left w:val="none" w:sz="0" w:space="0" w:color="auto"/>
            <w:bottom w:val="none" w:sz="0" w:space="0" w:color="auto"/>
            <w:right w:val="none" w:sz="0" w:space="0" w:color="auto"/>
          </w:divBdr>
        </w:div>
        <w:div w:id="728772398">
          <w:marLeft w:val="0"/>
          <w:marRight w:val="0"/>
          <w:marTop w:val="0"/>
          <w:marBottom w:val="0"/>
          <w:divBdr>
            <w:top w:val="none" w:sz="0" w:space="0" w:color="auto"/>
            <w:left w:val="none" w:sz="0" w:space="0" w:color="auto"/>
            <w:bottom w:val="none" w:sz="0" w:space="0" w:color="auto"/>
            <w:right w:val="none" w:sz="0" w:space="0" w:color="auto"/>
          </w:divBdr>
        </w:div>
        <w:div w:id="99179805">
          <w:marLeft w:val="0"/>
          <w:marRight w:val="0"/>
          <w:marTop w:val="0"/>
          <w:marBottom w:val="0"/>
          <w:divBdr>
            <w:top w:val="none" w:sz="0" w:space="0" w:color="auto"/>
            <w:left w:val="none" w:sz="0" w:space="0" w:color="auto"/>
            <w:bottom w:val="none" w:sz="0" w:space="0" w:color="auto"/>
            <w:right w:val="none" w:sz="0" w:space="0" w:color="auto"/>
          </w:divBdr>
        </w:div>
        <w:div w:id="1401710799">
          <w:marLeft w:val="0"/>
          <w:marRight w:val="0"/>
          <w:marTop w:val="0"/>
          <w:marBottom w:val="0"/>
          <w:divBdr>
            <w:top w:val="none" w:sz="0" w:space="0" w:color="auto"/>
            <w:left w:val="none" w:sz="0" w:space="0" w:color="auto"/>
            <w:bottom w:val="none" w:sz="0" w:space="0" w:color="auto"/>
            <w:right w:val="none" w:sz="0" w:space="0" w:color="auto"/>
          </w:divBdr>
        </w:div>
      </w:divsChild>
    </w:div>
    <w:div w:id="113453425">
      <w:bodyDiv w:val="1"/>
      <w:marLeft w:val="0"/>
      <w:marRight w:val="0"/>
      <w:marTop w:val="0"/>
      <w:marBottom w:val="0"/>
      <w:divBdr>
        <w:top w:val="none" w:sz="0" w:space="0" w:color="auto"/>
        <w:left w:val="none" w:sz="0" w:space="0" w:color="auto"/>
        <w:bottom w:val="none" w:sz="0" w:space="0" w:color="auto"/>
        <w:right w:val="none" w:sz="0" w:space="0" w:color="auto"/>
      </w:divBdr>
    </w:div>
    <w:div w:id="124086818">
      <w:bodyDiv w:val="1"/>
      <w:marLeft w:val="0"/>
      <w:marRight w:val="0"/>
      <w:marTop w:val="0"/>
      <w:marBottom w:val="0"/>
      <w:divBdr>
        <w:top w:val="none" w:sz="0" w:space="0" w:color="auto"/>
        <w:left w:val="none" w:sz="0" w:space="0" w:color="auto"/>
        <w:bottom w:val="none" w:sz="0" w:space="0" w:color="auto"/>
        <w:right w:val="none" w:sz="0" w:space="0" w:color="auto"/>
      </w:divBdr>
    </w:div>
    <w:div w:id="142891696">
      <w:bodyDiv w:val="1"/>
      <w:marLeft w:val="0"/>
      <w:marRight w:val="0"/>
      <w:marTop w:val="0"/>
      <w:marBottom w:val="0"/>
      <w:divBdr>
        <w:top w:val="none" w:sz="0" w:space="0" w:color="auto"/>
        <w:left w:val="none" w:sz="0" w:space="0" w:color="auto"/>
        <w:bottom w:val="none" w:sz="0" w:space="0" w:color="auto"/>
        <w:right w:val="none" w:sz="0" w:space="0" w:color="auto"/>
      </w:divBdr>
    </w:div>
    <w:div w:id="143009748">
      <w:bodyDiv w:val="1"/>
      <w:marLeft w:val="0"/>
      <w:marRight w:val="0"/>
      <w:marTop w:val="0"/>
      <w:marBottom w:val="0"/>
      <w:divBdr>
        <w:top w:val="none" w:sz="0" w:space="0" w:color="auto"/>
        <w:left w:val="none" w:sz="0" w:space="0" w:color="auto"/>
        <w:bottom w:val="none" w:sz="0" w:space="0" w:color="auto"/>
        <w:right w:val="none" w:sz="0" w:space="0" w:color="auto"/>
      </w:divBdr>
      <w:divsChild>
        <w:div w:id="1263995111">
          <w:marLeft w:val="0"/>
          <w:marRight w:val="0"/>
          <w:marTop w:val="0"/>
          <w:marBottom w:val="0"/>
          <w:divBdr>
            <w:top w:val="none" w:sz="0" w:space="0" w:color="auto"/>
            <w:left w:val="none" w:sz="0" w:space="0" w:color="auto"/>
            <w:bottom w:val="none" w:sz="0" w:space="0" w:color="auto"/>
            <w:right w:val="none" w:sz="0" w:space="0" w:color="auto"/>
          </w:divBdr>
        </w:div>
        <w:div w:id="478958345">
          <w:marLeft w:val="0"/>
          <w:marRight w:val="0"/>
          <w:marTop w:val="0"/>
          <w:marBottom w:val="0"/>
          <w:divBdr>
            <w:top w:val="none" w:sz="0" w:space="0" w:color="auto"/>
            <w:left w:val="none" w:sz="0" w:space="0" w:color="auto"/>
            <w:bottom w:val="none" w:sz="0" w:space="0" w:color="auto"/>
            <w:right w:val="none" w:sz="0" w:space="0" w:color="auto"/>
          </w:divBdr>
        </w:div>
        <w:div w:id="647561350">
          <w:marLeft w:val="0"/>
          <w:marRight w:val="0"/>
          <w:marTop w:val="0"/>
          <w:marBottom w:val="0"/>
          <w:divBdr>
            <w:top w:val="none" w:sz="0" w:space="0" w:color="auto"/>
            <w:left w:val="none" w:sz="0" w:space="0" w:color="auto"/>
            <w:bottom w:val="none" w:sz="0" w:space="0" w:color="auto"/>
            <w:right w:val="none" w:sz="0" w:space="0" w:color="auto"/>
          </w:divBdr>
        </w:div>
        <w:div w:id="256795818">
          <w:marLeft w:val="0"/>
          <w:marRight w:val="0"/>
          <w:marTop w:val="0"/>
          <w:marBottom w:val="0"/>
          <w:divBdr>
            <w:top w:val="none" w:sz="0" w:space="0" w:color="auto"/>
            <w:left w:val="none" w:sz="0" w:space="0" w:color="auto"/>
            <w:bottom w:val="none" w:sz="0" w:space="0" w:color="auto"/>
            <w:right w:val="none" w:sz="0" w:space="0" w:color="auto"/>
          </w:divBdr>
        </w:div>
        <w:div w:id="2081973911">
          <w:marLeft w:val="0"/>
          <w:marRight w:val="0"/>
          <w:marTop w:val="0"/>
          <w:marBottom w:val="0"/>
          <w:divBdr>
            <w:top w:val="none" w:sz="0" w:space="0" w:color="auto"/>
            <w:left w:val="none" w:sz="0" w:space="0" w:color="auto"/>
            <w:bottom w:val="none" w:sz="0" w:space="0" w:color="auto"/>
            <w:right w:val="none" w:sz="0" w:space="0" w:color="auto"/>
          </w:divBdr>
        </w:div>
        <w:div w:id="1120757037">
          <w:marLeft w:val="0"/>
          <w:marRight w:val="0"/>
          <w:marTop w:val="0"/>
          <w:marBottom w:val="0"/>
          <w:divBdr>
            <w:top w:val="none" w:sz="0" w:space="0" w:color="auto"/>
            <w:left w:val="none" w:sz="0" w:space="0" w:color="auto"/>
            <w:bottom w:val="none" w:sz="0" w:space="0" w:color="auto"/>
            <w:right w:val="none" w:sz="0" w:space="0" w:color="auto"/>
          </w:divBdr>
        </w:div>
        <w:div w:id="582568631">
          <w:marLeft w:val="0"/>
          <w:marRight w:val="0"/>
          <w:marTop w:val="0"/>
          <w:marBottom w:val="0"/>
          <w:divBdr>
            <w:top w:val="none" w:sz="0" w:space="0" w:color="auto"/>
            <w:left w:val="none" w:sz="0" w:space="0" w:color="auto"/>
            <w:bottom w:val="none" w:sz="0" w:space="0" w:color="auto"/>
            <w:right w:val="none" w:sz="0" w:space="0" w:color="auto"/>
          </w:divBdr>
        </w:div>
        <w:div w:id="1648046223">
          <w:marLeft w:val="0"/>
          <w:marRight w:val="0"/>
          <w:marTop w:val="0"/>
          <w:marBottom w:val="0"/>
          <w:divBdr>
            <w:top w:val="none" w:sz="0" w:space="0" w:color="auto"/>
            <w:left w:val="none" w:sz="0" w:space="0" w:color="auto"/>
            <w:bottom w:val="none" w:sz="0" w:space="0" w:color="auto"/>
            <w:right w:val="none" w:sz="0" w:space="0" w:color="auto"/>
          </w:divBdr>
        </w:div>
        <w:div w:id="1949586001">
          <w:marLeft w:val="0"/>
          <w:marRight w:val="0"/>
          <w:marTop w:val="0"/>
          <w:marBottom w:val="0"/>
          <w:divBdr>
            <w:top w:val="none" w:sz="0" w:space="0" w:color="auto"/>
            <w:left w:val="none" w:sz="0" w:space="0" w:color="auto"/>
            <w:bottom w:val="none" w:sz="0" w:space="0" w:color="auto"/>
            <w:right w:val="none" w:sz="0" w:space="0" w:color="auto"/>
          </w:divBdr>
        </w:div>
        <w:div w:id="546914817">
          <w:marLeft w:val="0"/>
          <w:marRight w:val="0"/>
          <w:marTop w:val="0"/>
          <w:marBottom w:val="0"/>
          <w:divBdr>
            <w:top w:val="none" w:sz="0" w:space="0" w:color="auto"/>
            <w:left w:val="none" w:sz="0" w:space="0" w:color="auto"/>
            <w:bottom w:val="none" w:sz="0" w:space="0" w:color="auto"/>
            <w:right w:val="none" w:sz="0" w:space="0" w:color="auto"/>
          </w:divBdr>
        </w:div>
        <w:div w:id="964845016">
          <w:marLeft w:val="0"/>
          <w:marRight w:val="0"/>
          <w:marTop w:val="0"/>
          <w:marBottom w:val="0"/>
          <w:divBdr>
            <w:top w:val="none" w:sz="0" w:space="0" w:color="auto"/>
            <w:left w:val="none" w:sz="0" w:space="0" w:color="auto"/>
            <w:bottom w:val="none" w:sz="0" w:space="0" w:color="auto"/>
            <w:right w:val="none" w:sz="0" w:space="0" w:color="auto"/>
          </w:divBdr>
        </w:div>
        <w:div w:id="1317536769">
          <w:marLeft w:val="0"/>
          <w:marRight w:val="0"/>
          <w:marTop w:val="0"/>
          <w:marBottom w:val="0"/>
          <w:divBdr>
            <w:top w:val="none" w:sz="0" w:space="0" w:color="auto"/>
            <w:left w:val="none" w:sz="0" w:space="0" w:color="auto"/>
            <w:bottom w:val="none" w:sz="0" w:space="0" w:color="auto"/>
            <w:right w:val="none" w:sz="0" w:space="0" w:color="auto"/>
          </w:divBdr>
        </w:div>
        <w:div w:id="862744597">
          <w:marLeft w:val="0"/>
          <w:marRight w:val="0"/>
          <w:marTop w:val="0"/>
          <w:marBottom w:val="0"/>
          <w:divBdr>
            <w:top w:val="none" w:sz="0" w:space="0" w:color="auto"/>
            <w:left w:val="none" w:sz="0" w:space="0" w:color="auto"/>
            <w:bottom w:val="none" w:sz="0" w:space="0" w:color="auto"/>
            <w:right w:val="none" w:sz="0" w:space="0" w:color="auto"/>
          </w:divBdr>
        </w:div>
        <w:div w:id="2041516042">
          <w:marLeft w:val="0"/>
          <w:marRight w:val="0"/>
          <w:marTop w:val="0"/>
          <w:marBottom w:val="0"/>
          <w:divBdr>
            <w:top w:val="none" w:sz="0" w:space="0" w:color="auto"/>
            <w:left w:val="none" w:sz="0" w:space="0" w:color="auto"/>
            <w:bottom w:val="none" w:sz="0" w:space="0" w:color="auto"/>
            <w:right w:val="none" w:sz="0" w:space="0" w:color="auto"/>
          </w:divBdr>
        </w:div>
        <w:div w:id="1484741142">
          <w:marLeft w:val="0"/>
          <w:marRight w:val="0"/>
          <w:marTop w:val="0"/>
          <w:marBottom w:val="0"/>
          <w:divBdr>
            <w:top w:val="none" w:sz="0" w:space="0" w:color="auto"/>
            <w:left w:val="none" w:sz="0" w:space="0" w:color="auto"/>
            <w:bottom w:val="none" w:sz="0" w:space="0" w:color="auto"/>
            <w:right w:val="none" w:sz="0" w:space="0" w:color="auto"/>
          </w:divBdr>
        </w:div>
        <w:div w:id="752971805">
          <w:marLeft w:val="0"/>
          <w:marRight w:val="0"/>
          <w:marTop w:val="0"/>
          <w:marBottom w:val="0"/>
          <w:divBdr>
            <w:top w:val="none" w:sz="0" w:space="0" w:color="auto"/>
            <w:left w:val="none" w:sz="0" w:space="0" w:color="auto"/>
            <w:bottom w:val="none" w:sz="0" w:space="0" w:color="auto"/>
            <w:right w:val="none" w:sz="0" w:space="0" w:color="auto"/>
          </w:divBdr>
        </w:div>
        <w:div w:id="1085684853">
          <w:marLeft w:val="0"/>
          <w:marRight w:val="0"/>
          <w:marTop w:val="0"/>
          <w:marBottom w:val="0"/>
          <w:divBdr>
            <w:top w:val="none" w:sz="0" w:space="0" w:color="auto"/>
            <w:left w:val="none" w:sz="0" w:space="0" w:color="auto"/>
            <w:bottom w:val="none" w:sz="0" w:space="0" w:color="auto"/>
            <w:right w:val="none" w:sz="0" w:space="0" w:color="auto"/>
          </w:divBdr>
        </w:div>
        <w:div w:id="2105956662">
          <w:marLeft w:val="0"/>
          <w:marRight w:val="0"/>
          <w:marTop w:val="0"/>
          <w:marBottom w:val="0"/>
          <w:divBdr>
            <w:top w:val="none" w:sz="0" w:space="0" w:color="auto"/>
            <w:left w:val="none" w:sz="0" w:space="0" w:color="auto"/>
            <w:bottom w:val="none" w:sz="0" w:space="0" w:color="auto"/>
            <w:right w:val="none" w:sz="0" w:space="0" w:color="auto"/>
          </w:divBdr>
        </w:div>
        <w:div w:id="564682629">
          <w:marLeft w:val="0"/>
          <w:marRight w:val="0"/>
          <w:marTop w:val="0"/>
          <w:marBottom w:val="0"/>
          <w:divBdr>
            <w:top w:val="none" w:sz="0" w:space="0" w:color="auto"/>
            <w:left w:val="none" w:sz="0" w:space="0" w:color="auto"/>
            <w:bottom w:val="none" w:sz="0" w:space="0" w:color="auto"/>
            <w:right w:val="none" w:sz="0" w:space="0" w:color="auto"/>
          </w:divBdr>
        </w:div>
        <w:div w:id="288971699">
          <w:marLeft w:val="0"/>
          <w:marRight w:val="0"/>
          <w:marTop w:val="0"/>
          <w:marBottom w:val="0"/>
          <w:divBdr>
            <w:top w:val="none" w:sz="0" w:space="0" w:color="auto"/>
            <w:left w:val="none" w:sz="0" w:space="0" w:color="auto"/>
            <w:bottom w:val="none" w:sz="0" w:space="0" w:color="auto"/>
            <w:right w:val="none" w:sz="0" w:space="0" w:color="auto"/>
          </w:divBdr>
        </w:div>
      </w:divsChild>
    </w:div>
    <w:div w:id="149643861">
      <w:bodyDiv w:val="1"/>
      <w:marLeft w:val="0"/>
      <w:marRight w:val="0"/>
      <w:marTop w:val="0"/>
      <w:marBottom w:val="0"/>
      <w:divBdr>
        <w:top w:val="none" w:sz="0" w:space="0" w:color="auto"/>
        <w:left w:val="none" w:sz="0" w:space="0" w:color="auto"/>
        <w:bottom w:val="none" w:sz="0" w:space="0" w:color="auto"/>
        <w:right w:val="none" w:sz="0" w:space="0" w:color="auto"/>
      </w:divBdr>
      <w:divsChild>
        <w:div w:id="368343280">
          <w:marLeft w:val="0"/>
          <w:marRight w:val="0"/>
          <w:marTop w:val="0"/>
          <w:marBottom w:val="0"/>
          <w:divBdr>
            <w:top w:val="single" w:sz="2" w:space="0" w:color="D9D9E3"/>
            <w:left w:val="single" w:sz="2" w:space="0" w:color="D9D9E3"/>
            <w:bottom w:val="single" w:sz="2" w:space="0" w:color="D9D9E3"/>
            <w:right w:val="single" w:sz="2" w:space="0" w:color="D9D9E3"/>
          </w:divBdr>
          <w:divsChild>
            <w:div w:id="402873247">
              <w:marLeft w:val="0"/>
              <w:marRight w:val="0"/>
              <w:marTop w:val="0"/>
              <w:marBottom w:val="0"/>
              <w:divBdr>
                <w:top w:val="single" w:sz="2" w:space="0" w:color="D9D9E3"/>
                <w:left w:val="single" w:sz="2" w:space="0" w:color="D9D9E3"/>
                <w:bottom w:val="single" w:sz="2" w:space="0" w:color="D9D9E3"/>
                <w:right w:val="single" w:sz="2" w:space="0" w:color="D9D9E3"/>
              </w:divBdr>
              <w:divsChild>
                <w:div w:id="1472405330">
                  <w:marLeft w:val="0"/>
                  <w:marRight w:val="0"/>
                  <w:marTop w:val="0"/>
                  <w:marBottom w:val="0"/>
                  <w:divBdr>
                    <w:top w:val="single" w:sz="2" w:space="0" w:color="D9D9E3"/>
                    <w:left w:val="single" w:sz="2" w:space="0" w:color="D9D9E3"/>
                    <w:bottom w:val="single" w:sz="2" w:space="0" w:color="D9D9E3"/>
                    <w:right w:val="single" w:sz="2" w:space="0" w:color="D9D9E3"/>
                  </w:divBdr>
                  <w:divsChild>
                    <w:div w:id="614603717">
                      <w:marLeft w:val="0"/>
                      <w:marRight w:val="0"/>
                      <w:marTop w:val="0"/>
                      <w:marBottom w:val="0"/>
                      <w:divBdr>
                        <w:top w:val="single" w:sz="2" w:space="0" w:color="D9D9E3"/>
                        <w:left w:val="single" w:sz="2" w:space="0" w:color="D9D9E3"/>
                        <w:bottom w:val="single" w:sz="2" w:space="0" w:color="D9D9E3"/>
                        <w:right w:val="single" w:sz="2" w:space="0" w:color="D9D9E3"/>
                      </w:divBdr>
                      <w:divsChild>
                        <w:div w:id="1834567304">
                          <w:marLeft w:val="0"/>
                          <w:marRight w:val="0"/>
                          <w:marTop w:val="0"/>
                          <w:marBottom w:val="0"/>
                          <w:divBdr>
                            <w:top w:val="single" w:sz="2" w:space="0" w:color="auto"/>
                            <w:left w:val="single" w:sz="2" w:space="0" w:color="auto"/>
                            <w:bottom w:val="single" w:sz="6" w:space="0" w:color="auto"/>
                            <w:right w:val="single" w:sz="2" w:space="0" w:color="auto"/>
                          </w:divBdr>
                          <w:divsChild>
                            <w:div w:id="1463304122">
                              <w:marLeft w:val="0"/>
                              <w:marRight w:val="0"/>
                              <w:marTop w:val="100"/>
                              <w:marBottom w:val="100"/>
                              <w:divBdr>
                                <w:top w:val="single" w:sz="2" w:space="0" w:color="D9D9E3"/>
                                <w:left w:val="single" w:sz="2" w:space="0" w:color="D9D9E3"/>
                                <w:bottom w:val="single" w:sz="2" w:space="0" w:color="D9D9E3"/>
                                <w:right w:val="single" w:sz="2" w:space="0" w:color="D9D9E3"/>
                              </w:divBdr>
                              <w:divsChild>
                                <w:div w:id="378749939">
                                  <w:marLeft w:val="0"/>
                                  <w:marRight w:val="0"/>
                                  <w:marTop w:val="0"/>
                                  <w:marBottom w:val="0"/>
                                  <w:divBdr>
                                    <w:top w:val="single" w:sz="2" w:space="0" w:color="D9D9E3"/>
                                    <w:left w:val="single" w:sz="2" w:space="0" w:color="D9D9E3"/>
                                    <w:bottom w:val="single" w:sz="2" w:space="0" w:color="D9D9E3"/>
                                    <w:right w:val="single" w:sz="2" w:space="0" w:color="D9D9E3"/>
                                  </w:divBdr>
                                  <w:divsChild>
                                    <w:div w:id="1592204350">
                                      <w:marLeft w:val="0"/>
                                      <w:marRight w:val="0"/>
                                      <w:marTop w:val="0"/>
                                      <w:marBottom w:val="0"/>
                                      <w:divBdr>
                                        <w:top w:val="single" w:sz="2" w:space="0" w:color="D9D9E3"/>
                                        <w:left w:val="single" w:sz="2" w:space="0" w:color="D9D9E3"/>
                                        <w:bottom w:val="single" w:sz="2" w:space="0" w:color="D9D9E3"/>
                                        <w:right w:val="single" w:sz="2" w:space="0" w:color="D9D9E3"/>
                                      </w:divBdr>
                                      <w:divsChild>
                                        <w:div w:id="816725986">
                                          <w:marLeft w:val="0"/>
                                          <w:marRight w:val="0"/>
                                          <w:marTop w:val="0"/>
                                          <w:marBottom w:val="0"/>
                                          <w:divBdr>
                                            <w:top w:val="single" w:sz="2" w:space="0" w:color="D9D9E3"/>
                                            <w:left w:val="single" w:sz="2" w:space="0" w:color="D9D9E3"/>
                                            <w:bottom w:val="single" w:sz="2" w:space="0" w:color="D9D9E3"/>
                                            <w:right w:val="single" w:sz="2" w:space="0" w:color="D9D9E3"/>
                                          </w:divBdr>
                                          <w:divsChild>
                                            <w:div w:id="395519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7757649">
                          <w:marLeft w:val="0"/>
                          <w:marRight w:val="0"/>
                          <w:marTop w:val="0"/>
                          <w:marBottom w:val="0"/>
                          <w:divBdr>
                            <w:top w:val="single" w:sz="2" w:space="0" w:color="auto"/>
                            <w:left w:val="single" w:sz="2" w:space="0" w:color="auto"/>
                            <w:bottom w:val="single" w:sz="6" w:space="0" w:color="auto"/>
                            <w:right w:val="single" w:sz="2" w:space="0" w:color="auto"/>
                          </w:divBdr>
                          <w:divsChild>
                            <w:div w:id="315190198">
                              <w:marLeft w:val="0"/>
                              <w:marRight w:val="0"/>
                              <w:marTop w:val="100"/>
                              <w:marBottom w:val="100"/>
                              <w:divBdr>
                                <w:top w:val="single" w:sz="2" w:space="0" w:color="D9D9E3"/>
                                <w:left w:val="single" w:sz="2" w:space="0" w:color="D9D9E3"/>
                                <w:bottom w:val="single" w:sz="2" w:space="0" w:color="D9D9E3"/>
                                <w:right w:val="single" w:sz="2" w:space="0" w:color="D9D9E3"/>
                              </w:divBdr>
                              <w:divsChild>
                                <w:div w:id="216010387">
                                  <w:marLeft w:val="0"/>
                                  <w:marRight w:val="0"/>
                                  <w:marTop w:val="0"/>
                                  <w:marBottom w:val="0"/>
                                  <w:divBdr>
                                    <w:top w:val="single" w:sz="2" w:space="0" w:color="D9D9E3"/>
                                    <w:left w:val="single" w:sz="2" w:space="0" w:color="D9D9E3"/>
                                    <w:bottom w:val="single" w:sz="2" w:space="0" w:color="D9D9E3"/>
                                    <w:right w:val="single" w:sz="2" w:space="0" w:color="D9D9E3"/>
                                  </w:divBdr>
                                  <w:divsChild>
                                    <w:div w:id="1576623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10407289">
                                  <w:marLeft w:val="0"/>
                                  <w:marRight w:val="0"/>
                                  <w:marTop w:val="0"/>
                                  <w:marBottom w:val="0"/>
                                  <w:divBdr>
                                    <w:top w:val="single" w:sz="2" w:space="0" w:color="D9D9E3"/>
                                    <w:left w:val="single" w:sz="2" w:space="0" w:color="D9D9E3"/>
                                    <w:bottom w:val="single" w:sz="2" w:space="0" w:color="D9D9E3"/>
                                    <w:right w:val="single" w:sz="2" w:space="0" w:color="D9D9E3"/>
                                  </w:divBdr>
                                  <w:divsChild>
                                    <w:div w:id="233976835">
                                      <w:marLeft w:val="0"/>
                                      <w:marRight w:val="0"/>
                                      <w:marTop w:val="0"/>
                                      <w:marBottom w:val="0"/>
                                      <w:divBdr>
                                        <w:top w:val="single" w:sz="2" w:space="0" w:color="D9D9E3"/>
                                        <w:left w:val="single" w:sz="2" w:space="0" w:color="D9D9E3"/>
                                        <w:bottom w:val="single" w:sz="2" w:space="0" w:color="D9D9E3"/>
                                        <w:right w:val="single" w:sz="2" w:space="0" w:color="D9D9E3"/>
                                      </w:divBdr>
                                      <w:divsChild>
                                        <w:div w:id="464202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653035">
                          <w:marLeft w:val="0"/>
                          <w:marRight w:val="0"/>
                          <w:marTop w:val="0"/>
                          <w:marBottom w:val="0"/>
                          <w:divBdr>
                            <w:top w:val="single" w:sz="2" w:space="0" w:color="auto"/>
                            <w:left w:val="single" w:sz="2" w:space="0" w:color="auto"/>
                            <w:bottom w:val="single" w:sz="6" w:space="0" w:color="auto"/>
                            <w:right w:val="single" w:sz="2" w:space="0" w:color="auto"/>
                          </w:divBdr>
                          <w:divsChild>
                            <w:div w:id="1069959584">
                              <w:marLeft w:val="0"/>
                              <w:marRight w:val="0"/>
                              <w:marTop w:val="100"/>
                              <w:marBottom w:val="100"/>
                              <w:divBdr>
                                <w:top w:val="single" w:sz="2" w:space="0" w:color="D9D9E3"/>
                                <w:left w:val="single" w:sz="2" w:space="0" w:color="D9D9E3"/>
                                <w:bottom w:val="single" w:sz="2" w:space="0" w:color="D9D9E3"/>
                                <w:right w:val="single" w:sz="2" w:space="0" w:color="D9D9E3"/>
                              </w:divBdr>
                              <w:divsChild>
                                <w:div w:id="392387051">
                                  <w:marLeft w:val="0"/>
                                  <w:marRight w:val="0"/>
                                  <w:marTop w:val="0"/>
                                  <w:marBottom w:val="0"/>
                                  <w:divBdr>
                                    <w:top w:val="single" w:sz="2" w:space="0" w:color="D9D9E3"/>
                                    <w:left w:val="single" w:sz="2" w:space="0" w:color="D9D9E3"/>
                                    <w:bottom w:val="single" w:sz="2" w:space="0" w:color="D9D9E3"/>
                                    <w:right w:val="single" w:sz="2" w:space="0" w:color="D9D9E3"/>
                                  </w:divBdr>
                                  <w:divsChild>
                                    <w:div w:id="220675897">
                                      <w:marLeft w:val="0"/>
                                      <w:marRight w:val="0"/>
                                      <w:marTop w:val="0"/>
                                      <w:marBottom w:val="0"/>
                                      <w:divBdr>
                                        <w:top w:val="single" w:sz="2" w:space="0" w:color="D9D9E3"/>
                                        <w:left w:val="single" w:sz="2" w:space="0" w:color="D9D9E3"/>
                                        <w:bottom w:val="single" w:sz="2" w:space="0" w:color="D9D9E3"/>
                                        <w:right w:val="single" w:sz="2" w:space="0" w:color="D9D9E3"/>
                                      </w:divBdr>
                                      <w:divsChild>
                                        <w:div w:id="633289862">
                                          <w:marLeft w:val="0"/>
                                          <w:marRight w:val="0"/>
                                          <w:marTop w:val="0"/>
                                          <w:marBottom w:val="0"/>
                                          <w:divBdr>
                                            <w:top w:val="single" w:sz="2" w:space="0" w:color="D9D9E3"/>
                                            <w:left w:val="single" w:sz="2" w:space="0" w:color="D9D9E3"/>
                                            <w:bottom w:val="single" w:sz="2" w:space="0" w:color="D9D9E3"/>
                                            <w:right w:val="single" w:sz="2" w:space="0" w:color="D9D9E3"/>
                                          </w:divBdr>
                                          <w:divsChild>
                                            <w:div w:id="1321664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90034189">
          <w:marLeft w:val="0"/>
          <w:marRight w:val="0"/>
          <w:marTop w:val="0"/>
          <w:marBottom w:val="0"/>
          <w:divBdr>
            <w:top w:val="none" w:sz="0" w:space="0" w:color="auto"/>
            <w:left w:val="none" w:sz="0" w:space="0" w:color="auto"/>
            <w:bottom w:val="none" w:sz="0" w:space="0" w:color="auto"/>
            <w:right w:val="none" w:sz="0" w:space="0" w:color="auto"/>
          </w:divBdr>
        </w:div>
      </w:divsChild>
    </w:div>
    <w:div w:id="221137658">
      <w:bodyDiv w:val="1"/>
      <w:marLeft w:val="0"/>
      <w:marRight w:val="0"/>
      <w:marTop w:val="0"/>
      <w:marBottom w:val="0"/>
      <w:divBdr>
        <w:top w:val="none" w:sz="0" w:space="0" w:color="auto"/>
        <w:left w:val="none" w:sz="0" w:space="0" w:color="auto"/>
        <w:bottom w:val="none" w:sz="0" w:space="0" w:color="auto"/>
        <w:right w:val="none" w:sz="0" w:space="0" w:color="auto"/>
      </w:divBdr>
      <w:divsChild>
        <w:div w:id="142428307">
          <w:marLeft w:val="0"/>
          <w:marRight w:val="0"/>
          <w:marTop w:val="0"/>
          <w:marBottom w:val="0"/>
          <w:divBdr>
            <w:top w:val="none" w:sz="0" w:space="0" w:color="auto"/>
            <w:left w:val="none" w:sz="0" w:space="0" w:color="auto"/>
            <w:bottom w:val="none" w:sz="0" w:space="0" w:color="auto"/>
            <w:right w:val="none" w:sz="0" w:space="0" w:color="auto"/>
          </w:divBdr>
        </w:div>
        <w:div w:id="1429933574">
          <w:marLeft w:val="0"/>
          <w:marRight w:val="0"/>
          <w:marTop w:val="0"/>
          <w:marBottom w:val="0"/>
          <w:divBdr>
            <w:top w:val="none" w:sz="0" w:space="0" w:color="auto"/>
            <w:left w:val="none" w:sz="0" w:space="0" w:color="auto"/>
            <w:bottom w:val="none" w:sz="0" w:space="0" w:color="auto"/>
            <w:right w:val="none" w:sz="0" w:space="0" w:color="auto"/>
          </w:divBdr>
        </w:div>
        <w:div w:id="121460314">
          <w:marLeft w:val="0"/>
          <w:marRight w:val="0"/>
          <w:marTop w:val="0"/>
          <w:marBottom w:val="0"/>
          <w:divBdr>
            <w:top w:val="none" w:sz="0" w:space="0" w:color="auto"/>
            <w:left w:val="none" w:sz="0" w:space="0" w:color="auto"/>
            <w:bottom w:val="none" w:sz="0" w:space="0" w:color="auto"/>
            <w:right w:val="none" w:sz="0" w:space="0" w:color="auto"/>
          </w:divBdr>
        </w:div>
        <w:div w:id="1867405975">
          <w:marLeft w:val="0"/>
          <w:marRight w:val="0"/>
          <w:marTop w:val="0"/>
          <w:marBottom w:val="0"/>
          <w:divBdr>
            <w:top w:val="none" w:sz="0" w:space="0" w:color="auto"/>
            <w:left w:val="none" w:sz="0" w:space="0" w:color="auto"/>
            <w:bottom w:val="none" w:sz="0" w:space="0" w:color="auto"/>
            <w:right w:val="none" w:sz="0" w:space="0" w:color="auto"/>
          </w:divBdr>
        </w:div>
        <w:div w:id="1742170165">
          <w:marLeft w:val="0"/>
          <w:marRight w:val="0"/>
          <w:marTop w:val="0"/>
          <w:marBottom w:val="0"/>
          <w:divBdr>
            <w:top w:val="none" w:sz="0" w:space="0" w:color="auto"/>
            <w:left w:val="none" w:sz="0" w:space="0" w:color="auto"/>
            <w:bottom w:val="none" w:sz="0" w:space="0" w:color="auto"/>
            <w:right w:val="none" w:sz="0" w:space="0" w:color="auto"/>
          </w:divBdr>
        </w:div>
        <w:div w:id="1376849397">
          <w:marLeft w:val="0"/>
          <w:marRight w:val="0"/>
          <w:marTop w:val="0"/>
          <w:marBottom w:val="0"/>
          <w:divBdr>
            <w:top w:val="none" w:sz="0" w:space="0" w:color="auto"/>
            <w:left w:val="none" w:sz="0" w:space="0" w:color="auto"/>
            <w:bottom w:val="none" w:sz="0" w:space="0" w:color="auto"/>
            <w:right w:val="none" w:sz="0" w:space="0" w:color="auto"/>
          </w:divBdr>
        </w:div>
        <w:div w:id="66805009">
          <w:marLeft w:val="0"/>
          <w:marRight w:val="0"/>
          <w:marTop w:val="0"/>
          <w:marBottom w:val="0"/>
          <w:divBdr>
            <w:top w:val="none" w:sz="0" w:space="0" w:color="auto"/>
            <w:left w:val="none" w:sz="0" w:space="0" w:color="auto"/>
            <w:bottom w:val="none" w:sz="0" w:space="0" w:color="auto"/>
            <w:right w:val="none" w:sz="0" w:space="0" w:color="auto"/>
          </w:divBdr>
        </w:div>
        <w:div w:id="1894391182">
          <w:marLeft w:val="0"/>
          <w:marRight w:val="0"/>
          <w:marTop w:val="0"/>
          <w:marBottom w:val="0"/>
          <w:divBdr>
            <w:top w:val="none" w:sz="0" w:space="0" w:color="auto"/>
            <w:left w:val="none" w:sz="0" w:space="0" w:color="auto"/>
            <w:bottom w:val="none" w:sz="0" w:space="0" w:color="auto"/>
            <w:right w:val="none" w:sz="0" w:space="0" w:color="auto"/>
          </w:divBdr>
        </w:div>
        <w:div w:id="1735590306">
          <w:marLeft w:val="0"/>
          <w:marRight w:val="0"/>
          <w:marTop w:val="0"/>
          <w:marBottom w:val="0"/>
          <w:divBdr>
            <w:top w:val="none" w:sz="0" w:space="0" w:color="auto"/>
            <w:left w:val="none" w:sz="0" w:space="0" w:color="auto"/>
            <w:bottom w:val="none" w:sz="0" w:space="0" w:color="auto"/>
            <w:right w:val="none" w:sz="0" w:space="0" w:color="auto"/>
          </w:divBdr>
        </w:div>
        <w:div w:id="739450142">
          <w:marLeft w:val="0"/>
          <w:marRight w:val="0"/>
          <w:marTop w:val="0"/>
          <w:marBottom w:val="0"/>
          <w:divBdr>
            <w:top w:val="none" w:sz="0" w:space="0" w:color="auto"/>
            <w:left w:val="none" w:sz="0" w:space="0" w:color="auto"/>
            <w:bottom w:val="none" w:sz="0" w:space="0" w:color="auto"/>
            <w:right w:val="none" w:sz="0" w:space="0" w:color="auto"/>
          </w:divBdr>
        </w:div>
        <w:div w:id="668941984">
          <w:marLeft w:val="0"/>
          <w:marRight w:val="0"/>
          <w:marTop w:val="0"/>
          <w:marBottom w:val="0"/>
          <w:divBdr>
            <w:top w:val="none" w:sz="0" w:space="0" w:color="auto"/>
            <w:left w:val="none" w:sz="0" w:space="0" w:color="auto"/>
            <w:bottom w:val="none" w:sz="0" w:space="0" w:color="auto"/>
            <w:right w:val="none" w:sz="0" w:space="0" w:color="auto"/>
          </w:divBdr>
        </w:div>
        <w:div w:id="173495828">
          <w:marLeft w:val="0"/>
          <w:marRight w:val="0"/>
          <w:marTop w:val="0"/>
          <w:marBottom w:val="0"/>
          <w:divBdr>
            <w:top w:val="none" w:sz="0" w:space="0" w:color="auto"/>
            <w:left w:val="none" w:sz="0" w:space="0" w:color="auto"/>
            <w:bottom w:val="none" w:sz="0" w:space="0" w:color="auto"/>
            <w:right w:val="none" w:sz="0" w:space="0" w:color="auto"/>
          </w:divBdr>
        </w:div>
        <w:div w:id="1817254761">
          <w:marLeft w:val="0"/>
          <w:marRight w:val="0"/>
          <w:marTop w:val="0"/>
          <w:marBottom w:val="0"/>
          <w:divBdr>
            <w:top w:val="none" w:sz="0" w:space="0" w:color="auto"/>
            <w:left w:val="none" w:sz="0" w:space="0" w:color="auto"/>
            <w:bottom w:val="none" w:sz="0" w:space="0" w:color="auto"/>
            <w:right w:val="none" w:sz="0" w:space="0" w:color="auto"/>
          </w:divBdr>
        </w:div>
        <w:div w:id="341665970">
          <w:marLeft w:val="0"/>
          <w:marRight w:val="0"/>
          <w:marTop w:val="0"/>
          <w:marBottom w:val="0"/>
          <w:divBdr>
            <w:top w:val="none" w:sz="0" w:space="0" w:color="auto"/>
            <w:left w:val="none" w:sz="0" w:space="0" w:color="auto"/>
            <w:bottom w:val="none" w:sz="0" w:space="0" w:color="auto"/>
            <w:right w:val="none" w:sz="0" w:space="0" w:color="auto"/>
          </w:divBdr>
        </w:div>
        <w:div w:id="661354609">
          <w:marLeft w:val="0"/>
          <w:marRight w:val="0"/>
          <w:marTop w:val="0"/>
          <w:marBottom w:val="0"/>
          <w:divBdr>
            <w:top w:val="none" w:sz="0" w:space="0" w:color="auto"/>
            <w:left w:val="none" w:sz="0" w:space="0" w:color="auto"/>
            <w:bottom w:val="none" w:sz="0" w:space="0" w:color="auto"/>
            <w:right w:val="none" w:sz="0" w:space="0" w:color="auto"/>
          </w:divBdr>
        </w:div>
        <w:div w:id="672032495">
          <w:marLeft w:val="0"/>
          <w:marRight w:val="0"/>
          <w:marTop w:val="0"/>
          <w:marBottom w:val="0"/>
          <w:divBdr>
            <w:top w:val="none" w:sz="0" w:space="0" w:color="auto"/>
            <w:left w:val="none" w:sz="0" w:space="0" w:color="auto"/>
            <w:bottom w:val="none" w:sz="0" w:space="0" w:color="auto"/>
            <w:right w:val="none" w:sz="0" w:space="0" w:color="auto"/>
          </w:divBdr>
        </w:div>
        <w:div w:id="393310147">
          <w:marLeft w:val="0"/>
          <w:marRight w:val="0"/>
          <w:marTop w:val="0"/>
          <w:marBottom w:val="0"/>
          <w:divBdr>
            <w:top w:val="none" w:sz="0" w:space="0" w:color="auto"/>
            <w:left w:val="none" w:sz="0" w:space="0" w:color="auto"/>
            <w:bottom w:val="none" w:sz="0" w:space="0" w:color="auto"/>
            <w:right w:val="none" w:sz="0" w:space="0" w:color="auto"/>
          </w:divBdr>
        </w:div>
        <w:div w:id="1102723761">
          <w:marLeft w:val="0"/>
          <w:marRight w:val="0"/>
          <w:marTop w:val="0"/>
          <w:marBottom w:val="0"/>
          <w:divBdr>
            <w:top w:val="none" w:sz="0" w:space="0" w:color="auto"/>
            <w:left w:val="none" w:sz="0" w:space="0" w:color="auto"/>
            <w:bottom w:val="none" w:sz="0" w:space="0" w:color="auto"/>
            <w:right w:val="none" w:sz="0" w:space="0" w:color="auto"/>
          </w:divBdr>
        </w:div>
        <w:div w:id="747112729">
          <w:marLeft w:val="0"/>
          <w:marRight w:val="0"/>
          <w:marTop w:val="0"/>
          <w:marBottom w:val="0"/>
          <w:divBdr>
            <w:top w:val="none" w:sz="0" w:space="0" w:color="auto"/>
            <w:left w:val="none" w:sz="0" w:space="0" w:color="auto"/>
            <w:bottom w:val="none" w:sz="0" w:space="0" w:color="auto"/>
            <w:right w:val="none" w:sz="0" w:space="0" w:color="auto"/>
          </w:divBdr>
        </w:div>
        <w:div w:id="250091020">
          <w:marLeft w:val="0"/>
          <w:marRight w:val="0"/>
          <w:marTop w:val="0"/>
          <w:marBottom w:val="0"/>
          <w:divBdr>
            <w:top w:val="none" w:sz="0" w:space="0" w:color="auto"/>
            <w:left w:val="none" w:sz="0" w:space="0" w:color="auto"/>
            <w:bottom w:val="none" w:sz="0" w:space="0" w:color="auto"/>
            <w:right w:val="none" w:sz="0" w:space="0" w:color="auto"/>
          </w:divBdr>
        </w:div>
        <w:div w:id="1572999977">
          <w:marLeft w:val="0"/>
          <w:marRight w:val="0"/>
          <w:marTop w:val="0"/>
          <w:marBottom w:val="0"/>
          <w:divBdr>
            <w:top w:val="none" w:sz="0" w:space="0" w:color="auto"/>
            <w:left w:val="none" w:sz="0" w:space="0" w:color="auto"/>
            <w:bottom w:val="none" w:sz="0" w:space="0" w:color="auto"/>
            <w:right w:val="none" w:sz="0" w:space="0" w:color="auto"/>
          </w:divBdr>
        </w:div>
        <w:div w:id="122190203">
          <w:marLeft w:val="0"/>
          <w:marRight w:val="0"/>
          <w:marTop w:val="0"/>
          <w:marBottom w:val="0"/>
          <w:divBdr>
            <w:top w:val="none" w:sz="0" w:space="0" w:color="auto"/>
            <w:left w:val="none" w:sz="0" w:space="0" w:color="auto"/>
            <w:bottom w:val="none" w:sz="0" w:space="0" w:color="auto"/>
            <w:right w:val="none" w:sz="0" w:space="0" w:color="auto"/>
          </w:divBdr>
        </w:div>
        <w:div w:id="293219686">
          <w:marLeft w:val="0"/>
          <w:marRight w:val="0"/>
          <w:marTop w:val="0"/>
          <w:marBottom w:val="0"/>
          <w:divBdr>
            <w:top w:val="none" w:sz="0" w:space="0" w:color="auto"/>
            <w:left w:val="none" w:sz="0" w:space="0" w:color="auto"/>
            <w:bottom w:val="none" w:sz="0" w:space="0" w:color="auto"/>
            <w:right w:val="none" w:sz="0" w:space="0" w:color="auto"/>
          </w:divBdr>
        </w:div>
        <w:div w:id="1094008493">
          <w:marLeft w:val="0"/>
          <w:marRight w:val="0"/>
          <w:marTop w:val="0"/>
          <w:marBottom w:val="0"/>
          <w:divBdr>
            <w:top w:val="none" w:sz="0" w:space="0" w:color="auto"/>
            <w:left w:val="none" w:sz="0" w:space="0" w:color="auto"/>
            <w:bottom w:val="none" w:sz="0" w:space="0" w:color="auto"/>
            <w:right w:val="none" w:sz="0" w:space="0" w:color="auto"/>
          </w:divBdr>
        </w:div>
      </w:divsChild>
    </w:div>
    <w:div w:id="250937794">
      <w:bodyDiv w:val="1"/>
      <w:marLeft w:val="0"/>
      <w:marRight w:val="0"/>
      <w:marTop w:val="0"/>
      <w:marBottom w:val="0"/>
      <w:divBdr>
        <w:top w:val="none" w:sz="0" w:space="0" w:color="auto"/>
        <w:left w:val="none" w:sz="0" w:space="0" w:color="auto"/>
        <w:bottom w:val="none" w:sz="0" w:space="0" w:color="auto"/>
        <w:right w:val="none" w:sz="0" w:space="0" w:color="auto"/>
      </w:divBdr>
    </w:div>
    <w:div w:id="291063479">
      <w:bodyDiv w:val="1"/>
      <w:marLeft w:val="0"/>
      <w:marRight w:val="0"/>
      <w:marTop w:val="0"/>
      <w:marBottom w:val="0"/>
      <w:divBdr>
        <w:top w:val="none" w:sz="0" w:space="0" w:color="auto"/>
        <w:left w:val="none" w:sz="0" w:space="0" w:color="auto"/>
        <w:bottom w:val="none" w:sz="0" w:space="0" w:color="auto"/>
        <w:right w:val="none" w:sz="0" w:space="0" w:color="auto"/>
      </w:divBdr>
    </w:div>
    <w:div w:id="293875137">
      <w:bodyDiv w:val="1"/>
      <w:marLeft w:val="0"/>
      <w:marRight w:val="0"/>
      <w:marTop w:val="0"/>
      <w:marBottom w:val="0"/>
      <w:divBdr>
        <w:top w:val="none" w:sz="0" w:space="0" w:color="auto"/>
        <w:left w:val="none" w:sz="0" w:space="0" w:color="auto"/>
        <w:bottom w:val="none" w:sz="0" w:space="0" w:color="auto"/>
        <w:right w:val="none" w:sz="0" w:space="0" w:color="auto"/>
      </w:divBdr>
      <w:divsChild>
        <w:div w:id="815610113">
          <w:marLeft w:val="0"/>
          <w:marRight w:val="0"/>
          <w:marTop w:val="0"/>
          <w:marBottom w:val="0"/>
          <w:divBdr>
            <w:top w:val="single" w:sz="2" w:space="0" w:color="D9D9E3"/>
            <w:left w:val="single" w:sz="2" w:space="0" w:color="D9D9E3"/>
            <w:bottom w:val="single" w:sz="2" w:space="0" w:color="D9D9E3"/>
            <w:right w:val="single" w:sz="2" w:space="0" w:color="D9D9E3"/>
          </w:divBdr>
          <w:divsChild>
            <w:div w:id="190345001">
              <w:marLeft w:val="0"/>
              <w:marRight w:val="0"/>
              <w:marTop w:val="0"/>
              <w:marBottom w:val="0"/>
              <w:divBdr>
                <w:top w:val="single" w:sz="2" w:space="0" w:color="D9D9E3"/>
                <w:left w:val="single" w:sz="2" w:space="0" w:color="D9D9E3"/>
                <w:bottom w:val="single" w:sz="2" w:space="0" w:color="D9D9E3"/>
                <w:right w:val="single" w:sz="2" w:space="0" w:color="D9D9E3"/>
              </w:divBdr>
              <w:divsChild>
                <w:div w:id="21787379">
                  <w:marLeft w:val="0"/>
                  <w:marRight w:val="0"/>
                  <w:marTop w:val="0"/>
                  <w:marBottom w:val="0"/>
                  <w:divBdr>
                    <w:top w:val="single" w:sz="2" w:space="0" w:color="D9D9E3"/>
                    <w:left w:val="single" w:sz="2" w:space="0" w:color="D9D9E3"/>
                    <w:bottom w:val="single" w:sz="2" w:space="0" w:color="D9D9E3"/>
                    <w:right w:val="single" w:sz="2" w:space="0" w:color="D9D9E3"/>
                  </w:divBdr>
                  <w:divsChild>
                    <w:div w:id="1955823114">
                      <w:marLeft w:val="0"/>
                      <w:marRight w:val="0"/>
                      <w:marTop w:val="0"/>
                      <w:marBottom w:val="0"/>
                      <w:divBdr>
                        <w:top w:val="single" w:sz="2" w:space="0" w:color="D9D9E3"/>
                        <w:left w:val="single" w:sz="2" w:space="0" w:color="D9D9E3"/>
                        <w:bottom w:val="single" w:sz="2" w:space="0" w:color="D9D9E3"/>
                        <w:right w:val="single" w:sz="2" w:space="0" w:color="D9D9E3"/>
                      </w:divBdr>
                      <w:divsChild>
                        <w:div w:id="1575116621">
                          <w:marLeft w:val="0"/>
                          <w:marRight w:val="0"/>
                          <w:marTop w:val="0"/>
                          <w:marBottom w:val="0"/>
                          <w:divBdr>
                            <w:top w:val="single" w:sz="2" w:space="0" w:color="auto"/>
                            <w:left w:val="single" w:sz="2" w:space="0" w:color="auto"/>
                            <w:bottom w:val="single" w:sz="6" w:space="0" w:color="auto"/>
                            <w:right w:val="single" w:sz="2" w:space="0" w:color="auto"/>
                          </w:divBdr>
                          <w:divsChild>
                            <w:div w:id="1190877112">
                              <w:marLeft w:val="0"/>
                              <w:marRight w:val="0"/>
                              <w:marTop w:val="100"/>
                              <w:marBottom w:val="100"/>
                              <w:divBdr>
                                <w:top w:val="single" w:sz="2" w:space="0" w:color="D9D9E3"/>
                                <w:left w:val="single" w:sz="2" w:space="0" w:color="D9D9E3"/>
                                <w:bottom w:val="single" w:sz="2" w:space="0" w:color="D9D9E3"/>
                                <w:right w:val="single" w:sz="2" w:space="0" w:color="D9D9E3"/>
                              </w:divBdr>
                              <w:divsChild>
                                <w:div w:id="79722206">
                                  <w:marLeft w:val="0"/>
                                  <w:marRight w:val="0"/>
                                  <w:marTop w:val="0"/>
                                  <w:marBottom w:val="0"/>
                                  <w:divBdr>
                                    <w:top w:val="single" w:sz="2" w:space="0" w:color="D9D9E3"/>
                                    <w:left w:val="single" w:sz="2" w:space="0" w:color="D9D9E3"/>
                                    <w:bottom w:val="single" w:sz="2" w:space="0" w:color="D9D9E3"/>
                                    <w:right w:val="single" w:sz="2" w:space="0" w:color="D9D9E3"/>
                                  </w:divBdr>
                                  <w:divsChild>
                                    <w:div w:id="1728066971">
                                      <w:marLeft w:val="0"/>
                                      <w:marRight w:val="0"/>
                                      <w:marTop w:val="0"/>
                                      <w:marBottom w:val="0"/>
                                      <w:divBdr>
                                        <w:top w:val="single" w:sz="2" w:space="0" w:color="D9D9E3"/>
                                        <w:left w:val="single" w:sz="2" w:space="0" w:color="D9D9E3"/>
                                        <w:bottom w:val="single" w:sz="2" w:space="0" w:color="D9D9E3"/>
                                        <w:right w:val="single" w:sz="2" w:space="0" w:color="D9D9E3"/>
                                      </w:divBdr>
                                      <w:divsChild>
                                        <w:div w:id="1339582734">
                                          <w:marLeft w:val="0"/>
                                          <w:marRight w:val="0"/>
                                          <w:marTop w:val="0"/>
                                          <w:marBottom w:val="0"/>
                                          <w:divBdr>
                                            <w:top w:val="single" w:sz="2" w:space="0" w:color="D9D9E3"/>
                                            <w:left w:val="single" w:sz="2" w:space="0" w:color="D9D9E3"/>
                                            <w:bottom w:val="single" w:sz="2" w:space="0" w:color="D9D9E3"/>
                                            <w:right w:val="single" w:sz="2" w:space="0" w:color="D9D9E3"/>
                                          </w:divBdr>
                                          <w:divsChild>
                                            <w:div w:id="687220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73689732">
                          <w:marLeft w:val="0"/>
                          <w:marRight w:val="0"/>
                          <w:marTop w:val="0"/>
                          <w:marBottom w:val="0"/>
                          <w:divBdr>
                            <w:top w:val="single" w:sz="2" w:space="0" w:color="auto"/>
                            <w:left w:val="single" w:sz="2" w:space="0" w:color="auto"/>
                            <w:bottom w:val="single" w:sz="6" w:space="0" w:color="auto"/>
                            <w:right w:val="single" w:sz="2" w:space="0" w:color="auto"/>
                          </w:divBdr>
                          <w:divsChild>
                            <w:div w:id="1063405097">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706712">
                                  <w:marLeft w:val="0"/>
                                  <w:marRight w:val="0"/>
                                  <w:marTop w:val="0"/>
                                  <w:marBottom w:val="0"/>
                                  <w:divBdr>
                                    <w:top w:val="single" w:sz="2" w:space="0" w:color="D9D9E3"/>
                                    <w:left w:val="single" w:sz="2" w:space="0" w:color="D9D9E3"/>
                                    <w:bottom w:val="single" w:sz="2" w:space="0" w:color="D9D9E3"/>
                                    <w:right w:val="single" w:sz="2" w:space="0" w:color="D9D9E3"/>
                                  </w:divBdr>
                                  <w:divsChild>
                                    <w:div w:id="770318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6378385">
                                  <w:marLeft w:val="0"/>
                                  <w:marRight w:val="0"/>
                                  <w:marTop w:val="0"/>
                                  <w:marBottom w:val="0"/>
                                  <w:divBdr>
                                    <w:top w:val="single" w:sz="2" w:space="0" w:color="D9D9E3"/>
                                    <w:left w:val="single" w:sz="2" w:space="0" w:color="D9D9E3"/>
                                    <w:bottom w:val="single" w:sz="2" w:space="0" w:color="D9D9E3"/>
                                    <w:right w:val="single" w:sz="2" w:space="0" w:color="D9D9E3"/>
                                  </w:divBdr>
                                  <w:divsChild>
                                    <w:div w:id="113595250">
                                      <w:marLeft w:val="0"/>
                                      <w:marRight w:val="0"/>
                                      <w:marTop w:val="0"/>
                                      <w:marBottom w:val="0"/>
                                      <w:divBdr>
                                        <w:top w:val="single" w:sz="2" w:space="0" w:color="D9D9E3"/>
                                        <w:left w:val="single" w:sz="2" w:space="0" w:color="D9D9E3"/>
                                        <w:bottom w:val="single" w:sz="2" w:space="0" w:color="D9D9E3"/>
                                        <w:right w:val="single" w:sz="2" w:space="0" w:color="D9D9E3"/>
                                      </w:divBdr>
                                      <w:divsChild>
                                        <w:div w:id="883253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37888666">
                          <w:marLeft w:val="0"/>
                          <w:marRight w:val="0"/>
                          <w:marTop w:val="0"/>
                          <w:marBottom w:val="0"/>
                          <w:divBdr>
                            <w:top w:val="single" w:sz="2" w:space="0" w:color="auto"/>
                            <w:left w:val="single" w:sz="2" w:space="0" w:color="auto"/>
                            <w:bottom w:val="single" w:sz="6" w:space="0" w:color="auto"/>
                            <w:right w:val="single" w:sz="2" w:space="0" w:color="auto"/>
                          </w:divBdr>
                          <w:divsChild>
                            <w:div w:id="1090662641">
                              <w:marLeft w:val="0"/>
                              <w:marRight w:val="0"/>
                              <w:marTop w:val="100"/>
                              <w:marBottom w:val="100"/>
                              <w:divBdr>
                                <w:top w:val="single" w:sz="2" w:space="0" w:color="D9D9E3"/>
                                <w:left w:val="single" w:sz="2" w:space="0" w:color="D9D9E3"/>
                                <w:bottom w:val="single" w:sz="2" w:space="0" w:color="D9D9E3"/>
                                <w:right w:val="single" w:sz="2" w:space="0" w:color="D9D9E3"/>
                              </w:divBdr>
                              <w:divsChild>
                                <w:div w:id="1928539578">
                                  <w:marLeft w:val="0"/>
                                  <w:marRight w:val="0"/>
                                  <w:marTop w:val="0"/>
                                  <w:marBottom w:val="0"/>
                                  <w:divBdr>
                                    <w:top w:val="single" w:sz="2" w:space="0" w:color="D9D9E3"/>
                                    <w:left w:val="single" w:sz="2" w:space="0" w:color="D9D9E3"/>
                                    <w:bottom w:val="single" w:sz="2" w:space="0" w:color="D9D9E3"/>
                                    <w:right w:val="single" w:sz="2" w:space="0" w:color="D9D9E3"/>
                                  </w:divBdr>
                                  <w:divsChild>
                                    <w:div w:id="1348947199">
                                      <w:marLeft w:val="0"/>
                                      <w:marRight w:val="0"/>
                                      <w:marTop w:val="0"/>
                                      <w:marBottom w:val="0"/>
                                      <w:divBdr>
                                        <w:top w:val="single" w:sz="2" w:space="0" w:color="D9D9E3"/>
                                        <w:left w:val="single" w:sz="2" w:space="0" w:color="D9D9E3"/>
                                        <w:bottom w:val="single" w:sz="2" w:space="0" w:color="D9D9E3"/>
                                        <w:right w:val="single" w:sz="2" w:space="0" w:color="D9D9E3"/>
                                      </w:divBdr>
                                      <w:divsChild>
                                        <w:div w:id="581791540">
                                          <w:marLeft w:val="0"/>
                                          <w:marRight w:val="0"/>
                                          <w:marTop w:val="0"/>
                                          <w:marBottom w:val="0"/>
                                          <w:divBdr>
                                            <w:top w:val="single" w:sz="2" w:space="0" w:color="D9D9E3"/>
                                            <w:left w:val="single" w:sz="2" w:space="0" w:color="D9D9E3"/>
                                            <w:bottom w:val="single" w:sz="2" w:space="0" w:color="D9D9E3"/>
                                            <w:right w:val="single" w:sz="2" w:space="0" w:color="D9D9E3"/>
                                          </w:divBdr>
                                          <w:divsChild>
                                            <w:div w:id="582102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20769618">
          <w:marLeft w:val="0"/>
          <w:marRight w:val="0"/>
          <w:marTop w:val="0"/>
          <w:marBottom w:val="0"/>
          <w:divBdr>
            <w:top w:val="none" w:sz="0" w:space="0" w:color="auto"/>
            <w:left w:val="none" w:sz="0" w:space="0" w:color="auto"/>
            <w:bottom w:val="none" w:sz="0" w:space="0" w:color="auto"/>
            <w:right w:val="none" w:sz="0" w:space="0" w:color="auto"/>
          </w:divBdr>
        </w:div>
      </w:divsChild>
    </w:div>
    <w:div w:id="297035156">
      <w:bodyDiv w:val="1"/>
      <w:marLeft w:val="0"/>
      <w:marRight w:val="0"/>
      <w:marTop w:val="0"/>
      <w:marBottom w:val="0"/>
      <w:divBdr>
        <w:top w:val="none" w:sz="0" w:space="0" w:color="auto"/>
        <w:left w:val="none" w:sz="0" w:space="0" w:color="auto"/>
        <w:bottom w:val="none" w:sz="0" w:space="0" w:color="auto"/>
        <w:right w:val="none" w:sz="0" w:space="0" w:color="auto"/>
      </w:divBdr>
      <w:divsChild>
        <w:div w:id="1286619010">
          <w:marLeft w:val="0"/>
          <w:marRight w:val="0"/>
          <w:marTop w:val="0"/>
          <w:marBottom w:val="0"/>
          <w:divBdr>
            <w:top w:val="none" w:sz="0" w:space="0" w:color="auto"/>
            <w:left w:val="none" w:sz="0" w:space="0" w:color="auto"/>
            <w:bottom w:val="none" w:sz="0" w:space="0" w:color="auto"/>
            <w:right w:val="none" w:sz="0" w:space="0" w:color="auto"/>
          </w:divBdr>
        </w:div>
        <w:div w:id="1792048614">
          <w:marLeft w:val="0"/>
          <w:marRight w:val="0"/>
          <w:marTop w:val="0"/>
          <w:marBottom w:val="0"/>
          <w:divBdr>
            <w:top w:val="none" w:sz="0" w:space="0" w:color="auto"/>
            <w:left w:val="none" w:sz="0" w:space="0" w:color="auto"/>
            <w:bottom w:val="none" w:sz="0" w:space="0" w:color="auto"/>
            <w:right w:val="none" w:sz="0" w:space="0" w:color="auto"/>
          </w:divBdr>
        </w:div>
      </w:divsChild>
    </w:div>
    <w:div w:id="327370682">
      <w:bodyDiv w:val="1"/>
      <w:marLeft w:val="0"/>
      <w:marRight w:val="0"/>
      <w:marTop w:val="0"/>
      <w:marBottom w:val="0"/>
      <w:divBdr>
        <w:top w:val="none" w:sz="0" w:space="0" w:color="auto"/>
        <w:left w:val="none" w:sz="0" w:space="0" w:color="auto"/>
        <w:bottom w:val="none" w:sz="0" w:space="0" w:color="auto"/>
        <w:right w:val="none" w:sz="0" w:space="0" w:color="auto"/>
      </w:divBdr>
    </w:div>
    <w:div w:id="327559856">
      <w:bodyDiv w:val="1"/>
      <w:marLeft w:val="0"/>
      <w:marRight w:val="0"/>
      <w:marTop w:val="0"/>
      <w:marBottom w:val="0"/>
      <w:divBdr>
        <w:top w:val="none" w:sz="0" w:space="0" w:color="auto"/>
        <w:left w:val="none" w:sz="0" w:space="0" w:color="auto"/>
        <w:bottom w:val="none" w:sz="0" w:space="0" w:color="auto"/>
        <w:right w:val="none" w:sz="0" w:space="0" w:color="auto"/>
      </w:divBdr>
      <w:divsChild>
        <w:div w:id="1369449718">
          <w:marLeft w:val="0"/>
          <w:marRight w:val="0"/>
          <w:marTop w:val="0"/>
          <w:marBottom w:val="0"/>
          <w:divBdr>
            <w:top w:val="none" w:sz="0" w:space="0" w:color="auto"/>
            <w:left w:val="none" w:sz="0" w:space="0" w:color="auto"/>
            <w:bottom w:val="none" w:sz="0" w:space="0" w:color="auto"/>
            <w:right w:val="none" w:sz="0" w:space="0" w:color="auto"/>
          </w:divBdr>
        </w:div>
        <w:div w:id="2101364900">
          <w:marLeft w:val="0"/>
          <w:marRight w:val="0"/>
          <w:marTop w:val="0"/>
          <w:marBottom w:val="0"/>
          <w:divBdr>
            <w:top w:val="none" w:sz="0" w:space="0" w:color="auto"/>
            <w:left w:val="none" w:sz="0" w:space="0" w:color="auto"/>
            <w:bottom w:val="none" w:sz="0" w:space="0" w:color="auto"/>
            <w:right w:val="none" w:sz="0" w:space="0" w:color="auto"/>
          </w:divBdr>
        </w:div>
        <w:div w:id="1204175628">
          <w:marLeft w:val="0"/>
          <w:marRight w:val="0"/>
          <w:marTop w:val="0"/>
          <w:marBottom w:val="0"/>
          <w:divBdr>
            <w:top w:val="none" w:sz="0" w:space="0" w:color="auto"/>
            <w:left w:val="none" w:sz="0" w:space="0" w:color="auto"/>
            <w:bottom w:val="none" w:sz="0" w:space="0" w:color="auto"/>
            <w:right w:val="none" w:sz="0" w:space="0" w:color="auto"/>
          </w:divBdr>
        </w:div>
        <w:div w:id="960496588">
          <w:marLeft w:val="0"/>
          <w:marRight w:val="0"/>
          <w:marTop w:val="0"/>
          <w:marBottom w:val="0"/>
          <w:divBdr>
            <w:top w:val="none" w:sz="0" w:space="0" w:color="auto"/>
            <w:left w:val="none" w:sz="0" w:space="0" w:color="auto"/>
            <w:bottom w:val="none" w:sz="0" w:space="0" w:color="auto"/>
            <w:right w:val="none" w:sz="0" w:space="0" w:color="auto"/>
          </w:divBdr>
        </w:div>
        <w:div w:id="899366139">
          <w:marLeft w:val="0"/>
          <w:marRight w:val="0"/>
          <w:marTop w:val="0"/>
          <w:marBottom w:val="0"/>
          <w:divBdr>
            <w:top w:val="none" w:sz="0" w:space="0" w:color="auto"/>
            <w:left w:val="none" w:sz="0" w:space="0" w:color="auto"/>
            <w:bottom w:val="none" w:sz="0" w:space="0" w:color="auto"/>
            <w:right w:val="none" w:sz="0" w:space="0" w:color="auto"/>
          </w:divBdr>
        </w:div>
        <w:div w:id="28456309">
          <w:marLeft w:val="0"/>
          <w:marRight w:val="0"/>
          <w:marTop w:val="0"/>
          <w:marBottom w:val="0"/>
          <w:divBdr>
            <w:top w:val="none" w:sz="0" w:space="0" w:color="auto"/>
            <w:left w:val="none" w:sz="0" w:space="0" w:color="auto"/>
            <w:bottom w:val="none" w:sz="0" w:space="0" w:color="auto"/>
            <w:right w:val="none" w:sz="0" w:space="0" w:color="auto"/>
          </w:divBdr>
        </w:div>
        <w:div w:id="1369452828">
          <w:marLeft w:val="0"/>
          <w:marRight w:val="0"/>
          <w:marTop w:val="0"/>
          <w:marBottom w:val="0"/>
          <w:divBdr>
            <w:top w:val="none" w:sz="0" w:space="0" w:color="auto"/>
            <w:left w:val="none" w:sz="0" w:space="0" w:color="auto"/>
            <w:bottom w:val="none" w:sz="0" w:space="0" w:color="auto"/>
            <w:right w:val="none" w:sz="0" w:space="0" w:color="auto"/>
          </w:divBdr>
        </w:div>
        <w:div w:id="610093053">
          <w:marLeft w:val="0"/>
          <w:marRight w:val="0"/>
          <w:marTop w:val="0"/>
          <w:marBottom w:val="0"/>
          <w:divBdr>
            <w:top w:val="none" w:sz="0" w:space="0" w:color="auto"/>
            <w:left w:val="none" w:sz="0" w:space="0" w:color="auto"/>
            <w:bottom w:val="none" w:sz="0" w:space="0" w:color="auto"/>
            <w:right w:val="none" w:sz="0" w:space="0" w:color="auto"/>
          </w:divBdr>
        </w:div>
        <w:div w:id="1632706749">
          <w:marLeft w:val="0"/>
          <w:marRight w:val="0"/>
          <w:marTop w:val="0"/>
          <w:marBottom w:val="0"/>
          <w:divBdr>
            <w:top w:val="none" w:sz="0" w:space="0" w:color="auto"/>
            <w:left w:val="none" w:sz="0" w:space="0" w:color="auto"/>
            <w:bottom w:val="none" w:sz="0" w:space="0" w:color="auto"/>
            <w:right w:val="none" w:sz="0" w:space="0" w:color="auto"/>
          </w:divBdr>
        </w:div>
        <w:div w:id="2032683218">
          <w:marLeft w:val="0"/>
          <w:marRight w:val="0"/>
          <w:marTop w:val="0"/>
          <w:marBottom w:val="0"/>
          <w:divBdr>
            <w:top w:val="none" w:sz="0" w:space="0" w:color="auto"/>
            <w:left w:val="none" w:sz="0" w:space="0" w:color="auto"/>
            <w:bottom w:val="none" w:sz="0" w:space="0" w:color="auto"/>
            <w:right w:val="none" w:sz="0" w:space="0" w:color="auto"/>
          </w:divBdr>
        </w:div>
        <w:div w:id="1030953195">
          <w:marLeft w:val="0"/>
          <w:marRight w:val="0"/>
          <w:marTop w:val="0"/>
          <w:marBottom w:val="0"/>
          <w:divBdr>
            <w:top w:val="none" w:sz="0" w:space="0" w:color="auto"/>
            <w:left w:val="none" w:sz="0" w:space="0" w:color="auto"/>
            <w:bottom w:val="none" w:sz="0" w:space="0" w:color="auto"/>
            <w:right w:val="none" w:sz="0" w:space="0" w:color="auto"/>
          </w:divBdr>
        </w:div>
        <w:div w:id="140467404">
          <w:marLeft w:val="0"/>
          <w:marRight w:val="0"/>
          <w:marTop w:val="0"/>
          <w:marBottom w:val="0"/>
          <w:divBdr>
            <w:top w:val="none" w:sz="0" w:space="0" w:color="auto"/>
            <w:left w:val="none" w:sz="0" w:space="0" w:color="auto"/>
            <w:bottom w:val="none" w:sz="0" w:space="0" w:color="auto"/>
            <w:right w:val="none" w:sz="0" w:space="0" w:color="auto"/>
          </w:divBdr>
        </w:div>
        <w:div w:id="869416544">
          <w:marLeft w:val="0"/>
          <w:marRight w:val="0"/>
          <w:marTop w:val="0"/>
          <w:marBottom w:val="0"/>
          <w:divBdr>
            <w:top w:val="none" w:sz="0" w:space="0" w:color="auto"/>
            <w:left w:val="none" w:sz="0" w:space="0" w:color="auto"/>
            <w:bottom w:val="none" w:sz="0" w:space="0" w:color="auto"/>
            <w:right w:val="none" w:sz="0" w:space="0" w:color="auto"/>
          </w:divBdr>
        </w:div>
        <w:div w:id="113182537">
          <w:marLeft w:val="0"/>
          <w:marRight w:val="0"/>
          <w:marTop w:val="0"/>
          <w:marBottom w:val="0"/>
          <w:divBdr>
            <w:top w:val="none" w:sz="0" w:space="0" w:color="auto"/>
            <w:left w:val="none" w:sz="0" w:space="0" w:color="auto"/>
            <w:bottom w:val="none" w:sz="0" w:space="0" w:color="auto"/>
            <w:right w:val="none" w:sz="0" w:space="0" w:color="auto"/>
          </w:divBdr>
        </w:div>
        <w:div w:id="254090943">
          <w:marLeft w:val="0"/>
          <w:marRight w:val="0"/>
          <w:marTop w:val="0"/>
          <w:marBottom w:val="0"/>
          <w:divBdr>
            <w:top w:val="none" w:sz="0" w:space="0" w:color="auto"/>
            <w:left w:val="none" w:sz="0" w:space="0" w:color="auto"/>
            <w:bottom w:val="none" w:sz="0" w:space="0" w:color="auto"/>
            <w:right w:val="none" w:sz="0" w:space="0" w:color="auto"/>
          </w:divBdr>
        </w:div>
        <w:div w:id="540089803">
          <w:marLeft w:val="0"/>
          <w:marRight w:val="0"/>
          <w:marTop w:val="0"/>
          <w:marBottom w:val="0"/>
          <w:divBdr>
            <w:top w:val="none" w:sz="0" w:space="0" w:color="auto"/>
            <w:left w:val="none" w:sz="0" w:space="0" w:color="auto"/>
            <w:bottom w:val="none" w:sz="0" w:space="0" w:color="auto"/>
            <w:right w:val="none" w:sz="0" w:space="0" w:color="auto"/>
          </w:divBdr>
        </w:div>
        <w:div w:id="334695056">
          <w:marLeft w:val="0"/>
          <w:marRight w:val="0"/>
          <w:marTop w:val="0"/>
          <w:marBottom w:val="0"/>
          <w:divBdr>
            <w:top w:val="none" w:sz="0" w:space="0" w:color="auto"/>
            <w:left w:val="none" w:sz="0" w:space="0" w:color="auto"/>
            <w:bottom w:val="none" w:sz="0" w:space="0" w:color="auto"/>
            <w:right w:val="none" w:sz="0" w:space="0" w:color="auto"/>
          </w:divBdr>
        </w:div>
        <w:div w:id="1055855357">
          <w:marLeft w:val="0"/>
          <w:marRight w:val="0"/>
          <w:marTop w:val="0"/>
          <w:marBottom w:val="0"/>
          <w:divBdr>
            <w:top w:val="none" w:sz="0" w:space="0" w:color="auto"/>
            <w:left w:val="none" w:sz="0" w:space="0" w:color="auto"/>
            <w:bottom w:val="none" w:sz="0" w:space="0" w:color="auto"/>
            <w:right w:val="none" w:sz="0" w:space="0" w:color="auto"/>
          </w:divBdr>
        </w:div>
      </w:divsChild>
    </w:div>
    <w:div w:id="385571358">
      <w:bodyDiv w:val="1"/>
      <w:marLeft w:val="0"/>
      <w:marRight w:val="0"/>
      <w:marTop w:val="0"/>
      <w:marBottom w:val="0"/>
      <w:divBdr>
        <w:top w:val="none" w:sz="0" w:space="0" w:color="auto"/>
        <w:left w:val="none" w:sz="0" w:space="0" w:color="auto"/>
        <w:bottom w:val="none" w:sz="0" w:space="0" w:color="auto"/>
        <w:right w:val="none" w:sz="0" w:space="0" w:color="auto"/>
      </w:divBdr>
      <w:divsChild>
        <w:div w:id="454569391">
          <w:marLeft w:val="0"/>
          <w:marRight w:val="0"/>
          <w:marTop w:val="0"/>
          <w:marBottom w:val="0"/>
          <w:divBdr>
            <w:top w:val="none" w:sz="0" w:space="0" w:color="auto"/>
            <w:left w:val="none" w:sz="0" w:space="0" w:color="auto"/>
            <w:bottom w:val="none" w:sz="0" w:space="0" w:color="auto"/>
            <w:right w:val="none" w:sz="0" w:space="0" w:color="auto"/>
          </w:divBdr>
        </w:div>
        <w:div w:id="788820802">
          <w:marLeft w:val="0"/>
          <w:marRight w:val="0"/>
          <w:marTop w:val="0"/>
          <w:marBottom w:val="0"/>
          <w:divBdr>
            <w:top w:val="none" w:sz="0" w:space="0" w:color="auto"/>
            <w:left w:val="none" w:sz="0" w:space="0" w:color="auto"/>
            <w:bottom w:val="none" w:sz="0" w:space="0" w:color="auto"/>
            <w:right w:val="none" w:sz="0" w:space="0" w:color="auto"/>
          </w:divBdr>
        </w:div>
        <w:div w:id="1618835114">
          <w:marLeft w:val="0"/>
          <w:marRight w:val="0"/>
          <w:marTop w:val="0"/>
          <w:marBottom w:val="0"/>
          <w:divBdr>
            <w:top w:val="none" w:sz="0" w:space="0" w:color="auto"/>
            <w:left w:val="none" w:sz="0" w:space="0" w:color="auto"/>
            <w:bottom w:val="none" w:sz="0" w:space="0" w:color="auto"/>
            <w:right w:val="none" w:sz="0" w:space="0" w:color="auto"/>
          </w:divBdr>
        </w:div>
        <w:div w:id="1979071745">
          <w:marLeft w:val="0"/>
          <w:marRight w:val="0"/>
          <w:marTop w:val="0"/>
          <w:marBottom w:val="0"/>
          <w:divBdr>
            <w:top w:val="none" w:sz="0" w:space="0" w:color="auto"/>
            <w:left w:val="none" w:sz="0" w:space="0" w:color="auto"/>
            <w:bottom w:val="none" w:sz="0" w:space="0" w:color="auto"/>
            <w:right w:val="none" w:sz="0" w:space="0" w:color="auto"/>
          </w:divBdr>
        </w:div>
        <w:div w:id="1829596344">
          <w:marLeft w:val="0"/>
          <w:marRight w:val="0"/>
          <w:marTop w:val="0"/>
          <w:marBottom w:val="0"/>
          <w:divBdr>
            <w:top w:val="none" w:sz="0" w:space="0" w:color="auto"/>
            <w:left w:val="none" w:sz="0" w:space="0" w:color="auto"/>
            <w:bottom w:val="none" w:sz="0" w:space="0" w:color="auto"/>
            <w:right w:val="none" w:sz="0" w:space="0" w:color="auto"/>
          </w:divBdr>
        </w:div>
        <w:div w:id="2046253692">
          <w:marLeft w:val="0"/>
          <w:marRight w:val="0"/>
          <w:marTop w:val="0"/>
          <w:marBottom w:val="0"/>
          <w:divBdr>
            <w:top w:val="none" w:sz="0" w:space="0" w:color="auto"/>
            <w:left w:val="none" w:sz="0" w:space="0" w:color="auto"/>
            <w:bottom w:val="none" w:sz="0" w:space="0" w:color="auto"/>
            <w:right w:val="none" w:sz="0" w:space="0" w:color="auto"/>
          </w:divBdr>
        </w:div>
        <w:div w:id="1766346312">
          <w:marLeft w:val="0"/>
          <w:marRight w:val="0"/>
          <w:marTop w:val="0"/>
          <w:marBottom w:val="0"/>
          <w:divBdr>
            <w:top w:val="none" w:sz="0" w:space="0" w:color="auto"/>
            <w:left w:val="none" w:sz="0" w:space="0" w:color="auto"/>
            <w:bottom w:val="none" w:sz="0" w:space="0" w:color="auto"/>
            <w:right w:val="none" w:sz="0" w:space="0" w:color="auto"/>
          </w:divBdr>
        </w:div>
        <w:div w:id="957759248">
          <w:marLeft w:val="0"/>
          <w:marRight w:val="0"/>
          <w:marTop w:val="0"/>
          <w:marBottom w:val="0"/>
          <w:divBdr>
            <w:top w:val="none" w:sz="0" w:space="0" w:color="auto"/>
            <w:left w:val="none" w:sz="0" w:space="0" w:color="auto"/>
            <w:bottom w:val="none" w:sz="0" w:space="0" w:color="auto"/>
            <w:right w:val="none" w:sz="0" w:space="0" w:color="auto"/>
          </w:divBdr>
        </w:div>
        <w:div w:id="1355419404">
          <w:marLeft w:val="0"/>
          <w:marRight w:val="0"/>
          <w:marTop w:val="0"/>
          <w:marBottom w:val="0"/>
          <w:divBdr>
            <w:top w:val="none" w:sz="0" w:space="0" w:color="auto"/>
            <w:left w:val="none" w:sz="0" w:space="0" w:color="auto"/>
            <w:bottom w:val="none" w:sz="0" w:space="0" w:color="auto"/>
            <w:right w:val="none" w:sz="0" w:space="0" w:color="auto"/>
          </w:divBdr>
        </w:div>
        <w:div w:id="1047487691">
          <w:marLeft w:val="0"/>
          <w:marRight w:val="0"/>
          <w:marTop w:val="0"/>
          <w:marBottom w:val="0"/>
          <w:divBdr>
            <w:top w:val="none" w:sz="0" w:space="0" w:color="auto"/>
            <w:left w:val="none" w:sz="0" w:space="0" w:color="auto"/>
            <w:bottom w:val="none" w:sz="0" w:space="0" w:color="auto"/>
            <w:right w:val="none" w:sz="0" w:space="0" w:color="auto"/>
          </w:divBdr>
        </w:div>
        <w:div w:id="1805002763">
          <w:marLeft w:val="0"/>
          <w:marRight w:val="0"/>
          <w:marTop w:val="0"/>
          <w:marBottom w:val="0"/>
          <w:divBdr>
            <w:top w:val="none" w:sz="0" w:space="0" w:color="auto"/>
            <w:left w:val="none" w:sz="0" w:space="0" w:color="auto"/>
            <w:bottom w:val="none" w:sz="0" w:space="0" w:color="auto"/>
            <w:right w:val="none" w:sz="0" w:space="0" w:color="auto"/>
          </w:divBdr>
        </w:div>
        <w:div w:id="883103688">
          <w:marLeft w:val="0"/>
          <w:marRight w:val="0"/>
          <w:marTop w:val="0"/>
          <w:marBottom w:val="0"/>
          <w:divBdr>
            <w:top w:val="none" w:sz="0" w:space="0" w:color="auto"/>
            <w:left w:val="none" w:sz="0" w:space="0" w:color="auto"/>
            <w:bottom w:val="none" w:sz="0" w:space="0" w:color="auto"/>
            <w:right w:val="none" w:sz="0" w:space="0" w:color="auto"/>
          </w:divBdr>
        </w:div>
        <w:div w:id="1844784036">
          <w:marLeft w:val="0"/>
          <w:marRight w:val="0"/>
          <w:marTop w:val="0"/>
          <w:marBottom w:val="0"/>
          <w:divBdr>
            <w:top w:val="none" w:sz="0" w:space="0" w:color="auto"/>
            <w:left w:val="none" w:sz="0" w:space="0" w:color="auto"/>
            <w:bottom w:val="none" w:sz="0" w:space="0" w:color="auto"/>
            <w:right w:val="none" w:sz="0" w:space="0" w:color="auto"/>
          </w:divBdr>
        </w:div>
        <w:div w:id="1204706704">
          <w:marLeft w:val="0"/>
          <w:marRight w:val="0"/>
          <w:marTop w:val="0"/>
          <w:marBottom w:val="0"/>
          <w:divBdr>
            <w:top w:val="none" w:sz="0" w:space="0" w:color="auto"/>
            <w:left w:val="none" w:sz="0" w:space="0" w:color="auto"/>
            <w:bottom w:val="none" w:sz="0" w:space="0" w:color="auto"/>
            <w:right w:val="none" w:sz="0" w:space="0" w:color="auto"/>
          </w:divBdr>
        </w:div>
        <w:div w:id="168955746">
          <w:marLeft w:val="0"/>
          <w:marRight w:val="0"/>
          <w:marTop w:val="0"/>
          <w:marBottom w:val="0"/>
          <w:divBdr>
            <w:top w:val="none" w:sz="0" w:space="0" w:color="auto"/>
            <w:left w:val="none" w:sz="0" w:space="0" w:color="auto"/>
            <w:bottom w:val="none" w:sz="0" w:space="0" w:color="auto"/>
            <w:right w:val="none" w:sz="0" w:space="0" w:color="auto"/>
          </w:divBdr>
        </w:div>
        <w:div w:id="709838400">
          <w:marLeft w:val="0"/>
          <w:marRight w:val="0"/>
          <w:marTop w:val="0"/>
          <w:marBottom w:val="0"/>
          <w:divBdr>
            <w:top w:val="none" w:sz="0" w:space="0" w:color="auto"/>
            <w:left w:val="none" w:sz="0" w:space="0" w:color="auto"/>
            <w:bottom w:val="none" w:sz="0" w:space="0" w:color="auto"/>
            <w:right w:val="none" w:sz="0" w:space="0" w:color="auto"/>
          </w:divBdr>
        </w:div>
        <w:div w:id="483551434">
          <w:marLeft w:val="0"/>
          <w:marRight w:val="0"/>
          <w:marTop w:val="0"/>
          <w:marBottom w:val="0"/>
          <w:divBdr>
            <w:top w:val="none" w:sz="0" w:space="0" w:color="auto"/>
            <w:left w:val="none" w:sz="0" w:space="0" w:color="auto"/>
            <w:bottom w:val="none" w:sz="0" w:space="0" w:color="auto"/>
            <w:right w:val="none" w:sz="0" w:space="0" w:color="auto"/>
          </w:divBdr>
        </w:div>
        <w:div w:id="909924022">
          <w:marLeft w:val="0"/>
          <w:marRight w:val="0"/>
          <w:marTop w:val="0"/>
          <w:marBottom w:val="0"/>
          <w:divBdr>
            <w:top w:val="none" w:sz="0" w:space="0" w:color="auto"/>
            <w:left w:val="none" w:sz="0" w:space="0" w:color="auto"/>
            <w:bottom w:val="none" w:sz="0" w:space="0" w:color="auto"/>
            <w:right w:val="none" w:sz="0" w:space="0" w:color="auto"/>
          </w:divBdr>
        </w:div>
        <w:div w:id="354229770">
          <w:marLeft w:val="0"/>
          <w:marRight w:val="0"/>
          <w:marTop w:val="0"/>
          <w:marBottom w:val="0"/>
          <w:divBdr>
            <w:top w:val="none" w:sz="0" w:space="0" w:color="auto"/>
            <w:left w:val="none" w:sz="0" w:space="0" w:color="auto"/>
            <w:bottom w:val="none" w:sz="0" w:space="0" w:color="auto"/>
            <w:right w:val="none" w:sz="0" w:space="0" w:color="auto"/>
          </w:divBdr>
        </w:div>
        <w:div w:id="107699774">
          <w:marLeft w:val="0"/>
          <w:marRight w:val="0"/>
          <w:marTop w:val="0"/>
          <w:marBottom w:val="0"/>
          <w:divBdr>
            <w:top w:val="none" w:sz="0" w:space="0" w:color="auto"/>
            <w:left w:val="none" w:sz="0" w:space="0" w:color="auto"/>
            <w:bottom w:val="none" w:sz="0" w:space="0" w:color="auto"/>
            <w:right w:val="none" w:sz="0" w:space="0" w:color="auto"/>
          </w:divBdr>
        </w:div>
      </w:divsChild>
    </w:div>
    <w:div w:id="401874503">
      <w:bodyDiv w:val="1"/>
      <w:marLeft w:val="0"/>
      <w:marRight w:val="0"/>
      <w:marTop w:val="0"/>
      <w:marBottom w:val="0"/>
      <w:divBdr>
        <w:top w:val="none" w:sz="0" w:space="0" w:color="auto"/>
        <w:left w:val="none" w:sz="0" w:space="0" w:color="auto"/>
        <w:bottom w:val="none" w:sz="0" w:space="0" w:color="auto"/>
        <w:right w:val="none" w:sz="0" w:space="0" w:color="auto"/>
      </w:divBdr>
      <w:divsChild>
        <w:div w:id="1695110935">
          <w:marLeft w:val="0"/>
          <w:marRight w:val="0"/>
          <w:marTop w:val="0"/>
          <w:marBottom w:val="0"/>
          <w:divBdr>
            <w:top w:val="none" w:sz="0" w:space="0" w:color="auto"/>
            <w:left w:val="none" w:sz="0" w:space="0" w:color="auto"/>
            <w:bottom w:val="none" w:sz="0" w:space="0" w:color="auto"/>
            <w:right w:val="none" w:sz="0" w:space="0" w:color="auto"/>
          </w:divBdr>
        </w:div>
        <w:div w:id="1068721547">
          <w:marLeft w:val="0"/>
          <w:marRight w:val="0"/>
          <w:marTop w:val="0"/>
          <w:marBottom w:val="0"/>
          <w:divBdr>
            <w:top w:val="none" w:sz="0" w:space="0" w:color="auto"/>
            <w:left w:val="none" w:sz="0" w:space="0" w:color="auto"/>
            <w:bottom w:val="none" w:sz="0" w:space="0" w:color="auto"/>
            <w:right w:val="none" w:sz="0" w:space="0" w:color="auto"/>
          </w:divBdr>
        </w:div>
        <w:div w:id="920600730">
          <w:marLeft w:val="0"/>
          <w:marRight w:val="0"/>
          <w:marTop w:val="0"/>
          <w:marBottom w:val="0"/>
          <w:divBdr>
            <w:top w:val="none" w:sz="0" w:space="0" w:color="auto"/>
            <w:left w:val="none" w:sz="0" w:space="0" w:color="auto"/>
            <w:bottom w:val="none" w:sz="0" w:space="0" w:color="auto"/>
            <w:right w:val="none" w:sz="0" w:space="0" w:color="auto"/>
          </w:divBdr>
        </w:div>
        <w:div w:id="1872188789">
          <w:marLeft w:val="0"/>
          <w:marRight w:val="0"/>
          <w:marTop w:val="0"/>
          <w:marBottom w:val="0"/>
          <w:divBdr>
            <w:top w:val="none" w:sz="0" w:space="0" w:color="auto"/>
            <w:left w:val="none" w:sz="0" w:space="0" w:color="auto"/>
            <w:bottom w:val="none" w:sz="0" w:space="0" w:color="auto"/>
            <w:right w:val="none" w:sz="0" w:space="0" w:color="auto"/>
          </w:divBdr>
        </w:div>
        <w:div w:id="454445598">
          <w:marLeft w:val="0"/>
          <w:marRight w:val="0"/>
          <w:marTop w:val="0"/>
          <w:marBottom w:val="0"/>
          <w:divBdr>
            <w:top w:val="none" w:sz="0" w:space="0" w:color="auto"/>
            <w:left w:val="none" w:sz="0" w:space="0" w:color="auto"/>
            <w:bottom w:val="none" w:sz="0" w:space="0" w:color="auto"/>
            <w:right w:val="none" w:sz="0" w:space="0" w:color="auto"/>
          </w:divBdr>
        </w:div>
        <w:div w:id="40633975">
          <w:marLeft w:val="0"/>
          <w:marRight w:val="0"/>
          <w:marTop w:val="0"/>
          <w:marBottom w:val="0"/>
          <w:divBdr>
            <w:top w:val="none" w:sz="0" w:space="0" w:color="auto"/>
            <w:left w:val="none" w:sz="0" w:space="0" w:color="auto"/>
            <w:bottom w:val="none" w:sz="0" w:space="0" w:color="auto"/>
            <w:right w:val="none" w:sz="0" w:space="0" w:color="auto"/>
          </w:divBdr>
        </w:div>
        <w:div w:id="51538095">
          <w:marLeft w:val="0"/>
          <w:marRight w:val="0"/>
          <w:marTop w:val="0"/>
          <w:marBottom w:val="0"/>
          <w:divBdr>
            <w:top w:val="none" w:sz="0" w:space="0" w:color="auto"/>
            <w:left w:val="none" w:sz="0" w:space="0" w:color="auto"/>
            <w:bottom w:val="none" w:sz="0" w:space="0" w:color="auto"/>
            <w:right w:val="none" w:sz="0" w:space="0" w:color="auto"/>
          </w:divBdr>
        </w:div>
        <w:div w:id="674498169">
          <w:marLeft w:val="0"/>
          <w:marRight w:val="0"/>
          <w:marTop w:val="0"/>
          <w:marBottom w:val="0"/>
          <w:divBdr>
            <w:top w:val="none" w:sz="0" w:space="0" w:color="auto"/>
            <w:left w:val="none" w:sz="0" w:space="0" w:color="auto"/>
            <w:bottom w:val="none" w:sz="0" w:space="0" w:color="auto"/>
            <w:right w:val="none" w:sz="0" w:space="0" w:color="auto"/>
          </w:divBdr>
        </w:div>
        <w:div w:id="1603565318">
          <w:marLeft w:val="0"/>
          <w:marRight w:val="0"/>
          <w:marTop w:val="0"/>
          <w:marBottom w:val="0"/>
          <w:divBdr>
            <w:top w:val="none" w:sz="0" w:space="0" w:color="auto"/>
            <w:left w:val="none" w:sz="0" w:space="0" w:color="auto"/>
            <w:bottom w:val="none" w:sz="0" w:space="0" w:color="auto"/>
            <w:right w:val="none" w:sz="0" w:space="0" w:color="auto"/>
          </w:divBdr>
        </w:div>
        <w:div w:id="1529292825">
          <w:marLeft w:val="0"/>
          <w:marRight w:val="0"/>
          <w:marTop w:val="0"/>
          <w:marBottom w:val="0"/>
          <w:divBdr>
            <w:top w:val="none" w:sz="0" w:space="0" w:color="auto"/>
            <w:left w:val="none" w:sz="0" w:space="0" w:color="auto"/>
            <w:bottom w:val="none" w:sz="0" w:space="0" w:color="auto"/>
            <w:right w:val="none" w:sz="0" w:space="0" w:color="auto"/>
          </w:divBdr>
        </w:div>
        <w:div w:id="1360200607">
          <w:marLeft w:val="0"/>
          <w:marRight w:val="0"/>
          <w:marTop w:val="0"/>
          <w:marBottom w:val="0"/>
          <w:divBdr>
            <w:top w:val="none" w:sz="0" w:space="0" w:color="auto"/>
            <w:left w:val="none" w:sz="0" w:space="0" w:color="auto"/>
            <w:bottom w:val="none" w:sz="0" w:space="0" w:color="auto"/>
            <w:right w:val="none" w:sz="0" w:space="0" w:color="auto"/>
          </w:divBdr>
        </w:div>
        <w:div w:id="1987317453">
          <w:marLeft w:val="0"/>
          <w:marRight w:val="0"/>
          <w:marTop w:val="0"/>
          <w:marBottom w:val="0"/>
          <w:divBdr>
            <w:top w:val="none" w:sz="0" w:space="0" w:color="auto"/>
            <w:left w:val="none" w:sz="0" w:space="0" w:color="auto"/>
            <w:bottom w:val="none" w:sz="0" w:space="0" w:color="auto"/>
            <w:right w:val="none" w:sz="0" w:space="0" w:color="auto"/>
          </w:divBdr>
        </w:div>
        <w:div w:id="1628465595">
          <w:marLeft w:val="0"/>
          <w:marRight w:val="0"/>
          <w:marTop w:val="0"/>
          <w:marBottom w:val="0"/>
          <w:divBdr>
            <w:top w:val="none" w:sz="0" w:space="0" w:color="auto"/>
            <w:left w:val="none" w:sz="0" w:space="0" w:color="auto"/>
            <w:bottom w:val="none" w:sz="0" w:space="0" w:color="auto"/>
            <w:right w:val="none" w:sz="0" w:space="0" w:color="auto"/>
          </w:divBdr>
        </w:div>
        <w:div w:id="1589197662">
          <w:marLeft w:val="0"/>
          <w:marRight w:val="0"/>
          <w:marTop w:val="0"/>
          <w:marBottom w:val="0"/>
          <w:divBdr>
            <w:top w:val="none" w:sz="0" w:space="0" w:color="auto"/>
            <w:left w:val="none" w:sz="0" w:space="0" w:color="auto"/>
            <w:bottom w:val="none" w:sz="0" w:space="0" w:color="auto"/>
            <w:right w:val="none" w:sz="0" w:space="0" w:color="auto"/>
          </w:divBdr>
        </w:div>
        <w:div w:id="672227057">
          <w:marLeft w:val="0"/>
          <w:marRight w:val="0"/>
          <w:marTop w:val="0"/>
          <w:marBottom w:val="0"/>
          <w:divBdr>
            <w:top w:val="none" w:sz="0" w:space="0" w:color="auto"/>
            <w:left w:val="none" w:sz="0" w:space="0" w:color="auto"/>
            <w:bottom w:val="none" w:sz="0" w:space="0" w:color="auto"/>
            <w:right w:val="none" w:sz="0" w:space="0" w:color="auto"/>
          </w:divBdr>
        </w:div>
        <w:div w:id="1787582432">
          <w:marLeft w:val="0"/>
          <w:marRight w:val="0"/>
          <w:marTop w:val="0"/>
          <w:marBottom w:val="0"/>
          <w:divBdr>
            <w:top w:val="none" w:sz="0" w:space="0" w:color="auto"/>
            <w:left w:val="none" w:sz="0" w:space="0" w:color="auto"/>
            <w:bottom w:val="none" w:sz="0" w:space="0" w:color="auto"/>
            <w:right w:val="none" w:sz="0" w:space="0" w:color="auto"/>
          </w:divBdr>
        </w:div>
        <w:div w:id="1450125076">
          <w:marLeft w:val="0"/>
          <w:marRight w:val="0"/>
          <w:marTop w:val="0"/>
          <w:marBottom w:val="0"/>
          <w:divBdr>
            <w:top w:val="none" w:sz="0" w:space="0" w:color="auto"/>
            <w:left w:val="none" w:sz="0" w:space="0" w:color="auto"/>
            <w:bottom w:val="none" w:sz="0" w:space="0" w:color="auto"/>
            <w:right w:val="none" w:sz="0" w:space="0" w:color="auto"/>
          </w:divBdr>
        </w:div>
        <w:div w:id="1080978186">
          <w:marLeft w:val="0"/>
          <w:marRight w:val="0"/>
          <w:marTop w:val="0"/>
          <w:marBottom w:val="0"/>
          <w:divBdr>
            <w:top w:val="none" w:sz="0" w:space="0" w:color="auto"/>
            <w:left w:val="none" w:sz="0" w:space="0" w:color="auto"/>
            <w:bottom w:val="none" w:sz="0" w:space="0" w:color="auto"/>
            <w:right w:val="none" w:sz="0" w:space="0" w:color="auto"/>
          </w:divBdr>
        </w:div>
        <w:div w:id="11080871">
          <w:marLeft w:val="0"/>
          <w:marRight w:val="0"/>
          <w:marTop w:val="0"/>
          <w:marBottom w:val="0"/>
          <w:divBdr>
            <w:top w:val="none" w:sz="0" w:space="0" w:color="auto"/>
            <w:left w:val="none" w:sz="0" w:space="0" w:color="auto"/>
            <w:bottom w:val="none" w:sz="0" w:space="0" w:color="auto"/>
            <w:right w:val="none" w:sz="0" w:space="0" w:color="auto"/>
          </w:divBdr>
        </w:div>
        <w:div w:id="1234512536">
          <w:marLeft w:val="0"/>
          <w:marRight w:val="0"/>
          <w:marTop w:val="0"/>
          <w:marBottom w:val="0"/>
          <w:divBdr>
            <w:top w:val="none" w:sz="0" w:space="0" w:color="auto"/>
            <w:left w:val="none" w:sz="0" w:space="0" w:color="auto"/>
            <w:bottom w:val="none" w:sz="0" w:space="0" w:color="auto"/>
            <w:right w:val="none" w:sz="0" w:space="0" w:color="auto"/>
          </w:divBdr>
        </w:div>
      </w:divsChild>
    </w:div>
    <w:div w:id="436868483">
      <w:bodyDiv w:val="1"/>
      <w:marLeft w:val="0"/>
      <w:marRight w:val="0"/>
      <w:marTop w:val="0"/>
      <w:marBottom w:val="0"/>
      <w:divBdr>
        <w:top w:val="none" w:sz="0" w:space="0" w:color="auto"/>
        <w:left w:val="none" w:sz="0" w:space="0" w:color="auto"/>
        <w:bottom w:val="none" w:sz="0" w:space="0" w:color="auto"/>
        <w:right w:val="none" w:sz="0" w:space="0" w:color="auto"/>
      </w:divBdr>
    </w:div>
    <w:div w:id="471018633">
      <w:bodyDiv w:val="1"/>
      <w:marLeft w:val="0"/>
      <w:marRight w:val="0"/>
      <w:marTop w:val="0"/>
      <w:marBottom w:val="0"/>
      <w:divBdr>
        <w:top w:val="none" w:sz="0" w:space="0" w:color="auto"/>
        <w:left w:val="none" w:sz="0" w:space="0" w:color="auto"/>
        <w:bottom w:val="none" w:sz="0" w:space="0" w:color="auto"/>
        <w:right w:val="none" w:sz="0" w:space="0" w:color="auto"/>
      </w:divBdr>
      <w:divsChild>
        <w:div w:id="1782794779">
          <w:marLeft w:val="0"/>
          <w:marRight w:val="0"/>
          <w:marTop w:val="0"/>
          <w:marBottom w:val="0"/>
          <w:divBdr>
            <w:top w:val="single" w:sz="2" w:space="0" w:color="auto"/>
            <w:left w:val="single" w:sz="2" w:space="0" w:color="auto"/>
            <w:bottom w:val="single" w:sz="6" w:space="0" w:color="auto"/>
            <w:right w:val="single" w:sz="2" w:space="0" w:color="auto"/>
          </w:divBdr>
          <w:divsChild>
            <w:div w:id="385838110">
              <w:marLeft w:val="0"/>
              <w:marRight w:val="0"/>
              <w:marTop w:val="100"/>
              <w:marBottom w:val="100"/>
              <w:divBdr>
                <w:top w:val="single" w:sz="2" w:space="0" w:color="D9D9E3"/>
                <w:left w:val="single" w:sz="2" w:space="0" w:color="D9D9E3"/>
                <w:bottom w:val="single" w:sz="2" w:space="0" w:color="D9D9E3"/>
                <w:right w:val="single" w:sz="2" w:space="0" w:color="D9D9E3"/>
              </w:divBdr>
              <w:divsChild>
                <w:div w:id="264195024">
                  <w:marLeft w:val="0"/>
                  <w:marRight w:val="0"/>
                  <w:marTop w:val="0"/>
                  <w:marBottom w:val="0"/>
                  <w:divBdr>
                    <w:top w:val="single" w:sz="2" w:space="0" w:color="D9D9E3"/>
                    <w:left w:val="single" w:sz="2" w:space="0" w:color="D9D9E3"/>
                    <w:bottom w:val="single" w:sz="2" w:space="0" w:color="D9D9E3"/>
                    <w:right w:val="single" w:sz="2" w:space="0" w:color="D9D9E3"/>
                  </w:divBdr>
                  <w:divsChild>
                    <w:div w:id="1383822184">
                      <w:marLeft w:val="0"/>
                      <w:marRight w:val="0"/>
                      <w:marTop w:val="0"/>
                      <w:marBottom w:val="0"/>
                      <w:divBdr>
                        <w:top w:val="single" w:sz="2" w:space="0" w:color="D9D9E3"/>
                        <w:left w:val="single" w:sz="2" w:space="0" w:color="D9D9E3"/>
                        <w:bottom w:val="single" w:sz="2" w:space="0" w:color="D9D9E3"/>
                        <w:right w:val="single" w:sz="2" w:space="0" w:color="D9D9E3"/>
                      </w:divBdr>
                      <w:divsChild>
                        <w:div w:id="1943417848">
                          <w:marLeft w:val="0"/>
                          <w:marRight w:val="0"/>
                          <w:marTop w:val="0"/>
                          <w:marBottom w:val="0"/>
                          <w:divBdr>
                            <w:top w:val="single" w:sz="2" w:space="0" w:color="D9D9E3"/>
                            <w:left w:val="single" w:sz="2" w:space="0" w:color="D9D9E3"/>
                            <w:bottom w:val="single" w:sz="2" w:space="0" w:color="D9D9E3"/>
                            <w:right w:val="single" w:sz="2" w:space="0" w:color="D9D9E3"/>
                          </w:divBdr>
                          <w:divsChild>
                            <w:div w:id="816729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6508178">
      <w:bodyDiv w:val="1"/>
      <w:marLeft w:val="0"/>
      <w:marRight w:val="0"/>
      <w:marTop w:val="0"/>
      <w:marBottom w:val="0"/>
      <w:divBdr>
        <w:top w:val="none" w:sz="0" w:space="0" w:color="auto"/>
        <w:left w:val="none" w:sz="0" w:space="0" w:color="auto"/>
        <w:bottom w:val="none" w:sz="0" w:space="0" w:color="auto"/>
        <w:right w:val="none" w:sz="0" w:space="0" w:color="auto"/>
      </w:divBdr>
      <w:divsChild>
        <w:div w:id="1718042435">
          <w:marLeft w:val="0"/>
          <w:marRight w:val="0"/>
          <w:marTop w:val="0"/>
          <w:marBottom w:val="0"/>
          <w:divBdr>
            <w:top w:val="none" w:sz="0" w:space="0" w:color="auto"/>
            <w:left w:val="none" w:sz="0" w:space="0" w:color="auto"/>
            <w:bottom w:val="none" w:sz="0" w:space="0" w:color="auto"/>
            <w:right w:val="none" w:sz="0" w:space="0" w:color="auto"/>
          </w:divBdr>
        </w:div>
        <w:div w:id="200434061">
          <w:marLeft w:val="0"/>
          <w:marRight w:val="0"/>
          <w:marTop w:val="0"/>
          <w:marBottom w:val="0"/>
          <w:divBdr>
            <w:top w:val="none" w:sz="0" w:space="0" w:color="auto"/>
            <w:left w:val="none" w:sz="0" w:space="0" w:color="auto"/>
            <w:bottom w:val="none" w:sz="0" w:space="0" w:color="auto"/>
            <w:right w:val="none" w:sz="0" w:space="0" w:color="auto"/>
          </w:divBdr>
        </w:div>
        <w:div w:id="1983581032">
          <w:marLeft w:val="0"/>
          <w:marRight w:val="0"/>
          <w:marTop w:val="0"/>
          <w:marBottom w:val="0"/>
          <w:divBdr>
            <w:top w:val="none" w:sz="0" w:space="0" w:color="auto"/>
            <w:left w:val="none" w:sz="0" w:space="0" w:color="auto"/>
            <w:bottom w:val="none" w:sz="0" w:space="0" w:color="auto"/>
            <w:right w:val="none" w:sz="0" w:space="0" w:color="auto"/>
          </w:divBdr>
        </w:div>
        <w:div w:id="408159902">
          <w:marLeft w:val="0"/>
          <w:marRight w:val="0"/>
          <w:marTop w:val="0"/>
          <w:marBottom w:val="0"/>
          <w:divBdr>
            <w:top w:val="none" w:sz="0" w:space="0" w:color="auto"/>
            <w:left w:val="none" w:sz="0" w:space="0" w:color="auto"/>
            <w:bottom w:val="none" w:sz="0" w:space="0" w:color="auto"/>
            <w:right w:val="none" w:sz="0" w:space="0" w:color="auto"/>
          </w:divBdr>
        </w:div>
        <w:div w:id="1420712389">
          <w:marLeft w:val="0"/>
          <w:marRight w:val="0"/>
          <w:marTop w:val="0"/>
          <w:marBottom w:val="0"/>
          <w:divBdr>
            <w:top w:val="none" w:sz="0" w:space="0" w:color="auto"/>
            <w:left w:val="none" w:sz="0" w:space="0" w:color="auto"/>
            <w:bottom w:val="none" w:sz="0" w:space="0" w:color="auto"/>
            <w:right w:val="none" w:sz="0" w:space="0" w:color="auto"/>
          </w:divBdr>
        </w:div>
        <w:div w:id="28454261">
          <w:marLeft w:val="0"/>
          <w:marRight w:val="0"/>
          <w:marTop w:val="0"/>
          <w:marBottom w:val="0"/>
          <w:divBdr>
            <w:top w:val="none" w:sz="0" w:space="0" w:color="auto"/>
            <w:left w:val="none" w:sz="0" w:space="0" w:color="auto"/>
            <w:bottom w:val="none" w:sz="0" w:space="0" w:color="auto"/>
            <w:right w:val="none" w:sz="0" w:space="0" w:color="auto"/>
          </w:divBdr>
        </w:div>
        <w:div w:id="1730571892">
          <w:marLeft w:val="0"/>
          <w:marRight w:val="0"/>
          <w:marTop w:val="0"/>
          <w:marBottom w:val="0"/>
          <w:divBdr>
            <w:top w:val="none" w:sz="0" w:space="0" w:color="auto"/>
            <w:left w:val="none" w:sz="0" w:space="0" w:color="auto"/>
            <w:bottom w:val="none" w:sz="0" w:space="0" w:color="auto"/>
            <w:right w:val="none" w:sz="0" w:space="0" w:color="auto"/>
          </w:divBdr>
        </w:div>
        <w:div w:id="75132501">
          <w:marLeft w:val="0"/>
          <w:marRight w:val="0"/>
          <w:marTop w:val="0"/>
          <w:marBottom w:val="0"/>
          <w:divBdr>
            <w:top w:val="none" w:sz="0" w:space="0" w:color="auto"/>
            <w:left w:val="none" w:sz="0" w:space="0" w:color="auto"/>
            <w:bottom w:val="none" w:sz="0" w:space="0" w:color="auto"/>
            <w:right w:val="none" w:sz="0" w:space="0" w:color="auto"/>
          </w:divBdr>
        </w:div>
        <w:div w:id="1742485828">
          <w:marLeft w:val="0"/>
          <w:marRight w:val="0"/>
          <w:marTop w:val="0"/>
          <w:marBottom w:val="0"/>
          <w:divBdr>
            <w:top w:val="none" w:sz="0" w:space="0" w:color="auto"/>
            <w:left w:val="none" w:sz="0" w:space="0" w:color="auto"/>
            <w:bottom w:val="none" w:sz="0" w:space="0" w:color="auto"/>
            <w:right w:val="none" w:sz="0" w:space="0" w:color="auto"/>
          </w:divBdr>
        </w:div>
        <w:div w:id="2104648072">
          <w:marLeft w:val="0"/>
          <w:marRight w:val="0"/>
          <w:marTop w:val="0"/>
          <w:marBottom w:val="0"/>
          <w:divBdr>
            <w:top w:val="none" w:sz="0" w:space="0" w:color="auto"/>
            <w:left w:val="none" w:sz="0" w:space="0" w:color="auto"/>
            <w:bottom w:val="none" w:sz="0" w:space="0" w:color="auto"/>
            <w:right w:val="none" w:sz="0" w:space="0" w:color="auto"/>
          </w:divBdr>
        </w:div>
        <w:div w:id="908342808">
          <w:marLeft w:val="0"/>
          <w:marRight w:val="0"/>
          <w:marTop w:val="0"/>
          <w:marBottom w:val="0"/>
          <w:divBdr>
            <w:top w:val="none" w:sz="0" w:space="0" w:color="auto"/>
            <w:left w:val="none" w:sz="0" w:space="0" w:color="auto"/>
            <w:bottom w:val="none" w:sz="0" w:space="0" w:color="auto"/>
            <w:right w:val="none" w:sz="0" w:space="0" w:color="auto"/>
          </w:divBdr>
        </w:div>
        <w:div w:id="1471363234">
          <w:marLeft w:val="0"/>
          <w:marRight w:val="0"/>
          <w:marTop w:val="0"/>
          <w:marBottom w:val="0"/>
          <w:divBdr>
            <w:top w:val="none" w:sz="0" w:space="0" w:color="auto"/>
            <w:left w:val="none" w:sz="0" w:space="0" w:color="auto"/>
            <w:bottom w:val="none" w:sz="0" w:space="0" w:color="auto"/>
            <w:right w:val="none" w:sz="0" w:space="0" w:color="auto"/>
          </w:divBdr>
        </w:div>
        <w:div w:id="1236820786">
          <w:marLeft w:val="0"/>
          <w:marRight w:val="0"/>
          <w:marTop w:val="0"/>
          <w:marBottom w:val="0"/>
          <w:divBdr>
            <w:top w:val="none" w:sz="0" w:space="0" w:color="auto"/>
            <w:left w:val="none" w:sz="0" w:space="0" w:color="auto"/>
            <w:bottom w:val="none" w:sz="0" w:space="0" w:color="auto"/>
            <w:right w:val="none" w:sz="0" w:space="0" w:color="auto"/>
          </w:divBdr>
        </w:div>
        <w:div w:id="680474072">
          <w:marLeft w:val="0"/>
          <w:marRight w:val="0"/>
          <w:marTop w:val="0"/>
          <w:marBottom w:val="0"/>
          <w:divBdr>
            <w:top w:val="none" w:sz="0" w:space="0" w:color="auto"/>
            <w:left w:val="none" w:sz="0" w:space="0" w:color="auto"/>
            <w:bottom w:val="none" w:sz="0" w:space="0" w:color="auto"/>
            <w:right w:val="none" w:sz="0" w:space="0" w:color="auto"/>
          </w:divBdr>
        </w:div>
        <w:div w:id="1015499454">
          <w:marLeft w:val="0"/>
          <w:marRight w:val="0"/>
          <w:marTop w:val="0"/>
          <w:marBottom w:val="0"/>
          <w:divBdr>
            <w:top w:val="none" w:sz="0" w:space="0" w:color="auto"/>
            <w:left w:val="none" w:sz="0" w:space="0" w:color="auto"/>
            <w:bottom w:val="none" w:sz="0" w:space="0" w:color="auto"/>
            <w:right w:val="none" w:sz="0" w:space="0" w:color="auto"/>
          </w:divBdr>
        </w:div>
        <w:div w:id="1898853159">
          <w:marLeft w:val="0"/>
          <w:marRight w:val="0"/>
          <w:marTop w:val="0"/>
          <w:marBottom w:val="0"/>
          <w:divBdr>
            <w:top w:val="none" w:sz="0" w:space="0" w:color="auto"/>
            <w:left w:val="none" w:sz="0" w:space="0" w:color="auto"/>
            <w:bottom w:val="none" w:sz="0" w:space="0" w:color="auto"/>
            <w:right w:val="none" w:sz="0" w:space="0" w:color="auto"/>
          </w:divBdr>
        </w:div>
        <w:div w:id="1765875954">
          <w:marLeft w:val="0"/>
          <w:marRight w:val="0"/>
          <w:marTop w:val="0"/>
          <w:marBottom w:val="0"/>
          <w:divBdr>
            <w:top w:val="none" w:sz="0" w:space="0" w:color="auto"/>
            <w:left w:val="none" w:sz="0" w:space="0" w:color="auto"/>
            <w:bottom w:val="none" w:sz="0" w:space="0" w:color="auto"/>
            <w:right w:val="none" w:sz="0" w:space="0" w:color="auto"/>
          </w:divBdr>
        </w:div>
        <w:div w:id="1823232545">
          <w:marLeft w:val="0"/>
          <w:marRight w:val="0"/>
          <w:marTop w:val="0"/>
          <w:marBottom w:val="0"/>
          <w:divBdr>
            <w:top w:val="none" w:sz="0" w:space="0" w:color="auto"/>
            <w:left w:val="none" w:sz="0" w:space="0" w:color="auto"/>
            <w:bottom w:val="none" w:sz="0" w:space="0" w:color="auto"/>
            <w:right w:val="none" w:sz="0" w:space="0" w:color="auto"/>
          </w:divBdr>
        </w:div>
        <w:div w:id="1674333913">
          <w:marLeft w:val="0"/>
          <w:marRight w:val="0"/>
          <w:marTop w:val="0"/>
          <w:marBottom w:val="0"/>
          <w:divBdr>
            <w:top w:val="none" w:sz="0" w:space="0" w:color="auto"/>
            <w:left w:val="none" w:sz="0" w:space="0" w:color="auto"/>
            <w:bottom w:val="none" w:sz="0" w:space="0" w:color="auto"/>
            <w:right w:val="none" w:sz="0" w:space="0" w:color="auto"/>
          </w:divBdr>
        </w:div>
        <w:div w:id="210965292">
          <w:marLeft w:val="0"/>
          <w:marRight w:val="0"/>
          <w:marTop w:val="0"/>
          <w:marBottom w:val="0"/>
          <w:divBdr>
            <w:top w:val="none" w:sz="0" w:space="0" w:color="auto"/>
            <w:left w:val="none" w:sz="0" w:space="0" w:color="auto"/>
            <w:bottom w:val="none" w:sz="0" w:space="0" w:color="auto"/>
            <w:right w:val="none" w:sz="0" w:space="0" w:color="auto"/>
          </w:divBdr>
        </w:div>
      </w:divsChild>
    </w:div>
    <w:div w:id="533269194">
      <w:bodyDiv w:val="1"/>
      <w:marLeft w:val="0"/>
      <w:marRight w:val="0"/>
      <w:marTop w:val="0"/>
      <w:marBottom w:val="0"/>
      <w:divBdr>
        <w:top w:val="none" w:sz="0" w:space="0" w:color="auto"/>
        <w:left w:val="none" w:sz="0" w:space="0" w:color="auto"/>
        <w:bottom w:val="none" w:sz="0" w:space="0" w:color="auto"/>
        <w:right w:val="none" w:sz="0" w:space="0" w:color="auto"/>
      </w:divBdr>
      <w:divsChild>
        <w:div w:id="1612591003">
          <w:marLeft w:val="0"/>
          <w:marRight w:val="0"/>
          <w:marTop w:val="0"/>
          <w:marBottom w:val="0"/>
          <w:divBdr>
            <w:top w:val="single" w:sz="2" w:space="0" w:color="auto"/>
            <w:left w:val="single" w:sz="2" w:space="0" w:color="auto"/>
            <w:bottom w:val="single" w:sz="6" w:space="0" w:color="auto"/>
            <w:right w:val="single" w:sz="2" w:space="0" w:color="auto"/>
          </w:divBdr>
          <w:divsChild>
            <w:div w:id="18580402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32598713">
                  <w:marLeft w:val="0"/>
                  <w:marRight w:val="0"/>
                  <w:marTop w:val="0"/>
                  <w:marBottom w:val="0"/>
                  <w:divBdr>
                    <w:top w:val="single" w:sz="2" w:space="0" w:color="D9D9E3"/>
                    <w:left w:val="single" w:sz="2" w:space="0" w:color="D9D9E3"/>
                    <w:bottom w:val="single" w:sz="2" w:space="0" w:color="D9D9E3"/>
                    <w:right w:val="single" w:sz="2" w:space="0" w:color="D9D9E3"/>
                  </w:divBdr>
                  <w:divsChild>
                    <w:div w:id="1477917562">
                      <w:marLeft w:val="0"/>
                      <w:marRight w:val="0"/>
                      <w:marTop w:val="0"/>
                      <w:marBottom w:val="0"/>
                      <w:divBdr>
                        <w:top w:val="single" w:sz="2" w:space="0" w:color="D9D9E3"/>
                        <w:left w:val="single" w:sz="2" w:space="0" w:color="D9D9E3"/>
                        <w:bottom w:val="single" w:sz="2" w:space="0" w:color="D9D9E3"/>
                        <w:right w:val="single" w:sz="2" w:space="0" w:color="D9D9E3"/>
                      </w:divBdr>
                      <w:divsChild>
                        <w:div w:id="259801352">
                          <w:marLeft w:val="0"/>
                          <w:marRight w:val="0"/>
                          <w:marTop w:val="0"/>
                          <w:marBottom w:val="0"/>
                          <w:divBdr>
                            <w:top w:val="single" w:sz="2" w:space="0" w:color="D9D9E3"/>
                            <w:left w:val="single" w:sz="2" w:space="0" w:color="D9D9E3"/>
                            <w:bottom w:val="single" w:sz="2" w:space="0" w:color="D9D9E3"/>
                            <w:right w:val="single" w:sz="2" w:space="0" w:color="D9D9E3"/>
                          </w:divBdr>
                          <w:divsChild>
                            <w:div w:id="1740059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9632176">
          <w:marLeft w:val="0"/>
          <w:marRight w:val="0"/>
          <w:marTop w:val="0"/>
          <w:marBottom w:val="0"/>
          <w:divBdr>
            <w:top w:val="single" w:sz="2" w:space="0" w:color="auto"/>
            <w:left w:val="single" w:sz="2" w:space="0" w:color="auto"/>
            <w:bottom w:val="single" w:sz="6" w:space="0" w:color="auto"/>
            <w:right w:val="single" w:sz="2" w:space="0" w:color="auto"/>
          </w:divBdr>
        </w:div>
      </w:divsChild>
    </w:div>
    <w:div w:id="549192966">
      <w:bodyDiv w:val="1"/>
      <w:marLeft w:val="0"/>
      <w:marRight w:val="0"/>
      <w:marTop w:val="0"/>
      <w:marBottom w:val="0"/>
      <w:divBdr>
        <w:top w:val="none" w:sz="0" w:space="0" w:color="auto"/>
        <w:left w:val="none" w:sz="0" w:space="0" w:color="auto"/>
        <w:bottom w:val="none" w:sz="0" w:space="0" w:color="auto"/>
        <w:right w:val="none" w:sz="0" w:space="0" w:color="auto"/>
      </w:divBdr>
    </w:div>
    <w:div w:id="593706561">
      <w:bodyDiv w:val="1"/>
      <w:marLeft w:val="0"/>
      <w:marRight w:val="0"/>
      <w:marTop w:val="0"/>
      <w:marBottom w:val="0"/>
      <w:divBdr>
        <w:top w:val="none" w:sz="0" w:space="0" w:color="auto"/>
        <w:left w:val="none" w:sz="0" w:space="0" w:color="auto"/>
        <w:bottom w:val="none" w:sz="0" w:space="0" w:color="auto"/>
        <w:right w:val="none" w:sz="0" w:space="0" w:color="auto"/>
      </w:divBdr>
    </w:div>
    <w:div w:id="629363506">
      <w:bodyDiv w:val="1"/>
      <w:marLeft w:val="0"/>
      <w:marRight w:val="0"/>
      <w:marTop w:val="0"/>
      <w:marBottom w:val="0"/>
      <w:divBdr>
        <w:top w:val="none" w:sz="0" w:space="0" w:color="auto"/>
        <w:left w:val="none" w:sz="0" w:space="0" w:color="auto"/>
        <w:bottom w:val="none" w:sz="0" w:space="0" w:color="auto"/>
        <w:right w:val="none" w:sz="0" w:space="0" w:color="auto"/>
      </w:divBdr>
      <w:divsChild>
        <w:div w:id="1841113235">
          <w:marLeft w:val="0"/>
          <w:marRight w:val="0"/>
          <w:marTop w:val="0"/>
          <w:marBottom w:val="0"/>
          <w:divBdr>
            <w:top w:val="none" w:sz="0" w:space="0" w:color="auto"/>
            <w:left w:val="none" w:sz="0" w:space="0" w:color="auto"/>
            <w:bottom w:val="none" w:sz="0" w:space="0" w:color="auto"/>
            <w:right w:val="none" w:sz="0" w:space="0" w:color="auto"/>
          </w:divBdr>
        </w:div>
        <w:div w:id="877662186">
          <w:marLeft w:val="0"/>
          <w:marRight w:val="0"/>
          <w:marTop w:val="0"/>
          <w:marBottom w:val="0"/>
          <w:divBdr>
            <w:top w:val="none" w:sz="0" w:space="0" w:color="auto"/>
            <w:left w:val="none" w:sz="0" w:space="0" w:color="auto"/>
            <w:bottom w:val="none" w:sz="0" w:space="0" w:color="auto"/>
            <w:right w:val="none" w:sz="0" w:space="0" w:color="auto"/>
          </w:divBdr>
        </w:div>
        <w:div w:id="398677271">
          <w:marLeft w:val="0"/>
          <w:marRight w:val="0"/>
          <w:marTop w:val="0"/>
          <w:marBottom w:val="0"/>
          <w:divBdr>
            <w:top w:val="none" w:sz="0" w:space="0" w:color="auto"/>
            <w:left w:val="none" w:sz="0" w:space="0" w:color="auto"/>
            <w:bottom w:val="none" w:sz="0" w:space="0" w:color="auto"/>
            <w:right w:val="none" w:sz="0" w:space="0" w:color="auto"/>
          </w:divBdr>
        </w:div>
        <w:div w:id="2047560422">
          <w:marLeft w:val="0"/>
          <w:marRight w:val="0"/>
          <w:marTop w:val="0"/>
          <w:marBottom w:val="0"/>
          <w:divBdr>
            <w:top w:val="none" w:sz="0" w:space="0" w:color="auto"/>
            <w:left w:val="none" w:sz="0" w:space="0" w:color="auto"/>
            <w:bottom w:val="none" w:sz="0" w:space="0" w:color="auto"/>
            <w:right w:val="none" w:sz="0" w:space="0" w:color="auto"/>
          </w:divBdr>
        </w:div>
        <w:div w:id="40518772">
          <w:marLeft w:val="0"/>
          <w:marRight w:val="0"/>
          <w:marTop w:val="0"/>
          <w:marBottom w:val="0"/>
          <w:divBdr>
            <w:top w:val="none" w:sz="0" w:space="0" w:color="auto"/>
            <w:left w:val="none" w:sz="0" w:space="0" w:color="auto"/>
            <w:bottom w:val="none" w:sz="0" w:space="0" w:color="auto"/>
            <w:right w:val="none" w:sz="0" w:space="0" w:color="auto"/>
          </w:divBdr>
        </w:div>
        <w:div w:id="914899026">
          <w:marLeft w:val="0"/>
          <w:marRight w:val="0"/>
          <w:marTop w:val="0"/>
          <w:marBottom w:val="0"/>
          <w:divBdr>
            <w:top w:val="none" w:sz="0" w:space="0" w:color="auto"/>
            <w:left w:val="none" w:sz="0" w:space="0" w:color="auto"/>
            <w:bottom w:val="none" w:sz="0" w:space="0" w:color="auto"/>
            <w:right w:val="none" w:sz="0" w:space="0" w:color="auto"/>
          </w:divBdr>
        </w:div>
        <w:div w:id="498153532">
          <w:marLeft w:val="0"/>
          <w:marRight w:val="0"/>
          <w:marTop w:val="0"/>
          <w:marBottom w:val="0"/>
          <w:divBdr>
            <w:top w:val="none" w:sz="0" w:space="0" w:color="auto"/>
            <w:left w:val="none" w:sz="0" w:space="0" w:color="auto"/>
            <w:bottom w:val="none" w:sz="0" w:space="0" w:color="auto"/>
            <w:right w:val="none" w:sz="0" w:space="0" w:color="auto"/>
          </w:divBdr>
        </w:div>
        <w:div w:id="1690330007">
          <w:marLeft w:val="0"/>
          <w:marRight w:val="0"/>
          <w:marTop w:val="0"/>
          <w:marBottom w:val="0"/>
          <w:divBdr>
            <w:top w:val="none" w:sz="0" w:space="0" w:color="auto"/>
            <w:left w:val="none" w:sz="0" w:space="0" w:color="auto"/>
            <w:bottom w:val="none" w:sz="0" w:space="0" w:color="auto"/>
            <w:right w:val="none" w:sz="0" w:space="0" w:color="auto"/>
          </w:divBdr>
        </w:div>
        <w:div w:id="719092594">
          <w:marLeft w:val="0"/>
          <w:marRight w:val="0"/>
          <w:marTop w:val="0"/>
          <w:marBottom w:val="0"/>
          <w:divBdr>
            <w:top w:val="none" w:sz="0" w:space="0" w:color="auto"/>
            <w:left w:val="none" w:sz="0" w:space="0" w:color="auto"/>
            <w:bottom w:val="none" w:sz="0" w:space="0" w:color="auto"/>
            <w:right w:val="none" w:sz="0" w:space="0" w:color="auto"/>
          </w:divBdr>
        </w:div>
        <w:div w:id="1638485851">
          <w:marLeft w:val="0"/>
          <w:marRight w:val="0"/>
          <w:marTop w:val="0"/>
          <w:marBottom w:val="0"/>
          <w:divBdr>
            <w:top w:val="none" w:sz="0" w:space="0" w:color="auto"/>
            <w:left w:val="none" w:sz="0" w:space="0" w:color="auto"/>
            <w:bottom w:val="none" w:sz="0" w:space="0" w:color="auto"/>
            <w:right w:val="none" w:sz="0" w:space="0" w:color="auto"/>
          </w:divBdr>
        </w:div>
        <w:div w:id="2131122787">
          <w:marLeft w:val="0"/>
          <w:marRight w:val="0"/>
          <w:marTop w:val="0"/>
          <w:marBottom w:val="0"/>
          <w:divBdr>
            <w:top w:val="none" w:sz="0" w:space="0" w:color="auto"/>
            <w:left w:val="none" w:sz="0" w:space="0" w:color="auto"/>
            <w:bottom w:val="none" w:sz="0" w:space="0" w:color="auto"/>
            <w:right w:val="none" w:sz="0" w:space="0" w:color="auto"/>
          </w:divBdr>
        </w:div>
        <w:div w:id="784351841">
          <w:marLeft w:val="0"/>
          <w:marRight w:val="0"/>
          <w:marTop w:val="0"/>
          <w:marBottom w:val="0"/>
          <w:divBdr>
            <w:top w:val="none" w:sz="0" w:space="0" w:color="auto"/>
            <w:left w:val="none" w:sz="0" w:space="0" w:color="auto"/>
            <w:bottom w:val="none" w:sz="0" w:space="0" w:color="auto"/>
            <w:right w:val="none" w:sz="0" w:space="0" w:color="auto"/>
          </w:divBdr>
        </w:div>
        <w:div w:id="837812676">
          <w:marLeft w:val="0"/>
          <w:marRight w:val="0"/>
          <w:marTop w:val="0"/>
          <w:marBottom w:val="0"/>
          <w:divBdr>
            <w:top w:val="none" w:sz="0" w:space="0" w:color="auto"/>
            <w:left w:val="none" w:sz="0" w:space="0" w:color="auto"/>
            <w:bottom w:val="none" w:sz="0" w:space="0" w:color="auto"/>
            <w:right w:val="none" w:sz="0" w:space="0" w:color="auto"/>
          </w:divBdr>
        </w:div>
        <w:div w:id="1337073991">
          <w:marLeft w:val="0"/>
          <w:marRight w:val="0"/>
          <w:marTop w:val="0"/>
          <w:marBottom w:val="0"/>
          <w:divBdr>
            <w:top w:val="none" w:sz="0" w:space="0" w:color="auto"/>
            <w:left w:val="none" w:sz="0" w:space="0" w:color="auto"/>
            <w:bottom w:val="none" w:sz="0" w:space="0" w:color="auto"/>
            <w:right w:val="none" w:sz="0" w:space="0" w:color="auto"/>
          </w:divBdr>
        </w:div>
        <w:div w:id="958218873">
          <w:marLeft w:val="0"/>
          <w:marRight w:val="0"/>
          <w:marTop w:val="0"/>
          <w:marBottom w:val="0"/>
          <w:divBdr>
            <w:top w:val="none" w:sz="0" w:space="0" w:color="auto"/>
            <w:left w:val="none" w:sz="0" w:space="0" w:color="auto"/>
            <w:bottom w:val="none" w:sz="0" w:space="0" w:color="auto"/>
            <w:right w:val="none" w:sz="0" w:space="0" w:color="auto"/>
          </w:divBdr>
        </w:div>
      </w:divsChild>
    </w:div>
    <w:div w:id="648479075">
      <w:bodyDiv w:val="1"/>
      <w:marLeft w:val="0"/>
      <w:marRight w:val="0"/>
      <w:marTop w:val="0"/>
      <w:marBottom w:val="0"/>
      <w:divBdr>
        <w:top w:val="none" w:sz="0" w:space="0" w:color="auto"/>
        <w:left w:val="none" w:sz="0" w:space="0" w:color="auto"/>
        <w:bottom w:val="none" w:sz="0" w:space="0" w:color="auto"/>
        <w:right w:val="none" w:sz="0" w:space="0" w:color="auto"/>
      </w:divBdr>
      <w:divsChild>
        <w:div w:id="192427499">
          <w:marLeft w:val="0"/>
          <w:marRight w:val="0"/>
          <w:marTop w:val="0"/>
          <w:marBottom w:val="0"/>
          <w:divBdr>
            <w:top w:val="none" w:sz="0" w:space="0" w:color="auto"/>
            <w:left w:val="none" w:sz="0" w:space="0" w:color="auto"/>
            <w:bottom w:val="none" w:sz="0" w:space="0" w:color="auto"/>
            <w:right w:val="none" w:sz="0" w:space="0" w:color="auto"/>
          </w:divBdr>
        </w:div>
        <w:div w:id="2115052273">
          <w:marLeft w:val="0"/>
          <w:marRight w:val="0"/>
          <w:marTop w:val="0"/>
          <w:marBottom w:val="0"/>
          <w:divBdr>
            <w:top w:val="none" w:sz="0" w:space="0" w:color="auto"/>
            <w:left w:val="none" w:sz="0" w:space="0" w:color="auto"/>
            <w:bottom w:val="none" w:sz="0" w:space="0" w:color="auto"/>
            <w:right w:val="none" w:sz="0" w:space="0" w:color="auto"/>
          </w:divBdr>
        </w:div>
        <w:div w:id="207570444">
          <w:marLeft w:val="0"/>
          <w:marRight w:val="0"/>
          <w:marTop w:val="0"/>
          <w:marBottom w:val="0"/>
          <w:divBdr>
            <w:top w:val="none" w:sz="0" w:space="0" w:color="auto"/>
            <w:left w:val="none" w:sz="0" w:space="0" w:color="auto"/>
            <w:bottom w:val="none" w:sz="0" w:space="0" w:color="auto"/>
            <w:right w:val="none" w:sz="0" w:space="0" w:color="auto"/>
          </w:divBdr>
        </w:div>
        <w:div w:id="1428887409">
          <w:marLeft w:val="0"/>
          <w:marRight w:val="0"/>
          <w:marTop w:val="0"/>
          <w:marBottom w:val="0"/>
          <w:divBdr>
            <w:top w:val="none" w:sz="0" w:space="0" w:color="auto"/>
            <w:left w:val="none" w:sz="0" w:space="0" w:color="auto"/>
            <w:bottom w:val="none" w:sz="0" w:space="0" w:color="auto"/>
            <w:right w:val="none" w:sz="0" w:space="0" w:color="auto"/>
          </w:divBdr>
        </w:div>
        <w:div w:id="1532264015">
          <w:marLeft w:val="0"/>
          <w:marRight w:val="0"/>
          <w:marTop w:val="0"/>
          <w:marBottom w:val="0"/>
          <w:divBdr>
            <w:top w:val="none" w:sz="0" w:space="0" w:color="auto"/>
            <w:left w:val="none" w:sz="0" w:space="0" w:color="auto"/>
            <w:bottom w:val="none" w:sz="0" w:space="0" w:color="auto"/>
            <w:right w:val="none" w:sz="0" w:space="0" w:color="auto"/>
          </w:divBdr>
        </w:div>
        <w:div w:id="951592697">
          <w:marLeft w:val="0"/>
          <w:marRight w:val="0"/>
          <w:marTop w:val="0"/>
          <w:marBottom w:val="0"/>
          <w:divBdr>
            <w:top w:val="none" w:sz="0" w:space="0" w:color="auto"/>
            <w:left w:val="none" w:sz="0" w:space="0" w:color="auto"/>
            <w:bottom w:val="none" w:sz="0" w:space="0" w:color="auto"/>
            <w:right w:val="none" w:sz="0" w:space="0" w:color="auto"/>
          </w:divBdr>
        </w:div>
        <w:div w:id="693307316">
          <w:marLeft w:val="0"/>
          <w:marRight w:val="0"/>
          <w:marTop w:val="0"/>
          <w:marBottom w:val="0"/>
          <w:divBdr>
            <w:top w:val="none" w:sz="0" w:space="0" w:color="auto"/>
            <w:left w:val="none" w:sz="0" w:space="0" w:color="auto"/>
            <w:bottom w:val="none" w:sz="0" w:space="0" w:color="auto"/>
            <w:right w:val="none" w:sz="0" w:space="0" w:color="auto"/>
          </w:divBdr>
        </w:div>
        <w:div w:id="514077630">
          <w:marLeft w:val="0"/>
          <w:marRight w:val="0"/>
          <w:marTop w:val="0"/>
          <w:marBottom w:val="0"/>
          <w:divBdr>
            <w:top w:val="none" w:sz="0" w:space="0" w:color="auto"/>
            <w:left w:val="none" w:sz="0" w:space="0" w:color="auto"/>
            <w:bottom w:val="none" w:sz="0" w:space="0" w:color="auto"/>
            <w:right w:val="none" w:sz="0" w:space="0" w:color="auto"/>
          </w:divBdr>
        </w:div>
        <w:div w:id="79106368">
          <w:marLeft w:val="0"/>
          <w:marRight w:val="0"/>
          <w:marTop w:val="0"/>
          <w:marBottom w:val="0"/>
          <w:divBdr>
            <w:top w:val="none" w:sz="0" w:space="0" w:color="auto"/>
            <w:left w:val="none" w:sz="0" w:space="0" w:color="auto"/>
            <w:bottom w:val="none" w:sz="0" w:space="0" w:color="auto"/>
            <w:right w:val="none" w:sz="0" w:space="0" w:color="auto"/>
          </w:divBdr>
        </w:div>
        <w:div w:id="1185636428">
          <w:marLeft w:val="0"/>
          <w:marRight w:val="0"/>
          <w:marTop w:val="0"/>
          <w:marBottom w:val="0"/>
          <w:divBdr>
            <w:top w:val="none" w:sz="0" w:space="0" w:color="auto"/>
            <w:left w:val="none" w:sz="0" w:space="0" w:color="auto"/>
            <w:bottom w:val="none" w:sz="0" w:space="0" w:color="auto"/>
            <w:right w:val="none" w:sz="0" w:space="0" w:color="auto"/>
          </w:divBdr>
        </w:div>
        <w:div w:id="1674452081">
          <w:marLeft w:val="0"/>
          <w:marRight w:val="0"/>
          <w:marTop w:val="0"/>
          <w:marBottom w:val="0"/>
          <w:divBdr>
            <w:top w:val="none" w:sz="0" w:space="0" w:color="auto"/>
            <w:left w:val="none" w:sz="0" w:space="0" w:color="auto"/>
            <w:bottom w:val="none" w:sz="0" w:space="0" w:color="auto"/>
            <w:right w:val="none" w:sz="0" w:space="0" w:color="auto"/>
          </w:divBdr>
        </w:div>
        <w:div w:id="999313166">
          <w:marLeft w:val="0"/>
          <w:marRight w:val="0"/>
          <w:marTop w:val="0"/>
          <w:marBottom w:val="0"/>
          <w:divBdr>
            <w:top w:val="none" w:sz="0" w:space="0" w:color="auto"/>
            <w:left w:val="none" w:sz="0" w:space="0" w:color="auto"/>
            <w:bottom w:val="none" w:sz="0" w:space="0" w:color="auto"/>
            <w:right w:val="none" w:sz="0" w:space="0" w:color="auto"/>
          </w:divBdr>
        </w:div>
        <w:div w:id="1637485528">
          <w:marLeft w:val="0"/>
          <w:marRight w:val="0"/>
          <w:marTop w:val="0"/>
          <w:marBottom w:val="0"/>
          <w:divBdr>
            <w:top w:val="none" w:sz="0" w:space="0" w:color="auto"/>
            <w:left w:val="none" w:sz="0" w:space="0" w:color="auto"/>
            <w:bottom w:val="none" w:sz="0" w:space="0" w:color="auto"/>
            <w:right w:val="none" w:sz="0" w:space="0" w:color="auto"/>
          </w:divBdr>
        </w:div>
        <w:div w:id="2047874593">
          <w:marLeft w:val="0"/>
          <w:marRight w:val="0"/>
          <w:marTop w:val="0"/>
          <w:marBottom w:val="0"/>
          <w:divBdr>
            <w:top w:val="none" w:sz="0" w:space="0" w:color="auto"/>
            <w:left w:val="none" w:sz="0" w:space="0" w:color="auto"/>
            <w:bottom w:val="none" w:sz="0" w:space="0" w:color="auto"/>
            <w:right w:val="none" w:sz="0" w:space="0" w:color="auto"/>
          </w:divBdr>
        </w:div>
        <w:div w:id="2135323939">
          <w:marLeft w:val="0"/>
          <w:marRight w:val="0"/>
          <w:marTop w:val="0"/>
          <w:marBottom w:val="0"/>
          <w:divBdr>
            <w:top w:val="none" w:sz="0" w:space="0" w:color="auto"/>
            <w:left w:val="none" w:sz="0" w:space="0" w:color="auto"/>
            <w:bottom w:val="none" w:sz="0" w:space="0" w:color="auto"/>
            <w:right w:val="none" w:sz="0" w:space="0" w:color="auto"/>
          </w:divBdr>
        </w:div>
        <w:div w:id="1662200616">
          <w:marLeft w:val="0"/>
          <w:marRight w:val="0"/>
          <w:marTop w:val="0"/>
          <w:marBottom w:val="0"/>
          <w:divBdr>
            <w:top w:val="none" w:sz="0" w:space="0" w:color="auto"/>
            <w:left w:val="none" w:sz="0" w:space="0" w:color="auto"/>
            <w:bottom w:val="none" w:sz="0" w:space="0" w:color="auto"/>
            <w:right w:val="none" w:sz="0" w:space="0" w:color="auto"/>
          </w:divBdr>
        </w:div>
      </w:divsChild>
    </w:div>
    <w:div w:id="662785180">
      <w:bodyDiv w:val="1"/>
      <w:marLeft w:val="0"/>
      <w:marRight w:val="0"/>
      <w:marTop w:val="0"/>
      <w:marBottom w:val="0"/>
      <w:divBdr>
        <w:top w:val="none" w:sz="0" w:space="0" w:color="auto"/>
        <w:left w:val="none" w:sz="0" w:space="0" w:color="auto"/>
        <w:bottom w:val="none" w:sz="0" w:space="0" w:color="auto"/>
        <w:right w:val="none" w:sz="0" w:space="0" w:color="auto"/>
      </w:divBdr>
      <w:divsChild>
        <w:div w:id="1570530922">
          <w:marLeft w:val="0"/>
          <w:marRight w:val="0"/>
          <w:marTop w:val="0"/>
          <w:marBottom w:val="0"/>
          <w:divBdr>
            <w:top w:val="none" w:sz="0" w:space="0" w:color="auto"/>
            <w:left w:val="none" w:sz="0" w:space="0" w:color="auto"/>
            <w:bottom w:val="none" w:sz="0" w:space="0" w:color="auto"/>
            <w:right w:val="none" w:sz="0" w:space="0" w:color="auto"/>
          </w:divBdr>
        </w:div>
        <w:div w:id="472799253">
          <w:marLeft w:val="0"/>
          <w:marRight w:val="0"/>
          <w:marTop w:val="0"/>
          <w:marBottom w:val="0"/>
          <w:divBdr>
            <w:top w:val="none" w:sz="0" w:space="0" w:color="auto"/>
            <w:left w:val="none" w:sz="0" w:space="0" w:color="auto"/>
            <w:bottom w:val="none" w:sz="0" w:space="0" w:color="auto"/>
            <w:right w:val="none" w:sz="0" w:space="0" w:color="auto"/>
          </w:divBdr>
        </w:div>
        <w:div w:id="1037004594">
          <w:marLeft w:val="0"/>
          <w:marRight w:val="0"/>
          <w:marTop w:val="0"/>
          <w:marBottom w:val="0"/>
          <w:divBdr>
            <w:top w:val="none" w:sz="0" w:space="0" w:color="auto"/>
            <w:left w:val="none" w:sz="0" w:space="0" w:color="auto"/>
            <w:bottom w:val="none" w:sz="0" w:space="0" w:color="auto"/>
            <w:right w:val="none" w:sz="0" w:space="0" w:color="auto"/>
          </w:divBdr>
        </w:div>
        <w:div w:id="1846900808">
          <w:marLeft w:val="0"/>
          <w:marRight w:val="0"/>
          <w:marTop w:val="0"/>
          <w:marBottom w:val="0"/>
          <w:divBdr>
            <w:top w:val="none" w:sz="0" w:space="0" w:color="auto"/>
            <w:left w:val="none" w:sz="0" w:space="0" w:color="auto"/>
            <w:bottom w:val="none" w:sz="0" w:space="0" w:color="auto"/>
            <w:right w:val="none" w:sz="0" w:space="0" w:color="auto"/>
          </w:divBdr>
        </w:div>
        <w:div w:id="442966095">
          <w:marLeft w:val="0"/>
          <w:marRight w:val="0"/>
          <w:marTop w:val="0"/>
          <w:marBottom w:val="0"/>
          <w:divBdr>
            <w:top w:val="none" w:sz="0" w:space="0" w:color="auto"/>
            <w:left w:val="none" w:sz="0" w:space="0" w:color="auto"/>
            <w:bottom w:val="none" w:sz="0" w:space="0" w:color="auto"/>
            <w:right w:val="none" w:sz="0" w:space="0" w:color="auto"/>
          </w:divBdr>
        </w:div>
        <w:div w:id="2066640115">
          <w:marLeft w:val="0"/>
          <w:marRight w:val="0"/>
          <w:marTop w:val="0"/>
          <w:marBottom w:val="0"/>
          <w:divBdr>
            <w:top w:val="none" w:sz="0" w:space="0" w:color="auto"/>
            <w:left w:val="none" w:sz="0" w:space="0" w:color="auto"/>
            <w:bottom w:val="none" w:sz="0" w:space="0" w:color="auto"/>
            <w:right w:val="none" w:sz="0" w:space="0" w:color="auto"/>
          </w:divBdr>
        </w:div>
        <w:div w:id="1251041792">
          <w:marLeft w:val="0"/>
          <w:marRight w:val="0"/>
          <w:marTop w:val="0"/>
          <w:marBottom w:val="0"/>
          <w:divBdr>
            <w:top w:val="none" w:sz="0" w:space="0" w:color="auto"/>
            <w:left w:val="none" w:sz="0" w:space="0" w:color="auto"/>
            <w:bottom w:val="none" w:sz="0" w:space="0" w:color="auto"/>
            <w:right w:val="none" w:sz="0" w:space="0" w:color="auto"/>
          </w:divBdr>
        </w:div>
        <w:div w:id="878663000">
          <w:marLeft w:val="0"/>
          <w:marRight w:val="0"/>
          <w:marTop w:val="0"/>
          <w:marBottom w:val="0"/>
          <w:divBdr>
            <w:top w:val="none" w:sz="0" w:space="0" w:color="auto"/>
            <w:left w:val="none" w:sz="0" w:space="0" w:color="auto"/>
            <w:bottom w:val="none" w:sz="0" w:space="0" w:color="auto"/>
            <w:right w:val="none" w:sz="0" w:space="0" w:color="auto"/>
          </w:divBdr>
        </w:div>
        <w:div w:id="835732693">
          <w:marLeft w:val="0"/>
          <w:marRight w:val="0"/>
          <w:marTop w:val="0"/>
          <w:marBottom w:val="0"/>
          <w:divBdr>
            <w:top w:val="none" w:sz="0" w:space="0" w:color="auto"/>
            <w:left w:val="none" w:sz="0" w:space="0" w:color="auto"/>
            <w:bottom w:val="none" w:sz="0" w:space="0" w:color="auto"/>
            <w:right w:val="none" w:sz="0" w:space="0" w:color="auto"/>
          </w:divBdr>
        </w:div>
        <w:div w:id="898201757">
          <w:marLeft w:val="0"/>
          <w:marRight w:val="0"/>
          <w:marTop w:val="0"/>
          <w:marBottom w:val="0"/>
          <w:divBdr>
            <w:top w:val="none" w:sz="0" w:space="0" w:color="auto"/>
            <w:left w:val="none" w:sz="0" w:space="0" w:color="auto"/>
            <w:bottom w:val="none" w:sz="0" w:space="0" w:color="auto"/>
            <w:right w:val="none" w:sz="0" w:space="0" w:color="auto"/>
          </w:divBdr>
        </w:div>
        <w:div w:id="1118985876">
          <w:marLeft w:val="0"/>
          <w:marRight w:val="0"/>
          <w:marTop w:val="0"/>
          <w:marBottom w:val="0"/>
          <w:divBdr>
            <w:top w:val="none" w:sz="0" w:space="0" w:color="auto"/>
            <w:left w:val="none" w:sz="0" w:space="0" w:color="auto"/>
            <w:bottom w:val="none" w:sz="0" w:space="0" w:color="auto"/>
            <w:right w:val="none" w:sz="0" w:space="0" w:color="auto"/>
          </w:divBdr>
        </w:div>
        <w:div w:id="1760172641">
          <w:marLeft w:val="0"/>
          <w:marRight w:val="0"/>
          <w:marTop w:val="0"/>
          <w:marBottom w:val="0"/>
          <w:divBdr>
            <w:top w:val="none" w:sz="0" w:space="0" w:color="auto"/>
            <w:left w:val="none" w:sz="0" w:space="0" w:color="auto"/>
            <w:bottom w:val="none" w:sz="0" w:space="0" w:color="auto"/>
            <w:right w:val="none" w:sz="0" w:space="0" w:color="auto"/>
          </w:divBdr>
        </w:div>
        <w:div w:id="369231571">
          <w:marLeft w:val="0"/>
          <w:marRight w:val="0"/>
          <w:marTop w:val="0"/>
          <w:marBottom w:val="0"/>
          <w:divBdr>
            <w:top w:val="none" w:sz="0" w:space="0" w:color="auto"/>
            <w:left w:val="none" w:sz="0" w:space="0" w:color="auto"/>
            <w:bottom w:val="none" w:sz="0" w:space="0" w:color="auto"/>
            <w:right w:val="none" w:sz="0" w:space="0" w:color="auto"/>
          </w:divBdr>
        </w:div>
        <w:div w:id="1271815484">
          <w:marLeft w:val="0"/>
          <w:marRight w:val="0"/>
          <w:marTop w:val="0"/>
          <w:marBottom w:val="0"/>
          <w:divBdr>
            <w:top w:val="none" w:sz="0" w:space="0" w:color="auto"/>
            <w:left w:val="none" w:sz="0" w:space="0" w:color="auto"/>
            <w:bottom w:val="none" w:sz="0" w:space="0" w:color="auto"/>
            <w:right w:val="none" w:sz="0" w:space="0" w:color="auto"/>
          </w:divBdr>
        </w:div>
        <w:div w:id="2066953471">
          <w:marLeft w:val="0"/>
          <w:marRight w:val="0"/>
          <w:marTop w:val="0"/>
          <w:marBottom w:val="0"/>
          <w:divBdr>
            <w:top w:val="none" w:sz="0" w:space="0" w:color="auto"/>
            <w:left w:val="none" w:sz="0" w:space="0" w:color="auto"/>
            <w:bottom w:val="none" w:sz="0" w:space="0" w:color="auto"/>
            <w:right w:val="none" w:sz="0" w:space="0" w:color="auto"/>
          </w:divBdr>
        </w:div>
        <w:div w:id="971524673">
          <w:marLeft w:val="0"/>
          <w:marRight w:val="0"/>
          <w:marTop w:val="0"/>
          <w:marBottom w:val="0"/>
          <w:divBdr>
            <w:top w:val="none" w:sz="0" w:space="0" w:color="auto"/>
            <w:left w:val="none" w:sz="0" w:space="0" w:color="auto"/>
            <w:bottom w:val="none" w:sz="0" w:space="0" w:color="auto"/>
            <w:right w:val="none" w:sz="0" w:space="0" w:color="auto"/>
          </w:divBdr>
        </w:div>
        <w:div w:id="1056204698">
          <w:marLeft w:val="0"/>
          <w:marRight w:val="0"/>
          <w:marTop w:val="0"/>
          <w:marBottom w:val="0"/>
          <w:divBdr>
            <w:top w:val="none" w:sz="0" w:space="0" w:color="auto"/>
            <w:left w:val="none" w:sz="0" w:space="0" w:color="auto"/>
            <w:bottom w:val="none" w:sz="0" w:space="0" w:color="auto"/>
            <w:right w:val="none" w:sz="0" w:space="0" w:color="auto"/>
          </w:divBdr>
        </w:div>
        <w:div w:id="947395320">
          <w:marLeft w:val="0"/>
          <w:marRight w:val="0"/>
          <w:marTop w:val="0"/>
          <w:marBottom w:val="0"/>
          <w:divBdr>
            <w:top w:val="none" w:sz="0" w:space="0" w:color="auto"/>
            <w:left w:val="none" w:sz="0" w:space="0" w:color="auto"/>
            <w:bottom w:val="none" w:sz="0" w:space="0" w:color="auto"/>
            <w:right w:val="none" w:sz="0" w:space="0" w:color="auto"/>
          </w:divBdr>
        </w:div>
        <w:div w:id="686560335">
          <w:marLeft w:val="0"/>
          <w:marRight w:val="0"/>
          <w:marTop w:val="0"/>
          <w:marBottom w:val="0"/>
          <w:divBdr>
            <w:top w:val="none" w:sz="0" w:space="0" w:color="auto"/>
            <w:left w:val="none" w:sz="0" w:space="0" w:color="auto"/>
            <w:bottom w:val="none" w:sz="0" w:space="0" w:color="auto"/>
            <w:right w:val="none" w:sz="0" w:space="0" w:color="auto"/>
          </w:divBdr>
        </w:div>
        <w:div w:id="472798843">
          <w:marLeft w:val="0"/>
          <w:marRight w:val="0"/>
          <w:marTop w:val="0"/>
          <w:marBottom w:val="0"/>
          <w:divBdr>
            <w:top w:val="none" w:sz="0" w:space="0" w:color="auto"/>
            <w:left w:val="none" w:sz="0" w:space="0" w:color="auto"/>
            <w:bottom w:val="none" w:sz="0" w:space="0" w:color="auto"/>
            <w:right w:val="none" w:sz="0" w:space="0" w:color="auto"/>
          </w:divBdr>
        </w:div>
        <w:div w:id="1239704587">
          <w:marLeft w:val="0"/>
          <w:marRight w:val="0"/>
          <w:marTop w:val="0"/>
          <w:marBottom w:val="0"/>
          <w:divBdr>
            <w:top w:val="none" w:sz="0" w:space="0" w:color="auto"/>
            <w:left w:val="none" w:sz="0" w:space="0" w:color="auto"/>
            <w:bottom w:val="none" w:sz="0" w:space="0" w:color="auto"/>
            <w:right w:val="none" w:sz="0" w:space="0" w:color="auto"/>
          </w:divBdr>
        </w:div>
      </w:divsChild>
    </w:div>
    <w:div w:id="664433696">
      <w:bodyDiv w:val="1"/>
      <w:marLeft w:val="0"/>
      <w:marRight w:val="0"/>
      <w:marTop w:val="0"/>
      <w:marBottom w:val="0"/>
      <w:divBdr>
        <w:top w:val="none" w:sz="0" w:space="0" w:color="auto"/>
        <w:left w:val="none" w:sz="0" w:space="0" w:color="auto"/>
        <w:bottom w:val="none" w:sz="0" w:space="0" w:color="auto"/>
        <w:right w:val="none" w:sz="0" w:space="0" w:color="auto"/>
      </w:divBdr>
      <w:divsChild>
        <w:div w:id="646281564">
          <w:marLeft w:val="0"/>
          <w:marRight w:val="0"/>
          <w:marTop w:val="0"/>
          <w:marBottom w:val="0"/>
          <w:divBdr>
            <w:top w:val="single" w:sz="2" w:space="0" w:color="D9D9E3"/>
            <w:left w:val="single" w:sz="2" w:space="0" w:color="D9D9E3"/>
            <w:bottom w:val="single" w:sz="2" w:space="0" w:color="D9D9E3"/>
            <w:right w:val="single" w:sz="2" w:space="0" w:color="D9D9E3"/>
          </w:divBdr>
          <w:divsChild>
            <w:div w:id="1520394551">
              <w:marLeft w:val="0"/>
              <w:marRight w:val="0"/>
              <w:marTop w:val="0"/>
              <w:marBottom w:val="0"/>
              <w:divBdr>
                <w:top w:val="single" w:sz="2" w:space="0" w:color="D9D9E3"/>
                <w:left w:val="single" w:sz="2" w:space="0" w:color="D9D9E3"/>
                <w:bottom w:val="single" w:sz="2" w:space="0" w:color="D9D9E3"/>
                <w:right w:val="single" w:sz="2" w:space="0" w:color="D9D9E3"/>
              </w:divBdr>
              <w:divsChild>
                <w:div w:id="385839217">
                  <w:marLeft w:val="0"/>
                  <w:marRight w:val="0"/>
                  <w:marTop w:val="0"/>
                  <w:marBottom w:val="0"/>
                  <w:divBdr>
                    <w:top w:val="single" w:sz="2" w:space="0" w:color="D9D9E3"/>
                    <w:left w:val="single" w:sz="2" w:space="0" w:color="D9D9E3"/>
                    <w:bottom w:val="single" w:sz="2" w:space="0" w:color="D9D9E3"/>
                    <w:right w:val="single" w:sz="2" w:space="0" w:color="D9D9E3"/>
                  </w:divBdr>
                  <w:divsChild>
                    <w:div w:id="154147279">
                      <w:marLeft w:val="0"/>
                      <w:marRight w:val="0"/>
                      <w:marTop w:val="0"/>
                      <w:marBottom w:val="0"/>
                      <w:divBdr>
                        <w:top w:val="single" w:sz="2" w:space="0" w:color="D9D9E3"/>
                        <w:left w:val="single" w:sz="2" w:space="0" w:color="D9D9E3"/>
                        <w:bottom w:val="single" w:sz="2" w:space="0" w:color="D9D9E3"/>
                        <w:right w:val="single" w:sz="2" w:space="0" w:color="D9D9E3"/>
                      </w:divBdr>
                      <w:divsChild>
                        <w:div w:id="1603993904">
                          <w:marLeft w:val="0"/>
                          <w:marRight w:val="0"/>
                          <w:marTop w:val="0"/>
                          <w:marBottom w:val="0"/>
                          <w:divBdr>
                            <w:top w:val="single" w:sz="2" w:space="0" w:color="auto"/>
                            <w:left w:val="single" w:sz="2" w:space="0" w:color="auto"/>
                            <w:bottom w:val="single" w:sz="6" w:space="0" w:color="auto"/>
                            <w:right w:val="single" w:sz="2" w:space="0" w:color="auto"/>
                          </w:divBdr>
                          <w:divsChild>
                            <w:div w:id="809521537">
                              <w:marLeft w:val="0"/>
                              <w:marRight w:val="0"/>
                              <w:marTop w:val="100"/>
                              <w:marBottom w:val="100"/>
                              <w:divBdr>
                                <w:top w:val="single" w:sz="2" w:space="0" w:color="D9D9E3"/>
                                <w:left w:val="single" w:sz="2" w:space="0" w:color="D9D9E3"/>
                                <w:bottom w:val="single" w:sz="2" w:space="0" w:color="D9D9E3"/>
                                <w:right w:val="single" w:sz="2" w:space="0" w:color="D9D9E3"/>
                              </w:divBdr>
                              <w:divsChild>
                                <w:div w:id="79765497">
                                  <w:marLeft w:val="0"/>
                                  <w:marRight w:val="0"/>
                                  <w:marTop w:val="0"/>
                                  <w:marBottom w:val="0"/>
                                  <w:divBdr>
                                    <w:top w:val="single" w:sz="2" w:space="0" w:color="D9D9E3"/>
                                    <w:left w:val="single" w:sz="2" w:space="0" w:color="D9D9E3"/>
                                    <w:bottom w:val="single" w:sz="2" w:space="0" w:color="D9D9E3"/>
                                    <w:right w:val="single" w:sz="2" w:space="0" w:color="D9D9E3"/>
                                  </w:divBdr>
                                  <w:divsChild>
                                    <w:div w:id="1047484526">
                                      <w:marLeft w:val="0"/>
                                      <w:marRight w:val="0"/>
                                      <w:marTop w:val="0"/>
                                      <w:marBottom w:val="0"/>
                                      <w:divBdr>
                                        <w:top w:val="single" w:sz="2" w:space="0" w:color="D9D9E3"/>
                                        <w:left w:val="single" w:sz="2" w:space="0" w:color="D9D9E3"/>
                                        <w:bottom w:val="single" w:sz="2" w:space="0" w:color="D9D9E3"/>
                                        <w:right w:val="single" w:sz="2" w:space="0" w:color="D9D9E3"/>
                                      </w:divBdr>
                                      <w:divsChild>
                                        <w:div w:id="58752971">
                                          <w:marLeft w:val="0"/>
                                          <w:marRight w:val="0"/>
                                          <w:marTop w:val="0"/>
                                          <w:marBottom w:val="0"/>
                                          <w:divBdr>
                                            <w:top w:val="single" w:sz="2" w:space="0" w:color="D9D9E3"/>
                                            <w:left w:val="single" w:sz="2" w:space="0" w:color="D9D9E3"/>
                                            <w:bottom w:val="single" w:sz="2" w:space="0" w:color="D9D9E3"/>
                                            <w:right w:val="single" w:sz="2" w:space="0" w:color="D9D9E3"/>
                                          </w:divBdr>
                                          <w:divsChild>
                                            <w:div w:id="1400133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05842180">
                          <w:marLeft w:val="0"/>
                          <w:marRight w:val="0"/>
                          <w:marTop w:val="0"/>
                          <w:marBottom w:val="0"/>
                          <w:divBdr>
                            <w:top w:val="single" w:sz="2" w:space="0" w:color="auto"/>
                            <w:left w:val="single" w:sz="2" w:space="0" w:color="auto"/>
                            <w:bottom w:val="single" w:sz="6" w:space="0" w:color="auto"/>
                            <w:right w:val="single" w:sz="2" w:space="0" w:color="auto"/>
                          </w:divBdr>
                          <w:divsChild>
                            <w:div w:id="1969238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0878776">
                                  <w:marLeft w:val="0"/>
                                  <w:marRight w:val="0"/>
                                  <w:marTop w:val="0"/>
                                  <w:marBottom w:val="0"/>
                                  <w:divBdr>
                                    <w:top w:val="single" w:sz="2" w:space="0" w:color="D9D9E3"/>
                                    <w:left w:val="single" w:sz="2" w:space="0" w:color="D9D9E3"/>
                                    <w:bottom w:val="single" w:sz="2" w:space="0" w:color="D9D9E3"/>
                                    <w:right w:val="single" w:sz="2" w:space="0" w:color="D9D9E3"/>
                                  </w:divBdr>
                                  <w:divsChild>
                                    <w:div w:id="496724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68322836">
                                  <w:marLeft w:val="0"/>
                                  <w:marRight w:val="0"/>
                                  <w:marTop w:val="0"/>
                                  <w:marBottom w:val="0"/>
                                  <w:divBdr>
                                    <w:top w:val="single" w:sz="2" w:space="0" w:color="D9D9E3"/>
                                    <w:left w:val="single" w:sz="2" w:space="0" w:color="D9D9E3"/>
                                    <w:bottom w:val="single" w:sz="2" w:space="0" w:color="D9D9E3"/>
                                    <w:right w:val="single" w:sz="2" w:space="0" w:color="D9D9E3"/>
                                  </w:divBdr>
                                  <w:divsChild>
                                    <w:div w:id="239682212">
                                      <w:marLeft w:val="0"/>
                                      <w:marRight w:val="0"/>
                                      <w:marTop w:val="0"/>
                                      <w:marBottom w:val="0"/>
                                      <w:divBdr>
                                        <w:top w:val="single" w:sz="2" w:space="0" w:color="D9D9E3"/>
                                        <w:left w:val="single" w:sz="2" w:space="0" w:color="D9D9E3"/>
                                        <w:bottom w:val="single" w:sz="2" w:space="0" w:color="D9D9E3"/>
                                        <w:right w:val="single" w:sz="2" w:space="0" w:color="D9D9E3"/>
                                      </w:divBdr>
                                      <w:divsChild>
                                        <w:div w:id="1206483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73062444">
                          <w:marLeft w:val="0"/>
                          <w:marRight w:val="0"/>
                          <w:marTop w:val="0"/>
                          <w:marBottom w:val="0"/>
                          <w:divBdr>
                            <w:top w:val="single" w:sz="2" w:space="0" w:color="auto"/>
                            <w:left w:val="single" w:sz="2" w:space="0" w:color="auto"/>
                            <w:bottom w:val="single" w:sz="6" w:space="0" w:color="auto"/>
                            <w:right w:val="single" w:sz="2" w:space="0" w:color="auto"/>
                          </w:divBdr>
                          <w:divsChild>
                            <w:div w:id="1117026525">
                              <w:marLeft w:val="0"/>
                              <w:marRight w:val="0"/>
                              <w:marTop w:val="100"/>
                              <w:marBottom w:val="100"/>
                              <w:divBdr>
                                <w:top w:val="single" w:sz="2" w:space="0" w:color="D9D9E3"/>
                                <w:left w:val="single" w:sz="2" w:space="0" w:color="D9D9E3"/>
                                <w:bottom w:val="single" w:sz="2" w:space="0" w:color="D9D9E3"/>
                                <w:right w:val="single" w:sz="2" w:space="0" w:color="D9D9E3"/>
                              </w:divBdr>
                              <w:divsChild>
                                <w:div w:id="527643743">
                                  <w:marLeft w:val="0"/>
                                  <w:marRight w:val="0"/>
                                  <w:marTop w:val="0"/>
                                  <w:marBottom w:val="0"/>
                                  <w:divBdr>
                                    <w:top w:val="single" w:sz="2" w:space="0" w:color="D9D9E3"/>
                                    <w:left w:val="single" w:sz="2" w:space="0" w:color="D9D9E3"/>
                                    <w:bottom w:val="single" w:sz="2" w:space="0" w:color="D9D9E3"/>
                                    <w:right w:val="single" w:sz="2" w:space="0" w:color="D9D9E3"/>
                                  </w:divBdr>
                                  <w:divsChild>
                                    <w:div w:id="1702128685">
                                      <w:marLeft w:val="0"/>
                                      <w:marRight w:val="0"/>
                                      <w:marTop w:val="0"/>
                                      <w:marBottom w:val="0"/>
                                      <w:divBdr>
                                        <w:top w:val="single" w:sz="2" w:space="0" w:color="D9D9E3"/>
                                        <w:left w:val="single" w:sz="2" w:space="0" w:color="D9D9E3"/>
                                        <w:bottom w:val="single" w:sz="2" w:space="0" w:color="D9D9E3"/>
                                        <w:right w:val="single" w:sz="2" w:space="0" w:color="D9D9E3"/>
                                      </w:divBdr>
                                      <w:divsChild>
                                        <w:div w:id="1885411099">
                                          <w:marLeft w:val="0"/>
                                          <w:marRight w:val="0"/>
                                          <w:marTop w:val="0"/>
                                          <w:marBottom w:val="0"/>
                                          <w:divBdr>
                                            <w:top w:val="single" w:sz="2" w:space="0" w:color="D9D9E3"/>
                                            <w:left w:val="single" w:sz="2" w:space="0" w:color="D9D9E3"/>
                                            <w:bottom w:val="single" w:sz="2" w:space="0" w:color="D9D9E3"/>
                                            <w:right w:val="single" w:sz="2" w:space="0" w:color="D9D9E3"/>
                                          </w:divBdr>
                                          <w:divsChild>
                                            <w:div w:id="942614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4435190">
          <w:marLeft w:val="0"/>
          <w:marRight w:val="0"/>
          <w:marTop w:val="0"/>
          <w:marBottom w:val="0"/>
          <w:divBdr>
            <w:top w:val="none" w:sz="0" w:space="0" w:color="auto"/>
            <w:left w:val="none" w:sz="0" w:space="0" w:color="auto"/>
            <w:bottom w:val="none" w:sz="0" w:space="0" w:color="auto"/>
            <w:right w:val="none" w:sz="0" w:space="0" w:color="auto"/>
          </w:divBdr>
        </w:div>
      </w:divsChild>
    </w:div>
    <w:div w:id="698168305">
      <w:bodyDiv w:val="1"/>
      <w:marLeft w:val="0"/>
      <w:marRight w:val="0"/>
      <w:marTop w:val="0"/>
      <w:marBottom w:val="0"/>
      <w:divBdr>
        <w:top w:val="none" w:sz="0" w:space="0" w:color="auto"/>
        <w:left w:val="none" w:sz="0" w:space="0" w:color="auto"/>
        <w:bottom w:val="none" w:sz="0" w:space="0" w:color="auto"/>
        <w:right w:val="none" w:sz="0" w:space="0" w:color="auto"/>
      </w:divBdr>
      <w:divsChild>
        <w:div w:id="1394236997">
          <w:marLeft w:val="0"/>
          <w:marRight w:val="0"/>
          <w:marTop w:val="0"/>
          <w:marBottom w:val="0"/>
          <w:divBdr>
            <w:top w:val="single" w:sz="2" w:space="0" w:color="auto"/>
            <w:left w:val="single" w:sz="2" w:space="0" w:color="auto"/>
            <w:bottom w:val="single" w:sz="6" w:space="0" w:color="auto"/>
            <w:right w:val="single" w:sz="2" w:space="0" w:color="auto"/>
          </w:divBdr>
          <w:divsChild>
            <w:div w:id="1535338278">
              <w:marLeft w:val="0"/>
              <w:marRight w:val="0"/>
              <w:marTop w:val="100"/>
              <w:marBottom w:val="100"/>
              <w:divBdr>
                <w:top w:val="single" w:sz="2" w:space="0" w:color="D9D9E3"/>
                <w:left w:val="single" w:sz="2" w:space="0" w:color="D9D9E3"/>
                <w:bottom w:val="single" w:sz="2" w:space="0" w:color="D9D9E3"/>
                <w:right w:val="single" w:sz="2" w:space="0" w:color="D9D9E3"/>
              </w:divBdr>
              <w:divsChild>
                <w:div w:id="1538614838">
                  <w:marLeft w:val="0"/>
                  <w:marRight w:val="0"/>
                  <w:marTop w:val="0"/>
                  <w:marBottom w:val="0"/>
                  <w:divBdr>
                    <w:top w:val="single" w:sz="2" w:space="0" w:color="D9D9E3"/>
                    <w:left w:val="single" w:sz="2" w:space="0" w:color="D9D9E3"/>
                    <w:bottom w:val="single" w:sz="2" w:space="0" w:color="D9D9E3"/>
                    <w:right w:val="single" w:sz="2" w:space="0" w:color="D9D9E3"/>
                  </w:divBdr>
                  <w:divsChild>
                    <w:div w:id="1075593927">
                      <w:marLeft w:val="0"/>
                      <w:marRight w:val="0"/>
                      <w:marTop w:val="0"/>
                      <w:marBottom w:val="0"/>
                      <w:divBdr>
                        <w:top w:val="single" w:sz="2" w:space="0" w:color="D9D9E3"/>
                        <w:left w:val="single" w:sz="2" w:space="0" w:color="D9D9E3"/>
                        <w:bottom w:val="single" w:sz="2" w:space="0" w:color="D9D9E3"/>
                        <w:right w:val="single" w:sz="2" w:space="0" w:color="D9D9E3"/>
                      </w:divBdr>
                      <w:divsChild>
                        <w:div w:id="1122074318">
                          <w:marLeft w:val="0"/>
                          <w:marRight w:val="0"/>
                          <w:marTop w:val="0"/>
                          <w:marBottom w:val="0"/>
                          <w:divBdr>
                            <w:top w:val="single" w:sz="2" w:space="0" w:color="D9D9E3"/>
                            <w:left w:val="single" w:sz="2" w:space="0" w:color="D9D9E3"/>
                            <w:bottom w:val="single" w:sz="2" w:space="0" w:color="D9D9E3"/>
                            <w:right w:val="single" w:sz="2" w:space="0" w:color="D9D9E3"/>
                          </w:divBdr>
                          <w:divsChild>
                            <w:div w:id="21172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5716106">
      <w:bodyDiv w:val="1"/>
      <w:marLeft w:val="0"/>
      <w:marRight w:val="0"/>
      <w:marTop w:val="0"/>
      <w:marBottom w:val="0"/>
      <w:divBdr>
        <w:top w:val="none" w:sz="0" w:space="0" w:color="auto"/>
        <w:left w:val="none" w:sz="0" w:space="0" w:color="auto"/>
        <w:bottom w:val="none" w:sz="0" w:space="0" w:color="auto"/>
        <w:right w:val="none" w:sz="0" w:space="0" w:color="auto"/>
      </w:divBdr>
      <w:divsChild>
        <w:div w:id="369692126">
          <w:marLeft w:val="0"/>
          <w:marRight w:val="0"/>
          <w:marTop w:val="0"/>
          <w:marBottom w:val="0"/>
          <w:divBdr>
            <w:top w:val="single" w:sz="2" w:space="0" w:color="D9D9E3"/>
            <w:left w:val="single" w:sz="2" w:space="0" w:color="D9D9E3"/>
            <w:bottom w:val="single" w:sz="2" w:space="0" w:color="D9D9E3"/>
            <w:right w:val="single" w:sz="2" w:space="0" w:color="D9D9E3"/>
          </w:divBdr>
          <w:divsChild>
            <w:div w:id="834806974">
              <w:marLeft w:val="0"/>
              <w:marRight w:val="0"/>
              <w:marTop w:val="0"/>
              <w:marBottom w:val="0"/>
              <w:divBdr>
                <w:top w:val="single" w:sz="2" w:space="0" w:color="D9D9E3"/>
                <w:left w:val="single" w:sz="2" w:space="0" w:color="D9D9E3"/>
                <w:bottom w:val="single" w:sz="2" w:space="0" w:color="D9D9E3"/>
                <w:right w:val="single" w:sz="2" w:space="0" w:color="D9D9E3"/>
              </w:divBdr>
              <w:divsChild>
                <w:div w:id="1847477367">
                  <w:marLeft w:val="0"/>
                  <w:marRight w:val="0"/>
                  <w:marTop w:val="0"/>
                  <w:marBottom w:val="0"/>
                  <w:divBdr>
                    <w:top w:val="single" w:sz="2" w:space="0" w:color="D9D9E3"/>
                    <w:left w:val="single" w:sz="2" w:space="0" w:color="D9D9E3"/>
                    <w:bottom w:val="single" w:sz="2" w:space="0" w:color="D9D9E3"/>
                    <w:right w:val="single" w:sz="2" w:space="0" w:color="D9D9E3"/>
                  </w:divBdr>
                  <w:divsChild>
                    <w:div w:id="1547909253">
                      <w:marLeft w:val="0"/>
                      <w:marRight w:val="0"/>
                      <w:marTop w:val="0"/>
                      <w:marBottom w:val="0"/>
                      <w:divBdr>
                        <w:top w:val="single" w:sz="2" w:space="0" w:color="D9D9E3"/>
                        <w:left w:val="single" w:sz="2" w:space="0" w:color="D9D9E3"/>
                        <w:bottom w:val="single" w:sz="2" w:space="0" w:color="D9D9E3"/>
                        <w:right w:val="single" w:sz="2" w:space="0" w:color="D9D9E3"/>
                      </w:divBdr>
                      <w:divsChild>
                        <w:div w:id="1349720392">
                          <w:marLeft w:val="0"/>
                          <w:marRight w:val="0"/>
                          <w:marTop w:val="0"/>
                          <w:marBottom w:val="0"/>
                          <w:divBdr>
                            <w:top w:val="single" w:sz="2" w:space="0" w:color="auto"/>
                            <w:left w:val="single" w:sz="2" w:space="0" w:color="auto"/>
                            <w:bottom w:val="single" w:sz="6" w:space="0" w:color="auto"/>
                            <w:right w:val="single" w:sz="2" w:space="0" w:color="auto"/>
                          </w:divBdr>
                          <w:divsChild>
                            <w:div w:id="37751744">
                              <w:marLeft w:val="0"/>
                              <w:marRight w:val="0"/>
                              <w:marTop w:val="100"/>
                              <w:marBottom w:val="100"/>
                              <w:divBdr>
                                <w:top w:val="single" w:sz="2" w:space="0" w:color="D9D9E3"/>
                                <w:left w:val="single" w:sz="2" w:space="0" w:color="D9D9E3"/>
                                <w:bottom w:val="single" w:sz="2" w:space="0" w:color="D9D9E3"/>
                                <w:right w:val="single" w:sz="2" w:space="0" w:color="D9D9E3"/>
                              </w:divBdr>
                              <w:divsChild>
                                <w:div w:id="526217644">
                                  <w:marLeft w:val="0"/>
                                  <w:marRight w:val="0"/>
                                  <w:marTop w:val="0"/>
                                  <w:marBottom w:val="0"/>
                                  <w:divBdr>
                                    <w:top w:val="single" w:sz="2" w:space="0" w:color="D9D9E3"/>
                                    <w:left w:val="single" w:sz="2" w:space="0" w:color="D9D9E3"/>
                                    <w:bottom w:val="single" w:sz="2" w:space="0" w:color="D9D9E3"/>
                                    <w:right w:val="single" w:sz="2" w:space="0" w:color="D9D9E3"/>
                                  </w:divBdr>
                                  <w:divsChild>
                                    <w:div w:id="161556750">
                                      <w:marLeft w:val="0"/>
                                      <w:marRight w:val="0"/>
                                      <w:marTop w:val="0"/>
                                      <w:marBottom w:val="0"/>
                                      <w:divBdr>
                                        <w:top w:val="single" w:sz="2" w:space="0" w:color="D9D9E3"/>
                                        <w:left w:val="single" w:sz="2" w:space="0" w:color="D9D9E3"/>
                                        <w:bottom w:val="single" w:sz="2" w:space="0" w:color="D9D9E3"/>
                                        <w:right w:val="single" w:sz="2" w:space="0" w:color="D9D9E3"/>
                                      </w:divBdr>
                                      <w:divsChild>
                                        <w:div w:id="223103608">
                                          <w:marLeft w:val="0"/>
                                          <w:marRight w:val="0"/>
                                          <w:marTop w:val="0"/>
                                          <w:marBottom w:val="0"/>
                                          <w:divBdr>
                                            <w:top w:val="single" w:sz="2" w:space="0" w:color="D9D9E3"/>
                                            <w:left w:val="single" w:sz="2" w:space="0" w:color="D9D9E3"/>
                                            <w:bottom w:val="single" w:sz="2" w:space="0" w:color="D9D9E3"/>
                                            <w:right w:val="single" w:sz="2" w:space="0" w:color="D9D9E3"/>
                                          </w:divBdr>
                                          <w:divsChild>
                                            <w:div w:id="1725250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34361031">
          <w:marLeft w:val="0"/>
          <w:marRight w:val="0"/>
          <w:marTop w:val="0"/>
          <w:marBottom w:val="0"/>
          <w:divBdr>
            <w:top w:val="none" w:sz="0" w:space="0" w:color="auto"/>
            <w:left w:val="none" w:sz="0" w:space="0" w:color="auto"/>
            <w:bottom w:val="none" w:sz="0" w:space="0" w:color="auto"/>
            <w:right w:val="none" w:sz="0" w:space="0" w:color="auto"/>
          </w:divBdr>
          <w:divsChild>
            <w:div w:id="535461439">
              <w:marLeft w:val="0"/>
              <w:marRight w:val="0"/>
              <w:marTop w:val="0"/>
              <w:marBottom w:val="0"/>
              <w:divBdr>
                <w:top w:val="single" w:sz="2" w:space="0" w:color="D9D9E3"/>
                <w:left w:val="single" w:sz="2" w:space="0" w:color="D9D9E3"/>
                <w:bottom w:val="single" w:sz="2" w:space="0" w:color="D9D9E3"/>
                <w:right w:val="single" w:sz="2" w:space="0" w:color="D9D9E3"/>
              </w:divBdr>
              <w:divsChild>
                <w:div w:id="2091996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13120994">
      <w:bodyDiv w:val="1"/>
      <w:marLeft w:val="0"/>
      <w:marRight w:val="0"/>
      <w:marTop w:val="0"/>
      <w:marBottom w:val="0"/>
      <w:divBdr>
        <w:top w:val="none" w:sz="0" w:space="0" w:color="auto"/>
        <w:left w:val="none" w:sz="0" w:space="0" w:color="auto"/>
        <w:bottom w:val="none" w:sz="0" w:space="0" w:color="auto"/>
        <w:right w:val="none" w:sz="0" w:space="0" w:color="auto"/>
      </w:divBdr>
      <w:divsChild>
        <w:div w:id="1422525497">
          <w:marLeft w:val="0"/>
          <w:marRight w:val="0"/>
          <w:marTop w:val="0"/>
          <w:marBottom w:val="0"/>
          <w:divBdr>
            <w:top w:val="none" w:sz="0" w:space="0" w:color="auto"/>
            <w:left w:val="none" w:sz="0" w:space="0" w:color="auto"/>
            <w:bottom w:val="none" w:sz="0" w:space="0" w:color="auto"/>
            <w:right w:val="none" w:sz="0" w:space="0" w:color="auto"/>
          </w:divBdr>
        </w:div>
        <w:div w:id="2054503764">
          <w:marLeft w:val="0"/>
          <w:marRight w:val="0"/>
          <w:marTop w:val="0"/>
          <w:marBottom w:val="0"/>
          <w:divBdr>
            <w:top w:val="none" w:sz="0" w:space="0" w:color="auto"/>
            <w:left w:val="none" w:sz="0" w:space="0" w:color="auto"/>
            <w:bottom w:val="none" w:sz="0" w:space="0" w:color="auto"/>
            <w:right w:val="none" w:sz="0" w:space="0" w:color="auto"/>
          </w:divBdr>
        </w:div>
        <w:div w:id="1782722508">
          <w:marLeft w:val="0"/>
          <w:marRight w:val="0"/>
          <w:marTop w:val="0"/>
          <w:marBottom w:val="0"/>
          <w:divBdr>
            <w:top w:val="none" w:sz="0" w:space="0" w:color="auto"/>
            <w:left w:val="none" w:sz="0" w:space="0" w:color="auto"/>
            <w:bottom w:val="none" w:sz="0" w:space="0" w:color="auto"/>
            <w:right w:val="none" w:sz="0" w:space="0" w:color="auto"/>
          </w:divBdr>
        </w:div>
      </w:divsChild>
    </w:div>
    <w:div w:id="753283721">
      <w:bodyDiv w:val="1"/>
      <w:marLeft w:val="0"/>
      <w:marRight w:val="0"/>
      <w:marTop w:val="0"/>
      <w:marBottom w:val="0"/>
      <w:divBdr>
        <w:top w:val="none" w:sz="0" w:space="0" w:color="auto"/>
        <w:left w:val="none" w:sz="0" w:space="0" w:color="auto"/>
        <w:bottom w:val="none" w:sz="0" w:space="0" w:color="auto"/>
        <w:right w:val="none" w:sz="0" w:space="0" w:color="auto"/>
      </w:divBdr>
      <w:divsChild>
        <w:div w:id="560600329">
          <w:marLeft w:val="0"/>
          <w:marRight w:val="0"/>
          <w:marTop w:val="0"/>
          <w:marBottom w:val="0"/>
          <w:divBdr>
            <w:top w:val="none" w:sz="0" w:space="0" w:color="auto"/>
            <w:left w:val="none" w:sz="0" w:space="0" w:color="auto"/>
            <w:bottom w:val="none" w:sz="0" w:space="0" w:color="auto"/>
            <w:right w:val="none" w:sz="0" w:space="0" w:color="auto"/>
          </w:divBdr>
        </w:div>
        <w:div w:id="310133684">
          <w:marLeft w:val="0"/>
          <w:marRight w:val="0"/>
          <w:marTop w:val="0"/>
          <w:marBottom w:val="0"/>
          <w:divBdr>
            <w:top w:val="none" w:sz="0" w:space="0" w:color="auto"/>
            <w:left w:val="none" w:sz="0" w:space="0" w:color="auto"/>
            <w:bottom w:val="none" w:sz="0" w:space="0" w:color="auto"/>
            <w:right w:val="none" w:sz="0" w:space="0" w:color="auto"/>
          </w:divBdr>
        </w:div>
        <w:div w:id="1885094225">
          <w:marLeft w:val="0"/>
          <w:marRight w:val="0"/>
          <w:marTop w:val="0"/>
          <w:marBottom w:val="0"/>
          <w:divBdr>
            <w:top w:val="none" w:sz="0" w:space="0" w:color="auto"/>
            <w:left w:val="none" w:sz="0" w:space="0" w:color="auto"/>
            <w:bottom w:val="none" w:sz="0" w:space="0" w:color="auto"/>
            <w:right w:val="none" w:sz="0" w:space="0" w:color="auto"/>
          </w:divBdr>
        </w:div>
        <w:div w:id="1658343706">
          <w:marLeft w:val="0"/>
          <w:marRight w:val="0"/>
          <w:marTop w:val="0"/>
          <w:marBottom w:val="0"/>
          <w:divBdr>
            <w:top w:val="none" w:sz="0" w:space="0" w:color="auto"/>
            <w:left w:val="none" w:sz="0" w:space="0" w:color="auto"/>
            <w:bottom w:val="none" w:sz="0" w:space="0" w:color="auto"/>
            <w:right w:val="none" w:sz="0" w:space="0" w:color="auto"/>
          </w:divBdr>
        </w:div>
        <w:div w:id="1750154332">
          <w:marLeft w:val="0"/>
          <w:marRight w:val="0"/>
          <w:marTop w:val="0"/>
          <w:marBottom w:val="0"/>
          <w:divBdr>
            <w:top w:val="none" w:sz="0" w:space="0" w:color="auto"/>
            <w:left w:val="none" w:sz="0" w:space="0" w:color="auto"/>
            <w:bottom w:val="none" w:sz="0" w:space="0" w:color="auto"/>
            <w:right w:val="none" w:sz="0" w:space="0" w:color="auto"/>
          </w:divBdr>
        </w:div>
        <w:div w:id="722101245">
          <w:marLeft w:val="0"/>
          <w:marRight w:val="0"/>
          <w:marTop w:val="0"/>
          <w:marBottom w:val="0"/>
          <w:divBdr>
            <w:top w:val="none" w:sz="0" w:space="0" w:color="auto"/>
            <w:left w:val="none" w:sz="0" w:space="0" w:color="auto"/>
            <w:bottom w:val="none" w:sz="0" w:space="0" w:color="auto"/>
            <w:right w:val="none" w:sz="0" w:space="0" w:color="auto"/>
          </w:divBdr>
        </w:div>
        <w:div w:id="137503757">
          <w:marLeft w:val="0"/>
          <w:marRight w:val="0"/>
          <w:marTop w:val="0"/>
          <w:marBottom w:val="0"/>
          <w:divBdr>
            <w:top w:val="none" w:sz="0" w:space="0" w:color="auto"/>
            <w:left w:val="none" w:sz="0" w:space="0" w:color="auto"/>
            <w:bottom w:val="none" w:sz="0" w:space="0" w:color="auto"/>
            <w:right w:val="none" w:sz="0" w:space="0" w:color="auto"/>
          </w:divBdr>
        </w:div>
        <w:div w:id="391735892">
          <w:marLeft w:val="0"/>
          <w:marRight w:val="0"/>
          <w:marTop w:val="0"/>
          <w:marBottom w:val="0"/>
          <w:divBdr>
            <w:top w:val="none" w:sz="0" w:space="0" w:color="auto"/>
            <w:left w:val="none" w:sz="0" w:space="0" w:color="auto"/>
            <w:bottom w:val="none" w:sz="0" w:space="0" w:color="auto"/>
            <w:right w:val="none" w:sz="0" w:space="0" w:color="auto"/>
          </w:divBdr>
        </w:div>
        <w:div w:id="991981385">
          <w:marLeft w:val="0"/>
          <w:marRight w:val="0"/>
          <w:marTop w:val="0"/>
          <w:marBottom w:val="0"/>
          <w:divBdr>
            <w:top w:val="none" w:sz="0" w:space="0" w:color="auto"/>
            <w:left w:val="none" w:sz="0" w:space="0" w:color="auto"/>
            <w:bottom w:val="none" w:sz="0" w:space="0" w:color="auto"/>
            <w:right w:val="none" w:sz="0" w:space="0" w:color="auto"/>
          </w:divBdr>
        </w:div>
        <w:div w:id="2011134364">
          <w:marLeft w:val="0"/>
          <w:marRight w:val="0"/>
          <w:marTop w:val="0"/>
          <w:marBottom w:val="0"/>
          <w:divBdr>
            <w:top w:val="none" w:sz="0" w:space="0" w:color="auto"/>
            <w:left w:val="none" w:sz="0" w:space="0" w:color="auto"/>
            <w:bottom w:val="none" w:sz="0" w:space="0" w:color="auto"/>
            <w:right w:val="none" w:sz="0" w:space="0" w:color="auto"/>
          </w:divBdr>
        </w:div>
        <w:div w:id="95948451">
          <w:marLeft w:val="0"/>
          <w:marRight w:val="0"/>
          <w:marTop w:val="0"/>
          <w:marBottom w:val="0"/>
          <w:divBdr>
            <w:top w:val="none" w:sz="0" w:space="0" w:color="auto"/>
            <w:left w:val="none" w:sz="0" w:space="0" w:color="auto"/>
            <w:bottom w:val="none" w:sz="0" w:space="0" w:color="auto"/>
            <w:right w:val="none" w:sz="0" w:space="0" w:color="auto"/>
          </w:divBdr>
        </w:div>
        <w:div w:id="141040666">
          <w:marLeft w:val="0"/>
          <w:marRight w:val="0"/>
          <w:marTop w:val="0"/>
          <w:marBottom w:val="0"/>
          <w:divBdr>
            <w:top w:val="none" w:sz="0" w:space="0" w:color="auto"/>
            <w:left w:val="none" w:sz="0" w:space="0" w:color="auto"/>
            <w:bottom w:val="none" w:sz="0" w:space="0" w:color="auto"/>
            <w:right w:val="none" w:sz="0" w:space="0" w:color="auto"/>
          </w:divBdr>
        </w:div>
      </w:divsChild>
    </w:div>
    <w:div w:id="765927610">
      <w:bodyDiv w:val="1"/>
      <w:marLeft w:val="0"/>
      <w:marRight w:val="0"/>
      <w:marTop w:val="0"/>
      <w:marBottom w:val="0"/>
      <w:divBdr>
        <w:top w:val="none" w:sz="0" w:space="0" w:color="auto"/>
        <w:left w:val="none" w:sz="0" w:space="0" w:color="auto"/>
        <w:bottom w:val="none" w:sz="0" w:space="0" w:color="auto"/>
        <w:right w:val="none" w:sz="0" w:space="0" w:color="auto"/>
      </w:divBdr>
      <w:divsChild>
        <w:div w:id="393281778">
          <w:marLeft w:val="0"/>
          <w:marRight w:val="0"/>
          <w:marTop w:val="0"/>
          <w:marBottom w:val="0"/>
          <w:divBdr>
            <w:top w:val="none" w:sz="0" w:space="0" w:color="auto"/>
            <w:left w:val="none" w:sz="0" w:space="0" w:color="auto"/>
            <w:bottom w:val="none" w:sz="0" w:space="0" w:color="auto"/>
            <w:right w:val="none" w:sz="0" w:space="0" w:color="auto"/>
          </w:divBdr>
        </w:div>
        <w:div w:id="1133984803">
          <w:marLeft w:val="0"/>
          <w:marRight w:val="0"/>
          <w:marTop w:val="0"/>
          <w:marBottom w:val="0"/>
          <w:divBdr>
            <w:top w:val="none" w:sz="0" w:space="0" w:color="auto"/>
            <w:left w:val="none" w:sz="0" w:space="0" w:color="auto"/>
            <w:bottom w:val="none" w:sz="0" w:space="0" w:color="auto"/>
            <w:right w:val="none" w:sz="0" w:space="0" w:color="auto"/>
          </w:divBdr>
        </w:div>
        <w:div w:id="493959803">
          <w:marLeft w:val="0"/>
          <w:marRight w:val="0"/>
          <w:marTop w:val="0"/>
          <w:marBottom w:val="0"/>
          <w:divBdr>
            <w:top w:val="none" w:sz="0" w:space="0" w:color="auto"/>
            <w:left w:val="none" w:sz="0" w:space="0" w:color="auto"/>
            <w:bottom w:val="none" w:sz="0" w:space="0" w:color="auto"/>
            <w:right w:val="none" w:sz="0" w:space="0" w:color="auto"/>
          </w:divBdr>
        </w:div>
        <w:div w:id="344475467">
          <w:marLeft w:val="0"/>
          <w:marRight w:val="0"/>
          <w:marTop w:val="0"/>
          <w:marBottom w:val="0"/>
          <w:divBdr>
            <w:top w:val="none" w:sz="0" w:space="0" w:color="auto"/>
            <w:left w:val="none" w:sz="0" w:space="0" w:color="auto"/>
            <w:bottom w:val="none" w:sz="0" w:space="0" w:color="auto"/>
            <w:right w:val="none" w:sz="0" w:space="0" w:color="auto"/>
          </w:divBdr>
        </w:div>
        <w:div w:id="377048114">
          <w:marLeft w:val="0"/>
          <w:marRight w:val="0"/>
          <w:marTop w:val="0"/>
          <w:marBottom w:val="0"/>
          <w:divBdr>
            <w:top w:val="none" w:sz="0" w:space="0" w:color="auto"/>
            <w:left w:val="none" w:sz="0" w:space="0" w:color="auto"/>
            <w:bottom w:val="none" w:sz="0" w:space="0" w:color="auto"/>
            <w:right w:val="none" w:sz="0" w:space="0" w:color="auto"/>
          </w:divBdr>
        </w:div>
        <w:div w:id="672218034">
          <w:marLeft w:val="0"/>
          <w:marRight w:val="0"/>
          <w:marTop w:val="0"/>
          <w:marBottom w:val="0"/>
          <w:divBdr>
            <w:top w:val="none" w:sz="0" w:space="0" w:color="auto"/>
            <w:left w:val="none" w:sz="0" w:space="0" w:color="auto"/>
            <w:bottom w:val="none" w:sz="0" w:space="0" w:color="auto"/>
            <w:right w:val="none" w:sz="0" w:space="0" w:color="auto"/>
          </w:divBdr>
        </w:div>
        <w:div w:id="838885330">
          <w:marLeft w:val="0"/>
          <w:marRight w:val="0"/>
          <w:marTop w:val="0"/>
          <w:marBottom w:val="0"/>
          <w:divBdr>
            <w:top w:val="none" w:sz="0" w:space="0" w:color="auto"/>
            <w:left w:val="none" w:sz="0" w:space="0" w:color="auto"/>
            <w:bottom w:val="none" w:sz="0" w:space="0" w:color="auto"/>
            <w:right w:val="none" w:sz="0" w:space="0" w:color="auto"/>
          </w:divBdr>
        </w:div>
        <w:div w:id="735081725">
          <w:marLeft w:val="0"/>
          <w:marRight w:val="0"/>
          <w:marTop w:val="0"/>
          <w:marBottom w:val="0"/>
          <w:divBdr>
            <w:top w:val="none" w:sz="0" w:space="0" w:color="auto"/>
            <w:left w:val="none" w:sz="0" w:space="0" w:color="auto"/>
            <w:bottom w:val="none" w:sz="0" w:space="0" w:color="auto"/>
            <w:right w:val="none" w:sz="0" w:space="0" w:color="auto"/>
          </w:divBdr>
        </w:div>
        <w:div w:id="1169783399">
          <w:marLeft w:val="0"/>
          <w:marRight w:val="0"/>
          <w:marTop w:val="0"/>
          <w:marBottom w:val="0"/>
          <w:divBdr>
            <w:top w:val="none" w:sz="0" w:space="0" w:color="auto"/>
            <w:left w:val="none" w:sz="0" w:space="0" w:color="auto"/>
            <w:bottom w:val="none" w:sz="0" w:space="0" w:color="auto"/>
            <w:right w:val="none" w:sz="0" w:space="0" w:color="auto"/>
          </w:divBdr>
        </w:div>
        <w:div w:id="1894345382">
          <w:marLeft w:val="0"/>
          <w:marRight w:val="0"/>
          <w:marTop w:val="0"/>
          <w:marBottom w:val="0"/>
          <w:divBdr>
            <w:top w:val="none" w:sz="0" w:space="0" w:color="auto"/>
            <w:left w:val="none" w:sz="0" w:space="0" w:color="auto"/>
            <w:bottom w:val="none" w:sz="0" w:space="0" w:color="auto"/>
            <w:right w:val="none" w:sz="0" w:space="0" w:color="auto"/>
          </w:divBdr>
        </w:div>
        <w:div w:id="98840397">
          <w:marLeft w:val="0"/>
          <w:marRight w:val="0"/>
          <w:marTop w:val="0"/>
          <w:marBottom w:val="0"/>
          <w:divBdr>
            <w:top w:val="none" w:sz="0" w:space="0" w:color="auto"/>
            <w:left w:val="none" w:sz="0" w:space="0" w:color="auto"/>
            <w:bottom w:val="none" w:sz="0" w:space="0" w:color="auto"/>
            <w:right w:val="none" w:sz="0" w:space="0" w:color="auto"/>
          </w:divBdr>
        </w:div>
        <w:div w:id="756026380">
          <w:marLeft w:val="0"/>
          <w:marRight w:val="0"/>
          <w:marTop w:val="0"/>
          <w:marBottom w:val="0"/>
          <w:divBdr>
            <w:top w:val="none" w:sz="0" w:space="0" w:color="auto"/>
            <w:left w:val="none" w:sz="0" w:space="0" w:color="auto"/>
            <w:bottom w:val="none" w:sz="0" w:space="0" w:color="auto"/>
            <w:right w:val="none" w:sz="0" w:space="0" w:color="auto"/>
          </w:divBdr>
        </w:div>
        <w:div w:id="968706922">
          <w:marLeft w:val="0"/>
          <w:marRight w:val="0"/>
          <w:marTop w:val="0"/>
          <w:marBottom w:val="0"/>
          <w:divBdr>
            <w:top w:val="none" w:sz="0" w:space="0" w:color="auto"/>
            <w:left w:val="none" w:sz="0" w:space="0" w:color="auto"/>
            <w:bottom w:val="none" w:sz="0" w:space="0" w:color="auto"/>
            <w:right w:val="none" w:sz="0" w:space="0" w:color="auto"/>
          </w:divBdr>
        </w:div>
        <w:div w:id="1238631063">
          <w:marLeft w:val="0"/>
          <w:marRight w:val="0"/>
          <w:marTop w:val="0"/>
          <w:marBottom w:val="0"/>
          <w:divBdr>
            <w:top w:val="none" w:sz="0" w:space="0" w:color="auto"/>
            <w:left w:val="none" w:sz="0" w:space="0" w:color="auto"/>
            <w:bottom w:val="none" w:sz="0" w:space="0" w:color="auto"/>
            <w:right w:val="none" w:sz="0" w:space="0" w:color="auto"/>
          </w:divBdr>
        </w:div>
        <w:div w:id="1867713708">
          <w:marLeft w:val="0"/>
          <w:marRight w:val="0"/>
          <w:marTop w:val="0"/>
          <w:marBottom w:val="0"/>
          <w:divBdr>
            <w:top w:val="none" w:sz="0" w:space="0" w:color="auto"/>
            <w:left w:val="none" w:sz="0" w:space="0" w:color="auto"/>
            <w:bottom w:val="none" w:sz="0" w:space="0" w:color="auto"/>
            <w:right w:val="none" w:sz="0" w:space="0" w:color="auto"/>
          </w:divBdr>
        </w:div>
        <w:div w:id="597562546">
          <w:marLeft w:val="0"/>
          <w:marRight w:val="0"/>
          <w:marTop w:val="0"/>
          <w:marBottom w:val="0"/>
          <w:divBdr>
            <w:top w:val="none" w:sz="0" w:space="0" w:color="auto"/>
            <w:left w:val="none" w:sz="0" w:space="0" w:color="auto"/>
            <w:bottom w:val="none" w:sz="0" w:space="0" w:color="auto"/>
            <w:right w:val="none" w:sz="0" w:space="0" w:color="auto"/>
          </w:divBdr>
        </w:div>
        <w:div w:id="1948807608">
          <w:marLeft w:val="0"/>
          <w:marRight w:val="0"/>
          <w:marTop w:val="0"/>
          <w:marBottom w:val="0"/>
          <w:divBdr>
            <w:top w:val="none" w:sz="0" w:space="0" w:color="auto"/>
            <w:left w:val="none" w:sz="0" w:space="0" w:color="auto"/>
            <w:bottom w:val="none" w:sz="0" w:space="0" w:color="auto"/>
            <w:right w:val="none" w:sz="0" w:space="0" w:color="auto"/>
          </w:divBdr>
        </w:div>
        <w:div w:id="1145665391">
          <w:marLeft w:val="0"/>
          <w:marRight w:val="0"/>
          <w:marTop w:val="0"/>
          <w:marBottom w:val="0"/>
          <w:divBdr>
            <w:top w:val="none" w:sz="0" w:space="0" w:color="auto"/>
            <w:left w:val="none" w:sz="0" w:space="0" w:color="auto"/>
            <w:bottom w:val="none" w:sz="0" w:space="0" w:color="auto"/>
            <w:right w:val="none" w:sz="0" w:space="0" w:color="auto"/>
          </w:divBdr>
        </w:div>
        <w:div w:id="391462130">
          <w:marLeft w:val="0"/>
          <w:marRight w:val="0"/>
          <w:marTop w:val="0"/>
          <w:marBottom w:val="0"/>
          <w:divBdr>
            <w:top w:val="none" w:sz="0" w:space="0" w:color="auto"/>
            <w:left w:val="none" w:sz="0" w:space="0" w:color="auto"/>
            <w:bottom w:val="none" w:sz="0" w:space="0" w:color="auto"/>
            <w:right w:val="none" w:sz="0" w:space="0" w:color="auto"/>
          </w:divBdr>
        </w:div>
        <w:div w:id="576014080">
          <w:marLeft w:val="0"/>
          <w:marRight w:val="0"/>
          <w:marTop w:val="0"/>
          <w:marBottom w:val="0"/>
          <w:divBdr>
            <w:top w:val="none" w:sz="0" w:space="0" w:color="auto"/>
            <w:left w:val="none" w:sz="0" w:space="0" w:color="auto"/>
            <w:bottom w:val="none" w:sz="0" w:space="0" w:color="auto"/>
            <w:right w:val="none" w:sz="0" w:space="0" w:color="auto"/>
          </w:divBdr>
        </w:div>
        <w:div w:id="1544512753">
          <w:marLeft w:val="0"/>
          <w:marRight w:val="0"/>
          <w:marTop w:val="0"/>
          <w:marBottom w:val="0"/>
          <w:divBdr>
            <w:top w:val="none" w:sz="0" w:space="0" w:color="auto"/>
            <w:left w:val="none" w:sz="0" w:space="0" w:color="auto"/>
            <w:bottom w:val="none" w:sz="0" w:space="0" w:color="auto"/>
            <w:right w:val="none" w:sz="0" w:space="0" w:color="auto"/>
          </w:divBdr>
        </w:div>
        <w:div w:id="671034028">
          <w:marLeft w:val="0"/>
          <w:marRight w:val="0"/>
          <w:marTop w:val="0"/>
          <w:marBottom w:val="0"/>
          <w:divBdr>
            <w:top w:val="none" w:sz="0" w:space="0" w:color="auto"/>
            <w:left w:val="none" w:sz="0" w:space="0" w:color="auto"/>
            <w:bottom w:val="none" w:sz="0" w:space="0" w:color="auto"/>
            <w:right w:val="none" w:sz="0" w:space="0" w:color="auto"/>
          </w:divBdr>
        </w:div>
      </w:divsChild>
    </w:div>
    <w:div w:id="768307325">
      <w:bodyDiv w:val="1"/>
      <w:marLeft w:val="0"/>
      <w:marRight w:val="0"/>
      <w:marTop w:val="0"/>
      <w:marBottom w:val="0"/>
      <w:divBdr>
        <w:top w:val="none" w:sz="0" w:space="0" w:color="auto"/>
        <w:left w:val="none" w:sz="0" w:space="0" w:color="auto"/>
        <w:bottom w:val="none" w:sz="0" w:space="0" w:color="auto"/>
        <w:right w:val="none" w:sz="0" w:space="0" w:color="auto"/>
      </w:divBdr>
    </w:div>
    <w:div w:id="828711270">
      <w:bodyDiv w:val="1"/>
      <w:marLeft w:val="0"/>
      <w:marRight w:val="0"/>
      <w:marTop w:val="0"/>
      <w:marBottom w:val="0"/>
      <w:divBdr>
        <w:top w:val="none" w:sz="0" w:space="0" w:color="auto"/>
        <w:left w:val="none" w:sz="0" w:space="0" w:color="auto"/>
        <w:bottom w:val="none" w:sz="0" w:space="0" w:color="auto"/>
        <w:right w:val="none" w:sz="0" w:space="0" w:color="auto"/>
      </w:divBdr>
      <w:divsChild>
        <w:div w:id="1862821631">
          <w:marLeft w:val="0"/>
          <w:marRight w:val="0"/>
          <w:marTop w:val="0"/>
          <w:marBottom w:val="0"/>
          <w:divBdr>
            <w:top w:val="none" w:sz="0" w:space="0" w:color="auto"/>
            <w:left w:val="none" w:sz="0" w:space="0" w:color="auto"/>
            <w:bottom w:val="none" w:sz="0" w:space="0" w:color="auto"/>
            <w:right w:val="none" w:sz="0" w:space="0" w:color="auto"/>
          </w:divBdr>
        </w:div>
        <w:div w:id="2046175800">
          <w:marLeft w:val="0"/>
          <w:marRight w:val="0"/>
          <w:marTop w:val="0"/>
          <w:marBottom w:val="0"/>
          <w:divBdr>
            <w:top w:val="none" w:sz="0" w:space="0" w:color="auto"/>
            <w:left w:val="none" w:sz="0" w:space="0" w:color="auto"/>
            <w:bottom w:val="none" w:sz="0" w:space="0" w:color="auto"/>
            <w:right w:val="none" w:sz="0" w:space="0" w:color="auto"/>
          </w:divBdr>
        </w:div>
      </w:divsChild>
    </w:div>
    <w:div w:id="845941015">
      <w:bodyDiv w:val="1"/>
      <w:marLeft w:val="0"/>
      <w:marRight w:val="0"/>
      <w:marTop w:val="0"/>
      <w:marBottom w:val="0"/>
      <w:divBdr>
        <w:top w:val="none" w:sz="0" w:space="0" w:color="auto"/>
        <w:left w:val="none" w:sz="0" w:space="0" w:color="auto"/>
        <w:bottom w:val="none" w:sz="0" w:space="0" w:color="auto"/>
        <w:right w:val="none" w:sz="0" w:space="0" w:color="auto"/>
      </w:divBdr>
    </w:div>
    <w:div w:id="850410076">
      <w:bodyDiv w:val="1"/>
      <w:marLeft w:val="0"/>
      <w:marRight w:val="0"/>
      <w:marTop w:val="0"/>
      <w:marBottom w:val="0"/>
      <w:divBdr>
        <w:top w:val="none" w:sz="0" w:space="0" w:color="auto"/>
        <w:left w:val="none" w:sz="0" w:space="0" w:color="auto"/>
        <w:bottom w:val="none" w:sz="0" w:space="0" w:color="auto"/>
        <w:right w:val="none" w:sz="0" w:space="0" w:color="auto"/>
      </w:divBdr>
    </w:div>
    <w:div w:id="852963810">
      <w:bodyDiv w:val="1"/>
      <w:marLeft w:val="0"/>
      <w:marRight w:val="0"/>
      <w:marTop w:val="0"/>
      <w:marBottom w:val="0"/>
      <w:divBdr>
        <w:top w:val="none" w:sz="0" w:space="0" w:color="auto"/>
        <w:left w:val="none" w:sz="0" w:space="0" w:color="auto"/>
        <w:bottom w:val="none" w:sz="0" w:space="0" w:color="auto"/>
        <w:right w:val="none" w:sz="0" w:space="0" w:color="auto"/>
      </w:divBdr>
      <w:divsChild>
        <w:div w:id="762071735">
          <w:marLeft w:val="0"/>
          <w:marRight w:val="0"/>
          <w:marTop w:val="0"/>
          <w:marBottom w:val="0"/>
          <w:divBdr>
            <w:top w:val="none" w:sz="0" w:space="0" w:color="auto"/>
            <w:left w:val="none" w:sz="0" w:space="0" w:color="auto"/>
            <w:bottom w:val="none" w:sz="0" w:space="0" w:color="auto"/>
            <w:right w:val="none" w:sz="0" w:space="0" w:color="auto"/>
          </w:divBdr>
        </w:div>
        <w:div w:id="1669824355">
          <w:marLeft w:val="0"/>
          <w:marRight w:val="0"/>
          <w:marTop w:val="0"/>
          <w:marBottom w:val="0"/>
          <w:divBdr>
            <w:top w:val="none" w:sz="0" w:space="0" w:color="auto"/>
            <w:left w:val="none" w:sz="0" w:space="0" w:color="auto"/>
            <w:bottom w:val="none" w:sz="0" w:space="0" w:color="auto"/>
            <w:right w:val="none" w:sz="0" w:space="0" w:color="auto"/>
          </w:divBdr>
        </w:div>
        <w:div w:id="950284993">
          <w:marLeft w:val="0"/>
          <w:marRight w:val="0"/>
          <w:marTop w:val="0"/>
          <w:marBottom w:val="0"/>
          <w:divBdr>
            <w:top w:val="none" w:sz="0" w:space="0" w:color="auto"/>
            <w:left w:val="none" w:sz="0" w:space="0" w:color="auto"/>
            <w:bottom w:val="none" w:sz="0" w:space="0" w:color="auto"/>
            <w:right w:val="none" w:sz="0" w:space="0" w:color="auto"/>
          </w:divBdr>
        </w:div>
        <w:div w:id="950825078">
          <w:marLeft w:val="0"/>
          <w:marRight w:val="0"/>
          <w:marTop w:val="0"/>
          <w:marBottom w:val="0"/>
          <w:divBdr>
            <w:top w:val="none" w:sz="0" w:space="0" w:color="auto"/>
            <w:left w:val="none" w:sz="0" w:space="0" w:color="auto"/>
            <w:bottom w:val="none" w:sz="0" w:space="0" w:color="auto"/>
            <w:right w:val="none" w:sz="0" w:space="0" w:color="auto"/>
          </w:divBdr>
        </w:div>
        <w:div w:id="157769876">
          <w:marLeft w:val="0"/>
          <w:marRight w:val="0"/>
          <w:marTop w:val="0"/>
          <w:marBottom w:val="0"/>
          <w:divBdr>
            <w:top w:val="none" w:sz="0" w:space="0" w:color="auto"/>
            <w:left w:val="none" w:sz="0" w:space="0" w:color="auto"/>
            <w:bottom w:val="none" w:sz="0" w:space="0" w:color="auto"/>
            <w:right w:val="none" w:sz="0" w:space="0" w:color="auto"/>
          </w:divBdr>
        </w:div>
        <w:div w:id="924606370">
          <w:marLeft w:val="0"/>
          <w:marRight w:val="0"/>
          <w:marTop w:val="0"/>
          <w:marBottom w:val="0"/>
          <w:divBdr>
            <w:top w:val="none" w:sz="0" w:space="0" w:color="auto"/>
            <w:left w:val="none" w:sz="0" w:space="0" w:color="auto"/>
            <w:bottom w:val="none" w:sz="0" w:space="0" w:color="auto"/>
            <w:right w:val="none" w:sz="0" w:space="0" w:color="auto"/>
          </w:divBdr>
        </w:div>
        <w:div w:id="1865095586">
          <w:marLeft w:val="0"/>
          <w:marRight w:val="0"/>
          <w:marTop w:val="0"/>
          <w:marBottom w:val="0"/>
          <w:divBdr>
            <w:top w:val="none" w:sz="0" w:space="0" w:color="auto"/>
            <w:left w:val="none" w:sz="0" w:space="0" w:color="auto"/>
            <w:bottom w:val="none" w:sz="0" w:space="0" w:color="auto"/>
            <w:right w:val="none" w:sz="0" w:space="0" w:color="auto"/>
          </w:divBdr>
        </w:div>
        <w:div w:id="1971935191">
          <w:marLeft w:val="0"/>
          <w:marRight w:val="0"/>
          <w:marTop w:val="0"/>
          <w:marBottom w:val="0"/>
          <w:divBdr>
            <w:top w:val="none" w:sz="0" w:space="0" w:color="auto"/>
            <w:left w:val="none" w:sz="0" w:space="0" w:color="auto"/>
            <w:bottom w:val="none" w:sz="0" w:space="0" w:color="auto"/>
            <w:right w:val="none" w:sz="0" w:space="0" w:color="auto"/>
          </w:divBdr>
        </w:div>
        <w:div w:id="1764951656">
          <w:marLeft w:val="0"/>
          <w:marRight w:val="0"/>
          <w:marTop w:val="0"/>
          <w:marBottom w:val="0"/>
          <w:divBdr>
            <w:top w:val="none" w:sz="0" w:space="0" w:color="auto"/>
            <w:left w:val="none" w:sz="0" w:space="0" w:color="auto"/>
            <w:bottom w:val="none" w:sz="0" w:space="0" w:color="auto"/>
            <w:right w:val="none" w:sz="0" w:space="0" w:color="auto"/>
          </w:divBdr>
        </w:div>
        <w:div w:id="1191338095">
          <w:marLeft w:val="0"/>
          <w:marRight w:val="0"/>
          <w:marTop w:val="0"/>
          <w:marBottom w:val="0"/>
          <w:divBdr>
            <w:top w:val="none" w:sz="0" w:space="0" w:color="auto"/>
            <w:left w:val="none" w:sz="0" w:space="0" w:color="auto"/>
            <w:bottom w:val="none" w:sz="0" w:space="0" w:color="auto"/>
            <w:right w:val="none" w:sz="0" w:space="0" w:color="auto"/>
          </w:divBdr>
        </w:div>
        <w:div w:id="592081920">
          <w:marLeft w:val="0"/>
          <w:marRight w:val="0"/>
          <w:marTop w:val="0"/>
          <w:marBottom w:val="0"/>
          <w:divBdr>
            <w:top w:val="none" w:sz="0" w:space="0" w:color="auto"/>
            <w:left w:val="none" w:sz="0" w:space="0" w:color="auto"/>
            <w:bottom w:val="none" w:sz="0" w:space="0" w:color="auto"/>
            <w:right w:val="none" w:sz="0" w:space="0" w:color="auto"/>
          </w:divBdr>
        </w:div>
        <w:div w:id="1352533654">
          <w:marLeft w:val="0"/>
          <w:marRight w:val="0"/>
          <w:marTop w:val="0"/>
          <w:marBottom w:val="0"/>
          <w:divBdr>
            <w:top w:val="none" w:sz="0" w:space="0" w:color="auto"/>
            <w:left w:val="none" w:sz="0" w:space="0" w:color="auto"/>
            <w:bottom w:val="none" w:sz="0" w:space="0" w:color="auto"/>
            <w:right w:val="none" w:sz="0" w:space="0" w:color="auto"/>
          </w:divBdr>
        </w:div>
        <w:div w:id="1124495712">
          <w:marLeft w:val="0"/>
          <w:marRight w:val="0"/>
          <w:marTop w:val="0"/>
          <w:marBottom w:val="0"/>
          <w:divBdr>
            <w:top w:val="none" w:sz="0" w:space="0" w:color="auto"/>
            <w:left w:val="none" w:sz="0" w:space="0" w:color="auto"/>
            <w:bottom w:val="none" w:sz="0" w:space="0" w:color="auto"/>
            <w:right w:val="none" w:sz="0" w:space="0" w:color="auto"/>
          </w:divBdr>
        </w:div>
        <w:div w:id="449671751">
          <w:marLeft w:val="0"/>
          <w:marRight w:val="0"/>
          <w:marTop w:val="0"/>
          <w:marBottom w:val="0"/>
          <w:divBdr>
            <w:top w:val="none" w:sz="0" w:space="0" w:color="auto"/>
            <w:left w:val="none" w:sz="0" w:space="0" w:color="auto"/>
            <w:bottom w:val="none" w:sz="0" w:space="0" w:color="auto"/>
            <w:right w:val="none" w:sz="0" w:space="0" w:color="auto"/>
          </w:divBdr>
        </w:div>
        <w:div w:id="865338772">
          <w:marLeft w:val="0"/>
          <w:marRight w:val="0"/>
          <w:marTop w:val="0"/>
          <w:marBottom w:val="0"/>
          <w:divBdr>
            <w:top w:val="none" w:sz="0" w:space="0" w:color="auto"/>
            <w:left w:val="none" w:sz="0" w:space="0" w:color="auto"/>
            <w:bottom w:val="none" w:sz="0" w:space="0" w:color="auto"/>
            <w:right w:val="none" w:sz="0" w:space="0" w:color="auto"/>
          </w:divBdr>
        </w:div>
        <w:div w:id="294453432">
          <w:marLeft w:val="0"/>
          <w:marRight w:val="0"/>
          <w:marTop w:val="0"/>
          <w:marBottom w:val="0"/>
          <w:divBdr>
            <w:top w:val="none" w:sz="0" w:space="0" w:color="auto"/>
            <w:left w:val="none" w:sz="0" w:space="0" w:color="auto"/>
            <w:bottom w:val="none" w:sz="0" w:space="0" w:color="auto"/>
            <w:right w:val="none" w:sz="0" w:space="0" w:color="auto"/>
          </w:divBdr>
        </w:div>
        <w:div w:id="698624975">
          <w:marLeft w:val="0"/>
          <w:marRight w:val="0"/>
          <w:marTop w:val="0"/>
          <w:marBottom w:val="0"/>
          <w:divBdr>
            <w:top w:val="none" w:sz="0" w:space="0" w:color="auto"/>
            <w:left w:val="none" w:sz="0" w:space="0" w:color="auto"/>
            <w:bottom w:val="none" w:sz="0" w:space="0" w:color="auto"/>
            <w:right w:val="none" w:sz="0" w:space="0" w:color="auto"/>
          </w:divBdr>
        </w:div>
        <w:div w:id="1066875639">
          <w:marLeft w:val="0"/>
          <w:marRight w:val="0"/>
          <w:marTop w:val="0"/>
          <w:marBottom w:val="0"/>
          <w:divBdr>
            <w:top w:val="none" w:sz="0" w:space="0" w:color="auto"/>
            <w:left w:val="none" w:sz="0" w:space="0" w:color="auto"/>
            <w:bottom w:val="none" w:sz="0" w:space="0" w:color="auto"/>
            <w:right w:val="none" w:sz="0" w:space="0" w:color="auto"/>
          </w:divBdr>
        </w:div>
        <w:div w:id="899681084">
          <w:marLeft w:val="0"/>
          <w:marRight w:val="0"/>
          <w:marTop w:val="0"/>
          <w:marBottom w:val="0"/>
          <w:divBdr>
            <w:top w:val="none" w:sz="0" w:space="0" w:color="auto"/>
            <w:left w:val="none" w:sz="0" w:space="0" w:color="auto"/>
            <w:bottom w:val="none" w:sz="0" w:space="0" w:color="auto"/>
            <w:right w:val="none" w:sz="0" w:space="0" w:color="auto"/>
          </w:divBdr>
        </w:div>
        <w:div w:id="153304734">
          <w:marLeft w:val="0"/>
          <w:marRight w:val="0"/>
          <w:marTop w:val="0"/>
          <w:marBottom w:val="0"/>
          <w:divBdr>
            <w:top w:val="none" w:sz="0" w:space="0" w:color="auto"/>
            <w:left w:val="none" w:sz="0" w:space="0" w:color="auto"/>
            <w:bottom w:val="none" w:sz="0" w:space="0" w:color="auto"/>
            <w:right w:val="none" w:sz="0" w:space="0" w:color="auto"/>
          </w:divBdr>
        </w:div>
        <w:div w:id="1092970436">
          <w:marLeft w:val="0"/>
          <w:marRight w:val="0"/>
          <w:marTop w:val="0"/>
          <w:marBottom w:val="0"/>
          <w:divBdr>
            <w:top w:val="none" w:sz="0" w:space="0" w:color="auto"/>
            <w:left w:val="none" w:sz="0" w:space="0" w:color="auto"/>
            <w:bottom w:val="none" w:sz="0" w:space="0" w:color="auto"/>
            <w:right w:val="none" w:sz="0" w:space="0" w:color="auto"/>
          </w:divBdr>
        </w:div>
        <w:div w:id="1599562391">
          <w:marLeft w:val="0"/>
          <w:marRight w:val="0"/>
          <w:marTop w:val="0"/>
          <w:marBottom w:val="0"/>
          <w:divBdr>
            <w:top w:val="none" w:sz="0" w:space="0" w:color="auto"/>
            <w:left w:val="none" w:sz="0" w:space="0" w:color="auto"/>
            <w:bottom w:val="none" w:sz="0" w:space="0" w:color="auto"/>
            <w:right w:val="none" w:sz="0" w:space="0" w:color="auto"/>
          </w:divBdr>
        </w:div>
        <w:div w:id="1436905678">
          <w:marLeft w:val="0"/>
          <w:marRight w:val="0"/>
          <w:marTop w:val="0"/>
          <w:marBottom w:val="0"/>
          <w:divBdr>
            <w:top w:val="none" w:sz="0" w:space="0" w:color="auto"/>
            <w:left w:val="none" w:sz="0" w:space="0" w:color="auto"/>
            <w:bottom w:val="none" w:sz="0" w:space="0" w:color="auto"/>
            <w:right w:val="none" w:sz="0" w:space="0" w:color="auto"/>
          </w:divBdr>
        </w:div>
      </w:divsChild>
    </w:div>
    <w:div w:id="853885540">
      <w:bodyDiv w:val="1"/>
      <w:marLeft w:val="0"/>
      <w:marRight w:val="0"/>
      <w:marTop w:val="0"/>
      <w:marBottom w:val="0"/>
      <w:divBdr>
        <w:top w:val="none" w:sz="0" w:space="0" w:color="auto"/>
        <w:left w:val="none" w:sz="0" w:space="0" w:color="auto"/>
        <w:bottom w:val="none" w:sz="0" w:space="0" w:color="auto"/>
        <w:right w:val="none" w:sz="0" w:space="0" w:color="auto"/>
      </w:divBdr>
    </w:div>
    <w:div w:id="956327795">
      <w:bodyDiv w:val="1"/>
      <w:marLeft w:val="0"/>
      <w:marRight w:val="0"/>
      <w:marTop w:val="0"/>
      <w:marBottom w:val="0"/>
      <w:divBdr>
        <w:top w:val="none" w:sz="0" w:space="0" w:color="auto"/>
        <w:left w:val="none" w:sz="0" w:space="0" w:color="auto"/>
        <w:bottom w:val="none" w:sz="0" w:space="0" w:color="auto"/>
        <w:right w:val="none" w:sz="0" w:space="0" w:color="auto"/>
      </w:divBdr>
    </w:div>
    <w:div w:id="977344924">
      <w:bodyDiv w:val="1"/>
      <w:marLeft w:val="0"/>
      <w:marRight w:val="0"/>
      <w:marTop w:val="0"/>
      <w:marBottom w:val="0"/>
      <w:divBdr>
        <w:top w:val="none" w:sz="0" w:space="0" w:color="auto"/>
        <w:left w:val="none" w:sz="0" w:space="0" w:color="auto"/>
        <w:bottom w:val="none" w:sz="0" w:space="0" w:color="auto"/>
        <w:right w:val="none" w:sz="0" w:space="0" w:color="auto"/>
      </w:divBdr>
    </w:div>
    <w:div w:id="979069067">
      <w:bodyDiv w:val="1"/>
      <w:marLeft w:val="0"/>
      <w:marRight w:val="0"/>
      <w:marTop w:val="0"/>
      <w:marBottom w:val="0"/>
      <w:divBdr>
        <w:top w:val="none" w:sz="0" w:space="0" w:color="auto"/>
        <w:left w:val="none" w:sz="0" w:space="0" w:color="auto"/>
        <w:bottom w:val="none" w:sz="0" w:space="0" w:color="auto"/>
        <w:right w:val="none" w:sz="0" w:space="0" w:color="auto"/>
      </w:divBdr>
      <w:divsChild>
        <w:div w:id="2074427453">
          <w:marLeft w:val="0"/>
          <w:marRight w:val="0"/>
          <w:marTop w:val="0"/>
          <w:marBottom w:val="0"/>
          <w:divBdr>
            <w:top w:val="none" w:sz="0" w:space="0" w:color="auto"/>
            <w:left w:val="none" w:sz="0" w:space="0" w:color="auto"/>
            <w:bottom w:val="none" w:sz="0" w:space="0" w:color="auto"/>
            <w:right w:val="none" w:sz="0" w:space="0" w:color="auto"/>
          </w:divBdr>
        </w:div>
        <w:div w:id="1990934130">
          <w:marLeft w:val="0"/>
          <w:marRight w:val="0"/>
          <w:marTop w:val="0"/>
          <w:marBottom w:val="0"/>
          <w:divBdr>
            <w:top w:val="none" w:sz="0" w:space="0" w:color="auto"/>
            <w:left w:val="none" w:sz="0" w:space="0" w:color="auto"/>
            <w:bottom w:val="none" w:sz="0" w:space="0" w:color="auto"/>
            <w:right w:val="none" w:sz="0" w:space="0" w:color="auto"/>
          </w:divBdr>
        </w:div>
        <w:div w:id="1034501262">
          <w:marLeft w:val="0"/>
          <w:marRight w:val="0"/>
          <w:marTop w:val="0"/>
          <w:marBottom w:val="0"/>
          <w:divBdr>
            <w:top w:val="none" w:sz="0" w:space="0" w:color="auto"/>
            <w:left w:val="none" w:sz="0" w:space="0" w:color="auto"/>
            <w:bottom w:val="none" w:sz="0" w:space="0" w:color="auto"/>
            <w:right w:val="none" w:sz="0" w:space="0" w:color="auto"/>
          </w:divBdr>
        </w:div>
        <w:div w:id="563567168">
          <w:marLeft w:val="0"/>
          <w:marRight w:val="0"/>
          <w:marTop w:val="0"/>
          <w:marBottom w:val="0"/>
          <w:divBdr>
            <w:top w:val="none" w:sz="0" w:space="0" w:color="auto"/>
            <w:left w:val="none" w:sz="0" w:space="0" w:color="auto"/>
            <w:bottom w:val="none" w:sz="0" w:space="0" w:color="auto"/>
            <w:right w:val="none" w:sz="0" w:space="0" w:color="auto"/>
          </w:divBdr>
        </w:div>
        <w:div w:id="2124808912">
          <w:marLeft w:val="0"/>
          <w:marRight w:val="0"/>
          <w:marTop w:val="0"/>
          <w:marBottom w:val="0"/>
          <w:divBdr>
            <w:top w:val="none" w:sz="0" w:space="0" w:color="auto"/>
            <w:left w:val="none" w:sz="0" w:space="0" w:color="auto"/>
            <w:bottom w:val="none" w:sz="0" w:space="0" w:color="auto"/>
            <w:right w:val="none" w:sz="0" w:space="0" w:color="auto"/>
          </w:divBdr>
        </w:div>
        <w:div w:id="1726220616">
          <w:marLeft w:val="0"/>
          <w:marRight w:val="0"/>
          <w:marTop w:val="0"/>
          <w:marBottom w:val="0"/>
          <w:divBdr>
            <w:top w:val="none" w:sz="0" w:space="0" w:color="auto"/>
            <w:left w:val="none" w:sz="0" w:space="0" w:color="auto"/>
            <w:bottom w:val="none" w:sz="0" w:space="0" w:color="auto"/>
            <w:right w:val="none" w:sz="0" w:space="0" w:color="auto"/>
          </w:divBdr>
        </w:div>
        <w:div w:id="636952712">
          <w:marLeft w:val="0"/>
          <w:marRight w:val="0"/>
          <w:marTop w:val="0"/>
          <w:marBottom w:val="0"/>
          <w:divBdr>
            <w:top w:val="none" w:sz="0" w:space="0" w:color="auto"/>
            <w:left w:val="none" w:sz="0" w:space="0" w:color="auto"/>
            <w:bottom w:val="none" w:sz="0" w:space="0" w:color="auto"/>
            <w:right w:val="none" w:sz="0" w:space="0" w:color="auto"/>
          </w:divBdr>
        </w:div>
        <w:div w:id="261958906">
          <w:marLeft w:val="0"/>
          <w:marRight w:val="0"/>
          <w:marTop w:val="0"/>
          <w:marBottom w:val="0"/>
          <w:divBdr>
            <w:top w:val="none" w:sz="0" w:space="0" w:color="auto"/>
            <w:left w:val="none" w:sz="0" w:space="0" w:color="auto"/>
            <w:bottom w:val="none" w:sz="0" w:space="0" w:color="auto"/>
            <w:right w:val="none" w:sz="0" w:space="0" w:color="auto"/>
          </w:divBdr>
        </w:div>
        <w:div w:id="62602506">
          <w:marLeft w:val="0"/>
          <w:marRight w:val="0"/>
          <w:marTop w:val="0"/>
          <w:marBottom w:val="0"/>
          <w:divBdr>
            <w:top w:val="none" w:sz="0" w:space="0" w:color="auto"/>
            <w:left w:val="none" w:sz="0" w:space="0" w:color="auto"/>
            <w:bottom w:val="none" w:sz="0" w:space="0" w:color="auto"/>
            <w:right w:val="none" w:sz="0" w:space="0" w:color="auto"/>
          </w:divBdr>
        </w:div>
        <w:div w:id="1099644239">
          <w:marLeft w:val="0"/>
          <w:marRight w:val="0"/>
          <w:marTop w:val="0"/>
          <w:marBottom w:val="0"/>
          <w:divBdr>
            <w:top w:val="none" w:sz="0" w:space="0" w:color="auto"/>
            <w:left w:val="none" w:sz="0" w:space="0" w:color="auto"/>
            <w:bottom w:val="none" w:sz="0" w:space="0" w:color="auto"/>
            <w:right w:val="none" w:sz="0" w:space="0" w:color="auto"/>
          </w:divBdr>
        </w:div>
        <w:div w:id="377632993">
          <w:marLeft w:val="0"/>
          <w:marRight w:val="0"/>
          <w:marTop w:val="0"/>
          <w:marBottom w:val="0"/>
          <w:divBdr>
            <w:top w:val="none" w:sz="0" w:space="0" w:color="auto"/>
            <w:left w:val="none" w:sz="0" w:space="0" w:color="auto"/>
            <w:bottom w:val="none" w:sz="0" w:space="0" w:color="auto"/>
            <w:right w:val="none" w:sz="0" w:space="0" w:color="auto"/>
          </w:divBdr>
        </w:div>
        <w:div w:id="571162299">
          <w:marLeft w:val="0"/>
          <w:marRight w:val="0"/>
          <w:marTop w:val="0"/>
          <w:marBottom w:val="0"/>
          <w:divBdr>
            <w:top w:val="none" w:sz="0" w:space="0" w:color="auto"/>
            <w:left w:val="none" w:sz="0" w:space="0" w:color="auto"/>
            <w:bottom w:val="none" w:sz="0" w:space="0" w:color="auto"/>
            <w:right w:val="none" w:sz="0" w:space="0" w:color="auto"/>
          </w:divBdr>
        </w:div>
        <w:div w:id="419759095">
          <w:marLeft w:val="0"/>
          <w:marRight w:val="0"/>
          <w:marTop w:val="0"/>
          <w:marBottom w:val="0"/>
          <w:divBdr>
            <w:top w:val="none" w:sz="0" w:space="0" w:color="auto"/>
            <w:left w:val="none" w:sz="0" w:space="0" w:color="auto"/>
            <w:bottom w:val="none" w:sz="0" w:space="0" w:color="auto"/>
            <w:right w:val="none" w:sz="0" w:space="0" w:color="auto"/>
          </w:divBdr>
        </w:div>
        <w:div w:id="913129976">
          <w:marLeft w:val="0"/>
          <w:marRight w:val="0"/>
          <w:marTop w:val="0"/>
          <w:marBottom w:val="0"/>
          <w:divBdr>
            <w:top w:val="none" w:sz="0" w:space="0" w:color="auto"/>
            <w:left w:val="none" w:sz="0" w:space="0" w:color="auto"/>
            <w:bottom w:val="none" w:sz="0" w:space="0" w:color="auto"/>
            <w:right w:val="none" w:sz="0" w:space="0" w:color="auto"/>
          </w:divBdr>
        </w:div>
        <w:div w:id="1736465084">
          <w:marLeft w:val="0"/>
          <w:marRight w:val="0"/>
          <w:marTop w:val="0"/>
          <w:marBottom w:val="0"/>
          <w:divBdr>
            <w:top w:val="none" w:sz="0" w:space="0" w:color="auto"/>
            <w:left w:val="none" w:sz="0" w:space="0" w:color="auto"/>
            <w:bottom w:val="none" w:sz="0" w:space="0" w:color="auto"/>
            <w:right w:val="none" w:sz="0" w:space="0" w:color="auto"/>
          </w:divBdr>
        </w:div>
        <w:div w:id="1991015941">
          <w:marLeft w:val="0"/>
          <w:marRight w:val="0"/>
          <w:marTop w:val="0"/>
          <w:marBottom w:val="0"/>
          <w:divBdr>
            <w:top w:val="none" w:sz="0" w:space="0" w:color="auto"/>
            <w:left w:val="none" w:sz="0" w:space="0" w:color="auto"/>
            <w:bottom w:val="none" w:sz="0" w:space="0" w:color="auto"/>
            <w:right w:val="none" w:sz="0" w:space="0" w:color="auto"/>
          </w:divBdr>
        </w:div>
        <w:div w:id="701630769">
          <w:marLeft w:val="0"/>
          <w:marRight w:val="0"/>
          <w:marTop w:val="0"/>
          <w:marBottom w:val="0"/>
          <w:divBdr>
            <w:top w:val="none" w:sz="0" w:space="0" w:color="auto"/>
            <w:left w:val="none" w:sz="0" w:space="0" w:color="auto"/>
            <w:bottom w:val="none" w:sz="0" w:space="0" w:color="auto"/>
            <w:right w:val="none" w:sz="0" w:space="0" w:color="auto"/>
          </w:divBdr>
        </w:div>
        <w:div w:id="694886074">
          <w:marLeft w:val="0"/>
          <w:marRight w:val="0"/>
          <w:marTop w:val="0"/>
          <w:marBottom w:val="0"/>
          <w:divBdr>
            <w:top w:val="none" w:sz="0" w:space="0" w:color="auto"/>
            <w:left w:val="none" w:sz="0" w:space="0" w:color="auto"/>
            <w:bottom w:val="none" w:sz="0" w:space="0" w:color="auto"/>
            <w:right w:val="none" w:sz="0" w:space="0" w:color="auto"/>
          </w:divBdr>
        </w:div>
        <w:div w:id="1659337086">
          <w:marLeft w:val="0"/>
          <w:marRight w:val="0"/>
          <w:marTop w:val="0"/>
          <w:marBottom w:val="0"/>
          <w:divBdr>
            <w:top w:val="none" w:sz="0" w:space="0" w:color="auto"/>
            <w:left w:val="none" w:sz="0" w:space="0" w:color="auto"/>
            <w:bottom w:val="none" w:sz="0" w:space="0" w:color="auto"/>
            <w:right w:val="none" w:sz="0" w:space="0" w:color="auto"/>
          </w:divBdr>
        </w:div>
        <w:div w:id="98991672">
          <w:marLeft w:val="0"/>
          <w:marRight w:val="0"/>
          <w:marTop w:val="0"/>
          <w:marBottom w:val="0"/>
          <w:divBdr>
            <w:top w:val="none" w:sz="0" w:space="0" w:color="auto"/>
            <w:left w:val="none" w:sz="0" w:space="0" w:color="auto"/>
            <w:bottom w:val="none" w:sz="0" w:space="0" w:color="auto"/>
            <w:right w:val="none" w:sz="0" w:space="0" w:color="auto"/>
          </w:divBdr>
        </w:div>
        <w:div w:id="1743719109">
          <w:marLeft w:val="0"/>
          <w:marRight w:val="0"/>
          <w:marTop w:val="0"/>
          <w:marBottom w:val="0"/>
          <w:divBdr>
            <w:top w:val="none" w:sz="0" w:space="0" w:color="auto"/>
            <w:left w:val="none" w:sz="0" w:space="0" w:color="auto"/>
            <w:bottom w:val="none" w:sz="0" w:space="0" w:color="auto"/>
            <w:right w:val="none" w:sz="0" w:space="0" w:color="auto"/>
          </w:divBdr>
        </w:div>
        <w:div w:id="572593689">
          <w:marLeft w:val="0"/>
          <w:marRight w:val="0"/>
          <w:marTop w:val="0"/>
          <w:marBottom w:val="0"/>
          <w:divBdr>
            <w:top w:val="none" w:sz="0" w:space="0" w:color="auto"/>
            <w:left w:val="none" w:sz="0" w:space="0" w:color="auto"/>
            <w:bottom w:val="none" w:sz="0" w:space="0" w:color="auto"/>
            <w:right w:val="none" w:sz="0" w:space="0" w:color="auto"/>
          </w:divBdr>
        </w:div>
      </w:divsChild>
    </w:div>
    <w:div w:id="981421166">
      <w:bodyDiv w:val="1"/>
      <w:marLeft w:val="0"/>
      <w:marRight w:val="0"/>
      <w:marTop w:val="0"/>
      <w:marBottom w:val="0"/>
      <w:divBdr>
        <w:top w:val="none" w:sz="0" w:space="0" w:color="auto"/>
        <w:left w:val="none" w:sz="0" w:space="0" w:color="auto"/>
        <w:bottom w:val="none" w:sz="0" w:space="0" w:color="auto"/>
        <w:right w:val="none" w:sz="0" w:space="0" w:color="auto"/>
      </w:divBdr>
      <w:divsChild>
        <w:div w:id="1153763993">
          <w:marLeft w:val="0"/>
          <w:marRight w:val="0"/>
          <w:marTop w:val="0"/>
          <w:marBottom w:val="0"/>
          <w:divBdr>
            <w:top w:val="none" w:sz="0" w:space="0" w:color="auto"/>
            <w:left w:val="none" w:sz="0" w:space="0" w:color="auto"/>
            <w:bottom w:val="none" w:sz="0" w:space="0" w:color="auto"/>
            <w:right w:val="none" w:sz="0" w:space="0" w:color="auto"/>
          </w:divBdr>
        </w:div>
        <w:div w:id="231548088">
          <w:marLeft w:val="0"/>
          <w:marRight w:val="0"/>
          <w:marTop w:val="0"/>
          <w:marBottom w:val="0"/>
          <w:divBdr>
            <w:top w:val="none" w:sz="0" w:space="0" w:color="auto"/>
            <w:left w:val="none" w:sz="0" w:space="0" w:color="auto"/>
            <w:bottom w:val="none" w:sz="0" w:space="0" w:color="auto"/>
            <w:right w:val="none" w:sz="0" w:space="0" w:color="auto"/>
          </w:divBdr>
        </w:div>
        <w:div w:id="1086652714">
          <w:marLeft w:val="0"/>
          <w:marRight w:val="0"/>
          <w:marTop w:val="0"/>
          <w:marBottom w:val="0"/>
          <w:divBdr>
            <w:top w:val="none" w:sz="0" w:space="0" w:color="auto"/>
            <w:left w:val="none" w:sz="0" w:space="0" w:color="auto"/>
            <w:bottom w:val="none" w:sz="0" w:space="0" w:color="auto"/>
            <w:right w:val="none" w:sz="0" w:space="0" w:color="auto"/>
          </w:divBdr>
        </w:div>
        <w:div w:id="1039277929">
          <w:marLeft w:val="0"/>
          <w:marRight w:val="0"/>
          <w:marTop w:val="0"/>
          <w:marBottom w:val="0"/>
          <w:divBdr>
            <w:top w:val="none" w:sz="0" w:space="0" w:color="auto"/>
            <w:left w:val="none" w:sz="0" w:space="0" w:color="auto"/>
            <w:bottom w:val="none" w:sz="0" w:space="0" w:color="auto"/>
            <w:right w:val="none" w:sz="0" w:space="0" w:color="auto"/>
          </w:divBdr>
        </w:div>
        <w:div w:id="262298859">
          <w:marLeft w:val="0"/>
          <w:marRight w:val="0"/>
          <w:marTop w:val="0"/>
          <w:marBottom w:val="0"/>
          <w:divBdr>
            <w:top w:val="none" w:sz="0" w:space="0" w:color="auto"/>
            <w:left w:val="none" w:sz="0" w:space="0" w:color="auto"/>
            <w:bottom w:val="none" w:sz="0" w:space="0" w:color="auto"/>
            <w:right w:val="none" w:sz="0" w:space="0" w:color="auto"/>
          </w:divBdr>
        </w:div>
        <w:div w:id="1268345410">
          <w:marLeft w:val="0"/>
          <w:marRight w:val="0"/>
          <w:marTop w:val="0"/>
          <w:marBottom w:val="0"/>
          <w:divBdr>
            <w:top w:val="none" w:sz="0" w:space="0" w:color="auto"/>
            <w:left w:val="none" w:sz="0" w:space="0" w:color="auto"/>
            <w:bottom w:val="none" w:sz="0" w:space="0" w:color="auto"/>
            <w:right w:val="none" w:sz="0" w:space="0" w:color="auto"/>
          </w:divBdr>
        </w:div>
        <w:div w:id="31928785">
          <w:marLeft w:val="0"/>
          <w:marRight w:val="0"/>
          <w:marTop w:val="0"/>
          <w:marBottom w:val="0"/>
          <w:divBdr>
            <w:top w:val="none" w:sz="0" w:space="0" w:color="auto"/>
            <w:left w:val="none" w:sz="0" w:space="0" w:color="auto"/>
            <w:bottom w:val="none" w:sz="0" w:space="0" w:color="auto"/>
            <w:right w:val="none" w:sz="0" w:space="0" w:color="auto"/>
          </w:divBdr>
        </w:div>
        <w:div w:id="1125194086">
          <w:marLeft w:val="0"/>
          <w:marRight w:val="0"/>
          <w:marTop w:val="0"/>
          <w:marBottom w:val="0"/>
          <w:divBdr>
            <w:top w:val="none" w:sz="0" w:space="0" w:color="auto"/>
            <w:left w:val="none" w:sz="0" w:space="0" w:color="auto"/>
            <w:bottom w:val="none" w:sz="0" w:space="0" w:color="auto"/>
            <w:right w:val="none" w:sz="0" w:space="0" w:color="auto"/>
          </w:divBdr>
        </w:div>
        <w:div w:id="1606498648">
          <w:marLeft w:val="0"/>
          <w:marRight w:val="0"/>
          <w:marTop w:val="0"/>
          <w:marBottom w:val="0"/>
          <w:divBdr>
            <w:top w:val="none" w:sz="0" w:space="0" w:color="auto"/>
            <w:left w:val="none" w:sz="0" w:space="0" w:color="auto"/>
            <w:bottom w:val="none" w:sz="0" w:space="0" w:color="auto"/>
            <w:right w:val="none" w:sz="0" w:space="0" w:color="auto"/>
          </w:divBdr>
        </w:div>
        <w:div w:id="209345385">
          <w:marLeft w:val="0"/>
          <w:marRight w:val="0"/>
          <w:marTop w:val="0"/>
          <w:marBottom w:val="0"/>
          <w:divBdr>
            <w:top w:val="none" w:sz="0" w:space="0" w:color="auto"/>
            <w:left w:val="none" w:sz="0" w:space="0" w:color="auto"/>
            <w:bottom w:val="none" w:sz="0" w:space="0" w:color="auto"/>
            <w:right w:val="none" w:sz="0" w:space="0" w:color="auto"/>
          </w:divBdr>
        </w:div>
        <w:div w:id="1732075218">
          <w:marLeft w:val="0"/>
          <w:marRight w:val="0"/>
          <w:marTop w:val="0"/>
          <w:marBottom w:val="0"/>
          <w:divBdr>
            <w:top w:val="none" w:sz="0" w:space="0" w:color="auto"/>
            <w:left w:val="none" w:sz="0" w:space="0" w:color="auto"/>
            <w:bottom w:val="none" w:sz="0" w:space="0" w:color="auto"/>
            <w:right w:val="none" w:sz="0" w:space="0" w:color="auto"/>
          </w:divBdr>
        </w:div>
      </w:divsChild>
    </w:div>
    <w:div w:id="1029180642">
      <w:bodyDiv w:val="1"/>
      <w:marLeft w:val="0"/>
      <w:marRight w:val="0"/>
      <w:marTop w:val="0"/>
      <w:marBottom w:val="0"/>
      <w:divBdr>
        <w:top w:val="none" w:sz="0" w:space="0" w:color="auto"/>
        <w:left w:val="none" w:sz="0" w:space="0" w:color="auto"/>
        <w:bottom w:val="none" w:sz="0" w:space="0" w:color="auto"/>
        <w:right w:val="none" w:sz="0" w:space="0" w:color="auto"/>
      </w:divBdr>
      <w:divsChild>
        <w:div w:id="1119253552">
          <w:marLeft w:val="0"/>
          <w:marRight w:val="0"/>
          <w:marTop w:val="0"/>
          <w:marBottom w:val="0"/>
          <w:divBdr>
            <w:top w:val="none" w:sz="0" w:space="0" w:color="auto"/>
            <w:left w:val="none" w:sz="0" w:space="0" w:color="auto"/>
            <w:bottom w:val="none" w:sz="0" w:space="0" w:color="auto"/>
            <w:right w:val="none" w:sz="0" w:space="0" w:color="auto"/>
          </w:divBdr>
        </w:div>
        <w:div w:id="135801883">
          <w:marLeft w:val="0"/>
          <w:marRight w:val="0"/>
          <w:marTop w:val="0"/>
          <w:marBottom w:val="0"/>
          <w:divBdr>
            <w:top w:val="none" w:sz="0" w:space="0" w:color="auto"/>
            <w:left w:val="none" w:sz="0" w:space="0" w:color="auto"/>
            <w:bottom w:val="none" w:sz="0" w:space="0" w:color="auto"/>
            <w:right w:val="none" w:sz="0" w:space="0" w:color="auto"/>
          </w:divBdr>
        </w:div>
        <w:div w:id="384374870">
          <w:marLeft w:val="0"/>
          <w:marRight w:val="0"/>
          <w:marTop w:val="0"/>
          <w:marBottom w:val="0"/>
          <w:divBdr>
            <w:top w:val="none" w:sz="0" w:space="0" w:color="auto"/>
            <w:left w:val="none" w:sz="0" w:space="0" w:color="auto"/>
            <w:bottom w:val="none" w:sz="0" w:space="0" w:color="auto"/>
            <w:right w:val="none" w:sz="0" w:space="0" w:color="auto"/>
          </w:divBdr>
        </w:div>
        <w:div w:id="672100274">
          <w:marLeft w:val="0"/>
          <w:marRight w:val="0"/>
          <w:marTop w:val="0"/>
          <w:marBottom w:val="0"/>
          <w:divBdr>
            <w:top w:val="none" w:sz="0" w:space="0" w:color="auto"/>
            <w:left w:val="none" w:sz="0" w:space="0" w:color="auto"/>
            <w:bottom w:val="none" w:sz="0" w:space="0" w:color="auto"/>
            <w:right w:val="none" w:sz="0" w:space="0" w:color="auto"/>
          </w:divBdr>
        </w:div>
        <w:div w:id="719205346">
          <w:marLeft w:val="0"/>
          <w:marRight w:val="0"/>
          <w:marTop w:val="0"/>
          <w:marBottom w:val="0"/>
          <w:divBdr>
            <w:top w:val="none" w:sz="0" w:space="0" w:color="auto"/>
            <w:left w:val="none" w:sz="0" w:space="0" w:color="auto"/>
            <w:bottom w:val="none" w:sz="0" w:space="0" w:color="auto"/>
            <w:right w:val="none" w:sz="0" w:space="0" w:color="auto"/>
          </w:divBdr>
        </w:div>
        <w:div w:id="1782994798">
          <w:marLeft w:val="0"/>
          <w:marRight w:val="0"/>
          <w:marTop w:val="0"/>
          <w:marBottom w:val="0"/>
          <w:divBdr>
            <w:top w:val="none" w:sz="0" w:space="0" w:color="auto"/>
            <w:left w:val="none" w:sz="0" w:space="0" w:color="auto"/>
            <w:bottom w:val="none" w:sz="0" w:space="0" w:color="auto"/>
            <w:right w:val="none" w:sz="0" w:space="0" w:color="auto"/>
          </w:divBdr>
        </w:div>
      </w:divsChild>
    </w:div>
    <w:div w:id="1039936401">
      <w:bodyDiv w:val="1"/>
      <w:marLeft w:val="0"/>
      <w:marRight w:val="0"/>
      <w:marTop w:val="0"/>
      <w:marBottom w:val="0"/>
      <w:divBdr>
        <w:top w:val="none" w:sz="0" w:space="0" w:color="auto"/>
        <w:left w:val="none" w:sz="0" w:space="0" w:color="auto"/>
        <w:bottom w:val="none" w:sz="0" w:space="0" w:color="auto"/>
        <w:right w:val="none" w:sz="0" w:space="0" w:color="auto"/>
      </w:divBdr>
    </w:div>
    <w:div w:id="1048846087">
      <w:bodyDiv w:val="1"/>
      <w:marLeft w:val="0"/>
      <w:marRight w:val="0"/>
      <w:marTop w:val="0"/>
      <w:marBottom w:val="0"/>
      <w:divBdr>
        <w:top w:val="none" w:sz="0" w:space="0" w:color="auto"/>
        <w:left w:val="none" w:sz="0" w:space="0" w:color="auto"/>
        <w:bottom w:val="none" w:sz="0" w:space="0" w:color="auto"/>
        <w:right w:val="none" w:sz="0" w:space="0" w:color="auto"/>
      </w:divBdr>
      <w:divsChild>
        <w:div w:id="1863782746">
          <w:marLeft w:val="0"/>
          <w:marRight w:val="0"/>
          <w:marTop w:val="0"/>
          <w:marBottom w:val="0"/>
          <w:divBdr>
            <w:top w:val="single" w:sz="2" w:space="0" w:color="auto"/>
            <w:left w:val="single" w:sz="2" w:space="0" w:color="auto"/>
            <w:bottom w:val="single" w:sz="6" w:space="0" w:color="auto"/>
            <w:right w:val="single" w:sz="2" w:space="0" w:color="auto"/>
          </w:divBdr>
          <w:divsChild>
            <w:div w:id="856387768">
              <w:marLeft w:val="0"/>
              <w:marRight w:val="0"/>
              <w:marTop w:val="100"/>
              <w:marBottom w:val="100"/>
              <w:divBdr>
                <w:top w:val="single" w:sz="2" w:space="0" w:color="D9D9E3"/>
                <w:left w:val="single" w:sz="2" w:space="0" w:color="D9D9E3"/>
                <w:bottom w:val="single" w:sz="2" w:space="0" w:color="D9D9E3"/>
                <w:right w:val="single" w:sz="2" w:space="0" w:color="D9D9E3"/>
              </w:divBdr>
              <w:divsChild>
                <w:div w:id="762805461">
                  <w:marLeft w:val="0"/>
                  <w:marRight w:val="0"/>
                  <w:marTop w:val="0"/>
                  <w:marBottom w:val="0"/>
                  <w:divBdr>
                    <w:top w:val="single" w:sz="2" w:space="0" w:color="D9D9E3"/>
                    <w:left w:val="single" w:sz="2" w:space="0" w:color="D9D9E3"/>
                    <w:bottom w:val="single" w:sz="2" w:space="0" w:color="D9D9E3"/>
                    <w:right w:val="single" w:sz="2" w:space="0" w:color="D9D9E3"/>
                  </w:divBdr>
                  <w:divsChild>
                    <w:div w:id="577713801">
                      <w:marLeft w:val="0"/>
                      <w:marRight w:val="0"/>
                      <w:marTop w:val="0"/>
                      <w:marBottom w:val="0"/>
                      <w:divBdr>
                        <w:top w:val="single" w:sz="2" w:space="0" w:color="D9D9E3"/>
                        <w:left w:val="single" w:sz="2" w:space="0" w:color="D9D9E3"/>
                        <w:bottom w:val="single" w:sz="2" w:space="0" w:color="D9D9E3"/>
                        <w:right w:val="single" w:sz="2" w:space="0" w:color="D9D9E3"/>
                      </w:divBdr>
                      <w:divsChild>
                        <w:div w:id="1827162588">
                          <w:marLeft w:val="0"/>
                          <w:marRight w:val="0"/>
                          <w:marTop w:val="0"/>
                          <w:marBottom w:val="0"/>
                          <w:divBdr>
                            <w:top w:val="single" w:sz="2" w:space="0" w:color="D9D9E3"/>
                            <w:left w:val="single" w:sz="2" w:space="0" w:color="D9D9E3"/>
                            <w:bottom w:val="single" w:sz="2" w:space="0" w:color="D9D9E3"/>
                            <w:right w:val="single" w:sz="2" w:space="0" w:color="D9D9E3"/>
                          </w:divBdr>
                          <w:divsChild>
                            <w:div w:id="516578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3468132">
          <w:marLeft w:val="0"/>
          <w:marRight w:val="0"/>
          <w:marTop w:val="0"/>
          <w:marBottom w:val="0"/>
          <w:divBdr>
            <w:top w:val="single" w:sz="2" w:space="0" w:color="auto"/>
            <w:left w:val="single" w:sz="2" w:space="0" w:color="auto"/>
            <w:bottom w:val="single" w:sz="6" w:space="0" w:color="auto"/>
            <w:right w:val="single" w:sz="2" w:space="0" w:color="auto"/>
          </w:divBdr>
        </w:div>
      </w:divsChild>
    </w:div>
    <w:div w:id="1100376550">
      <w:bodyDiv w:val="1"/>
      <w:marLeft w:val="0"/>
      <w:marRight w:val="0"/>
      <w:marTop w:val="0"/>
      <w:marBottom w:val="0"/>
      <w:divBdr>
        <w:top w:val="none" w:sz="0" w:space="0" w:color="auto"/>
        <w:left w:val="none" w:sz="0" w:space="0" w:color="auto"/>
        <w:bottom w:val="none" w:sz="0" w:space="0" w:color="auto"/>
        <w:right w:val="none" w:sz="0" w:space="0" w:color="auto"/>
      </w:divBdr>
      <w:divsChild>
        <w:div w:id="959652820">
          <w:marLeft w:val="0"/>
          <w:marRight w:val="0"/>
          <w:marTop w:val="0"/>
          <w:marBottom w:val="0"/>
          <w:divBdr>
            <w:top w:val="none" w:sz="0" w:space="0" w:color="auto"/>
            <w:left w:val="none" w:sz="0" w:space="0" w:color="auto"/>
            <w:bottom w:val="none" w:sz="0" w:space="0" w:color="auto"/>
            <w:right w:val="none" w:sz="0" w:space="0" w:color="auto"/>
          </w:divBdr>
        </w:div>
        <w:div w:id="245236733">
          <w:marLeft w:val="0"/>
          <w:marRight w:val="0"/>
          <w:marTop w:val="0"/>
          <w:marBottom w:val="0"/>
          <w:divBdr>
            <w:top w:val="none" w:sz="0" w:space="0" w:color="auto"/>
            <w:left w:val="none" w:sz="0" w:space="0" w:color="auto"/>
            <w:bottom w:val="none" w:sz="0" w:space="0" w:color="auto"/>
            <w:right w:val="none" w:sz="0" w:space="0" w:color="auto"/>
          </w:divBdr>
        </w:div>
        <w:div w:id="470220920">
          <w:marLeft w:val="0"/>
          <w:marRight w:val="0"/>
          <w:marTop w:val="0"/>
          <w:marBottom w:val="0"/>
          <w:divBdr>
            <w:top w:val="none" w:sz="0" w:space="0" w:color="auto"/>
            <w:left w:val="none" w:sz="0" w:space="0" w:color="auto"/>
            <w:bottom w:val="none" w:sz="0" w:space="0" w:color="auto"/>
            <w:right w:val="none" w:sz="0" w:space="0" w:color="auto"/>
          </w:divBdr>
        </w:div>
        <w:div w:id="220293575">
          <w:marLeft w:val="0"/>
          <w:marRight w:val="0"/>
          <w:marTop w:val="0"/>
          <w:marBottom w:val="0"/>
          <w:divBdr>
            <w:top w:val="none" w:sz="0" w:space="0" w:color="auto"/>
            <w:left w:val="none" w:sz="0" w:space="0" w:color="auto"/>
            <w:bottom w:val="none" w:sz="0" w:space="0" w:color="auto"/>
            <w:right w:val="none" w:sz="0" w:space="0" w:color="auto"/>
          </w:divBdr>
        </w:div>
        <w:div w:id="809401881">
          <w:marLeft w:val="0"/>
          <w:marRight w:val="0"/>
          <w:marTop w:val="0"/>
          <w:marBottom w:val="0"/>
          <w:divBdr>
            <w:top w:val="none" w:sz="0" w:space="0" w:color="auto"/>
            <w:left w:val="none" w:sz="0" w:space="0" w:color="auto"/>
            <w:bottom w:val="none" w:sz="0" w:space="0" w:color="auto"/>
            <w:right w:val="none" w:sz="0" w:space="0" w:color="auto"/>
          </w:divBdr>
        </w:div>
        <w:div w:id="754129827">
          <w:marLeft w:val="0"/>
          <w:marRight w:val="0"/>
          <w:marTop w:val="0"/>
          <w:marBottom w:val="0"/>
          <w:divBdr>
            <w:top w:val="none" w:sz="0" w:space="0" w:color="auto"/>
            <w:left w:val="none" w:sz="0" w:space="0" w:color="auto"/>
            <w:bottom w:val="none" w:sz="0" w:space="0" w:color="auto"/>
            <w:right w:val="none" w:sz="0" w:space="0" w:color="auto"/>
          </w:divBdr>
        </w:div>
        <w:div w:id="1263805250">
          <w:marLeft w:val="0"/>
          <w:marRight w:val="0"/>
          <w:marTop w:val="0"/>
          <w:marBottom w:val="0"/>
          <w:divBdr>
            <w:top w:val="none" w:sz="0" w:space="0" w:color="auto"/>
            <w:left w:val="none" w:sz="0" w:space="0" w:color="auto"/>
            <w:bottom w:val="none" w:sz="0" w:space="0" w:color="auto"/>
            <w:right w:val="none" w:sz="0" w:space="0" w:color="auto"/>
          </w:divBdr>
        </w:div>
        <w:div w:id="487406836">
          <w:marLeft w:val="0"/>
          <w:marRight w:val="0"/>
          <w:marTop w:val="0"/>
          <w:marBottom w:val="0"/>
          <w:divBdr>
            <w:top w:val="none" w:sz="0" w:space="0" w:color="auto"/>
            <w:left w:val="none" w:sz="0" w:space="0" w:color="auto"/>
            <w:bottom w:val="none" w:sz="0" w:space="0" w:color="auto"/>
            <w:right w:val="none" w:sz="0" w:space="0" w:color="auto"/>
          </w:divBdr>
        </w:div>
        <w:div w:id="2029990800">
          <w:marLeft w:val="0"/>
          <w:marRight w:val="0"/>
          <w:marTop w:val="0"/>
          <w:marBottom w:val="0"/>
          <w:divBdr>
            <w:top w:val="none" w:sz="0" w:space="0" w:color="auto"/>
            <w:left w:val="none" w:sz="0" w:space="0" w:color="auto"/>
            <w:bottom w:val="none" w:sz="0" w:space="0" w:color="auto"/>
            <w:right w:val="none" w:sz="0" w:space="0" w:color="auto"/>
          </w:divBdr>
        </w:div>
        <w:div w:id="707223785">
          <w:marLeft w:val="0"/>
          <w:marRight w:val="0"/>
          <w:marTop w:val="0"/>
          <w:marBottom w:val="0"/>
          <w:divBdr>
            <w:top w:val="none" w:sz="0" w:space="0" w:color="auto"/>
            <w:left w:val="none" w:sz="0" w:space="0" w:color="auto"/>
            <w:bottom w:val="none" w:sz="0" w:space="0" w:color="auto"/>
            <w:right w:val="none" w:sz="0" w:space="0" w:color="auto"/>
          </w:divBdr>
        </w:div>
        <w:div w:id="2097704402">
          <w:marLeft w:val="0"/>
          <w:marRight w:val="0"/>
          <w:marTop w:val="0"/>
          <w:marBottom w:val="0"/>
          <w:divBdr>
            <w:top w:val="none" w:sz="0" w:space="0" w:color="auto"/>
            <w:left w:val="none" w:sz="0" w:space="0" w:color="auto"/>
            <w:bottom w:val="none" w:sz="0" w:space="0" w:color="auto"/>
            <w:right w:val="none" w:sz="0" w:space="0" w:color="auto"/>
          </w:divBdr>
        </w:div>
        <w:div w:id="935946642">
          <w:marLeft w:val="0"/>
          <w:marRight w:val="0"/>
          <w:marTop w:val="0"/>
          <w:marBottom w:val="0"/>
          <w:divBdr>
            <w:top w:val="none" w:sz="0" w:space="0" w:color="auto"/>
            <w:left w:val="none" w:sz="0" w:space="0" w:color="auto"/>
            <w:bottom w:val="none" w:sz="0" w:space="0" w:color="auto"/>
            <w:right w:val="none" w:sz="0" w:space="0" w:color="auto"/>
          </w:divBdr>
        </w:div>
        <w:div w:id="609777057">
          <w:marLeft w:val="0"/>
          <w:marRight w:val="0"/>
          <w:marTop w:val="0"/>
          <w:marBottom w:val="0"/>
          <w:divBdr>
            <w:top w:val="none" w:sz="0" w:space="0" w:color="auto"/>
            <w:left w:val="none" w:sz="0" w:space="0" w:color="auto"/>
            <w:bottom w:val="none" w:sz="0" w:space="0" w:color="auto"/>
            <w:right w:val="none" w:sz="0" w:space="0" w:color="auto"/>
          </w:divBdr>
        </w:div>
        <w:div w:id="994142373">
          <w:marLeft w:val="0"/>
          <w:marRight w:val="0"/>
          <w:marTop w:val="0"/>
          <w:marBottom w:val="0"/>
          <w:divBdr>
            <w:top w:val="none" w:sz="0" w:space="0" w:color="auto"/>
            <w:left w:val="none" w:sz="0" w:space="0" w:color="auto"/>
            <w:bottom w:val="none" w:sz="0" w:space="0" w:color="auto"/>
            <w:right w:val="none" w:sz="0" w:space="0" w:color="auto"/>
          </w:divBdr>
        </w:div>
        <w:div w:id="394083400">
          <w:marLeft w:val="0"/>
          <w:marRight w:val="0"/>
          <w:marTop w:val="0"/>
          <w:marBottom w:val="0"/>
          <w:divBdr>
            <w:top w:val="none" w:sz="0" w:space="0" w:color="auto"/>
            <w:left w:val="none" w:sz="0" w:space="0" w:color="auto"/>
            <w:bottom w:val="none" w:sz="0" w:space="0" w:color="auto"/>
            <w:right w:val="none" w:sz="0" w:space="0" w:color="auto"/>
          </w:divBdr>
        </w:div>
        <w:div w:id="618609920">
          <w:marLeft w:val="0"/>
          <w:marRight w:val="0"/>
          <w:marTop w:val="0"/>
          <w:marBottom w:val="0"/>
          <w:divBdr>
            <w:top w:val="none" w:sz="0" w:space="0" w:color="auto"/>
            <w:left w:val="none" w:sz="0" w:space="0" w:color="auto"/>
            <w:bottom w:val="none" w:sz="0" w:space="0" w:color="auto"/>
            <w:right w:val="none" w:sz="0" w:space="0" w:color="auto"/>
          </w:divBdr>
        </w:div>
        <w:div w:id="1211989781">
          <w:marLeft w:val="0"/>
          <w:marRight w:val="0"/>
          <w:marTop w:val="0"/>
          <w:marBottom w:val="0"/>
          <w:divBdr>
            <w:top w:val="none" w:sz="0" w:space="0" w:color="auto"/>
            <w:left w:val="none" w:sz="0" w:space="0" w:color="auto"/>
            <w:bottom w:val="none" w:sz="0" w:space="0" w:color="auto"/>
            <w:right w:val="none" w:sz="0" w:space="0" w:color="auto"/>
          </w:divBdr>
        </w:div>
        <w:div w:id="1927690950">
          <w:marLeft w:val="0"/>
          <w:marRight w:val="0"/>
          <w:marTop w:val="0"/>
          <w:marBottom w:val="0"/>
          <w:divBdr>
            <w:top w:val="none" w:sz="0" w:space="0" w:color="auto"/>
            <w:left w:val="none" w:sz="0" w:space="0" w:color="auto"/>
            <w:bottom w:val="none" w:sz="0" w:space="0" w:color="auto"/>
            <w:right w:val="none" w:sz="0" w:space="0" w:color="auto"/>
          </w:divBdr>
        </w:div>
        <w:div w:id="1629968314">
          <w:marLeft w:val="0"/>
          <w:marRight w:val="0"/>
          <w:marTop w:val="0"/>
          <w:marBottom w:val="0"/>
          <w:divBdr>
            <w:top w:val="none" w:sz="0" w:space="0" w:color="auto"/>
            <w:left w:val="none" w:sz="0" w:space="0" w:color="auto"/>
            <w:bottom w:val="none" w:sz="0" w:space="0" w:color="auto"/>
            <w:right w:val="none" w:sz="0" w:space="0" w:color="auto"/>
          </w:divBdr>
        </w:div>
        <w:div w:id="718673846">
          <w:marLeft w:val="0"/>
          <w:marRight w:val="0"/>
          <w:marTop w:val="0"/>
          <w:marBottom w:val="0"/>
          <w:divBdr>
            <w:top w:val="none" w:sz="0" w:space="0" w:color="auto"/>
            <w:left w:val="none" w:sz="0" w:space="0" w:color="auto"/>
            <w:bottom w:val="none" w:sz="0" w:space="0" w:color="auto"/>
            <w:right w:val="none" w:sz="0" w:space="0" w:color="auto"/>
          </w:divBdr>
        </w:div>
      </w:divsChild>
    </w:div>
    <w:div w:id="1110004228">
      <w:bodyDiv w:val="1"/>
      <w:marLeft w:val="0"/>
      <w:marRight w:val="0"/>
      <w:marTop w:val="0"/>
      <w:marBottom w:val="0"/>
      <w:divBdr>
        <w:top w:val="none" w:sz="0" w:space="0" w:color="auto"/>
        <w:left w:val="none" w:sz="0" w:space="0" w:color="auto"/>
        <w:bottom w:val="none" w:sz="0" w:space="0" w:color="auto"/>
        <w:right w:val="none" w:sz="0" w:space="0" w:color="auto"/>
      </w:divBdr>
      <w:divsChild>
        <w:div w:id="1712462624">
          <w:marLeft w:val="0"/>
          <w:marRight w:val="0"/>
          <w:marTop w:val="0"/>
          <w:marBottom w:val="0"/>
          <w:divBdr>
            <w:top w:val="single" w:sz="2" w:space="0" w:color="D9D9E3"/>
            <w:left w:val="single" w:sz="2" w:space="0" w:color="D9D9E3"/>
            <w:bottom w:val="single" w:sz="2" w:space="0" w:color="D9D9E3"/>
            <w:right w:val="single" w:sz="2" w:space="0" w:color="D9D9E3"/>
          </w:divBdr>
          <w:divsChild>
            <w:div w:id="1542791673">
              <w:marLeft w:val="0"/>
              <w:marRight w:val="0"/>
              <w:marTop w:val="0"/>
              <w:marBottom w:val="0"/>
              <w:divBdr>
                <w:top w:val="single" w:sz="2" w:space="0" w:color="D9D9E3"/>
                <w:left w:val="single" w:sz="2" w:space="0" w:color="D9D9E3"/>
                <w:bottom w:val="single" w:sz="2" w:space="0" w:color="D9D9E3"/>
                <w:right w:val="single" w:sz="2" w:space="0" w:color="D9D9E3"/>
              </w:divBdr>
              <w:divsChild>
                <w:div w:id="642929932">
                  <w:marLeft w:val="0"/>
                  <w:marRight w:val="0"/>
                  <w:marTop w:val="0"/>
                  <w:marBottom w:val="0"/>
                  <w:divBdr>
                    <w:top w:val="single" w:sz="2" w:space="0" w:color="D9D9E3"/>
                    <w:left w:val="single" w:sz="2" w:space="0" w:color="D9D9E3"/>
                    <w:bottom w:val="single" w:sz="2" w:space="0" w:color="D9D9E3"/>
                    <w:right w:val="single" w:sz="2" w:space="0" w:color="D9D9E3"/>
                  </w:divBdr>
                  <w:divsChild>
                    <w:div w:id="1469203752">
                      <w:marLeft w:val="0"/>
                      <w:marRight w:val="0"/>
                      <w:marTop w:val="0"/>
                      <w:marBottom w:val="0"/>
                      <w:divBdr>
                        <w:top w:val="single" w:sz="2" w:space="0" w:color="D9D9E3"/>
                        <w:left w:val="single" w:sz="2" w:space="0" w:color="D9D9E3"/>
                        <w:bottom w:val="single" w:sz="2" w:space="0" w:color="D9D9E3"/>
                        <w:right w:val="single" w:sz="2" w:space="0" w:color="D9D9E3"/>
                      </w:divBdr>
                      <w:divsChild>
                        <w:div w:id="1206990997">
                          <w:marLeft w:val="0"/>
                          <w:marRight w:val="0"/>
                          <w:marTop w:val="0"/>
                          <w:marBottom w:val="0"/>
                          <w:divBdr>
                            <w:top w:val="single" w:sz="2" w:space="0" w:color="auto"/>
                            <w:left w:val="single" w:sz="2" w:space="0" w:color="auto"/>
                            <w:bottom w:val="single" w:sz="6" w:space="0" w:color="auto"/>
                            <w:right w:val="single" w:sz="2" w:space="0" w:color="auto"/>
                          </w:divBdr>
                          <w:divsChild>
                            <w:div w:id="501361739">
                              <w:marLeft w:val="0"/>
                              <w:marRight w:val="0"/>
                              <w:marTop w:val="100"/>
                              <w:marBottom w:val="100"/>
                              <w:divBdr>
                                <w:top w:val="single" w:sz="2" w:space="0" w:color="D9D9E3"/>
                                <w:left w:val="single" w:sz="2" w:space="0" w:color="D9D9E3"/>
                                <w:bottom w:val="single" w:sz="2" w:space="0" w:color="D9D9E3"/>
                                <w:right w:val="single" w:sz="2" w:space="0" w:color="D9D9E3"/>
                              </w:divBdr>
                              <w:divsChild>
                                <w:div w:id="1510751180">
                                  <w:marLeft w:val="0"/>
                                  <w:marRight w:val="0"/>
                                  <w:marTop w:val="0"/>
                                  <w:marBottom w:val="0"/>
                                  <w:divBdr>
                                    <w:top w:val="single" w:sz="2" w:space="0" w:color="D9D9E3"/>
                                    <w:left w:val="single" w:sz="2" w:space="0" w:color="D9D9E3"/>
                                    <w:bottom w:val="single" w:sz="2" w:space="0" w:color="D9D9E3"/>
                                    <w:right w:val="single" w:sz="2" w:space="0" w:color="D9D9E3"/>
                                  </w:divBdr>
                                  <w:divsChild>
                                    <w:div w:id="755830934">
                                      <w:marLeft w:val="0"/>
                                      <w:marRight w:val="0"/>
                                      <w:marTop w:val="0"/>
                                      <w:marBottom w:val="0"/>
                                      <w:divBdr>
                                        <w:top w:val="single" w:sz="2" w:space="0" w:color="D9D9E3"/>
                                        <w:left w:val="single" w:sz="2" w:space="0" w:color="D9D9E3"/>
                                        <w:bottom w:val="single" w:sz="2" w:space="0" w:color="D9D9E3"/>
                                        <w:right w:val="single" w:sz="2" w:space="0" w:color="D9D9E3"/>
                                      </w:divBdr>
                                      <w:divsChild>
                                        <w:div w:id="35128098">
                                          <w:marLeft w:val="0"/>
                                          <w:marRight w:val="0"/>
                                          <w:marTop w:val="0"/>
                                          <w:marBottom w:val="0"/>
                                          <w:divBdr>
                                            <w:top w:val="single" w:sz="2" w:space="0" w:color="D9D9E3"/>
                                            <w:left w:val="single" w:sz="2" w:space="0" w:color="D9D9E3"/>
                                            <w:bottom w:val="single" w:sz="2" w:space="0" w:color="D9D9E3"/>
                                            <w:right w:val="single" w:sz="2" w:space="0" w:color="D9D9E3"/>
                                          </w:divBdr>
                                          <w:divsChild>
                                            <w:div w:id="401565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1955493">
          <w:marLeft w:val="0"/>
          <w:marRight w:val="0"/>
          <w:marTop w:val="0"/>
          <w:marBottom w:val="0"/>
          <w:divBdr>
            <w:top w:val="none" w:sz="0" w:space="0" w:color="auto"/>
            <w:left w:val="none" w:sz="0" w:space="0" w:color="auto"/>
            <w:bottom w:val="none" w:sz="0" w:space="0" w:color="auto"/>
            <w:right w:val="none" w:sz="0" w:space="0" w:color="auto"/>
          </w:divBdr>
          <w:divsChild>
            <w:div w:id="269507478">
              <w:marLeft w:val="0"/>
              <w:marRight w:val="0"/>
              <w:marTop w:val="0"/>
              <w:marBottom w:val="0"/>
              <w:divBdr>
                <w:top w:val="single" w:sz="2" w:space="0" w:color="D9D9E3"/>
                <w:left w:val="single" w:sz="2" w:space="0" w:color="D9D9E3"/>
                <w:bottom w:val="single" w:sz="2" w:space="0" w:color="D9D9E3"/>
                <w:right w:val="single" w:sz="2" w:space="0" w:color="D9D9E3"/>
              </w:divBdr>
              <w:divsChild>
                <w:div w:id="67557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8399385">
      <w:bodyDiv w:val="1"/>
      <w:marLeft w:val="0"/>
      <w:marRight w:val="0"/>
      <w:marTop w:val="0"/>
      <w:marBottom w:val="0"/>
      <w:divBdr>
        <w:top w:val="none" w:sz="0" w:space="0" w:color="auto"/>
        <w:left w:val="none" w:sz="0" w:space="0" w:color="auto"/>
        <w:bottom w:val="none" w:sz="0" w:space="0" w:color="auto"/>
        <w:right w:val="none" w:sz="0" w:space="0" w:color="auto"/>
      </w:divBdr>
      <w:divsChild>
        <w:div w:id="1916280281">
          <w:marLeft w:val="0"/>
          <w:marRight w:val="0"/>
          <w:marTop w:val="0"/>
          <w:marBottom w:val="0"/>
          <w:divBdr>
            <w:top w:val="none" w:sz="0" w:space="0" w:color="auto"/>
            <w:left w:val="none" w:sz="0" w:space="0" w:color="auto"/>
            <w:bottom w:val="none" w:sz="0" w:space="0" w:color="auto"/>
            <w:right w:val="none" w:sz="0" w:space="0" w:color="auto"/>
          </w:divBdr>
        </w:div>
        <w:div w:id="199899522">
          <w:marLeft w:val="0"/>
          <w:marRight w:val="0"/>
          <w:marTop w:val="0"/>
          <w:marBottom w:val="0"/>
          <w:divBdr>
            <w:top w:val="none" w:sz="0" w:space="0" w:color="auto"/>
            <w:left w:val="none" w:sz="0" w:space="0" w:color="auto"/>
            <w:bottom w:val="none" w:sz="0" w:space="0" w:color="auto"/>
            <w:right w:val="none" w:sz="0" w:space="0" w:color="auto"/>
          </w:divBdr>
        </w:div>
        <w:div w:id="1226912694">
          <w:marLeft w:val="0"/>
          <w:marRight w:val="0"/>
          <w:marTop w:val="0"/>
          <w:marBottom w:val="0"/>
          <w:divBdr>
            <w:top w:val="none" w:sz="0" w:space="0" w:color="auto"/>
            <w:left w:val="none" w:sz="0" w:space="0" w:color="auto"/>
            <w:bottom w:val="none" w:sz="0" w:space="0" w:color="auto"/>
            <w:right w:val="none" w:sz="0" w:space="0" w:color="auto"/>
          </w:divBdr>
        </w:div>
        <w:div w:id="1841120843">
          <w:marLeft w:val="0"/>
          <w:marRight w:val="0"/>
          <w:marTop w:val="0"/>
          <w:marBottom w:val="0"/>
          <w:divBdr>
            <w:top w:val="none" w:sz="0" w:space="0" w:color="auto"/>
            <w:left w:val="none" w:sz="0" w:space="0" w:color="auto"/>
            <w:bottom w:val="none" w:sz="0" w:space="0" w:color="auto"/>
            <w:right w:val="none" w:sz="0" w:space="0" w:color="auto"/>
          </w:divBdr>
        </w:div>
      </w:divsChild>
    </w:div>
    <w:div w:id="1173258048">
      <w:bodyDiv w:val="1"/>
      <w:marLeft w:val="0"/>
      <w:marRight w:val="0"/>
      <w:marTop w:val="0"/>
      <w:marBottom w:val="0"/>
      <w:divBdr>
        <w:top w:val="none" w:sz="0" w:space="0" w:color="auto"/>
        <w:left w:val="none" w:sz="0" w:space="0" w:color="auto"/>
        <w:bottom w:val="none" w:sz="0" w:space="0" w:color="auto"/>
        <w:right w:val="none" w:sz="0" w:space="0" w:color="auto"/>
      </w:divBdr>
      <w:divsChild>
        <w:div w:id="1449080535">
          <w:marLeft w:val="0"/>
          <w:marRight w:val="0"/>
          <w:marTop w:val="0"/>
          <w:marBottom w:val="0"/>
          <w:divBdr>
            <w:top w:val="none" w:sz="0" w:space="0" w:color="auto"/>
            <w:left w:val="none" w:sz="0" w:space="0" w:color="auto"/>
            <w:bottom w:val="none" w:sz="0" w:space="0" w:color="auto"/>
            <w:right w:val="none" w:sz="0" w:space="0" w:color="auto"/>
          </w:divBdr>
        </w:div>
        <w:div w:id="11760690">
          <w:marLeft w:val="0"/>
          <w:marRight w:val="0"/>
          <w:marTop w:val="0"/>
          <w:marBottom w:val="0"/>
          <w:divBdr>
            <w:top w:val="none" w:sz="0" w:space="0" w:color="auto"/>
            <w:left w:val="none" w:sz="0" w:space="0" w:color="auto"/>
            <w:bottom w:val="none" w:sz="0" w:space="0" w:color="auto"/>
            <w:right w:val="none" w:sz="0" w:space="0" w:color="auto"/>
          </w:divBdr>
        </w:div>
      </w:divsChild>
    </w:div>
    <w:div w:id="1176579852">
      <w:bodyDiv w:val="1"/>
      <w:marLeft w:val="0"/>
      <w:marRight w:val="0"/>
      <w:marTop w:val="0"/>
      <w:marBottom w:val="0"/>
      <w:divBdr>
        <w:top w:val="none" w:sz="0" w:space="0" w:color="auto"/>
        <w:left w:val="none" w:sz="0" w:space="0" w:color="auto"/>
        <w:bottom w:val="none" w:sz="0" w:space="0" w:color="auto"/>
        <w:right w:val="none" w:sz="0" w:space="0" w:color="auto"/>
      </w:divBdr>
      <w:divsChild>
        <w:div w:id="939147460">
          <w:marLeft w:val="0"/>
          <w:marRight w:val="0"/>
          <w:marTop w:val="0"/>
          <w:marBottom w:val="0"/>
          <w:divBdr>
            <w:top w:val="single" w:sz="2" w:space="0" w:color="auto"/>
            <w:left w:val="single" w:sz="2" w:space="0" w:color="auto"/>
            <w:bottom w:val="single" w:sz="6" w:space="0" w:color="auto"/>
            <w:right w:val="single" w:sz="2" w:space="0" w:color="auto"/>
          </w:divBdr>
          <w:divsChild>
            <w:div w:id="408162914">
              <w:marLeft w:val="0"/>
              <w:marRight w:val="0"/>
              <w:marTop w:val="100"/>
              <w:marBottom w:val="100"/>
              <w:divBdr>
                <w:top w:val="single" w:sz="2" w:space="0" w:color="D9D9E3"/>
                <w:left w:val="single" w:sz="2" w:space="0" w:color="D9D9E3"/>
                <w:bottom w:val="single" w:sz="2" w:space="0" w:color="D9D9E3"/>
                <w:right w:val="single" w:sz="2" w:space="0" w:color="D9D9E3"/>
              </w:divBdr>
              <w:divsChild>
                <w:div w:id="475269208">
                  <w:marLeft w:val="0"/>
                  <w:marRight w:val="0"/>
                  <w:marTop w:val="0"/>
                  <w:marBottom w:val="0"/>
                  <w:divBdr>
                    <w:top w:val="single" w:sz="2" w:space="0" w:color="D9D9E3"/>
                    <w:left w:val="single" w:sz="2" w:space="0" w:color="D9D9E3"/>
                    <w:bottom w:val="single" w:sz="2" w:space="0" w:color="D9D9E3"/>
                    <w:right w:val="single" w:sz="2" w:space="0" w:color="D9D9E3"/>
                  </w:divBdr>
                  <w:divsChild>
                    <w:div w:id="1970087436">
                      <w:marLeft w:val="0"/>
                      <w:marRight w:val="0"/>
                      <w:marTop w:val="0"/>
                      <w:marBottom w:val="0"/>
                      <w:divBdr>
                        <w:top w:val="single" w:sz="2" w:space="0" w:color="D9D9E3"/>
                        <w:left w:val="single" w:sz="2" w:space="0" w:color="D9D9E3"/>
                        <w:bottom w:val="single" w:sz="2" w:space="0" w:color="D9D9E3"/>
                        <w:right w:val="single" w:sz="2" w:space="0" w:color="D9D9E3"/>
                      </w:divBdr>
                      <w:divsChild>
                        <w:div w:id="437140227">
                          <w:marLeft w:val="0"/>
                          <w:marRight w:val="0"/>
                          <w:marTop w:val="0"/>
                          <w:marBottom w:val="0"/>
                          <w:divBdr>
                            <w:top w:val="single" w:sz="2" w:space="0" w:color="D9D9E3"/>
                            <w:left w:val="single" w:sz="2" w:space="0" w:color="D9D9E3"/>
                            <w:bottom w:val="single" w:sz="2" w:space="0" w:color="D9D9E3"/>
                            <w:right w:val="single" w:sz="2" w:space="0" w:color="D9D9E3"/>
                          </w:divBdr>
                          <w:divsChild>
                            <w:div w:id="1087269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9269658">
      <w:bodyDiv w:val="1"/>
      <w:marLeft w:val="0"/>
      <w:marRight w:val="0"/>
      <w:marTop w:val="0"/>
      <w:marBottom w:val="0"/>
      <w:divBdr>
        <w:top w:val="none" w:sz="0" w:space="0" w:color="auto"/>
        <w:left w:val="none" w:sz="0" w:space="0" w:color="auto"/>
        <w:bottom w:val="none" w:sz="0" w:space="0" w:color="auto"/>
        <w:right w:val="none" w:sz="0" w:space="0" w:color="auto"/>
      </w:divBdr>
      <w:divsChild>
        <w:div w:id="1412656980">
          <w:marLeft w:val="0"/>
          <w:marRight w:val="0"/>
          <w:marTop w:val="0"/>
          <w:marBottom w:val="0"/>
          <w:divBdr>
            <w:top w:val="none" w:sz="0" w:space="0" w:color="auto"/>
            <w:left w:val="none" w:sz="0" w:space="0" w:color="auto"/>
            <w:bottom w:val="none" w:sz="0" w:space="0" w:color="auto"/>
            <w:right w:val="none" w:sz="0" w:space="0" w:color="auto"/>
          </w:divBdr>
        </w:div>
        <w:div w:id="539782856">
          <w:marLeft w:val="0"/>
          <w:marRight w:val="0"/>
          <w:marTop w:val="0"/>
          <w:marBottom w:val="0"/>
          <w:divBdr>
            <w:top w:val="none" w:sz="0" w:space="0" w:color="auto"/>
            <w:left w:val="none" w:sz="0" w:space="0" w:color="auto"/>
            <w:bottom w:val="none" w:sz="0" w:space="0" w:color="auto"/>
            <w:right w:val="none" w:sz="0" w:space="0" w:color="auto"/>
          </w:divBdr>
        </w:div>
        <w:div w:id="86460166">
          <w:marLeft w:val="0"/>
          <w:marRight w:val="0"/>
          <w:marTop w:val="0"/>
          <w:marBottom w:val="0"/>
          <w:divBdr>
            <w:top w:val="none" w:sz="0" w:space="0" w:color="auto"/>
            <w:left w:val="none" w:sz="0" w:space="0" w:color="auto"/>
            <w:bottom w:val="none" w:sz="0" w:space="0" w:color="auto"/>
            <w:right w:val="none" w:sz="0" w:space="0" w:color="auto"/>
          </w:divBdr>
        </w:div>
        <w:div w:id="1036193802">
          <w:marLeft w:val="0"/>
          <w:marRight w:val="0"/>
          <w:marTop w:val="0"/>
          <w:marBottom w:val="0"/>
          <w:divBdr>
            <w:top w:val="none" w:sz="0" w:space="0" w:color="auto"/>
            <w:left w:val="none" w:sz="0" w:space="0" w:color="auto"/>
            <w:bottom w:val="none" w:sz="0" w:space="0" w:color="auto"/>
            <w:right w:val="none" w:sz="0" w:space="0" w:color="auto"/>
          </w:divBdr>
        </w:div>
        <w:div w:id="1766028415">
          <w:marLeft w:val="0"/>
          <w:marRight w:val="0"/>
          <w:marTop w:val="0"/>
          <w:marBottom w:val="0"/>
          <w:divBdr>
            <w:top w:val="none" w:sz="0" w:space="0" w:color="auto"/>
            <w:left w:val="none" w:sz="0" w:space="0" w:color="auto"/>
            <w:bottom w:val="none" w:sz="0" w:space="0" w:color="auto"/>
            <w:right w:val="none" w:sz="0" w:space="0" w:color="auto"/>
          </w:divBdr>
        </w:div>
        <w:div w:id="1744989799">
          <w:marLeft w:val="0"/>
          <w:marRight w:val="0"/>
          <w:marTop w:val="0"/>
          <w:marBottom w:val="0"/>
          <w:divBdr>
            <w:top w:val="none" w:sz="0" w:space="0" w:color="auto"/>
            <w:left w:val="none" w:sz="0" w:space="0" w:color="auto"/>
            <w:bottom w:val="none" w:sz="0" w:space="0" w:color="auto"/>
            <w:right w:val="none" w:sz="0" w:space="0" w:color="auto"/>
          </w:divBdr>
        </w:div>
        <w:div w:id="399256302">
          <w:marLeft w:val="0"/>
          <w:marRight w:val="0"/>
          <w:marTop w:val="0"/>
          <w:marBottom w:val="0"/>
          <w:divBdr>
            <w:top w:val="none" w:sz="0" w:space="0" w:color="auto"/>
            <w:left w:val="none" w:sz="0" w:space="0" w:color="auto"/>
            <w:bottom w:val="none" w:sz="0" w:space="0" w:color="auto"/>
            <w:right w:val="none" w:sz="0" w:space="0" w:color="auto"/>
          </w:divBdr>
        </w:div>
        <w:div w:id="1971086459">
          <w:marLeft w:val="0"/>
          <w:marRight w:val="0"/>
          <w:marTop w:val="0"/>
          <w:marBottom w:val="0"/>
          <w:divBdr>
            <w:top w:val="none" w:sz="0" w:space="0" w:color="auto"/>
            <w:left w:val="none" w:sz="0" w:space="0" w:color="auto"/>
            <w:bottom w:val="none" w:sz="0" w:space="0" w:color="auto"/>
            <w:right w:val="none" w:sz="0" w:space="0" w:color="auto"/>
          </w:divBdr>
        </w:div>
        <w:div w:id="1826429286">
          <w:marLeft w:val="0"/>
          <w:marRight w:val="0"/>
          <w:marTop w:val="0"/>
          <w:marBottom w:val="0"/>
          <w:divBdr>
            <w:top w:val="none" w:sz="0" w:space="0" w:color="auto"/>
            <w:left w:val="none" w:sz="0" w:space="0" w:color="auto"/>
            <w:bottom w:val="none" w:sz="0" w:space="0" w:color="auto"/>
            <w:right w:val="none" w:sz="0" w:space="0" w:color="auto"/>
          </w:divBdr>
        </w:div>
        <w:div w:id="1684624054">
          <w:marLeft w:val="0"/>
          <w:marRight w:val="0"/>
          <w:marTop w:val="0"/>
          <w:marBottom w:val="0"/>
          <w:divBdr>
            <w:top w:val="none" w:sz="0" w:space="0" w:color="auto"/>
            <w:left w:val="none" w:sz="0" w:space="0" w:color="auto"/>
            <w:bottom w:val="none" w:sz="0" w:space="0" w:color="auto"/>
            <w:right w:val="none" w:sz="0" w:space="0" w:color="auto"/>
          </w:divBdr>
        </w:div>
        <w:div w:id="826016869">
          <w:marLeft w:val="0"/>
          <w:marRight w:val="0"/>
          <w:marTop w:val="0"/>
          <w:marBottom w:val="0"/>
          <w:divBdr>
            <w:top w:val="none" w:sz="0" w:space="0" w:color="auto"/>
            <w:left w:val="none" w:sz="0" w:space="0" w:color="auto"/>
            <w:bottom w:val="none" w:sz="0" w:space="0" w:color="auto"/>
            <w:right w:val="none" w:sz="0" w:space="0" w:color="auto"/>
          </w:divBdr>
        </w:div>
        <w:div w:id="524247941">
          <w:marLeft w:val="0"/>
          <w:marRight w:val="0"/>
          <w:marTop w:val="0"/>
          <w:marBottom w:val="0"/>
          <w:divBdr>
            <w:top w:val="none" w:sz="0" w:space="0" w:color="auto"/>
            <w:left w:val="none" w:sz="0" w:space="0" w:color="auto"/>
            <w:bottom w:val="none" w:sz="0" w:space="0" w:color="auto"/>
            <w:right w:val="none" w:sz="0" w:space="0" w:color="auto"/>
          </w:divBdr>
        </w:div>
        <w:div w:id="504638395">
          <w:marLeft w:val="0"/>
          <w:marRight w:val="0"/>
          <w:marTop w:val="0"/>
          <w:marBottom w:val="0"/>
          <w:divBdr>
            <w:top w:val="none" w:sz="0" w:space="0" w:color="auto"/>
            <w:left w:val="none" w:sz="0" w:space="0" w:color="auto"/>
            <w:bottom w:val="none" w:sz="0" w:space="0" w:color="auto"/>
            <w:right w:val="none" w:sz="0" w:space="0" w:color="auto"/>
          </w:divBdr>
        </w:div>
        <w:div w:id="1066565009">
          <w:marLeft w:val="0"/>
          <w:marRight w:val="0"/>
          <w:marTop w:val="0"/>
          <w:marBottom w:val="0"/>
          <w:divBdr>
            <w:top w:val="none" w:sz="0" w:space="0" w:color="auto"/>
            <w:left w:val="none" w:sz="0" w:space="0" w:color="auto"/>
            <w:bottom w:val="none" w:sz="0" w:space="0" w:color="auto"/>
            <w:right w:val="none" w:sz="0" w:space="0" w:color="auto"/>
          </w:divBdr>
        </w:div>
      </w:divsChild>
    </w:div>
    <w:div w:id="1201356281">
      <w:bodyDiv w:val="1"/>
      <w:marLeft w:val="0"/>
      <w:marRight w:val="0"/>
      <w:marTop w:val="0"/>
      <w:marBottom w:val="0"/>
      <w:divBdr>
        <w:top w:val="none" w:sz="0" w:space="0" w:color="auto"/>
        <w:left w:val="none" w:sz="0" w:space="0" w:color="auto"/>
        <w:bottom w:val="none" w:sz="0" w:space="0" w:color="auto"/>
        <w:right w:val="none" w:sz="0" w:space="0" w:color="auto"/>
      </w:divBdr>
    </w:div>
    <w:div w:id="1296179889">
      <w:bodyDiv w:val="1"/>
      <w:marLeft w:val="0"/>
      <w:marRight w:val="0"/>
      <w:marTop w:val="0"/>
      <w:marBottom w:val="0"/>
      <w:divBdr>
        <w:top w:val="none" w:sz="0" w:space="0" w:color="auto"/>
        <w:left w:val="none" w:sz="0" w:space="0" w:color="auto"/>
        <w:bottom w:val="none" w:sz="0" w:space="0" w:color="auto"/>
        <w:right w:val="none" w:sz="0" w:space="0" w:color="auto"/>
      </w:divBdr>
    </w:div>
    <w:div w:id="1303075087">
      <w:bodyDiv w:val="1"/>
      <w:marLeft w:val="0"/>
      <w:marRight w:val="0"/>
      <w:marTop w:val="0"/>
      <w:marBottom w:val="0"/>
      <w:divBdr>
        <w:top w:val="none" w:sz="0" w:space="0" w:color="auto"/>
        <w:left w:val="none" w:sz="0" w:space="0" w:color="auto"/>
        <w:bottom w:val="none" w:sz="0" w:space="0" w:color="auto"/>
        <w:right w:val="none" w:sz="0" w:space="0" w:color="auto"/>
      </w:divBdr>
    </w:div>
    <w:div w:id="1339042074">
      <w:bodyDiv w:val="1"/>
      <w:marLeft w:val="0"/>
      <w:marRight w:val="0"/>
      <w:marTop w:val="0"/>
      <w:marBottom w:val="0"/>
      <w:divBdr>
        <w:top w:val="none" w:sz="0" w:space="0" w:color="auto"/>
        <w:left w:val="none" w:sz="0" w:space="0" w:color="auto"/>
        <w:bottom w:val="none" w:sz="0" w:space="0" w:color="auto"/>
        <w:right w:val="none" w:sz="0" w:space="0" w:color="auto"/>
      </w:divBdr>
      <w:divsChild>
        <w:div w:id="7412320">
          <w:marLeft w:val="0"/>
          <w:marRight w:val="0"/>
          <w:marTop w:val="0"/>
          <w:marBottom w:val="0"/>
          <w:divBdr>
            <w:top w:val="none" w:sz="0" w:space="0" w:color="auto"/>
            <w:left w:val="none" w:sz="0" w:space="0" w:color="auto"/>
            <w:bottom w:val="none" w:sz="0" w:space="0" w:color="auto"/>
            <w:right w:val="none" w:sz="0" w:space="0" w:color="auto"/>
          </w:divBdr>
        </w:div>
        <w:div w:id="1625647781">
          <w:marLeft w:val="0"/>
          <w:marRight w:val="0"/>
          <w:marTop w:val="0"/>
          <w:marBottom w:val="0"/>
          <w:divBdr>
            <w:top w:val="none" w:sz="0" w:space="0" w:color="auto"/>
            <w:left w:val="none" w:sz="0" w:space="0" w:color="auto"/>
            <w:bottom w:val="none" w:sz="0" w:space="0" w:color="auto"/>
            <w:right w:val="none" w:sz="0" w:space="0" w:color="auto"/>
          </w:divBdr>
        </w:div>
        <w:div w:id="1810126661">
          <w:marLeft w:val="0"/>
          <w:marRight w:val="0"/>
          <w:marTop w:val="0"/>
          <w:marBottom w:val="0"/>
          <w:divBdr>
            <w:top w:val="none" w:sz="0" w:space="0" w:color="auto"/>
            <w:left w:val="none" w:sz="0" w:space="0" w:color="auto"/>
            <w:bottom w:val="none" w:sz="0" w:space="0" w:color="auto"/>
            <w:right w:val="none" w:sz="0" w:space="0" w:color="auto"/>
          </w:divBdr>
        </w:div>
        <w:div w:id="313879554">
          <w:marLeft w:val="0"/>
          <w:marRight w:val="0"/>
          <w:marTop w:val="0"/>
          <w:marBottom w:val="0"/>
          <w:divBdr>
            <w:top w:val="none" w:sz="0" w:space="0" w:color="auto"/>
            <w:left w:val="none" w:sz="0" w:space="0" w:color="auto"/>
            <w:bottom w:val="none" w:sz="0" w:space="0" w:color="auto"/>
            <w:right w:val="none" w:sz="0" w:space="0" w:color="auto"/>
          </w:divBdr>
        </w:div>
        <w:div w:id="889653779">
          <w:marLeft w:val="0"/>
          <w:marRight w:val="0"/>
          <w:marTop w:val="0"/>
          <w:marBottom w:val="0"/>
          <w:divBdr>
            <w:top w:val="none" w:sz="0" w:space="0" w:color="auto"/>
            <w:left w:val="none" w:sz="0" w:space="0" w:color="auto"/>
            <w:bottom w:val="none" w:sz="0" w:space="0" w:color="auto"/>
            <w:right w:val="none" w:sz="0" w:space="0" w:color="auto"/>
          </w:divBdr>
        </w:div>
        <w:div w:id="2104842163">
          <w:marLeft w:val="0"/>
          <w:marRight w:val="0"/>
          <w:marTop w:val="0"/>
          <w:marBottom w:val="0"/>
          <w:divBdr>
            <w:top w:val="none" w:sz="0" w:space="0" w:color="auto"/>
            <w:left w:val="none" w:sz="0" w:space="0" w:color="auto"/>
            <w:bottom w:val="none" w:sz="0" w:space="0" w:color="auto"/>
            <w:right w:val="none" w:sz="0" w:space="0" w:color="auto"/>
          </w:divBdr>
        </w:div>
        <w:div w:id="360592429">
          <w:marLeft w:val="0"/>
          <w:marRight w:val="0"/>
          <w:marTop w:val="0"/>
          <w:marBottom w:val="0"/>
          <w:divBdr>
            <w:top w:val="none" w:sz="0" w:space="0" w:color="auto"/>
            <w:left w:val="none" w:sz="0" w:space="0" w:color="auto"/>
            <w:bottom w:val="none" w:sz="0" w:space="0" w:color="auto"/>
            <w:right w:val="none" w:sz="0" w:space="0" w:color="auto"/>
          </w:divBdr>
        </w:div>
        <w:div w:id="1283657428">
          <w:marLeft w:val="0"/>
          <w:marRight w:val="0"/>
          <w:marTop w:val="0"/>
          <w:marBottom w:val="0"/>
          <w:divBdr>
            <w:top w:val="none" w:sz="0" w:space="0" w:color="auto"/>
            <w:left w:val="none" w:sz="0" w:space="0" w:color="auto"/>
            <w:bottom w:val="none" w:sz="0" w:space="0" w:color="auto"/>
            <w:right w:val="none" w:sz="0" w:space="0" w:color="auto"/>
          </w:divBdr>
        </w:div>
        <w:div w:id="2012298328">
          <w:marLeft w:val="0"/>
          <w:marRight w:val="0"/>
          <w:marTop w:val="0"/>
          <w:marBottom w:val="0"/>
          <w:divBdr>
            <w:top w:val="none" w:sz="0" w:space="0" w:color="auto"/>
            <w:left w:val="none" w:sz="0" w:space="0" w:color="auto"/>
            <w:bottom w:val="none" w:sz="0" w:space="0" w:color="auto"/>
            <w:right w:val="none" w:sz="0" w:space="0" w:color="auto"/>
          </w:divBdr>
        </w:div>
        <w:div w:id="619413126">
          <w:marLeft w:val="0"/>
          <w:marRight w:val="0"/>
          <w:marTop w:val="0"/>
          <w:marBottom w:val="0"/>
          <w:divBdr>
            <w:top w:val="none" w:sz="0" w:space="0" w:color="auto"/>
            <w:left w:val="none" w:sz="0" w:space="0" w:color="auto"/>
            <w:bottom w:val="none" w:sz="0" w:space="0" w:color="auto"/>
            <w:right w:val="none" w:sz="0" w:space="0" w:color="auto"/>
          </w:divBdr>
        </w:div>
        <w:div w:id="109083415">
          <w:marLeft w:val="0"/>
          <w:marRight w:val="0"/>
          <w:marTop w:val="0"/>
          <w:marBottom w:val="0"/>
          <w:divBdr>
            <w:top w:val="none" w:sz="0" w:space="0" w:color="auto"/>
            <w:left w:val="none" w:sz="0" w:space="0" w:color="auto"/>
            <w:bottom w:val="none" w:sz="0" w:space="0" w:color="auto"/>
            <w:right w:val="none" w:sz="0" w:space="0" w:color="auto"/>
          </w:divBdr>
        </w:div>
      </w:divsChild>
    </w:div>
    <w:div w:id="1375083640">
      <w:bodyDiv w:val="1"/>
      <w:marLeft w:val="0"/>
      <w:marRight w:val="0"/>
      <w:marTop w:val="0"/>
      <w:marBottom w:val="0"/>
      <w:divBdr>
        <w:top w:val="none" w:sz="0" w:space="0" w:color="auto"/>
        <w:left w:val="none" w:sz="0" w:space="0" w:color="auto"/>
        <w:bottom w:val="none" w:sz="0" w:space="0" w:color="auto"/>
        <w:right w:val="none" w:sz="0" w:space="0" w:color="auto"/>
      </w:divBdr>
      <w:divsChild>
        <w:div w:id="562327537">
          <w:marLeft w:val="0"/>
          <w:marRight w:val="0"/>
          <w:marTop w:val="0"/>
          <w:marBottom w:val="0"/>
          <w:divBdr>
            <w:top w:val="none" w:sz="0" w:space="0" w:color="auto"/>
            <w:left w:val="none" w:sz="0" w:space="0" w:color="auto"/>
            <w:bottom w:val="none" w:sz="0" w:space="0" w:color="auto"/>
            <w:right w:val="none" w:sz="0" w:space="0" w:color="auto"/>
          </w:divBdr>
        </w:div>
        <w:div w:id="245119406">
          <w:marLeft w:val="0"/>
          <w:marRight w:val="0"/>
          <w:marTop w:val="0"/>
          <w:marBottom w:val="0"/>
          <w:divBdr>
            <w:top w:val="none" w:sz="0" w:space="0" w:color="auto"/>
            <w:left w:val="none" w:sz="0" w:space="0" w:color="auto"/>
            <w:bottom w:val="none" w:sz="0" w:space="0" w:color="auto"/>
            <w:right w:val="none" w:sz="0" w:space="0" w:color="auto"/>
          </w:divBdr>
        </w:div>
      </w:divsChild>
    </w:div>
    <w:div w:id="1377437934">
      <w:bodyDiv w:val="1"/>
      <w:marLeft w:val="0"/>
      <w:marRight w:val="0"/>
      <w:marTop w:val="0"/>
      <w:marBottom w:val="0"/>
      <w:divBdr>
        <w:top w:val="none" w:sz="0" w:space="0" w:color="auto"/>
        <w:left w:val="none" w:sz="0" w:space="0" w:color="auto"/>
        <w:bottom w:val="none" w:sz="0" w:space="0" w:color="auto"/>
        <w:right w:val="none" w:sz="0" w:space="0" w:color="auto"/>
      </w:divBdr>
      <w:divsChild>
        <w:div w:id="221983828">
          <w:marLeft w:val="0"/>
          <w:marRight w:val="0"/>
          <w:marTop w:val="0"/>
          <w:marBottom w:val="0"/>
          <w:divBdr>
            <w:top w:val="single" w:sz="2" w:space="0" w:color="D9D9E3"/>
            <w:left w:val="single" w:sz="2" w:space="0" w:color="D9D9E3"/>
            <w:bottom w:val="single" w:sz="2" w:space="0" w:color="D9D9E3"/>
            <w:right w:val="single" w:sz="2" w:space="0" w:color="D9D9E3"/>
          </w:divBdr>
          <w:divsChild>
            <w:div w:id="1397780131">
              <w:marLeft w:val="0"/>
              <w:marRight w:val="0"/>
              <w:marTop w:val="0"/>
              <w:marBottom w:val="0"/>
              <w:divBdr>
                <w:top w:val="single" w:sz="2" w:space="0" w:color="D9D9E3"/>
                <w:left w:val="single" w:sz="2" w:space="0" w:color="D9D9E3"/>
                <w:bottom w:val="single" w:sz="2" w:space="0" w:color="D9D9E3"/>
                <w:right w:val="single" w:sz="2" w:space="0" w:color="D9D9E3"/>
              </w:divBdr>
              <w:divsChild>
                <w:div w:id="614215388">
                  <w:marLeft w:val="0"/>
                  <w:marRight w:val="0"/>
                  <w:marTop w:val="0"/>
                  <w:marBottom w:val="0"/>
                  <w:divBdr>
                    <w:top w:val="single" w:sz="2" w:space="0" w:color="D9D9E3"/>
                    <w:left w:val="single" w:sz="2" w:space="0" w:color="D9D9E3"/>
                    <w:bottom w:val="single" w:sz="2" w:space="0" w:color="D9D9E3"/>
                    <w:right w:val="single" w:sz="2" w:space="0" w:color="D9D9E3"/>
                  </w:divBdr>
                  <w:divsChild>
                    <w:div w:id="200289714">
                      <w:marLeft w:val="0"/>
                      <w:marRight w:val="0"/>
                      <w:marTop w:val="0"/>
                      <w:marBottom w:val="0"/>
                      <w:divBdr>
                        <w:top w:val="single" w:sz="2" w:space="0" w:color="D9D9E3"/>
                        <w:left w:val="single" w:sz="2" w:space="0" w:color="D9D9E3"/>
                        <w:bottom w:val="single" w:sz="2" w:space="0" w:color="D9D9E3"/>
                        <w:right w:val="single" w:sz="2" w:space="0" w:color="D9D9E3"/>
                      </w:divBdr>
                      <w:divsChild>
                        <w:div w:id="763495464">
                          <w:marLeft w:val="0"/>
                          <w:marRight w:val="0"/>
                          <w:marTop w:val="0"/>
                          <w:marBottom w:val="0"/>
                          <w:divBdr>
                            <w:top w:val="single" w:sz="2" w:space="0" w:color="auto"/>
                            <w:left w:val="single" w:sz="2" w:space="0" w:color="auto"/>
                            <w:bottom w:val="single" w:sz="6" w:space="0" w:color="auto"/>
                            <w:right w:val="single" w:sz="2" w:space="0" w:color="auto"/>
                          </w:divBdr>
                          <w:divsChild>
                            <w:div w:id="749039028">
                              <w:marLeft w:val="0"/>
                              <w:marRight w:val="0"/>
                              <w:marTop w:val="100"/>
                              <w:marBottom w:val="100"/>
                              <w:divBdr>
                                <w:top w:val="single" w:sz="2" w:space="0" w:color="D9D9E3"/>
                                <w:left w:val="single" w:sz="2" w:space="0" w:color="D9D9E3"/>
                                <w:bottom w:val="single" w:sz="2" w:space="0" w:color="D9D9E3"/>
                                <w:right w:val="single" w:sz="2" w:space="0" w:color="D9D9E3"/>
                              </w:divBdr>
                              <w:divsChild>
                                <w:div w:id="1139685451">
                                  <w:marLeft w:val="0"/>
                                  <w:marRight w:val="0"/>
                                  <w:marTop w:val="0"/>
                                  <w:marBottom w:val="0"/>
                                  <w:divBdr>
                                    <w:top w:val="single" w:sz="2" w:space="0" w:color="D9D9E3"/>
                                    <w:left w:val="single" w:sz="2" w:space="0" w:color="D9D9E3"/>
                                    <w:bottom w:val="single" w:sz="2" w:space="0" w:color="D9D9E3"/>
                                    <w:right w:val="single" w:sz="2" w:space="0" w:color="D9D9E3"/>
                                  </w:divBdr>
                                  <w:divsChild>
                                    <w:div w:id="1757556040">
                                      <w:marLeft w:val="0"/>
                                      <w:marRight w:val="0"/>
                                      <w:marTop w:val="0"/>
                                      <w:marBottom w:val="0"/>
                                      <w:divBdr>
                                        <w:top w:val="single" w:sz="2" w:space="0" w:color="D9D9E3"/>
                                        <w:left w:val="single" w:sz="2" w:space="0" w:color="D9D9E3"/>
                                        <w:bottom w:val="single" w:sz="2" w:space="0" w:color="D9D9E3"/>
                                        <w:right w:val="single" w:sz="2" w:space="0" w:color="D9D9E3"/>
                                      </w:divBdr>
                                      <w:divsChild>
                                        <w:div w:id="542138497">
                                          <w:marLeft w:val="0"/>
                                          <w:marRight w:val="0"/>
                                          <w:marTop w:val="0"/>
                                          <w:marBottom w:val="0"/>
                                          <w:divBdr>
                                            <w:top w:val="single" w:sz="2" w:space="0" w:color="D9D9E3"/>
                                            <w:left w:val="single" w:sz="2" w:space="0" w:color="D9D9E3"/>
                                            <w:bottom w:val="single" w:sz="2" w:space="0" w:color="D9D9E3"/>
                                            <w:right w:val="single" w:sz="2" w:space="0" w:color="D9D9E3"/>
                                          </w:divBdr>
                                          <w:divsChild>
                                            <w:div w:id="846020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56091262">
          <w:marLeft w:val="0"/>
          <w:marRight w:val="0"/>
          <w:marTop w:val="0"/>
          <w:marBottom w:val="0"/>
          <w:divBdr>
            <w:top w:val="none" w:sz="0" w:space="0" w:color="auto"/>
            <w:left w:val="none" w:sz="0" w:space="0" w:color="auto"/>
            <w:bottom w:val="none" w:sz="0" w:space="0" w:color="auto"/>
            <w:right w:val="none" w:sz="0" w:space="0" w:color="auto"/>
          </w:divBdr>
        </w:div>
      </w:divsChild>
    </w:div>
    <w:div w:id="1395082808">
      <w:bodyDiv w:val="1"/>
      <w:marLeft w:val="0"/>
      <w:marRight w:val="0"/>
      <w:marTop w:val="0"/>
      <w:marBottom w:val="0"/>
      <w:divBdr>
        <w:top w:val="none" w:sz="0" w:space="0" w:color="auto"/>
        <w:left w:val="none" w:sz="0" w:space="0" w:color="auto"/>
        <w:bottom w:val="none" w:sz="0" w:space="0" w:color="auto"/>
        <w:right w:val="none" w:sz="0" w:space="0" w:color="auto"/>
      </w:divBdr>
      <w:divsChild>
        <w:div w:id="1648363390">
          <w:marLeft w:val="0"/>
          <w:marRight w:val="0"/>
          <w:marTop w:val="0"/>
          <w:marBottom w:val="0"/>
          <w:divBdr>
            <w:top w:val="none" w:sz="0" w:space="0" w:color="auto"/>
            <w:left w:val="none" w:sz="0" w:space="0" w:color="auto"/>
            <w:bottom w:val="none" w:sz="0" w:space="0" w:color="auto"/>
            <w:right w:val="none" w:sz="0" w:space="0" w:color="auto"/>
          </w:divBdr>
          <w:divsChild>
            <w:div w:id="404845028">
              <w:marLeft w:val="0"/>
              <w:marRight w:val="0"/>
              <w:marTop w:val="0"/>
              <w:marBottom w:val="0"/>
              <w:divBdr>
                <w:top w:val="none" w:sz="0" w:space="0" w:color="auto"/>
                <w:left w:val="none" w:sz="0" w:space="0" w:color="auto"/>
                <w:bottom w:val="none" w:sz="0" w:space="0" w:color="auto"/>
                <w:right w:val="none" w:sz="0" w:space="0" w:color="auto"/>
              </w:divBdr>
            </w:div>
          </w:divsChild>
        </w:div>
        <w:div w:id="865024173">
          <w:marLeft w:val="0"/>
          <w:marRight w:val="0"/>
          <w:marTop w:val="0"/>
          <w:marBottom w:val="0"/>
          <w:divBdr>
            <w:top w:val="none" w:sz="0" w:space="0" w:color="auto"/>
            <w:left w:val="none" w:sz="0" w:space="0" w:color="auto"/>
            <w:bottom w:val="none" w:sz="0" w:space="0" w:color="auto"/>
            <w:right w:val="none" w:sz="0" w:space="0" w:color="auto"/>
          </w:divBdr>
          <w:divsChild>
            <w:div w:id="181780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93997">
      <w:bodyDiv w:val="1"/>
      <w:marLeft w:val="0"/>
      <w:marRight w:val="0"/>
      <w:marTop w:val="0"/>
      <w:marBottom w:val="0"/>
      <w:divBdr>
        <w:top w:val="none" w:sz="0" w:space="0" w:color="auto"/>
        <w:left w:val="none" w:sz="0" w:space="0" w:color="auto"/>
        <w:bottom w:val="none" w:sz="0" w:space="0" w:color="auto"/>
        <w:right w:val="none" w:sz="0" w:space="0" w:color="auto"/>
      </w:divBdr>
      <w:divsChild>
        <w:div w:id="1147436533">
          <w:marLeft w:val="0"/>
          <w:marRight w:val="0"/>
          <w:marTop w:val="0"/>
          <w:marBottom w:val="0"/>
          <w:divBdr>
            <w:top w:val="none" w:sz="0" w:space="0" w:color="auto"/>
            <w:left w:val="none" w:sz="0" w:space="0" w:color="auto"/>
            <w:bottom w:val="none" w:sz="0" w:space="0" w:color="auto"/>
            <w:right w:val="none" w:sz="0" w:space="0" w:color="auto"/>
          </w:divBdr>
        </w:div>
        <w:div w:id="1093696924">
          <w:marLeft w:val="0"/>
          <w:marRight w:val="0"/>
          <w:marTop w:val="0"/>
          <w:marBottom w:val="0"/>
          <w:divBdr>
            <w:top w:val="none" w:sz="0" w:space="0" w:color="auto"/>
            <w:left w:val="none" w:sz="0" w:space="0" w:color="auto"/>
            <w:bottom w:val="none" w:sz="0" w:space="0" w:color="auto"/>
            <w:right w:val="none" w:sz="0" w:space="0" w:color="auto"/>
          </w:divBdr>
        </w:div>
        <w:div w:id="1944145093">
          <w:marLeft w:val="0"/>
          <w:marRight w:val="0"/>
          <w:marTop w:val="0"/>
          <w:marBottom w:val="0"/>
          <w:divBdr>
            <w:top w:val="none" w:sz="0" w:space="0" w:color="auto"/>
            <w:left w:val="none" w:sz="0" w:space="0" w:color="auto"/>
            <w:bottom w:val="none" w:sz="0" w:space="0" w:color="auto"/>
            <w:right w:val="none" w:sz="0" w:space="0" w:color="auto"/>
          </w:divBdr>
        </w:div>
        <w:div w:id="1070347960">
          <w:marLeft w:val="0"/>
          <w:marRight w:val="0"/>
          <w:marTop w:val="0"/>
          <w:marBottom w:val="0"/>
          <w:divBdr>
            <w:top w:val="none" w:sz="0" w:space="0" w:color="auto"/>
            <w:left w:val="none" w:sz="0" w:space="0" w:color="auto"/>
            <w:bottom w:val="none" w:sz="0" w:space="0" w:color="auto"/>
            <w:right w:val="none" w:sz="0" w:space="0" w:color="auto"/>
          </w:divBdr>
        </w:div>
        <w:div w:id="1220437375">
          <w:marLeft w:val="0"/>
          <w:marRight w:val="0"/>
          <w:marTop w:val="0"/>
          <w:marBottom w:val="0"/>
          <w:divBdr>
            <w:top w:val="none" w:sz="0" w:space="0" w:color="auto"/>
            <w:left w:val="none" w:sz="0" w:space="0" w:color="auto"/>
            <w:bottom w:val="none" w:sz="0" w:space="0" w:color="auto"/>
            <w:right w:val="none" w:sz="0" w:space="0" w:color="auto"/>
          </w:divBdr>
        </w:div>
        <w:div w:id="1655328934">
          <w:marLeft w:val="0"/>
          <w:marRight w:val="0"/>
          <w:marTop w:val="0"/>
          <w:marBottom w:val="0"/>
          <w:divBdr>
            <w:top w:val="none" w:sz="0" w:space="0" w:color="auto"/>
            <w:left w:val="none" w:sz="0" w:space="0" w:color="auto"/>
            <w:bottom w:val="none" w:sz="0" w:space="0" w:color="auto"/>
            <w:right w:val="none" w:sz="0" w:space="0" w:color="auto"/>
          </w:divBdr>
        </w:div>
        <w:div w:id="223832864">
          <w:marLeft w:val="0"/>
          <w:marRight w:val="0"/>
          <w:marTop w:val="0"/>
          <w:marBottom w:val="0"/>
          <w:divBdr>
            <w:top w:val="none" w:sz="0" w:space="0" w:color="auto"/>
            <w:left w:val="none" w:sz="0" w:space="0" w:color="auto"/>
            <w:bottom w:val="none" w:sz="0" w:space="0" w:color="auto"/>
            <w:right w:val="none" w:sz="0" w:space="0" w:color="auto"/>
          </w:divBdr>
        </w:div>
        <w:div w:id="1459302120">
          <w:marLeft w:val="0"/>
          <w:marRight w:val="0"/>
          <w:marTop w:val="0"/>
          <w:marBottom w:val="0"/>
          <w:divBdr>
            <w:top w:val="none" w:sz="0" w:space="0" w:color="auto"/>
            <w:left w:val="none" w:sz="0" w:space="0" w:color="auto"/>
            <w:bottom w:val="none" w:sz="0" w:space="0" w:color="auto"/>
            <w:right w:val="none" w:sz="0" w:space="0" w:color="auto"/>
          </w:divBdr>
        </w:div>
        <w:div w:id="296225210">
          <w:marLeft w:val="0"/>
          <w:marRight w:val="0"/>
          <w:marTop w:val="0"/>
          <w:marBottom w:val="0"/>
          <w:divBdr>
            <w:top w:val="none" w:sz="0" w:space="0" w:color="auto"/>
            <w:left w:val="none" w:sz="0" w:space="0" w:color="auto"/>
            <w:bottom w:val="none" w:sz="0" w:space="0" w:color="auto"/>
            <w:right w:val="none" w:sz="0" w:space="0" w:color="auto"/>
          </w:divBdr>
        </w:div>
        <w:div w:id="1048455750">
          <w:marLeft w:val="0"/>
          <w:marRight w:val="0"/>
          <w:marTop w:val="0"/>
          <w:marBottom w:val="0"/>
          <w:divBdr>
            <w:top w:val="none" w:sz="0" w:space="0" w:color="auto"/>
            <w:left w:val="none" w:sz="0" w:space="0" w:color="auto"/>
            <w:bottom w:val="none" w:sz="0" w:space="0" w:color="auto"/>
            <w:right w:val="none" w:sz="0" w:space="0" w:color="auto"/>
          </w:divBdr>
        </w:div>
        <w:div w:id="1212762821">
          <w:marLeft w:val="0"/>
          <w:marRight w:val="0"/>
          <w:marTop w:val="0"/>
          <w:marBottom w:val="0"/>
          <w:divBdr>
            <w:top w:val="none" w:sz="0" w:space="0" w:color="auto"/>
            <w:left w:val="none" w:sz="0" w:space="0" w:color="auto"/>
            <w:bottom w:val="none" w:sz="0" w:space="0" w:color="auto"/>
            <w:right w:val="none" w:sz="0" w:space="0" w:color="auto"/>
          </w:divBdr>
        </w:div>
        <w:div w:id="2114283805">
          <w:marLeft w:val="0"/>
          <w:marRight w:val="0"/>
          <w:marTop w:val="0"/>
          <w:marBottom w:val="0"/>
          <w:divBdr>
            <w:top w:val="none" w:sz="0" w:space="0" w:color="auto"/>
            <w:left w:val="none" w:sz="0" w:space="0" w:color="auto"/>
            <w:bottom w:val="none" w:sz="0" w:space="0" w:color="auto"/>
            <w:right w:val="none" w:sz="0" w:space="0" w:color="auto"/>
          </w:divBdr>
        </w:div>
        <w:div w:id="563025497">
          <w:marLeft w:val="0"/>
          <w:marRight w:val="0"/>
          <w:marTop w:val="0"/>
          <w:marBottom w:val="0"/>
          <w:divBdr>
            <w:top w:val="none" w:sz="0" w:space="0" w:color="auto"/>
            <w:left w:val="none" w:sz="0" w:space="0" w:color="auto"/>
            <w:bottom w:val="none" w:sz="0" w:space="0" w:color="auto"/>
            <w:right w:val="none" w:sz="0" w:space="0" w:color="auto"/>
          </w:divBdr>
        </w:div>
      </w:divsChild>
    </w:div>
    <w:div w:id="1477838249">
      <w:bodyDiv w:val="1"/>
      <w:marLeft w:val="0"/>
      <w:marRight w:val="0"/>
      <w:marTop w:val="0"/>
      <w:marBottom w:val="0"/>
      <w:divBdr>
        <w:top w:val="none" w:sz="0" w:space="0" w:color="auto"/>
        <w:left w:val="none" w:sz="0" w:space="0" w:color="auto"/>
        <w:bottom w:val="none" w:sz="0" w:space="0" w:color="auto"/>
        <w:right w:val="none" w:sz="0" w:space="0" w:color="auto"/>
      </w:divBdr>
      <w:divsChild>
        <w:div w:id="1266961481">
          <w:marLeft w:val="0"/>
          <w:marRight w:val="0"/>
          <w:marTop w:val="0"/>
          <w:marBottom w:val="0"/>
          <w:divBdr>
            <w:top w:val="none" w:sz="0" w:space="0" w:color="auto"/>
            <w:left w:val="none" w:sz="0" w:space="0" w:color="auto"/>
            <w:bottom w:val="none" w:sz="0" w:space="0" w:color="auto"/>
            <w:right w:val="none" w:sz="0" w:space="0" w:color="auto"/>
          </w:divBdr>
        </w:div>
        <w:div w:id="665791759">
          <w:marLeft w:val="0"/>
          <w:marRight w:val="0"/>
          <w:marTop w:val="0"/>
          <w:marBottom w:val="0"/>
          <w:divBdr>
            <w:top w:val="none" w:sz="0" w:space="0" w:color="auto"/>
            <w:left w:val="none" w:sz="0" w:space="0" w:color="auto"/>
            <w:bottom w:val="none" w:sz="0" w:space="0" w:color="auto"/>
            <w:right w:val="none" w:sz="0" w:space="0" w:color="auto"/>
          </w:divBdr>
        </w:div>
        <w:div w:id="793140092">
          <w:marLeft w:val="0"/>
          <w:marRight w:val="0"/>
          <w:marTop w:val="0"/>
          <w:marBottom w:val="0"/>
          <w:divBdr>
            <w:top w:val="none" w:sz="0" w:space="0" w:color="auto"/>
            <w:left w:val="none" w:sz="0" w:space="0" w:color="auto"/>
            <w:bottom w:val="none" w:sz="0" w:space="0" w:color="auto"/>
            <w:right w:val="none" w:sz="0" w:space="0" w:color="auto"/>
          </w:divBdr>
        </w:div>
        <w:div w:id="1126195498">
          <w:marLeft w:val="0"/>
          <w:marRight w:val="0"/>
          <w:marTop w:val="0"/>
          <w:marBottom w:val="0"/>
          <w:divBdr>
            <w:top w:val="none" w:sz="0" w:space="0" w:color="auto"/>
            <w:left w:val="none" w:sz="0" w:space="0" w:color="auto"/>
            <w:bottom w:val="none" w:sz="0" w:space="0" w:color="auto"/>
            <w:right w:val="none" w:sz="0" w:space="0" w:color="auto"/>
          </w:divBdr>
        </w:div>
        <w:div w:id="843327120">
          <w:marLeft w:val="0"/>
          <w:marRight w:val="0"/>
          <w:marTop w:val="0"/>
          <w:marBottom w:val="0"/>
          <w:divBdr>
            <w:top w:val="none" w:sz="0" w:space="0" w:color="auto"/>
            <w:left w:val="none" w:sz="0" w:space="0" w:color="auto"/>
            <w:bottom w:val="none" w:sz="0" w:space="0" w:color="auto"/>
            <w:right w:val="none" w:sz="0" w:space="0" w:color="auto"/>
          </w:divBdr>
        </w:div>
        <w:div w:id="88238779">
          <w:marLeft w:val="0"/>
          <w:marRight w:val="0"/>
          <w:marTop w:val="0"/>
          <w:marBottom w:val="0"/>
          <w:divBdr>
            <w:top w:val="none" w:sz="0" w:space="0" w:color="auto"/>
            <w:left w:val="none" w:sz="0" w:space="0" w:color="auto"/>
            <w:bottom w:val="none" w:sz="0" w:space="0" w:color="auto"/>
            <w:right w:val="none" w:sz="0" w:space="0" w:color="auto"/>
          </w:divBdr>
        </w:div>
        <w:div w:id="940801096">
          <w:marLeft w:val="0"/>
          <w:marRight w:val="0"/>
          <w:marTop w:val="0"/>
          <w:marBottom w:val="0"/>
          <w:divBdr>
            <w:top w:val="none" w:sz="0" w:space="0" w:color="auto"/>
            <w:left w:val="none" w:sz="0" w:space="0" w:color="auto"/>
            <w:bottom w:val="none" w:sz="0" w:space="0" w:color="auto"/>
            <w:right w:val="none" w:sz="0" w:space="0" w:color="auto"/>
          </w:divBdr>
        </w:div>
        <w:div w:id="340544773">
          <w:marLeft w:val="0"/>
          <w:marRight w:val="0"/>
          <w:marTop w:val="0"/>
          <w:marBottom w:val="0"/>
          <w:divBdr>
            <w:top w:val="none" w:sz="0" w:space="0" w:color="auto"/>
            <w:left w:val="none" w:sz="0" w:space="0" w:color="auto"/>
            <w:bottom w:val="none" w:sz="0" w:space="0" w:color="auto"/>
            <w:right w:val="none" w:sz="0" w:space="0" w:color="auto"/>
          </w:divBdr>
        </w:div>
        <w:div w:id="1668172378">
          <w:marLeft w:val="0"/>
          <w:marRight w:val="0"/>
          <w:marTop w:val="0"/>
          <w:marBottom w:val="0"/>
          <w:divBdr>
            <w:top w:val="none" w:sz="0" w:space="0" w:color="auto"/>
            <w:left w:val="none" w:sz="0" w:space="0" w:color="auto"/>
            <w:bottom w:val="none" w:sz="0" w:space="0" w:color="auto"/>
            <w:right w:val="none" w:sz="0" w:space="0" w:color="auto"/>
          </w:divBdr>
        </w:div>
        <w:div w:id="2144037055">
          <w:marLeft w:val="0"/>
          <w:marRight w:val="0"/>
          <w:marTop w:val="0"/>
          <w:marBottom w:val="0"/>
          <w:divBdr>
            <w:top w:val="none" w:sz="0" w:space="0" w:color="auto"/>
            <w:left w:val="none" w:sz="0" w:space="0" w:color="auto"/>
            <w:bottom w:val="none" w:sz="0" w:space="0" w:color="auto"/>
            <w:right w:val="none" w:sz="0" w:space="0" w:color="auto"/>
          </w:divBdr>
        </w:div>
        <w:div w:id="243606865">
          <w:marLeft w:val="0"/>
          <w:marRight w:val="0"/>
          <w:marTop w:val="0"/>
          <w:marBottom w:val="0"/>
          <w:divBdr>
            <w:top w:val="none" w:sz="0" w:space="0" w:color="auto"/>
            <w:left w:val="none" w:sz="0" w:space="0" w:color="auto"/>
            <w:bottom w:val="none" w:sz="0" w:space="0" w:color="auto"/>
            <w:right w:val="none" w:sz="0" w:space="0" w:color="auto"/>
          </w:divBdr>
        </w:div>
        <w:div w:id="694619887">
          <w:marLeft w:val="0"/>
          <w:marRight w:val="0"/>
          <w:marTop w:val="0"/>
          <w:marBottom w:val="0"/>
          <w:divBdr>
            <w:top w:val="none" w:sz="0" w:space="0" w:color="auto"/>
            <w:left w:val="none" w:sz="0" w:space="0" w:color="auto"/>
            <w:bottom w:val="none" w:sz="0" w:space="0" w:color="auto"/>
            <w:right w:val="none" w:sz="0" w:space="0" w:color="auto"/>
          </w:divBdr>
        </w:div>
        <w:div w:id="2095200203">
          <w:marLeft w:val="0"/>
          <w:marRight w:val="0"/>
          <w:marTop w:val="0"/>
          <w:marBottom w:val="0"/>
          <w:divBdr>
            <w:top w:val="none" w:sz="0" w:space="0" w:color="auto"/>
            <w:left w:val="none" w:sz="0" w:space="0" w:color="auto"/>
            <w:bottom w:val="none" w:sz="0" w:space="0" w:color="auto"/>
            <w:right w:val="none" w:sz="0" w:space="0" w:color="auto"/>
          </w:divBdr>
        </w:div>
        <w:div w:id="1956521745">
          <w:marLeft w:val="0"/>
          <w:marRight w:val="0"/>
          <w:marTop w:val="0"/>
          <w:marBottom w:val="0"/>
          <w:divBdr>
            <w:top w:val="none" w:sz="0" w:space="0" w:color="auto"/>
            <w:left w:val="none" w:sz="0" w:space="0" w:color="auto"/>
            <w:bottom w:val="none" w:sz="0" w:space="0" w:color="auto"/>
            <w:right w:val="none" w:sz="0" w:space="0" w:color="auto"/>
          </w:divBdr>
        </w:div>
        <w:div w:id="1047336706">
          <w:marLeft w:val="0"/>
          <w:marRight w:val="0"/>
          <w:marTop w:val="0"/>
          <w:marBottom w:val="0"/>
          <w:divBdr>
            <w:top w:val="none" w:sz="0" w:space="0" w:color="auto"/>
            <w:left w:val="none" w:sz="0" w:space="0" w:color="auto"/>
            <w:bottom w:val="none" w:sz="0" w:space="0" w:color="auto"/>
            <w:right w:val="none" w:sz="0" w:space="0" w:color="auto"/>
          </w:divBdr>
        </w:div>
        <w:div w:id="944773352">
          <w:marLeft w:val="0"/>
          <w:marRight w:val="0"/>
          <w:marTop w:val="0"/>
          <w:marBottom w:val="0"/>
          <w:divBdr>
            <w:top w:val="none" w:sz="0" w:space="0" w:color="auto"/>
            <w:left w:val="none" w:sz="0" w:space="0" w:color="auto"/>
            <w:bottom w:val="none" w:sz="0" w:space="0" w:color="auto"/>
            <w:right w:val="none" w:sz="0" w:space="0" w:color="auto"/>
          </w:divBdr>
        </w:div>
        <w:div w:id="371467118">
          <w:marLeft w:val="0"/>
          <w:marRight w:val="0"/>
          <w:marTop w:val="0"/>
          <w:marBottom w:val="0"/>
          <w:divBdr>
            <w:top w:val="none" w:sz="0" w:space="0" w:color="auto"/>
            <w:left w:val="none" w:sz="0" w:space="0" w:color="auto"/>
            <w:bottom w:val="none" w:sz="0" w:space="0" w:color="auto"/>
            <w:right w:val="none" w:sz="0" w:space="0" w:color="auto"/>
          </w:divBdr>
        </w:div>
        <w:div w:id="899052932">
          <w:marLeft w:val="0"/>
          <w:marRight w:val="0"/>
          <w:marTop w:val="0"/>
          <w:marBottom w:val="0"/>
          <w:divBdr>
            <w:top w:val="none" w:sz="0" w:space="0" w:color="auto"/>
            <w:left w:val="none" w:sz="0" w:space="0" w:color="auto"/>
            <w:bottom w:val="none" w:sz="0" w:space="0" w:color="auto"/>
            <w:right w:val="none" w:sz="0" w:space="0" w:color="auto"/>
          </w:divBdr>
        </w:div>
        <w:div w:id="2075468676">
          <w:marLeft w:val="0"/>
          <w:marRight w:val="0"/>
          <w:marTop w:val="0"/>
          <w:marBottom w:val="0"/>
          <w:divBdr>
            <w:top w:val="none" w:sz="0" w:space="0" w:color="auto"/>
            <w:left w:val="none" w:sz="0" w:space="0" w:color="auto"/>
            <w:bottom w:val="none" w:sz="0" w:space="0" w:color="auto"/>
            <w:right w:val="none" w:sz="0" w:space="0" w:color="auto"/>
          </w:divBdr>
        </w:div>
        <w:div w:id="550264455">
          <w:marLeft w:val="0"/>
          <w:marRight w:val="0"/>
          <w:marTop w:val="0"/>
          <w:marBottom w:val="0"/>
          <w:divBdr>
            <w:top w:val="none" w:sz="0" w:space="0" w:color="auto"/>
            <w:left w:val="none" w:sz="0" w:space="0" w:color="auto"/>
            <w:bottom w:val="none" w:sz="0" w:space="0" w:color="auto"/>
            <w:right w:val="none" w:sz="0" w:space="0" w:color="auto"/>
          </w:divBdr>
        </w:div>
        <w:div w:id="1969699825">
          <w:marLeft w:val="0"/>
          <w:marRight w:val="0"/>
          <w:marTop w:val="0"/>
          <w:marBottom w:val="0"/>
          <w:divBdr>
            <w:top w:val="none" w:sz="0" w:space="0" w:color="auto"/>
            <w:left w:val="none" w:sz="0" w:space="0" w:color="auto"/>
            <w:bottom w:val="none" w:sz="0" w:space="0" w:color="auto"/>
            <w:right w:val="none" w:sz="0" w:space="0" w:color="auto"/>
          </w:divBdr>
        </w:div>
        <w:div w:id="865142249">
          <w:marLeft w:val="0"/>
          <w:marRight w:val="0"/>
          <w:marTop w:val="0"/>
          <w:marBottom w:val="0"/>
          <w:divBdr>
            <w:top w:val="none" w:sz="0" w:space="0" w:color="auto"/>
            <w:left w:val="none" w:sz="0" w:space="0" w:color="auto"/>
            <w:bottom w:val="none" w:sz="0" w:space="0" w:color="auto"/>
            <w:right w:val="none" w:sz="0" w:space="0" w:color="auto"/>
          </w:divBdr>
        </w:div>
      </w:divsChild>
    </w:div>
    <w:div w:id="1478035731">
      <w:bodyDiv w:val="1"/>
      <w:marLeft w:val="0"/>
      <w:marRight w:val="0"/>
      <w:marTop w:val="0"/>
      <w:marBottom w:val="0"/>
      <w:divBdr>
        <w:top w:val="none" w:sz="0" w:space="0" w:color="auto"/>
        <w:left w:val="none" w:sz="0" w:space="0" w:color="auto"/>
        <w:bottom w:val="none" w:sz="0" w:space="0" w:color="auto"/>
        <w:right w:val="none" w:sz="0" w:space="0" w:color="auto"/>
      </w:divBdr>
      <w:divsChild>
        <w:div w:id="1328358824">
          <w:marLeft w:val="0"/>
          <w:marRight w:val="0"/>
          <w:marTop w:val="0"/>
          <w:marBottom w:val="0"/>
          <w:divBdr>
            <w:top w:val="none" w:sz="0" w:space="0" w:color="auto"/>
            <w:left w:val="none" w:sz="0" w:space="0" w:color="auto"/>
            <w:bottom w:val="none" w:sz="0" w:space="0" w:color="auto"/>
            <w:right w:val="none" w:sz="0" w:space="0" w:color="auto"/>
          </w:divBdr>
        </w:div>
        <w:div w:id="836110658">
          <w:marLeft w:val="0"/>
          <w:marRight w:val="0"/>
          <w:marTop w:val="0"/>
          <w:marBottom w:val="0"/>
          <w:divBdr>
            <w:top w:val="none" w:sz="0" w:space="0" w:color="auto"/>
            <w:left w:val="none" w:sz="0" w:space="0" w:color="auto"/>
            <w:bottom w:val="none" w:sz="0" w:space="0" w:color="auto"/>
            <w:right w:val="none" w:sz="0" w:space="0" w:color="auto"/>
          </w:divBdr>
        </w:div>
        <w:div w:id="1149902521">
          <w:marLeft w:val="0"/>
          <w:marRight w:val="0"/>
          <w:marTop w:val="0"/>
          <w:marBottom w:val="0"/>
          <w:divBdr>
            <w:top w:val="none" w:sz="0" w:space="0" w:color="auto"/>
            <w:left w:val="none" w:sz="0" w:space="0" w:color="auto"/>
            <w:bottom w:val="none" w:sz="0" w:space="0" w:color="auto"/>
            <w:right w:val="none" w:sz="0" w:space="0" w:color="auto"/>
          </w:divBdr>
        </w:div>
        <w:div w:id="1056858477">
          <w:marLeft w:val="0"/>
          <w:marRight w:val="0"/>
          <w:marTop w:val="0"/>
          <w:marBottom w:val="0"/>
          <w:divBdr>
            <w:top w:val="none" w:sz="0" w:space="0" w:color="auto"/>
            <w:left w:val="none" w:sz="0" w:space="0" w:color="auto"/>
            <w:bottom w:val="none" w:sz="0" w:space="0" w:color="auto"/>
            <w:right w:val="none" w:sz="0" w:space="0" w:color="auto"/>
          </w:divBdr>
        </w:div>
        <w:div w:id="1034426091">
          <w:marLeft w:val="0"/>
          <w:marRight w:val="0"/>
          <w:marTop w:val="0"/>
          <w:marBottom w:val="0"/>
          <w:divBdr>
            <w:top w:val="none" w:sz="0" w:space="0" w:color="auto"/>
            <w:left w:val="none" w:sz="0" w:space="0" w:color="auto"/>
            <w:bottom w:val="none" w:sz="0" w:space="0" w:color="auto"/>
            <w:right w:val="none" w:sz="0" w:space="0" w:color="auto"/>
          </w:divBdr>
        </w:div>
        <w:div w:id="967475036">
          <w:marLeft w:val="0"/>
          <w:marRight w:val="0"/>
          <w:marTop w:val="0"/>
          <w:marBottom w:val="0"/>
          <w:divBdr>
            <w:top w:val="none" w:sz="0" w:space="0" w:color="auto"/>
            <w:left w:val="none" w:sz="0" w:space="0" w:color="auto"/>
            <w:bottom w:val="none" w:sz="0" w:space="0" w:color="auto"/>
            <w:right w:val="none" w:sz="0" w:space="0" w:color="auto"/>
          </w:divBdr>
        </w:div>
        <w:div w:id="271598797">
          <w:marLeft w:val="0"/>
          <w:marRight w:val="0"/>
          <w:marTop w:val="0"/>
          <w:marBottom w:val="0"/>
          <w:divBdr>
            <w:top w:val="none" w:sz="0" w:space="0" w:color="auto"/>
            <w:left w:val="none" w:sz="0" w:space="0" w:color="auto"/>
            <w:bottom w:val="none" w:sz="0" w:space="0" w:color="auto"/>
            <w:right w:val="none" w:sz="0" w:space="0" w:color="auto"/>
          </w:divBdr>
        </w:div>
        <w:div w:id="273681509">
          <w:marLeft w:val="0"/>
          <w:marRight w:val="0"/>
          <w:marTop w:val="0"/>
          <w:marBottom w:val="0"/>
          <w:divBdr>
            <w:top w:val="none" w:sz="0" w:space="0" w:color="auto"/>
            <w:left w:val="none" w:sz="0" w:space="0" w:color="auto"/>
            <w:bottom w:val="none" w:sz="0" w:space="0" w:color="auto"/>
            <w:right w:val="none" w:sz="0" w:space="0" w:color="auto"/>
          </w:divBdr>
        </w:div>
        <w:div w:id="2010449962">
          <w:marLeft w:val="0"/>
          <w:marRight w:val="0"/>
          <w:marTop w:val="0"/>
          <w:marBottom w:val="0"/>
          <w:divBdr>
            <w:top w:val="none" w:sz="0" w:space="0" w:color="auto"/>
            <w:left w:val="none" w:sz="0" w:space="0" w:color="auto"/>
            <w:bottom w:val="none" w:sz="0" w:space="0" w:color="auto"/>
            <w:right w:val="none" w:sz="0" w:space="0" w:color="auto"/>
          </w:divBdr>
        </w:div>
        <w:div w:id="780152419">
          <w:marLeft w:val="0"/>
          <w:marRight w:val="0"/>
          <w:marTop w:val="0"/>
          <w:marBottom w:val="0"/>
          <w:divBdr>
            <w:top w:val="none" w:sz="0" w:space="0" w:color="auto"/>
            <w:left w:val="none" w:sz="0" w:space="0" w:color="auto"/>
            <w:bottom w:val="none" w:sz="0" w:space="0" w:color="auto"/>
            <w:right w:val="none" w:sz="0" w:space="0" w:color="auto"/>
          </w:divBdr>
        </w:div>
        <w:div w:id="838276223">
          <w:marLeft w:val="0"/>
          <w:marRight w:val="0"/>
          <w:marTop w:val="0"/>
          <w:marBottom w:val="0"/>
          <w:divBdr>
            <w:top w:val="none" w:sz="0" w:space="0" w:color="auto"/>
            <w:left w:val="none" w:sz="0" w:space="0" w:color="auto"/>
            <w:bottom w:val="none" w:sz="0" w:space="0" w:color="auto"/>
            <w:right w:val="none" w:sz="0" w:space="0" w:color="auto"/>
          </w:divBdr>
        </w:div>
        <w:div w:id="1452043846">
          <w:marLeft w:val="0"/>
          <w:marRight w:val="0"/>
          <w:marTop w:val="0"/>
          <w:marBottom w:val="0"/>
          <w:divBdr>
            <w:top w:val="none" w:sz="0" w:space="0" w:color="auto"/>
            <w:left w:val="none" w:sz="0" w:space="0" w:color="auto"/>
            <w:bottom w:val="none" w:sz="0" w:space="0" w:color="auto"/>
            <w:right w:val="none" w:sz="0" w:space="0" w:color="auto"/>
          </w:divBdr>
        </w:div>
        <w:div w:id="672029835">
          <w:marLeft w:val="0"/>
          <w:marRight w:val="0"/>
          <w:marTop w:val="0"/>
          <w:marBottom w:val="0"/>
          <w:divBdr>
            <w:top w:val="none" w:sz="0" w:space="0" w:color="auto"/>
            <w:left w:val="none" w:sz="0" w:space="0" w:color="auto"/>
            <w:bottom w:val="none" w:sz="0" w:space="0" w:color="auto"/>
            <w:right w:val="none" w:sz="0" w:space="0" w:color="auto"/>
          </w:divBdr>
        </w:div>
        <w:div w:id="1737850666">
          <w:marLeft w:val="0"/>
          <w:marRight w:val="0"/>
          <w:marTop w:val="0"/>
          <w:marBottom w:val="0"/>
          <w:divBdr>
            <w:top w:val="none" w:sz="0" w:space="0" w:color="auto"/>
            <w:left w:val="none" w:sz="0" w:space="0" w:color="auto"/>
            <w:bottom w:val="none" w:sz="0" w:space="0" w:color="auto"/>
            <w:right w:val="none" w:sz="0" w:space="0" w:color="auto"/>
          </w:divBdr>
        </w:div>
        <w:div w:id="498734508">
          <w:marLeft w:val="0"/>
          <w:marRight w:val="0"/>
          <w:marTop w:val="0"/>
          <w:marBottom w:val="0"/>
          <w:divBdr>
            <w:top w:val="none" w:sz="0" w:space="0" w:color="auto"/>
            <w:left w:val="none" w:sz="0" w:space="0" w:color="auto"/>
            <w:bottom w:val="none" w:sz="0" w:space="0" w:color="auto"/>
            <w:right w:val="none" w:sz="0" w:space="0" w:color="auto"/>
          </w:divBdr>
        </w:div>
        <w:div w:id="138306040">
          <w:marLeft w:val="0"/>
          <w:marRight w:val="0"/>
          <w:marTop w:val="0"/>
          <w:marBottom w:val="0"/>
          <w:divBdr>
            <w:top w:val="none" w:sz="0" w:space="0" w:color="auto"/>
            <w:left w:val="none" w:sz="0" w:space="0" w:color="auto"/>
            <w:bottom w:val="none" w:sz="0" w:space="0" w:color="auto"/>
            <w:right w:val="none" w:sz="0" w:space="0" w:color="auto"/>
          </w:divBdr>
        </w:div>
        <w:div w:id="448551264">
          <w:marLeft w:val="0"/>
          <w:marRight w:val="0"/>
          <w:marTop w:val="0"/>
          <w:marBottom w:val="0"/>
          <w:divBdr>
            <w:top w:val="none" w:sz="0" w:space="0" w:color="auto"/>
            <w:left w:val="none" w:sz="0" w:space="0" w:color="auto"/>
            <w:bottom w:val="none" w:sz="0" w:space="0" w:color="auto"/>
            <w:right w:val="none" w:sz="0" w:space="0" w:color="auto"/>
          </w:divBdr>
        </w:div>
        <w:div w:id="1652784148">
          <w:marLeft w:val="0"/>
          <w:marRight w:val="0"/>
          <w:marTop w:val="0"/>
          <w:marBottom w:val="0"/>
          <w:divBdr>
            <w:top w:val="none" w:sz="0" w:space="0" w:color="auto"/>
            <w:left w:val="none" w:sz="0" w:space="0" w:color="auto"/>
            <w:bottom w:val="none" w:sz="0" w:space="0" w:color="auto"/>
            <w:right w:val="none" w:sz="0" w:space="0" w:color="auto"/>
          </w:divBdr>
        </w:div>
        <w:div w:id="856583921">
          <w:marLeft w:val="0"/>
          <w:marRight w:val="0"/>
          <w:marTop w:val="0"/>
          <w:marBottom w:val="0"/>
          <w:divBdr>
            <w:top w:val="none" w:sz="0" w:space="0" w:color="auto"/>
            <w:left w:val="none" w:sz="0" w:space="0" w:color="auto"/>
            <w:bottom w:val="none" w:sz="0" w:space="0" w:color="auto"/>
            <w:right w:val="none" w:sz="0" w:space="0" w:color="auto"/>
          </w:divBdr>
        </w:div>
        <w:div w:id="1223522353">
          <w:marLeft w:val="0"/>
          <w:marRight w:val="0"/>
          <w:marTop w:val="0"/>
          <w:marBottom w:val="0"/>
          <w:divBdr>
            <w:top w:val="none" w:sz="0" w:space="0" w:color="auto"/>
            <w:left w:val="none" w:sz="0" w:space="0" w:color="auto"/>
            <w:bottom w:val="none" w:sz="0" w:space="0" w:color="auto"/>
            <w:right w:val="none" w:sz="0" w:space="0" w:color="auto"/>
          </w:divBdr>
        </w:div>
        <w:div w:id="535696324">
          <w:marLeft w:val="0"/>
          <w:marRight w:val="0"/>
          <w:marTop w:val="0"/>
          <w:marBottom w:val="0"/>
          <w:divBdr>
            <w:top w:val="none" w:sz="0" w:space="0" w:color="auto"/>
            <w:left w:val="none" w:sz="0" w:space="0" w:color="auto"/>
            <w:bottom w:val="none" w:sz="0" w:space="0" w:color="auto"/>
            <w:right w:val="none" w:sz="0" w:space="0" w:color="auto"/>
          </w:divBdr>
        </w:div>
      </w:divsChild>
    </w:div>
    <w:div w:id="1479885951">
      <w:bodyDiv w:val="1"/>
      <w:marLeft w:val="0"/>
      <w:marRight w:val="0"/>
      <w:marTop w:val="0"/>
      <w:marBottom w:val="0"/>
      <w:divBdr>
        <w:top w:val="none" w:sz="0" w:space="0" w:color="auto"/>
        <w:left w:val="none" w:sz="0" w:space="0" w:color="auto"/>
        <w:bottom w:val="none" w:sz="0" w:space="0" w:color="auto"/>
        <w:right w:val="none" w:sz="0" w:space="0" w:color="auto"/>
      </w:divBdr>
      <w:divsChild>
        <w:div w:id="2113013961">
          <w:marLeft w:val="0"/>
          <w:marRight w:val="0"/>
          <w:marTop w:val="0"/>
          <w:marBottom w:val="0"/>
          <w:divBdr>
            <w:top w:val="none" w:sz="0" w:space="0" w:color="auto"/>
            <w:left w:val="none" w:sz="0" w:space="0" w:color="auto"/>
            <w:bottom w:val="none" w:sz="0" w:space="0" w:color="auto"/>
            <w:right w:val="none" w:sz="0" w:space="0" w:color="auto"/>
          </w:divBdr>
        </w:div>
        <w:div w:id="507251974">
          <w:marLeft w:val="0"/>
          <w:marRight w:val="0"/>
          <w:marTop w:val="0"/>
          <w:marBottom w:val="0"/>
          <w:divBdr>
            <w:top w:val="none" w:sz="0" w:space="0" w:color="auto"/>
            <w:left w:val="none" w:sz="0" w:space="0" w:color="auto"/>
            <w:bottom w:val="none" w:sz="0" w:space="0" w:color="auto"/>
            <w:right w:val="none" w:sz="0" w:space="0" w:color="auto"/>
          </w:divBdr>
        </w:div>
        <w:div w:id="431584583">
          <w:marLeft w:val="0"/>
          <w:marRight w:val="0"/>
          <w:marTop w:val="0"/>
          <w:marBottom w:val="0"/>
          <w:divBdr>
            <w:top w:val="none" w:sz="0" w:space="0" w:color="auto"/>
            <w:left w:val="none" w:sz="0" w:space="0" w:color="auto"/>
            <w:bottom w:val="none" w:sz="0" w:space="0" w:color="auto"/>
            <w:right w:val="none" w:sz="0" w:space="0" w:color="auto"/>
          </w:divBdr>
        </w:div>
        <w:div w:id="1589190431">
          <w:marLeft w:val="0"/>
          <w:marRight w:val="0"/>
          <w:marTop w:val="0"/>
          <w:marBottom w:val="0"/>
          <w:divBdr>
            <w:top w:val="none" w:sz="0" w:space="0" w:color="auto"/>
            <w:left w:val="none" w:sz="0" w:space="0" w:color="auto"/>
            <w:bottom w:val="none" w:sz="0" w:space="0" w:color="auto"/>
            <w:right w:val="none" w:sz="0" w:space="0" w:color="auto"/>
          </w:divBdr>
        </w:div>
        <w:div w:id="2017490466">
          <w:marLeft w:val="0"/>
          <w:marRight w:val="0"/>
          <w:marTop w:val="0"/>
          <w:marBottom w:val="0"/>
          <w:divBdr>
            <w:top w:val="none" w:sz="0" w:space="0" w:color="auto"/>
            <w:left w:val="none" w:sz="0" w:space="0" w:color="auto"/>
            <w:bottom w:val="none" w:sz="0" w:space="0" w:color="auto"/>
            <w:right w:val="none" w:sz="0" w:space="0" w:color="auto"/>
          </w:divBdr>
        </w:div>
        <w:div w:id="635984828">
          <w:marLeft w:val="0"/>
          <w:marRight w:val="0"/>
          <w:marTop w:val="0"/>
          <w:marBottom w:val="0"/>
          <w:divBdr>
            <w:top w:val="none" w:sz="0" w:space="0" w:color="auto"/>
            <w:left w:val="none" w:sz="0" w:space="0" w:color="auto"/>
            <w:bottom w:val="none" w:sz="0" w:space="0" w:color="auto"/>
            <w:right w:val="none" w:sz="0" w:space="0" w:color="auto"/>
          </w:divBdr>
        </w:div>
        <w:div w:id="1352603978">
          <w:marLeft w:val="0"/>
          <w:marRight w:val="0"/>
          <w:marTop w:val="0"/>
          <w:marBottom w:val="0"/>
          <w:divBdr>
            <w:top w:val="none" w:sz="0" w:space="0" w:color="auto"/>
            <w:left w:val="none" w:sz="0" w:space="0" w:color="auto"/>
            <w:bottom w:val="none" w:sz="0" w:space="0" w:color="auto"/>
            <w:right w:val="none" w:sz="0" w:space="0" w:color="auto"/>
          </w:divBdr>
        </w:div>
        <w:div w:id="775517639">
          <w:marLeft w:val="0"/>
          <w:marRight w:val="0"/>
          <w:marTop w:val="0"/>
          <w:marBottom w:val="0"/>
          <w:divBdr>
            <w:top w:val="none" w:sz="0" w:space="0" w:color="auto"/>
            <w:left w:val="none" w:sz="0" w:space="0" w:color="auto"/>
            <w:bottom w:val="none" w:sz="0" w:space="0" w:color="auto"/>
            <w:right w:val="none" w:sz="0" w:space="0" w:color="auto"/>
          </w:divBdr>
        </w:div>
        <w:div w:id="2127935">
          <w:marLeft w:val="0"/>
          <w:marRight w:val="0"/>
          <w:marTop w:val="0"/>
          <w:marBottom w:val="0"/>
          <w:divBdr>
            <w:top w:val="none" w:sz="0" w:space="0" w:color="auto"/>
            <w:left w:val="none" w:sz="0" w:space="0" w:color="auto"/>
            <w:bottom w:val="none" w:sz="0" w:space="0" w:color="auto"/>
            <w:right w:val="none" w:sz="0" w:space="0" w:color="auto"/>
          </w:divBdr>
        </w:div>
        <w:div w:id="742721893">
          <w:marLeft w:val="0"/>
          <w:marRight w:val="0"/>
          <w:marTop w:val="0"/>
          <w:marBottom w:val="0"/>
          <w:divBdr>
            <w:top w:val="none" w:sz="0" w:space="0" w:color="auto"/>
            <w:left w:val="none" w:sz="0" w:space="0" w:color="auto"/>
            <w:bottom w:val="none" w:sz="0" w:space="0" w:color="auto"/>
            <w:right w:val="none" w:sz="0" w:space="0" w:color="auto"/>
          </w:divBdr>
        </w:div>
        <w:div w:id="1883787611">
          <w:marLeft w:val="0"/>
          <w:marRight w:val="0"/>
          <w:marTop w:val="0"/>
          <w:marBottom w:val="0"/>
          <w:divBdr>
            <w:top w:val="none" w:sz="0" w:space="0" w:color="auto"/>
            <w:left w:val="none" w:sz="0" w:space="0" w:color="auto"/>
            <w:bottom w:val="none" w:sz="0" w:space="0" w:color="auto"/>
            <w:right w:val="none" w:sz="0" w:space="0" w:color="auto"/>
          </w:divBdr>
        </w:div>
        <w:div w:id="939215995">
          <w:marLeft w:val="0"/>
          <w:marRight w:val="0"/>
          <w:marTop w:val="0"/>
          <w:marBottom w:val="0"/>
          <w:divBdr>
            <w:top w:val="none" w:sz="0" w:space="0" w:color="auto"/>
            <w:left w:val="none" w:sz="0" w:space="0" w:color="auto"/>
            <w:bottom w:val="none" w:sz="0" w:space="0" w:color="auto"/>
            <w:right w:val="none" w:sz="0" w:space="0" w:color="auto"/>
          </w:divBdr>
        </w:div>
        <w:div w:id="840581249">
          <w:marLeft w:val="0"/>
          <w:marRight w:val="0"/>
          <w:marTop w:val="0"/>
          <w:marBottom w:val="0"/>
          <w:divBdr>
            <w:top w:val="none" w:sz="0" w:space="0" w:color="auto"/>
            <w:left w:val="none" w:sz="0" w:space="0" w:color="auto"/>
            <w:bottom w:val="none" w:sz="0" w:space="0" w:color="auto"/>
            <w:right w:val="none" w:sz="0" w:space="0" w:color="auto"/>
          </w:divBdr>
        </w:div>
        <w:div w:id="721175838">
          <w:marLeft w:val="0"/>
          <w:marRight w:val="0"/>
          <w:marTop w:val="0"/>
          <w:marBottom w:val="0"/>
          <w:divBdr>
            <w:top w:val="none" w:sz="0" w:space="0" w:color="auto"/>
            <w:left w:val="none" w:sz="0" w:space="0" w:color="auto"/>
            <w:bottom w:val="none" w:sz="0" w:space="0" w:color="auto"/>
            <w:right w:val="none" w:sz="0" w:space="0" w:color="auto"/>
          </w:divBdr>
        </w:div>
        <w:div w:id="511995417">
          <w:marLeft w:val="0"/>
          <w:marRight w:val="0"/>
          <w:marTop w:val="0"/>
          <w:marBottom w:val="0"/>
          <w:divBdr>
            <w:top w:val="none" w:sz="0" w:space="0" w:color="auto"/>
            <w:left w:val="none" w:sz="0" w:space="0" w:color="auto"/>
            <w:bottom w:val="none" w:sz="0" w:space="0" w:color="auto"/>
            <w:right w:val="none" w:sz="0" w:space="0" w:color="auto"/>
          </w:divBdr>
        </w:div>
        <w:div w:id="1368219115">
          <w:marLeft w:val="0"/>
          <w:marRight w:val="0"/>
          <w:marTop w:val="0"/>
          <w:marBottom w:val="0"/>
          <w:divBdr>
            <w:top w:val="none" w:sz="0" w:space="0" w:color="auto"/>
            <w:left w:val="none" w:sz="0" w:space="0" w:color="auto"/>
            <w:bottom w:val="none" w:sz="0" w:space="0" w:color="auto"/>
            <w:right w:val="none" w:sz="0" w:space="0" w:color="auto"/>
          </w:divBdr>
        </w:div>
        <w:div w:id="915895015">
          <w:marLeft w:val="0"/>
          <w:marRight w:val="0"/>
          <w:marTop w:val="0"/>
          <w:marBottom w:val="0"/>
          <w:divBdr>
            <w:top w:val="none" w:sz="0" w:space="0" w:color="auto"/>
            <w:left w:val="none" w:sz="0" w:space="0" w:color="auto"/>
            <w:bottom w:val="none" w:sz="0" w:space="0" w:color="auto"/>
            <w:right w:val="none" w:sz="0" w:space="0" w:color="auto"/>
          </w:divBdr>
        </w:div>
        <w:div w:id="789933447">
          <w:marLeft w:val="0"/>
          <w:marRight w:val="0"/>
          <w:marTop w:val="0"/>
          <w:marBottom w:val="0"/>
          <w:divBdr>
            <w:top w:val="none" w:sz="0" w:space="0" w:color="auto"/>
            <w:left w:val="none" w:sz="0" w:space="0" w:color="auto"/>
            <w:bottom w:val="none" w:sz="0" w:space="0" w:color="auto"/>
            <w:right w:val="none" w:sz="0" w:space="0" w:color="auto"/>
          </w:divBdr>
        </w:div>
        <w:div w:id="1872455873">
          <w:marLeft w:val="0"/>
          <w:marRight w:val="0"/>
          <w:marTop w:val="0"/>
          <w:marBottom w:val="0"/>
          <w:divBdr>
            <w:top w:val="none" w:sz="0" w:space="0" w:color="auto"/>
            <w:left w:val="none" w:sz="0" w:space="0" w:color="auto"/>
            <w:bottom w:val="none" w:sz="0" w:space="0" w:color="auto"/>
            <w:right w:val="none" w:sz="0" w:space="0" w:color="auto"/>
          </w:divBdr>
        </w:div>
      </w:divsChild>
    </w:div>
    <w:div w:id="1497914354">
      <w:bodyDiv w:val="1"/>
      <w:marLeft w:val="0"/>
      <w:marRight w:val="0"/>
      <w:marTop w:val="0"/>
      <w:marBottom w:val="0"/>
      <w:divBdr>
        <w:top w:val="none" w:sz="0" w:space="0" w:color="auto"/>
        <w:left w:val="none" w:sz="0" w:space="0" w:color="auto"/>
        <w:bottom w:val="none" w:sz="0" w:space="0" w:color="auto"/>
        <w:right w:val="none" w:sz="0" w:space="0" w:color="auto"/>
      </w:divBdr>
    </w:div>
    <w:div w:id="1549149977">
      <w:bodyDiv w:val="1"/>
      <w:marLeft w:val="0"/>
      <w:marRight w:val="0"/>
      <w:marTop w:val="0"/>
      <w:marBottom w:val="0"/>
      <w:divBdr>
        <w:top w:val="none" w:sz="0" w:space="0" w:color="auto"/>
        <w:left w:val="none" w:sz="0" w:space="0" w:color="auto"/>
        <w:bottom w:val="none" w:sz="0" w:space="0" w:color="auto"/>
        <w:right w:val="none" w:sz="0" w:space="0" w:color="auto"/>
      </w:divBdr>
      <w:divsChild>
        <w:div w:id="1878472681">
          <w:marLeft w:val="0"/>
          <w:marRight w:val="0"/>
          <w:marTop w:val="0"/>
          <w:marBottom w:val="0"/>
          <w:divBdr>
            <w:top w:val="none" w:sz="0" w:space="0" w:color="auto"/>
            <w:left w:val="none" w:sz="0" w:space="0" w:color="auto"/>
            <w:bottom w:val="none" w:sz="0" w:space="0" w:color="auto"/>
            <w:right w:val="none" w:sz="0" w:space="0" w:color="auto"/>
          </w:divBdr>
        </w:div>
        <w:div w:id="224804504">
          <w:marLeft w:val="0"/>
          <w:marRight w:val="0"/>
          <w:marTop w:val="0"/>
          <w:marBottom w:val="0"/>
          <w:divBdr>
            <w:top w:val="none" w:sz="0" w:space="0" w:color="auto"/>
            <w:left w:val="none" w:sz="0" w:space="0" w:color="auto"/>
            <w:bottom w:val="none" w:sz="0" w:space="0" w:color="auto"/>
            <w:right w:val="none" w:sz="0" w:space="0" w:color="auto"/>
          </w:divBdr>
        </w:div>
        <w:div w:id="1536579674">
          <w:marLeft w:val="0"/>
          <w:marRight w:val="0"/>
          <w:marTop w:val="0"/>
          <w:marBottom w:val="0"/>
          <w:divBdr>
            <w:top w:val="none" w:sz="0" w:space="0" w:color="auto"/>
            <w:left w:val="none" w:sz="0" w:space="0" w:color="auto"/>
            <w:bottom w:val="none" w:sz="0" w:space="0" w:color="auto"/>
            <w:right w:val="none" w:sz="0" w:space="0" w:color="auto"/>
          </w:divBdr>
        </w:div>
        <w:div w:id="160395303">
          <w:marLeft w:val="0"/>
          <w:marRight w:val="0"/>
          <w:marTop w:val="0"/>
          <w:marBottom w:val="0"/>
          <w:divBdr>
            <w:top w:val="none" w:sz="0" w:space="0" w:color="auto"/>
            <w:left w:val="none" w:sz="0" w:space="0" w:color="auto"/>
            <w:bottom w:val="none" w:sz="0" w:space="0" w:color="auto"/>
            <w:right w:val="none" w:sz="0" w:space="0" w:color="auto"/>
          </w:divBdr>
        </w:div>
        <w:div w:id="624892534">
          <w:marLeft w:val="0"/>
          <w:marRight w:val="0"/>
          <w:marTop w:val="0"/>
          <w:marBottom w:val="0"/>
          <w:divBdr>
            <w:top w:val="none" w:sz="0" w:space="0" w:color="auto"/>
            <w:left w:val="none" w:sz="0" w:space="0" w:color="auto"/>
            <w:bottom w:val="none" w:sz="0" w:space="0" w:color="auto"/>
            <w:right w:val="none" w:sz="0" w:space="0" w:color="auto"/>
          </w:divBdr>
        </w:div>
        <w:div w:id="518280685">
          <w:marLeft w:val="0"/>
          <w:marRight w:val="0"/>
          <w:marTop w:val="0"/>
          <w:marBottom w:val="0"/>
          <w:divBdr>
            <w:top w:val="none" w:sz="0" w:space="0" w:color="auto"/>
            <w:left w:val="none" w:sz="0" w:space="0" w:color="auto"/>
            <w:bottom w:val="none" w:sz="0" w:space="0" w:color="auto"/>
            <w:right w:val="none" w:sz="0" w:space="0" w:color="auto"/>
          </w:divBdr>
        </w:div>
        <w:div w:id="303236442">
          <w:marLeft w:val="0"/>
          <w:marRight w:val="0"/>
          <w:marTop w:val="0"/>
          <w:marBottom w:val="0"/>
          <w:divBdr>
            <w:top w:val="none" w:sz="0" w:space="0" w:color="auto"/>
            <w:left w:val="none" w:sz="0" w:space="0" w:color="auto"/>
            <w:bottom w:val="none" w:sz="0" w:space="0" w:color="auto"/>
            <w:right w:val="none" w:sz="0" w:space="0" w:color="auto"/>
          </w:divBdr>
        </w:div>
        <w:div w:id="1314875302">
          <w:marLeft w:val="0"/>
          <w:marRight w:val="0"/>
          <w:marTop w:val="0"/>
          <w:marBottom w:val="0"/>
          <w:divBdr>
            <w:top w:val="none" w:sz="0" w:space="0" w:color="auto"/>
            <w:left w:val="none" w:sz="0" w:space="0" w:color="auto"/>
            <w:bottom w:val="none" w:sz="0" w:space="0" w:color="auto"/>
            <w:right w:val="none" w:sz="0" w:space="0" w:color="auto"/>
          </w:divBdr>
        </w:div>
        <w:div w:id="1906985530">
          <w:marLeft w:val="0"/>
          <w:marRight w:val="0"/>
          <w:marTop w:val="0"/>
          <w:marBottom w:val="0"/>
          <w:divBdr>
            <w:top w:val="none" w:sz="0" w:space="0" w:color="auto"/>
            <w:left w:val="none" w:sz="0" w:space="0" w:color="auto"/>
            <w:bottom w:val="none" w:sz="0" w:space="0" w:color="auto"/>
            <w:right w:val="none" w:sz="0" w:space="0" w:color="auto"/>
          </w:divBdr>
        </w:div>
        <w:div w:id="878663356">
          <w:marLeft w:val="0"/>
          <w:marRight w:val="0"/>
          <w:marTop w:val="0"/>
          <w:marBottom w:val="0"/>
          <w:divBdr>
            <w:top w:val="none" w:sz="0" w:space="0" w:color="auto"/>
            <w:left w:val="none" w:sz="0" w:space="0" w:color="auto"/>
            <w:bottom w:val="none" w:sz="0" w:space="0" w:color="auto"/>
            <w:right w:val="none" w:sz="0" w:space="0" w:color="auto"/>
          </w:divBdr>
        </w:div>
        <w:div w:id="442269072">
          <w:marLeft w:val="0"/>
          <w:marRight w:val="0"/>
          <w:marTop w:val="0"/>
          <w:marBottom w:val="0"/>
          <w:divBdr>
            <w:top w:val="none" w:sz="0" w:space="0" w:color="auto"/>
            <w:left w:val="none" w:sz="0" w:space="0" w:color="auto"/>
            <w:bottom w:val="none" w:sz="0" w:space="0" w:color="auto"/>
            <w:right w:val="none" w:sz="0" w:space="0" w:color="auto"/>
          </w:divBdr>
        </w:div>
        <w:div w:id="553808080">
          <w:marLeft w:val="0"/>
          <w:marRight w:val="0"/>
          <w:marTop w:val="0"/>
          <w:marBottom w:val="0"/>
          <w:divBdr>
            <w:top w:val="none" w:sz="0" w:space="0" w:color="auto"/>
            <w:left w:val="none" w:sz="0" w:space="0" w:color="auto"/>
            <w:bottom w:val="none" w:sz="0" w:space="0" w:color="auto"/>
            <w:right w:val="none" w:sz="0" w:space="0" w:color="auto"/>
          </w:divBdr>
        </w:div>
        <w:div w:id="289166382">
          <w:marLeft w:val="0"/>
          <w:marRight w:val="0"/>
          <w:marTop w:val="0"/>
          <w:marBottom w:val="0"/>
          <w:divBdr>
            <w:top w:val="none" w:sz="0" w:space="0" w:color="auto"/>
            <w:left w:val="none" w:sz="0" w:space="0" w:color="auto"/>
            <w:bottom w:val="none" w:sz="0" w:space="0" w:color="auto"/>
            <w:right w:val="none" w:sz="0" w:space="0" w:color="auto"/>
          </w:divBdr>
        </w:div>
        <w:div w:id="2007853179">
          <w:marLeft w:val="0"/>
          <w:marRight w:val="0"/>
          <w:marTop w:val="0"/>
          <w:marBottom w:val="0"/>
          <w:divBdr>
            <w:top w:val="none" w:sz="0" w:space="0" w:color="auto"/>
            <w:left w:val="none" w:sz="0" w:space="0" w:color="auto"/>
            <w:bottom w:val="none" w:sz="0" w:space="0" w:color="auto"/>
            <w:right w:val="none" w:sz="0" w:space="0" w:color="auto"/>
          </w:divBdr>
        </w:div>
      </w:divsChild>
    </w:div>
    <w:div w:id="1552813313">
      <w:bodyDiv w:val="1"/>
      <w:marLeft w:val="0"/>
      <w:marRight w:val="0"/>
      <w:marTop w:val="0"/>
      <w:marBottom w:val="0"/>
      <w:divBdr>
        <w:top w:val="none" w:sz="0" w:space="0" w:color="auto"/>
        <w:left w:val="none" w:sz="0" w:space="0" w:color="auto"/>
        <w:bottom w:val="none" w:sz="0" w:space="0" w:color="auto"/>
        <w:right w:val="none" w:sz="0" w:space="0" w:color="auto"/>
      </w:divBdr>
    </w:div>
    <w:div w:id="1560172276">
      <w:bodyDiv w:val="1"/>
      <w:marLeft w:val="0"/>
      <w:marRight w:val="0"/>
      <w:marTop w:val="0"/>
      <w:marBottom w:val="0"/>
      <w:divBdr>
        <w:top w:val="none" w:sz="0" w:space="0" w:color="auto"/>
        <w:left w:val="none" w:sz="0" w:space="0" w:color="auto"/>
        <w:bottom w:val="none" w:sz="0" w:space="0" w:color="auto"/>
        <w:right w:val="none" w:sz="0" w:space="0" w:color="auto"/>
      </w:divBdr>
    </w:div>
    <w:div w:id="1653438167">
      <w:bodyDiv w:val="1"/>
      <w:marLeft w:val="0"/>
      <w:marRight w:val="0"/>
      <w:marTop w:val="0"/>
      <w:marBottom w:val="0"/>
      <w:divBdr>
        <w:top w:val="none" w:sz="0" w:space="0" w:color="auto"/>
        <w:left w:val="none" w:sz="0" w:space="0" w:color="auto"/>
        <w:bottom w:val="none" w:sz="0" w:space="0" w:color="auto"/>
        <w:right w:val="none" w:sz="0" w:space="0" w:color="auto"/>
      </w:divBdr>
      <w:divsChild>
        <w:div w:id="1543639985">
          <w:marLeft w:val="0"/>
          <w:marRight w:val="0"/>
          <w:marTop w:val="0"/>
          <w:marBottom w:val="0"/>
          <w:divBdr>
            <w:top w:val="none" w:sz="0" w:space="0" w:color="auto"/>
            <w:left w:val="none" w:sz="0" w:space="0" w:color="auto"/>
            <w:bottom w:val="none" w:sz="0" w:space="0" w:color="auto"/>
            <w:right w:val="none" w:sz="0" w:space="0" w:color="auto"/>
          </w:divBdr>
        </w:div>
        <w:div w:id="1884361538">
          <w:marLeft w:val="0"/>
          <w:marRight w:val="0"/>
          <w:marTop w:val="0"/>
          <w:marBottom w:val="0"/>
          <w:divBdr>
            <w:top w:val="none" w:sz="0" w:space="0" w:color="auto"/>
            <w:left w:val="none" w:sz="0" w:space="0" w:color="auto"/>
            <w:bottom w:val="none" w:sz="0" w:space="0" w:color="auto"/>
            <w:right w:val="none" w:sz="0" w:space="0" w:color="auto"/>
          </w:divBdr>
        </w:div>
        <w:div w:id="1475024072">
          <w:marLeft w:val="0"/>
          <w:marRight w:val="0"/>
          <w:marTop w:val="0"/>
          <w:marBottom w:val="0"/>
          <w:divBdr>
            <w:top w:val="none" w:sz="0" w:space="0" w:color="auto"/>
            <w:left w:val="none" w:sz="0" w:space="0" w:color="auto"/>
            <w:bottom w:val="none" w:sz="0" w:space="0" w:color="auto"/>
            <w:right w:val="none" w:sz="0" w:space="0" w:color="auto"/>
          </w:divBdr>
        </w:div>
        <w:div w:id="1077022608">
          <w:marLeft w:val="0"/>
          <w:marRight w:val="0"/>
          <w:marTop w:val="0"/>
          <w:marBottom w:val="0"/>
          <w:divBdr>
            <w:top w:val="none" w:sz="0" w:space="0" w:color="auto"/>
            <w:left w:val="none" w:sz="0" w:space="0" w:color="auto"/>
            <w:bottom w:val="none" w:sz="0" w:space="0" w:color="auto"/>
            <w:right w:val="none" w:sz="0" w:space="0" w:color="auto"/>
          </w:divBdr>
        </w:div>
        <w:div w:id="533733339">
          <w:marLeft w:val="0"/>
          <w:marRight w:val="0"/>
          <w:marTop w:val="0"/>
          <w:marBottom w:val="0"/>
          <w:divBdr>
            <w:top w:val="none" w:sz="0" w:space="0" w:color="auto"/>
            <w:left w:val="none" w:sz="0" w:space="0" w:color="auto"/>
            <w:bottom w:val="none" w:sz="0" w:space="0" w:color="auto"/>
            <w:right w:val="none" w:sz="0" w:space="0" w:color="auto"/>
          </w:divBdr>
        </w:div>
        <w:div w:id="436490831">
          <w:marLeft w:val="0"/>
          <w:marRight w:val="0"/>
          <w:marTop w:val="0"/>
          <w:marBottom w:val="0"/>
          <w:divBdr>
            <w:top w:val="none" w:sz="0" w:space="0" w:color="auto"/>
            <w:left w:val="none" w:sz="0" w:space="0" w:color="auto"/>
            <w:bottom w:val="none" w:sz="0" w:space="0" w:color="auto"/>
            <w:right w:val="none" w:sz="0" w:space="0" w:color="auto"/>
          </w:divBdr>
        </w:div>
        <w:div w:id="1288269666">
          <w:marLeft w:val="0"/>
          <w:marRight w:val="0"/>
          <w:marTop w:val="0"/>
          <w:marBottom w:val="0"/>
          <w:divBdr>
            <w:top w:val="none" w:sz="0" w:space="0" w:color="auto"/>
            <w:left w:val="none" w:sz="0" w:space="0" w:color="auto"/>
            <w:bottom w:val="none" w:sz="0" w:space="0" w:color="auto"/>
            <w:right w:val="none" w:sz="0" w:space="0" w:color="auto"/>
          </w:divBdr>
        </w:div>
        <w:div w:id="921182191">
          <w:marLeft w:val="0"/>
          <w:marRight w:val="0"/>
          <w:marTop w:val="0"/>
          <w:marBottom w:val="0"/>
          <w:divBdr>
            <w:top w:val="none" w:sz="0" w:space="0" w:color="auto"/>
            <w:left w:val="none" w:sz="0" w:space="0" w:color="auto"/>
            <w:bottom w:val="none" w:sz="0" w:space="0" w:color="auto"/>
            <w:right w:val="none" w:sz="0" w:space="0" w:color="auto"/>
          </w:divBdr>
        </w:div>
        <w:div w:id="462507903">
          <w:marLeft w:val="0"/>
          <w:marRight w:val="0"/>
          <w:marTop w:val="0"/>
          <w:marBottom w:val="0"/>
          <w:divBdr>
            <w:top w:val="none" w:sz="0" w:space="0" w:color="auto"/>
            <w:left w:val="none" w:sz="0" w:space="0" w:color="auto"/>
            <w:bottom w:val="none" w:sz="0" w:space="0" w:color="auto"/>
            <w:right w:val="none" w:sz="0" w:space="0" w:color="auto"/>
          </w:divBdr>
        </w:div>
        <w:div w:id="1708795554">
          <w:marLeft w:val="0"/>
          <w:marRight w:val="0"/>
          <w:marTop w:val="0"/>
          <w:marBottom w:val="0"/>
          <w:divBdr>
            <w:top w:val="none" w:sz="0" w:space="0" w:color="auto"/>
            <w:left w:val="none" w:sz="0" w:space="0" w:color="auto"/>
            <w:bottom w:val="none" w:sz="0" w:space="0" w:color="auto"/>
            <w:right w:val="none" w:sz="0" w:space="0" w:color="auto"/>
          </w:divBdr>
        </w:div>
        <w:div w:id="877401870">
          <w:marLeft w:val="0"/>
          <w:marRight w:val="0"/>
          <w:marTop w:val="0"/>
          <w:marBottom w:val="0"/>
          <w:divBdr>
            <w:top w:val="none" w:sz="0" w:space="0" w:color="auto"/>
            <w:left w:val="none" w:sz="0" w:space="0" w:color="auto"/>
            <w:bottom w:val="none" w:sz="0" w:space="0" w:color="auto"/>
            <w:right w:val="none" w:sz="0" w:space="0" w:color="auto"/>
          </w:divBdr>
        </w:div>
        <w:div w:id="341394159">
          <w:marLeft w:val="0"/>
          <w:marRight w:val="0"/>
          <w:marTop w:val="0"/>
          <w:marBottom w:val="0"/>
          <w:divBdr>
            <w:top w:val="none" w:sz="0" w:space="0" w:color="auto"/>
            <w:left w:val="none" w:sz="0" w:space="0" w:color="auto"/>
            <w:bottom w:val="none" w:sz="0" w:space="0" w:color="auto"/>
            <w:right w:val="none" w:sz="0" w:space="0" w:color="auto"/>
          </w:divBdr>
        </w:div>
        <w:div w:id="1645112599">
          <w:marLeft w:val="0"/>
          <w:marRight w:val="0"/>
          <w:marTop w:val="0"/>
          <w:marBottom w:val="0"/>
          <w:divBdr>
            <w:top w:val="none" w:sz="0" w:space="0" w:color="auto"/>
            <w:left w:val="none" w:sz="0" w:space="0" w:color="auto"/>
            <w:bottom w:val="none" w:sz="0" w:space="0" w:color="auto"/>
            <w:right w:val="none" w:sz="0" w:space="0" w:color="auto"/>
          </w:divBdr>
        </w:div>
        <w:div w:id="881593032">
          <w:marLeft w:val="0"/>
          <w:marRight w:val="0"/>
          <w:marTop w:val="0"/>
          <w:marBottom w:val="0"/>
          <w:divBdr>
            <w:top w:val="none" w:sz="0" w:space="0" w:color="auto"/>
            <w:left w:val="none" w:sz="0" w:space="0" w:color="auto"/>
            <w:bottom w:val="none" w:sz="0" w:space="0" w:color="auto"/>
            <w:right w:val="none" w:sz="0" w:space="0" w:color="auto"/>
          </w:divBdr>
        </w:div>
        <w:div w:id="660233477">
          <w:marLeft w:val="0"/>
          <w:marRight w:val="0"/>
          <w:marTop w:val="0"/>
          <w:marBottom w:val="0"/>
          <w:divBdr>
            <w:top w:val="none" w:sz="0" w:space="0" w:color="auto"/>
            <w:left w:val="none" w:sz="0" w:space="0" w:color="auto"/>
            <w:bottom w:val="none" w:sz="0" w:space="0" w:color="auto"/>
            <w:right w:val="none" w:sz="0" w:space="0" w:color="auto"/>
          </w:divBdr>
        </w:div>
        <w:div w:id="658734362">
          <w:marLeft w:val="0"/>
          <w:marRight w:val="0"/>
          <w:marTop w:val="0"/>
          <w:marBottom w:val="0"/>
          <w:divBdr>
            <w:top w:val="none" w:sz="0" w:space="0" w:color="auto"/>
            <w:left w:val="none" w:sz="0" w:space="0" w:color="auto"/>
            <w:bottom w:val="none" w:sz="0" w:space="0" w:color="auto"/>
            <w:right w:val="none" w:sz="0" w:space="0" w:color="auto"/>
          </w:divBdr>
        </w:div>
        <w:div w:id="1825465534">
          <w:marLeft w:val="0"/>
          <w:marRight w:val="0"/>
          <w:marTop w:val="0"/>
          <w:marBottom w:val="0"/>
          <w:divBdr>
            <w:top w:val="none" w:sz="0" w:space="0" w:color="auto"/>
            <w:left w:val="none" w:sz="0" w:space="0" w:color="auto"/>
            <w:bottom w:val="none" w:sz="0" w:space="0" w:color="auto"/>
            <w:right w:val="none" w:sz="0" w:space="0" w:color="auto"/>
          </w:divBdr>
        </w:div>
        <w:div w:id="57048522">
          <w:marLeft w:val="0"/>
          <w:marRight w:val="0"/>
          <w:marTop w:val="0"/>
          <w:marBottom w:val="0"/>
          <w:divBdr>
            <w:top w:val="none" w:sz="0" w:space="0" w:color="auto"/>
            <w:left w:val="none" w:sz="0" w:space="0" w:color="auto"/>
            <w:bottom w:val="none" w:sz="0" w:space="0" w:color="auto"/>
            <w:right w:val="none" w:sz="0" w:space="0" w:color="auto"/>
          </w:divBdr>
        </w:div>
      </w:divsChild>
    </w:div>
    <w:div w:id="1674798523">
      <w:bodyDiv w:val="1"/>
      <w:marLeft w:val="0"/>
      <w:marRight w:val="0"/>
      <w:marTop w:val="0"/>
      <w:marBottom w:val="0"/>
      <w:divBdr>
        <w:top w:val="none" w:sz="0" w:space="0" w:color="auto"/>
        <w:left w:val="none" w:sz="0" w:space="0" w:color="auto"/>
        <w:bottom w:val="none" w:sz="0" w:space="0" w:color="auto"/>
        <w:right w:val="none" w:sz="0" w:space="0" w:color="auto"/>
      </w:divBdr>
      <w:divsChild>
        <w:div w:id="395132011">
          <w:marLeft w:val="0"/>
          <w:marRight w:val="0"/>
          <w:marTop w:val="0"/>
          <w:marBottom w:val="0"/>
          <w:divBdr>
            <w:top w:val="none" w:sz="0" w:space="0" w:color="auto"/>
            <w:left w:val="none" w:sz="0" w:space="0" w:color="auto"/>
            <w:bottom w:val="none" w:sz="0" w:space="0" w:color="auto"/>
            <w:right w:val="none" w:sz="0" w:space="0" w:color="auto"/>
          </w:divBdr>
        </w:div>
        <w:div w:id="2019501068">
          <w:marLeft w:val="0"/>
          <w:marRight w:val="0"/>
          <w:marTop w:val="0"/>
          <w:marBottom w:val="0"/>
          <w:divBdr>
            <w:top w:val="none" w:sz="0" w:space="0" w:color="auto"/>
            <w:left w:val="none" w:sz="0" w:space="0" w:color="auto"/>
            <w:bottom w:val="none" w:sz="0" w:space="0" w:color="auto"/>
            <w:right w:val="none" w:sz="0" w:space="0" w:color="auto"/>
          </w:divBdr>
        </w:div>
        <w:div w:id="1860461883">
          <w:marLeft w:val="0"/>
          <w:marRight w:val="0"/>
          <w:marTop w:val="0"/>
          <w:marBottom w:val="0"/>
          <w:divBdr>
            <w:top w:val="none" w:sz="0" w:space="0" w:color="auto"/>
            <w:left w:val="none" w:sz="0" w:space="0" w:color="auto"/>
            <w:bottom w:val="none" w:sz="0" w:space="0" w:color="auto"/>
            <w:right w:val="none" w:sz="0" w:space="0" w:color="auto"/>
          </w:divBdr>
        </w:div>
        <w:div w:id="638657698">
          <w:marLeft w:val="0"/>
          <w:marRight w:val="0"/>
          <w:marTop w:val="0"/>
          <w:marBottom w:val="0"/>
          <w:divBdr>
            <w:top w:val="none" w:sz="0" w:space="0" w:color="auto"/>
            <w:left w:val="none" w:sz="0" w:space="0" w:color="auto"/>
            <w:bottom w:val="none" w:sz="0" w:space="0" w:color="auto"/>
            <w:right w:val="none" w:sz="0" w:space="0" w:color="auto"/>
          </w:divBdr>
        </w:div>
        <w:div w:id="1718775442">
          <w:marLeft w:val="0"/>
          <w:marRight w:val="0"/>
          <w:marTop w:val="0"/>
          <w:marBottom w:val="0"/>
          <w:divBdr>
            <w:top w:val="none" w:sz="0" w:space="0" w:color="auto"/>
            <w:left w:val="none" w:sz="0" w:space="0" w:color="auto"/>
            <w:bottom w:val="none" w:sz="0" w:space="0" w:color="auto"/>
            <w:right w:val="none" w:sz="0" w:space="0" w:color="auto"/>
          </w:divBdr>
        </w:div>
        <w:div w:id="1889608206">
          <w:marLeft w:val="0"/>
          <w:marRight w:val="0"/>
          <w:marTop w:val="0"/>
          <w:marBottom w:val="0"/>
          <w:divBdr>
            <w:top w:val="none" w:sz="0" w:space="0" w:color="auto"/>
            <w:left w:val="none" w:sz="0" w:space="0" w:color="auto"/>
            <w:bottom w:val="none" w:sz="0" w:space="0" w:color="auto"/>
            <w:right w:val="none" w:sz="0" w:space="0" w:color="auto"/>
          </w:divBdr>
        </w:div>
        <w:div w:id="354767687">
          <w:marLeft w:val="0"/>
          <w:marRight w:val="0"/>
          <w:marTop w:val="0"/>
          <w:marBottom w:val="0"/>
          <w:divBdr>
            <w:top w:val="none" w:sz="0" w:space="0" w:color="auto"/>
            <w:left w:val="none" w:sz="0" w:space="0" w:color="auto"/>
            <w:bottom w:val="none" w:sz="0" w:space="0" w:color="auto"/>
            <w:right w:val="none" w:sz="0" w:space="0" w:color="auto"/>
          </w:divBdr>
        </w:div>
        <w:div w:id="1803228440">
          <w:marLeft w:val="0"/>
          <w:marRight w:val="0"/>
          <w:marTop w:val="0"/>
          <w:marBottom w:val="0"/>
          <w:divBdr>
            <w:top w:val="none" w:sz="0" w:space="0" w:color="auto"/>
            <w:left w:val="none" w:sz="0" w:space="0" w:color="auto"/>
            <w:bottom w:val="none" w:sz="0" w:space="0" w:color="auto"/>
            <w:right w:val="none" w:sz="0" w:space="0" w:color="auto"/>
          </w:divBdr>
        </w:div>
        <w:div w:id="943272521">
          <w:marLeft w:val="0"/>
          <w:marRight w:val="0"/>
          <w:marTop w:val="0"/>
          <w:marBottom w:val="0"/>
          <w:divBdr>
            <w:top w:val="none" w:sz="0" w:space="0" w:color="auto"/>
            <w:left w:val="none" w:sz="0" w:space="0" w:color="auto"/>
            <w:bottom w:val="none" w:sz="0" w:space="0" w:color="auto"/>
            <w:right w:val="none" w:sz="0" w:space="0" w:color="auto"/>
          </w:divBdr>
        </w:div>
        <w:div w:id="785081950">
          <w:marLeft w:val="0"/>
          <w:marRight w:val="0"/>
          <w:marTop w:val="0"/>
          <w:marBottom w:val="0"/>
          <w:divBdr>
            <w:top w:val="none" w:sz="0" w:space="0" w:color="auto"/>
            <w:left w:val="none" w:sz="0" w:space="0" w:color="auto"/>
            <w:bottom w:val="none" w:sz="0" w:space="0" w:color="auto"/>
            <w:right w:val="none" w:sz="0" w:space="0" w:color="auto"/>
          </w:divBdr>
        </w:div>
        <w:div w:id="1121069918">
          <w:marLeft w:val="0"/>
          <w:marRight w:val="0"/>
          <w:marTop w:val="0"/>
          <w:marBottom w:val="0"/>
          <w:divBdr>
            <w:top w:val="none" w:sz="0" w:space="0" w:color="auto"/>
            <w:left w:val="none" w:sz="0" w:space="0" w:color="auto"/>
            <w:bottom w:val="none" w:sz="0" w:space="0" w:color="auto"/>
            <w:right w:val="none" w:sz="0" w:space="0" w:color="auto"/>
          </w:divBdr>
        </w:div>
        <w:div w:id="1193768100">
          <w:marLeft w:val="0"/>
          <w:marRight w:val="0"/>
          <w:marTop w:val="0"/>
          <w:marBottom w:val="0"/>
          <w:divBdr>
            <w:top w:val="none" w:sz="0" w:space="0" w:color="auto"/>
            <w:left w:val="none" w:sz="0" w:space="0" w:color="auto"/>
            <w:bottom w:val="none" w:sz="0" w:space="0" w:color="auto"/>
            <w:right w:val="none" w:sz="0" w:space="0" w:color="auto"/>
          </w:divBdr>
        </w:div>
        <w:div w:id="1913617998">
          <w:marLeft w:val="0"/>
          <w:marRight w:val="0"/>
          <w:marTop w:val="0"/>
          <w:marBottom w:val="0"/>
          <w:divBdr>
            <w:top w:val="none" w:sz="0" w:space="0" w:color="auto"/>
            <w:left w:val="none" w:sz="0" w:space="0" w:color="auto"/>
            <w:bottom w:val="none" w:sz="0" w:space="0" w:color="auto"/>
            <w:right w:val="none" w:sz="0" w:space="0" w:color="auto"/>
          </w:divBdr>
        </w:div>
        <w:div w:id="712654960">
          <w:marLeft w:val="0"/>
          <w:marRight w:val="0"/>
          <w:marTop w:val="0"/>
          <w:marBottom w:val="0"/>
          <w:divBdr>
            <w:top w:val="none" w:sz="0" w:space="0" w:color="auto"/>
            <w:left w:val="none" w:sz="0" w:space="0" w:color="auto"/>
            <w:bottom w:val="none" w:sz="0" w:space="0" w:color="auto"/>
            <w:right w:val="none" w:sz="0" w:space="0" w:color="auto"/>
          </w:divBdr>
        </w:div>
        <w:div w:id="810293725">
          <w:marLeft w:val="0"/>
          <w:marRight w:val="0"/>
          <w:marTop w:val="0"/>
          <w:marBottom w:val="0"/>
          <w:divBdr>
            <w:top w:val="none" w:sz="0" w:space="0" w:color="auto"/>
            <w:left w:val="none" w:sz="0" w:space="0" w:color="auto"/>
            <w:bottom w:val="none" w:sz="0" w:space="0" w:color="auto"/>
            <w:right w:val="none" w:sz="0" w:space="0" w:color="auto"/>
          </w:divBdr>
        </w:div>
        <w:div w:id="1133520528">
          <w:marLeft w:val="0"/>
          <w:marRight w:val="0"/>
          <w:marTop w:val="0"/>
          <w:marBottom w:val="0"/>
          <w:divBdr>
            <w:top w:val="none" w:sz="0" w:space="0" w:color="auto"/>
            <w:left w:val="none" w:sz="0" w:space="0" w:color="auto"/>
            <w:bottom w:val="none" w:sz="0" w:space="0" w:color="auto"/>
            <w:right w:val="none" w:sz="0" w:space="0" w:color="auto"/>
          </w:divBdr>
        </w:div>
      </w:divsChild>
    </w:div>
    <w:div w:id="1712262784">
      <w:bodyDiv w:val="1"/>
      <w:marLeft w:val="0"/>
      <w:marRight w:val="0"/>
      <w:marTop w:val="0"/>
      <w:marBottom w:val="0"/>
      <w:divBdr>
        <w:top w:val="none" w:sz="0" w:space="0" w:color="auto"/>
        <w:left w:val="none" w:sz="0" w:space="0" w:color="auto"/>
        <w:bottom w:val="none" w:sz="0" w:space="0" w:color="auto"/>
        <w:right w:val="none" w:sz="0" w:space="0" w:color="auto"/>
      </w:divBdr>
      <w:divsChild>
        <w:div w:id="1893349931">
          <w:marLeft w:val="0"/>
          <w:marRight w:val="0"/>
          <w:marTop w:val="0"/>
          <w:marBottom w:val="0"/>
          <w:divBdr>
            <w:top w:val="none" w:sz="0" w:space="0" w:color="auto"/>
            <w:left w:val="none" w:sz="0" w:space="0" w:color="auto"/>
            <w:bottom w:val="none" w:sz="0" w:space="0" w:color="auto"/>
            <w:right w:val="none" w:sz="0" w:space="0" w:color="auto"/>
          </w:divBdr>
        </w:div>
        <w:div w:id="333336578">
          <w:marLeft w:val="0"/>
          <w:marRight w:val="0"/>
          <w:marTop w:val="0"/>
          <w:marBottom w:val="0"/>
          <w:divBdr>
            <w:top w:val="none" w:sz="0" w:space="0" w:color="auto"/>
            <w:left w:val="none" w:sz="0" w:space="0" w:color="auto"/>
            <w:bottom w:val="none" w:sz="0" w:space="0" w:color="auto"/>
            <w:right w:val="none" w:sz="0" w:space="0" w:color="auto"/>
          </w:divBdr>
        </w:div>
        <w:div w:id="214123252">
          <w:marLeft w:val="0"/>
          <w:marRight w:val="0"/>
          <w:marTop w:val="0"/>
          <w:marBottom w:val="0"/>
          <w:divBdr>
            <w:top w:val="none" w:sz="0" w:space="0" w:color="auto"/>
            <w:left w:val="none" w:sz="0" w:space="0" w:color="auto"/>
            <w:bottom w:val="none" w:sz="0" w:space="0" w:color="auto"/>
            <w:right w:val="none" w:sz="0" w:space="0" w:color="auto"/>
          </w:divBdr>
        </w:div>
        <w:div w:id="444662740">
          <w:marLeft w:val="0"/>
          <w:marRight w:val="0"/>
          <w:marTop w:val="0"/>
          <w:marBottom w:val="0"/>
          <w:divBdr>
            <w:top w:val="none" w:sz="0" w:space="0" w:color="auto"/>
            <w:left w:val="none" w:sz="0" w:space="0" w:color="auto"/>
            <w:bottom w:val="none" w:sz="0" w:space="0" w:color="auto"/>
            <w:right w:val="none" w:sz="0" w:space="0" w:color="auto"/>
          </w:divBdr>
        </w:div>
        <w:div w:id="1410425768">
          <w:marLeft w:val="0"/>
          <w:marRight w:val="0"/>
          <w:marTop w:val="0"/>
          <w:marBottom w:val="0"/>
          <w:divBdr>
            <w:top w:val="none" w:sz="0" w:space="0" w:color="auto"/>
            <w:left w:val="none" w:sz="0" w:space="0" w:color="auto"/>
            <w:bottom w:val="none" w:sz="0" w:space="0" w:color="auto"/>
            <w:right w:val="none" w:sz="0" w:space="0" w:color="auto"/>
          </w:divBdr>
        </w:div>
        <w:div w:id="1374962997">
          <w:marLeft w:val="0"/>
          <w:marRight w:val="0"/>
          <w:marTop w:val="0"/>
          <w:marBottom w:val="0"/>
          <w:divBdr>
            <w:top w:val="none" w:sz="0" w:space="0" w:color="auto"/>
            <w:left w:val="none" w:sz="0" w:space="0" w:color="auto"/>
            <w:bottom w:val="none" w:sz="0" w:space="0" w:color="auto"/>
            <w:right w:val="none" w:sz="0" w:space="0" w:color="auto"/>
          </w:divBdr>
        </w:div>
        <w:div w:id="219250172">
          <w:marLeft w:val="0"/>
          <w:marRight w:val="0"/>
          <w:marTop w:val="0"/>
          <w:marBottom w:val="0"/>
          <w:divBdr>
            <w:top w:val="none" w:sz="0" w:space="0" w:color="auto"/>
            <w:left w:val="none" w:sz="0" w:space="0" w:color="auto"/>
            <w:bottom w:val="none" w:sz="0" w:space="0" w:color="auto"/>
            <w:right w:val="none" w:sz="0" w:space="0" w:color="auto"/>
          </w:divBdr>
        </w:div>
        <w:div w:id="1353414938">
          <w:marLeft w:val="0"/>
          <w:marRight w:val="0"/>
          <w:marTop w:val="0"/>
          <w:marBottom w:val="0"/>
          <w:divBdr>
            <w:top w:val="none" w:sz="0" w:space="0" w:color="auto"/>
            <w:left w:val="none" w:sz="0" w:space="0" w:color="auto"/>
            <w:bottom w:val="none" w:sz="0" w:space="0" w:color="auto"/>
            <w:right w:val="none" w:sz="0" w:space="0" w:color="auto"/>
          </w:divBdr>
        </w:div>
        <w:div w:id="168449788">
          <w:marLeft w:val="0"/>
          <w:marRight w:val="0"/>
          <w:marTop w:val="0"/>
          <w:marBottom w:val="0"/>
          <w:divBdr>
            <w:top w:val="none" w:sz="0" w:space="0" w:color="auto"/>
            <w:left w:val="none" w:sz="0" w:space="0" w:color="auto"/>
            <w:bottom w:val="none" w:sz="0" w:space="0" w:color="auto"/>
            <w:right w:val="none" w:sz="0" w:space="0" w:color="auto"/>
          </w:divBdr>
        </w:div>
        <w:div w:id="669721319">
          <w:marLeft w:val="0"/>
          <w:marRight w:val="0"/>
          <w:marTop w:val="0"/>
          <w:marBottom w:val="0"/>
          <w:divBdr>
            <w:top w:val="none" w:sz="0" w:space="0" w:color="auto"/>
            <w:left w:val="none" w:sz="0" w:space="0" w:color="auto"/>
            <w:bottom w:val="none" w:sz="0" w:space="0" w:color="auto"/>
            <w:right w:val="none" w:sz="0" w:space="0" w:color="auto"/>
          </w:divBdr>
        </w:div>
        <w:div w:id="71893849">
          <w:marLeft w:val="0"/>
          <w:marRight w:val="0"/>
          <w:marTop w:val="0"/>
          <w:marBottom w:val="0"/>
          <w:divBdr>
            <w:top w:val="none" w:sz="0" w:space="0" w:color="auto"/>
            <w:left w:val="none" w:sz="0" w:space="0" w:color="auto"/>
            <w:bottom w:val="none" w:sz="0" w:space="0" w:color="auto"/>
            <w:right w:val="none" w:sz="0" w:space="0" w:color="auto"/>
          </w:divBdr>
        </w:div>
        <w:div w:id="34041716">
          <w:marLeft w:val="0"/>
          <w:marRight w:val="0"/>
          <w:marTop w:val="0"/>
          <w:marBottom w:val="0"/>
          <w:divBdr>
            <w:top w:val="none" w:sz="0" w:space="0" w:color="auto"/>
            <w:left w:val="none" w:sz="0" w:space="0" w:color="auto"/>
            <w:bottom w:val="none" w:sz="0" w:space="0" w:color="auto"/>
            <w:right w:val="none" w:sz="0" w:space="0" w:color="auto"/>
          </w:divBdr>
        </w:div>
        <w:div w:id="1543982359">
          <w:marLeft w:val="0"/>
          <w:marRight w:val="0"/>
          <w:marTop w:val="0"/>
          <w:marBottom w:val="0"/>
          <w:divBdr>
            <w:top w:val="none" w:sz="0" w:space="0" w:color="auto"/>
            <w:left w:val="none" w:sz="0" w:space="0" w:color="auto"/>
            <w:bottom w:val="none" w:sz="0" w:space="0" w:color="auto"/>
            <w:right w:val="none" w:sz="0" w:space="0" w:color="auto"/>
          </w:divBdr>
        </w:div>
        <w:div w:id="252518251">
          <w:marLeft w:val="0"/>
          <w:marRight w:val="0"/>
          <w:marTop w:val="0"/>
          <w:marBottom w:val="0"/>
          <w:divBdr>
            <w:top w:val="none" w:sz="0" w:space="0" w:color="auto"/>
            <w:left w:val="none" w:sz="0" w:space="0" w:color="auto"/>
            <w:bottom w:val="none" w:sz="0" w:space="0" w:color="auto"/>
            <w:right w:val="none" w:sz="0" w:space="0" w:color="auto"/>
          </w:divBdr>
        </w:div>
        <w:div w:id="1553956113">
          <w:marLeft w:val="0"/>
          <w:marRight w:val="0"/>
          <w:marTop w:val="0"/>
          <w:marBottom w:val="0"/>
          <w:divBdr>
            <w:top w:val="none" w:sz="0" w:space="0" w:color="auto"/>
            <w:left w:val="none" w:sz="0" w:space="0" w:color="auto"/>
            <w:bottom w:val="none" w:sz="0" w:space="0" w:color="auto"/>
            <w:right w:val="none" w:sz="0" w:space="0" w:color="auto"/>
          </w:divBdr>
        </w:div>
        <w:div w:id="527332336">
          <w:marLeft w:val="0"/>
          <w:marRight w:val="0"/>
          <w:marTop w:val="0"/>
          <w:marBottom w:val="0"/>
          <w:divBdr>
            <w:top w:val="none" w:sz="0" w:space="0" w:color="auto"/>
            <w:left w:val="none" w:sz="0" w:space="0" w:color="auto"/>
            <w:bottom w:val="none" w:sz="0" w:space="0" w:color="auto"/>
            <w:right w:val="none" w:sz="0" w:space="0" w:color="auto"/>
          </w:divBdr>
        </w:div>
        <w:div w:id="1817726188">
          <w:marLeft w:val="0"/>
          <w:marRight w:val="0"/>
          <w:marTop w:val="0"/>
          <w:marBottom w:val="0"/>
          <w:divBdr>
            <w:top w:val="none" w:sz="0" w:space="0" w:color="auto"/>
            <w:left w:val="none" w:sz="0" w:space="0" w:color="auto"/>
            <w:bottom w:val="none" w:sz="0" w:space="0" w:color="auto"/>
            <w:right w:val="none" w:sz="0" w:space="0" w:color="auto"/>
          </w:divBdr>
        </w:div>
        <w:div w:id="188104548">
          <w:marLeft w:val="0"/>
          <w:marRight w:val="0"/>
          <w:marTop w:val="0"/>
          <w:marBottom w:val="0"/>
          <w:divBdr>
            <w:top w:val="none" w:sz="0" w:space="0" w:color="auto"/>
            <w:left w:val="none" w:sz="0" w:space="0" w:color="auto"/>
            <w:bottom w:val="none" w:sz="0" w:space="0" w:color="auto"/>
            <w:right w:val="none" w:sz="0" w:space="0" w:color="auto"/>
          </w:divBdr>
        </w:div>
        <w:div w:id="1995181886">
          <w:marLeft w:val="0"/>
          <w:marRight w:val="0"/>
          <w:marTop w:val="0"/>
          <w:marBottom w:val="0"/>
          <w:divBdr>
            <w:top w:val="none" w:sz="0" w:space="0" w:color="auto"/>
            <w:left w:val="none" w:sz="0" w:space="0" w:color="auto"/>
            <w:bottom w:val="none" w:sz="0" w:space="0" w:color="auto"/>
            <w:right w:val="none" w:sz="0" w:space="0" w:color="auto"/>
          </w:divBdr>
        </w:div>
        <w:div w:id="1375734371">
          <w:marLeft w:val="0"/>
          <w:marRight w:val="0"/>
          <w:marTop w:val="0"/>
          <w:marBottom w:val="0"/>
          <w:divBdr>
            <w:top w:val="none" w:sz="0" w:space="0" w:color="auto"/>
            <w:left w:val="none" w:sz="0" w:space="0" w:color="auto"/>
            <w:bottom w:val="none" w:sz="0" w:space="0" w:color="auto"/>
            <w:right w:val="none" w:sz="0" w:space="0" w:color="auto"/>
          </w:divBdr>
        </w:div>
        <w:div w:id="179512609">
          <w:marLeft w:val="0"/>
          <w:marRight w:val="0"/>
          <w:marTop w:val="0"/>
          <w:marBottom w:val="0"/>
          <w:divBdr>
            <w:top w:val="none" w:sz="0" w:space="0" w:color="auto"/>
            <w:left w:val="none" w:sz="0" w:space="0" w:color="auto"/>
            <w:bottom w:val="none" w:sz="0" w:space="0" w:color="auto"/>
            <w:right w:val="none" w:sz="0" w:space="0" w:color="auto"/>
          </w:divBdr>
        </w:div>
        <w:div w:id="5597940">
          <w:marLeft w:val="0"/>
          <w:marRight w:val="0"/>
          <w:marTop w:val="0"/>
          <w:marBottom w:val="0"/>
          <w:divBdr>
            <w:top w:val="none" w:sz="0" w:space="0" w:color="auto"/>
            <w:left w:val="none" w:sz="0" w:space="0" w:color="auto"/>
            <w:bottom w:val="none" w:sz="0" w:space="0" w:color="auto"/>
            <w:right w:val="none" w:sz="0" w:space="0" w:color="auto"/>
          </w:divBdr>
        </w:div>
        <w:div w:id="829445639">
          <w:marLeft w:val="0"/>
          <w:marRight w:val="0"/>
          <w:marTop w:val="0"/>
          <w:marBottom w:val="0"/>
          <w:divBdr>
            <w:top w:val="none" w:sz="0" w:space="0" w:color="auto"/>
            <w:left w:val="none" w:sz="0" w:space="0" w:color="auto"/>
            <w:bottom w:val="none" w:sz="0" w:space="0" w:color="auto"/>
            <w:right w:val="none" w:sz="0" w:space="0" w:color="auto"/>
          </w:divBdr>
        </w:div>
      </w:divsChild>
    </w:div>
    <w:div w:id="1714382770">
      <w:bodyDiv w:val="1"/>
      <w:marLeft w:val="0"/>
      <w:marRight w:val="0"/>
      <w:marTop w:val="0"/>
      <w:marBottom w:val="0"/>
      <w:divBdr>
        <w:top w:val="none" w:sz="0" w:space="0" w:color="auto"/>
        <w:left w:val="none" w:sz="0" w:space="0" w:color="auto"/>
        <w:bottom w:val="none" w:sz="0" w:space="0" w:color="auto"/>
        <w:right w:val="none" w:sz="0" w:space="0" w:color="auto"/>
      </w:divBdr>
      <w:divsChild>
        <w:div w:id="105279087">
          <w:marLeft w:val="0"/>
          <w:marRight w:val="0"/>
          <w:marTop w:val="0"/>
          <w:marBottom w:val="0"/>
          <w:divBdr>
            <w:top w:val="none" w:sz="0" w:space="0" w:color="auto"/>
            <w:left w:val="none" w:sz="0" w:space="0" w:color="auto"/>
            <w:bottom w:val="none" w:sz="0" w:space="0" w:color="auto"/>
            <w:right w:val="none" w:sz="0" w:space="0" w:color="auto"/>
          </w:divBdr>
        </w:div>
        <w:div w:id="821239148">
          <w:marLeft w:val="0"/>
          <w:marRight w:val="0"/>
          <w:marTop w:val="0"/>
          <w:marBottom w:val="0"/>
          <w:divBdr>
            <w:top w:val="none" w:sz="0" w:space="0" w:color="auto"/>
            <w:left w:val="none" w:sz="0" w:space="0" w:color="auto"/>
            <w:bottom w:val="none" w:sz="0" w:space="0" w:color="auto"/>
            <w:right w:val="none" w:sz="0" w:space="0" w:color="auto"/>
          </w:divBdr>
        </w:div>
        <w:div w:id="1394767697">
          <w:marLeft w:val="0"/>
          <w:marRight w:val="0"/>
          <w:marTop w:val="0"/>
          <w:marBottom w:val="0"/>
          <w:divBdr>
            <w:top w:val="none" w:sz="0" w:space="0" w:color="auto"/>
            <w:left w:val="none" w:sz="0" w:space="0" w:color="auto"/>
            <w:bottom w:val="none" w:sz="0" w:space="0" w:color="auto"/>
            <w:right w:val="none" w:sz="0" w:space="0" w:color="auto"/>
          </w:divBdr>
        </w:div>
        <w:div w:id="2038503056">
          <w:marLeft w:val="0"/>
          <w:marRight w:val="0"/>
          <w:marTop w:val="0"/>
          <w:marBottom w:val="0"/>
          <w:divBdr>
            <w:top w:val="none" w:sz="0" w:space="0" w:color="auto"/>
            <w:left w:val="none" w:sz="0" w:space="0" w:color="auto"/>
            <w:bottom w:val="none" w:sz="0" w:space="0" w:color="auto"/>
            <w:right w:val="none" w:sz="0" w:space="0" w:color="auto"/>
          </w:divBdr>
        </w:div>
        <w:div w:id="389613765">
          <w:marLeft w:val="0"/>
          <w:marRight w:val="0"/>
          <w:marTop w:val="0"/>
          <w:marBottom w:val="0"/>
          <w:divBdr>
            <w:top w:val="none" w:sz="0" w:space="0" w:color="auto"/>
            <w:left w:val="none" w:sz="0" w:space="0" w:color="auto"/>
            <w:bottom w:val="none" w:sz="0" w:space="0" w:color="auto"/>
            <w:right w:val="none" w:sz="0" w:space="0" w:color="auto"/>
          </w:divBdr>
        </w:div>
        <w:div w:id="2095006210">
          <w:marLeft w:val="0"/>
          <w:marRight w:val="0"/>
          <w:marTop w:val="0"/>
          <w:marBottom w:val="0"/>
          <w:divBdr>
            <w:top w:val="none" w:sz="0" w:space="0" w:color="auto"/>
            <w:left w:val="none" w:sz="0" w:space="0" w:color="auto"/>
            <w:bottom w:val="none" w:sz="0" w:space="0" w:color="auto"/>
            <w:right w:val="none" w:sz="0" w:space="0" w:color="auto"/>
          </w:divBdr>
        </w:div>
        <w:div w:id="1494757271">
          <w:marLeft w:val="0"/>
          <w:marRight w:val="0"/>
          <w:marTop w:val="0"/>
          <w:marBottom w:val="0"/>
          <w:divBdr>
            <w:top w:val="none" w:sz="0" w:space="0" w:color="auto"/>
            <w:left w:val="none" w:sz="0" w:space="0" w:color="auto"/>
            <w:bottom w:val="none" w:sz="0" w:space="0" w:color="auto"/>
            <w:right w:val="none" w:sz="0" w:space="0" w:color="auto"/>
          </w:divBdr>
        </w:div>
        <w:div w:id="1165434098">
          <w:marLeft w:val="0"/>
          <w:marRight w:val="0"/>
          <w:marTop w:val="0"/>
          <w:marBottom w:val="0"/>
          <w:divBdr>
            <w:top w:val="none" w:sz="0" w:space="0" w:color="auto"/>
            <w:left w:val="none" w:sz="0" w:space="0" w:color="auto"/>
            <w:bottom w:val="none" w:sz="0" w:space="0" w:color="auto"/>
            <w:right w:val="none" w:sz="0" w:space="0" w:color="auto"/>
          </w:divBdr>
        </w:div>
        <w:div w:id="86735471">
          <w:marLeft w:val="0"/>
          <w:marRight w:val="0"/>
          <w:marTop w:val="0"/>
          <w:marBottom w:val="0"/>
          <w:divBdr>
            <w:top w:val="none" w:sz="0" w:space="0" w:color="auto"/>
            <w:left w:val="none" w:sz="0" w:space="0" w:color="auto"/>
            <w:bottom w:val="none" w:sz="0" w:space="0" w:color="auto"/>
            <w:right w:val="none" w:sz="0" w:space="0" w:color="auto"/>
          </w:divBdr>
        </w:div>
        <w:div w:id="383991782">
          <w:marLeft w:val="0"/>
          <w:marRight w:val="0"/>
          <w:marTop w:val="0"/>
          <w:marBottom w:val="0"/>
          <w:divBdr>
            <w:top w:val="none" w:sz="0" w:space="0" w:color="auto"/>
            <w:left w:val="none" w:sz="0" w:space="0" w:color="auto"/>
            <w:bottom w:val="none" w:sz="0" w:space="0" w:color="auto"/>
            <w:right w:val="none" w:sz="0" w:space="0" w:color="auto"/>
          </w:divBdr>
        </w:div>
        <w:div w:id="2119256062">
          <w:marLeft w:val="0"/>
          <w:marRight w:val="0"/>
          <w:marTop w:val="0"/>
          <w:marBottom w:val="0"/>
          <w:divBdr>
            <w:top w:val="none" w:sz="0" w:space="0" w:color="auto"/>
            <w:left w:val="none" w:sz="0" w:space="0" w:color="auto"/>
            <w:bottom w:val="none" w:sz="0" w:space="0" w:color="auto"/>
            <w:right w:val="none" w:sz="0" w:space="0" w:color="auto"/>
          </w:divBdr>
        </w:div>
        <w:div w:id="1972705333">
          <w:marLeft w:val="0"/>
          <w:marRight w:val="0"/>
          <w:marTop w:val="0"/>
          <w:marBottom w:val="0"/>
          <w:divBdr>
            <w:top w:val="none" w:sz="0" w:space="0" w:color="auto"/>
            <w:left w:val="none" w:sz="0" w:space="0" w:color="auto"/>
            <w:bottom w:val="none" w:sz="0" w:space="0" w:color="auto"/>
            <w:right w:val="none" w:sz="0" w:space="0" w:color="auto"/>
          </w:divBdr>
        </w:div>
        <w:div w:id="985747108">
          <w:marLeft w:val="0"/>
          <w:marRight w:val="0"/>
          <w:marTop w:val="0"/>
          <w:marBottom w:val="0"/>
          <w:divBdr>
            <w:top w:val="none" w:sz="0" w:space="0" w:color="auto"/>
            <w:left w:val="none" w:sz="0" w:space="0" w:color="auto"/>
            <w:bottom w:val="none" w:sz="0" w:space="0" w:color="auto"/>
            <w:right w:val="none" w:sz="0" w:space="0" w:color="auto"/>
          </w:divBdr>
        </w:div>
        <w:div w:id="2074155811">
          <w:marLeft w:val="0"/>
          <w:marRight w:val="0"/>
          <w:marTop w:val="0"/>
          <w:marBottom w:val="0"/>
          <w:divBdr>
            <w:top w:val="none" w:sz="0" w:space="0" w:color="auto"/>
            <w:left w:val="none" w:sz="0" w:space="0" w:color="auto"/>
            <w:bottom w:val="none" w:sz="0" w:space="0" w:color="auto"/>
            <w:right w:val="none" w:sz="0" w:space="0" w:color="auto"/>
          </w:divBdr>
        </w:div>
        <w:div w:id="278296446">
          <w:marLeft w:val="0"/>
          <w:marRight w:val="0"/>
          <w:marTop w:val="0"/>
          <w:marBottom w:val="0"/>
          <w:divBdr>
            <w:top w:val="none" w:sz="0" w:space="0" w:color="auto"/>
            <w:left w:val="none" w:sz="0" w:space="0" w:color="auto"/>
            <w:bottom w:val="none" w:sz="0" w:space="0" w:color="auto"/>
            <w:right w:val="none" w:sz="0" w:space="0" w:color="auto"/>
          </w:divBdr>
        </w:div>
        <w:div w:id="1397509649">
          <w:marLeft w:val="0"/>
          <w:marRight w:val="0"/>
          <w:marTop w:val="0"/>
          <w:marBottom w:val="0"/>
          <w:divBdr>
            <w:top w:val="none" w:sz="0" w:space="0" w:color="auto"/>
            <w:left w:val="none" w:sz="0" w:space="0" w:color="auto"/>
            <w:bottom w:val="none" w:sz="0" w:space="0" w:color="auto"/>
            <w:right w:val="none" w:sz="0" w:space="0" w:color="auto"/>
          </w:divBdr>
        </w:div>
        <w:div w:id="1856462245">
          <w:marLeft w:val="0"/>
          <w:marRight w:val="0"/>
          <w:marTop w:val="0"/>
          <w:marBottom w:val="0"/>
          <w:divBdr>
            <w:top w:val="none" w:sz="0" w:space="0" w:color="auto"/>
            <w:left w:val="none" w:sz="0" w:space="0" w:color="auto"/>
            <w:bottom w:val="none" w:sz="0" w:space="0" w:color="auto"/>
            <w:right w:val="none" w:sz="0" w:space="0" w:color="auto"/>
          </w:divBdr>
        </w:div>
        <w:div w:id="522743929">
          <w:marLeft w:val="0"/>
          <w:marRight w:val="0"/>
          <w:marTop w:val="0"/>
          <w:marBottom w:val="0"/>
          <w:divBdr>
            <w:top w:val="none" w:sz="0" w:space="0" w:color="auto"/>
            <w:left w:val="none" w:sz="0" w:space="0" w:color="auto"/>
            <w:bottom w:val="none" w:sz="0" w:space="0" w:color="auto"/>
            <w:right w:val="none" w:sz="0" w:space="0" w:color="auto"/>
          </w:divBdr>
        </w:div>
        <w:div w:id="242106083">
          <w:marLeft w:val="0"/>
          <w:marRight w:val="0"/>
          <w:marTop w:val="0"/>
          <w:marBottom w:val="0"/>
          <w:divBdr>
            <w:top w:val="none" w:sz="0" w:space="0" w:color="auto"/>
            <w:left w:val="none" w:sz="0" w:space="0" w:color="auto"/>
            <w:bottom w:val="none" w:sz="0" w:space="0" w:color="auto"/>
            <w:right w:val="none" w:sz="0" w:space="0" w:color="auto"/>
          </w:divBdr>
        </w:div>
        <w:div w:id="914507085">
          <w:marLeft w:val="0"/>
          <w:marRight w:val="0"/>
          <w:marTop w:val="0"/>
          <w:marBottom w:val="0"/>
          <w:divBdr>
            <w:top w:val="none" w:sz="0" w:space="0" w:color="auto"/>
            <w:left w:val="none" w:sz="0" w:space="0" w:color="auto"/>
            <w:bottom w:val="none" w:sz="0" w:space="0" w:color="auto"/>
            <w:right w:val="none" w:sz="0" w:space="0" w:color="auto"/>
          </w:divBdr>
        </w:div>
        <w:div w:id="997924433">
          <w:marLeft w:val="0"/>
          <w:marRight w:val="0"/>
          <w:marTop w:val="0"/>
          <w:marBottom w:val="0"/>
          <w:divBdr>
            <w:top w:val="none" w:sz="0" w:space="0" w:color="auto"/>
            <w:left w:val="none" w:sz="0" w:space="0" w:color="auto"/>
            <w:bottom w:val="none" w:sz="0" w:space="0" w:color="auto"/>
            <w:right w:val="none" w:sz="0" w:space="0" w:color="auto"/>
          </w:divBdr>
        </w:div>
        <w:div w:id="503588872">
          <w:marLeft w:val="0"/>
          <w:marRight w:val="0"/>
          <w:marTop w:val="0"/>
          <w:marBottom w:val="0"/>
          <w:divBdr>
            <w:top w:val="none" w:sz="0" w:space="0" w:color="auto"/>
            <w:left w:val="none" w:sz="0" w:space="0" w:color="auto"/>
            <w:bottom w:val="none" w:sz="0" w:space="0" w:color="auto"/>
            <w:right w:val="none" w:sz="0" w:space="0" w:color="auto"/>
          </w:divBdr>
        </w:div>
        <w:div w:id="1233273753">
          <w:marLeft w:val="0"/>
          <w:marRight w:val="0"/>
          <w:marTop w:val="0"/>
          <w:marBottom w:val="0"/>
          <w:divBdr>
            <w:top w:val="none" w:sz="0" w:space="0" w:color="auto"/>
            <w:left w:val="none" w:sz="0" w:space="0" w:color="auto"/>
            <w:bottom w:val="none" w:sz="0" w:space="0" w:color="auto"/>
            <w:right w:val="none" w:sz="0" w:space="0" w:color="auto"/>
          </w:divBdr>
        </w:div>
      </w:divsChild>
    </w:div>
    <w:div w:id="1723400928">
      <w:bodyDiv w:val="1"/>
      <w:marLeft w:val="0"/>
      <w:marRight w:val="0"/>
      <w:marTop w:val="0"/>
      <w:marBottom w:val="0"/>
      <w:divBdr>
        <w:top w:val="none" w:sz="0" w:space="0" w:color="auto"/>
        <w:left w:val="none" w:sz="0" w:space="0" w:color="auto"/>
        <w:bottom w:val="none" w:sz="0" w:space="0" w:color="auto"/>
        <w:right w:val="none" w:sz="0" w:space="0" w:color="auto"/>
      </w:divBdr>
    </w:div>
    <w:div w:id="1741708283">
      <w:bodyDiv w:val="1"/>
      <w:marLeft w:val="0"/>
      <w:marRight w:val="0"/>
      <w:marTop w:val="0"/>
      <w:marBottom w:val="0"/>
      <w:divBdr>
        <w:top w:val="none" w:sz="0" w:space="0" w:color="auto"/>
        <w:left w:val="none" w:sz="0" w:space="0" w:color="auto"/>
        <w:bottom w:val="none" w:sz="0" w:space="0" w:color="auto"/>
        <w:right w:val="none" w:sz="0" w:space="0" w:color="auto"/>
      </w:divBdr>
    </w:div>
    <w:div w:id="1747919065">
      <w:bodyDiv w:val="1"/>
      <w:marLeft w:val="0"/>
      <w:marRight w:val="0"/>
      <w:marTop w:val="0"/>
      <w:marBottom w:val="0"/>
      <w:divBdr>
        <w:top w:val="none" w:sz="0" w:space="0" w:color="auto"/>
        <w:left w:val="none" w:sz="0" w:space="0" w:color="auto"/>
        <w:bottom w:val="none" w:sz="0" w:space="0" w:color="auto"/>
        <w:right w:val="none" w:sz="0" w:space="0" w:color="auto"/>
      </w:divBdr>
    </w:div>
    <w:div w:id="1765297063">
      <w:bodyDiv w:val="1"/>
      <w:marLeft w:val="0"/>
      <w:marRight w:val="0"/>
      <w:marTop w:val="0"/>
      <w:marBottom w:val="0"/>
      <w:divBdr>
        <w:top w:val="none" w:sz="0" w:space="0" w:color="auto"/>
        <w:left w:val="none" w:sz="0" w:space="0" w:color="auto"/>
        <w:bottom w:val="none" w:sz="0" w:space="0" w:color="auto"/>
        <w:right w:val="none" w:sz="0" w:space="0" w:color="auto"/>
      </w:divBdr>
      <w:divsChild>
        <w:div w:id="206450453">
          <w:marLeft w:val="0"/>
          <w:marRight w:val="0"/>
          <w:marTop w:val="0"/>
          <w:marBottom w:val="0"/>
          <w:divBdr>
            <w:top w:val="none" w:sz="0" w:space="0" w:color="auto"/>
            <w:left w:val="none" w:sz="0" w:space="0" w:color="auto"/>
            <w:bottom w:val="none" w:sz="0" w:space="0" w:color="auto"/>
            <w:right w:val="none" w:sz="0" w:space="0" w:color="auto"/>
          </w:divBdr>
        </w:div>
        <w:div w:id="1520465348">
          <w:marLeft w:val="0"/>
          <w:marRight w:val="0"/>
          <w:marTop w:val="0"/>
          <w:marBottom w:val="0"/>
          <w:divBdr>
            <w:top w:val="none" w:sz="0" w:space="0" w:color="auto"/>
            <w:left w:val="none" w:sz="0" w:space="0" w:color="auto"/>
            <w:bottom w:val="none" w:sz="0" w:space="0" w:color="auto"/>
            <w:right w:val="none" w:sz="0" w:space="0" w:color="auto"/>
          </w:divBdr>
        </w:div>
        <w:div w:id="2033726219">
          <w:marLeft w:val="0"/>
          <w:marRight w:val="0"/>
          <w:marTop w:val="0"/>
          <w:marBottom w:val="0"/>
          <w:divBdr>
            <w:top w:val="none" w:sz="0" w:space="0" w:color="auto"/>
            <w:left w:val="none" w:sz="0" w:space="0" w:color="auto"/>
            <w:bottom w:val="none" w:sz="0" w:space="0" w:color="auto"/>
            <w:right w:val="none" w:sz="0" w:space="0" w:color="auto"/>
          </w:divBdr>
        </w:div>
        <w:div w:id="1233203144">
          <w:marLeft w:val="0"/>
          <w:marRight w:val="0"/>
          <w:marTop w:val="0"/>
          <w:marBottom w:val="0"/>
          <w:divBdr>
            <w:top w:val="none" w:sz="0" w:space="0" w:color="auto"/>
            <w:left w:val="none" w:sz="0" w:space="0" w:color="auto"/>
            <w:bottom w:val="none" w:sz="0" w:space="0" w:color="auto"/>
            <w:right w:val="none" w:sz="0" w:space="0" w:color="auto"/>
          </w:divBdr>
        </w:div>
        <w:div w:id="757561904">
          <w:marLeft w:val="0"/>
          <w:marRight w:val="0"/>
          <w:marTop w:val="0"/>
          <w:marBottom w:val="0"/>
          <w:divBdr>
            <w:top w:val="none" w:sz="0" w:space="0" w:color="auto"/>
            <w:left w:val="none" w:sz="0" w:space="0" w:color="auto"/>
            <w:bottom w:val="none" w:sz="0" w:space="0" w:color="auto"/>
            <w:right w:val="none" w:sz="0" w:space="0" w:color="auto"/>
          </w:divBdr>
        </w:div>
        <w:div w:id="770469818">
          <w:marLeft w:val="0"/>
          <w:marRight w:val="0"/>
          <w:marTop w:val="0"/>
          <w:marBottom w:val="0"/>
          <w:divBdr>
            <w:top w:val="none" w:sz="0" w:space="0" w:color="auto"/>
            <w:left w:val="none" w:sz="0" w:space="0" w:color="auto"/>
            <w:bottom w:val="none" w:sz="0" w:space="0" w:color="auto"/>
            <w:right w:val="none" w:sz="0" w:space="0" w:color="auto"/>
          </w:divBdr>
        </w:div>
        <w:div w:id="1532958242">
          <w:marLeft w:val="0"/>
          <w:marRight w:val="0"/>
          <w:marTop w:val="0"/>
          <w:marBottom w:val="0"/>
          <w:divBdr>
            <w:top w:val="none" w:sz="0" w:space="0" w:color="auto"/>
            <w:left w:val="none" w:sz="0" w:space="0" w:color="auto"/>
            <w:bottom w:val="none" w:sz="0" w:space="0" w:color="auto"/>
            <w:right w:val="none" w:sz="0" w:space="0" w:color="auto"/>
          </w:divBdr>
        </w:div>
        <w:div w:id="568001079">
          <w:marLeft w:val="0"/>
          <w:marRight w:val="0"/>
          <w:marTop w:val="0"/>
          <w:marBottom w:val="0"/>
          <w:divBdr>
            <w:top w:val="none" w:sz="0" w:space="0" w:color="auto"/>
            <w:left w:val="none" w:sz="0" w:space="0" w:color="auto"/>
            <w:bottom w:val="none" w:sz="0" w:space="0" w:color="auto"/>
            <w:right w:val="none" w:sz="0" w:space="0" w:color="auto"/>
          </w:divBdr>
        </w:div>
        <w:div w:id="1882550639">
          <w:marLeft w:val="0"/>
          <w:marRight w:val="0"/>
          <w:marTop w:val="0"/>
          <w:marBottom w:val="0"/>
          <w:divBdr>
            <w:top w:val="none" w:sz="0" w:space="0" w:color="auto"/>
            <w:left w:val="none" w:sz="0" w:space="0" w:color="auto"/>
            <w:bottom w:val="none" w:sz="0" w:space="0" w:color="auto"/>
            <w:right w:val="none" w:sz="0" w:space="0" w:color="auto"/>
          </w:divBdr>
        </w:div>
        <w:div w:id="1470317474">
          <w:marLeft w:val="0"/>
          <w:marRight w:val="0"/>
          <w:marTop w:val="0"/>
          <w:marBottom w:val="0"/>
          <w:divBdr>
            <w:top w:val="none" w:sz="0" w:space="0" w:color="auto"/>
            <w:left w:val="none" w:sz="0" w:space="0" w:color="auto"/>
            <w:bottom w:val="none" w:sz="0" w:space="0" w:color="auto"/>
            <w:right w:val="none" w:sz="0" w:space="0" w:color="auto"/>
          </w:divBdr>
        </w:div>
        <w:div w:id="731267721">
          <w:marLeft w:val="0"/>
          <w:marRight w:val="0"/>
          <w:marTop w:val="0"/>
          <w:marBottom w:val="0"/>
          <w:divBdr>
            <w:top w:val="none" w:sz="0" w:space="0" w:color="auto"/>
            <w:left w:val="none" w:sz="0" w:space="0" w:color="auto"/>
            <w:bottom w:val="none" w:sz="0" w:space="0" w:color="auto"/>
            <w:right w:val="none" w:sz="0" w:space="0" w:color="auto"/>
          </w:divBdr>
        </w:div>
        <w:div w:id="661354986">
          <w:marLeft w:val="0"/>
          <w:marRight w:val="0"/>
          <w:marTop w:val="0"/>
          <w:marBottom w:val="0"/>
          <w:divBdr>
            <w:top w:val="none" w:sz="0" w:space="0" w:color="auto"/>
            <w:left w:val="none" w:sz="0" w:space="0" w:color="auto"/>
            <w:bottom w:val="none" w:sz="0" w:space="0" w:color="auto"/>
            <w:right w:val="none" w:sz="0" w:space="0" w:color="auto"/>
          </w:divBdr>
        </w:div>
        <w:div w:id="669337401">
          <w:marLeft w:val="0"/>
          <w:marRight w:val="0"/>
          <w:marTop w:val="0"/>
          <w:marBottom w:val="0"/>
          <w:divBdr>
            <w:top w:val="none" w:sz="0" w:space="0" w:color="auto"/>
            <w:left w:val="none" w:sz="0" w:space="0" w:color="auto"/>
            <w:bottom w:val="none" w:sz="0" w:space="0" w:color="auto"/>
            <w:right w:val="none" w:sz="0" w:space="0" w:color="auto"/>
          </w:divBdr>
        </w:div>
        <w:div w:id="1787043400">
          <w:marLeft w:val="0"/>
          <w:marRight w:val="0"/>
          <w:marTop w:val="0"/>
          <w:marBottom w:val="0"/>
          <w:divBdr>
            <w:top w:val="none" w:sz="0" w:space="0" w:color="auto"/>
            <w:left w:val="none" w:sz="0" w:space="0" w:color="auto"/>
            <w:bottom w:val="none" w:sz="0" w:space="0" w:color="auto"/>
            <w:right w:val="none" w:sz="0" w:space="0" w:color="auto"/>
          </w:divBdr>
        </w:div>
        <w:div w:id="1133912996">
          <w:marLeft w:val="0"/>
          <w:marRight w:val="0"/>
          <w:marTop w:val="0"/>
          <w:marBottom w:val="0"/>
          <w:divBdr>
            <w:top w:val="none" w:sz="0" w:space="0" w:color="auto"/>
            <w:left w:val="none" w:sz="0" w:space="0" w:color="auto"/>
            <w:bottom w:val="none" w:sz="0" w:space="0" w:color="auto"/>
            <w:right w:val="none" w:sz="0" w:space="0" w:color="auto"/>
          </w:divBdr>
        </w:div>
        <w:div w:id="1657296645">
          <w:marLeft w:val="0"/>
          <w:marRight w:val="0"/>
          <w:marTop w:val="0"/>
          <w:marBottom w:val="0"/>
          <w:divBdr>
            <w:top w:val="none" w:sz="0" w:space="0" w:color="auto"/>
            <w:left w:val="none" w:sz="0" w:space="0" w:color="auto"/>
            <w:bottom w:val="none" w:sz="0" w:space="0" w:color="auto"/>
            <w:right w:val="none" w:sz="0" w:space="0" w:color="auto"/>
          </w:divBdr>
        </w:div>
        <w:div w:id="2060934957">
          <w:marLeft w:val="0"/>
          <w:marRight w:val="0"/>
          <w:marTop w:val="0"/>
          <w:marBottom w:val="0"/>
          <w:divBdr>
            <w:top w:val="none" w:sz="0" w:space="0" w:color="auto"/>
            <w:left w:val="none" w:sz="0" w:space="0" w:color="auto"/>
            <w:bottom w:val="none" w:sz="0" w:space="0" w:color="auto"/>
            <w:right w:val="none" w:sz="0" w:space="0" w:color="auto"/>
          </w:divBdr>
        </w:div>
        <w:div w:id="1991247836">
          <w:marLeft w:val="0"/>
          <w:marRight w:val="0"/>
          <w:marTop w:val="0"/>
          <w:marBottom w:val="0"/>
          <w:divBdr>
            <w:top w:val="none" w:sz="0" w:space="0" w:color="auto"/>
            <w:left w:val="none" w:sz="0" w:space="0" w:color="auto"/>
            <w:bottom w:val="none" w:sz="0" w:space="0" w:color="auto"/>
            <w:right w:val="none" w:sz="0" w:space="0" w:color="auto"/>
          </w:divBdr>
        </w:div>
        <w:div w:id="538662694">
          <w:marLeft w:val="0"/>
          <w:marRight w:val="0"/>
          <w:marTop w:val="0"/>
          <w:marBottom w:val="0"/>
          <w:divBdr>
            <w:top w:val="none" w:sz="0" w:space="0" w:color="auto"/>
            <w:left w:val="none" w:sz="0" w:space="0" w:color="auto"/>
            <w:bottom w:val="none" w:sz="0" w:space="0" w:color="auto"/>
            <w:right w:val="none" w:sz="0" w:space="0" w:color="auto"/>
          </w:divBdr>
        </w:div>
        <w:div w:id="2055494471">
          <w:marLeft w:val="0"/>
          <w:marRight w:val="0"/>
          <w:marTop w:val="0"/>
          <w:marBottom w:val="0"/>
          <w:divBdr>
            <w:top w:val="none" w:sz="0" w:space="0" w:color="auto"/>
            <w:left w:val="none" w:sz="0" w:space="0" w:color="auto"/>
            <w:bottom w:val="none" w:sz="0" w:space="0" w:color="auto"/>
            <w:right w:val="none" w:sz="0" w:space="0" w:color="auto"/>
          </w:divBdr>
        </w:div>
        <w:div w:id="1667131923">
          <w:marLeft w:val="0"/>
          <w:marRight w:val="0"/>
          <w:marTop w:val="0"/>
          <w:marBottom w:val="0"/>
          <w:divBdr>
            <w:top w:val="none" w:sz="0" w:space="0" w:color="auto"/>
            <w:left w:val="none" w:sz="0" w:space="0" w:color="auto"/>
            <w:bottom w:val="none" w:sz="0" w:space="0" w:color="auto"/>
            <w:right w:val="none" w:sz="0" w:space="0" w:color="auto"/>
          </w:divBdr>
        </w:div>
        <w:div w:id="1924104148">
          <w:marLeft w:val="0"/>
          <w:marRight w:val="0"/>
          <w:marTop w:val="0"/>
          <w:marBottom w:val="0"/>
          <w:divBdr>
            <w:top w:val="none" w:sz="0" w:space="0" w:color="auto"/>
            <w:left w:val="none" w:sz="0" w:space="0" w:color="auto"/>
            <w:bottom w:val="none" w:sz="0" w:space="0" w:color="auto"/>
            <w:right w:val="none" w:sz="0" w:space="0" w:color="auto"/>
          </w:divBdr>
        </w:div>
        <w:div w:id="429401033">
          <w:marLeft w:val="0"/>
          <w:marRight w:val="0"/>
          <w:marTop w:val="0"/>
          <w:marBottom w:val="0"/>
          <w:divBdr>
            <w:top w:val="none" w:sz="0" w:space="0" w:color="auto"/>
            <w:left w:val="none" w:sz="0" w:space="0" w:color="auto"/>
            <w:bottom w:val="none" w:sz="0" w:space="0" w:color="auto"/>
            <w:right w:val="none" w:sz="0" w:space="0" w:color="auto"/>
          </w:divBdr>
        </w:div>
      </w:divsChild>
    </w:div>
    <w:div w:id="1768816767">
      <w:bodyDiv w:val="1"/>
      <w:marLeft w:val="0"/>
      <w:marRight w:val="0"/>
      <w:marTop w:val="0"/>
      <w:marBottom w:val="0"/>
      <w:divBdr>
        <w:top w:val="none" w:sz="0" w:space="0" w:color="auto"/>
        <w:left w:val="none" w:sz="0" w:space="0" w:color="auto"/>
        <w:bottom w:val="none" w:sz="0" w:space="0" w:color="auto"/>
        <w:right w:val="none" w:sz="0" w:space="0" w:color="auto"/>
      </w:divBdr>
    </w:div>
    <w:div w:id="1815371883">
      <w:bodyDiv w:val="1"/>
      <w:marLeft w:val="0"/>
      <w:marRight w:val="0"/>
      <w:marTop w:val="0"/>
      <w:marBottom w:val="0"/>
      <w:divBdr>
        <w:top w:val="none" w:sz="0" w:space="0" w:color="auto"/>
        <w:left w:val="none" w:sz="0" w:space="0" w:color="auto"/>
        <w:bottom w:val="none" w:sz="0" w:space="0" w:color="auto"/>
        <w:right w:val="none" w:sz="0" w:space="0" w:color="auto"/>
      </w:divBdr>
      <w:divsChild>
        <w:div w:id="930701211">
          <w:marLeft w:val="0"/>
          <w:marRight w:val="0"/>
          <w:marTop w:val="0"/>
          <w:marBottom w:val="0"/>
          <w:divBdr>
            <w:top w:val="none" w:sz="0" w:space="0" w:color="auto"/>
            <w:left w:val="none" w:sz="0" w:space="0" w:color="auto"/>
            <w:bottom w:val="none" w:sz="0" w:space="0" w:color="auto"/>
            <w:right w:val="none" w:sz="0" w:space="0" w:color="auto"/>
          </w:divBdr>
        </w:div>
        <w:div w:id="1446191331">
          <w:marLeft w:val="0"/>
          <w:marRight w:val="0"/>
          <w:marTop w:val="0"/>
          <w:marBottom w:val="0"/>
          <w:divBdr>
            <w:top w:val="none" w:sz="0" w:space="0" w:color="auto"/>
            <w:left w:val="none" w:sz="0" w:space="0" w:color="auto"/>
            <w:bottom w:val="none" w:sz="0" w:space="0" w:color="auto"/>
            <w:right w:val="none" w:sz="0" w:space="0" w:color="auto"/>
          </w:divBdr>
        </w:div>
        <w:div w:id="1226261430">
          <w:marLeft w:val="0"/>
          <w:marRight w:val="0"/>
          <w:marTop w:val="0"/>
          <w:marBottom w:val="0"/>
          <w:divBdr>
            <w:top w:val="none" w:sz="0" w:space="0" w:color="auto"/>
            <w:left w:val="none" w:sz="0" w:space="0" w:color="auto"/>
            <w:bottom w:val="none" w:sz="0" w:space="0" w:color="auto"/>
            <w:right w:val="none" w:sz="0" w:space="0" w:color="auto"/>
          </w:divBdr>
        </w:div>
        <w:div w:id="1251237988">
          <w:marLeft w:val="0"/>
          <w:marRight w:val="0"/>
          <w:marTop w:val="0"/>
          <w:marBottom w:val="0"/>
          <w:divBdr>
            <w:top w:val="none" w:sz="0" w:space="0" w:color="auto"/>
            <w:left w:val="none" w:sz="0" w:space="0" w:color="auto"/>
            <w:bottom w:val="none" w:sz="0" w:space="0" w:color="auto"/>
            <w:right w:val="none" w:sz="0" w:space="0" w:color="auto"/>
          </w:divBdr>
        </w:div>
        <w:div w:id="1897625284">
          <w:marLeft w:val="0"/>
          <w:marRight w:val="0"/>
          <w:marTop w:val="0"/>
          <w:marBottom w:val="0"/>
          <w:divBdr>
            <w:top w:val="none" w:sz="0" w:space="0" w:color="auto"/>
            <w:left w:val="none" w:sz="0" w:space="0" w:color="auto"/>
            <w:bottom w:val="none" w:sz="0" w:space="0" w:color="auto"/>
            <w:right w:val="none" w:sz="0" w:space="0" w:color="auto"/>
          </w:divBdr>
        </w:div>
        <w:div w:id="1835296666">
          <w:marLeft w:val="0"/>
          <w:marRight w:val="0"/>
          <w:marTop w:val="0"/>
          <w:marBottom w:val="0"/>
          <w:divBdr>
            <w:top w:val="none" w:sz="0" w:space="0" w:color="auto"/>
            <w:left w:val="none" w:sz="0" w:space="0" w:color="auto"/>
            <w:bottom w:val="none" w:sz="0" w:space="0" w:color="auto"/>
            <w:right w:val="none" w:sz="0" w:space="0" w:color="auto"/>
          </w:divBdr>
        </w:div>
        <w:div w:id="608586097">
          <w:marLeft w:val="0"/>
          <w:marRight w:val="0"/>
          <w:marTop w:val="0"/>
          <w:marBottom w:val="0"/>
          <w:divBdr>
            <w:top w:val="none" w:sz="0" w:space="0" w:color="auto"/>
            <w:left w:val="none" w:sz="0" w:space="0" w:color="auto"/>
            <w:bottom w:val="none" w:sz="0" w:space="0" w:color="auto"/>
            <w:right w:val="none" w:sz="0" w:space="0" w:color="auto"/>
          </w:divBdr>
        </w:div>
        <w:div w:id="70739922">
          <w:marLeft w:val="0"/>
          <w:marRight w:val="0"/>
          <w:marTop w:val="0"/>
          <w:marBottom w:val="0"/>
          <w:divBdr>
            <w:top w:val="none" w:sz="0" w:space="0" w:color="auto"/>
            <w:left w:val="none" w:sz="0" w:space="0" w:color="auto"/>
            <w:bottom w:val="none" w:sz="0" w:space="0" w:color="auto"/>
            <w:right w:val="none" w:sz="0" w:space="0" w:color="auto"/>
          </w:divBdr>
        </w:div>
        <w:div w:id="2123766003">
          <w:marLeft w:val="0"/>
          <w:marRight w:val="0"/>
          <w:marTop w:val="0"/>
          <w:marBottom w:val="0"/>
          <w:divBdr>
            <w:top w:val="none" w:sz="0" w:space="0" w:color="auto"/>
            <w:left w:val="none" w:sz="0" w:space="0" w:color="auto"/>
            <w:bottom w:val="none" w:sz="0" w:space="0" w:color="auto"/>
            <w:right w:val="none" w:sz="0" w:space="0" w:color="auto"/>
          </w:divBdr>
        </w:div>
        <w:div w:id="1101224678">
          <w:marLeft w:val="0"/>
          <w:marRight w:val="0"/>
          <w:marTop w:val="0"/>
          <w:marBottom w:val="0"/>
          <w:divBdr>
            <w:top w:val="none" w:sz="0" w:space="0" w:color="auto"/>
            <w:left w:val="none" w:sz="0" w:space="0" w:color="auto"/>
            <w:bottom w:val="none" w:sz="0" w:space="0" w:color="auto"/>
            <w:right w:val="none" w:sz="0" w:space="0" w:color="auto"/>
          </w:divBdr>
        </w:div>
        <w:div w:id="1104034626">
          <w:marLeft w:val="0"/>
          <w:marRight w:val="0"/>
          <w:marTop w:val="0"/>
          <w:marBottom w:val="0"/>
          <w:divBdr>
            <w:top w:val="none" w:sz="0" w:space="0" w:color="auto"/>
            <w:left w:val="none" w:sz="0" w:space="0" w:color="auto"/>
            <w:bottom w:val="none" w:sz="0" w:space="0" w:color="auto"/>
            <w:right w:val="none" w:sz="0" w:space="0" w:color="auto"/>
          </w:divBdr>
        </w:div>
        <w:div w:id="1694765479">
          <w:marLeft w:val="0"/>
          <w:marRight w:val="0"/>
          <w:marTop w:val="0"/>
          <w:marBottom w:val="0"/>
          <w:divBdr>
            <w:top w:val="none" w:sz="0" w:space="0" w:color="auto"/>
            <w:left w:val="none" w:sz="0" w:space="0" w:color="auto"/>
            <w:bottom w:val="none" w:sz="0" w:space="0" w:color="auto"/>
            <w:right w:val="none" w:sz="0" w:space="0" w:color="auto"/>
          </w:divBdr>
        </w:div>
        <w:div w:id="997461742">
          <w:marLeft w:val="0"/>
          <w:marRight w:val="0"/>
          <w:marTop w:val="0"/>
          <w:marBottom w:val="0"/>
          <w:divBdr>
            <w:top w:val="none" w:sz="0" w:space="0" w:color="auto"/>
            <w:left w:val="none" w:sz="0" w:space="0" w:color="auto"/>
            <w:bottom w:val="none" w:sz="0" w:space="0" w:color="auto"/>
            <w:right w:val="none" w:sz="0" w:space="0" w:color="auto"/>
          </w:divBdr>
        </w:div>
        <w:div w:id="1154907356">
          <w:marLeft w:val="0"/>
          <w:marRight w:val="0"/>
          <w:marTop w:val="0"/>
          <w:marBottom w:val="0"/>
          <w:divBdr>
            <w:top w:val="none" w:sz="0" w:space="0" w:color="auto"/>
            <w:left w:val="none" w:sz="0" w:space="0" w:color="auto"/>
            <w:bottom w:val="none" w:sz="0" w:space="0" w:color="auto"/>
            <w:right w:val="none" w:sz="0" w:space="0" w:color="auto"/>
          </w:divBdr>
        </w:div>
        <w:div w:id="682365148">
          <w:marLeft w:val="0"/>
          <w:marRight w:val="0"/>
          <w:marTop w:val="0"/>
          <w:marBottom w:val="0"/>
          <w:divBdr>
            <w:top w:val="none" w:sz="0" w:space="0" w:color="auto"/>
            <w:left w:val="none" w:sz="0" w:space="0" w:color="auto"/>
            <w:bottom w:val="none" w:sz="0" w:space="0" w:color="auto"/>
            <w:right w:val="none" w:sz="0" w:space="0" w:color="auto"/>
          </w:divBdr>
        </w:div>
        <w:div w:id="1304963169">
          <w:marLeft w:val="0"/>
          <w:marRight w:val="0"/>
          <w:marTop w:val="0"/>
          <w:marBottom w:val="0"/>
          <w:divBdr>
            <w:top w:val="none" w:sz="0" w:space="0" w:color="auto"/>
            <w:left w:val="none" w:sz="0" w:space="0" w:color="auto"/>
            <w:bottom w:val="none" w:sz="0" w:space="0" w:color="auto"/>
            <w:right w:val="none" w:sz="0" w:space="0" w:color="auto"/>
          </w:divBdr>
        </w:div>
        <w:div w:id="915164872">
          <w:marLeft w:val="0"/>
          <w:marRight w:val="0"/>
          <w:marTop w:val="0"/>
          <w:marBottom w:val="0"/>
          <w:divBdr>
            <w:top w:val="none" w:sz="0" w:space="0" w:color="auto"/>
            <w:left w:val="none" w:sz="0" w:space="0" w:color="auto"/>
            <w:bottom w:val="none" w:sz="0" w:space="0" w:color="auto"/>
            <w:right w:val="none" w:sz="0" w:space="0" w:color="auto"/>
          </w:divBdr>
        </w:div>
      </w:divsChild>
    </w:div>
    <w:div w:id="1819689119">
      <w:bodyDiv w:val="1"/>
      <w:marLeft w:val="0"/>
      <w:marRight w:val="0"/>
      <w:marTop w:val="0"/>
      <w:marBottom w:val="0"/>
      <w:divBdr>
        <w:top w:val="none" w:sz="0" w:space="0" w:color="auto"/>
        <w:left w:val="none" w:sz="0" w:space="0" w:color="auto"/>
        <w:bottom w:val="none" w:sz="0" w:space="0" w:color="auto"/>
        <w:right w:val="none" w:sz="0" w:space="0" w:color="auto"/>
      </w:divBdr>
      <w:divsChild>
        <w:div w:id="971131517">
          <w:marLeft w:val="0"/>
          <w:marRight w:val="0"/>
          <w:marTop w:val="0"/>
          <w:marBottom w:val="0"/>
          <w:divBdr>
            <w:top w:val="none" w:sz="0" w:space="0" w:color="auto"/>
            <w:left w:val="none" w:sz="0" w:space="0" w:color="auto"/>
            <w:bottom w:val="none" w:sz="0" w:space="0" w:color="auto"/>
            <w:right w:val="none" w:sz="0" w:space="0" w:color="auto"/>
          </w:divBdr>
        </w:div>
        <w:div w:id="862591841">
          <w:marLeft w:val="0"/>
          <w:marRight w:val="0"/>
          <w:marTop w:val="0"/>
          <w:marBottom w:val="0"/>
          <w:divBdr>
            <w:top w:val="none" w:sz="0" w:space="0" w:color="auto"/>
            <w:left w:val="none" w:sz="0" w:space="0" w:color="auto"/>
            <w:bottom w:val="none" w:sz="0" w:space="0" w:color="auto"/>
            <w:right w:val="none" w:sz="0" w:space="0" w:color="auto"/>
          </w:divBdr>
        </w:div>
      </w:divsChild>
    </w:div>
    <w:div w:id="1839347546">
      <w:bodyDiv w:val="1"/>
      <w:marLeft w:val="0"/>
      <w:marRight w:val="0"/>
      <w:marTop w:val="0"/>
      <w:marBottom w:val="0"/>
      <w:divBdr>
        <w:top w:val="none" w:sz="0" w:space="0" w:color="auto"/>
        <w:left w:val="none" w:sz="0" w:space="0" w:color="auto"/>
        <w:bottom w:val="none" w:sz="0" w:space="0" w:color="auto"/>
        <w:right w:val="none" w:sz="0" w:space="0" w:color="auto"/>
      </w:divBdr>
    </w:div>
    <w:div w:id="1852142636">
      <w:bodyDiv w:val="1"/>
      <w:marLeft w:val="0"/>
      <w:marRight w:val="0"/>
      <w:marTop w:val="0"/>
      <w:marBottom w:val="0"/>
      <w:divBdr>
        <w:top w:val="none" w:sz="0" w:space="0" w:color="auto"/>
        <w:left w:val="none" w:sz="0" w:space="0" w:color="auto"/>
        <w:bottom w:val="none" w:sz="0" w:space="0" w:color="auto"/>
        <w:right w:val="none" w:sz="0" w:space="0" w:color="auto"/>
      </w:divBdr>
    </w:div>
    <w:div w:id="1884751037">
      <w:bodyDiv w:val="1"/>
      <w:marLeft w:val="0"/>
      <w:marRight w:val="0"/>
      <w:marTop w:val="0"/>
      <w:marBottom w:val="0"/>
      <w:divBdr>
        <w:top w:val="none" w:sz="0" w:space="0" w:color="auto"/>
        <w:left w:val="none" w:sz="0" w:space="0" w:color="auto"/>
        <w:bottom w:val="none" w:sz="0" w:space="0" w:color="auto"/>
        <w:right w:val="none" w:sz="0" w:space="0" w:color="auto"/>
      </w:divBdr>
      <w:divsChild>
        <w:div w:id="980380671">
          <w:marLeft w:val="0"/>
          <w:marRight w:val="0"/>
          <w:marTop w:val="0"/>
          <w:marBottom w:val="0"/>
          <w:divBdr>
            <w:top w:val="none" w:sz="0" w:space="0" w:color="auto"/>
            <w:left w:val="none" w:sz="0" w:space="0" w:color="auto"/>
            <w:bottom w:val="none" w:sz="0" w:space="0" w:color="auto"/>
            <w:right w:val="none" w:sz="0" w:space="0" w:color="auto"/>
          </w:divBdr>
        </w:div>
        <w:div w:id="772866849">
          <w:marLeft w:val="0"/>
          <w:marRight w:val="0"/>
          <w:marTop w:val="0"/>
          <w:marBottom w:val="0"/>
          <w:divBdr>
            <w:top w:val="none" w:sz="0" w:space="0" w:color="auto"/>
            <w:left w:val="none" w:sz="0" w:space="0" w:color="auto"/>
            <w:bottom w:val="none" w:sz="0" w:space="0" w:color="auto"/>
            <w:right w:val="none" w:sz="0" w:space="0" w:color="auto"/>
          </w:divBdr>
        </w:div>
        <w:div w:id="476384071">
          <w:marLeft w:val="0"/>
          <w:marRight w:val="0"/>
          <w:marTop w:val="0"/>
          <w:marBottom w:val="0"/>
          <w:divBdr>
            <w:top w:val="none" w:sz="0" w:space="0" w:color="auto"/>
            <w:left w:val="none" w:sz="0" w:space="0" w:color="auto"/>
            <w:bottom w:val="none" w:sz="0" w:space="0" w:color="auto"/>
            <w:right w:val="none" w:sz="0" w:space="0" w:color="auto"/>
          </w:divBdr>
        </w:div>
        <w:div w:id="877930305">
          <w:marLeft w:val="0"/>
          <w:marRight w:val="0"/>
          <w:marTop w:val="0"/>
          <w:marBottom w:val="0"/>
          <w:divBdr>
            <w:top w:val="none" w:sz="0" w:space="0" w:color="auto"/>
            <w:left w:val="none" w:sz="0" w:space="0" w:color="auto"/>
            <w:bottom w:val="none" w:sz="0" w:space="0" w:color="auto"/>
            <w:right w:val="none" w:sz="0" w:space="0" w:color="auto"/>
          </w:divBdr>
        </w:div>
        <w:div w:id="1946116359">
          <w:marLeft w:val="0"/>
          <w:marRight w:val="0"/>
          <w:marTop w:val="0"/>
          <w:marBottom w:val="0"/>
          <w:divBdr>
            <w:top w:val="none" w:sz="0" w:space="0" w:color="auto"/>
            <w:left w:val="none" w:sz="0" w:space="0" w:color="auto"/>
            <w:bottom w:val="none" w:sz="0" w:space="0" w:color="auto"/>
            <w:right w:val="none" w:sz="0" w:space="0" w:color="auto"/>
          </w:divBdr>
        </w:div>
        <w:div w:id="1897080358">
          <w:marLeft w:val="0"/>
          <w:marRight w:val="0"/>
          <w:marTop w:val="0"/>
          <w:marBottom w:val="0"/>
          <w:divBdr>
            <w:top w:val="none" w:sz="0" w:space="0" w:color="auto"/>
            <w:left w:val="none" w:sz="0" w:space="0" w:color="auto"/>
            <w:bottom w:val="none" w:sz="0" w:space="0" w:color="auto"/>
            <w:right w:val="none" w:sz="0" w:space="0" w:color="auto"/>
          </w:divBdr>
        </w:div>
        <w:div w:id="376129713">
          <w:marLeft w:val="0"/>
          <w:marRight w:val="0"/>
          <w:marTop w:val="0"/>
          <w:marBottom w:val="0"/>
          <w:divBdr>
            <w:top w:val="none" w:sz="0" w:space="0" w:color="auto"/>
            <w:left w:val="none" w:sz="0" w:space="0" w:color="auto"/>
            <w:bottom w:val="none" w:sz="0" w:space="0" w:color="auto"/>
            <w:right w:val="none" w:sz="0" w:space="0" w:color="auto"/>
          </w:divBdr>
        </w:div>
        <w:div w:id="972717458">
          <w:marLeft w:val="0"/>
          <w:marRight w:val="0"/>
          <w:marTop w:val="0"/>
          <w:marBottom w:val="0"/>
          <w:divBdr>
            <w:top w:val="none" w:sz="0" w:space="0" w:color="auto"/>
            <w:left w:val="none" w:sz="0" w:space="0" w:color="auto"/>
            <w:bottom w:val="none" w:sz="0" w:space="0" w:color="auto"/>
            <w:right w:val="none" w:sz="0" w:space="0" w:color="auto"/>
          </w:divBdr>
        </w:div>
        <w:div w:id="1965885076">
          <w:marLeft w:val="0"/>
          <w:marRight w:val="0"/>
          <w:marTop w:val="0"/>
          <w:marBottom w:val="0"/>
          <w:divBdr>
            <w:top w:val="none" w:sz="0" w:space="0" w:color="auto"/>
            <w:left w:val="none" w:sz="0" w:space="0" w:color="auto"/>
            <w:bottom w:val="none" w:sz="0" w:space="0" w:color="auto"/>
            <w:right w:val="none" w:sz="0" w:space="0" w:color="auto"/>
          </w:divBdr>
        </w:div>
        <w:div w:id="1656645623">
          <w:marLeft w:val="0"/>
          <w:marRight w:val="0"/>
          <w:marTop w:val="0"/>
          <w:marBottom w:val="0"/>
          <w:divBdr>
            <w:top w:val="none" w:sz="0" w:space="0" w:color="auto"/>
            <w:left w:val="none" w:sz="0" w:space="0" w:color="auto"/>
            <w:bottom w:val="none" w:sz="0" w:space="0" w:color="auto"/>
            <w:right w:val="none" w:sz="0" w:space="0" w:color="auto"/>
          </w:divBdr>
        </w:div>
        <w:div w:id="420374484">
          <w:marLeft w:val="0"/>
          <w:marRight w:val="0"/>
          <w:marTop w:val="0"/>
          <w:marBottom w:val="0"/>
          <w:divBdr>
            <w:top w:val="none" w:sz="0" w:space="0" w:color="auto"/>
            <w:left w:val="none" w:sz="0" w:space="0" w:color="auto"/>
            <w:bottom w:val="none" w:sz="0" w:space="0" w:color="auto"/>
            <w:right w:val="none" w:sz="0" w:space="0" w:color="auto"/>
          </w:divBdr>
        </w:div>
        <w:div w:id="1156645969">
          <w:marLeft w:val="0"/>
          <w:marRight w:val="0"/>
          <w:marTop w:val="0"/>
          <w:marBottom w:val="0"/>
          <w:divBdr>
            <w:top w:val="none" w:sz="0" w:space="0" w:color="auto"/>
            <w:left w:val="none" w:sz="0" w:space="0" w:color="auto"/>
            <w:bottom w:val="none" w:sz="0" w:space="0" w:color="auto"/>
            <w:right w:val="none" w:sz="0" w:space="0" w:color="auto"/>
          </w:divBdr>
        </w:div>
        <w:div w:id="786701747">
          <w:marLeft w:val="0"/>
          <w:marRight w:val="0"/>
          <w:marTop w:val="0"/>
          <w:marBottom w:val="0"/>
          <w:divBdr>
            <w:top w:val="none" w:sz="0" w:space="0" w:color="auto"/>
            <w:left w:val="none" w:sz="0" w:space="0" w:color="auto"/>
            <w:bottom w:val="none" w:sz="0" w:space="0" w:color="auto"/>
            <w:right w:val="none" w:sz="0" w:space="0" w:color="auto"/>
          </w:divBdr>
        </w:div>
        <w:div w:id="1550459869">
          <w:marLeft w:val="0"/>
          <w:marRight w:val="0"/>
          <w:marTop w:val="0"/>
          <w:marBottom w:val="0"/>
          <w:divBdr>
            <w:top w:val="none" w:sz="0" w:space="0" w:color="auto"/>
            <w:left w:val="none" w:sz="0" w:space="0" w:color="auto"/>
            <w:bottom w:val="none" w:sz="0" w:space="0" w:color="auto"/>
            <w:right w:val="none" w:sz="0" w:space="0" w:color="auto"/>
          </w:divBdr>
        </w:div>
        <w:div w:id="1970699476">
          <w:marLeft w:val="0"/>
          <w:marRight w:val="0"/>
          <w:marTop w:val="0"/>
          <w:marBottom w:val="0"/>
          <w:divBdr>
            <w:top w:val="none" w:sz="0" w:space="0" w:color="auto"/>
            <w:left w:val="none" w:sz="0" w:space="0" w:color="auto"/>
            <w:bottom w:val="none" w:sz="0" w:space="0" w:color="auto"/>
            <w:right w:val="none" w:sz="0" w:space="0" w:color="auto"/>
          </w:divBdr>
        </w:div>
      </w:divsChild>
    </w:div>
    <w:div w:id="1953588785">
      <w:bodyDiv w:val="1"/>
      <w:marLeft w:val="0"/>
      <w:marRight w:val="0"/>
      <w:marTop w:val="0"/>
      <w:marBottom w:val="0"/>
      <w:divBdr>
        <w:top w:val="none" w:sz="0" w:space="0" w:color="auto"/>
        <w:left w:val="none" w:sz="0" w:space="0" w:color="auto"/>
        <w:bottom w:val="none" w:sz="0" w:space="0" w:color="auto"/>
        <w:right w:val="none" w:sz="0" w:space="0" w:color="auto"/>
      </w:divBdr>
      <w:divsChild>
        <w:div w:id="902256306">
          <w:marLeft w:val="0"/>
          <w:marRight w:val="0"/>
          <w:marTop w:val="0"/>
          <w:marBottom w:val="0"/>
          <w:divBdr>
            <w:top w:val="none" w:sz="0" w:space="0" w:color="auto"/>
            <w:left w:val="none" w:sz="0" w:space="0" w:color="auto"/>
            <w:bottom w:val="none" w:sz="0" w:space="0" w:color="auto"/>
            <w:right w:val="none" w:sz="0" w:space="0" w:color="auto"/>
          </w:divBdr>
        </w:div>
        <w:div w:id="415397473">
          <w:marLeft w:val="0"/>
          <w:marRight w:val="0"/>
          <w:marTop w:val="0"/>
          <w:marBottom w:val="0"/>
          <w:divBdr>
            <w:top w:val="none" w:sz="0" w:space="0" w:color="auto"/>
            <w:left w:val="none" w:sz="0" w:space="0" w:color="auto"/>
            <w:bottom w:val="none" w:sz="0" w:space="0" w:color="auto"/>
            <w:right w:val="none" w:sz="0" w:space="0" w:color="auto"/>
          </w:divBdr>
        </w:div>
        <w:div w:id="361787167">
          <w:marLeft w:val="0"/>
          <w:marRight w:val="0"/>
          <w:marTop w:val="0"/>
          <w:marBottom w:val="0"/>
          <w:divBdr>
            <w:top w:val="none" w:sz="0" w:space="0" w:color="auto"/>
            <w:left w:val="none" w:sz="0" w:space="0" w:color="auto"/>
            <w:bottom w:val="none" w:sz="0" w:space="0" w:color="auto"/>
            <w:right w:val="none" w:sz="0" w:space="0" w:color="auto"/>
          </w:divBdr>
        </w:div>
        <w:div w:id="834733145">
          <w:marLeft w:val="0"/>
          <w:marRight w:val="0"/>
          <w:marTop w:val="0"/>
          <w:marBottom w:val="0"/>
          <w:divBdr>
            <w:top w:val="none" w:sz="0" w:space="0" w:color="auto"/>
            <w:left w:val="none" w:sz="0" w:space="0" w:color="auto"/>
            <w:bottom w:val="none" w:sz="0" w:space="0" w:color="auto"/>
            <w:right w:val="none" w:sz="0" w:space="0" w:color="auto"/>
          </w:divBdr>
        </w:div>
        <w:div w:id="1629512460">
          <w:marLeft w:val="0"/>
          <w:marRight w:val="0"/>
          <w:marTop w:val="0"/>
          <w:marBottom w:val="0"/>
          <w:divBdr>
            <w:top w:val="none" w:sz="0" w:space="0" w:color="auto"/>
            <w:left w:val="none" w:sz="0" w:space="0" w:color="auto"/>
            <w:bottom w:val="none" w:sz="0" w:space="0" w:color="auto"/>
            <w:right w:val="none" w:sz="0" w:space="0" w:color="auto"/>
          </w:divBdr>
        </w:div>
        <w:div w:id="2048289470">
          <w:marLeft w:val="0"/>
          <w:marRight w:val="0"/>
          <w:marTop w:val="0"/>
          <w:marBottom w:val="0"/>
          <w:divBdr>
            <w:top w:val="none" w:sz="0" w:space="0" w:color="auto"/>
            <w:left w:val="none" w:sz="0" w:space="0" w:color="auto"/>
            <w:bottom w:val="none" w:sz="0" w:space="0" w:color="auto"/>
            <w:right w:val="none" w:sz="0" w:space="0" w:color="auto"/>
          </w:divBdr>
        </w:div>
        <w:div w:id="418605379">
          <w:marLeft w:val="0"/>
          <w:marRight w:val="0"/>
          <w:marTop w:val="0"/>
          <w:marBottom w:val="0"/>
          <w:divBdr>
            <w:top w:val="none" w:sz="0" w:space="0" w:color="auto"/>
            <w:left w:val="none" w:sz="0" w:space="0" w:color="auto"/>
            <w:bottom w:val="none" w:sz="0" w:space="0" w:color="auto"/>
            <w:right w:val="none" w:sz="0" w:space="0" w:color="auto"/>
          </w:divBdr>
        </w:div>
        <w:div w:id="1443457467">
          <w:marLeft w:val="0"/>
          <w:marRight w:val="0"/>
          <w:marTop w:val="0"/>
          <w:marBottom w:val="0"/>
          <w:divBdr>
            <w:top w:val="none" w:sz="0" w:space="0" w:color="auto"/>
            <w:left w:val="none" w:sz="0" w:space="0" w:color="auto"/>
            <w:bottom w:val="none" w:sz="0" w:space="0" w:color="auto"/>
            <w:right w:val="none" w:sz="0" w:space="0" w:color="auto"/>
          </w:divBdr>
        </w:div>
        <w:div w:id="1610315682">
          <w:marLeft w:val="0"/>
          <w:marRight w:val="0"/>
          <w:marTop w:val="0"/>
          <w:marBottom w:val="0"/>
          <w:divBdr>
            <w:top w:val="none" w:sz="0" w:space="0" w:color="auto"/>
            <w:left w:val="none" w:sz="0" w:space="0" w:color="auto"/>
            <w:bottom w:val="none" w:sz="0" w:space="0" w:color="auto"/>
            <w:right w:val="none" w:sz="0" w:space="0" w:color="auto"/>
          </w:divBdr>
        </w:div>
        <w:div w:id="1061903345">
          <w:marLeft w:val="0"/>
          <w:marRight w:val="0"/>
          <w:marTop w:val="0"/>
          <w:marBottom w:val="0"/>
          <w:divBdr>
            <w:top w:val="none" w:sz="0" w:space="0" w:color="auto"/>
            <w:left w:val="none" w:sz="0" w:space="0" w:color="auto"/>
            <w:bottom w:val="none" w:sz="0" w:space="0" w:color="auto"/>
            <w:right w:val="none" w:sz="0" w:space="0" w:color="auto"/>
          </w:divBdr>
        </w:div>
        <w:div w:id="1028601076">
          <w:marLeft w:val="0"/>
          <w:marRight w:val="0"/>
          <w:marTop w:val="0"/>
          <w:marBottom w:val="0"/>
          <w:divBdr>
            <w:top w:val="none" w:sz="0" w:space="0" w:color="auto"/>
            <w:left w:val="none" w:sz="0" w:space="0" w:color="auto"/>
            <w:bottom w:val="none" w:sz="0" w:space="0" w:color="auto"/>
            <w:right w:val="none" w:sz="0" w:space="0" w:color="auto"/>
          </w:divBdr>
        </w:div>
        <w:div w:id="138809987">
          <w:marLeft w:val="0"/>
          <w:marRight w:val="0"/>
          <w:marTop w:val="0"/>
          <w:marBottom w:val="0"/>
          <w:divBdr>
            <w:top w:val="none" w:sz="0" w:space="0" w:color="auto"/>
            <w:left w:val="none" w:sz="0" w:space="0" w:color="auto"/>
            <w:bottom w:val="none" w:sz="0" w:space="0" w:color="auto"/>
            <w:right w:val="none" w:sz="0" w:space="0" w:color="auto"/>
          </w:divBdr>
        </w:div>
        <w:div w:id="922379403">
          <w:marLeft w:val="0"/>
          <w:marRight w:val="0"/>
          <w:marTop w:val="0"/>
          <w:marBottom w:val="0"/>
          <w:divBdr>
            <w:top w:val="none" w:sz="0" w:space="0" w:color="auto"/>
            <w:left w:val="none" w:sz="0" w:space="0" w:color="auto"/>
            <w:bottom w:val="none" w:sz="0" w:space="0" w:color="auto"/>
            <w:right w:val="none" w:sz="0" w:space="0" w:color="auto"/>
          </w:divBdr>
        </w:div>
        <w:div w:id="1364473944">
          <w:marLeft w:val="0"/>
          <w:marRight w:val="0"/>
          <w:marTop w:val="0"/>
          <w:marBottom w:val="0"/>
          <w:divBdr>
            <w:top w:val="none" w:sz="0" w:space="0" w:color="auto"/>
            <w:left w:val="none" w:sz="0" w:space="0" w:color="auto"/>
            <w:bottom w:val="none" w:sz="0" w:space="0" w:color="auto"/>
            <w:right w:val="none" w:sz="0" w:space="0" w:color="auto"/>
          </w:divBdr>
        </w:div>
        <w:div w:id="437337245">
          <w:marLeft w:val="0"/>
          <w:marRight w:val="0"/>
          <w:marTop w:val="0"/>
          <w:marBottom w:val="0"/>
          <w:divBdr>
            <w:top w:val="none" w:sz="0" w:space="0" w:color="auto"/>
            <w:left w:val="none" w:sz="0" w:space="0" w:color="auto"/>
            <w:bottom w:val="none" w:sz="0" w:space="0" w:color="auto"/>
            <w:right w:val="none" w:sz="0" w:space="0" w:color="auto"/>
          </w:divBdr>
        </w:div>
        <w:div w:id="2089499555">
          <w:marLeft w:val="0"/>
          <w:marRight w:val="0"/>
          <w:marTop w:val="0"/>
          <w:marBottom w:val="0"/>
          <w:divBdr>
            <w:top w:val="none" w:sz="0" w:space="0" w:color="auto"/>
            <w:left w:val="none" w:sz="0" w:space="0" w:color="auto"/>
            <w:bottom w:val="none" w:sz="0" w:space="0" w:color="auto"/>
            <w:right w:val="none" w:sz="0" w:space="0" w:color="auto"/>
          </w:divBdr>
        </w:div>
        <w:div w:id="1965964361">
          <w:marLeft w:val="0"/>
          <w:marRight w:val="0"/>
          <w:marTop w:val="0"/>
          <w:marBottom w:val="0"/>
          <w:divBdr>
            <w:top w:val="none" w:sz="0" w:space="0" w:color="auto"/>
            <w:left w:val="none" w:sz="0" w:space="0" w:color="auto"/>
            <w:bottom w:val="none" w:sz="0" w:space="0" w:color="auto"/>
            <w:right w:val="none" w:sz="0" w:space="0" w:color="auto"/>
          </w:divBdr>
        </w:div>
        <w:div w:id="1704867924">
          <w:marLeft w:val="0"/>
          <w:marRight w:val="0"/>
          <w:marTop w:val="0"/>
          <w:marBottom w:val="0"/>
          <w:divBdr>
            <w:top w:val="none" w:sz="0" w:space="0" w:color="auto"/>
            <w:left w:val="none" w:sz="0" w:space="0" w:color="auto"/>
            <w:bottom w:val="none" w:sz="0" w:space="0" w:color="auto"/>
            <w:right w:val="none" w:sz="0" w:space="0" w:color="auto"/>
          </w:divBdr>
        </w:div>
        <w:div w:id="2053572006">
          <w:marLeft w:val="0"/>
          <w:marRight w:val="0"/>
          <w:marTop w:val="0"/>
          <w:marBottom w:val="0"/>
          <w:divBdr>
            <w:top w:val="none" w:sz="0" w:space="0" w:color="auto"/>
            <w:left w:val="none" w:sz="0" w:space="0" w:color="auto"/>
            <w:bottom w:val="none" w:sz="0" w:space="0" w:color="auto"/>
            <w:right w:val="none" w:sz="0" w:space="0" w:color="auto"/>
          </w:divBdr>
        </w:div>
        <w:div w:id="845947591">
          <w:marLeft w:val="0"/>
          <w:marRight w:val="0"/>
          <w:marTop w:val="0"/>
          <w:marBottom w:val="0"/>
          <w:divBdr>
            <w:top w:val="none" w:sz="0" w:space="0" w:color="auto"/>
            <w:left w:val="none" w:sz="0" w:space="0" w:color="auto"/>
            <w:bottom w:val="none" w:sz="0" w:space="0" w:color="auto"/>
            <w:right w:val="none" w:sz="0" w:space="0" w:color="auto"/>
          </w:divBdr>
        </w:div>
        <w:div w:id="813445665">
          <w:marLeft w:val="0"/>
          <w:marRight w:val="0"/>
          <w:marTop w:val="0"/>
          <w:marBottom w:val="0"/>
          <w:divBdr>
            <w:top w:val="none" w:sz="0" w:space="0" w:color="auto"/>
            <w:left w:val="none" w:sz="0" w:space="0" w:color="auto"/>
            <w:bottom w:val="none" w:sz="0" w:space="0" w:color="auto"/>
            <w:right w:val="none" w:sz="0" w:space="0" w:color="auto"/>
          </w:divBdr>
        </w:div>
        <w:div w:id="972441296">
          <w:marLeft w:val="0"/>
          <w:marRight w:val="0"/>
          <w:marTop w:val="0"/>
          <w:marBottom w:val="0"/>
          <w:divBdr>
            <w:top w:val="none" w:sz="0" w:space="0" w:color="auto"/>
            <w:left w:val="none" w:sz="0" w:space="0" w:color="auto"/>
            <w:bottom w:val="none" w:sz="0" w:space="0" w:color="auto"/>
            <w:right w:val="none" w:sz="0" w:space="0" w:color="auto"/>
          </w:divBdr>
        </w:div>
        <w:div w:id="834958374">
          <w:marLeft w:val="0"/>
          <w:marRight w:val="0"/>
          <w:marTop w:val="0"/>
          <w:marBottom w:val="0"/>
          <w:divBdr>
            <w:top w:val="none" w:sz="0" w:space="0" w:color="auto"/>
            <w:left w:val="none" w:sz="0" w:space="0" w:color="auto"/>
            <w:bottom w:val="none" w:sz="0" w:space="0" w:color="auto"/>
            <w:right w:val="none" w:sz="0" w:space="0" w:color="auto"/>
          </w:divBdr>
        </w:div>
      </w:divsChild>
    </w:div>
    <w:div w:id="1956328139">
      <w:bodyDiv w:val="1"/>
      <w:marLeft w:val="0"/>
      <w:marRight w:val="0"/>
      <w:marTop w:val="0"/>
      <w:marBottom w:val="0"/>
      <w:divBdr>
        <w:top w:val="none" w:sz="0" w:space="0" w:color="auto"/>
        <w:left w:val="none" w:sz="0" w:space="0" w:color="auto"/>
        <w:bottom w:val="none" w:sz="0" w:space="0" w:color="auto"/>
        <w:right w:val="none" w:sz="0" w:space="0" w:color="auto"/>
      </w:divBdr>
      <w:divsChild>
        <w:div w:id="1153446727">
          <w:marLeft w:val="0"/>
          <w:marRight w:val="0"/>
          <w:marTop w:val="0"/>
          <w:marBottom w:val="0"/>
          <w:divBdr>
            <w:top w:val="none" w:sz="0" w:space="0" w:color="auto"/>
            <w:left w:val="none" w:sz="0" w:space="0" w:color="auto"/>
            <w:bottom w:val="none" w:sz="0" w:space="0" w:color="auto"/>
            <w:right w:val="none" w:sz="0" w:space="0" w:color="auto"/>
          </w:divBdr>
        </w:div>
        <w:div w:id="801120150">
          <w:marLeft w:val="0"/>
          <w:marRight w:val="0"/>
          <w:marTop w:val="0"/>
          <w:marBottom w:val="0"/>
          <w:divBdr>
            <w:top w:val="none" w:sz="0" w:space="0" w:color="auto"/>
            <w:left w:val="none" w:sz="0" w:space="0" w:color="auto"/>
            <w:bottom w:val="none" w:sz="0" w:space="0" w:color="auto"/>
            <w:right w:val="none" w:sz="0" w:space="0" w:color="auto"/>
          </w:divBdr>
        </w:div>
        <w:div w:id="1001198312">
          <w:marLeft w:val="0"/>
          <w:marRight w:val="0"/>
          <w:marTop w:val="0"/>
          <w:marBottom w:val="0"/>
          <w:divBdr>
            <w:top w:val="none" w:sz="0" w:space="0" w:color="auto"/>
            <w:left w:val="none" w:sz="0" w:space="0" w:color="auto"/>
            <w:bottom w:val="none" w:sz="0" w:space="0" w:color="auto"/>
            <w:right w:val="none" w:sz="0" w:space="0" w:color="auto"/>
          </w:divBdr>
        </w:div>
        <w:div w:id="1498883976">
          <w:marLeft w:val="0"/>
          <w:marRight w:val="0"/>
          <w:marTop w:val="0"/>
          <w:marBottom w:val="0"/>
          <w:divBdr>
            <w:top w:val="none" w:sz="0" w:space="0" w:color="auto"/>
            <w:left w:val="none" w:sz="0" w:space="0" w:color="auto"/>
            <w:bottom w:val="none" w:sz="0" w:space="0" w:color="auto"/>
            <w:right w:val="none" w:sz="0" w:space="0" w:color="auto"/>
          </w:divBdr>
        </w:div>
        <w:div w:id="435910806">
          <w:marLeft w:val="0"/>
          <w:marRight w:val="0"/>
          <w:marTop w:val="0"/>
          <w:marBottom w:val="0"/>
          <w:divBdr>
            <w:top w:val="none" w:sz="0" w:space="0" w:color="auto"/>
            <w:left w:val="none" w:sz="0" w:space="0" w:color="auto"/>
            <w:bottom w:val="none" w:sz="0" w:space="0" w:color="auto"/>
            <w:right w:val="none" w:sz="0" w:space="0" w:color="auto"/>
          </w:divBdr>
        </w:div>
        <w:div w:id="745542206">
          <w:marLeft w:val="0"/>
          <w:marRight w:val="0"/>
          <w:marTop w:val="0"/>
          <w:marBottom w:val="0"/>
          <w:divBdr>
            <w:top w:val="none" w:sz="0" w:space="0" w:color="auto"/>
            <w:left w:val="none" w:sz="0" w:space="0" w:color="auto"/>
            <w:bottom w:val="none" w:sz="0" w:space="0" w:color="auto"/>
            <w:right w:val="none" w:sz="0" w:space="0" w:color="auto"/>
          </w:divBdr>
        </w:div>
        <w:div w:id="1339234492">
          <w:marLeft w:val="0"/>
          <w:marRight w:val="0"/>
          <w:marTop w:val="0"/>
          <w:marBottom w:val="0"/>
          <w:divBdr>
            <w:top w:val="none" w:sz="0" w:space="0" w:color="auto"/>
            <w:left w:val="none" w:sz="0" w:space="0" w:color="auto"/>
            <w:bottom w:val="none" w:sz="0" w:space="0" w:color="auto"/>
            <w:right w:val="none" w:sz="0" w:space="0" w:color="auto"/>
          </w:divBdr>
        </w:div>
        <w:div w:id="1909219984">
          <w:marLeft w:val="0"/>
          <w:marRight w:val="0"/>
          <w:marTop w:val="0"/>
          <w:marBottom w:val="0"/>
          <w:divBdr>
            <w:top w:val="none" w:sz="0" w:space="0" w:color="auto"/>
            <w:left w:val="none" w:sz="0" w:space="0" w:color="auto"/>
            <w:bottom w:val="none" w:sz="0" w:space="0" w:color="auto"/>
            <w:right w:val="none" w:sz="0" w:space="0" w:color="auto"/>
          </w:divBdr>
        </w:div>
        <w:div w:id="1325938232">
          <w:marLeft w:val="0"/>
          <w:marRight w:val="0"/>
          <w:marTop w:val="0"/>
          <w:marBottom w:val="0"/>
          <w:divBdr>
            <w:top w:val="none" w:sz="0" w:space="0" w:color="auto"/>
            <w:left w:val="none" w:sz="0" w:space="0" w:color="auto"/>
            <w:bottom w:val="none" w:sz="0" w:space="0" w:color="auto"/>
            <w:right w:val="none" w:sz="0" w:space="0" w:color="auto"/>
          </w:divBdr>
        </w:div>
        <w:div w:id="684484149">
          <w:marLeft w:val="0"/>
          <w:marRight w:val="0"/>
          <w:marTop w:val="0"/>
          <w:marBottom w:val="0"/>
          <w:divBdr>
            <w:top w:val="none" w:sz="0" w:space="0" w:color="auto"/>
            <w:left w:val="none" w:sz="0" w:space="0" w:color="auto"/>
            <w:bottom w:val="none" w:sz="0" w:space="0" w:color="auto"/>
            <w:right w:val="none" w:sz="0" w:space="0" w:color="auto"/>
          </w:divBdr>
        </w:div>
        <w:div w:id="747505578">
          <w:marLeft w:val="0"/>
          <w:marRight w:val="0"/>
          <w:marTop w:val="0"/>
          <w:marBottom w:val="0"/>
          <w:divBdr>
            <w:top w:val="none" w:sz="0" w:space="0" w:color="auto"/>
            <w:left w:val="none" w:sz="0" w:space="0" w:color="auto"/>
            <w:bottom w:val="none" w:sz="0" w:space="0" w:color="auto"/>
            <w:right w:val="none" w:sz="0" w:space="0" w:color="auto"/>
          </w:divBdr>
        </w:div>
        <w:div w:id="480191616">
          <w:marLeft w:val="0"/>
          <w:marRight w:val="0"/>
          <w:marTop w:val="0"/>
          <w:marBottom w:val="0"/>
          <w:divBdr>
            <w:top w:val="none" w:sz="0" w:space="0" w:color="auto"/>
            <w:left w:val="none" w:sz="0" w:space="0" w:color="auto"/>
            <w:bottom w:val="none" w:sz="0" w:space="0" w:color="auto"/>
            <w:right w:val="none" w:sz="0" w:space="0" w:color="auto"/>
          </w:divBdr>
        </w:div>
        <w:div w:id="1144271681">
          <w:marLeft w:val="0"/>
          <w:marRight w:val="0"/>
          <w:marTop w:val="0"/>
          <w:marBottom w:val="0"/>
          <w:divBdr>
            <w:top w:val="none" w:sz="0" w:space="0" w:color="auto"/>
            <w:left w:val="none" w:sz="0" w:space="0" w:color="auto"/>
            <w:bottom w:val="none" w:sz="0" w:space="0" w:color="auto"/>
            <w:right w:val="none" w:sz="0" w:space="0" w:color="auto"/>
          </w:divBdr>
        </w:div>
        <w:div w:id="1577668235">
          <w:marLeft w:val="0"/>
          <w:marRight w:val="0"/>
          <w:marTop w:val="0"/>
          <w:marBottom w:val="0"/>
          <w:divBdr>
            <w:top w:val="none" w:sz="0" w:space="0" w:color="auto"/>
            <w:left w:val="none" w:sz="0" w:space="0" w:color="auto"/>
            <w:bottom w:val="none" w:sz="0" w:space="0" w:color="auto"/>
            <w:right w:val="none" w:sz="0" w:space="0" w:color="auto"/>
          </w:divBdr>
        </w:div>
        <w:div w:id="1329792810">
          <w:marLeft w:val="0"/>
          <w:marRight w:val="0"/>
          <w:marTop w:val="0"/>
          <w:marBottom w:val="0"/>
          <w:divBdr>
            <w:top w:val="none" w:sz="0" w:space="0" w:color="auto"/>
            <w:left w:val="none" w:sz="0" w:space="0" w:color="auto"/>
            <w:bottom w:val="none" w:sz="0" w:space="0" w:color="auto"/>
            <w:right w:val="none" w:sz="0" w:space="0" w:color="auto"/>
          </w:divBdr>
        </w:div>
        <w:div w:id="1874030779">
          <w:marLeft w:val="0"/>
          <w:marRight w:val="0"/>
          <w:marTop w:val="0"/>
          <w:marBottom w:val="0"/>
          <w:divBdr>
            <w:top w:val="none" w:sz="0" w:space="0" w:color="auto"/>
            <w:left w:val="none" w:sz="0" w:space="0" w:color="auto"/>
            <w:bottom w:val="none" w:sz="0" w:space="0" w:color="auto"/>
            <w:right w:val="none" w:sz="0" w:space="0" w:color="auto"/>
          </w:divBdr>
        </w:div>
        <w:div w:id="1570381436">
          <w:marLeft w:val="0"/>
          <w:marRight w:val="0"/>
          <w:marTop w:val="0"/>
          <w:marBottom w:val="0"/>
          <w:divBdr>
            <w:top w:val="none" w:sz="0" w:space="0" w:color="auto"/>
            <w:left w:val="none" w:sz="0" w:space="0" w:color="auto"/>
            <w:bottom w:val="none" w:sz="0" w:space="0" w:color="auto"/>
            <w:right w:val="none" w:sz="0" w:space="0" w:color="auto"/>
          </w:divBdr>
        </w:div>
        <w:div w:id="2142766626">
          <w:marLeft w:val="0"/>
          <w:marRight w:val="0"/>
          <w:marTop w:val="0"/>
          <w:marBottom w:val="0"/>
          <w:divBdr>
            <w:top w:val="none" w:sz="0" w:space="0" w:color="auto"/>
            <w:left w:val="none" w:sz="0" w:space="0" w:color="auto"/>
            <w:bottom w:val="none" w:sz="0" w:space="0" w:color="auto"/>
            <w:right w:val="none" w:sz="0" w:space="0" w:color="auto"/>
          </w:divBdr>
        </w:div>
        <w:div w:id="1035471813">
          <w:marLeft w:val="0"/>
          <w:marRight w:val="0"/>
          <w:marTop w:val="0"/>
          <w:marBottom w:val="0"/>
          <w:divBdr>
            <w:top w:val="none" w:sz="0" w:space="0" w:color="auto"/>
            <w:left w:val="none" w:sz="0" w:space="0" w:color="auto"/>
            <w:bottom w:val="none" w:sz="0" w:space="0" w:color="auto"/>
            <w:right w:val="none" w:sz="0" w:space="0" w:color="auto"/>
          </w:divBdr>
        </w:div>
        <w:div w:id="177276321">
          <w:marLeft w:val="0"/>
          <w:marRight w:val="0"/>
          <w:marTop w:val="0"/>
          <w:marBottom w:val="0"/>
          <w:divBdr>
            <w:top w:val="none" w:sz="0" w:space="0" w:color="auto"/>
            <w:left w:val="none" w:sz="0" w:space="0" w:color="auto"/>
            <w:bottom w:val="none" w:sz="0" w:space="0" w:color="auto"/>
            <w:right w:val="none" w:sz="0" w:space="0" w:color="auto"/>
          </w:divBdr>
        </w:div>
      </w:divsChild>
    </w:div>
    <w:div w:id="2014062700">
      <w:bodyDiv w:val="1"/>
      <w:marLeft w:val="0"/>
      <w:marRight w:val="0"/>
      <w:marTop w:val="0"/>
      <w:marBottom w:val="0"/>
      <w:divBdr>
        <w:top w:val="none" w:sz="0" w:space="0" w:color="auto"/>
        <w:left w:val="none" w:sz="0" w:space="0" w:color="auto"/>
        <w:bottom w:val="none" w:sz="0" w:space="0" w:color="auto"/>
        <w:right w:val="none" w:sz="0" w:space="0" w:color="auto"/>
      </w:divBdr>
    </w:div>
    <w:div w:id="2022511734">
      <w:bodyDiv w:val="1"/>
      <w:marLeft w:val="0"/>
      <w:marRight w:val="0"/>
      <w:marTop w:val="0"/>
      <w:marBottom w:val="0"/>
      <w:divBdr>
        <w:top w:val="none" w:sz="0" w:space="0" w:color="auto"/>
        <w:left w:val="none" w:sz="0" w:space="0" w:color="auto"/>
        <w:bottom w:val="none" w:sz="0" w:space="0" w:color="auto"/>
        <w:right w:val="none" w:sz="0" w:space="0" w:color="auto"/>
      </w:divBdr>
      <w:divsChild>
        <w:div w:id="2124766182">
          <w:marLeft w:val="0"/>
          <w:marRight w:val="0"/>
          <w:marTop w:val="0"/>
          <w:marBottom w:val="0"/>
          <w:divBdr>
            <w:top w:val="none" w:sz="0" w:space="0" w:color="auto"/>
            <w:left w:val="none" w:sz="0" w:space="0" w:color="auto"/>
            <w:bottom w:val="none" w:sz="0" w:space="0" w:color="auto"/>
            <w:right w:val="none" w:sz="0" w:space="0" w:color="auto"/>
          </w:divBdr>
        </w:div>
        <w:div w:id="810247726">
          <w:marLeft w:val="0"/>
          <w:marRight w:val="0"/>
          <w:marTop w:val="0"/>
          <w:marBottom w:val="0"/>
          <w:divBdr>
            <w:top w:val="none" w:sz="0" w:space="0" w:color="auto"/>
            <w:left w:val="none" w:sz="0" w:space="0" w:color="auto"/>
            <w:bottom w:val="none" w:sz="0" w:space="0" w:color="auto"/>
            <w:right w:val="none" w:sz="0" w:space="0" w:color="auto"/>
          </w:divBdr>
        </w:div>
        <w:div w:id="247620434">
          <w:marLeft w:val="0"/>
          <w:marRight w:val="0"/>
          <w:marTop w:val="0"/>
          <w:marBottom w:val="0"/>
          <w:divBdr>
            <w:top w:val="none" w:sz="0" w:space="0" w:color="auto"/>
            <w:left w:val="none" w:sz="0" w:space="0" w:color="auto"/>
            <w:bottom w:val="none" w:sz="0" w:space="0" w:color="auto"/>
            <w:right w:val="none" w:sz="0" w:space="0" w:color="auto"/>
          </w:divBdr>
        </w:div>
        <w:div w:id="1736197334">
          <w:marLeft w:val="0"/>
          <w:marRight w:val="0"/>
          <w:marTop w:val="0"/>
          <w:marBottom w:val="0"/>
          <w:divBdr>
            <w:top w:val="none" w:sz="0" w:space="0" w:color="auto"/>
            <w:left w:val="none" w:sz="0" w:space="0" w:color="auto"/>
            <w:bottom w:val="none" w:sz="0" w:space="0" w:color="auto"/>
            <w:right w:val="none" w:sz="0" w:space="0" w:color="auto"/>
          </w:divBdr>
        </w:div>
        <w:div w:id="1329821132">
          <w:marLeft w:val="0"/>
          <w:marRight w:val="0"/>
          <w:marTop w:val="0"/>
          <w:marBottom w:val="0"/>
          <w:divBdr>
            <w:top w:val="none" w:sz="0" w:space="0" w:color="auto"/>
            <w:left w:val="none" w:sz="0" w:space="0" w:color="auto"/>
            <w:bottom w:val="none" w:sz="0" w:space="0" w:color="auto"/>
            <w:right w:val="none" w:sz="0" w:space="0" w:color="auto"/>
          </w:divBdr>
        </w:div>
        <w:div w:id="971833566">
          <w:marLeft w:val="0"/>
          <w:marRight w:val="0"/>
          <w:marTop w:val="0"/>
          <w:marBottom w:val="0"/>
          <w:divBdr>
            <w:top w:val="none" w:sz="0" w:space="0" w:color="auto"/>
            <w:left w:val="none" w:sz="0" w:space="0" w:color="auto"/>
            <w:bottom w:val="none" w:sz="0" w:space="0" w:color="auto"/>
            <w:right w:val="none" w:sz="0" w:space="0" w:color="auto"/>
          </w:divBdr>
        </w:div>
        <w:div w:id="1221558222">
          <w:marLeft w:val="0"/>
          <w:marRight w:val="0"/>
          <w:marTop w:val="0"/>
          <w:marBottom w:val="0"/>
          <w:divBdr>
            <w:top w:val="none" w:sz="0" w:space="0" w:color="auto"/>
            <w:left w:val="none" w:sz="0" w:space="0" w:color="auto"/>
            <w:bottom w:val="none" w:sz="0" w:space="0" w:color="auto"/>
            <w:right w:val="none" w:sz="0" w:space="0" w:color="auto"/>
          </w:divBdr>
        </w:div>
        <w:div w:id="530269598">
          <w:marLeft w:val="0"/>
          <w:marRight w:val="0"/>
          <w:marTop w:val="0"/>
          <w:marBottom w:val="0"/>
          <w:divBdr>
            <w:top w:val="none" w:sz="0" w:space="0" w:color="auto"/>
            <w:left w:val="none" w:sz="0" w:space="0" w:color="auto"/>
            <w:bottom w:val="none" w:sz="0" w:space="0" w:color="auto"/>
            <w:right w:val="none" w:sz="0" w:space="0" w:color="auto"/>
          </w:divBdr>
        </w:div>
        <w:div w:id="1844466655">
          <w:marLeft w:val="0"/>
          <w:marRight w:val="0"/>
          <w:marTop w:val="0"/>
          <w:marBottom w:val="0"/>
          <w:divBdr>
            <w:top w:val="none" w:sz="0" w:space="0" w:color="auto"/>
            <w:left w:val="none" w:sz="0" w:space="0" w:color="auto"/>
            <w:bottom w:val="none" w:sz="0" w:space="0" w:color="auto"/>
            <w:right w:val="none" w:sz="0" w:space="0" w:color="auto"/>
          </w:divBdr>
        </w:div>
        <w:div w:id="958295140">
          <w:marLeft w:val="0"/>
          <w:marRight w:val="0"/>
          <w:marTop w:val="0"/>
          <w:marBottom w:val="0"/>
          <w:divBdr>
            <w:top w:val="none" w:sz="0" w:space="0" w:color="auto"/>
            <w:left w:val="none" w:sz="0" w:space="0" w:color="auto"/>
            <w:bottom w:val="none" w:sz="0" w:space="0" w:color="auto"/>
            <w:right w:val="none" w:sz="0" w:space="0" w:color="auto"/>
          </w:divBdr>
        </w:div>
        <w:div w:id="1313094234">
          <w:marLeft w:val="0"/>
          <w:marRight w:val="0"/>
          <w:marTop w:val="0"/>
          <w:marBottom w:val="0"/>
          <w:divBdr>
            <w:top w:val="none" w:sz="0" w:space="0" w:color="auto"/>
            <w:left w:val="none" w:sz="0" w:space="0" w:color="auto"/>
            <w:bottom w:val="none" w:sz="0" w:space="0" w:color="auto"/>
            <w:right w:val="none" w:sz="0" w:space="0" w:color="auto"/>
          </w:divBdr>
        </w:div>
        <w:div w:id="432868970">
          <w:marLeft w:val="0"/>
          <w:marRight w:val="0"/>
          <w:marTop w:val="0"/>
          <w:marBottom w:val="0"/>
          <w:divBdr>
            <w:top w:val="none" w:sz="0" w:space="0" w:color="auto"/>
            <w:left w:val="none" w:sz="0" w:space="0" w:color="auto"/>
            <w:bottom w:val="none" w:sz="0" w:space="0" w:color="auto"/>
            <w:right w:val="none" w:sz="0" w:space="0" w:color="auto"/>
          </w:divBdr>
        </w:div>
      </w:divsChild>
    </w:div>
    <w:div w:id="2049069089">
      <w:bodyDiv w:val="1"/>
      <w:marLeft w:val="0"/>
      <w:marRight w:val="0"/>
      <w:marTop w:val="0"/>
      <w:marBottom w:val="0"/>
      <w:divBdr>
        <w:top w:val="none" w:sz="0" w:space="0" w:color="auto"/>
        <w:left w:val="none" w:sz="0" w:space="0" w:color="auto"/>
        <w:bottom w:val="none" w:sz="0" w:space="0" w:color="auto"/>
        <w:right w:val="none" w:sz="0" w:space="0" w:color="auto"/>
      </w:divBdr>
      <w:divsChild>
        <w:div w:id="312222475">
          <w:marLeft w:val="0"/>
          <w:marRight w:val="0"/>
          <w:marTop w:val="0"/>
          <w:marBottom w:val="0"/>
          <w:divBdr>
            <w:top w:val="single" w:sz="2" w:space="0" w:color="auto"/>
            <w:left w:val="single" w:sz="2" w:space="0" w:color="auto"/>
            <w:bottom w:val="single" w:sz="6" w:space="0" w:color="auto"/>
            <w:right w:val="single" w:sz="2" w:space="0" w:color="auto"/>
          </w:divBdr>
          <w:divsChild>
            <w:div w:id="721252901">
              <w:marLeft w:val="0"/>
              <w:marRight w:val="0"/>
              <w:marTop w:val="100"/>
              <w:marBottom w:val="100"/>
              <w:divBdr>
                <w:top w:val="single" w:sz="2" w:space="0" w:color="D9D9E3"/>
                <w:left w:val="single" w:sz="2" w:space="0" w:color="D9D9E3"/>
                <w:bottom w:val="single" w:sz="2" w:space="0" w:color="D9D9E3"/>
                <w:right w:val="single" w:sz="2" w:space="0" w:color="D9D9E3"/>
              </w:divBdr>
              <w:divsChild>
                <w:div w:id="1896622377">
                  <w:marLeft w:val="0"/>
                  <w:marRight w:val="0"/>
                  <w:marTop w:val="0"/>
                  <w:marBottom w:val="0"/>
                  <w:divBdr>
                    <w:top w:val="single" w:sz="2" w:space="0" w:color="D9D9E3"/>
                    <w:left w:val="single" w:sz="2" w:space="0" w:color="D9D9E3"/>
                    <w:bottom w:val="single" w:sz="2" w:space="0" w:color="D9D9E3"/>
                    <w:right w:val="single" w:sz="2" w:space="0" w:color="D9D9E3"/>
                  </w:divBdr>
                  <w:divsChild>
                    <w:div w:id="1536887518">
                      <w:marLeft w:val="0"/>
                      <w:marRight w:val="0"/>
                      <w:marTop w:val="0"/>
                      <w:marBottom w:val="0"/>
                      <w:divBdr>
                        <w:top w:val="single" w:sz="2" w:space="0" w:color="D9D9E3"/>
                        <w:left w:val="single" w:sz="2" w:space="0" w:color="D9D9E3"/>
                        <w:bottom w:val="single" w:sz="2" w:space="0" w:color="D9D9E3"/>
                        <w:right w:val="single" w:sz="2" w:space="0" w:color="D9D9E3"/>
                      </w:divBdr>
                      <w:divsChild>
                        <w:div w:id="1894389033">
                          <w:marLeft w:val="0"/>
                          <w:marRight w:val="0"/>
                          <w:marTop w:val="0"/>
                          <w:marBottom w:val="0"/>
                          <w:divBdr>
                            <w:top w:val="single" w:sz="2" w:space="0" w:color="D9D9E3"/>
                            <w:left w:val="single" w:sz="2" w:space="0" w:color="D9D9E3"/>
                            <w:bottom w:val="single" w:sz="2" w:space="0" w:color="D9D9E3"/>
                            <w:right w:val="single" w:sz="2" w:space="0" w:color="D9D9E3"/>
                          </w:divBdr>
                          <w:divsChild>
                            <w:div w:id="945117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66947667">
      <w:bodyDiv w:val="1"/>
      <w:marLeft w:val="0"/>
      <w:marRight w:val="0"/>
      <w:marTop w:val="0"/>
      <w:marBottom w:val="0"/>
      <w:divBdr>
        <w:top w:val="none" w:sz="0" w:space="0" w:color="auto"/>
        <w:left w:val="none" w:sz="0" w:space="0" w:color="auto"/>
        <w:bottom w:val="none" w:sz="0" w:space="0" w:color="auto"/>
        <w:right w:val="none" w:sz="0" w:space="0" w:color="auto"/>
      </w:divBdr>
    </w:div>
    <w:div w:id="2076968080">
      <w:bodyDiv w:val="1"/>
      <w:marLeft w:val="0"/>
      <w:marRight w:val="0"/>
      <w:marTop w:val="0"/>
      <w:marBottom w:val="0"/>
      <w:divBdr>
        <w:top w:val="none" w:sz="0" w:space="0" w:color="auto"/>
        <w:left w:val="none" w:sz="0" w:space="0" w:color="auto"/>
        <w:bottom w:val="none" w:sz="0" w:space="0" w:color="auto"/>
        <w:right w:val="none" w:sz="0" w:space="0" w:color="auto"/>
      </w:divBdr>
      <w:divsChild>
        <w:div w:id="1450081961">
          <w:marLeft w:val="0"/>
          <w:marRight w:val="0"/>
          <w:marTop w:val="0"/>
          <w:marBottom w:val="0"/>
          <w:divBdr>
            <w:top w:val="single" w:sz="2" w:space="0" w:color="D9D9E3"/>
            <w:left w:val="single" w:sz="2" w:space="0" w:color="D9D9E3"/>
            <w:bottom w:val="single" w:sz="2" w:space="0" w:color="D9D9E3"/>
            <w:right w:val="single" w:sz="2" w:space="0" w:color="D9D9E3"/>
          </w:divBdr>
          <w:divsChild>
            <w:div w:id="1485975240">
              <w:marLeft w:val="0"/>
              <w:marRight w:val="0"/>
              <w:marTop w:val="0"/>
              <w:marBottom w:val="0"/>
              <w:divBdr>
                <w:top w:val="single" w:sz="2" w:space="0" w:color="D9D9E3"/>
                <w:left w:val="single" w:sz="2" w:space="0" w:color="D9D9E3"/>
                <w:bottom w:val="single" w:sz="2" w:space="0" w:color="D9D9E3"/>
                <w:right w:val="single" w:sz="2" w:space="0" w:color="D9D9E3"/>
              </w:divBdr>
              <w:divsChild>
                <w:div w:id="1410733600">
                  <w:marLeft w:val="0"/>
                  <w:marRight w:val="0"/>
                  <w:marTop w:val="0"/>
                  <w:marBottom w:val="0"/>
                  <w:divBdr>
                    <w:top w:val="single" w:sz="2" w:space="0" w:color="D9D9E3"/>
                    <w:left w:val="single" w:sz="2" w:space="0" w:color="D9D9E3"/>
                    <w:bottom w:val="single" w:sz="2" w:space="0" w:color="D9D9E3"/>
                    <w:right w:val="single" w:sz="2" w:space="0" w:color="D9D9E3"/>
                  </w:divBdr>
                  <w:divsChild>
                    <w:div w:id="2146849817">
                      <w:marLeft w:val="0"/>
                      <w:marRight w:val="0"/>
                      <w:marTop w:val="0"/>
                      <w:marBottom w:val="0"/>
                      <w:divBdr>
                        <w:top w:val="single" w:sz="2" w:space="0" w:color="D9D9E3"/>
                        <w:left w:val="single" w:sz="2" w:space="0" w:color="D9D9E3"/>
                        <w:bottom w:val="single" w:sz="2" w:space="0" w:color="D9D9E3"/>
                        <w:right w:val="single" w:sz="2" w:space="0" w:color="D9D9E3"/>
                      </w:divBdr>
                      <w:divsChild>
                        <w:div w:id="1561404949">
                          <w:marLeft w:val="0"/>
                          <w:marRight w:val="0"/>
                          <w:marTop w:val="0"/>
                          <w:marBottom w:val="0"/>
                          <w:divBdr>
                            <w:top w:val="single" w:sz="2" w:space="0" w:color="auto"/>
                            <w:left w:val="single" w:sz="2" w:space="0" w:color="auto"/>
                            <w:bottom w:val="single" w:sz="6" w:space="0" w:color="auto"/>
                            <w:right w:val="single" w:sz="2" w:space="0" w:color="auto"/>
                          </w:divBdr>
                          <w:divsChild>
                            <w:div w:id="99349273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6576375">
                                  <w:marLeft w:val="0"/>
                                  <w:marRight w:val="0"/>
                                  <w:marTop w:val="0"/>
                                  <w:marBottom w:val="0"/>
                                  <w:divBdr>
                                    <w:top w:val="single" w:sz="2" w:space="0" w:color="D9D9E3"/>
                                    <w:left w:val="single" w:sz="2" w:space="0" w:color="D9D9E3"/>
                                    <w:bottom w:val="single" w:sz="2" w:space="0" w:color="D9D9E3"/>
                                    <w:right w:val="single" w:sz="2" w:space="0" w:color="D9D9E3"/>
                                  </w:divBdr>
                                  <w:divsChild>
                                    <w:div w:id="453140795">
                                      <w:marLeft w:val="0"/>
                                      <w:marRight w:val="0"/>
                                      <w:marTop w:val="0"/>
                                      <w:marBottom w:val="0"/>
                                      <w:divBdr>
                                        <w:top w:val="single" w:sz="2" w:space="0" w:color="D9D9E3"/>
                                        <w:left w:val="single" w:sz="2" w:space="0" w:color="D9D9E3"/>
                                        <w:bottom w:val="single" w:sz="2" w:space="0" w:color="D9D9E3"/>
                                        <w:right w:val="single" w:sz="2" w:space="0" w:color="D9D9E3"/>
                                      </w:divBdr>
                                      <w:divsChild>
                                        <w:div w:id="1595821182">
                                          <w:marLeft w:val="0"/>
                                          <w:marRight w:val="0"/>
                                          <w:marTop w:val="0"/>
                                          <w:marBottom w:val="0"/>
                                          <w:divBdr>
                                            <w:top w:val="single" w:sz="2" w:space="0" w:color="D9D9E3"/>
                                            <w:left w:val="single" w:sz="2" w:space="0" w:color="D9D9E3"/>
                                            <w:bottom w:val="single" w:sz="2" w:space="0" w:color="D9D9E3"/>
                                            <w:right w:val="single" w:sz="2" w:space="0" w:color="D9D9E3"/>
                                          </w:divBdr>
                                          <w:divsChild>
                                            <w:div w:id="1800142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1602829">
          <w:marLeft w:val="0"/>
          <w:marRight w:val="0"/>
          <w:marTop w:val="0"/>
          <w:marBottom w:val="0"/>
          <w:divBdr>
            <w:top w:val="none" w:sz="0" w:space="0" w:color="auto"/>
            <w:left w:val="none" w:sz="0" w:space="0" w:color="auto"/>
            <w:bottom w:val="none" w:sz="0" w:space="0" w:color="auto"/>
            <w:right w:val="none" w:sz="0" w:space="0" w:color="auto"/>
          </w:divBdr>
        </w:div>
      </w:divsChild>
    </w:div>
    <w:div w:id="2079597633">
      <w:bodyDiv w:val="1"/>
      <w:marLeft w:val="0"/>
      <w:marRight w:val="0"/>
      <w:marTop w:val="0"/>
      <w:marBottom w:val="0"/>
      <w:divBdr>
        <w:top w:val="none" w:sz="0" w:space="0" w:color="auto"/>
        <w:left w:val="none" w:sz="0" w:space="0" w:color="auto"/>
        <w:bottom w:val="none" w:sz="0" w:space="0" w:color="auto"/>
        <w:right w:val="none" w:sz="0" w:space="0" w:color="auto"/>
      </w:divBdr>
    </w:div>
    <w:div w:id="2107771471">
      <w:bodyDiv w:val="1"/>
      <w:marLeft w:val="0"/>
      <w:marRight w:val="0"/>
      <w:marTop w:val="0"/>
      <w:marBottom w:val="0"/>
      <w:divBdr>
        <w:top w:val="none" w:sz="0" w:space="0" w:color="auto"/>
        <w:left w:val="none" w:sz="0" w:space="0" w:color="auto"/>
        <w:bottom w:val="none" w:sz="0" w:space="0" w:color="auto"/>
        <w:right w:val="none" w:sz="0" w:space="0" w:color="auto"/>
      </w:divBdr>
      <w:divsChild>
        <w:div w:id="184835192">
          <w:marLeft w:val="0"/>
          <w:marRight w:val="0"/>
          <w:marTop w:val="0"/>
          <w:marBottom w:val="0"/>
          <w:divBdr>
            <w:top w:val="none" w:sz="0" w:space="0" w:color="auto"/>
            <w:left w:val="none" w:sz="0" w:space="0" w:color="auto"/>
            <w:bottom w:val="none" w:sz="0" w:space="0" w:color="auto"/>
            <w:right w:val="none" w:sz="0" w:space="0" w:color="auto"/>
          </w:divBdr>
        </w:div>
        <w:div w:id="133446389">
          <w:marLeft w:val="0"/>
          <w:marRight w:val="0"/>
          <w:marTop w:val="0"/>
          <w:marBottom w:val="0"/>
          <w:divBdr>
            <w:top w:val="none" w:sz="0" w:space="0" w:color="auto"/>
            <w:left w:val="none" w:sz="0" w:space="0" w:color="auto"/>
            <w:bottom w:val="none" w:sz="0" w:space="0" w:color="auto"/>
            <w:right w:val="none" w:sz="0" w:space="0" w:color="auto"/>
          </w:divBdr>
        </w:div>
        <w:div w:id="1465123383">
          <w:marLeft w:val="0"/>
          <w:marRight w:val="0"/>
          <w:marTop w:val="0"/>
          <w:marBottom w:val="0"/>
          <w:divBdr>
            <w:top w:val="none" w:sz="0" w:space="0" w:color="auto"/>
            <w:left w:val="none" w:sz="0" w:space="0" w:color="auto"/>
            <w:bottom w:val="none" w:sz="0" w:space="0" w:color="auto"/>
            <w:right w:val="none" w:sz="0" w:space="0" w:color="auto"/>
          </w:divBdr>
        </w:div>
        <w:div w:id="1898467205">
          <w:marLeft w:val="0"/>
          <w:marRight w:val="0"/>
          <w:marTop w:val="0"/>
          <w:marBottom w:val="0"/>
          <w:divBdr>
            <w:top w:val="none" w:sz="0" w:space="0" w:color="auto"/>
            <w:left w:val="none" w:sz="0" w:space="0" w:color="auto"/>
            <w:bottom w:val="none" w:sz="0" w:space="0" w:color="auto"/>
            <w:right w:val="none" w:sz="0" w:space="0" w:color="auto"/>
          </w:divBdr>
        </w:div>
        <w:div w:id="998266791">
          <w:marLeft w:val="0"/>
          <w:marRight w:val="0"/>
          <w:marTop w:val="0"/>
          <w:marBottom w:val="0"/>
          <w:divBdr>
            <w:top w:val="none" w:sz="0" w:space="0" w:color="auto"/>
            <w:left w:val="none" w:sz="0" w:space="0" w:color="auto"/>
            <w:bottom w:val="none" w:sz="0" w:space="0" w:color="auto"/>
            <w:right w:val="none" w:sz="0" w:space="0" w:color="auto"/>
          </w:divBdr>
        </w:div>
        <w:div w:id="1105231463">
          <w:marLeft w:val="0"/>
          <w:marRight w:val="0"/>
          <w:marTop w:val="0"/>
          <w:marBottom w:val="0"/>
          <w:divBdr>
            <w:top w:val="none" w:sz="0" w:space="0" w:color="auto"/>
            <w:left w:val="none" w:sz="0" w:space="0" w:color="auto"/>
            <w:bottom w:val="none" w:sz="0" w:space="0" w:color="auto"/>
            <w:right w:val="none" w:sz="0" w:space="0" w:color="auto"/>
          </w:divBdr>
        </w:div>
        <w:div w:id="1617443319">
          <w:marLeft w:val="0"/>
          <w:marRight w:val="0"/>
          <w:marTop w:val="0"/>
          <w:marBottom w:val="0"/>
          <w:divBdr>
            <w:top w:val="none" w:sz="0" w:space="0" w:color="auto"/>
            <w:left w:val="none" w:sz="0" w:space="0" w:color="auto"/>
            <w:bottom w:val="none" w:sz="0" w:space="0" w:color="auto"/>
            <w:right w:val="none" w:sz="0" w:space="0" w:color="auto"/>
          </w:divBdr>
        </w:div>
        <w:div w:id="1374496666">
          <w:marLeft w:val="0"/>
          <w:marRight w:val="0"/>
          <w:marTop w:val="0"/>
          <w:marBottom w:val="0"/>
          <w:divBdr>
            <w:top w:val="none" w:sz="0" w:space="0" w:color="auto"/>
            <w:left w:val="none" w:sz="0" w:space="0" w:color="auto"/>
            <w:bottom w:val="none" w:sz="0" w:space="0" w:color="auto"/>
            <w:right w:val="none" w:sz="0" w:space="0" w:color="auto"/>
          </w:divBdr>
        </w:div>
        <w:div w:id="1252742910">
          <w:marLeft w:val="0"/>
          <w:marRight w:val="0"/>
          <w:marTop w:val="0"/>
          <w:marBottom w:val="0"/>
          <w:divBdr>
            <w:top w:val="none" w:sz="0" w:space="0" w:color="auto"/>
            <w:left w:val="none" w:sz="0" w:space="0" w:color="auto"/>
            <w:bottom w:val="none" w:sz="0" w:space="0" w:color="auto"/>
            <w:right w:val="none" w:sz="0" w:space="0" w:color="auto"/>
          </w:divBdr>
        </w:div>
        <w:div w:id="1729694061">
          <w:marLeft w:val="0"/>
          <w:marRight w:val="0"/>
          <w:marTop w:val="0"/>
          <w:marBottom w:val="0"/>
          <w:divBdr>
            <w:top w:val="none" w:sz="0" w:space="0" w:color="auto"/>
            <w:left w:val="none" w:sz="0" w:space="0" w:color="auto"/>
            <w:bottom w:val="none" w:sz="0" w:space="0" w:color="auto"/>
            <w:right w:val="none" w:sz="0" w:space="0" w:color="auto"/>
          </w:divBdr>
        </w:div>
        <w:div w:id="406265569">
          <w:marLeft w:val="0"/>
          <w:marRight w:val="0"/>
          <w:marTop w:val="0"/>
          <w:marBottom w:val="0"/>
          <w:divBdr>
            <w:top w:val="none" w:sz="0" w:space="0" w:color="auto"/>
            <w:left w:val="none" w:sz="0" w:space="0" w:color="auto"/>
            <w:bottom w:val="none" w:sz="0" w:space="0" w:color="auto"/>
            <w:right w:val="none" w:sz="0" w:space="0" w:color="auto"/>
          </w:divBdr>
        </w:div>
        <w:div w:id="946037996">
          <w:marLeft w:val="0"/>
          <w:marRight w:val="0"/>
          <w:marTop w:val="0"/>
          <w:marBottom w:val="0"/>
          <w:divBdr>
            <w:top w:val="none" w:sz="0" w:space="0" w:color="auto"/>
            <w:left w:val="none" w:sz="0" w:space="0" w:color="auto"/>
            <w:bottom w:val="none" w:sz="0" w:space="0" w:color="auto"/>
            <w:right w:val="none" w:sz="0" w:space="0" w:color="auto"/>
          </w:divBdr>
        </w:div>
        <w:div w:id="1616257119">
          <w:marLeft w:val="0"/>
          <w:marRight w:val="0"/>
          <w:marTop w:val="0"/>
          <w:marBottom w:val="0"/>
          <w:divBdr>
            <w:top w:val="none" w:sz="0" w:space="0" w:color="auto"/>
            <w:left w:val="none" w:sz="0" w:space="0" w:color="auto"/>
            <w:bottom w:val="none" w:sz="0" w:space="0" w:color="auto"/>
            <w:right w:val="none" w:sz="0" w:space="0" w:color="auto"/>
          </w:divBdr>
        </w:div>
      </w:divsChild>
    </w:div>
    <w:div w:id="213641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1492DA-0EC9-DE46-BB8B-0D57BA301224}" type="doc">
      <dgm:prSet loTypeId="urn:microsoft.com/office/officeart/2005/8/layout/hList1" loCatId="" qsTypeId="urn:microsoft.com/office/officeart/2005/8/quickstyle/simple1" qsCatId="simple" csTypeId="urn:microsoft.com/office/officeart/2005/8/colors/accent0_1" csCatId="mainScheme" phldr="1"/>
      <dgm:spPr/>
      <dgm:t>
        <a:bodyPr/>
        <a:lstStyle/>
        <a:p>
          <a:endParaRPr lang="en-GB"/>
        </a:p>
      </dgm:t>
    </dgm:pt>
    <dgm:pt modelId="{11C16082-6A1C-7C46-AADF-D5ED719FC581}">
      <dgm:prSet phldrT="[Text]"/>
      <dgm:spPr/>
      <dgm:t>
        <a:bodyPr/>
        <a:lstStyle/>
        <a:p>
          <a:r>
            <a:rPr lang="en-GB"/>
            <a:t>Pre-M&amp;A</a:t>
          </a:r>
        </a:p>
        <a:p>
          <a:r>
            <a:rPr lang="en-GB"/>
            <a:t>Planning</a:t>
          </a:r>
        </a:p>
      </dgm:t>
    </dgm:pt>
    <dgm:pt modelId="{5AB82D1E-F0A5-2640-A124-5B4249EC46D4}" type="parTrans" cxnId="{759587CD-A89D-2A41-AEFC-A22F8D4F0EAB}">
      <dgm:prSet/>
      <dgm:spPr/>
      <dgm:t>
        <a:bodyPr/>
        <a:lstStyle/>
        <a:p>
          <a:endParaRPr lang="en-GB"/>
        </a:p>
      </dgm:t>
    </dgm:pt>
    <dgm:pt modelId="{720F0106-79B9-4349-BF9F-67AEC42C2289}" type="sibTrans" cxnId="{759587CD-A89D-2A41-AEFC-A22F8D4F0EAB}">
      <dgm:prSet/>
      <dgm:spPr/>
      <dgm:t>
        <a:bodyPr/>
        <a:lstStyle/>
        <a:p>
          <a:endParaRPr lang="en-GB"/>
        </a:p>
      </dgm:t>
    </dgm:pt>
    <dgm:pt modelId="{8C0FD729-0644-3A43-92BA-A0E4E5757C8A}">
      <dgm:prSet phldrT="[Text]"/>
      <dgm:spPr/>
      <dgm:t>
        <a:bodyPr/>
        <a:lstStyle/>
        <a:p>
          <a:r>
            <a:rPr lang="en-HK" b="0" i="0" u="none"/>
            <a:t>Determining the rationale behind M&amp;A necessity</a:t>
          </a:r>
          <a:endParaRPr lang="en-GB"/>
        </a:p>
      </dgm:t>
    </dgm:pt>
    <dgm:pt modelId="{3D180379-7827-FB44-8EB9-548EF6DF7128}" type="parTrans" cxnId="{329CC042-FF9E-B443-964B-FF8F4E31E2DB}">
      <dgm:prSet/>
      <dgm:spPr/>
      <dgm:t>
        <a:bodyPr/>
        <a:lstStyle/>
        <a:p>
          <a:endParaRPr lang="en-GB"/>
        </a:p>
      </dgm:t>
    </dgm:pt>
    <dgm:pt modelId="{39A59BE1-6208-8842-BFA6-11199115BBE5}" type="sibTrans" cxnId="{329CC042-FF9E-B443-964B-FF8F4E31E2DB}">
      <dgm:prSet/>
      <dgm:spPr/>
      <dgm:t>
        <a:bodyPr/>
        <a:lstStyle/>
        <a:p>
          <a:endParaRPr lang="en-GB"/>
        </a:p>
      </dgm:t>
    </dgm:pt>
    <dgm:pt modelId="{9015EA2D-49A1-7C44-B82D-EF8B2620DAF1}">
      <dgm:prSet phldrT="[Text]"/>
      <dgm:spPr/>
      <dgm:t>
        <a:bodyPr/>
        <a:lstStyle/>
        <a:p>
          <a:r>
            <a:rPr lang="en-GB"/>
            <a:t>During-M&amp;A</a:t>
          </a:r>
        </a:p>
        <a:p>
          <a:r>
            <a:rPr lang="en-GB"/>
            <a:t>Integration</a:t>
          </a:r>
        </a:p>
      </dgm:t>
    </dgm:pt>
    <dgm:pt modelId="{CF10F97B-4113-D449-A753-6B168FD15063}" type="parTrans" cxnId="{CF820116-370F-F44B-9383-323E26B50C6F}">
      <dgm:prSet/>
      <dgm:spPr/>
      <dgm:t>
        <a:bodyPr/>
        <a:lstStyle/>
        <a:p>
          <a:endParaRPr lang="en-GB"/>
        </a:p>
      </dgm:t>
    </dgm:pt>
    <dgm:pt modelId="{2CE728A1-EDE6-9647-B5A9-75953EAD643B}" type="sibTrans" cxnId="{CF820116-370F-F44B-9383-323E26B50C6F}">
      <dgm:prSet/>
      <dgm:spPr/>
      <dgm:t>
        <a:bodyPr/>
        <a:lstStyle/>
        <a:p>
          <a:endParaRPr lang="en-GB"/>
        </a:p>
      </dgm:t>
    </dgm:pt>
    <dgm:pt modelId="{02DD86BE-1356-F841-B41E-F52C5D010366}">
      <dgm:prSet phldrT="[Text]"/>
      <dgm:spPr/>
      <dgm:t>
        <a:bodyPr/>
        <a:lstStyle/>
        <a:p>
          <a:r>
            <a:rPr lang="en-HK" b="0" i="0" u="none"/>
            <a:t>Choosing the integration manager</a:t>
          </a:r>
          <a:endParaRPr lang="en-GB"/>
        </a:p>
      </dgm:t>
    </dgm:pt>
    <dgm:pt modelId="{A8BB912D-482B-224E-B509-81B73711276A}" type="parTrans" cxnId="{30EDA16C-66A1-9A44-A9F5-A7B49A7AAB49}">
      <dgm:prSet/>
      <dgm:spPr/>
      <dgm:t>
        <a:bodyPr/>
        <a:lstStyle/>
        <a:p>
          <a:endParaRPr lang="en-GB"/>
        </a:p>
      </dgm:t>
    </dgm:pt>
    <dgm:pt modelId="{6E68A08B-6CC8-0B45-B531-8BFD1D17AD10}" type="sibTrans" cxnId="{30EDA16C-66A1-9A44-A9F5-A7B49A7AAB49}">
      <dgm:prSet/>
      <dgm:spPr/>
      <dgm:t>
        <a:bodyPr/>
        <a:lstStyle/>
        <a:p>
          <a:endParaRPr lang="en-GB"/>
        </a:p>
      </dgm:t>
    </dgm:pt>
    <dgm:pt modelId="{63593EF1-DEB8-5E4C-BBDE-A13BD1A706FA}">
      <dgm:prSet phldrT="[Text]"/>
      <dgm:spPr/>
      <dgm:t>
        <a:bodyPr/>
        <a:lstStyle/>
        <a:p>
          <a:r>
            <a:rPr lang="en-GB"/>
            <a:t>Post-M&amp;A</a:t>
          </a:r>
        </a:p>
        <a:p>
          <a:r>
            <a:rPr lang="en-GB"/>
            <a:t>Assessment &amp; Stabilisation</a:t>
          </a:r>
        </a:p>
      </dgm:t>
    </dgm:pt>
    <dgm:pt modelId="{6D2C57A9-66A2-A743-AAF2-EFD37F415FFE}" type="parTrans" cxnId="{FEDCBB6A-D61A-9848-96FE-45B1546DADF3}">
      <dgm:prSet/>
      <dgm:spPr/>
      <dgm:t>
        <a:bodyPr/>
        <a:lstStyle/>
        <a:p>
          <a:endParaRPr lang="en-GB"/>
        </a:p>
      </dgm:t>
    </dgm:pt>
    <dgm:pt modelId="{3BBB25A7-4EA7-E040-8080-71AE7073D8C7}" type="sibTrans" cxnId="{FEDCBB6A-D61A-9848-96FE-45B1546DADF3}">
      <dgm:prSet/>
      <dgm:spPr/>
      <dgm:t>
        <a:bodyPr/>
        <a:lstStyle/>
        <a:p>
          <a:endParaRPr lang="en-GB"/>
        </a:p>
      </dgm:t>
    </dgm:pt>
    <dgm:pt modelId="{46F8D3A4-D5A8-DC47-A5F8-B281195DDDEB}">
      <dgm:prSet phldrT="[Text]"/>
      <dgm:spPr/>
      <dgm:t>
        <a:bodyPr/>
        <a:lstStyle/>
        <a:p>
          <a:r>
            <a:rPr lang="en-HK" b="0" i="0" u="none"/>
            <a:t>Strengthening leadership and staffing</a:t>
          </a:r>
          <a:endParaRPr lang="en-GB"/>
        </a:p>
      </dgm:t>
    </dgm:pt>
    <dgm:pt modelId="{487DE97D-AF38-854A-A215-248ACC8110BA}" type="parTrans" cxnId="{7DBE5A33-5A0B-244B-82D3-5ECA157B3E8B}">
      <dgm:prSet/>
      <dgm:spPr/>
      <dgm:t>
        <a:bodyPr/>
        <a:lstStyle/>
        <a:p>
          <a:endParaRPr lang="en-GB"/>
        </a:p>
      </dgm:t>
    </dgm:pt>
    <dgm:pt modelId="{6B7F5565-A739-8C44-B053-C6567F448FFF}" type="sibTrans" cxnId="{7DBE5A33-5A0B-244B-82D3-5ECA157B3E8B}">
      <dgm:prSet/>
      <dgm:spPr/>
      <dgm:t>
        <a:bodyPr/>
        <a:lstStyle/>
        <a:p>
          <a:endParaRPr lang="en-GB"/>
        </a:p>
      </dgm:t>
    </dgm:pt>
    <dgm:pt modelId="{2CAF3127-4567-044A-A058-DDF4C4674778}">
      <dgm:prSet/>
      <dgm:spPr/>
      <dgm:t>
        <a:bodyPr/>
        <a:lstStyle/>
        <a:p>
          <a:pPr>
            <a:buFont typeface="Arial" panose="020B0604020202020204" pitchFamily="34" charset="0"/>
            <a:buChar char="•"/>
          </a:pPr>
          <a:r>
            <a:rPr lang="en-HK" b="0" i="0" u="none"/>
            <a:t>Establishing an M&amp;A team/leader</a:t>
          </a:r>
        </a:p>
      </dgm:t>
    </dgm:pt>
    <dgm:pt modelId="{ADBF1EF7-3631-6F4C-9228-4572921A97F8}" type="parTrans" cxnId="{73D294C4-8E36-3944-AF66-5B07B74733F9}">
      <dgm:prSet/>
      <dgm:spPr/>
      <dgm:t>
        <a:bodyPr/>
        <a:lstStyle/>
        <a:p>
          <a:endParaRPr lang="en-GB"/>
        </a:p>
      </dgm:t>
    </dgm:pt>
    <dgm:pt modelId="{12F3B61C-6F9E-7A48-B037-3066DE511379}" type="sibTrans" cxnId="{73D294C4-8E36-3944-AF66-5B07B74733F9}">
      <dgm:prSet/>
      <dgm:spPr/>
      <dgm:t>
        <a:bodyPr/>
        <a:lstStyle/>
        <a:p>
          <a:endParaRPr lang="en-GB"/>
        </a:p>
      </dgm:t>
    </dgm:pt>
    <dgm:pt modelId="{907801DF-7342-344B-B62F-C4A91A83E85A}">
      <dgm:prSet/>
      <dgm:spPr/>
      <dgm:t>
        <a:bodyPr/>
        <a:lstStyle/>
        <a:p>
          <a:pPr>
            <a:buFont typeface="Arial" panose="020B0604020202020204" pitchFamily="34" charset="0"/>
            <a:buChar char="•"/>
          </a:pPr>
          <a:r>
            <a:rPr lang="en-HK" b="0" i="0" u="none"/>
            <a:t>Exploring potential partners</a:t>
          </a:r>
        </a:p>
      </dgm:t>
    </dgm:pt>
    <dgm:pt modelId="{83342818-889C-9642-B2B4-02C8CC6BF723}" type="parTrans" cxnId="{CB0FB1B5-0D1E-B249-8C67-591E354DB5F2}">
      <dgm:prSet/>
      <dgm:spPr/>
      <dgm:t>
        <a:bodyPr/>
        <a:lstStyle/>
        <a:p>
          <a:endParaRPr lang="en-GB"/>
        </a:p>
      </dgm:t>
    </dgm:pt>
    <dgm:pt modelId="{E4C2399C-1CE9-9248-907E-3472A442C21D}" type="sibTrans" cxnId="{CB0FB1B5-0D1E-B249-8C67-591E354DB5F2}">
      <dgm:prSet/>
      <dgm:spPr/>
      <dgm:t>
        <a:bodyPr/>
        <a:lstStyle/>
        <a:p>
          <a:endParaRPr lang="en-GB"/>
        </a:p>
      </dgm:t>
    </dgm:pt>
    <dgm:pt modelId="{BB4B77BA-A7A6-D049-81E6-7568BDB4E0E9}">
      <dgm:prSet/>
      <dgm:spPr/>
      <dgm:t>
        <a:bodyPr/>
        <a:lstStyle/>
        <a:p>
          <a:pPr>
            <a:buFont typeface="Arial" panose="020B0604020202020204" pitchFamily="34" charset="0"/>
            <a:buChar char="•"/>
          </a:pPr>
          <a:r>
            <a:rPr lang="en-HK" b="0" i="0" u="none"/>
            <a:t>Choosing a suitable partner</a:t>
          </a:r>
        </a:p>
      </dgm:t>
    </dgm:pt>
    <dgm:pt modelId="{506400BE-32F0-534B-B9C7-69B9BC286553}" type="parTrans" cxnId="{DCABFD3D-78C0-A24D-BF9B-D03991C375F4}">
      <dgm:prSet/>
      <dgm:spPr/>
      <dgm:t>
        <a:bodyPr/>
        <a:lstStyle/>
        <a:p>
          <a:endParaRPr lang="en-GB"/>
        </a:p>
      </dgm:t>
    </dgm:pt>
    <dgm:pt modelId="{1DC9EAAF-6FE2-DD45-9FCD-B5ACBB6046D8}" type="sibTrans" cxnId="{DCABFD3D-78C0-A24D-BF9B-D03991C375F4}">
      <dgm:prSet/>
      <dgm:spPr/>
      <dgm:t>
        <a:bodyPr/>
        <a:lstStyle/>
        <a:p>
          <a:endParaRPr lang="en-GB"/>
        </a:p>
      </dgm:t>
    </dgm:pt>
    <dgm:pt modelId="{6802121F-3302-614F-8B29-3CAAC1A2EDD8}">
      <dgm:prSet/>
      <dgm:spPr/>
      <dgm:t>
        <a:bodyPr/>
        <a:lstStyle/>
        <a:p>
          <a:pPr>
            <a:buFont typeface="Arial" panose="020B0604020202020204" pitchFamily="34" charset="0"/>
            <a:buChar char="•"/>
          </a:pPr>
          <a:r>
            <a:rPr lang="en-HK" b="0" i="0" u="none"/>
            <a:t>Developing a management plan for the process</a:t>
          </a:r>
        </a:p>
      </dgm:t>
    </dgm:pt>
    <dgm:pt modelId="{0849B774-A327-E641-9579-09094131EDC4}" type="parTrans" cxnId="{513A8463-76FB-BE4E-AD17-FAF5BA5FF83D}">
      <dgm:prSet/>
      <dgm:spPr/>
      <dgm:t>
        <a:bodyPr/>
        <a:lstStyle/>
        <a:p>
          <a:endParaRPr lang="en-GB"/>
        </a:p>
      </dgm:t>
    </dgm:pt>
    <dgm:pt modelId="{E060ABA3-7C39-7747-BCAA-0DA4E73339B3}" type="sibTrans" cxnId="{513A8463-76FB-BE4E-AD17-FAF5BA5FF83D}">
      <dgm:prSet/>
      <dgm:spPr/>
      <dgm:t>
        <a:bodyPr/>
        <a:lstStyle/>
        <a:p>
          <a:endParaRPr lang="en-GB"/>
        </a:p>
      </dgm:t>
    </dgm:pt>
    <dgm:pt modelId="{B27A1894-4D09-3641-847B-D7B58A0F2FB7}">
      <dgm:prSet/>
      <dgm:spPr/>
      <dgm:t>
        <a:bodyPr/>
        <a:lstStyle/>
        <a:p>
          <a:pPr>
            <a:buFont typeface="Arial" panose="020B0604020202020204" pitchFamily="34" charset="0"/>
            <a:buChar char="•"/>
          </a:pPr>
          <a:r>
            <a:rPr lang="en-HK" b="0" i="0" u="none"/>
            <a:t>Preparing for knowledge acquisition during the process</a:t>
          </a:r>
        </a:p>
      </dgm:t>
    </dgm:pt>
    <dgm:pt modelId="{140D0BC9-645A-774E-955C-DCEE04D51592}" type="parTrans" cxnId="{7F7F0BFB-A54B-114A-8132-40FD4D84B79F}">
      <dgm:prSet/>
      <dgm:spPr/>
      <dgm:t>
        <a:bodyPr/>
        <a:lstStyle/>
        <a:p>
          <a:endParaRPr lang="en-GB"/>
        </a:p>
      </dgm:t>
    </dgm:pt>
    <dgm:pt modelId="{4F7E9D5C-EAA9-1544-AFD1-970F41269377}" type="sibTrans" cxnId="{7F7F0BFB-A54B-114A-8132-40FD4D84B79F}">
      <dgm:prSet/>
      <dgm:spPr/>
      <dgm:t>
        <a:bodyPr/>
        <a:lstStyle/>
        <a:p>
          <a:endParaRPr lang="en-GB"/>
        </a:p>
      </dgm:t>
    </dgm:pt>
    <dgm:pt modelId="{5F88B48B-B580-5B45-B4F5-7B4C1E70421D}">
      <dgm:prSet/>
      <dgm:spPr/>
      <dgm:t>
        <a:bodyPr/>
        <a:lstStyle/>
        <a:p>
          <a:pPr>
            <a:buFont typeface="Arial" panose="020B0604020202020204" pitchFamily="34" charset="0"/>
            <a:buChar char="•"/>
          </a:pPr>
          <a:r>
            <a:rPr lang="en-HK" b="0" i="0" u="none"/>
            <a:t>Employing systematic and comprehensive pre-selection and selection methods</a:t>
          </a:r>
        </a:p>
      </dgm:t>
    </dgm:pt>
    <dgm:pt modelId="{2FDC7558-3EBA-784C-97B2-9EF998DC1372}" type="parTrans" cxnId="{B8351AA6-11D9-204D-84C3-EC753345DCCA}">
      <dgm:prSet/>
      <dgm:spPr/>
      <dgm:t>
        <a:bodyPr/>
        <a:lstStyle/>
        <a:p>
          <a:endParaRPr lang="en-GB"/>
        </a:p>
      </dgm:t>
    </dgm:pt>
    <dgm:pt modelId="{6B65DE1E-EBE7-124E-AAF0-F539BA5E34FB}" type="sibTrans" cxnId="{B8351AA6-11D9-204D-84C3-EC753345DCCA}">
      <dgm:prSet/>
      <dgm:spPr/>
      <dgm:t>
        <a:bodyPr/>
        <a:lstStyle/>
        <a:p>
          <a:endParaRPr lang="en-GB"/>
        </a:p>
      </dgm:t>
    </dgm:pt>
    <dgm:pt modelId="{FA29CBFD-483C-3444-8E7A-08E119240254}">
      <dgm:prSet/>
      <dgm:spPr/>
      <dgm:t>
        <a:bodyPr/>
        <a:lstStyle/>
        <a:p>
          <a:pPr>
            <a:buFont typeface="Arial" panose="020B0604020202020204" pitchFamily="34" charset="0"/>
            <a:buChar char="•"/>
          </a:pPr>
          <a:r>
            <a:rPr lang="en-HK" b="0" i="0" u="none"/>
            <a:t>Conducting due diligence on staff.</a:t>
          </a:r>
        </a:p>
      </dgm:t>
    </dgm:pt>
    <dgm:pt modelId="{D2DDF002-AF8E-7045-9FC1-1542EBFE2B41}" type="parTrans" cxnId="{E3785E00-2226-984D-AB96-05F9F991277D}">
      <dgm:prSet/>
      <dgm:spPr/>
      <dgm:t>
        <a:bodyPr/>
        <a:lstStyle/>
        <a:p>
          <a:endParaRPr lang="en-GB"/>
        </a:p>
      </dgm:t>
    </dgm:pt>
    <dgm:pt modelId="{B7183B4D-ADB4-7046-AAD2-5EFE048ED376}" type="sibTrans" cxnId="{E3785E00-2226-984D-AB96-05F9F991277D}">
      <dgm:prSet/>
      <dgm:spPr/>
      <dgm:t>
        <a:bodyPr/>
        <a:lstStyle/>
        <a:p>
          <a:endParaRPr lang="en-GB"/>
        </a:p>
      </dgm:t>
    </dgm:pt>
    <dgm:pt modelId="{E53BE929-A884-514E-B702-AD6D6AD06752}">
      <dgm:prSet/>
      <dgm:spPr/>
      <dgm:t>
        <a:bodyPr/>
        <a:lstStyle/>
        <a:p>
          <a:pPr>
            <a:buFont typeface="Arial" panose="020B0604020202020204" pitchFamily="34" charset="0"/>
            <a:buChar char="•"/>
          </a:pPr>
          <a:r>
            <a:rPr lang="en-HK" b="0" i="0" u="none"/>
            <a:t>Creating and executing team designs</a:t>
          </a:r>
        </a:p>
      </dgm:t>
    </dgm:pt>
    <dgm:pt modelId="{A83571AD-12B3-D945-9D2A-09CAE4D0E42C}" type="parTrans" cxnId="{D71D1965-E498-774F-9B03-55585AA6C7D1}">
      <dgm:prSet/>
      <dgm:spPr/>
      <dgm:t>
        <a:bodyPr/>
        <a:lstStyle/>
        <a:p>
          <a:endParaRPr lang="en-GB"/>
        </a:p>
      </dgm:t>
    </dgm:pt>
    <dgm:pt modelId="{F94ACD58-D06C-544E-A139-3102C0DB7A6E}" type="sibTrans" cxnId="{D71D1965-E498-774F-9B03-55585AA6C7D1}">
      <dgm:prSet/>
      <dgm:spPr/>
      <dgm:t>
        <a:bodyPr/>
        <a:lstStyle/>
        <a:p>
          <a:endParaRPr lang="en-GB"/>
        </a:p>
      </dgm:t>
    </dgm:pt>
    <dgm:pt modelId="{0165F601-6F61-B449-B45E-71A65B1ADD2C}">
      <dgm:prSet/>
      <dgm:spPr/>
      <dgm:t>
        <a:bodyPr/>
        <a:lstStyle/>
        <a:p>
          <a:pPr>
            <a:buFont typeface="Arial" panose="020B0604020202020204" pitchFamily="34" charset="0"/>
            <a:buChar char="•"/>
          </a:pPr>
          <a:r>
            <a:rPr lang="en-HK" b="0" i="0" u="none"/>
            <a:t>Establishing new structures, strategies, and leadership</a:t>
          </a:r>
        </a:p>
      </dgm:t>
    </dgm:pt>
    <dgm:pt modelId="{78AC1137-17A5-9744-931C-81037A696CBB}" type="parTrans" cxnId="{EBAEEDB8-B567-1345-9C31-3D70FC637D1E}">
      <dgm:prSet/>
      <dgm:spPr/>
      <dgm:t>
        <a:bodyPr/>
        <a:lstStyle/>
        <a:p>
          <a:endParaRPr lang="en-GB"/>
        </a:p>
      </dgm:t>
    </dgm:pt>
    <dgm:pt modelId="{A5E90327-6E63-674D-B756-3417B5031B0C}" type="sibTrans" cxnId="{EBAEEDB8-B567-1345-9C31-3D70FC637D1E}">
      <dgm:prSet/>
      <dgm:spPr/>
      <dgm:t>
        <a:bodyPr/>
        <a:lstStyle/>
        <a:p>
          <a:endParaRPr lang="en-GB"/>
        </a:p>
      </dgm:t>
    </dgm:pt>
    <dgm:pt modelId="{3D75C31D-1822-D149-8FAF-998C007EEAFC}">
      <dgm:prSet/>
      <dgm:spPr/>
      <dgm:t>
        <a:bodyPr/>
        <a:lstStyle/>
        <a:p>
          <a:pPr>
            <a:buFont typeface="Arial" panose="020B0604020202020204" pitchFamily="34" charset="0"/>
            <a:buChar char="•"/>
          </a:pPr>
          <a:r>
            <a:rPr lang="en-HK" b="0" i="0" u="none"/>
            <a:t>Retaining critical employees</a:t>
          </a:r>
        </a:p>
      </dgm:t>
    </dgm:pt>
    <dgm:pt modelId="{164F3721-F573-594E-AF92-D0A98653FE86}" type="parTrans" cxnId="{8B039D24-4FA7-5D46-8421-73F8745BA79B}">
      <dgm:prSet/>
      <dgm:spPr/>
      <dgm:t>
        <a:bodyPr/>
        <a:lstStyle/>
        <a:p>
          <a:endParaRPr lang="en-GB"/>
        </a:p>
      </dgm:t>
    </dgm:pt>
    <dgm:pt modelId="{80999532-B7C3-4041-ACA1-526EFF6A32CE}" type="sibTrans" cxnId="{8B039D24-4FA7-5D46-8421-73F8745BA79B}">
      <dgm:prSet/>
      <dgm:spPr/>
      <dgm:t>
        <a:bodyPr/>
        <a:lstStyle/>
        <a:p>
          <a:endParaRPr lang="en-GB"/>
        </a:p>
      </dgm:t>
    </dgm:pt>
    <dgm:pt modelId="{AFA12216-8A64-0642-B27F-A04E99EC36CB}">
      <dgm:prSet/>
      <dgm:spPr/>
      <dgm:t>
        <a:bodyPr/>
        <a:lstStyle/>
        <a:p>
          <a:pPr>
            <a:buFont typeface="Arial" panose="020B0604020202020204" pitchFamily="34" charset="0"/>
            <a:buChar char="•"/>
          </a:pPr>
          <a:r>
            <a:rPr lang="en-HK" b="0" i="0" u="none"/>
            <a:t>Fostering employee motivation</a:t>
          </a:r>
        </a:p>
      </dgm:t>
    </dgm:pt>
    <dgm:pt modelId="{26E14A2A-CC1D-614E-B4FE-1118043209F8}" type="parTrans" cxnId="{340AF140-C75A-F248-BC11-D9B7D83FDB7A}">
      <dgm:prSet/>
      <dgm:spPr/>
      <dgm:t>
        <a:bodyPr/>
        <a:lstStyle/>
        <a:p>
          <a:endParaRPr lang="en-GB"/>
        </a:p>
      </dgm:t>
    </dgm:pt>
    <dgm:pt modelId="{E6CF6AD5-71A0-E346-9324-A0A819F232DE}" type="sibTrans" cxnId="{340AF140-C75A-F248-BC11-D9B7D83FDB7A}">
      <dgm:prSet/>
      <dgm:spPr/>
      <dgm:t>
        <a:bodyPr/>
        <a:lstStyle/>
        <a:p>
          <a:endParaRPr lang="en-GB"/>
        </a:p>
      </dgm:t>
    </dgm:pt>
    <dgm:pt modelId="{357F67A6-EEDD-2C44-A71D-6B91294F2259}">
      <dgm:prSet/>
      <dgm:spPr/>
      <dgm:t>
        <a:bodyPr/>
        <a:lstStyle/>
        <a:p>
          <a:pPr>
            <a:buFont typeface="Arial" panose="020B0604020202020204" pitchFamily="34" charset="0"/>
            <a:buChar char="•"/>
          </a:pPr>
          <a:r>
            <a:rPr lang="en-HK" b="0" i="0" u="none"/>
            <a:t>Overseeing the change process</a:t>
          </a:r>
        </a:p>
      </dgm:t>
    </dgm:pt>
    <dgm:pt modelId="{8EC4E40C-7966-2E46-BD8D-EA9E278D1172}" type="parTrans" cxnId="{7BEE8A7F-7558-2247-B75B-23393946BB0E}">
      <dgm:prSet/>
      <dgm:spPr/>
      <dgm:t>
        <a:bodyPr/>
        <a:lstStyle/>
        <a:p>
          <a:endParaRPr lang="en-GB"/>
        </a:p>
      </dgm:t>
    </dgm:pt>
    <dgm:pt modelId="{4EC89FAA-6281-9041-B4C0-BF9399CEF3F7}" type="sibTrans" cxnId="{7BEE8A7F-7558-2247-B75B-23393946BB0E}">
      <dgm:prSet/>
      <dgm:spPr/>
      <dgm:t>
        <a:bodyPr/>
        <a:lstStyle/>
        <a:p>
          <a:endParaRPr lang="en-GB"/>
        </a:p>
      </dgm:t>
    </dgm:pt>
    <dgm:pt modelId="{CA4E4CA1-6855-8B46-9B52-DEAAAF781911}">
      <dgm:prSet/>
      <dgm:spPr/>
      <dgm:t>
        <a:bodyPr/>
        <a:lstStyle/>
        <a:p>
          <a:pPr>
            <a:buFont typeface="Arial" panose="020B0604020202020204" pitchFamily="34" charset="0"/>
            <a:buChar char="•"/>
          </a:pPr>
          <a:r>
            <a:rPr lang="en-HK" b="0" i="0" u="none"/>
            <a:t>Communicating and informing stakeholders</a:t>
          </a:r>
        </a:p>
      </dgm:t>
    </dgm:pt>
    <dgm:pt modelId="{1B01CEF4-084F-B74D-8B12-1D0B5DFFD2D3}" type="parTrans" cxnId="{4CA7CF3E-4C79-0C4A-8DB3-C647982298E0}">
      <dgm:prSet/>
      <dgm:spPr/>
      <dgm:t>
        <a:bodyPr/>
        <a:lstStyle/>
        <a:p>
          <a:endParaRPr lang="en-GB"/>
        </a:p>
      </dgm:t>
    </dgm:pt>
    <dgm:pt modelId="{805236F7-C679-B148-923A-CC81EE76CDFE}" type="sibTrans" cxnId="{4CA7CF3E-4C79-0C4A-8DB3-C647982298E0}">
      <dgm:prSet/>
      <dgm:spPr/>
      <dgm:t>
        <a:bodyPr/>
        <a:lstStyle/>
        <a:p>
          <a:endParaRPr lang="en-GB"/>
        </a:p>
      </dgm:t>
    </dgm:pt>
    <dgm:pt modelId="{82781E89-FD69-8F41-973D-EBFB3D8F3F27}">
      <dgm:prSet/>
      <dgm:spPr/>
      <dgm:t>
        <a:bodyPr/>
        <a:lstStyle/>
        <a:p>
          <a:pPr>
            <a:buFont typeface="Arial" panose="020B0604020202020204" pitchFamily="34" charset="0"/>
            <a:buChar char="•"/>
          </a:pPr>
          <a:r>
            <a:rPr lang="en-HK" b="0" i="0" u="none"/>
            <a:t>Determining HR policies and practices.</a:t>
          </a:r>
        </a:p>
      </dgm:t>
    </dgm:pt>
    <dgm:pt modelId="{795A54FA-C34E-5645-8BFC-ED1F4DEBDCFD}" type="parTrans" cxnId="{BF1E1DE9-4A07-7641-9AED-342462A339EE}">
      <dgm:prSet/>
      <dgm:spPr/>
      <dgm:t>
        <a:bodyPr/>
        <a:lstStyle/>
        <a:p>
          <a:endParaRPr lang="en-GB"/>
        </a:p>
      </dgm:t>
    </dgm:pt>
    <dgm:pt modelId="{55D51683-11FF-DF49-BCD6-5E2A4BD548E1}" type="sibTrans" cxnId="{BF1E1DE9-4A07-7641-9AED-342462A339EE}">
      <dgm:prSet/>
      <dgm:spPr/>
      <dgm:t>
        <a:bodyPr/>
        <a:lstStyle/>
        <a:p>
          <a:endParaRPr lang="en-GB"/>
        </a:p>
      </dgm:t>
    </dgm:pt>
    <dgm:pt modelId="{2CA28C6D-3816-6B4F-8575-C83B9FF40E66}">
      <dgm:prSet/>
      <dgm:spPr/>
      <dgm:t>
        <a:bodyPr/>
        <a:lstStyle/>
        <a:p>
          <a:pPr>
            <a:buFont typeface="Arial" panose="020B0604020202020204" pitchFamily="34" charset="0"/>
            <a:buChar char="•"/>
          </a:pPr>
          <a:r>
            <a:rPr lang="en-HK" b="0" i="0" u="none"/>
            <a:t>Evaluating the effectiveness of new strategies and structures</a:t>
          </a:r>
        </a:p>
      </dgm:t>
    </dgm:pt>
    <dgm:pt modelId="{675C5A26-5010-E64E-A369-EAC7AD8BAB28}" type="parTrans" cxnId="{9C5999C0-12F8-F94B-ACEB-64813728BA50}">
      <dgm:prSet/>
      <dgm:spPr/>
      <dgm:t>
        <a:bodyPr/>
        <a:lstStyle/>
        <a:p>
          <a:endParaRPr lang="en-GB"/>
        </a:p>
      </dgm:t>
    </dgm:pt>
    <dgm:pt modelId="{6AFDB54F-B9F9-A948-9058-CEE05E86EDE4}" type="sibTrans" cxnId="{9C5999C0-12F8-F94B-ACEB-64813728BA50}">
      <dgm:prSet/>
      <dgm:spPr/>
      <dgm:t>
        <a:bodyPr/>
        <a:lstStyle/>
        <a:p>
          <a:endParaRPr lang="en-GB"/>
        </a:p>
      </dgm:t>
    </dgm:pt>
    <dgm:pt modelId="{A6179BF2-01E0-A240-B701-A29F7B121AFF}">
      <dgm:prSet/>
      <dgm:spPr/>
      <dgm:t>
        <a:bodyPr/>
        <a:lstStyle/>
        <a:p>
          <a:pPr>
            <a:buFont typeface="Arial" panose="020B0604020202020204" pitchFamily="34" charset="0"/>
            <a:buChar char="•"/>
          </a:pPr>
          <a:r>
            <a:rPr lang="en-HK" b="0" i="0" u="none"/>
            <a:t>Reviewing the newly established structure</a:t>
          </a:r>
        </a:p>
      </dgm:t>
    </dgm:pt>
    <dgm:pt modelId="{1047C44F-860C-8C48-BFAF-8E43564C44FA}" type="parTrans" cxnId="{A8CFC9E5-9FAE-7E47-8724-A92612E3EC32}">
      <dgm:prSet/>
      <dgm:spPr/>
      <dgm:t>
        <a:bodyPr/>
        <a:lstStyle/>
        <a:p>
          <a:endParaRPr lang="en-GB"/>
        </a:p>
      </dgm:t>
    </dgm:pt>
    <dgm:pt modelId="{2A4E4FA4-3D63-714A-8655-D1D6DEDA08B4}" type="sibTrans" cxnId="{A8CFC9E5-9FAE-7E47-8724-A92612E3EC32}">
      <dgm:prSet/>
      <dgm:spPr/>
      <dgm:t>
        <a:bodyPr/>
        <a:lstStyle/>
        <a:p>
          <a:endParaRPr lang="en-GB"/>
        </a:p>
      </dgm:t>
    </dgm:pt>
    <dgm:pt modelId="{C114CD6F-3D22-7748-B5FD-AE0CBA7F685B}">
      <dgm:prSet/>
      <dgm:spPr/>
      <dgm:t>
        <a:bodyPr/>
        <a:lstStyle/>
        <a:p>
          <a:pPr>
            <a:buFont typeface="Arial" panose="020B0604020202020204" pitchFamily="34" charset="0"/>
            <a:buChar char="•"/>
          </a:pPr>
          <a:r>
            <a:rPr lang="en-HK" b="0" i="0" u="none"/>
            <a:t>Evaluating the new HR policies and practices</a:t>
          </a:r>
        </a:p>
      </dgm:t>
    </dgm:pt>
    <dgm:pt modelId="{EA494E2A-F0D0-A846-9BFA-9221C99E89D9}" type="parTrans" cxnId="{CA94858A-C153-734D-BE8A-39CAEA64AC17}">
      <dgm:prSet/>
      <dgm:spPr/>
      <dgm:t>
        <a:bodyPr/>
        <a:lstStyle/>
        <a:p>
          <a:endParaRPr lang="en-GB"/>
        </a:p>
      </dgm:t>
    </dgm:pt>
    <dgm:pt modelId="{7711A129-4E51-A944-9194-E4CE83CD1615}" type="sibTrans" cxnId="{CA94858A-C153-734D-BE8A-39CAEA64AC17}">
      <dgm:prSet/>
      <dgm:spPr/>
      <dgm:t>
        <a:bodyPr/>
        <a:lstStyle/>
        <a:p>
          <a:endParaRPr lang="en-GB"/>
        </a:p>
      </dgm:t>
    </dgm:pt>
    <dgm:pt modelId="{F0F85742-8256-9F4B-A750-D61998A2239A}">
      <dgm:prSet/>
      <dgm:spPr/>
      <dgm:t>
        <a:bodyPr/>
        <a:lstStyle/>
        <a:p>
          <a:pPr>
            <a:buFont typeface="Arial" panose="020B0604020202020204" pitchFamily="34" charset="0"/>
            <a:buChar char="•"/>
          </a:pPr>
          <a:r>
            <a:rPr lang="en-HK" b="0" i="0" u="none"/>
            <a:t>Addressing stakeholder concerns</a:t>
          </a:r>
        </a:p>
      </dgm:t>
    </dgm:pt>
    <dgm:pt modelId="{22B3D31C-A189-1A47-B3E9-24105294523F}" type="parTrans" cxnId="{29397293-FD1D-BE45-BAC6-5634A4F7E15F}">
      <dgm:prSet/>
      <dgm:spPr/>
      <dgm:t>
        <a:bodyPr/>
        <a:lstStyle/>
        <a:p>
          <a:endParaRPr lang="en-GB"/>
        </a:p>
      </dgm:t>
    </dgm:pt>
    <dgm:pt modelId="{70B7AB3C-4E1C-F04A-B210-5A011930ACCA}" type="sibTrans" cxnId="{29397293-FD1D-BE45-BAC6-5634A4F7E15F}">
      <dgm:prSet/>
      <dgm:spPr/>
      <dgm:t>
        <a:bodyPr/>
        <a:lstStyle/>
        <a:p>
          <a:endParaRPr lang="en-GB"/>
        </a:p>
      </dgm:t>
    </dgm:pt>
    <dgm:pt modelId="{3BC12A1E-70F9-6C42-865E-0748A73EFBD7}">
      <dgm:prSet/>
      <dgm:spPr/>
      <dgm:t>
        <a:bodyPr/>
        <a:lstStyle/>
        <a:p>
          <a:pPr>
            <a:buFont typeface="Arial" panose="020B0604020202020204" pitchFamily="34" charset="0"/>
            <a:buChar char="•"/>
          </a:pPr>
          <a:r>
            <a:rPr lang="en-HK" b="0" i="0" u="none"/>
            <a:t>Making revisions as necessary</a:t>
          </a:r>
        </a:p>
      </dgm:t>
    </dgm:pt>
    <dgm:pt modelId="{B4447434-CA0D-1247-8969-5883687C0720}" type="parTrans" cxnId="{F7A7BF27-6E50-144E-8087-53834100EE50}">
      <dgm:prSet/>
      <dgm:spPr/>
      <dgm:t>
        <a:bodyPr/>
        <a:lstStyle/>
        <a:p>
          <a:endParaRPr lang="en-GB"/>
        </a:p>
      </dgm:t>
    </dgm:pt>
    <dgm:pt modelId="{4FFC0F9D-4AA8-EC4D-BD36-ABC4DC8360E0}" type="sibTrans" cxnId="{F7A7BF27-6E50-144E-8087-53834100EE50}">
      <dgm:prSet/>
      <dgm:spPr/>
      <dgm:t>
        <a:bodyPr/>
        <a:lstStyle/>
        <a:p>
          <a:endParaRPr lang="en-GB"/>
        </a:p>
      </dgm:t>
    </dgm:pt>
    <dgm:pt modelId="{08F5F5B3-6067-1D4A-81EF-AA561D0FEBEC}">
      <dgm:prSet/>
      <dgm:spPr/>
      <dgm:t>
        <a:bodyPr/>
        <a:lstStyle/>
        <a:p>
          <a:pPr>
            <a:buFont typeface="Arial" panose="020B0604020202020204" pitchFamily="34" charset="0"/>
            <a:buChar char="•"/>
          </a:pPr>
          <a:r>
            <a:rPr lang="en-HK" b="0" i="0" u="none"/>
            <a:t>Gaining insights from the process.</a:t>
          </a:r>
        </a:p>
      </dgm:t>
    </dgm:pt>
    <dgm:pt modelId="{CD4D3320-CF4D-FF4E-B8F3-56203C81AD17}" type="parTrans" cxnId="{871A1279-5E22-D24F-989B-7947895F81C4}">
      <dgm:prSet/>
      <dgm:spPr/>
      <dgm:t>
        <a:bodyPr/>
        <a:lstStyle/>
        <a:p>
          <a:endParaRPr lang="en-GB"/>
        </a:p>
      </dgm:t>
    </dgm:pt>
    <dgm:pt modelId="{4760A138-DA6D-7545-8073-F37FE96509C9}" type="sibTrans" cxnId="{871A1279-5E22-D24F-989B-7947895F81C4}">
      <dgm:prSet/>
      <dgm:spPr/>
      <dgm:t>
        <a:bodyPr/>
        <a:lstStyle/>
        <a:p>
          <a:endParaRPr lang="en-GB"/>
        </a:p>
      </dgm:t>
    </dgm:pt>
    <dgm:pt modelId="{9F94ABDC-1CC1-984A-A5C5-35231BCA19BC}" type="pres">
      <dgm:prSet presAssocID="{921492DA-0EC9-DE46-BB8B-0D57BA301224}" presName="Name0" presStyleCnt="0">
        <dgm:presLayoutVars>
          <dgm:dir/>
          <dgm:animLvl val="lvl"/>
          <dgm:resizeHandles val="exact"/>
        </dgm:presLayoutVars>
      </dgm:prSet>
      <dgm:spPr/>
    </dgm:pt>
    <dgm:pt modelId="{F9369F69-76CF-EF4F-BA30-013E9D10E11A}" type="pres">
      <dgm:prSet presAssocID="{11C16082-6A1C-7C46-AADF-D5ED719FC581}" presName="composite" presStyleCnt="0"/>
      <dgm:spPr/>
    </dgm:pt>
    <dgm:pt modelId="{92313706-7862-4649-BF63-B2485E188AE2}" type="pres">
      <dgm:prSet presAssocID="{11C16082-6A1C-7C46-AADF-D5ED719FC581}" presName="parTx" presStyleLbl="alignNode1" presStyleIdx="0" presStyleCnt="3">
        <dgm:presLayoutVars>
          <dgm:chMax val="0"/>
          <dgm:chPref val="0"/>
          <dgm:bulletEnabled val="1"/>
        </dgm:presLayoutVars>
      </dgm:prSet>
      <dgm:spPr/>
    </dgm:pt>
    <dgm:pt modelId="{A022A37F-8DF6-3346-8DA4-08D91755612B}" type="pres">
      <dgm:prSet presAssocID="{11C16082-6A1C-7C46-AADF-D5ED719FC581}" presName="desTx" presStyleLbl="alignAccFollowNode1" presStyleIdx="0" presStyleCnt="3">
        <dgm:presLayoutVars>
          <dgm:bulletEnabled val="1"/>
        </dgm:presLayoutVars>
      </dgm:prSet>
      <dgm:spPr/>
    </dgm:pt>
    <dgm:pt modelId="{D710724B-E123-A945-9030-E3C0BA689E7F}" type="pres">
      <dgm:prSet presAssocID="{720F0106-79B9-4349-BF9F-67AEC42C2289}" presName="space" presStyleCnt="0"/>
      <dgm:spPr/>
    </dgm:pt>
    <dgm:pt modelId="{02449220-2664-B74A-B28C-E8A7262941C0}" type="pres">
      <dgm:prSet presAssocID="{9015EA2D-49A1-7C44-B82D-EF8B2620DAF1}" presName="composite" presStyleCnt="0"/>
      <dgm:spPr/>
    </dgm:pt>
    <dgm:pt modelId="{857423F6-1CE2-834A-A02A-60C5D9B709B1}" type="pres">
      <dgm:prSet presAssocID="{9015EA2D-49A1-7C44-B82D-EF8B2620DAF1}" presName="parTx" presStyleLbl="alignNode1" presStyleIdx="1" presStyleCnt="3">
        <dgm:presLayoutVars>
          <dgm:chMax val="0"/>
          <dgm:chPref val="0"/>
          <dgm:bulletEnabled val="1"/>
        </dgm:presLayoutVars>
      </dgm:prSet>
      <dgm:spPr/>
    </dgm:pt>
    <dgm:pt modelId="{110A3842-3CA6-6849-8BE9-405A7514B0D4}" type="pres">
      <dgm:prSet presAssocID="{9015EA2D-49A1-7C44-B82D-EF8B2620DAF1}" presName="desTx" presStyleLbl="alignAccFollowNode1" presStyleIdx="1" presStyleCnt="3">
        <dgm:presLayoutVars>
          <dgm:bulletEnabled val="1"/>
        </dgm:presLayoutVars>
      </dgm:prSet>
      <dgm:spPr/>
    </dgm:pt>
    <dgm:pt modelId="{718E741E-EBB0-FD45-B825-1E52289CFE86}" type="pres">
      <dgm:prSet presAssocID="{2CE728A1-EDE6-9647-B5A9-75953EAD643B}" presName="space" presStyleCnt="0"/>
      <dgm:spPr/>
    </dgm:pt>
    <dgm:pt modelId="{16456722-E647-BD45-94FF-5B57792EC480}" type="pres">
      <dgm:prSet presAssocID="{63593EF1-DEB8-5E4C-BBDE-A13BD1A706FA}" presName="composite" presStyleCnt="0"/>
      <dgm:spPr/>
    </dgm:pt>
    <dgm:pt modelId="{C10F79AE-5CB6-9849-92FE-8AABEA2B5E09}" type="pres">
      <dgm:prSet presAssocID="{63593EF1-DEB8-5E4C-BBDE-A13BD1A706FA}" presName="parTx" presStyleLbl="alignNode1" presStyleIdx="2" presStyleCnt="3">
        <dgm:presLayoutVars>
          <dgm:chMax val="0"/>
          <dgm:chPref val="0"/>
          <dgm:bulletEnabled val="1"/>
        </dgm:presLayoutVars>
      </dgm:prSet>
      <dgm:spPr/>
    </dgm:pt>
    <dgm:pt modelId="{3C6AF1D1-83F1-9C40-A452-04B1F7B71CA8}" type="pres">
      <dgm:prSet presAssocID="{63593EF1-DEB8-5E4C-BBDE-A13BD1A706FA}" presName="desTx" presStyleLbl="alignAccFollowNode1" presStyleIdx="2" presStyleCnt="3">
        <dgm:presLayoutVars>
          <dgm:bulletEnabled val="1"/>
        </dgm:presLayoutVars>
      </dgm:prSet>
      <dgm:spPr/>
    </dgm:pt>
  </dgm:ptLst>
  <dgm:cxnLst>
    <dgm:cxn modelId="{E3785E00-2226-984D-AB96-05F9F991277D}" srcId="{11C16082-6A1C-7C46-AADF-D5ED719FC581}" destId="{FA29CBFD-483C-3444-8E7A-08E119240254}" srcOrd="7" destOrd="0" parTransId="{D2DDF002-AF8E-7045-9FC1-1542EBFE2B41}" sibTransId="{B7183B4D-ADB4-7046-AAD2-5EFE048ED376}"/>
    <dgm:cxn modelId="{1F82B40B-B41F-C944-B549-18F2477775D9}" type="presOf" srcId="{BB4B77BA-A7A6-D049-81E6-7568BDB4E0E9}" destId="{A022A37F-8DF6-3346-8DA4-08D91755612B}" srcOrd="0" destOrd="3" presId="urn:microsoft.com/office/officeart/2005/8/layout/hList1"/>
    <dgm:cxn modelId="{CF820116-370F-F44B-9383-323E26B50C6F}" srcId="{921492DA-0EC9-DE46-BB8B-0D57BA301224}" destId="{9015EA2D-49A1-7C44-B82D-EF8B2620DAF1}" srcOrd="1" destOrd="0" parTransId="{CF10F97B-4113-D449-A753-6B168FD15063}" sibTransId="{2CE728A1-EDE6-9647-B5A9-75953EAD643B}"/>
    <dgm:cxn modelId="{AB2D1E16-2FB8-E441-9E63-1A9F1152A337}" type="presOf" srcId="{C114CD6F-3D22-7748-B5FD-AE0CBA7F685B}" destId="{3C6AF1D1-83F1-9C40-A452-04B1F7B71CA8}" srcOrd="0" destOrd="3" presId="urn:microsoft.com/office/officeart/2005/8/layout/hList1"/>
    <dgm:cxn modelId="{94EE9516-B48B-9742-B309-96DE84142876}" type="presOf" srcId="{2CAF3127-4567-044A-A058-DDF4C4674778}" destId="{A022A37F-8DF6-3346-8DA4-08D91755612B}" srcOrd="0" destOrd="1" presId="urn:microsoft.com/office/officeart/2005/8/layout/hList1"/>
    <dgm:cxn modelId="{10728F1B-02F3-444A-97A8-268DA5220A56}" type="presOf" srcId="{6802121F-3302-614F-8B29-3CAAC1A2EDD8}" destId="{A022A37F-8DF6-3346-8DA4-08D91755612B}" srcOrd="0" destOrd="4" presId="urn:microsoft.com/office/officeart/2005/8/layout/hList1"/>
    <dgm:cxn modelId="{55018A1D-56B4-7C43-B7EA-BFE1AB18752F}" type="presOf" srcId="{08F5F5B3-6067-1D4A-81EF-AA561D0FEBEC}" destId="{3C6AF1D1-83F1-9C40-A452-04B1F7B71CA8}" srcOrd="0" destOrd="6" presId="urn:microsoft.com/office/officeart/2005/8/layout/hList1"/>
    <dgm:cxn modelId="{65045E24-5502-2241-B459-7838FB69B7D1}" type="presOf" srcId="{2CA28C6D-3816-6B4F-8575-C83B9FF40E66}" destId="{3C6AF1D1-83F1-9C40-A452-04B1F7B71CA8}" srcOrd="0" destOrd="1" presId="urn:microsoft.com/office/officeart/2005/8/layout/hList1"/>
    <dgm:cxn modelId="{8B039D24-4FA7-5D46-8421-73F8745BA79B}" srcId="{9015EA2D-49A1-7C44-B82D-EF8B2620DAF1}" destId="{3D75C31D-1822-D149-8FAF-998C007EEAFC}" srcOrd="3" destOrd="0" parTransId="{164F3721-F573-594E-AF92-D0A98653FE86}" sibTransId="{80999532-B7C3-4041-ACA1-526EFF6A32CE}"/>
    <dgm:cxn modelId="{F7A7BF27-6E50-144E-8087-53834100EE50}" srcId="{63593EF1-DEB8-5E4C-BBDE-A13BD1A706FA}" destId="{3BC12A1E-70F9-6C42-865E-0748A73EFBD7}" srcOrd="5" destOrd="0" parTransId="{B4447434-CA0D-1247-8969-5883687C0720}" sibTransId="{4FFC0F9D-4AA8-EC4D-BD36-ABC4DC8360E0}"/>
    <dgm:cxn modelId="{82FFB92C-EC2C-E344-BF21-5EED04C1D495}" type="presOf" srcId="{11C16082-6A1C-7C46-AADF-D5ED719FC581}" destId="{92313706-7862-4649-BF63-B2485E188AE2}" srcOrd="0" destOrd="0" presId="urn:microsoft.com/office/officeart/2005/8/layout/hList1"/>
    <dgm:cxn modelId="{7DBE5A33-5A0B-244B-82D3-5ECA157B3E8B}" srcId="{63593EF1-DEB8-5E4C-BBDE-A13BD1A706FA}" destId="{46F8D3A4-D5A8-DC47-A5F8-B281195DDDEB}" srcOrd="0" destOrd="0" parTransId="{487DE97D-AF38-854A-A215-248ACC8110BA}" sibTransId="{6B7F5565-A739-8C44-B053-C6567F448FFF}"/>
    <dgm:cxn modelId="{025EDD3A-14CE-5B4E-9C65-CCBACA585EDA}" type="presOf" srcId="{02DD86BE-1356-F841-B41E-F52C5D010366}" destId="{110A3842-3CA6-6849-8BE9-405A7514B0D4}" srcOrd="0" destOrd="0" presId="urn:microsoft.com/office/officeart/2005/8/layout/hList1"/>
    <dgm:cxn modelId="{DCABFD3D-78C0-A24D-BF9B-D03991C375F4}" srcId="{11C16082-6A1C-7C46-AADF-D5ED719FC581}" destId="{BB4B77BA-A7A6-D049-81E6-7568BDB4E0E9}" srcOrd="3" destOrd="0" parTransId="{506400BE-32F0-534B-B9C7-69B9BC286553}" sibTransId="{1DC9EAAF-6FE2-DD45-9FCD-B5ACBB6046D8}"/>
    <dgm:cxn modelId="{4CA7CF3E-4C79-0C4A-8DB3-C647982298E0}" srcId="{9015EA2D-49A1-7C44-B82D-EF8B2620DAF1}" destId="{CA4E4CA1-6855-8B46-9B52-DEAAAF781911}" srcOrd="6" destOrd="0" parTransId="{1B01CEF4-084F-B74D-8B12-1D0B5DFFD2D3}" sibTransId="{805236F7-C679-B148-923A-CC81EE76CDFE}"/>
    <dgm:cxn modelId="{340AF140-C75A-F248-BC11-D9B7D83FDB7A}" srcId="{9015EA2D-49A1-7C44-B82D-EF8B2620DAF1}" destId="{AFA12216-8A64-0642-B27F-A04E99EC36CB}" srcOrd="4" destOrd="0" parTransId="{26E14A2A-CC1D-614E-B4FE-1118043209F8}" sibTransId="{E6CF6AD5-71A0-E346-9324-A0A819F232DE}"/>
    <dgm:cxn modelId="{329CC042-FF9E-B443-964B-FF8F4E31E2DB}" srcId="{11C16082-6A1C-7C46-AADF-D5ED719FC581}" destId="{8C0FD729-0644-3A43-92BA-A0E4E5757C8A}" srcOrd="0" destOrd="0" parTransId="{3D180379-7827-FB44-8EB9-548EF6DF7128}" sibTransId="{39A59BE1-6208-8842-BFA6-11199115BBE5}"/>
    <dgm:cxn modelId="{4168BE4F-8A65-E547-8446-57B192561D7D}" type="presOf" srcId="{46F8D3A4-D5A8-DC47-A5F8-B281195DDDEB}" destId="{3C6AF1D1-83F1-9C40-A452-04B1F7B71CA8}" srcOrd="0" destOrd="0" presId="urn:microsoft.com/office/officeart/2005/8/layout/hList1"/>
    <dgm:cxn modelId="{513A8463-76FB-BE4E-AD17-FAF5BA5FF83D}" srcId="{11C16082-6A1C-7C46-AADF-D5ED719FC581}" destId="{6802121F-3302-614F-8B29-3CAAC1A2EDD8}" srcOrd="4" destOrd="0" parTransId="{0849B774-A327-E641-9579-09094131EDC4}" sibTransId="{E060ABA3-7C39-7747-BCAA-0DA4E73339B3}"/>
    <dgm:cxn modelId="{D71D1965-E498-774F-9B03-55585AA6C7D1}" srcId="{9015EA2D-49A1-7C44-B82D-EF8B2620DAF1}" destId="{E53BE929-A884-514E-B702-AD6D6AD06752}" srcOrd="1" destOrd="0" parTransId="{A83571AD-12B3-D945-9D2A-09CAE4D0E42C}" sibTransId="{F94ACD58-D06C-544E-A139-3102C0DB7A6E}"/>
    <dgm:cxn modelId="{7BF84B68-56EA-FF46-887A-7FE74E5E0B13}" type="presOf" srcId="{FA29CBFD-483C-3444-8E7A-08E119240254}" destId="{A022A37F-8DF6-3346-8DA4-08D91755612B}" srcOrd="0" destOrd="7" presId="urn:microsoft.com/office/officeart/2005/8/layout/hList1"/>
    <dgm:cxn modelId="{FEDCBB6A-D61A-9848-96FE-45B1546DADF3}" srcId="{921492DA-0EC9-DE46-BB8B-0D57BA301224}" destId="{63593EF1-DEB8-5E4C-BBDE-A13BD1A706FA}" srcOrd="2" destOrd="0" parTransId="{6D2C57A9-66A2-A743-AAF2-EFD37F415FFE}" sibTransId="{3BBB25A7-4EA7-E040-8080-71AE7073D8C7}"/>
    <dgm:cxn modelId="{30EDA16C-66A1-9A44-A9F5-A7B49A7AAB49}" srcId="{9015EA2D-49A1-7C44-B82D-EF8B2620DAF1}" destId="{02DD86BE-1356-F841-B41E-F52C5D010366}" srcOrd="0" destOrd="0" parTransId="{A8BB912D-482B-224E-B509-81B73711276A}" sibTransId="{6E68A08B-6CC8-0B45-B531-8BFD1D17AD10}"/>
    <dgm:cxn modelId="{871A1279-5E22-D24F-989B-7947895F81C4}" srcId="{63593EF1-DEB8-5E4C-BBDE-A13BD1A706FA}" destId="{08F5F5B3-6067-1D4A-81EF-AA561D0FEBEC}" srcOrd="6" destOrd="0" parTransId="{CD4D3320-CF4D-FF4E-B8F3-56203C81AD17}" sibTransId="{4760A138-DA6D-7545-8073-F37FE96509C9}"/>
    <dgm:cxn modelId="{A6C32579-2101-BC4D-AABA-8474956F6DAB}" type="presOf" srcId="{E53BE929-A884-514E-B702-AD6D6AD06752}" destId="{110A3842-3CA6-6849-8BE9-405A7514B0D4}" srcOrd="0" destOrd="1" presId="urn:microsoft.com/office/officeart/2005/8/layout/hList1"/>
    <dgm:cxn modelId="{7BEE8A7F-7558-2247-B75B-23393946BB0E}" srcId="{9015EA2D-49A1-7C44-B82D-EF8B2620DAF1}" destId="{357F67A6-EEDD-2C44-A71D-6B91294F2259}" srcOrd="5" destOrd="0" parTransId="{8EC4E40C-7966-2E46-BD8D-EA9E278D1172}" sibTransId="{4EC89FAA-6281-9041-B4C0-BF9399CEF3F7}"/>
    <dgm:cxn modelId="{E769CE80-E12C-414F-AA59-B78220B6D4DE}" type="presOf" srcId="{AFA12216-8A64-0642-B27F-A04E99EC36CB}" destId="{110A3842-3CA6-6849-8BE9-405A7514B0D4}" srcOrd="0" destOrd="4" presId="urn:microsoft.com/office/officeart/2005/8/layout/hList1"/>
    <dgm:cxn modelId="{E51CF280-F0CE-7143-87E4-1D594FC3D629}" type="presOf" srcId="{82781E89-FD69-8F41-973D-EBFB3D8F3F27}" destId="{110A3842-3CA6-6849-8BE9-405A7514B0D4}" srcOrd="0" destOrd="7" presId="urn:microsoft.com/office/officeart/2005/8/layout/hList1"/>
    <dgm:cxn modelId="{CA94858A-C153-734D-BE8A-39CAEA64AC17}" srcId="{63593EF1-DEB8-5E4C-BBDE-A13BD1A706FA}" destId="{C114CD6F-3D22-7748-B5FD-AE0CBA7F685B}" srcOrd="3" destOrd="0" parTransId="{EA494E2A-F0D0-A846-9BFA-9221C99E89D9}" sibTransId="{7711A129-4E51-A944-9194-E4CE83CD1615}"/>
    <dgm:cxn modelId="{29397293-FD1D-BE45-BAC6-5634A4F7E15F}" srcId="{63593EF1-DEB8-5E4C-BBDE-A13BD1A706FA}" destId="{F0F85742-8256-9F4B-A750-D61998A2239A}" srcOrd="4" destOrd="0" parTransId="{22B3D31C-A189-1A47-B3E9-24105294523F}" sibTransId="{70B7AB3C-4E1C-F04A-B210-5A011930ACCA}"/>
    <dgm:cxn modelId="{4EC84399-4B36-8340-963A-E686543506F2}" type="presOf" srcId="{3D75C31D-1822-D149-8FAF-998C007EEAFC}" destId="{110A3842-3CA6-6849-8BE9-405A7514B0D4}" srcOrd="0" destOrd="3" presId="urn:microsoft.com/office/officeart/2005/8/layout/hList1"/>
    <dgm:cxn modelId="{07275FA2-3234-AD4C-A3C3-3109FB65CFF7}" type="presOf" srcId="{F0F85742-8256-9F4B-A750-D61998A2239A}" destId="{3C6AF1D1-83F1-9C40-A452-04B1F7B71CA8}" srcOrd="0" destOrd="4" presId="urn:microsoft.com/office/officeart/2005/8/layout/hList1"/>
    <dgm:cxn modelId="{A123F3A2-2D25-8640-91B4-A746DC3F2197}" type="presOf" srcId="{8C0FD729-0644-3A43-92BA-A0E4E5757C8A}" destId="{A022A37F-8DF6-3346-8DA4-08D91755612B}" srcOrd="0" destOrd="0" presId="urn:microsoft.com/office/officeart/2005/8/layout/hList1"/>
    <dgm:cxn modelId="{D6F587A5-CEC1-6C49-9E25-957E9928404E}" type="presOf" srcId="{B27A1894-4D09-3641-847B-D7B58A0F2FB7}" destId="{A022A37F-8DF6-3346-8DA4-08D91755612B}" srcOrd="0" destOrd="5" presId="urn:microsoft.com/office/officeart/2005/8/layout/hList1"/>
    <dgm:cxn modelId="{B8351AA6-11D9-204D-84C3-EC753345DCCA}" srcId="{11C16082-6A1C-7C46-AADF-D5ED719FC581}" destId="{5F88B48B-B580-5B45-B4F5-7B4C1E70421D}" srcOrd="6" destOrd="0" parTransId="{2FDC7558-3EBA-784C-97B2-9EF998DC1372}" sibTransId="{6B65DE1E-EBE7-124E-AAF0-F539BA5E34FB}"/>
    <dgm:cxn modelId="{A87CA8A6-EE0D-054D-B5EB-10DB62628189}" type="presOf" srcId="{9015EA2D-49A1-7C44-B82D-EF8B2620DAF1}" destId="{857423F6-1CE2-834A-A02A-60C5D9B709B1}" srcOrd="0" destOrd="0" presId="urn:microsoft.com/office/officeart/2005/8/layout/hList1"/>
    <dgm:cxn modelId="{41997DAA-1EF5-E64A-AE61-CCE233B05971}" type="presOf" srcId="{357F67A6-EEDD-2C44-A71D-6B91294F2259}" destId="{110A3842-3CA6-6849-8BE9-405A7514B0D4}" srcOrd="0" destOrd="5" presId="urn:microsoft.com/office/officeart/2005/8/layout/hList1"/>
    <dgm:cxn modelId="{CB0FB1B5-0D1E-B249-8C67-591E354DB5F2}" srcId="{11C16082-6A1C-7C46-AADF-D5ED719FC581}" destId="{907801DF-7342-344B-B62F-C4A91A83E85A}" srcOrd="2" destOrd="0" parTransId="{83342818-889C-9642-B2B4-02C8CC6BF723}" sibTransId="{E4C2399C-1CE9-9248-907E-3472A442C21D}"/>
    <dgm:cxn modelId="{EBAEEDB8-B567-1345-9C31-3D70FC637D1E}" srcId="{9015EA2D-49A1-7C44-B82D-EF8B2620DAF1}" destId="{0165F601-6F61-B449-B45E-71A65B1ADD2C}" srcOrd="2" destOrd="0" parTransId="{78AC1137-17A5-9744-931C-81037A696CBB}" sibTransId="{A5E90327-6E63-674D-B756-3417B5031B0C}"/>
    <dgm:cxn modelId="{E9AFFCBC-BBF7-724C-9E9E-AA9C0E6A140C}" type="presOf" srcId="{CA4E4CA1-6855-8B46-9B52-DEAAAF781911}" destId="{110A3842-3CA6-6849-8BE9-405A7514B0D4}" srcOrd="0" destOrd="6" presId="urn:microsoft.com/office/officeart/2005/8/layout/hList1"/>
    <dgm:cxn modelId="{B6A84DBE-840F-8C4D-B7F7-0D59957858D4}" type="presOf" srcId="{3BC12A1E-70F9-6C42-865E-0748A73EFBD7}" destId="{3C6AF1D1-83F1-9C40-A452-04B1F7B71CA8}" srcOrd="0" destOrd="5" presId="urn:microsoft.com/office/officeart/2005/8/layout/hList1"/>
    <dgm:cxn modelId="{9C5999C0-12F8-F94B-ACEB-64813728BA50}" srcId="{63593EF1-DEB8-5E4C-BBDE-A13BD1A706FA}" destId="{2CA28C6D-3816-6B4F-8575-C83B9FF40E66}" srcOrd="1" destOrd="0" parTransId="{675C5A26-5010-E64E-A369-EAC7AD8BAB28}" sibTransId="{6AFDB54F-B9F9-A948-9058-CEE05E86EDE4}"/>
    <dgm:cxn modelId="{73D294C4-8E36-3944-AF66-5B07B74733F9}" srcId="{11C16082-6A1C-7C46-AADF-D5ED719FC581}" destId="{2CAF3127-4567-044A-A058-DDF4C4674778}" srcOrd="1" destOrd="0" parTransId="{ADBF1EF7-3631-6F4C-9228-4572921A97F8}" sibTransId="{12F3B61C-6F9E-7A48-B037-3066DE511379}"/>
    <dgm:cxn modelId="{0C6077C9-8E77-D14E-9621-B0CCD292AE7C}" type="presOf" srcId="{A6179BF2-01E0-A240-B701-A29F7B121AFF}" destId="{3C6AF1D1-83F1-9C40-A452-04B1F7B71CA8}" srcOrd="0" destOrd="2" presId="urn:microsoft.com/office/officeart/2005/8/layout/hList1"/>
    <dgm:cxn modelId="{759587CD-A89D-2A41-AEFC-A22F8D4F0EAB}" srcId="{921492DA-0EC9-DE46-BB8B-0D57BA301224}" destId="{11C16082-6A1C-7C46-AADF-D5ED719FC581}" srcOrd="0" destOrd="0" parTransId="{5AB82D1E-F0A5-2640-A124-5B4249EC46D4}" sibTransId="{720F0106-79B9-4349-BF9F-67AEC42C2289}"/>
    <dgm:cxn modelId="{35DF18D2-750F-C745-821F-1AC8A226E847}" type="presOf" srcId="{907801DF-7342-344B-B62F-C4A91A83E85A}" destId="{A022A37F-8DF6-3346-8DA4-08D91755612B}" srcOrd="0" destOrd="2" presId="urn:microsoft.com/office/officeart/2005/8/layout/hList1"/>
    <dgm:cxn modelId="{B1CF99D4-1252-2248-A190-55DAC908ADBA}" type="presOf" srcId="{921492DA-0EC9-DE46-BB8B-0D57BA301224}" destId="{9F94ABDC-1CC1-984A-A5C5-35231BCA19BC}" srcOrd="0" destOrd="0" presId="urn:microsoft.com/office/officeart/2005/8/layout/hList1"/>
    <dgm:cxn modelId="{A8CFC9E5-9FAE-7E47-8724-A92612E3EC32}" srcId="{63593EF1-DEB8-5E4C-BBDE-A13BD1A706FA}" destId="{A6179BF2-01E0-A240-B701-A29F7B121AFF}" srcOrd="2" destOrd="0" parTransId="{1047C44F-860C-8C48-BFAF-8E43564C44FA}" sibTransId="{2A4E4FA4-3D63-714A-8655-D1D6DEDA08B4}"/>
    <dgm:cxn modelId="{A7B1D6E6-C875-0845-804F-962ABCB23CC6}" type="presOf" srcId="{5F88B48B-B580-5B45-B4F5-7B4C1E70421D}" destId="{A022A37F-8DF6-3346-8DA4-08D91755612B}" srcOrd="0" destOrd="6" presId="urn:microsoft.com/office/officeart/2005/8/layout/hList1"/>
    <dgm:cxn modelId="{BF1E1DE9-4A07-7641-9AED-342462A339EE}" srcId="{9015EA2D-49A1-7C44-B82D-EF8B2620DAF1}" destId="{82781E89-FD69-8F41-973D-EBFB3D8F3F27}" srcOrd="7" destOrd="0" parTransId="{795A54FA-C34E-5645-8BFC-ED1F4DEBDCFD}" sibTransId="{55D51683-11FF-DF49-BCD6-5E2A4BD548E1}"/>
    <dgm:cxn modelId="{1F34FEEF-876F-1D47-991D-432585A9335B}" type="presOf" srcId="{0165F601-6F61-B449-B45E-71A65B1ADD2C}" destId="{110A3842-3CA6-6849-8BE9-405A7514B0D4}" srcOrd="0" destOrd="2" presId="urn:microsoft.com/office/officeart/2005/8/layout/hList1"/>
    <dgm:cxn modelId="{D5F184F2-305C-3744-9FA0-C140219D8364}" type="presOf" srcId="{63593EF1-DEB8-5E4C-BBDE-A13BD1A706FA}" destId="{C10F79AE-5CB6-9849-92FE-8AABEA2B5E09}" srcOrd="0" destOrd="0" presId="urn:microsoft.com/office/officeart/2005/8/layout/hList1"/>
    <dgm:cxn modelId="{7F7F0BFB-A54B-114A-8132-40FD4D84B79F}" srcId="{11C16082-6A1C-7C46-AADF-D5ED719FC581}" destId="{B27A1894-4D09-3641-847B-D7B58A0F2FB7}" srcOrd="5" destOrd="0" parTransId="{140D0BC9-645A-774E-955C-DCEE04D51592}" sibTransId="{4F7E9D5C-EAA9-1544-AFD1-970F41269377}"/>
    <dgm:cxn modelId="{168B7276-20D3-8342-B825-3C4060696033}" type="presParOf" srcId="{9F94ABDC-1CC1-984A-A5C5-35231BCA19BC}" destId="{F9369F69-76CF-EF4F-BA30-013E9D10E11A}" srcOrd="0" destOrd="0" presId="urn:microsoft.com/office/officeart/2005/8/layout/hList1"/>
    <dgm:cxn modelId="{08823AB4-6D50-824A-9EE3-D407FCF2095A}" type="presParOf" srcId="{F9369F69-76CF-EF4F-BA30-013E9D10E11A}" destId="{92313706-7862-4649-BF63-B2485E188AE2}" srcOrd="0" destOrd="0" presId="urn:microsoft.com/office/officeart/2005/8/layout/hList1"/>
    <dgm:cxn modelId="{49249753-7762-6241-8B9D-0179B1564ABA}" type="presParOf" srcId="{F9369F69-76CF-EF4F-BA30-013E9D10E11A}" destId="{A022A37F-8DF6-3346-8DA4-08D91755612B}" srcOrd="1" destOrd="0" presId="urn:microsoft.com/office/officeart/2005/8/layout/hList1"/>
    <dgm:cxn modelId="{BB89C36F-CE36-AD47-BCF7-84C442C6592E}" type="presParOf" srcId="{9F94ABDC-1CC1-984A-A5C5-35231BCA19BC}" destId="{D710724B-E123-A945-9030-E3C0BA689E7F}" srcOrd="1" destOrd="0" presId="urn:microsoft.com/office/officeart/2005/8/layout/hList1"/>
    <dgm:cxn modelId="{00C75ED6-8CE4-1148-B7AC-70D96E67AECE}" type="presParOf" srcId="{9F94ABDC-1CC1-984A-A5C5-35231BCA19BC}" destId="{02449220-2664-B74A-B28C-E8A7262941C0}" srcOrd="2" destOrd="0" presId="urn:microsoft.com/office/officeart/2005/8/layout/hList1"/>
    <dgm:cxn modelId="{B2F5CEC7-6FB2-394E-A946-C8520BA30B87}" type="presParOf" srcId="{02449220-2664-B74A-B28C-E8A7262941C0}" destId="{857423F6-1CE2-834A-A02A-60C5D9B709B1}" srcOrd="0" destOrd="0" presId="urn:microsoft.com/office/officeart/2005/8/layout/hList1"/>
    <dgm:cxn modelId="{877FE4B2-7212-7349-932E-BBC8B4F5D0FA}" type="presParOf" srcId="{02449220-2664-B74A-B28C-E8A7262941C0}" destId="{110A3842-3CA6-6849-8BE9-405A7514B0D4}" srcOrd="1" destOrd="0" presId="urn:microsoft.com/office/officeart/2005/8/layout/hList1"/>
    <dgm:cxn modelId="{C0AB9D58-1E54-6642-95E7-BA53EA3B2D6D}" type="presParOf" srcId="{9F94ABDC-1CC1-984A-A5C5-35231BCA19BC}" destId="{718E741E-EBB0-FD45-B825-1E52289CFE86}" srcOrd="3" destOrd="0" presId="urn:microsoft.com/office/officeart/2005/8/layout/hList1"/>
    <dgm:cxn modelId="{DD5923DE-74A4-FE41-884F-9FFE1F9CAA39}" type="presParOf" srcId="{9F94ABDC-1CC1-984A-A5C5-35231BCA19BC}" destId="{16456722-E647-BD45-94FF-5B57792EC480}" srcOrd="4" destOrd="0" presId="urn:microsoft.com/office/officeart/2005/8/layout/hList1"/>
    <dgm:cxn modelId="{FC9F0D26-7437-8842-8876-8D67E7571874}" type="presParOf" srcId="{16456722-E647-BD45-94FF-5B57792EC480}" destId="{C10F79AE-5CB6-9849-92FE-8AABEA2B5E09}" srcOrd="0" destOrd="0" presId="urn:microsoft.com/office/officeart/2005/8/layout/hList1"/>
    <dgm:cxn modelId="{467D2A83-2574-9A4F-A261-7C3694A27F2D}" type="presParOf" srcId="{16456722-E647-BD45-94FF-5B57792EC480}" destId="{3C6AF1D1-83F1-9C40-A452-04B1F7B71CA8}" srcOrd="1" destOrd="0" presId="urn:microsoft.com/office/officeart/2005/8/layout/h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266359-2D74-624A-B0BF-F2666AC8703B}" type="doc">
      <dgm:prSet loTypeId="urn:microsoft.com/office/officeart/2005/8/layout/chevron1" loCatId="" qsTypeId="urn:microsoft.com/office/officeart/2005/8/quickstyle/simple1" qsCatId="simple" csTypeId="urn:microsoft.com/office/officeart/2005/8/colors/accent0_1" csCatId="mainScheme" phldr="1"/>
      <dgm:spPr/>
    </dgm:pt>
    <dgm:pt modelId="{347C4F4E-DC02-AE49-9933-6360389A3CF7}">
      <dgm:prSet phldrT="[Text]"/>
      <dgm:spPr/>
      <dgm:t>
        <a:bodyPr/>
        <a:lstStyle/>
        <a:p>
          <a:r>
            <a:rPr lang="en-GB"/>
            <a:t>Awareness</a:t>
          </a:r>
        </a:p>
      </dgm:t>
    </dgm:pt>
    <dgm:pt modelId="{F9009878-6B9A-9D4E-97CA-D8423465F85E}" type="parTrans" cxnId="{5CC4B505-E04E-F648-A616-218B6ADE84A4}">
      <dgm:prSet/>
      <dgm:spPr/>
      <dgm:t>
        <a:bodyPr/>
        <a:lstStyle/>
        <a:p>
          <a:endParaRPr lang="en-GB"/>
        </a:p>
      </dgm:t>
    </dgm:pt>
    <dgm:pt modelId="{BFB9BF84-FA75-A146-822D-60222169BB97}" type="sibTrans" cxnId="{5CC4B505-E04E-F648-A616-218B6ADE84A4}">
      <dgm:prSet/>
      <dgm:spPr/>
      <dgm:t>
        <a:bodyPr/>
        <a:lstStyle/>
        <a:p>
          <a:endParaRPr lang="en-GB"/>
        </a:p>
      </dgm:t>
    </dgm:pt>
    <dgm:pt modelId="{4349865D-AEED-B845-BB42-4818179A85AC}">
      <dgm:prSet phldrT="[Text]"/>
      <dgm:spPr/>
      <dgm:t>
        <a:bodyPr/>
        <a:lstStyle/>
        <a:p>
          <a:r>
            <a:rPr lang="en-GB"/>
            <a:t>Desire</a:t>
          </a:r>
        </a:p>
      </dgm:t>
    </dgm:pt>
    <dgm:pt modelId="{4A717E7A-26B1-994E-BFEC-AE9749FFB339}" type="parTrans" cxnId="{03F7149E-6494-8342-936F-0B5FA83A36B8}">
      <dgm:prSet/>
      <dgm:spPr/>
      <dgm:t>
        <a:bodyPr/>
        <a:lstStyle/>
        <a:p>
          <a:endParaRPr lang="en-GB"/>
        </a:p>
      </dgm:t>
    </dgm:pt>
    <dgm:pt modelId="{F395FA5C-22F1-0C44-828B-B31D430BDADA}" type="sibTrans" cxnId="{03F7149E-6494-8342-936F-0B5FA83A36B8}">
      <dgm:prSet/>
      <dgm:spPr/>
      <dgm:t>
        <a:bodyPr/>
        <a:lstStyle/>
        <a:p>
          <a:endParaRPr lang="en-GB"/>
        </a:p>
      </dgm:t>
    </dgm:pt>
    <dgm:pt modelId="{BFEA27B8-5353-1A48-9A78-9FF6031B173B}">
      <dgm:prSet phldrT="[Text]"/>
      <dgm:spPr/>
      <dgm:t>
        <a:bodyPr/>
        <a:lstStyle/>
        <a:p>
          <a:r>
            <a:rPr lang="en-GB"/>
            <a:t>Knowledge</a:t>
          </a:r>
        </a:p>
      </dgm:t>
    </dgm:pt>
    <dgm:pt modelId="{69CB6A6B-B20F-4247-A690-BE45B0CE6822}" type="parTrans" cxnId="{2A30C501-E18F-AB4A-BE31-82EBF224C8B3}">
      <dgm:prSet/>
      <dgm:spPr/>
      <dgm:t>
        <a:bodyPr/>
        <a:lstStyle/>
        <a:p>
          <a:endParaRPr lang="en-GB"/>
        </a:p>
      </dgm:t>
    </dgm:pt>
    <dgm:pt modelId="{B6ED9F5A-BAF6-CE4B-88E1-5B04E9DADB0C}" type="sibTrans" cxnId="{2A30C501-E18F-AB4A-BE31-82EBF224C8B3}">
      <dgm:prSet/>
      <dgm:spPr/>
      <dgm:t>
        <a:bodyPr/>
        <a:lstStyle/>
        <a:p>
          <a:endParaRPr lang="en-GB"/>
        </a:p>
      </dgm:t>
    </dgm:pt>
    <dgm:pt modelId="{C714278B-5106-4346-8EEE-657BBEC07F56}">
      <dgm:prSet phldrT="[Text]"/>
      <dgm:spPr/>
      <dgm:t>
        <a:bodyPr/>
        <a:lstStyle/>
        <a:p>
          <a:r>
            <a:rPr lang="en-GB"/>
            <a:t>Ability</a:t>
          </a:r>
        </a:p>
      </dgm:t>
    </dgm:pt>
    <dgm:pt modelId="{B7497437-83EA-5D4D-AD84-DCE5D96767A6}" type="parTrans" cxnId="{88C7DB35-E131-1646-9896-AB4B857F14AB}">
      <dgm:prSet/>
      <dgm:spPr/>
      <dgm:t>
        <a:bodyPr/>
        <a:lstStyle/>
        <a:p>
          <a:endParaRPr lang="en-GB"/>
        </a:p>
      </dgm:t>
    </dgm:pt>
    <dgm:pt modelId="{9F062476-3081-3F44-8ABB-DAAA21189558}" type="sibTrans" cxnId="{88C7DB35-E131-1646-9896-AB4B857F14AB}">
      <dgm:prSet/>
      <dgm:spPr/>
      <dgm:t>
        <a:bodyPr/>
        <a:lstStyle/>
        <a:p>
          <a:endParaRPr lang="en-GB"/>
        </a:p>
      </dgm:t>
    </dgm:pt>
    <dgm:pt modelId="{8920E36F-3C5B-5641-BBEC-EC4D4D1ABAF6}">
      <dgm:prSet phldrT="[Text]"/>
      <dgm:spPr/>
      <dgm:t>
        <a:bodyPr/>
        <a:lstStyle/>
        <a:p>
          <a:r>
            <a:rPr lang="en-GB"/>
            <a:t>Reinforcement</a:t>
          </a:r>
        </a:p>
      </dgm:t>
    </dgm:pt>
    <dgm:pt modelId="{BA03669C-1C7E-D24A-9EEE-F2502A0DDC72}" type="parTrans" cxnId="{E252CF46-300F-1545-B470-4E90D341E35E}">
      <dgm:prSet/>
      <dgm:spPr/>
      <dgm:t>
        <a:bodyPr/>
        <a:lstStyle/>
        <a:p>
          <a:endParaRPr lang="en-GB"/>
        </a:p>
      </dgm:t>
    </dgm:pt>
    <dgm:pt modelId="{F1EDFA69-D30D-6446-AA0F-DA6E63154ABF}" type="sibTrans" cxnId="{E252CF46-300F-1545-B470-4E90D341E35E}">
      <dgm:prSet/>
      <dgm:spPr/>
      <dgm:t>
        <a:bodyPr/>
        <a:lstStyle/>
        <a:p>
          <a:endParaRPr lang="en-GB"/>
        </a:p>
      </dgm:t>
    </dgm:pt>
    <dgm:pt modelId="{0C4BB5EA-B554-1D47-A5D2-2826627959AB}" type="pres">
      <dgm:prSet presAssocID="{AC266359-2D74-624A-B0BF-F2666AC8703B}" presName="Name0" presStyleCnt="0">
        <dgm:presLayoutVars>
          <dgm:dir/>
          <dgm:animLvl val="lvl"/>
          <dgm:resizeHandles val="exact"/>
        </dgm:presLayoutVars>
      </dgm:prSet>
      <dgm:spPr/>
    </dgm:pt>
    <dgm:pt modelId="{260BDAA9-2430-7D4A-B4EC-2A02D8E9E072}" type="pres">
      <dgm:prSet presAssocID="{347C4F4E-DC02-AE49-9933-6360389A3CF7}" presName="parTxOnly" presStyleLbl="node1" presStyleIdx="0" presStyleCnt="5">
        <dgm:presLayoutVars>
          <dgm:chMax val="0"/>
          <dgm:chPref val="0"/>
          <dgm:bulletEnabled val="1"/>
        </dgm:presLayoutVars>
      </dgm:prSet>
      <dgm:spPr/>
    </dgm:pt>
    <dgm:pt modelId="{49831F3D-78E4-6F40-A299-4A9C5875147C}" type="pres">
      <dgm:prSet presAssocID="{BFB9BF84-FA75-A146-822D-60222169BB97}" presName="parTxOnlySpace" presStyleCnt="0"/>
      <dgm:spPr/>
    </dgm:pt>
    <dgm:pt modelId="{6060A6C5-1E9D-5940-9175-BDD8C0452C4D}" type="pres">
      <dgm:prSet presAssocID="{4349865D-AEED-B845-BB42-4818179A85AC}" presName="parTxOnly" presStyleLbl="node1" presStyleIdx="1" presStyleCnt="5">
        <dgm:presLayoutVars>
          <dgm:chMax val="0"/>
          <dgm:chPref val="0"/>
          <dgm:bulletEnabled val="1"/>
        </dgm:presLayoutVars>
      </dgm:prSet>
      <dgm:spPr/>
    </dgm:pt>
    <dgm:pt modelId="{B967B432-B44C-4242-8648-231851B823DD}" type="pres">
      <dgm:prSet presAssocID="{F395FA5C-22F1-0C44-828B-B31D430BDADA}" presName="parTxOnlySpace" presStyleCnt="0"/>
      <dgm:spPr/>
    </dgm:pt>
    <dgm:pt modelId="{142DC921-B4FE-1C42-AFC0-EF825D6A583E}" type="pres">
      <dgm:prSet presAssocID="{BFEA27B8-5353-1A48-9A78-9FF6031B173B}" presName="parTxOnly" presStyleLbl="node1" presStyleIdx="2" presStyleCnt="5">
        <dgm:presLayoutVars>
          <dgm:chMax val="0"/>
          <dgm:chPref val="0"/>
          <dgm:bulletEnabled val="1"/>
        </dgm:presLayoutVars>
      </dgm:prSet>
      <dgm:spPr/>
    </dgm:pt>
    <dgm:pt modelId="{D2022013-BB9E-BE47-8D01-AE7ED846CAD7}" type="pres">
      <dgm:prSet presAssocID="{B6ED9F5A-BAF6-CE4B-88E1-5B04E9DADB0C}" presName="parTxOnlySpace" presStyleCnt="0"/>
      <dgm:spPr/>
    </dgm:pt>
    <dgm:pt modelId="{40CB7D3F-07D6-CE42-BA93-DC0B612F1DD3}" type="pres">
      <dgm:prSet presAssocID="{C714278B-5106-4346-8EEE-657BBEC07F56}" presName="parTxOnly" presStyleLbl="node1" presStyleIdx="3" presStyleCnt="5">
        <dgm:presLayoutVars>
          <dgm:chMax val="0"/>
          <dgm:chPref val="0"/>
          <dgm:bulletEnabled val="1"/>
        </dgm:presLayoutVars>
      </dgm:prSet>
      <dgm:spPr/>
    </dgm:pt>
    <dgm:pt modelId="{BD7890F6-C016-4B42-94CB-4084FA8009E2}" type="pres">
      <dgm:prSet presAssocID="{9F062476-3081-3F44-8ABB-DAAA21189558}" presName="parTxOnlySpace" presStyleCnt="0"/>
      <dgm:spPr/>
    </dgm:pt>
    <dgm:pt modelId="{9D5ABFF3-61D3-F441-833D-4C041A7A6527}" type="pres">
      <dgm:prSet presAssocID="{8920E36F-3C5B-5641-BBEC-EC4D4D1ABAF6}" presName="parTxOnly" presStyleLbl="node1" presStyleIdx="4" presStyleCnt="5">
        <dgm:presLayoutVars>
          <dgm:chMax val="0"/>
          <dgm:chPref val="0"/>
          <dgm:bulletEnabled val="1"/>
        </dgm:presLayoutVars>
      </dgm:prSet>
      <dgm:spPr/>
    </dgm:pt>
  </dgm:ptLst>
  <dgm:cxnLst>
    <dgm:cxn modelId="{2A30C501-E18F-AB4A-BE31-82EBF224C8B3}" srcId="{AC266359-2D74-624A-B0BF-F2666AC8703B}" destId="{BFEA27B8-5353-1A48-9A78-9FF6031B173B}" srcOrd="2" destOrd="0" parTransId="{69CB6A6B-B20F-4247-A690-BE45B0CE6822}" sibTransId="{B6ED9F5A-BAF6-CE4B-88E1-5B04E9DADB0C}"/>
    <dgm:cxn modelId="{5CC4B505-E04E-F648-A616-218B6ADE84A4}" srcId="{AC266359-2D74-624A-B0BF-F2666AC8703B}" destId="{347C4F4E-DC02-AE49-9933-6360389A3CF7}" srcOrd="0" destOrd="0" parTransId="{F9009878-6B9A-9D4E-97CA-D8423465F85E}" sibTransId="{BFB9BF84-FA75-A146-822D-60222169BB97}"/>
    <dgm:cxn modelId="{88C7DB35-E131-1646-9896-AB4B857F14AB}" srcId="{AC266359-2D74-624A-B0BF-F2666AC8703B}" destId="{C714278B-5106-4346-8EEE-657BBEC07F56}" srcOrd="3" destOrd="0" parTransId="{B7497437-83EA-5D4D-AD84-DCE5D96767A6}" sibTransId="{9F062476-3081-3F44-8ABB-DAAA21189558}"/>
    <dgm:cxn modelId="{E252CF46-300F-1545-B470-4E90D341E35E}" srcId="{AC266359-2D74-624A-B0BF-F2666AC8703B}" destId="{8920E36F-3C5B-5641-BBEC-EC4D4D1ABAF6}" srcOrd="4" destOrd="0" parTransId="{BA03669C-1C7E-D24A-9EEE-F2502A0DDC72}" sibTransId="{F1EDFA69-D30D-6446-AA0F-DA6E63154ABF}"/>
    <dgm:cxn modelId="{716DD161-D502-AD40-BA2A-A235F011C0D5}" type="presOf" srcId="{AC266359-2D74-624A-B0BF-F2666AC8703B}" destId="{0C4BB5EA-B554-1D47-A5D2-2826627959AB}" srcOrd="0" destOrd="0" presId="urn:microsoft.com/office/officeart/2005/8/layout/chevron1"/>
    <dgm:cxn modelId="{B9CBA379-0E49-9247-9DE3-A393318734A8}" type="presOf" srcId="{C714278B-5106-4346-8EEE-657BBEC07F56}" destId="{40CB7D3F-07D6-CE42-BA93-DC0B612F1DD3}" srcOrd="0" destOrd="0" presId="urn:microsoft.com/office/officeart/2005/8/layout/chevron1"/>
    <dgm:cxn modelId="{2FFF1C9B-BFE3-974F-A038-0FCCB4FED170}" type="presOf" srcId="{8920E36F-3C5B-5641-BBEC-EC4D4D1ABAF6}" destId="{9D5ABFF3-61D3-F441-833D-4C041A7A6527}" srcOrd="0" destOrd="0" presId="urn:microsoft.com/office/officeart/2005/8/layout/chevron1"/>
    <dgm:cxn modelId="{03F7149E-6494-8342-936F-0B5FA83A36B8}" srcId="{AC266359-2D74-624A-B0BF-F2666AC8703B}" destId="{4349865D-AEED-B845-BB42-4818179A85AC}" srcOrd="1" destOrd="0" parTransId="{4A717E7A-26B1-994E-BFEC-AE9749FFB339}" sibTransId="{F395FA5C-22F1-0C44-828B-B31D430BDADA}"/>
    <dgm:cxn modelId="{0EDC21A6-06E5-BD44-B7D7-D90222982F44}" type="presOf" srcId="{4349865D-AEED-B845-BB42-4818179A85AC}" destId="{6060A6C5-1E9D-5940-9175-BDD8C0452C4D}" srcOrd="0" destOrd="0" presId="urn:microsoft.com/office/officeart/2005/8/layout/chevron1"/>
    <dgm:cxn modelId="{23FEADB2-BB60-FD41-AE22-1A8C80818C34}" type="presOf" srcId="{BFEA27B8-5353-1A48-9A78-9FF6031B173B}" destId="{142DC921-B4FE-1C42-AFC0-EF825D6A583E}" srcOrd="0" destOrd="0" presId="urn:microsoft.com/office/officeart/2005/8/layout/chevron1"/>
    <dgm:cxn modelId="{D19B0CBE-6AAB-724D-BE13-EC26BC548E3A}" type="presOf" srcId="{347C4F4E-DC02-AE49-9933-6360389A3CF7}" destId="{260BDAA9-2430-7D4A-B4EC-2A02D8E9E072}" srcOrd="0" destOrd="0" presId="urn:microsoft.com/office/officeart/2005/8/layout/chevron1"/>
    <dgm:cxn modelId="{21BF92CE-0F3E-684F-8F61-BFD77F7AF240}" type="presParOf" srcId="{0C4BB5EA-B554-1D47-A5D2-2826627959AB}" destId="{260BDAA9-2430-7D4A-B4EC-2A02D8E9E072}" srcOrd="0" destOrd="0" presId="urn:microsoft.com/office/officeart/2005/8/layout/chevron1"/>
    <dgm:cxn modelId="{A9561650-A3AA-3B4B-8E53-14A7AAF2171A}" type="presParOf" srcId="{0C4BB5EA-B554-1D47-A5D2-2826627959AB}" destId="{49831F3D-78E4-6F40-A299-4A9C5875147C}" srcOrd="1" destOrd="0" presId="urn:microsoft.com/office/officeart/2005/8/layout/chevron1"/>
    <dgm:cxn modelId="{BA6E4B8C-14C5-504C-AFFA-F4B95BBBFB84}" type="presParOf" srcId="{0C4BB5EA-B554-1D47-A5D2-2826627959AB}" destId="{6060A6C5-1E9D-5940-9175-BDD8C0452C4D}" srcOrd="2" destOrd="0" presId="urn:microsoft.com/office/officeart/2005/8/layout/chevron1"/>
    <dgm:cxn modelId="{9E33F309-51F6-3E43-B4DA-5A9C025D034F}" type="presParOf" srcId="{0C4BB5EA-B554-1D47-A5D2-2826627959AB}" destId="{B967B432-B44C-4242-8648-231851B823DD}" srcOrd="3" destOrd="0" presId="urn:microsoft.com/office/officeart/2005/8/layout/chevron1"/>
    <dgm:cxn modelId="{61FED796-3A2C-2C45-95CA-0816D566B0A8}" type="presParOf" srcId="{0C4BB5EA-B554-1D47-A5D2-2826627959AB}" destId="{142DC921-B4FE-1C42-AFC0-EF825D6A583E}" srcOrd="4" destOrd="0" presId="urn:microsoft.com/office/officeart/2005/8/layout/chevron1"/>
    <dgm:cxn modelId="{F819EFBF-7C22-EF49-B6CA-EB4DAEBA74C7}" type="presParOf" srcId="{0C4BB5EA-B554-1D47-A5D2-2826627959AB}" destId="{D2022013-BB9E-BE47-8D01-AE7ED846CAD7}" srcOrd="5" destOrd="0" presId="urn:microsoft.com/office/officeart/2005/8/layout/chevron1"/>
    <dgm:cxn modelId="{80321150-E69D-1A4E-9048-EAB9486D0F89}" type="presParOf" srcId="{0C4BB5EA-B554-1D47-A5D2-2826627959AB}" destId="{40CB7D3F-07D6-CE42-BA93-DC0B612F1DD3}" srcOrd="6" destOrd="0" presId="urn:microsoft.com/office/officeart/2005/8/layout/chevron1"/>
    <dgm:cxn modelId="{F218D40A-6C60-424D-B6FB-C2194EAC6F37}" type="presParOf" srcId="{0C4BB5EA-B554-1D47-A5D2-2826627959AB}" destId="{BD7890F6-C016-4B42-94CB-4084FA8009E2}" srcOrd="7" destOrd="0" presId="urn:microsoft.com/office/officeart/2005/8/layout/chevron1"/>
    <dgm:cxn modelId="{8C57D8B1-98CE-6A4C-BEC2-B96378108B9E}" type="presParOf" srcId="{0C4BB5EA-B554-1D47-A5D2-2826627959AB}" destId="{9D5ABFF3-61D3-F441-833D-4C041A7A6527}" srcOrd="8"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122C1FA-03DE-FE4E-9DAE-C0B59291C4F4}" type="doc">
      <dgm:prSet loTypeId="urn:microsoft.com/office/officeart/2005/8/layout/hList1" loCatId="" qsTypeId="urn:microsoft.com/office/officeart/2005/8/quickstyle/simple1" qsCatId="simple" csTypeId="urn:microsoft.com/office/officeart/2005/8/colors/accent0_1" csCatId="mainScheme" phldr="1"/>
      <dgm:spPr/>
      <dgm:t>
        <a:bodyPr/>
        <a:lstStyle/>
        <a:p>
          <a:endParaRPr lang="en-GB"/>
        </a:p>
      </dgm:t>
    </dgm:pt>
    <dgm:pt modelId="{8D3CE2BD-AEDB-CC4D-864B-C5DCD965C8AB}">
      <dgm:prSet phldrT="[Text]" custT="1"/>
      <dgm:spPr/>
      <dgm:t>
        <a:bodyPr/>
        <a:lstStyle/>
        <a:p>
          <a:r>
            <a:rPr lang="en-GB" sz="1400"/>
            <a:t>Unfreeze</a:t>
          </a:r>
        </a:p>
        <a:p>
          <a:r>
            <a:rPr lang="en-GB" sz="800"/>
            <a:t>Preparing for the desired change</a:t>
          </a:r>
        </a:p>
      </dgm:t>
    </dgm:pt>
    <dgm:pt modelId="{2B801438-6CB9-304A-B2F2-3C0B0AAF3E11}" type="parTrans" cxnId="{B5EEB696-9DA8-0A4A-A269-ACC9E78389E9}">
      <dgm:prSet/>
      <dgm:spPr/>
      <dgm:t>
        <a:bodyPr/>
        <a:lstStyle/>
        <a:p>
          <a:endParaRPr lang="en-GB"/>
        </a:p>
      </dgm:t>
    </dgm:pt>
    <dgm:pt modelId="{4EEAEB1D-FB95-0543-B577-730451119287}" type="sibTrans" cxnId="{B5EEB696-9DA8-0A4A-A269-ACC9E78389E9}">
      <dgm:prSet/>
      <dgm:spPr/>
      <dgm:t>
        <a:bodyPr/>
        <a:lstStyle/>
        <a:p>
          <a:endParaRPr lang="en-GB"/>
        </a:p>
      </dgm:t>
    </dgm:pt>
    <dgm:pt modelId="{0666E411-C0AC-DB45-91FC-579C3C02CCC3}">
      <dgm:prSet phldrT="[Text]" custT="1"/>
      <dgm:spPr/>
      <dgm:t>
        <a:bodyPr/>
        <a:lstStyle/>
        <a:p>
          <a:r>
            <a:rPr lang="en-GB" sz="1400"/>
            <a:t>Change</a:t>
          </a:r>
        </a:p>
        <a:p>
          <a:r>
            <a:rPr lang="en-GB" sz="800"/>
            <a:t>Implementing the desired change</a:t>
          </a:r>
        </a:p>
      </dgm:t>
    </dgm:pt>
    <dgm:pt modelId="{DC8C1003-862B-824A-843F-4D394AC2CF50}" type="parTrans" cxnId="{10C1068B-A2C7-6E4D-AE6F-376BA409DB8D}">
      <dgm:prSet/>
      <dgm:spPr/>
      <dgm:t>
        <a:bodyPr/>
        <a:lstStyle/>
        <a:p>
          <a:endParaRPr lang="en-GB"/>
        </a:p>
      </dgm:t>
    </dgm:pt>
    <dgm:pt modelId="{30E82334-465C-8B49-8C0D-97DF031ACABF}" type="sibTrans" cxnId="{10C1068B-A2C7-6E4D-AE6F-376BA409DB8D}">
      <dgm:prSet/>
      <dgm:spPr/>
      <dgm:t>
        <a:bodyPr/>
        <a:lstStyle/>
        <a:p>
          <a:endParaRPr lang="en-GB"/>
        </a:p>
      </dgm:t>
    </dgm:pt>
    <dgm:pt modelId="{F06CDF34-F12F-B141-8D8B-A3070A5C708F}">
      <dgm:prSet phldrT="[Text]" custT="1"/>
      <dgm:spPr/>
      <dgm:t>
        <a:bodyPr/>
        <a:lstStyle/>
        <a:p>
          <a:r>
            <a:rPr lang="en-GB" sz="1400"/>
            <a:t>Refreeze</a:t>
          </a:r>
        </a:p>
        <a:p>
          <a:r>
            <a:rPr lang="en-GB" sz="800"/>
            <a:t>Solidifying the desired change</a:t>
          </a:r>
        </a:p>
      </dgm:t>
    </dgm:pt>
    <dgm:pt modelId="{E34100D0-7715-FD41-8CA1-1F395EB04267}" type="parTrans" cxnId="{C995B673-B089-074D-9A15-DAC51C141BF0}">
      <dgm:prSet/>
      <dgm:spPr/>
      <dgm:t>
        <a:bodyPr/>
        <a:lstStyle/>
        <a:p>
          <a:endParaRPr lang="en-GB"/>
        </a:p>
      </dgm:t>
    </dgm:pt>
    <dgm:pt modelId="{63D600AC-85F7-2245-BA8E-72BC6BC87A0A}" type="sibTrans" cxnId="{C995B673-B089-074D-9A15-DAC51C141BF0}">
      <dgm:prSet/>
      <dgm:spPr/>
      <dgm:t>
        <a:bodyPr/>
        <a:lstStyle/>
        <a:p>
          <a:endParaRPr lang="en-GB"/>
        </a:p>
      </dgm:t>
    </dgm:pt>
    <dgm:pt modelId="{260AAE16-7269-7F45-85F6-A4A3C97A9F73}">
      <dgm:prSet phldrT="[Text]" custT="1"/>
      <dgm:spPr/>
      <dgm:t>
        <a:bodyPr/>
        <a:lstStyle/>
        <a:p>
          <a:r>
            <a:rPr lang="en-HK" sz="800" b="0" i="0" u="none"/>
            <a:t>Integrate changes into the normal way of doing things</a:t>
          </a:r>
          <a:endParaRPr lang="en-GB" sz="800"/>
        </a:p>
      </dgm:t>
    </dgm:pt>
    <dgm:pt modelId="{9FE68EDA-B0D2-0349-86CB-606AAE1F4459}" type="parTrans" cxnId="{238154B2-DF08-8A42-82C2-3E355F7F8A81}">
      <dgm:prSet/>
      <dgm:spPr/>
      <dgm:t>
        <a:bodyPr/>
        <a:lstStyle/>
        <a:p>
          <a:endParaRPr lang="en-GB"/>
        </a:p>
      </dgm:t>
    </dgm:pt>
    <dgm:pt modelId="{0D2A1B2D-757E-F847-9CAB-DB5EF578BD27}" type="sibTrans" cxnId="{238154B2-DF08-8A42-82C2-3E355F7F8A81}">
      <dgm:prSet/>
      <dgm:spPr/>
      <dgm:t>
        <a:bodyPr/>
        <a:lstStyle/>
        <a:p>
          <a:endParaRPr lang="en-GB"/>
        </a:p>
      </dgm:t>
    </dgm:pt>
    <dgm:pt modelId="{A1BC1A4F-358F-C24C-AD9F-FBDBE8099E9F}">
      <dgm:prSet phldrT="[Text]" custT="1"/>
      <dgm:spPr/>
      <dgm:t>
        <a:bodyPr/>
        <a:lstStyle/>
        <a:p>
          <a:r>
            <a:rPr lang="en-HK" sz="800" b="0" i="0" u="none"/>
            <a:t>Develop ways to sustain the change</a:t>
          </a:r>
          <a:endParaRPr lang="en-GB" sz="800"/>
        </a:p>
      </dgm:t>
    </dgm:pt>
    <dgm:pt modelId="{22A81B33-DDA1-7D4D-BA06-C96137AACB84}" type="parTrans" cxnId="{33478938-4BE5-D147-AD63-019D703FCF48}">
      <dgm:prSet/>
      <dgm:spPr/>
      <dgm:t>
        <a:bodyPr/>
        <a:lstStyle/>
        <a:p>
          <a:endParaRPr lang="en-GB"/>
        </a:p>
      </dgm:t>
    </dgm:pt>
    <dgm:pt modelId="{B0EB0585-A4F0-CA44-BFCC-F71C78298233}" type="sibTrans" cxnId="{33478938-4BE5-D147-AD63-019D703FCF48}">
      <dgm:prSet/>
      <dgm:spPr/>
      <dgm:t>
        <a:bodyPr/>
        <a:lstStyle/>
        <a:p>
          <a:endParaRPr lang="en-GB"/>
        </a:p>
      </dgm:t>
    </dgm:pt>
    <dgm:pt modelId="{EBAA79C6-CC8C-E64D-BFA9-47C421194FA0}">
      <dgm:prSet phldrT="[Text]" custT="1"/>
      <dgm:spPr/>
      <dgm:t>
        <a:bodyPr/>
        <a:lstStyle/>
        <a:p>
          <a:r>
            <a:rPr lang="en-HK" sz="800" b="0" i="0" u="none"/>
            <a:t>Celebrate success</a:t>
          </a:r>
          <a:endParaRPr lang="en-GB" sz="800"/>
        </a:p>
      </dgm:t>
    </dgm:pt>
    <dgm:pt modelId="{FCDBB60E-F6C1-E34E-B3B8-1B0F3CFD23AD}" type="parTrans" cxnId="{B7107751-1C85-794A-AFF1-F8B0C0115C7F}">
      <dgm:prSet/>
      <dgm:spPr/>
      <dgm:t>
        <a:bodyPr/>
        <a:lstStyle/>
        <a:p>
          <a:endParaRPr lang="en-GB"/>
        </a:p>
      </dgm:t>
    </dgm:pt>
    <dgm:pt modelId="{2FF8B8D4-1073-4646-B133-F60E41C2114D}" type="sibTrans" cxnId="{B7107751-1C85-794A-AFF1-F8B0C0115C7F}">
      <dgm:prSet/>
      <dgm:spPr/>
      <dgm:t>
        <a:bodyPr/>
        <a:lstStyle/>
        <a:p>
          <a:endParaRPr lang="en-GB"/>
        </a:p>
      </dgm:t>
    </dgm:pt>
    <dgm:pt modelId="{7341AABF-5DAC-574A-9939-79C52A3FF32B}">
      <dgm:prSet phldrT="[Text]" custT="1"/>
      <dgm:spPr/>
      <dgm:t>
        <a:bodyPr/>
        <a:lstStyle/>
        <a:p>
          <a:r>
            <a:rPr lang="en-HK" sz="800" b="0" i="0" u="none"/>
            <a:t>Plan the changes</a:t>
          </a:r>
          <a:endParaRPr lang="en-GB" sz="800"/>
        </a:p>
      </dgm:t>
    </dgm:pt>
    <dgm:pt modelId="{792C05E3-5AA8-2C4E-8592-6E5AB8DE1505}" type="parTrans" cxnId="{B2C31958-F6C8-F04E-B483-1B1541DBD6FB}">
      <dgm:prSet/>
      <dgm:spPr/>
      <dgm:t>
        <a:bodyPr/>
        <a:lstStyle/>
        <a:p>
          <a:endParaRPr lang="en-GB"/>
        </a:p>
      </dgm:t>
    </dgm:pt>
    <dgm:pt modelId="{59DC8C9A-5AB6-1749-BC19-8D3879CAFA3D}" type="sibTrans" cxnId="{B2C31958-F6C8-F04E-B483-1B1541DBD6FB}">
      <dgm:prSet/>
      <dgm:spPr/>
      <dgm:t>
        <a:bodyPr/>
        <a:lstStyle/>
        <a:p>
          <a:endParaRPr lang="en-GB"/>
        </a:p>
      </dgm:t>
    </dgm:pt>
    <dgm:pt modelId="{A677E62B-2B21-7241-8736-B431049E6FE2}">
      <dgm:prSet phldrT="[Text]" custT="1"/>
      <dgm:spPr/>
      <dgm:t>
        <a:bodyPr/>
        <a:lstStyle/>
        <a:p>
          <a:r>
            <a:rPr lang="en-HK" sz="800" b="0" i="0" u="none"/>
            <a:t>Implement the changes</a:t>
          </a:r>
          <a:endParaRPr lang="en-GB" sz="800"/>
        </a:p>
      </dgm:t>
    </dgm:pt>
    <dgm:pt modelId="{7664766D-E80F-4B4A-8BF8-7E3928C7B59D}" type="parTrans" cxnId="{45E138AF-A380-5840-A732-3FDE90346CE4}">
      <dgm:prSet/>
      <dgm:spPr/>
      <dgm:t>
        <a:bodyPr/>
        <a:lstStyle/>
        <a:p>
          <a:endParaRPr lang="en-GB"/>
        </a:p>
      </dgm:t>
    </dgm:pt>
    <dgm:pt modelId="{9F952D42-A1C5-C64F-81D4-CE25C8C66368}" type="sibTrans" cxnId="{45E138AF-A380-5840-A732-3FDE90346CE4}">
      <dgm:prSet/>
      <dgm:spPr/>
      <dgm:t>
        <a:bodyPr/>
        <a:lstStyle/>
        <a:p>
          <a:endParaRPr lang="en-GB"/>
        </a:p>
      </dgm:t>
    </dgm:pt>
    <dgm:pt modelId="{B0A11792-F5D1-F14E-AAD2-BD2C91AD69D2}">
      <dgm:prSet phldrT="[Text]" custT="1"/>
      <dgm:spPr/>
      <dgm:t>
        <a:bodyPr/>
        <a:lstStyle/>
        <a:p>
          <a:r>
            <a:rPr lang="en-HK" sz="800" b="0" i="0" u="none"/>
            <a:t>Help employees to learn new concept or points of view</a:t>
          </a:r>
          <a:endParaRPr lang="en-GB" sz="800"/>
        </a:p>
      </dgm:t>
    </dgm:pt>
    <dgm:pt modelId="{AAAA9562-8195-1B45-9AAE-03614C7CA15F}" type="parTrans" cxnId="{D92163F3-BCC6-6F41-BEFB-6B0807778F8D}">
      <dgm:prSet/>
      <dgm:spPr/>
      <dgm:t>
        <a:bodyPr/>
        <a:lstStyle/>
        <a:p>
          <a:endParaRPr lang="en-GB"/>
        </a:p>
      </dgm:t>
    </dgm:pt>
    <dgm:pt modelId="{EA1A22AC-038D-8747-82AD-7B0445117558}" type="sibTrans" cxnId="{D92163F3-BCC6-6F41-BEFB-6B0807778F8D}">
      <dgm:prSet/>
      <dgm:spPr/>
      <dgm:t>
        <a:bodyPr/>
        <a:lstStyle/>
        <a:p>
          <a:endParaRPr lang="en-GB"/>
        </a:p>
      </dgm:t>
    </dgm:pt>
    <dgm:pt modelId="{6660AC02-EA6A-F742-BFE9-F0AE2671BF96}">
      <dgm:prSet phldrT="[Text]" custT="1"/>
      <dgm:spPr/>
      <dgm:t>
        <a:bodyPr/>
        <a:lstStyle/>
        <a:p>
          <a:r>
            <a:rPr lang="en-HK" sz="800" b="0" i="0" u="none"/>
            <a:t>Changes are reinforced and stabilized</a:t>
          </a:r>
          <a:endParaRPr lang="en-GB" sz="800"/>
        </a:p>
      </dgm:t>
    </dgm:pt>
    <dgm:pt modelId="{88F372AC-BC63-7E4D-98CF-C93BF796926B}" type="parTrans" cxnId="{FF493D6A-A56A-C246-9BBB-F48353FAB6E4}">
      <dgm:prSet/>
      <dgm:spPr/>
      <dgm:t>
        <a:bodyPr/>
        <a:lstStyle/>
        <a:p>
          <a:endParaRPr lang="en-GB"/>
        </a:p>
      </dgm:t>
    </dgm:pt>
    <dgm:pt modelId="{3165E9F5-8F62-9E4D-B867-A9598ED2E858}" type="sibTrans" cxnId="{FF493D6A-A56A-C246-9BBB-F48353FAB6E4}">
      <dgm:prSet/>
      <dgm:spPr/>
      <dgm:t>
        <a:bodyPr/>
        <a:lstStyle/>
        <a:p>
          <a:endParaRPr lang="en-GB"/>
        </a:p>
      </dgm:t>
    </dgm:pt>
    <dgm:pt modelId="{C7267BBC-1AE1-3247-9E67-FB011096AE69}">
      <dgm:prSet phldrT="[Text]" custT="1"/>
      <dgm:spPr/>
      <dgm:t>
        <a:bodyPr/>
        <a:lstStyle/>
        <a:p>
          <a:r>
            <a:rPr lang="en-HK" sz="800" b="0" i="0" u="none"/>
            <a:t>Determine what needs to change</a:t>
          </a:r>
          <a:endParaRPr lang="en-GB" sz="800"/>
        </a:p>
      </dgm:t>
    </dgm:pt>
    <dgm:pt modelId="{67A2C954-6788-1641-82D5-71BF5ED2FF54}" type="parTrans" cxnId="{EE5FC7B4-EA02-1542-A22F-B0B84CD3CC64}">
      <dgm:prSet/>
      <dgm:spPr/>
      <dgm:t>
        <a:bodyPr/>
        <a:lstStyle/>
        <a:p>
          <a:endParaRPr lang="en-GB"/>
        </a:p>
      </dgm:t>
    </dgm:pt>
    <dgm:pt modelId="{2E3BA5A4-0FB6-9649-A080-45250F25BE88}" type="sibTrans" cxnId="{EE5FC7B4-EA02-1542-A22F-B0B84CD3CC64}">
      <dgm:prSet/>
      <dgm:spPr/>
      <dgm:t>
        <a:bodyPr/>
        <a:lstStyle/>
        <a:p>
          <a:endParaRPr lang="en-GB"/>
        </a:p>
      </dgm:t>
    </dgm:pt>
    <dgm:pt modelId="{33E1B05B-7006-BA49-A323-CCE72946BE07}">
      <dgm:prSet phldrT="[Text]" custT="1"/>
      <dgm:spPr/>
      <dgm:t>
        <a:bodyPr/>
        <a:lstStyle/>
        <a:p>
          <a:r>
            <a:rPr lang="en-HK" sz="800" b="0" i="0" u="none"/>
            <a:t>Encourage the replacement of old behaviors and attitudes</a:t>
          </a:r>
          <a:endParaRPr lang="en-GB" sz="800"/>
        </a:p>
      </dgm:t>
    </dgm:pt>
    <dgm:pt modelId="{0196A288-9A7F-1349-B43E-47EE28989616}" type="parTrans" cxnId="{CD3667A4-44AA-1844-9E3A-9243BE2C1B15}">
      <dgm:prSet/>
      <dgm:spPr/>
      <dgm:t>
        <a:bodyPr/>
        <a:lstStyle/>
        <a:p>
          <a:endParaRPr lang="en-GB"/>
        </a:p>
      </dgm:t>
    </dgm:pt>
    <dgm:pt modelId="{4CCE31CF-2B87-EA4C-8EA1-5A5A9B910536}" type="sibTrans" cxnId="{CD3667A4-44AA-1844-9E3A-9243BE2C1B15}">
      <dgm:prSet/>
      <dgm:spPr/>
      <dgm:t>
        <a:bodyPr/>
        <a:lstStyle/>
        <a:p>
          <a:endParaRPr lang="en-GB"/>
        </a:p>
      </dgm:t>
    </dgm:pt>
    <dgm:pt modelId="{39344BDE-35E6-D943-B2BA-95AE92518701}">
      <dgm:prSet phldrT="[Text]" custT="1"/>
      <dgm:spPr/>
      <dgm:t>
        <a:bodyPr/>
        <a:lstStyle/>
        <a:p>
          <a:r>
            <a:rPr lang="en-HK" sz="800" b="0" i="0" u="none"/>
            <a:t>Ensure there is strong support from management</a:t>
          </a:r>
          <a:endParaRPr lang="en-GB" sz="800"/>
        </a:p>
      </dgm:t>
    </dgm:pt>
    <dgm:pt modelId="{4E6486AA-54B1-BC4F-A058-651CD0380893}" type="parTrans" cxnId="{0D85B395-7939-2D4F-9E5C-BDF99DFC0432}">
      <dgm:prSet/>
      <dgm:spPr/>
      <dgm:t>
        <a:bodyPr/>
        <a:lstStyle/>
        <a:p>
          <a:endParaRPr lang="en-GB"/>
        </a:p>
      </dgm:t>
    </dgm:pt>
    <dgm:pt modelId="{98E9D182-13C0-754C-98AC-DEE0215CDA7F}" type="sibTrans" cxnId="{0D85B395-7939-2D4F-9E5C-BDF99DFC0432}">
      <dgm:prSet/>
      <dgm:spPr/>
      <dgm:t>
        <a:bodyPr/>
        <a:lstStyle/>
        <a:p>
          <a:endParaRPr lang="en-GB"/>
        </a:p>
      </dgm:t>
    </dgm:pt>
    <dgm:pt modelId="{AE5C9606-D799-9E49-98A5-147403808873}">
      <dgm:prSet phldrT="[Text]" custT="1"/>
      <dgm:spPr/>
      <dgm:t>
        <a:bodyPr/>
        <a:lstStyle/>
        <a:p>
          <a:r>
            <a:rPr lang="en-HK" sz="800" b="0" i="0" u="none"/>
            <a:t>Manage and understand the doubts and concerns</a:t>
          </a:r>
          <a:endParaRPr lang="en-GB" sz="800"/>
        </a:p>
      </dgm:t>
    </dgm:pt>
    <dgm:pt modelId="{72650F5E-B9CD-954E-830C-FA84295FD0AA}" type="parTrans" cxnId="{01547A7C-035B-9F4B-88A0-1BB0FD09D5AF}">
      <dgm:prSet/>
      <dgm:spPr/>
      <dgm:t>
        <a:bodyPr/>
        <a:lstStyle/>
        <a:p>
          <a:endParaRPr lang="en-GB"/>
        </a:p>
      </dgm:t>
    </dgm:pt>
    <dgm:pt modelId="{8D9D3E3F-3B4B-C542-A094-366C045CFD1E}" type="sibTrans" cxnId="{01547A7C-035B-9F4B-88A0-1BB0FD09D5AF}">
      <dgm:prSet/>
      <dgm:spPr/>
      <dgm:t>
        <a:bodyPr/>
        <a:lstStyle/>
        <a:p>
          <a:endParaRPr lang="en-GB"/>
        </a:p>
      </dgm:t>
    </dgm:pt>
    <dgm:pt modelId="{539D4625-B12D-F043-B79A-0E624CD98F34}">
      <dgm:prSet phldrT="[Text]" custT="1"/>
      <dgm:spPr/>
      <dgm:t>
        <a:bodyPr/>
        <a:lstStyle/>
        <a:p>
          <a:r>
            <a:rPr lang="en-HK" sz="800" b="0" i="0" u="none"/>
            <a:t>Recognize the need for change</a:t>
          </a:r>
          <a:endParaRPr lang="en-GB" sz="800"/>
        </a:p>
      </dgm:t>
    </dgm:pt>
    <dgm:pt modelId="{16A78378-1A25-0B47-B7A2-8C810BBAB367}" type="parTrans" cxnId="{A2069A0C-81D1-CE42-8A14-3B09D5598F25}">
      <dgm:prSet/>
      <dgm:spPr/>
      <dgm:t>
        <a:bodyPr/>
        <a:lstStyle/>
        <a:p>
          <a:endParaRPr lang="en-GB"/>
        </a:p>
      </dgm:t>
    </dgm:pt>
    <dgm:pt modelId="{57545AAF-C651-8443-B7F6-D9BE2551254C}" type="sibTrans" cxnId="{A2069A0C-81D1-CE42-8A14-3B09D5598F25}">
      <dgm:prSet/>
      <dgm:spPr/>
      <dgm:t>
        <a:bodyPr/>
        <a:lstStyle/>
        <a:p>
          <a:endParaRPr lang="en-GB"/>
        </a:p>
      </dgm:t>
    </dgm:pt>
    <dgm:pt modelId="{51925CB2-B0A6-8443-AAD3-506C879BB29C}" type="pres">
      <dgm:prSet presAssocID="{0122C1FA-03DE-FE4E-9DAE-C0B59291C4F4}" presName="Name0" presStyleCnt="0">
        <dgm:presLayoutVars>
          <dgm:dir/>
          <dgm:animLvl val="lvl"/>
          <dgm:resizeHandles val="exact"/>
        </dgm:presLayoutVars>
      </dgm:prSet>
      <dgm:spPr/>
    </dgm:pt>
    <dgm:pt modelId="{5C5E05F5-15D5-5545-A893-697CC4B64325}" type="pres">
      <dgm:prSet presAssocID="{8D3CE2BD-AEDB-CC4D-864B-C5DCD965C8AB}" presName="composite" presStyleCnt="0"/>
      <dgm:spPr/>
    </dgm:pt>
    <dgm:pt modelId="{71B05794-2B96-B34F-A077-91729DF93FDF}" type="pres">
      <dgm:prSet presAssocID="{8D3CE2BD-AEDB-CC4D-864B-C5DCD965C8AB}" presName="parTx" presStyleLbl="alignNode1" presStyleIdx="0" presStyleCnt="3">
        <dgm:presLayoutVars>
          <dgm:chMax val="0"/>
          <dgm:chPref val="0"/>
          <dgm:bulletEnabled val="1"/>
        </dgm:presLayoutVars>
      </dgm:prSet>
      <dgm:spPr/>
    </dgm:pt>
    <dgm:pt modelId="{E0A5AB59-F0F7-0F47-BA50-93BE4CEF0C65}" type="pres">
      <dgm:prSet presAssocID="{8D3CE2BD-AEDB-CC4D-864B-C5DCD965C8AB}" presName="desTx" presStyleLbl="alignAccFollowNode1" presStyleIdx="0" presStyleCnt="3">
        <dgm:presLayoutVars>
          <dgm:bulletEnabled val="1"/>
        </dgm:presLayoutVars>
      </dgm:prSet>
      <dgm:spPr/>
    </dgm:pt>
    <dgm:pt modelId="{81E89EFE-4864-8B4B-B6DB-E22EFB6993A6}" type="pres">
      <dgm:prSet presAssocID="{4EEAEB1D-FB95-0543-B577-730451119287}" presName="space" presStyleCnt="0"/>
      <dgm:spPr/>
    </dgm:pt>
    <dgm:pt modelId="{4FA98A4F-119C-CF48-8D6D-0D8407C0CD00}" type="pres">
      <dgm:prSet presAssocID="{0666E411-C0AC-DB45-91FC-579C3C02CCC3}" presName="composite" presStyleCnt="0"/>
      <dgm:spPr/>
    </dgm:pt>
    <dgm:pt modelId="{C7AA999A-6FD5-5947-AAD5-08D46EF6ECC1}" type="pres">
      <dgm:prSet presAssocID="{0666E411-C0AC-DB45-91FC-579C3C02CCC3}" presName="parTx" presStyleLbl="alignNode1" presStyleIdx="1" presStyleCnt="3">
        <dgm:presLayoutVars>
          <dgm:chMax val="0"/>
          <dgm:chPref val="0"/>
          <dgm:bulletEnabled val="1"/>
        </dgm:presLayoutVars>
      </dgm:prSet>
      <dgm:spPr/>
    </dgm:pt>
    <dgm:pt modelId="{634816D2-7DEB-8D4A-BEAD-F8E49C9782EC}" type="pres">
      <dgm:prSet presAssocID="{0666E411-C0AC-DB45-91FC-579C3C02CCC3}" presName="desTx" presStyleLbl="alignAccFollowNode1" presStyleIdx="1" presStyleCnt="3">
        <dgm:presLayoutVars>
          <dgm:bulletEnabled val="1"/>
        </dgm:presLayoutVars>
      </dgm:prSet>
      <dgm:spPr/>
    </dgm:pt>
    <dgm:pt modelId="{E000ACBE-8319-BE4D-8378-92BCCCBF6C71}" type="pres">
      <dgm:prSet presAssocID="{30E82334-465C-8B49-8C0D-97DF031ACABF}" presName="space" presStyleCnt="0"/>
      <dgm:spPr/>
    </dgm:pt>
    <dgm:pt modelId="{13D2116B-98AF-F743-899D-7AD5F39C0C52}" type="pres">
      <dgm:prSet presAssocID="{F06CDF34-F12F-B141-8D8B-A3070A5C708F}" presName="composite" presStyleCnt="0"/>
      <dgm:spPr/>
    </dgm:pt>
    <dgm:pt modelId="{69C87CAB-7BCC-3A49-9540-EE07704693DB}" type="pres">
      <dgm:prSet presAssocID="{F06CDF34-F12F-B141-8D8B-A3070A5C708F}" presName="parTx" presStyleLbl="alignNode1" presStyleIdx="2" presStyleCnt="3">
        <dgm:presLayoutVars>
          <dgm:chMax val="0"/>
          <dgm:chPref val="0"/>
          <dgm:bulletEnabled val="1"/>
        </dgm:presLayoutVars>
      </dgm:prSet>
      <dgm:spPr/>
    </dgm:pt>
    <dgm:pt modelId="{BBF4A7CC-8E3E-134C-BB0E-41884CD125E3}" type="pres">
      <dgm:prSet presAssocID="{F06CDF34-F12F-B141-8D8B-A3070A5C708F}" presName="desTx" presStyleLbl="alignAccFollowNode1" presStyleIdx="2" presStyleCnt="3">
        <dgm:presLayoutVars>
          <dgm:bulletEnabled val="1"/>
        </dgm:presLayoutVars>
      </dgm:prSet>
      <dgm:spPr/>
    </dgm:pt>
  </dgm:ptLst>
  <dgm:cxnLst>
    <dgm:cxn modelId="{A2069A0C-81D1-CE42-8A14-3B09D5598F25}" srcId="{8D3CE2BD-AEDB-CC4D-864B-C5DCD965C8AB}" destId="{539D4625-B12D-F043-B79A-0E624CD98F34}" srcOrd="0" destOrd="0" parTransId="{16A78378-1A25-0B47-B7A2-8C810BBAB367}" sibTransId="{57545AAF-C651-8443-B7F6-D9BE2551254C}"/>
    <dgm:cxn modelId="{7752EF14-B522-0145-921B-CE0B3D5F68E4}" type="presOf" srcId="{AE5C9606-D799-9E49-98A5-147403808873}" destId="{E0A5AB59-F0F7-0F47-BA50-93BE4CEF0C65}" srcOrd="0" destOrd="4" presId="urn:microsoft.com/office/officeart/2005/8/layout/hList1"/>
    <dgm:cxn modelId="{AB48A018-A37D-EB4B-BDEA-9B3013BC92EC}" type="presOf" srcId="{A1BC1A4F-358F-C24C-AD9F-FBDBE8099E9F}" destId="{BBF4A7CC-8E3E-134C-BB0E-41884CD125E3}" srcOrd="0" destOrd="2" presId="urn:microsoft.com/office/officeart/2005/8/layout/hList1"/>
    <dgm:cxn modelId="{A17F901F-50B0-174B-8511-F96C9B0F882C}" type="presOf" srcId="{F06CDF34-F12F-B141-8D8B-A3070A5C708F}" destId="{69C87CAB-7BCC-3A49-9540-EE07704693DB}" srcOrd="0" destOrd="0" presId="urn:microsoft.com/office/officeart/2005/8/layout/hList1"/>
    <dgm:cxn modelId="{A6D71C33-003C-D14D-8DB0-5B31579F1EEB}" type="presOf" srcId="{0122C1FA-03DE-FE4E-9DAE-C0B59291C4F4}" destId="{51925CB2-B0A6-8443-AAD3-506C879BB29C}" srcOrd="0" destOrd="0" presId="urn:microsoft.com/office/officeart/2005/8/layout/hList1"/>
    <dgm:cxn modelId="{33478938-4BE5-D147-AD63-019D703FCF48}" srcId="{F06CDF34-F12F-B141-8D8B-A3070A5C708F}" destId="{A1BC1A4F-358F-C24C-AD9F-FBDBE8099E9F}" srcOrd="2" destOrd="0" parTransId="{22A81B33-DDA1-7D4D-BA06-C96137AACB84}" sibTransId="{B0EB0585-A4F0-CA44-BFCC-F71C78298233}"/>
    <dgm:cxn modelId="{5653724A-1AEF-5E4A-9F5D-CC81EAD9E917}" type="presOf" srcId="{6660AC02-EA6A-F742-BFE9-F0AE2671BF96}" destId="{BBF4A7CC-8E3E-134C-BB0E-41884CD125E3}" srcOrd="0" destOrd="0" presId="urn:microsoft.com/office/officeart/2005/8/layout/hList1"/>
    <dgm:cxn modelId="{B7107751-1C85-794A-AFF1-F8B0C0115C7F}" srcId="{F06CDF34-F12F-B141-8D8B-A3070A5C708F}" destId="{EBAA79C6-CC8C-E64D-BFA9-47C421194FA0}" srcOrd="3" destOrd="0" parTransId="{FCDBB60E-F6C1-E34E-B3B8-1B0F3CFD23AD}" sibTransId="{2FF8B8D4-1073-4646-B133-F60E41C2114D}"/>
    <dgm:cxn modelId="{B2C31958-F6C8-F04E-B483-1B1541DBD6FB}" srcId="{0666E411-C0AC-DB45-91FC-579C3C02CCC3}" destId="{7341AABF-5DAC-574A-9939-79C52A3FF32B}" srcOrd="0" destOrd="0" parTransId="{792C05E3-5AA8-2C4E-8592-6E5AB8DE1505}" sibTransId="{59DC8C9A-5AB6-1749-BC19-8D3879CAFA3D}"/>
    <dgm:cxn modelId="{9D249D65-DB67-0143-B817-0D8D595D4744}" type="presOf" srcId="{7341AABF-5DAC-574A-9939-79C52A3FF32B}" destId="{634816D2-7DEB-8D4A-BEAD-F8E49C9782EC}" srcOrd="0" destOrd="0" presId="urn:microsoft.com/office/officeart/2005/8/layout/hList1"/>
    <dgm:cxn modelId="{FF493D6A-A56A-C246-9BBB-F48353FAB6E4}" srcId="{F06CDF34-F12F-B141-8D8B-A3070A5C708F}" destId="{6660AC02-EA6A-F742-BFE9-F0AE2671BF96}" srcOrd="0" destOrd="0" parTransId="{88F372AC-BC63-7E4D-98CF-C93BF796926B}" sibTransId="{3165E9F5-8F62-9E4D-B867-A9598ED2E858}"/>
    <dgm:cxn modelId="{C995B673-B089-074D-9A15-DAC51C141BF0}" srcId="{0122C1FA-03DE-FE4E-9DAE-C0B59291C4F4}" destId="{F06CDF34-F12F-B141-8D8B-A3070A5C708F}" srcOrd="2" destOrd="0" parTransId="{E34100D0-7715-FD41-8CA1-1F395EB04267}" sibTransId="{63D600AC-85F7-2245-BA8E-72BC6BC87A0A}"/>
    <dgm:cxn modelId="{01547A7C-035B-9F4B-88A0-1BB0FD09D5AF}" srcId="{8D3CE2BD-AEDB-CC4D-864B-C5DCD965C8AB}" destId="{AE5C9606-D799-9E49-98A5-147403808873}" srcOrd="4" destOrd="0" parTransId="{72650F5E-B9CD-954E-830C-FA84295FD0AA}" sibTransId="{8D9D3E3F-3B4B-C542-A094-366C045CFD1E}"/>
    <dgm:cxn modelId="{8E6FF182-8793-644E-A560-00E2D24733B5}" type="presOf" srcId="{EBAA79C6-CC8C-E64D-BFA9-47C421194FA0}" destId="{BBF4A7CC-8E3E-134C-BB0E-41884CD125E3}" srcOrd="0" destOrd="3" presId="urn:microsoft.com/office/officeart/2005/8/layout/hList1"/>
    <dgm:cxn modelId="{C223C587-0A45-6347-8DD4-856E51AD896A}" type="presOf" srcId="{39344BDE-35E6-D943-B2BA-95AE92518701}" destId="{E0A5AB59-F0F7-0F47-BA50-93BE4CEF0C65}" srcOrd="0" destOrd="3" presId="urn:microsoft.com/office/officeart/2005/8/layout/hList1"/>
    <dgm:cxn modelId="{10C1068B-A2C7-6E4D-AE6F-376BA409DB8D}" srcId="{0122C1FA-03DE-FE4E-9DAE-C0B59291C4F4}" destId="{0666E411-C0AC-DB45-91FC-579C3C02CCC3}" srcOrd="1" destOrd="0" parTransId="{DC8C1003-862B-824A-843F-4D394AC2CF50}" sibTransId="{30E82334-465C-8B49-8C0D-97DF031ACABF}"/>
    <dgm:cxn modelId="{863A9194-916E-E24F-BC11-57C386D24C5C}" type="presOf" srcId="{33E1B05B-7006-BA49-A323-CCE72946BE07}" destId="{E0A5AB59-F0F7-0F47-BA50-93BE4CEF0C65}" srcOrd="0" destOrd="2" presId="urn:microsoft.com/office/officeart/2005/8/layout/hList1"/>
    <dgm:cxn modelId="{0D85B395-7939-2D4F-9E5C-BDF99DFC0432}" srcId="{8D3CE2BD-AEDB-CC4D-864B-C5DCD965C8AB}" destId="{39344BDE-35E6-D943-B2BA-95AE92518701}" srcOrd="3" destOrd="0" parTransId="{4E6486AA-54B1-BC4F-A058-651CD0380893}" sibTransId="{98E9D182-13C0-754C-98AC-DEE0215CDA7F}"/>
    <dgm:cxn modelId="{B5EEB696-9DA8-0A4A-A269-ACC9E78389E9}" srcId="{0122C1FA-03DE-FE4E-9DAE-C0B59291C4F4}" destId="{8D3CE2BD-AEDB-CC4D-864B-C5DCD965C8AB}" srcOrd="0" destOrd="0" parTransId="{2B801438-6CB9-304A-B2F2-3C0B0AAF3E11}" sibTransId="{4EEAEB1D-FB95-0543-B577-730451119287}"/>
    <dgm:cxn modelId="{CD3667A4-44AA-1844-9E3A-9243BE2C1B15}" srcId="{8D3CE2BD-AEDB-CC4D-864B-C5DCD965C8AB}" destId="{33E1B05B-7006-BA49-A323-CCE72946BE07}" srcOrd="2" destOrd="0" parTransId="{0196A288-9A7F-1349-B43E-47EE28989616}" sibTransId="{4CCE31CF-2B87-EA4C-8EA1-5A5A9B910536}"/>
    <dgm:cxn modelId="{45E138AF-A380-5840-A732-3FDE90346CE4}" srcId="{0666E411-C0AC-DB45-91FC-579C3C02CCC3}" destId="{A677E62B-2B21-7241-8736-B431049E6FE2}" srcOrd="1" destOrd="0" parTransId="{7664766D-E80F-4B4A-8BF8-7E3928C7B59D}" sibTransId="{9F952D42-A1C5-C64F-81D4-CE25C8C66368}"/>
    <dgm:cxn modelId="{53B445B0-61DB-5744-BC24-F2026A4A92AE}" type="presOf" srcId="{A677E62B-2B21-7241-8736-B431049E6FE2}" destId="{634816D2-7DEB-8D4A-BEAD-F8E49C9782EC}" srcOrd="0" destOrd="1" presId="urn:microsoft.com/office/officeart/2005/8/layout/hList1"/>
    <dgm:cxn modelId="{238154B2-DF08-8A42-82C2-3E355F7F8A81}" srcId="{F06CDF34-F12F-B141-8D8B-A3070A5C708F}" destId="{260AAE16-7269-7F45-85F6-A4A3C97A9F73}" srcOrd="1" destOrd="0" parTransId="{9FE68EDA-B0D2-0349-86CB-606AAE1F4459}" sibTransId="{0D2A1B2D-757E-F847-9CAB-DB5EF578BD27}"/>
    <dgm:cxn modelId="{EE5FC7B4-EA02-1542-A22F-B0B84CD3CC64}" srcId="{8D3CE2BD-AEDB-CC4D-864B-C5DCD965C8AB}" destId="{C7267BBC-1AE1-3247-9E67-FB011096AE69}" srcOrd="1" destOrd="0" parTransId="{67A2C954-6788-1641-82D5-71BF5ED2FF54}" sibTransId="{2E3BA5A4-0FB6-9649-A080-45250F25BE88}"/>
    <dgm:cxn modelId="{6A51BBB9-E76C-EF40-85EA-83A8C06BDF88}" type="presOf" srcId="{B0A11792-F5D1-F14E-AAD2-BD2C91AD69D2}" destId="{634816D2-7DEB-8D4A-BEAD-F8E49C9782EC}" srcOrd="0" destOrd="2" presId="urn:microsoft.com/office/officeart/2005/8/layout/hList1"/>
    <dgm:cxn modelId="{3D8902CD-3F86-8341-B598-66E28F83A039}" type="presOf" srcId="{8D3CE2BD-AEDB-CC4D-864B-C5DCD965C8AB}" destId="{71B05794-2B96-B34F-A077-91729DF93FDF}" srcOrd="0" destOrd="0" presId="urn:microsoft.com/office/officeart/2005/8/layout/hList1"/>
    <dgm:cxn modelId="{203845CF-0471-344C-BD83-C6F14A675895}" type="presOf" srcId="{539D4625-B12D-F043-B79A-0E624CD98F34}" destId="{E0A5AB59-F0F7-0F47-BA50-93BE4CEF0C65}" srcOrd="0" destOrd="0" presId="urn:microsoft.com/office/officeart/2005/8/layout/hList1"/>
    <dgm:cxn modelId="{82477ED0-4C87-0549-B18A-FA8D0A62DEED}" type="presOf" srcId="{0666E411-C0AC-DB45-91FC-579C3C02CCC3}" destId="{C7AA999A-6FD5-5947-AAD5-08D46EF6ECC1}" srcOrd="0" destOrd="0" presId="urn:microsoft.com/office/officeart/2005/8/layout/hList1"/>
    <dgm:cxn modelId="{49DD75E8-405D-0345-A76A-264E2B272EF7}" type="presOf" srcId="{260AAE16-7269-7F45-85F6-A4A3C97A9F73}" destId="{BBF4A7CC-8E3E-134C-BB0E-41884CD125E3}" srcOrd="0" destOrd="1" presId="urn:microsoft.com/office/officeart/2005/8/layout/hList1"/>
    <dgm:cxn modelId="{D92163F3-BCC6-6F41-BEFB-6B0807778F8D}" srcId="{0666E411-C0AC-DB45-91FC-579C3C02CCC3}" destId="{B0A11792-F5D1-F14E-AAD2-BD2C91AD69D2}" srcOrd="2" destOrd="0" parTransId="{AAAA9562-8195-1B45-9AAE-03614C7CA15F}" sibTransId="{EA1A22AC-038D-8747-82AD-7B0445117558}"/>
    <dgm:cxn modelId="{8DB7F6FB-04E9-A84F-B0EA-E031A403506E}" type="presOf" srcId="{C7267BBC-1AE1-3247-9E67-FB011096AE69}" destId="{E0A5AB59-F0F7-0F47-BA50-93BE4CEF0C65}" srcOrd="0" destOrd="1" presId="urn:microsoft.com/office/officeart/2005/8/layout/hList1"/>
    <dgm:cxn modelId="{492047C5-6F5B-8A4F-87E2-46BD5D9DD3B8}" type="presParOf" srcId="{51925CB2-B0A6-8443-AAD3-506C879BB29C}" destId="{5C5E05F5-15D5-5545-A893-697CC4B64325}" srcOrd="0" destOrd="0" presId="urn:microsoft.com/office/officeart/2005/8/layout/hList1"/>
    <dgm:cxn modelId="{96809F43-C9D3-6E47-A9AA-F46BFD17428B}" type="presParOf" srcId="{5C5E05F5-15D5-5545-A893-697CC4B64325}" destId="{71B05794-2B96-B34F-A077-91729DF93FDF}" srcOrd="0" destOrd="0" presId="urn:microsoft.com/office/officeart/2005/8/layout/hList1"/>
    <dgm:cxn modelId="{FD760E18-F176-DC45-8CDD-80D1AA1661AE}" type="presParOf" srcId="{5C5E05F5-15D5-5545-A893-697CC4B64325}" destId="{E0A5AB59-F0F7-0F47-BA50-93BE4CEF0C65}" srcOrd="1" destOrd="0" presId="urn:microsoft.com/office/officeart/2005/8/layout/hList1"/>
    <dgm:cxn modelId="{11E95126-9A55-264D-B13D-B1632EFFA7AB}" type="presParOf" srcId="{51925CB2-B0A6-8443-AAD3-506C879BB29C}" destId="{81E89EFE-4864-8B4B-B6DB-E22EFB6993A6}" srcOrd="1" destOrd="0" presId="urn:microsoft.com/office/officeart/2005/8/layout/hList1"/>
    <dgm:cxn modelId="{845C4799-D891-4846-B67D-40F7D3C969DD}" type="presParOf" srcId="{51925CB2-B0A6-8443-AAD3-506C879BB29C}" destId="{4FA98A4F-119C-CF48-8D6D-0D8407C0CD00}" srcOrd="2" destOrd="0" presId="urn:microsoft.com/office/officeart/2005/8/layout/hList1"/>
    <dgm:cxn modelId="{F239ABF4-EA18-F64E-AD37-88FC9A4D560A}" type="presParOf" srcId="{4FA98A4F-119C-CF48-8D6D-0D8407C0CD00}" destId="{C7AA999A-6FD5-5947-AAD5-08D46EF6ECC1}" srcOrd="0" destOrd="0" presId="urn:microsoft.com/office/officeart/2005/8/layout/hList1"/>
    <dgm:cxn modelId="{E5B94D6E-B9C1-4F4F-8F07-07F80CCAFC24}" type="presParOf" srcId="{4FA98A4F-119C-CF48-8D6D-0D8407C0CD00}" destId="{634816D2-7DEB-8D4A-BEAD-F8E49C9782EC}" srcOrd="1" destOrd="0" presId="urn:microsoft.com/office/officeart/2005/8/layout/hList1"/>
    <dgm:cxn modelId="{48164CDD-0586-6740-A7EE-D1F50E9BF70C}" type="presParOf" srcId="{51925CB2-B0A6-8443-AAD3-506C879BB29C}" destId="{E000ACBE-8319-BE4D-8378-92BCCCBF6C71}" srcOrd="3" destOrd="0" presId="urn:microsoft.com/office/officeart/2005/8/layout/hList1"/>
    <dgm:cxn modelId="{9D05B14B-9BFC-9F47-B862-C2849F0D3C4C}" type="presParOf" srcId="{51925CB2-B0A6-8443-AAD3-506C879BB29C}" destId="{13D2116B-98AF-F743-899D-7AD5F39C0C52}" srcOrd="4" destOrd="0" presId="urn:microsoft.com/office/officeart/2005/8/layout/hList1"/>
    <dgm:cxn modelId="{D7DBA1C7-7BC0-6545-82C1-CD454294F181}" type="presParOf" srcId="{13D2116B-98AF-F743-899D-7AD5F39C0C52}" destId="{69C87CAB-7BCC-3A49-9540-EE07704693DB}" srcOrd="0" destOrd="0" presId="urn:microsoft.com/office/officeart/2005/8/layout/hList1"/>
    <dgm:cxn modelId="{ED3C77B4-5D7C-284C-8B13-5859A3081A1D}" type="presParOf" srcId="{13D2116B-98AF-F743-899D-7AD5F39C0C52}" destId="{BBF4A7CC-8E3E-134C-BB0E-41884CD125E3}"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CA00692-9A85-2441-A25E-22B468C587B3}" type="doc">
      <dgm:prSet loTypeId="urn:microsoft.com/office/officeart/2005/8/layout/cycle2" loCatId="" qsTypeId="urn:microsoft.com/office/officeart/2005/8/quickstyle/simple1" qsCatId="simple" csTypeId="urn:microsoft.com/office/officeart/2005/8/colors/accent0_1" csCatId="mainScheme" phldr="1"/>
      <dgm:spPr/>
      <dgm:t>
        <a:bodyPr/>
        <a:lstStyle/>
        <a:p>
          <a:endParaRPr lang="en-GB"/>
        </a:p>
      </dgm:t>
    </dgm:pt>
    <dgm:pt modelId="{0820AA43-5C6C-A441-A442-97E6A3958509}">
      <dgm:prSet phldrT="[Text]"/>
      <dgm:spPr/>
      <dgm:t>
        <a:bodyPr/>
        <a:lstStyle/>
        <a:p>
          <a:r>
            <a:rPr lang="en-GB"/>
            <a:t>Cost</a:t>
          </a:r>
        </a:p>
      </dgm:t>
    </dgm:pt>
    <dgm:pt modelId="{53EC22A3-AC26-E74A-822D-F4218877357B}" type="parTrans" cxnId="{2641F39E-9887-9F46-81A1-474173D361A3}">
      <dgm:prSet/>
      <dgm:spPr/>
      <dgm:t>
        <a:bodyPr/>
        <a:lstStyle/>
        <a:p>
          <a:endParaRPr lang="en-GB"/>
        </a:p>
      </dgm:t>
    </dgm:pt>
    <dgm:pt modelId="{F6593144-FCB4-4A45-8EE8-61E6FB15688F}" type="sibTrans" cxnId="{2641F39E-9887-9F46-81A1-474173D361A3}">
      <dgm:prSet/>
      <dgm:spPr/>
      <dgm:t>
        <a:bodyPr/>
        <a:lstStyle/>
        <a:p>
          <a:endParaRPr lang="en-GB"/>
        </a:p>
      </dgm:t>
    </dgm:pt>
    <dgm:pt modelId="{D9969FF8-87E3-AB4C-9DDB-737C03B44C24}">
      <dgm:prSet phldrT="[Text]"/>
      <dgm:spPr/>
      <dgm:t>
        <a:bodyPr/>
        <a:lstStyle/>
        <a:p>
          <a:r>
            <a:rPr lang="en-GB"/>
            <a:t>Capacity</a:t>
          </a:r>
        </a:p>
      </dgm:t>
    </dgm:pt>
    <dgm:pt modelId="{AEB31017-7F78-0642-A6B5-DD3EFF40DFB3}" type="parTrans" cxnId="{D3B93946-4DF8-D84C-958C-02E3E6D75B9C}">
      <dgm:prSet/>
      <dgm:spPr/>
      <dgm:t>
        <a:bodyPr/>
        <a:lstStyle/>
        <a:p>
          <a:endParaRPr lang="en-GB"/>
        </a:p>
      </dgm:t>
    </dgm:pt>
    <dgm:pt modelId="{4E3EE26A-F26C-D64E-99EA-29C239C7F8EB}" type="sibTrans" cxnId="{D3B93946-4DF8-D84C-958C-02E3E6D75B9C}">
      <dgm:prSet/>
      <dgm:spPr/>
      <dgm:t>
        <a:bodyPr/>
        <a:lstStyle/>
        <a:p>
          <a:endParaRPr lang="en-GB"/>
        </a:p>
      </dgm:t>
    </dgm:pt>
    <dgm:pt modelId="{0B01B359-B9F2-5C4E-9407-CE61F5419B1B}">
      <dgm:prSet phldrT="[Text]"/>
      <dgm:spPr/>
      <dgm:t>
        <a:bodyPr/>
        <a:lstStyle/>
        <a:p>
          <a:r>
            <a:rPr lang="en-GB"/>
            <a:t>Capability</a:t>
          </a:r>
        </a:p>
      </dgm:t>
    </dgm:pt>
    <dgm:pt modelId="{4D5AD7D5-C83B-E142-BFBD-00A2E78AD36F}" type="parTrans" cxnId="{189E5454-69B0-4A46-B87A-CC28FACB0F34}">
      <dgm:prSet/>
      <dgm:spPr/>
      <dgm:t>
        <a:bodyPr/>
        <a:lstStyle/>
        <a:p>
          <a:endParaRPr lang="en-GB"/>
        </a:p>
      </dgm:t>
    </dgm:pt>
    <dgm:pt modelId="{5479D965-D024-CC4F-B59B-198190A411D2}" type="sibTrans" cxnId="{189E5454-69B0-4A46-B87A-CC28FACB0F34}">
      <dgm:prSet/>
      <dgm:spPr/>
      <dgm:t>
        <a:bodyPr/>
        <a:lstStyle/>
        <a:p>
          <a:endParaRPr lang="en-GB"/>
        </a:p>
      </dgm:t>
    </dgm:pt>
    <dgm:pt modelId="{8DC3D0B0-AF98-4D4A-9E45-197EEA61D9AC}">
      <dgm:prSet phldrT="[Text]"/>
      <dgm:spPr/>
      <dgm:t>
        <a:bodyPr/>
        <a:lstStyle/>
        <a:p>
          <a:r>
            <a:rPr lang="en-GB"/>
            <a:t>Connectivity</a:t>
          </a:r>
        </a:p>
      </dgm:t>
    </dgm:pt>
    <dgm:pt modelId="{BA0525DA-715E-3B48-9196-3A2FA784B528}" type="parTrans" cxnId="{0472CF0F-47DE-4149-ADFA-9E96E667D9B3}">
      <dgm:prSet/>
      <dgm:spPr/>
      <dgm:t>
        <a:bodyPr/>
        <a:lstStyle/>
        <a:p>
          <a:endParaRPr lang="en-GB"/>
        </a:p>
      </dgm:t>
    </dgm:pt>
    <dgm:pt modelId="{5F208333-917C-E243-ACFF-8653B1FCD81D}" type="sibTrans" cxnId="{0472CF0F-47DE-4149-ADFA-9E96E667D9B3}">
      <dgm:prSet/>
      <dgm:spPr/>
      <dgm:t>
        <a:bodyPr/>
        <a:lstStyle/>
        <a:p>
          <a:endParaRPr lang="en-GB"/>
        </a:p>
      </dgm:t>
    </dgm:pt>
    <dgm:pt modelId="{775C8AFD-2E9A-B34D-95B5-0C80B9241198}">
      <dgm:prSet phldrT="[Text]"/>
      <dgm:spPr/>
      <dgm:t>
        <a:bodyPr/>
        <a:lstStyle/>
        <a:p>
          <a:r>
            <a:rPr lang="en-GB"/>
            <a:t>Compliance</a:t>
          </a:r>
        </a:p>
      </dgm:t>
    </dgm:pt>
    <dgm:pt modelId="{9EDE0AC9-D83C-A247-AE78-D3C19D88676B}" type="parTrans" cxnId="{9D5B7706-89BE-4147-AEA7-D94B61B4249C}">
      <dgm:prSet/>
      <dgm:spPr/>
      <dgm:t>
        <a:bodyPr/>
        <a:lstStyle/>
        <a:p>
          <a:endParaRPr lang="en-GB"/>
        </a:p>
      </dgm:t>
    </dgm:pt>
    <dgm:pt modelId="{D0692D70-B8D7-BE41-9FAB-1BCAA709D305}" type="sibTrans" cxnId="{9D5B7706-89BE-4147-AEA7-D94B61B4249C}">
      <dgm:prSet/>
      <dgm:spPr/>
      <dgm:t>
        <a:bodyPr/>
        <a:lstStyle/>
        <a:p>
          <a:endParaRPr lang="en-GB"/>
        </a:p>
      </dgm:t>
    </dgm:pt>
    <dgm:pt modelId="{5E051DD0-4BEA-A348-8A70-9C3BD3815F63}" type="pres">
      <dgm:prSet presAssocID="{0CA00692-9A85-2441-A25E-22B468C587B3}" presName="cycle" presStyleCnt="0">
        <dgm:presLayoutVars>
          <dgm:dir/>
          <dgm:resizeHandles val="exact"/>
        </dgm:presLayoutVars>
      </dgm:prSet>
      <dgm:spPr/>
    </dgm:pt>
    <dgm:pt modelId="{FF7A37AA-EFF9-5348-9939-4193C2C7B24E}" type="pres">
      <dgm:prSet presAssocID="{0820AA43-5C6C-A441-A442-97E6A3958509}" presName="node" presStyleLbl="node1" presStyleIdx="0" presStyleCnt="5">
        <dgm:presLayoutVars>
          <dgm:bulletEnabled val="1"/>
        </dgm:presLayoutVars>
      </dgm:prSet>
      <dgm:spPr/>
    </dgm:pt>
    <dgm:pt modelId="{7FF2504D-9584-934A-BFD4-85E78612484B}" type="pres">
      <dgm:prSet presAssocID="{F6593144-FCB4-4A45-8EE8-61E6FB15688F}" presName="sibTrans" presStyleLbl="sibTrans2D1" presStyleIdx="0" presStyleCnt="5"/>
      <dgm:spPr/>
    </dgm:pt>
    <dgm:pt modelId="{5C100362-033F-9748-B8C0-24C54B6FAE22}" type="pres">
      <dgm:prSet presAssocID="{F6593144-FCB4-4A45-8EE8-61E6FB15688F}" presName="connectorText" presStyleLbl="sibTrans2D1" presStyleIdx="0" presStyleCnt="5"/>
      <dgm:spPr/>
    </dgm:pt>
    <dgm:pt modelId="{A989152E-EBDA-374E-A191-6BD46F48113A}" type="pres">
      <dgm:prSet presAssocID="{D9969FF8-87E3-AB4C-9DDB-737C03B44C24}" presName="node" presStyleLbl="node1" presStyleIdx="1" presStyleCnt="5">
        <dgm:presLayoutVars>
          <dgm:bulletEnabled val="1"/>
        </dgm:presLayoutVars>
      </dgm:prSet>
      <dgm:spPr/>
    </dgm:pt>
    <dgm:pt modelId="{3607E608-517A-394B-8356-EDA88FD8E5A5}" type="pres">
      <dgm:prSet presAssocID="{4E3EE26A-F26C-D64E-99EA-29C239C7F8EB}" presName="sibTrans" presStyleLbl="sibTrans2D1" presStyleIdx="1" presStyleCnt="5"/>
      <dgm:spPr/>
    </dgm:pt>
    <dgm:pt modelId="{4B5FDAF8-0B31-8040-91FF-D45169D6B4B4}" type="pres">
      <dgm:prSet presAssocID="{4E3EE26A-F26C-D64E-99EA-29C239C7F8EB}" presName="connectorText" presStyleLbl="sibTrans2D1" presStyleIdx="1" presStyleCnt="5"/>
      <dgm:spPr/>
    </dgm:pt>
    <dgm:pt modelId="{5F17A0E9-E1BA-1941-9689-7C1BDEEC0843}" type="pres">
      <dgm:prSet presAssocID="{0B01B359-B9F2-5C4E-9407-CE61F5419B1B}" presName="node" presStyleLbl="node1" presStyleIdx="2" presStyleCnt="5">
        <dgm:presLayoutVars>
          <dgm:bulletEnabled val="1"/>
        </dgm:presLayoutVars>
      </dgm:prSet>
      <dgm:spPr/>
    </dgm:pt>
    <dgm:pt modelId="{5699D967-E180-5443-BCF2-D1107D98F555}" type="pres">
      <dgm:prSet presAssocID="{5479D965-D024-CC4F-B59B-198190A411D2}" presName="sibTrans" presStyleLbl="sibTrans2D1" presStyleIdx="2" presStyleCnt="5"/>
      <dgm:spPr/>
    </dgm:pt>
    <dgm:pt modelId="{97E92BAE-CE90-0947-A941-B6C3BFBC4356}" type="pres">
      <dgm:prSet presAssocID="{5479D965-D024-CC4F-B59B-198190A411D2}" presName="connectorText" presStyleLbl="sibTrans2D1" presStyleIdx="2" presStyleCnt="5"/>
      <dgm:spPr/>
    </dgm:pt>
    <dgm:pt modelId="{B2DD8F19-F5CD-3542-B5A9-B27654F0E907}" type="pres">
      <dgm:prSet presAssocID="{8DC3D0B0-AF98-4D4A-9E45-197EEA61D9AC}" presName="node" presStyleLbl="node1" presStyleIdx="3" presStyleCnt="5">
        <dgm:presLayoutVars>
          <dgm:bulletEnabled val="1"/>
        </dgm:presLayoutVars>
      </dgm:prSet>
      <dgm:spPr/>
    </dgm:pt>
    <dgm:pt modelId="{F29BE12D-E497-E34C-B592-A29E55A2C12D}" type="pres">
      <dgm:prSet presAssocID="{5F208333-917C-E243-ACFF-8653B1FCD81D}" presName="sibTrans" presStyleLbl="sibTrans2D1" presStyleIdx="3" presStyleCnt="5"/>
      <dgm:spPr/>
    </dgm:pt>
    <dgm:pt modelId="{92E29599-7626-D64D-B434-5A116E053A70}" type="pres">
      <dgm:prSet presAssocID="{5F208333-917C-E243-ACFF-8653B1FCD81D}" presName="connectorText" presStyleLbl="sibTrans2D1" presStyleIdx="3" presStyleCnt="5"/>
      <dgm:spPr/>
    </dgm:pt>
    <dgm:pt modelId="{76DDDE2D-4C64-1949-854B-7FDF07233D74}" type="pres">
      <dgm:prSet presAssocID="{775C8AFD-2E9A-B34D-95B5-0C80B9241198}" presName="node" presStyleLbl="node1" presStyleIdx="4" presStyleCnt="5">
        <dgm:presLayoutVars>
          <dgm:bulletEnabled val="1"/>
        </dgm:presLayoutVars>
      </dgm:prSet>
      <dgm:spPr/>
    </dgm:pt>
    <dgm:pt modelId="{C57052CF-1867-B749-9E87-D834C4ACFAFF}" type="pres">
      <dgm:prSet presAssocID="{D0692D70-B8D7-BE41-9FAB-1BCAA709D305}" presName="sibTrans" presStyleLbl="sibTrans2D1" presStyleIdx="4" presStyleCnt="5"/>
      <dgm:spPr/>
    </dgm:pt>
    <dgm:pt modelId="{39E2098C-67EB-A240-8599-E25F0D51994E}" type="pres">
      <dgm:prSet presAssocID="{D0692D70-B8D7-BE41-9FAB-1BCAA709D305}" presName="connectorText" presStyleLbl="sibTrans2D1" presStyleIdx="4" presStyleCnt="5"/>
      <dgm:spPr/>
    </dgm:pt>
  </dgm:ptLst>
  <dgm:cxnLst>
    <dgm:cxn modelId="{9D5B7706-89BE-4147-AEA7-D94B61B4249C}" srcId="{0CA00692-9A85-2441-A25E-22B468C587B3}" destId="{775C8AFD-2E9A-B34D-95B5-0C80B9241198}" srcOrd="4" destOrd="0" parTransId="{9EDE0AC9-D83C-A247-AE78-D3C19D88676B}" sibTransId="{D0692D70-B8D7-BE41-9FAB-1BCAA709D305}"/>
    <dgm:cxn modelId="{0472CF0F-47DE-4149-ADFA-9E96E667D9B3}" srcId="{0CA00692-9A85-2441-A25E-22B468C587B3}" destId="{8DC3D0B0-AF98-4D4A-9E45-197EEA61D9AC}" srcOrd="3" destOrd="0" parTransId="{BA0525DA-715E-3B48-9196-3A2FA784B528}" sibTransId="{5F208333-917C-E243-ACFF-8653B1FCD81D}"/>
    <dgm:cxn modelId="{7494FE0F-8711-6A47-A59E-ABE2FAAC4235}" type="presOf" srcId="{F6593144-FCB4-4A45-8EE8-61E6FB15688F}" destId="{5C100362-033F-9748-B8C0-24C54B6FAE22}" srcOrd="1" destOrd="0" presId="urn:microsoft.com/office/officeart/2005/8/layout/cycle2"/>
    <dgm:cxn modelId="{D3B93946-4DF8-D84C-958C-02E3E6D75B9C}" srcId="{0CA00692-9A85-2441-A25E-22B468C587B3}" destId="{D9969FF8-87E3-AB4C-9DDB-737C03B44C24}" srcOrd="1" destOrd="0" parTransId="{AEB31017-7F78-0642-A6B5-DD3EFF40DFB3}" sibTransId="{4E3EE26A-F26C-D64E-99EA-29C239C7F8EB}"/>
    <dgm:cxn modelId="{A9316048-2DD0-B141-A5A5-BE05E1DB4D19}" type="presOf" srcId="{5479D965-D024-CC4F-B59B-198190A411D2}" destId="{97E92BAE-CE90-0947-A941-B6C3BFBC4356}" srcOrd="1" destOrd="0" presId="urn:microsoft.com/office/officeart/2005/8/layout/cycle2"/>
    <dgm:cxn modelId="{BF529B50-48A9-314C-81C8-02DA11E38A9C}" type="presOf" srcId="{775C8AFD-2E9A-B34D-95B5-0C80B9241198}" destId="{76DDDE2D-4C64-1949-854B-7FDF07233D74}" srcOrd="0" destOrd="0" presId="urn:microsoft.com/office/officeart/2005/8/layout/cycle2"/>
    <dgm:cxn modelId="{189E5454-69B0-4A46-B87A-CC28FACB0F34}" srcId="{0CA00692-9A85-2441-A25E-22B468C587B3}" destId="{0B01B359-B9F2-5C4E-9407-CE61F5419B1B}" srcOrd="2" destOrd="0" parTransId="{4D5AD7D5-C83B-E142-BFBD-00A2E78AD36F}" sibTransId="{5479D965-D024-CC4F-B59B-198190A411D2}"/>
    <dgm:cxn modelId="{5201C85B-937F-2540-AEB4-80E8A5A434AA}" type="presOf" srcId="{4E3EE26A-F26C-D64E-99EA-29C239C7F8EB}" destId="{4B5FDAF8-0B31-8040-91FF-D45169D6B4B4}" srcOrd="1" destOrd="0" presId="urn:microsoft.com/office/officeart/2005/8/layout/cycle2"/>
    <dgm:cxn modelId="{B99E1868-AD0F-894F-9AC0-A5647FCC6499}" type="presOf" srcId="{D9969FF8-87E3-AB4C-9DDB-737C03B44C24}" destId="{A989152E-EBDA-374E-A191-6BD46F48113A}" srcOrd="0" destOrd="0" presId="urn:microsoft.com/office/officeart/2005/8/layout/cycle2"/>
    <dgm:cxn modelId="{4B7F8873-E101-F24B-A256-1023118D37AE}" type="presOf" srcId="{0820AA43-5C6C-A441-A442-97E6A3958509}" destId="{FF7A37AA-EFF9-5348-9939-4193C2C7B24E}" srcOrd="0" destOrd="0" presId="urn:microsoft.com/office/officeart/2005/8/layout/cycle2"/>
    <dgm:cxn modelId="{7400B773-6D06-BD44-85E1-C9DD4229CA72}" type="presOf" srcId="{D0692D70-B8D7-BE41-9FAB-1BCAA709D305}" destId="{39E2098C-67EB-A240-8599-E25F0D51994E}" srcOrd="1" destOrd="0" presId="urn:microsoft.com/office/officeart/2005/8/layout/cycle2"/>
    <dgm:cxn modelId="{A89CC787-CAB6-B84F-B5DB-6E8C6E999975}" type="presOf" srcId="{8DC3D0B0-AF98-4D4A-9E45-197EEA61D9AC}" destId="{B2DD8F19-F5CD-3542-B5A9-B27654F0E907}" srcOrd="0" destOrd="0" presId="urn:microsoft.com/office/officeart/2005/8/layout/cycle2"/>
    <dgm:cxn modelId="{C1890789-CFAD-4147-B337-5B527BBF4271}" type="presOf" srcId="{5479D965-D024-CC4F-B59B-198190A411D2}" destId="{5699D967-E180-5443-BCF2-D1107D98F555}" srcOrd="0" destOrd="0" presId="urn:microsoft.com/office/officeart/2005/8/layout/cycle2"/>
    <dgm:cxn modelId="{2641F39E-9887-9F46-81A1-474173D361A3}" srcId="{0CA00692-9A85-2441-A25E-22B468C587B3}" destId="{0820AA43-5C6C-A441-A442-97E6A3958509}" srcOrd="0" destOrd="0" parTransId="{53EC22A3-AC26-E74A-822D-F4218877357B}" sibTransId="{F6593144-FCB4-4A45-8EE8-61E6FB15688F}"/>
    <dgm:cxn modelId="{37026E9F-EDF3-0D44-A563-0BD07126B8C8}" type="presOf" srcId="{5F208333-917C-E243-ACFF-8653B1FCD81D}" destId="{F29BE12D-E497-E34C-B592-A29E55A2C12D}" srcOrd="0" destOrd="0" presId="urn:microsoft.com/office/officeart/2005/8/layout/cycle2"/>
    <dgm:cxn modelId="{D437AAA9-8939-6E4E-96A5-2DA5AE2CF094}" type="presOf" srcId="{D0692D70-B8D7-BE41-9FAB-1BCAA709D305}" destId="{C57052CF-1867-B749-9E87-D834C4ACFAFF}" srcOrd="0" destOrd="0" presId="urn:microsoft.com/office/officeart/2005/8/layout/cycle2"/>
    <dgm:cxn modelId="{F59FF5B1-898D-AB48-89C3-8C8DF9887E60}" type="presOf" srcId="{5F208333-917C-E243-ACFF-8653B1FCD81D}" destId="{92E29599-7626-D64D-B434-5A116E053A70}" srcOrd="1" destOrd="0" presId="urn:microsoft.com/office/officeart/2005/8/layout/cycle2"/>
    <dgm:cxn modelId="{EA5C49B6-9CBD-EA46-8B09-A402DE1D7596}" type="presOf" srcId="{0CA00692-9A85-2441-A25E-22B468C587B3}" destId="{5E051DD0-4BEA-A348-8A70-9C3BD3815F63}" srcOrd="0" destOrd="0" presId="urn:microsoft.com/office/officeart/2005/8/layout/cycle2"/>
    <dgm:cxn modelId="{21AD30C8-A772-BC4C-B872-D3CB48F29B23}" type="presOf" srcId="{0B01B359-B9F2-5C4E-9407-CE61F5419B1B}" destId="{5F17A0E9-E1BA-1941-9689-7C1BDEEC0843}" srcOrd="0" destOrd="0" presId="urn:microsoft.com/office/officeart/2005/8/layout/cycle2"/>
    <dgm:cxn modelId="{0B0733DA-FAB7-D245-B725-468C1F5B9D9E}" type="presOf" srcId="{F6593144-FCB4-4A45-8EE8-61E6FB15688F}" destId="{7FF2504D-9584-934A-BFD4-85E78612484B}" srcOrd="0" destOrd="0" presId="urn:microsoft.com/office/officeart/2005/8/layout/cycle2"/>
    <dgm:cxn modelId="{5FA7E4E1-ACE3-6A41-BAD0-518B00ED50D4}" type="presOf" srcId="{4E3EE26A-F26C-D64E-99EA-29C239C7F8EB}" destId="{3607E608-517A-394B-8356-EDA88FD8E5A5}" srcOrd="0" destOrd="0" presId="urn:microsoft.com/office/officeart/2005/8/layout/cycle2"/>
    <dgm:cxn modelId="{26C0B1A2-4609-154C-BB95-7ADA7C53D36B}" type="presParOf" srcId="{5E051DD0-4BEA-A348-8A70-9C3BD3815F63}" destId="{FF7A37AA-EFF9-5348-9939-4193C2C7B24E}" srcOrd="0" destOrd="0" presId="urn:microsoft.com/office/officeart/2005/8/layout/cycle2"/>
    <dgm:cxn modelId="{CF535D3D-D631-4945-9D34-B8FFDA2D6510}" type="presParOf" srcId="{5E051DD0-4BEA-A348-8A70-9C3BD3815F63}" destId="{7FF2504D-9584-934A-BFD4-85E78612484B}" srcOrd="1" destOrd="0" presId="urn:microsoft.com/office/officeart/2005/8/layout/cycle2"/>
    <dgm:cxn modelId="{6FEF02FB-840A-E54E-A097-A6AFFC6BE3D0}" type="presParOf" srcId="{7FF2504D-9584-934A-BFD4-85E78612484B}" destId="{5C100362-033F-9748-B8C0-24C54B6FAE22}" srcOrd="0" destOrd="0" presId="urn:microsoft.com/office/officeart/2005/8/layout/cycle2"/>
    <dgm:cxn modelId="{3F5358C1-B6A4-8B40-9ABB-0D00F58BB218}" type="presParOf" srcId="{5E051DD0-4BEA-A348-8A70-9C3BD3815F63}" destId="{A989152E-EBDA-374E-A191-6BD46F48113A}" srcOrd="2" destOrd="0" presId="urn:microsoft.com/office/officeart/2005/8/layout/cycle2"/>
    <dgm:cxn modelId="{C0AC7362-3747-0D4B-A648-01F3D850F9CC}" type="presParOf" srcId="{5E051DD0-4BEA-A348-8A70-9C3BD3815F63}" destId="{3607E608-517A-394B-8356-EDA88FD8E5A5}" srcOrd="3" destOrd="0" presId="urn:microsoft.com/office/officeart/2005/8/layout/cycle2"/>
    <dgm:cxn modelId="{4BBC89B7-4550-C143-83B1-8FCBF1427E6B}" type="presParOf" srcId="{3607E608-517A-394B-8356-EDA88FD8E5A5}" destId="{4B5FDAF8-0B31-8040-91FF-D45169D6B4B4}" srcOrd="0" destOrd="0" presId="urn:microsoft.com/office/officeart/2005/8/layout/cycle2"/>
    <dgm:cxn modelId="{383BA59E-A2DD-3042-B982-175CD7DA1A7D}" type="presParOf" srcId="{5E051DD0-4BEA-A348-8A70-9C3BD3815F63}" destId="{5F17A0E9-E1BA-1941-9689-7C1BDEEC0843}" srcOrd="4" destOrd="0" presId="urn:microsoft.com/office/officeart/2005/8/layout/cycle2"/>
    <dgm:cxn modelId="{8FFA5C07-B556-0E43-8CF6-C5D16B30B827}" type="presParOf" srcId="{5E051DD0-4BEA-A348-8A70-9C3BD3815F63}" destId="{5699D967-E180-5443-BCF2-D1107D98F555}" srcOrd="5" destOrd="0" presId="urn:microsoft.com/office/officeart/2005/8/layout/cycle2"/>
    <dgm:cxn modelId="{13E2DBC0-07C3-5941-83D0-9A04BDE7CD85}" type="presParOf" srcId="{5699D967-E180-5443-BCF2-D1107D98F555}" destId="{97E92BAE-CE90-0947-A941-B6C3BFBC4356}" srcOrd="0" destOrd="0" presId="urn:microsoft.com/office/officeart/2005/8/layout/cycle2"/>
    <dgm:cxn modelId="{66E0C5CD-6AF1-5F4E-AF08-49ED372B3FF3}" type="presParOf" srcId="{5E051DD0-4BEA-A348-8A70-9C3BD3815F63}" destId="{B2DD8F19-F5CD-3542-B5A9-B27654F0E907}" srcOrd="6" destOrd="0" presId="urn:microsoft.com/office/officeart/2005/8/layout/cycle2"/>
    <dgm:cxn modelId="{FC569ECE-4D9B-7B4F-B552-B672E22E40DB}" type="presParOf" srcId="{5E051DD0-4BEA-A348-8A70-9C3BD3815F63}" destId="{F29BE12D-E497-E34C-B592-A29E55A2C12D}" srcOrd="7" destOrd="0" presId="urn:microsoft.com/office/officeart/2005/8/layout/cycle2"/>
    <dgm:cxn modelId="{9E161617-0688-3548-A919-03314891E2EE}" type="presParOf" srcId="{F29BE12D-E497-E34C-B592-A29E55A2C12D}" destId="{92E29599-7626-D64D-B434-5A116E053A70}" srcOrd="0" destOrd="0" presId="urn:microsoft.com/office/officeart/2005/8/layout/cycle2"/>
    <dgm:cxn modelId="{1FCDBAF7-BEF3-604C-BF8B-67E19DF2ECDF}" type="presParOf" srcId="{5E051DD0-4BEA-A348-8A70-9C3BD3815F63}" destId="{76DDDE2D-4C64-1949-854B-7FDF07233D74}" srcOrd="8" destOrd="0" presId="urn:microsoft.com/office/officeart/2005/8/layout/cycle2"/>
    <dgm:cxn modelId="{9C74ED02-0555-8440-ACD9-3D49BB285893}" type="presParOf" srcId="{5E051DD0-4BEA-A348-8A70-9C3BD3815F63}" destId="{C57052CF-1867-B749-9E87-D834C4ACFAFF}" srcOrd="9" destOrd="0" presId="urn:microsoft.com/office/officeart/2005/8/layout/cycle2"/>
    <dgm:cxn modelId="{494DE456-2828-CA46-BA89-E1AAADAA6723}" type="presParOf" srcId="{C57052CF-1867-B749-9E87-D834C4ACFAFF}" destId="{39E2098C-67EB-A240-8599-E25F0D51994E}" srcOrd="0" destOrd="0" presId="urn:microsoft.com/office/officeart/2005/8/layout/cycle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313706-7862-4649-BF63-B2485E188AE2}">
      <dsp:nvSpPr>
        <dsp:cNvPr id="0" name=""/>
        <dsp:cNvSpPr/>
      </dsp:nvSpPr>
      <dsp:spPr>
        <a:xfrm>
          <a:off x="1714" y="188228"/>
          <a:ext cx="1671637" cy="3399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GB" sz="800" kern="1200"/>
            <a:t>Pre-M&amp;A</a:t>
          </a:r>
        </a:p>
        <a:p>
          <a:pPr marL="0" lvl="0" indent="0" algn="ctr" defTabSz="355600">
            <a:lnSpc>
              <a:spcPct val="90000"/>
            </a:lnSpc>
            <a:spcBef>
              <a:spcPct val="0"/>
            </a:spcBef>
            <a:spcAft>
              <a:spcPct val="35000"/>
            </a:spcAft>
            <a:buNone/>
          </a:pPr>
          <a:r>
            <a:rPr lang="en-GB" sz="800" kern="1200"/>
            <a:t>Planning</a:t>
          </a:r>
        </a:p>
      </dsp:txBody>
      <dsp:txXfrm>
        <a:off x="1714" y="188228"/>
        <a:ext cx="1671637" cy="339963"/>
      </dsp:txXfrm>
    </dsp:sp>
    <dsp:sp modelId="{A022A37F-8DF6-3346-8DA4-08D91755612B}">
      <dsp:nvSpPr>
        <dsp:cNvPr id="0" name=""/>
        <dsp:cNvSpPr/>
      </dsp:nvSpPr>
      <dsp:spPr>
        <a:xfrm>
          <a:off x="1714" y="528192"/>
          <a:ext cx="1671637" cy="1712880"/>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HK" sz="800" b="0" i="0" u="none" kern="1200"/>
            <a:t>Determining the rationale behind M&amp;A necessity</a:t>
          </a:r>
          <a:endParaRPr lang="en-GB" sz="800" kern="1200"/>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Establishing an M&amp;A team/leader</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Exploring potential partners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Choosing a suitable partner</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Developing a management plan for the process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Preparing for knowledge acquisition during the process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Employing systematic and comprehensive pre-selection and selection methods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Conducting due diligence on staff.</a:t>
          </a:r>
        </a:p>
      </dsp:txBody>
      <dsp:txXfrm>
        <a:off x="1714" y="528192"/>
        <a:ext cx="1671637" cy="1712880"/>
      </dsp:txXfrm>
    </dsp:sp>
    <dsp:sp modelId="{857423F6-1CE2-834A-A02A-60C5D9B709B1}">
      <dsp:nvSpPr>
        <dsp:cNvPr id="0" name=""/>
        <dsp:cNvSpPr/>
      </dsp:nvSpPr>
      <dsp:spPr>
        <a:xfrm>
          <a:off x="1907381" y="188228"/>
          <a:ext cx="1671637" cy="3399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GB" sz="800" kern="1200"/>
            <a:t>During-M&amp;A</a:t>
          </a:r>
        </a:p>
        <a:p>
          <a:pPr marL="0" lvl="0" indent="0" algn="ctr" defTabSz="355600">
            <a:lnSpc>
              <a:spcPct val="90000"/>
            </a:lnSpc>
            <a:spcBef>
              <a:spcPct val="0"/>
            </a:spcBef>
            <a:spcAft>
              <a:spcPct val="35000"/>
            </a:spcAft>
            <a:buNone/>
          </a:pPr>
          <a:r>
            <a:rPr lang="en-GB" sz="800" kern="1200"/>
            <a:t>Integration</a:t>
          </a:r>
        </a:p>
      </dsp:txBody>
      <dsp:txXfrm>
        <a:off x="1907381" y="188228"/>
        <a:ext cx="1671637" cy="339963"/>
      </dsp:txXfrm>
    </dsp:sp>
    <dsp:sp modelId="{110A3842-3CA6-6849-8BE9-405A7514B0D4}">
      <dsp:nvSpPr>
        <dsp:cNvPr id="0" name=""/>
        <dsp:cNvSpPr/>
      </dsp:nvSpPr>
      <dsp:spPr>
        <a:xfrm>
          <a:off x="1907381" y="528192"/>
          <a:ext cx="1671637" cy="1712880"/>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HK" sz="800" b="0" i="0" u="none" kern="1200"/>
            <a:t>Choosing the integration manager</a:t>
          </a:r>
          <a:endParaRPr lang="en-GB" sz="800" kern="1200"/>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Creating and executing team designs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Establishing new structures, strategies, and leadership</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Retaining critical employees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Fostering employee motivation</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Overseeing the change process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Communicating and informing stakeholders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Determining HR policies and practices.</a:t>
          </a:r>
        </a:p>
      </dsp:txBody>
      <dsp:txXfrm>
        <a:off x="1907381" y="528192"/>
        <a:ext cx="1671637" cy="1712880"/>
      </dsp:txXfrm>
    </dsp:sp>
    <dsp:sp modelId="{C10F79AE-5CB6-9849-92FE-8AABEA2B5E09}">
      <dsp:nvSpPr>
        <dsp:cNvPr id="0" name=""/>
        <dsp:cNvSpPr/>
      </dsp:nvSpPr>
      <dsp:spPr>
        <a:xfrm>
          <a:off x="3813048" y="188228"/>
          <a:ext cx="1671637" cy="3399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GB" sz="800" kern="1200"/>
            <a:t>Post-M&amp;A</a:t>
          </a:r>
        </a:p>
        <a:p>
          <a:pPr marL="0" lvl="0" indent="0" algn="ctr" defTabSz="355600">
            <a:lnSpc>
              <a:spcPct val="90000"/>
            </a:lnSpc>
            <a:spcBef>
              <a:spcPct val="0"/>
            </a:spcBef>
            <a:spcAft>
              <a:spcPct val="35000"/>
            </a:spcAft>
            <a:buNone/>
          </a:pPr>
          <a:r>
            <a:rPr lang="en-GB" sz="800" kern="1200"/>
            <a:t>Assessment &amp; Stabilisation</a:t>
          </a:r>
        </a:p>
      </dsp:txBody>
      <dsp:txXfrm>
        <a:off x="3813048" y="188228"/>
        <a:ext cx="1671637" cy="339963"/>
      </dsp:txXfrm>
    </dsp:sp>
    <dsp:sp modelId="{3C6AF1D1-83F1-9C40-A452-04B1F7B71CA8}">
      <dsp:nvSpPr>
        <dsp:cNvPr id="0" name=""/>
        <dsp:cNvSpPr/>
      </dsp:nvSpPr>
      <dsp:spPr>
        <a:xfrm>
          <a:off x="3813048" y="528192"/>
          <a:ext cx="1671637" cy="1712880"/>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HK" sz="800" b="0" i="0" u="none" kern="1200"/>
            <a:t>Strengthening leadership and staffing</a:t>
          </a:r>
          <a:endParaRPr lang="en-GB" sz="800" kern="1200"/>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Evaluating the effectiveness of new strategies and structures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Reviewing the newly established structure</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Evaluating the new HR policies and practices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Addressing stakeholder concerns</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Making revisions as necessary</a:t>
          </a:r>
        </a:p>
        <a:p>
          <a:pPr marL="57150" lvl="1" indent="-57150" algn="l" defTabSz="355600">
            <a:lnSpc>
              <a:spcPct val="90000"/>
            </a:lnSpc>
            <a:spcBef>
              <a:spcPct val="0"/>
            </a:spcBef>
            <a:spcAft>
              <a:spcPct val="15000"/>
            </a:spcAft>
            <a:buFont typeface="Arial" panose="020B0604020202020204" pitchFamily="34" charset="0"/>
            <a:buChar char="•"/>
          </a:pPr>
          <a:r>
            <a:rPr lang="en-HK" sz="800" b="0" i="0" u="none" kern="1200"/>
            <a:t>Gaining insights from the process.</a:t>
          </a:r>
        </a:p>
      </dsp:txBody>
      <dsp:txXfrm>
        <a:off x="3813048" y="528192"/>
        <a:ext cx="1671637" cy="17128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0BDAA9-2430-7D4A-B4EC-2A02D8E9E072}">
      <dsp:nvSpPr>
        <dsp:cNvPr id="0" name=""/>
        <dsp:cNvSpPr/>
      </dsp:nvSpPr>
      <dsp:spPr>
        <a:xfrm>
          <a:off x="1339" y="233407"/>
          <a:ext cx="1192113" cy="476845"/>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Awareness</a:t>
          </a:r>
        </a:p>
      </dsp:txBody>
      <dsp:txXfrm>
        <a:off x="239762" y="233407"/>
        <a:ext cx="715268" cy="476845"/>
      </dsp:txXfrm>
    </dsp:sp>
    <dsp:sp modelId="{6060A6C5-1E9D-5940-9175-BDD8C0452C4D}">
      <dsp:nvSpPr>
        <dsp:cNvPr id="0" name=""/>
        <dsp:cNvSpPr/>
      </dsp:nvSpPr>
      <dsp:spPr>
        <a:xfrm>
          <a:off x="1074241" y="233407"/>
          <a:ext cx="1192113" cy="476845"/>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Desire</a:t>
          </a:r>
        </a:p>
      </dsp:txBody>
      <dsp:txXfrm>
        <a:off x="1312664" y="233407"/>
        <a:ext cx="715268" cy="476845"/>
      </dsp:txXfrm>
    </dsp:sp>
    <dsp:sp modelId="{142DC921-B4FE-1C42-AFC0-EF825D6A583E}">
      <dsp:nvSpPr>
        <dsp:cNvPr id="0" name=""/>
        <dsp:cNvSpPr/>
      </dsp:nvSpPr>
      <dsp:spPr>
        <a:xfrm>
          <a:off x="2147143" y="233407"/>
          <a:ext cx="1192113" cy="476845"/>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Knowledge</a:t>
          </a:r>
        </a:p>
      </dsp:txBody>
      <dsp:txXfrm>
        <a:off x="2385566" y="233407"/>
        <a:ext cx="715268" cy="476845"/>
      </dsp:txXfrm>
    </dsp:sp>
    <dsp:sp modelId="{40CB7D3F-07D6-CE42-BA93-DC0B612F1DD3}">
      <dsp:nvSpPr>
        <dsp:cNvPr id="0" name=""/>
        <dsp:cNvSpPr/>
      </dsp:nvSpPr>
      <dsp:spPr>
        <a:xfrm>
          <a:off x="3220045" y="233407"/>
          <a:ext cx="1192113" cy="476845"/>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Ability</a:t>
          </a:r>
        </a:p>
      </dsp:txBody>
      <dsp:txXfrm>
        <a:off x="3458468" y="233407"/>
        <a:ext cx="715268" cy="476845"/>
      </dsp:txXfrm>
    </dsp:sp>
    <dsp:sp modelId="{9D5ABFF3-61D3-F441-833D-4C041A7A6527}">
      <dsp:nvSpPr>
        <dsp:cNvPr id="0" name=""/>
        <dsp:cNvSpPr/>
      </dsp:nvSpPr>
      <dsp:spPr>
        <a:xfrm>
          <a:off x="4292947" y="233407"/>
          <a:ext cx="1192113" cy="476845"/>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Reinforcement</a:t>
          </a:r>
        </a:p>
      </dsp:txBody>
      <dsp:txXfrm>
        <a:off x="4531370" y="233407"/>
        <a:ext cx="715268" cy="4768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B05794-2B96-B34F-A077-91729DF93FDF}">
      <dsp:nvSpPr>
        <dsp:cNvPr id="0" name=""/>
        <dsp:cNvSpPr/>
      </dsp:nvSpPr>
      <dsp:spPr>
        <a:xfrm>
          <a:off x="1714" y="8870"/>
          <a:ext cx="1671637" cy="57600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t>Unfreeze</a:t>
          </a:r>
        </a:p>
        <a:p>
          <a:pPr marL="0" lvl="0" indent="0" algn="ctr" defTabSz="622300">
            <a:lnSpc>
              <a:spcPct val="90000"/>
            </a:lnSpc>
            <a:spcBef>
              <a:spcPct val="0"/>
            </a:spcBef>
            <a:spcAft>
              <a:spcPct val="35000"/>
            </a:spcAft>
            <a:buNone/>
          </a:pPr>
          <a:r>
            <a:rPr lang="en-GB" sz="800" kern="1200"/>
            <a:t>Preparing for the desired change</a:t>
          </a:r>
        </a:p>
      </dsp:txBody>
      <dsp:txXfrm>
        <a:off x="1714" y="8870"/>
        <a:ext cx="1671637" cy="576000"/>
      </dsp:txXfrm>
    </dsp:sp>
    <dsp:sp modelId="{E0A5AB59-F0F7-0F47-BA50-93BE4CEF0C65}">
      <dsp:nvSpPr>
        <dsp:cNvPr id="0" name=""/>
        <dsp:cNvSpPr/>
      </dsp:nvSpPr>
      <dsp:spPr>
        <a:xfrm>
          <a:off x="1714" y="584870"/>
          <a:ext cx="1671637" cy="1097999"/>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HK" sz="800" b="0" i="0" u="none" kern="1200"/>
            <a:t>Recognize the need for change</a:t>
          </a:r>
          <a:endParaRPr lang="en-GB" sz="800" kern="1200"/>
        </a:p>
        <a:p>
          <a:pPr marL="57150" lvl="1" indent="-57150" algn="l" defTabSz="355600">
            <a:lnSpc>
              <a:spcPct val="90000"/>
            </a:lnSpc>
            <a:spcBef>
              <a:spcPct val="0"/>
            </a:spcBef>
            <a:spcAft>
              <a:spcPct val="15000"/>
            </a:spcAft>
            <a:buChar char="•"/>
          </a:pPr>
          <a:r>
            <a:rPr lang="en-HK" sz="800" b="0" i="0" u="none" kern="1200"/>
            <a:t>Determine what needs to change</a:t>
          </a:r>
          <a:endParaRPr lang="en-GB" sz="800" kern="1200"/>
        </a:p>
        <a:p>
          <a:pPr marL="57150" lvl="1" indent="-57150" algn="l" defTabSz="355600">
            <a:lnSpc>
              <a:spcPct val="90000"/>
            </a:lnSpc>
            <a:spcBef>
              <a:spcPct val="0"/>
            </a:spcBef>
            <a:spcAft>
              <a:spcPct val="15000"/>
            </a:spcAft>
            <a:buChar char="•"/>
          </a:pPr>
          <a:r>
            <a:rPr lang="en-HK" sz="800" b="0" i="0" u="none" kern="1200"/>
            <a:t>Encourage the replacement of old behaviors and attitudes</a:t>
          </a:r>
          <a:endParaRPr lang="en-GB" sz="800" kern="1200"/>
        </a:p>
        <a:p>
          <a:pPr marL="57150" lvl="1" indent="-57150" algn="l" defTabSz="355600">
            <a:lnSpc>
              <a:spcPct val="90000"/>
            </a:lnSpc>
            <a:spcBef>
              <a:spcPct val="0"/>
            </a:spcBef>
            <a:spcAft>
              <a:spcPct val="15000"/>
            </a:spcAft>
            <a:buChar char="•"/>
          </a:pPr>
          <a:r>
            <a:rPr lang="en-HK" sz="800" b="0" i="0" u="none" kern="1200"/>
            <a:t>Ensure there is strong support from management</a:t>
          </a:r>
          <a:endParaRPr lang="en-GB" sz="800" kern="1200"/>
        </a:p>
        <a:p>
          <a:pPr marL="57150" lvl="1" indent="-57150" algn="l" defTabSz="355600">
            <a:lnSpc>
              <a:spcPct val="90000"/>
            </a:lnSpc>
            <a:spcBef>
              <a:spcPct val="0"/>
            </a:spcBef>
            <a:spcAft>
              <a:spcPct val="15000"/>
            </a:spcAft>
            <a:buChar char="•"/>
          </a:pPr>
          <a:r>
            <a:rPr lang="en-HK" sz="800" b="0" i="0" u="none" kern="1200"/>
            <a:t>Manage and understand the doubts and concerns</a:t>
          </a:r>
          <a:endParaRPr lang="en-GB" sz="800" kern="1200"/>
        </a:p>
      </dsp:txBody>
      <dsp:txXfrm>
        <a:off x="1714" y="584870"/>
        <a:ext cx="1671637" cy="1097999"/>
      </dsp:txXfrm>
    </dsp:sp>
    <dsp:sp modelId="{C7AA999A-6FD5-5947-AAD5-08D46EF6ECC1}">
      <dsp:nvSpPr>
        <dsp:cNvPr id="0" name=""/>
        <dsp:cNvSpPr/>
      </dsp:nvSpPr>
      <dsp:spPr>
        <a:xfrm>
          <a:off x="1907381" y="8870"/>
          <a:ext cx="1671637" cy="57600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t>Change</a:t>
          </a:r>
        </a:p>
        <a:p>
          <a:pPr marL="0" lvl="0" indent="0" algn="ctr" defTabSz="622300">
            <a:lnSpc>
              <a:spcPct val="90000"/>
            </a:lnSpc>
            <a:spcBef>
              <a:spcPct val="0"/>
            </a:spcBef>
            <a:spcAft>
              <a:spcPct val="35000"/>
            </a:spcAft>
            <a:buNone/>
          </a:pPr>
          <a:r>
            <a:rPr lang="en-GB" sz="800" kern="1200"/>
            <a:t>Implementing the desired change</a:t>
          </a:r>
        </a:p>
      </dsp:txBody>
      <dsp:txXfrm>
        <a:off x="1907381" y="8870"/>
        <a:ext cx="1671637" cy="576000"/>
      </dsp:txXfrm>
    </dsp:sp>
    <dsp:sp modelId="{634816D2-7DEB-8D4A-BEAD-F8E49C9782EC}">
      <dsp:nvSpPr>
        <dsp:cNvPr id="0" name=""/>
        <dsp:cNvSpPr/>
      </dsp:nvSpPr>
      <dsp:spPr>
        <a:xfrm>
          <a:off x="1907381" y="584870"/>
          <a:ext cx="1671637" cy="1097999"/>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HK" sz="800" b="0" i="0" u="none" kern="1200"/>
            <a:t>Plan the changes</a:t>
          </a:r>
          <a:endParaRPr lang="en-GB" sz="800" kern="1200"/>
        </a:p>
        <a:p>
          <a:pPr marL="57150" lvl="1" indent="-57150" algn="l" defTabSz="355600">
            <a:lnSpc>
              <a:spcPct val="90000"/>
            </a:lnSpc>
            <a:spcBef>
              <a:spcPct val="0"/>
            </a:spcBef>
            <a:spcAft>
              <a:spcPct val="15000"/>
            </a:spcAft>
            <a:buChar char="•"/>
          </a:pPr>
          <a:r>
            <a:rPr lang="en-HK" sz="800" b="0" i="0" u="none" kern="1200"/>
            <a:t>Implement the changes</a:t>
          </a:r>
          <a:endParaRPr lang="en-GB" sz="800" kern="1200"/>
        </a:p>
        <a:p>
          <a:pPr marL="57150" lvl="1" indent="-57150" algn="l" defTabSz="355600">
            <a:lnSpc>
              <a:spcPct val="90000"/>
            </a:lnSpc>
            <a:spcBef>
              <a:spcPct val="0"/>
            </a:spcBef>
            <a:spcAft>
              <a:spcPct val="15000"/>
            </a:spcAft>
            <a:buChar char="•"/>
          </a:pPr>
          <a:r>
            <a:rPr lang="en-HK" sz="800" b="0" i="0" u="none" kern="1200"/>
            <a:t>Help employees to learn new concept or points of view</a:t>
          </a:r>
          <a:endParaRPr lang="en-GB" sz="800" kern="1200"/>
        </a:p>
      </dsp:txBody>
      <dsp:txXfrm>
        <a:off x="1907381" y="584870"/>
        <a:ext cx="1671637" cy="1097999"/>
      </dsp:txXfrm>
    </dsp:sp>
    <dsp:sp modelId="{69C87CAB-7BCC-3A49-9540-EE07704693DB}">
      <dsp:nvSpPr>
        <dsp:cNvPr id="0" name=""/>
        <dsp:cNvSpPr/>
      </dsp:nvSpPr>
      <dsp:spPr>
        <a:xfrm>
          <a:off x="3813048" y="8870"/>
          <a:ext cx="1671637" cy="57600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marL="0" lvl="0" indent="0" algn="ctr" defTabSz="622300">
            <a:lnSpc>
              <a:spcPct val="90000"/>
            </a:lnSpc>
            <a:spcBef>
              <a:spcPct val="0"/>
            </a:spcBef>
            <a:spcAft>
              <a:spcPct val="35000"/>
            </a:spcAft>
            <a:buNone/>
          </a:pPr>
          <a:r>
            <a:rPr lang="en-GB" sz="1400" kern="1200"/>
            <a:t>Refreeze</a:t>
          </a:r>
        </a:p>
        <a:p>
          <a:pPr marL="0" lvl="0" indent="0" algn="ctr" defTabSz="622300">
            <a:lnSpc>
              <a:spcPct val="90000"/>
            </a:lnSpc>
            <a:spcBef>
              <a:spcPct val="0"/>
            </a:spcBef>
            <a:spcAft>
              <a:spcPct val="35000"/>
            </a:spcAft>
            <a:buNone/>
          </a:pPr>
          <a:r>
            <a:rPr lang="en-GB" sz="800" kern="1200"/>
            <a:t>Solidifying the desired change</a:t>
          </a:r>
        </a:p>
      </dsp:txBody>
      <dsp:txXfrm>
        <a:off x="3813048" y="8870"/>
        <a:ext cx="1671637" cy="576000"/>
      </dsp:txXfrm>
    </dsp:sp>
    <dsp:sp modelId="{BBF4A7CC-8E3E-134C-BB0E-41884CD125E3}">
      <dsp:nvSpPr>
        <dsp:cNvPr id="0" name=""/>
        <dsp:cNvSpPr/>
      </dsp:nvSpPr>
      <dsp:spPr>
        <a:xfrm>
          <a:off x="3813048" y="584870"/>
          <a:ext cx="1671637" cy="1097999"/>
        </a:xfrm>
        <a:prstGeom prst="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90000"/>
            </a:lnSpc>
            <a:spcBef>
              <a:spcPct val="0"/>
            </a:spcBef>
            <a:spcAft>
              <a:spcPct val="15000"/>
            </a:spcAft>
            <a:buChar char="•"/>
          </a:pPr>
          <a:r>
            <a:rPr lang="en-HK" sz="800" b="0" i="0" u="none" kern="1200"/>
            <a:t>Changes are reinforced and stabilized</a:t>
          </a:r>
          <a:endParaRPr lang="en-GB" sz="800" kern="1200"/>
        </a:p>
        <a:p>
          <a:pPr marL="57150" lvl="1" indent="-57150" algn="l" defTabSz="355600">
            <a:lnSpc>
              <a:spcPct val="90000"/>
            </a:lnSpc>
            <a:spcBef>
              <a:spcPct val="0"/>
            </a:spcBef>
            <a:spcAft>
              <a:spcPct val="15000"/>
            </a:spcAft>
            <a:buChar char="•"/>
          </a:pPr>
          <a:r>
            <a:rPr lang="en-HK" sz="800" b="0" i="0" u="none" kern="1200"/>
            <a:t>Integrate changes into the normal way of doing things</a:t>
          </a:r>
          <a:endParaRPr lang="en-GB" sz="800" kern="1200"/>
        </a:p>
        <a:p>
          <a:pPr marL="57150" lvl="1" indent="-57150" algn="l" defTabSz="355600">
            <a:lnSpc>
              <a:spcPct val="90000"/>
            </a:lnSpc>
            <a:spcBef>
              <a:spcPct val="0"/>
            </a:spcBef>
            <a:spcAft>
              <a:spcPct val="15000"/>
            </a:spcAft>
            <a:buChar char="•"/>
          </a:pPr>
          <a:r>
            <a:rPr lang="en-HK" sz="800" b="0" i="0" u="none" kern="1200"/>
            <a:t>Develop ways to sustain the change</a:t>
          </a:r>
          <a:endParaRPr lang="en-GB" sz="800" kern="1200"/>
        </a:p>
        <a:p>
          <a:pPr marL="57150" lvl="1" indent="-57150" algn="l" defTabSz="355600">
            <a:lnSpc>
              <a:spcPct val="90000"/>
            </a:lnSpc>
            <a:spcBef>
              <a:spcPct val="0"/>
            </a:spcBef>
            <a:spcAft>
              <a:spcPct val="15000"/>
            </a:spcAft>
            <a:buChar char="•"/>
          </a:pPr>
          <a:r>
            <a:rPr lang="en-HK" sz="800" b="0" i="0" u="none" kern="1200"/>
            <a:t>Celebrate success</a:t>
          </a:r>
          <a:endParaRPr lang="en-GB" sz="800" kern="1200"/>
        </a:p>
      </dsp:txBody>
      <dsp:txXfrm>
        <a:off x="3813048" y="584870"/>
        <a:ext cx="1671637" cy="10979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7A37AA-EFF9-5348-9939-4193C2C7B24E}">
      <dsp:nvSpPr>
        <dsp:cNvPr id="0" name=""/>
        <dsp:cNvSpPr/>
      </dsp:nvSpPr>
      <dsp:spPr>
        <a:xfrm>
          <a:off x="1389888" y="975"/>
          <a:ext cx="965606" cy="96560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Cost</a:t>
          </a:r>
        </a:p>
      </dsp:txBody>
      <dsp:txXfrm>
        <a:off x="1531298" y="142385"/>
        <a:ext cx="682786" cy="682786"/>
      </dsp:txXfrm>
    </dsp:sp>
    <dsp:sp modelId="{7FF2504D-9584-934A-BFD4-85E78612484B}">
      <dsp:nvSpPr>
        <dsp:cNvPr id="0" name=""/>
        <dsp:cNvSpPr/>
      </dsp:nvSpPr>
      <dsp:spPr>
        <a:xfrm rot="2160000">
          <a:off x="2325112" y="742988"/>
          <a:ext cx="257252" cy="32589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332482" y="785485"/>
        <a:ext cx="180076" cy="195536"/>
      </dsp:txXfrm>
    </dsp:sp>
    <dsp:sp modelId="{A989152E-EBDA-374E-A191-6BD46F48113A}">
      <dsp:nvSpPr>
        <dsp:cNvPr id="0" name=""/>
        <dsp:cNvSpPr/>
      </dsp:nvSpPr>
      <dsp:spPr>
        <a:xfrm>
          <a:off x="2563763" y="853845"/>
          <a:ext cx="965606" cy="96560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Capacity</a:t>
          </a:r>
        </a:p>
      </dsp:txBody>
      <dsp:txXfrm>
        <a:off x="2705173" y="995255"/>
        <a:ext cx="682786" cy="682786"/>
      </dsp:txXfrm>
    </dsp:sp>
    <dsp:sp modelId="{3607E608-517A-394B-8356-EDA88FD8E5A5}">
      <dsp:nvSpPr>
        <dsp:cNvPr id="0" name=""/>
        <dsp:cNvSpPr/>
      </dsp:nvSpPr>
      <dsp:spPr>
        <a:xfrm rot="6480000">
          <a:off x="2695999" y="1856764"/>
          <a:ext cx="257252" cy="32589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746511" y="1885243"/>
        <a:ext cx="180076" cy="195536"/>
      </dsp:txXfrm>
    </dsp:sp>
    <dsp:sp modelId="{5F17A0E9-E1BA-1941-9689-7C1BDEEC0843}">
      <dsp:nvSpPr>
        <dsp:cNvPr id="0" name=""/>
        <dsp:cNvSpPr/>
      </dsp:nvSpPr>
      <dsp:spPr>
        <a:xfrm>
          <a:off x="2115382" y="2233818"/>
          <a:ext cx="965606" cy="96560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Capability</a:t>
          </a:r>
        </a:p>
      </dsp:txBody>
      <dsp:txXfrm>
        <a:off x="2256792" y="2375228"/>
        <a:ext cx="682786" cy="682786"/>
      </dsp:txXfrm>
    </dsp:sp>
    <dsp:sp modelId="{5699D967-E180-5443-BCF2-D1107D98F555}">
      <dsp:nvSpPr>
        <dsp:cNvPr id="0" name=""/>
        <dsp:cNvSpPr/>
      </dsp:nvSpPr>
      <dsp:spPr>
        <a:xfrm rot="10800000">
          <a:off x="1751345" y="2553675"/>
          <a:ext cx="257252" cy="32589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828521" y="2618853"/>
        <a:ext cx="180076" cy="195536"/>
      </dsp:txXfrm>
    </dsp:sp>
    <dsp:sp modelId="{B2DD8F19-F5CD-3542-B5A9-B27654F0E907}">
      <dsp:nvSpPr>
        <dsp:cNvPr id="0" name=""/>
        <dsp:cNvSpPr/>
      </dsp:nvSpPr>
      <dsp:spPr>
        <a:xfrm>
          <a:off x="664393" y="2233818"/>
          <a:ext cx="965606" cy="96560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Connectivity</a:t>
          </a:r>
        </a:p>
      </dsp:txBody>
      <dsp:txXfrm>
        <a:off x="805803" y="2375228"/>
        <a:ext cx="682786" cy="682786"/>
      </dsp:txXfrm>
    </dsp:sp>
    <dsp:sp modelId="{F29BE12D-E497-E34C-B592-A29E55A2C12D}">
      <dsp:nvSpPr>
        <dsp:cNvPr id="0" name=""/>
        <dsp:cNvSpPr/>
      </dsp:nvSpPr>
      <dsp:spPr>
        <a:xfrm rot="15120000">
          <a:off x="796630" y="1870613"/>
          <a:ext cx="257252" cy="32589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847142" y="1972490"/>
        <a:ext cx="180076" cy="195536"/>
      </dsp:txXfrm>
    </dsp:sp>
    <dsp:sp modelId="{76DDDE2D-4C64-1949-854B-7FDF07233D74}">
      <dsp:nvSpPr>
        <dsp:cNvPr id="0" name=""/>
        <dsp:cNvSpPr/>
      </dsp:nvSpPr>
      <dsp:spPr>
        <a:xfrm>
          <a:off x="216013" y="853845"/>
          <a:ext cx="965606" cy="96560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Compliance</a:t>
          </a:r>
        </a:p>
      </dsp:txBody>
      <dsp:txXfrm>
        <a:off x="357423" y="995255"/>
        <a:ext cx="682786" cy="682786"/>
      </dsp:txXfrm>
    </dsp:sp>
    <dsp:sp modelId="{C57052CF-1867-B749-9E87-D834C4ACFAFF}">
      <dsp:nvSpPr>
        <dsp:cNvPr id="0" name=""/>
        <dsp:cNvSpPr/>
      </dsp:nvSpPr>
      <dsp:spPr>
        <a:xfrm rot="19440000">
          <a:off x="1151237" y="751547"/>
          <a:ext cx="257252" cy="32589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158607" y="839406"/>
        <a:ext cx="180076" cy="195536"/>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3213B91-6F8E-B043-B3FF-74DA7B0E8E1A}"/>
      </w:docPartPr>
      <w:docPartBody>
        <w:p w:rsidR="006D4C8B" w:rsidRDefault="007A7C15">
          <w:r w:rsidRPr="00DB66A1">
            <w:rPr>
              <w:rStyle w:val="PlaceholderText"/>
            </w:rPr>
            <w:t>Click or tap here to enter text.</w:t>
          </w:r>
        </w:p>
      </w:docPartBody>
    </w:docPart>
    <w:docPart>
      <w:docPartPr>
        <w:name w:val="ADF0AFB96E5881438909DFF733598DA1"/>
        <w:category>
          <w:name w:val="General"/>
          <w:gallery w:val="placeholder"/>
        </w:category>
        <w:types>
          <w:type w:val="bbPlcHdr"/>
        </w:types>
        <w:behaviors>
          <w:behavior w:val="content"/>
        </w:behaviors>
        <w:guid w:val="{276BE299-7E0C-2548-95A5-4310F8F7175A}"/>
      </w:docPartPr>
      <w:docPartBody>
        <w:p w:rsidR="006D4C8B" w:rsidRDefault="007A7C15" w:rsidP="007A7C15">
          <w:pPr>
            <w:pStyle w:val="ADF0AFB96E5881438909DFF733598DA1"/>
          </w:pPr>
          <w:r w:rsidRPr="00DB66A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15"/>
    <w:rsid w:val="006D4C8B"/>
    <w:rsid w:val="007A7C15"/>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7C15"/>
    <w:rPr>
      <w:color w:val="808080"/>
    </w:rPr>
  </w:style>
  <w:style w:type="paragraph" w:customStyle="1" w:styleId="ADF0AFB96E5881438909DFF733598DA1">
    <w:name w:val="ADF0AFB96E5881438909DFF733598DA1"/>
    <w:rsid w:val="007A7C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1E533D-B6E5-574C-AF7F-55F9954E6FEC}">
  <we:reference id="wa104382081" version="1.46.0.0" store="en-GB" storeType="OMEX"/>
  <we:alternateReferences>
    <we:reference id="wa104382081" version="1.46.0.0" store="wa104382081" storeType="OMEX"/>
  </we:alternateReferences>
  <we:properties>
    <we:property name="MENDELEY_CITATIONS" value="[{&quot;citationID&quot;:&quot;MENDELEY_CITATION_5dcd6016-5365-4bc8-961a-7bf7584cbf32&quot;,&quot;properties&quot;:{&quot;noteIndex&quot;:0},&quot;isEdited&quot;:false,&quot;manualOverride&quot;:{&quot;isManuallyOverridden&quot;:true,&quot;citeprocText&quot;:&quot;(Assistant Professor [no date])&quot;,&quot;manualOverrideText&quot;:&quot;(Ishwarya J, 2019)&quot;},&quot;citationTag&quot;:&quot;MENDELEY_CITATION_v3_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&quot;,&quot;citationItems&quot;:[{&quot;id&quot;:&quot;bba11eaa-b711-3990-9afd-efe7c88f1517&quot;,&quot;itemData&quot;:{&quot;type&quot;:&quot;report&quot;,&quot;id&quot;:&quot;bba11eaa-b711-3990-9afd-efe7c88f1517&quot;,&quot;title&quot;:&quot;A Study on Mergers and Acquisition of Banks and a Case Study on SBI and its Associates&quot;,&quot;author&quot;:[{&quot;family&quot;:&quot;Assistant Professor&quot;,&quot;given&quot;:&quot;Ishwarya J&quot;,&quot;parse-names&quot;:false,&quot;dropping-particle&quot;:&quot;&quot;,&quot;non-dropping-particle&quot;:&quot;&quot;}],&quot;container-title&quot;:&quot;Conference Proceeding Published in International Journal of Trend in Research and Development&quot;,&quot;URL&quot;:&quot;www.ijtrd.com&quot;,&quot;number-of-pages&quot;:&quot;2394-9333&quot;,&quot;abstract&quot;:&quot;This research paper looks at Mergers and Acquisitions (M&amp;A's) that have happened in Indian banking sector to understand the resulting synergies and the long term implications of the merger. The paper also analyses emerging trends and recommends steps that banks should consider for future. The paper reviews the trends in M&amp;A's in Indian banking and then impact of M&amp;A's has been studied. The study covers the area of performance evaluation of M&amp;A's in Indian banking sector during the period. The paper compares pre and post merger financial performance of merged banks with the help of financial parameters. The findings suggest that to some extent M&amp;A's has been successful in Indian banking sector. The Government and Policy makers should not promote merger between strong and distressed banks as a way to promote the interest of the depositors of distressed banks, as it will have adverse effect upon the asset quality of the stronger banks. It also studies the State Bank of India and its Associates merger with the pros and cons of the banks and the employees of the banks. The required data are collected from secondary source.&quot;,&quot;publisher&quot;:&quot;IJTRD&quot;,&quot;container-title-short&quot;:&quot;&quot;},&quot;isTemporary&quot;:false}]},{&quot;citationID&quot;:&quot;MENDELEY_CITATION_97746697-ed8f-41d8-859a-b74daf46a580&quot;,&quot;properties&quot;:{&quot;noteIndex&quot;:0},&quot;isEdited&quot;:false,&quot;manualOverride&quot;:{&quot;isManuallyOverridden&quot;:true,&quot;citeprocText&quot;:&quot;(Assistant Professor [no date])&quot;,&quot;manualOverrideText&quot;:&quot;(Ishwarya J, 2019)&quot;},&quot;citationTag&quot;:&quot;MENDELEY_CITATION_v3_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&quot;,&quot;citationItems&quot;:[{&quot;id&quot;:&quot;bba11eaa-b711-3990-9afd-efe7c88f1517&quot;,&quot;itemData&quot;:{&quot;type&quot;:&quot;report&quot;,&quot;id&quot;:&quot;bba11eaa-b711-3990-9afd-efe7c88f1517&quot;,&quot;title&quot;:&quot;A Study on Mergers and Acquisition of Banks and a Case Study on SBI and its Associates&quot;,&quot;author&quot;:[{&quot;family&quot;:&quot;Assistant Professor&quot;,&quot;given&quot;:&quot;Ishwarya J&quot;,&quot;parse-names&quot;:false,&quot;dropping-particle&quot;:&quot;&quot;,&quot;non-dropping-particle&quot;:&quot;&quot;}],&quot;container-title&quot;:&quot;Conference Proceeding Published in International Journal of Trend in Research and Development&quot;,&quot;URL&quot;:&quot;www.ijtrd.com&quot;,&quot;number-of-pages&quot;:&quot;2394-9333&quot;,&quot;abstract&quot;:&quot;This research paper looks at Mergers and Acquisitions (M&amp;A's) that have happened in Indian banking sector to understand the resulting synergies and the long term implications of the merger. The paper also analyses emerging trends and recommends steps that banks should consider for future. The paper reviews the trends in M&amp;A's in Indian banking and then impact of M&amp;A's has been studied. The study covers the area of performance evaluation of M&amp;A's in Indian banking sector during the period. The paper compares pre and post merger financial performance of merged banks with the help of financial parameters. The findings suggest that to some extent M&amp;A's has been successful in Indian banking sector. The Government and Policy makers should not promote merger between strong and distressed banks as a way to promote the interest of the depositors of distressed banks, as it will have adverse effect upon the asset quality of the stronger banks. It also studies the State Bank of India and its Associates merger with the pros and cons of the banks and the employees of the banks. The required data are collected from secondary source.&quot;,&quot;publisher&quot;:&quot;IJTRD&quot;,&quot;container-title-short&quot;:&quot;&quot;},&quot;isTemporary&quot;:false}]},{&quot;citationID&quot;:&quot;MENDELEY_CITATION_e01b7362-9710-4755-a270-d3ac1baa79d2&quot;,&quot;properties&quot;:{&quot;noteIndex&quot;:0},&quot;isEdited&quot;:false,&quot;manualOverride&quot;:{&quot;isManuallyOverridden&quot;:false,&quot;citeprocText&quot;:&quot;(Novickytė and Pedroja 2015)&quot;,&quot;manualOverrideText&quot;:&quot;&quot;},&quot;citationTag&quot;:&quot;MENDELEY_CITATION_v3_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&quot;,&quot;citationItems&quot;:[{&quot;id&quot;:&quot;c3059f1b-e552-3d2f-a2b7-41a3c773568f&quot;,&quot;itemData&quot;:{&quot;type&quot;:&quot;article-journal&quot;,&quot;id&quot;:&quot;c3059f1b-e552-3d2f-a2b7-41a3c773568f&quot;,&quot;title&quot;:&quot;Assessment of mergers and acquisitions in banking on small open economy as sustainable domestic financial system development&quot;,&quot;author&quot;:[{&quot;family&quot;:&quot;Novickytė&quot;,&quot;given&quot;:&quot;Lina&quot;,&quot;parse-names&quot;:false,&quot;dropping-particle&quot;:&quot;&quot;,&quot;non-dropping-particle&quot;:&quot;&quot;},{&quot;family&quot;:&quot;Pedroja&quot;,&quot;given&quot;:&quot;Graziano&quot;,&quot;parse-names&quot;:false,&quot;dropping-particle&quot;:&quot;&quot;,&quot;non-dropping-particle&quot;:&quot;&quot;}],&quot;container-title&quot;:&quot;Economics and Sociology&quot;,&quot;DOI&quot;:&quot;10.14254/2071-789X.2015/8-1/6&quot;,&quot;ISSN&quot;:&quot;23063459&quot;,&quot;issued&quot;:{&quot;date-parts&quot;:[[2015,7,9]]},&quot;page&quot;:&quot;71-87&quot;,&quot;abstract&quot;:&quot;Purpose – Th e banking and financial sector is a dynamic sector that regularly goes through a series of structural changes. Global bank consolidation an d concentration processes have prompted a lively discussion on the part of scholars and practitioners regarding the infl uence of concentration on the efficiency and competition levels in the banking system, the financial and macroeconomic stability of countries and the growth of economies. It has been noted that the banking sector tolerates high levels of concentration rather well compared to other business sectors, thanks to the apparent benefits of concentration on the increasing stability of the financial system. Th e aim of this article is to identify underlying causes affecting the mergers and acquisitions in banking and to assess their eff ect on the domestic financial system. Design/methodology/approach – Th e authors used qualitative and quantitative methods of study in analysing the impact of bank mergers and acquisitions on the country’s financial system. Th e qualitative analysis has allowed the authors to present their own interpretation of the issue at hand, and has given them a chance to approach the problem of the study holistically. Th e quantitative study has provided a basis for analysing dynamic regularities, performing and comparing calculations, assessing data interrelation and reliability. Th e article includes logical analysis and synthesis of studies dealing with bank mergers and acquisitions. To identify the potential elements that lead to stability in the financial system, and the possible impact that the on-going consolidation process might have on the banking sector, the authors have carried out expert analysis. Findings – Mergers and acquisitions in banking take place to enhance the wellbeing of shareholders and to attain an economic eff ect; the aspect of stability in mergers and acquisitions is short-lived and is usually inspired by the government. Lithuania’s modern banking market has evolved through mergers and acquisitions; strategic investors have helped countries with transitional economies ensure the stability of their banking systems and capitalise on economies of scale. Several large banks operating in a small open economy (and a transitional economy in particular) provide the backbone for the stability of its financial sector. Originality/Value – Th is article dealing with the impact of mergers and acquisitions of banks on the country’s financial system is a new and original piece of scientific work that evaluates the mutual ties of banks’ mergers and acquisitions, as well as their eff ect on the domestic financial system. Th e authors have conducted an in-depth study of the impact of mergers and acquisitions on the country’s financial system, revealing potential problems involved in merger and acquisition transactions.&quot;,&quot;publisher&quot;:&quot;Centre of Sociological Research&quot;,&quot;issue&quot;:&quot;1&quot;,&quot;volume&quot;:&quot;8&quot;,&quot;container-title-short&quot;:&quot;&quot;},&quot;isTemporary&quot;:false}]},{&quot;citationID&quot;:&quot;MENDELEY_CITATION_a8451bbc-7717-4106-80cd-0d812b0c7d0f&quot;,&quot;properties&quot;:{&quot;noteIndex&quot;:0},&quot;isEdited&quot;:false,&quot;manualOverride&quot;:{&quot;isManuallyOverridden&quot;:false,&quot;citeprocText&quot;:&quot;(Novickytė and Pedroja 2015)&quot;,&quot;manualOverrideText&quot;:&quot;&quot;},&quot;citationTag&quot;:&quot;MENDELEY_CITATION_v3_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&quot;,&quot;citationItems&quot;:[{&quot;id&quot;:&quot;c3059f1b-e552-3d2f-a2b7-41a3c773568f&quot;,&quot;itemData&quot;:{&quot;type&quot;:&quot;article-journal&quot;,&quot;id&quot;:&quot;c3059f1b-e552-3d2f-a2b7-41a3c773568f&quot;,&quot;title&quot;:&quot;Assessment of mergers and acquisitions in banking on small open economy as sustainable domestic financial system development&quot;,&quot;author&quot;:[{&quot;family&quot;:&quot;Novickytė&quot;,&quot;given&quot;:&quot;Lina&quot;,&quot;parse-names&quot;:false,&quot;dropping-particle&quot;:&quot;&quot;,&quot;non-dropping-particle&quot;:&quot;&quot;},{&quot;family&quot;:&quot;Pedroja&quot;,&quot;given&quot;:&quot;Graziano&quot;,&quot;parse-names&quot;:false,&quot;dropping-particle&quot;:&quot;&quot;,&quot;non-dropping-particle&quot;:&quot;&quot;}],&quot;container-title&quot;:&quot;Economics and Sociology&quot;,&quot;DOI&quot;:&quot;10.14254/2071-789X.2015/8-1/6&quot;,&quot;ISSN&quot;:&quot;23063459&quot;,&quot;issued&quot;:{&quot;date-parts&quot;:[[2015,7,9]]},&quot;page&quot;:&quot;71-87&quot;,&quot;abstract&quot;:&quot;Purpose – Th e banking and financial sector is a dynamic sector that regularly goes through a series of structural changes. Global bank consolidation an d concentration processes have prompted a lively discussion on the part of scholars and practitioners regarding the infl uence of concentration on the efficiency and competition levels in the banking system, the financial and macroeconomic stability of countries and the growth of economies. It has been noted that the banking sector tolerates high levels of concentration rather well compared to other business sectors, thanks to the apparent benefits of concentration on the increasing stability of the financial system. Th e aim of this article is to identify underlying causes affecting the mergers and acquisitions in banking and to assess their eff ect on the domestic financial system. Design/methodology/approach – Th e authors used qualitative and quantitative methods of study in analysing the impact of bank mergers and acquisitions on the country’s financial system. Th e qualitative analysis has allowed the authors to present their own interpretation of the issue at hand, and has given them a chance to approach the problem of the study holistically. Th e quantitative study has provided a basis for analysing dynamic regularities, performing and comparing calculations, assessing data interrelation and reliability. Th e article includes logical analysis and synthesis of studies dealing with bank mergers and acquisitions. To identify the potential elements that lead to stability in the financial system, and the possible impact that the on-going consolidation process might have on the banking sector, the authors have carried out expert analysis. Findings – Mergers and acquisitions in banking take place to enhance the wellbeing of shareholders and to attain an economic eff ect; the aspect of stability in mergers and acquisitions is short-lived and is usually inspired by the government. Lithuania’s modern banking market has evolved through mergers and acquisitions; strategic investors have helped countries with transitional economies ensure the stability of their banking systems and capitalise on economies of scale. Several large banks operating in a small open economy (and a transitional economy in particular) provide the backbone for the stability of its financial sector. Originality/Value – Th is article dealing with the impact of mergers and acquisitions of banks on the country’s financial system is a new and original piece of scientific work that evaluates the mutual ties of banks’ mergers and acquisitions, as well as their eff ect on the domestic financial system. Th e authors have conducted an in-depth study of the impact of mergers and acquisitions on the country’s financial system, revealing potential problems involved in merger and acquisition transactions.&quot;,&quot;publisher&quot;:&quot;Centre of Sociological Research&quot;,&quot;issue&quot;:&quot;1&quot;,&quot;volume&quot;:&quot;8&quot;,&quot;container-title-short&quot;:&quot;&quot;},&quot;isTemporary&quot;:false}]},{&quot;citationID&quot;:&quot;MENDELEY_CITATION_014a7f15-0183-4c4b-8953-119c3c15c533&quot;,&quot;properties&quot;:{&quot;noteIndex&quot;:0},&quot;isEdited&quot;:false,&quot;manualOverride&quot;:{&quot;isManuallyOverridden&quot;:false,&quot;citeprocText&quot;:&quot;(Novickytė and Pedroja 2015)&quot;,&quot;manualOverrideText&quot;:&quot;&quot;},&quot;citationTag&quot;:&quot;MENDELEY_CITATION_v3_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&quot;,&quot;citationItems&quot;:[{&quot;id&quot;:&quot;c3059f1b-e552-3d2f-a2b7-41a3c773568f&quot;,&quot;itemData&quot;:{&quot;type&quot;:&quot;article-journal&quot;,&quot;id&quot;:&quot;c3059f1b-e552-3d2f-a2b7-41a3c773568f&quot;,&quot;title&quot;:&quot;Assessment of mergers and acquisitions in banking on small open economy as sustainable domestic financial system development&quot;,&quot;author&quot;:[{&quot;family&quot;:&quot;Novickytė&quot;,&quot;given&quot;:&quot;Lina&quot;,&quot;parse-names&quot;:false,&quot;dropping-particle&quot;:&quot;&quot;,&quot;non-dropping-particle&quot;:&quot;&quot;},{&quot;family&quot;:&quot;Pedroja&quot;,&quot;given&quot;:&quot;Graziano&quot;,&quot;parse-names&quot;:false,&quot;dropping-particle&quot;:&quot;&quot;,&quot;non-dropping-particle&quot;:&quot;&quot;}],&quot;container-title&quot;:&quot;Economics and Sociology&quot;,&quot;DOI&quot;:&quot;10.14254/2071-789X.2015/8-1/6&quot;,&quot;ISSN&quot;:&quot;23063459&quot;,&quot;issued&quot;:{&quot;date-parts&quot;:[[2015,7,9]]},&quot;page&quot;:&quot;71-87&quot;,&quot;abstract&quot;:&quot;Purpose – Th e banking and financial sector is a dynamic sector that regularly goes through a series of structural changes. Global bank consolidation an d concentration processes have prompted a lively discussion on the part of scholars and practitioners regarding the infl uence of concentration on the efficiency and competition levels in the banking system, the financial and macroeconomic stability of countries and the growth of economies. It has been noted that the banking sector tolerates high levels of concentration rather well compared to other business sectors, thanks to the apparent benefits of concentration on the increasing stability of the financial system. Th e aim of this article is to identify underlying causes affecting the mergers and acquisitions in banking and to assess their eff ect on the domestic financial system. Design/methodology/approach – Th e authors used qualitative and quantitative methods of study in analysing the impact of bank mergers and acquisitions on the country’s financial system. Th e qualitative analysis has allowed the authors to present their own interpretation of the issue at hand, and has given them a chance to approach the problem of the study holistically. Th e quantitative study has provided a basis for analysing dynamic regularities, performing and comparing calculations, assessing data interrelation and reliability. Th e article includes logical analysis and synthesis of studies dealing with bank mergers and acquisitions. To identify the potential elements that lead to stability in the financial system, and the possible impact that the on-going consolidation process might have on the banking sector, the authors have carried out expert analysis. Findings – Mergers and acquisitions in banking take place to enhance the wellbeing of shareholders and to attain an economic eff ect; the aspect of stability in mergers and acquisitions is short-lived and is usually inspired by the government. Lithuania’s modern banking market has evolved through mergers and acquisitions; strategic investors have helped countries with transitional economies ensure the stability of their banking systems and capitalise on economies of scale. Several large banks operating in a small open economy (and a transitional economy in particular) provide the backbone for the stability of its financial sector. Originality/Value – Th is article dealing with the impact of mergers and acquisitions of banks on the country’s financial system is a new and original piece of scientific work that evaluates the mutual ties of banks’ mergers and acquisitions, as well as their eff ect on the domestic financial system. Th e authors have conducted an in-depth study of the impact of mergers and acquisitions on the country’s financial system, revealing potential problems involved in merger and acquisition transactions.&quot;,&quot;publisher&quot;:&quot;Centre of Sociological Research&quot;,&quot;issue&quot;:&quot;1&quot;,&quot;volume&quot;:&quot;8&quot;,&quot;container-title-short&quot;:&quot;&quot;},&quot;isTemporary&quot;:false}]},{&quot;citationID&quot;:&quot;MENDELEY_CITATION_dc1e524d-b905-4ffe-8fa5-bdfc7fd9f60c&quot;,&quot;properties&quot;:{&quot;noteIndex&quot;:0},&quot;isEdited&quot;:false,&quot;manualOverride&quot;:{&quot;isManuallyOverridden&quot;:false,&quot;citeprocText&quot;:&quot;(Antoniadis et al. 2014)&quot;,&quot;manualOverrideText&quot;:&quot;&quot;},&quot;citationTag&quot;:&quot;MENDELEY_CITATION_v3_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&quot;,&quot;citationItems&quot;:[{&quot;id&quot;:&quot;8b3d81d1-3202-37ad-8b7d-fe65461d7d5f&quot;,&quot;itemData&quot;:{&quot;type&quot;:&quot;article-journal&quot;,&quot;id&quot;:&quot;8b3d81d1-3202-37ad-8b7d-fe65461d7d5f&quot;,&quot;title&quot;:&quot;Mergers and Acquisitions in the Greek Banking Sector: An Event Study of a Proposal&quot;,&quot;author&quot;:[{&quot;family&quot;:&quot;Antoniadis&quot;,&quot;given&quot;:&quot;I.&quot;,&quot;parse-names&quot;:false,&quot;dropping-particle&quot;:&quot;&quot;,&quot;non-dropping-particle&quot;:&quot;&quot;},{&quot;family&quot;:&quot;Alexandridis&quot;,&quot;given&quot;:&quot;A.&quot;,&quot;parse-names&quot;:false,&quot;dropping-particle&quot;:&quot;&quot;,&quot;non-dropping-particle&quot;:&quot;&quot;},{&quot;family&quot;:&quot;Sariannidis&quot;,&quot;given&quot;:&quot;N.&quot;,&quot;parse-names&quot;:false,&quot;dropping-particle&quot;:&quot;&quot;,&quot;non-dropping-particle&quot;:&quot;&quot;}],&quot;container-title&quot;:&quot;Procedia Economics and Finance&quot;,&quot;DOI&quot;:&quot;10.1016/s2212-5671(14)00680-7&quot;,&quot;ISSN&quot;:&quot;22125671&quot;,&quot;issued&quot;:{&quot;date-parts&quot;:[[2014]]},&quot;page&quot;:&quot;13-22&quot;,&quot;abstract&quot;:&quot;Mergers and Acquisitions have been an important strategy for the Greek banking sector. During the last period of time the importance of M&amp;A in the Greek banking sector have been reinvigorated as a result of a without precedent financial and economic crisis the Greek economy and banking sector faces, and the ongoing pressure both by Greek authorities and foreign institutions (IMF), for bigger and more efficient banks. In this paper the effect of the announcement of an M&amp;A proposal that took place in the summer of 2010, on the share prices of three major Greek banks listed in the Athens Stock Exchange Market, is assessed. The bidder was a private bank (Piraeus Bank), while the targets banks were two state owned banks (Hellenic Postbank and Agricultural Bank of Greece). The event study methodology is used to evaluate the effect the proposal had on the stock returns of the banks involved. Our results are analysed and discussed considering the financial and corporate governance characteristics, of the involved banks and the Greek banking sector.&quot;,&quot;publisher&quot;:&quot;Elsevier BV&quot;,&quot;volume&quot;:&quot;14&quot;,&quot;container-title-short&quot;:&quot;&quot;},&quot;isTemporary&quot;:false}]},{&quot;citationID&quot;:&quot;MENDELEY_CITATION_41f330c1-3691-48ba-8c30-666cb2144a27&quot;,&quot;properties&quot;:{&quot;noteIndex&quot;:0},&quot;isEdited&quot;:false,&quot;manualOverride&quot;:{&quot;isManuallyOverridden&quot;:false,&quot;citeprocText&quot;:&quot;(Reddy 2015)&quot;,&quot;manualOverrideText&quot;:&quot;&quot;},&quot;citationTag&quot;:&quot;MENDELEY_CITATION_v3_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&quot;,&quot;citationItems&quot;:[{&quot;id&quot;:&quot;ee3b871b-ff86-34d0-9e1f-0a6da6343655&quot;,&quot;itemData&quot;:{&quot;type&quot;:&quot;article-journal&quot;,&quot;id&quot;:&quot;ee3b871b-ff86-34d0-9e1f-0a6da6343655&quot;,&quot;title&quot;:&quot;The state of case study approach in mergers and acquisitions literature: A bibliometric analysis&quot;,&quot;author&quot;:[{&quot;family&quot;:&quot;Reddy&quot;,&quot;given&quot;:&quot;K.S.&quot;,&quot;parse-names&quot;:false,&quot;dropping-particle&quot;:&quot;&quot;,&quot;non-dropping-particle&quot;:&quot;&quot;}],&quot;container-title&quot;:&quot;Future Business Journal&quot;,&quot;DOI&quot;:&quot;10.1016/j.fbj.2015.09.001&quot;,&quot;ISSN&quot;:&quot;23147210&quot;,&quot;issued&quot;:{&quot;date-parts&quot;:[[2015,12]]},&quot;page&quot;:&quot;13-34&quot;,&quot;abstract&quot;:&quot;The purpose of this paper is to survey the state of case study research in mergers and acquisitions (M&amp;A) literature. Thus, it is an original attempt at presenting the current state and review of the case method in M&amp;A research, provided no earlier study claims this. The stylized review reveals that 93 journal articles adopted the case method of which 66 (27) articles examined developed (emerging) markets, and single (multiple) case based studies were 44 (46) and remaining three adopted survey and interview method during survey period 1991–2015. Albeit, very few studies accomplished the purpose of case study research in business management, that is, testing extant theory and building new theory. Lastly, we recall various methodological guidelines to establish the sound research environment in the qualitative case method.&quot;,&quot;publisher&quot;:&quot;Springer Science and Business Media LLC&quot;,&quot;issue&quot;:&quot;1-2&quot;,&quot;volume&quot;:&quot;1&quot;,&quot;container-title-short&quot;:&quot;&quot;},&quot;isTemporary&quot;:false}]},{&quot;citationID&quot;:&quot;MENDELEY_CITATION_9c359a3a-7895-4aae-99ae-4e96630c9136&quot;,&quot;properties&quot;:{&quot;noteIndex&quot;:0},&quot;isEdited&quot;:false,&quot;manualOverride&quot;:{&quot;isManuallyOverridden&quot;:false,&quot;citeprocText&quot;:&quot;(Vazirani [no date])&quot;,&quot;manualOverrideText&quot;:&quot;&quot;},&quot;citationTag&quot;:&quot;MENDELEY_CITATION_v3_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&quot;,&quot;citationItems&quot;:[{&quot;id&quot;:&quot;64072fbd-9f72-396b-9318-c50909a6bc7e&quot;,&quot;itemData&quot;:{&quot;type&quot;:&quot;report&quot;,&quot;id&quot;:&quot;64072fbd-9f72-396b-9318-c50909a6bc7e&quot;,&quot;title&quot;:&quot;Mergers and Acquisitions Performance Evaluation-A Literature Review&quot;,&quot;author&quot;:[{&quot;family&quot;:&quot;Vazirani&quot;,&quot;given&quot;:&quot;Nitin&quot;,&quot;parse-names&quot;:false,&quot;dropping-particle&quot;:&quot;&quot;,&quot;non-dropping-particle&quot;:&quot;&quot;}],&quot;abstract&quot;:&quot;Mergers and Acquisitions (M&amp;A) have received a lot of public attention during the past decade as several major M&amp;A transactions have been affected. The Asia-Pacific region experienced significant growth in deal volume and value. The number of Asia-Pacific deals has increased from 2091 transactions in the year 2000 to 6,939 in 2011.The aggregate deal value jumped 103%, from $193.4 billion to $393 billion (M&amp;A Report, 2011).However the studies show that mergers and acquisitions have not produced the anticipated benefits. The paper is an attempt to review the literature on the performance evaluation of mergers and acquisitions in last couple of years. It has also been seen that the neglect of HR function as a major cause of merger failure.&quot;,&quot;container-title-short&quot;:&quot;&quot;},&quot;isTemporary&quot;:false}]},{&quot;citationID&quot;:&quot;MENDELEY_CITATION_e12a8d6b-424a-478d-8d60-1d1d1dd159fa&quot;,&quot;properties&quot;:{&quot;noteIndex&quot;:0},&quot;isEdited&quot;:false,&quot;manualOverride&quot;:{&quot;isManuallyOverridden&quot;:true,&quot;citeprocText&quot;:&quot;(Christofi et al. [no date])&quot;,&quot;manualOverrideText&quot;:&quot;(Christofi M et al. [2019])&quot;},&quot;citationTag&quot;:&quot;MENDELEY_CITATION_v3_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&quot;,&quot;citationItems&quot;:[{&quot;id&quot;:&quot;d140799c-0e25-325e-84b7-ced9d133e5e5&quot;,&quot;itemData&quot;:{&quot;type&quot;:&quot;report&quot;,&quot;id&quot;:&quot;d140799c-0e25-325e-84b7-ced9d133e5e5&quot;,&quot;title&quot;:&quot;Triggering technological innovation through cross-border mergers and acquisitions: a micro-foundational perspective Authors details&quot;,&quot;author&quot;:[{&quot;family&quot;:&quot;Christofi&quot;,&quot;given&quot;:&quot;Michael&quot;,&quot;parse-names&quot;:false,&quot;dropping-particle&quot;:&quot;&quot;,&quot;non-dropping-particle&quot;:&quot;&quot;},{&quot;family&quot;:&quot;Vrontis&quot;,&quot;given&quot;:&quot;Demetris&quot;,&quot;parse-names&quot;:false,&quot;dropping-particle&quot;:&quot;&quot;,&quot;non-dropping-particle&quot;:&quot;&quot;},{&quot;family&quot;:&quot;Thrassou&quot;,&quot;given&quot;:&quot;Alkis&quot;,&quot;parse-names&quot;:false,&quot;dropping-particle&quot;:&quot;&quot;,&quot;non-dropping-particle&quot;:&quot;&quot;},{&quot;family&quot;:&quot;Riad Shams&quot;,&quot;given&quot;:&quot;S M&quot;,&quot;parse-names&quot;:false,&quot;dropping-particle&quot;:&quot;&quot;,&quot;non-dropping-particle&quot;:&quot;&quot;}],&quot;abstract&quot;:&quot;Over the past 30 plus years, the development of technological innovation through cross-border mergers and acquisitions (M&amp;As) has captured an increasing amount of attention in business research and practice. The emerging literature on the topic addresses a significant phenomenon, however, it lacks theoretical underpinning and a cumulative empirical inquiry, from a micro&quot;,&quot;container-title-short&quot;:&quot;&quot;},&quot;isTemporary&quot;:false}]},{&quot;citationID&quot;:&quot;MENDELEY_CITATION_59fbdc9f-e445-4811-bb33-9a63a6f45ef1&quot;,&quot;properties&quot;:{&quot;noteIndex&quot;:0},&quot;isEdited&quot;:false,&quot;manualOverride&quot;:{&quot;isManuallyOverridden&quot;:false,&quot;citeprocText&quot;:&quot;(Sharma [no date])&quot;,&quot;manualOverrideText&quot;:&quot;&quot;},&quot;citationTag&quot;:&quot;MENDELEY_CITATION_v3_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&quot;,&quot;citationItems&quot;:[{&quot;id&quot;:&quot;e3956d2d-d647-3c2f-9ceb-39c7792785cb&quot;,&quot;itemData&quot;:{&quot;type&quot;:&quot;report&quot;,&quot;id&quot;:&quot;e3956d2d-d647-3c2f-9ceb-39c7792785cb&quot;,&quot;title&quot;:&quot;The Impact of Merger and Acquisition on Customer Satisfaction in Post-Merger Phase in Banking Sector of Nepal&quot;,&quot;author&quot;:[{&quot;family&quot;:&quot;Sharma&quot;,&quot;given&quot;:&quot;Krishna Prasad&quot;,&quot;parse-names&quot;:false,&quot;dropping-particle&quot;:&quot;&quot;,&quot;non-dropping-particle&quot;:&quot;&quot;}],&quot;abstract&quot;:&quot;Mergers and acquisitions among financial institutions have been increased due to the introduction of merger by-law in May 2011 and capital enhancement through monetary policy of Nepal Rastra Bank in 2015. Bank and financial institutions need to be fully approachable and reactive that banking merger has not hampered customer service. Since the entire business depends on the customer's positive feedback and satisfaction, good customer service is essential in this kind of business. It is always being argued that the impact of mergers and acquisitions on the customer is difficult to measure due to the direct influence of external factors like global competition or technological advancement. Bearing this consideration, the paper evaluates the impact of bank mergers and acquisitions on customers by using survey method. Customer satisfaction and service quality after mergers have been measured by summative scale calculated by a simple arithmetic mean and by using the weighted average method. Similarly, five point Likert-type scales have been used for measuring the satisfaction level of customer. Customers were asked to rank the various factors affecting satisfaction level on the five point scale which was further analyzed using SPSS and MS Excel. Results suggest that the merger program was successful from customers' point of view in Nepal because it has benefited them through economies of scale, expansion of working area and advancement in technology. Another perspective regarding the service quality of banks in post-merger found that customers are enjoying competitive interest rate due to the enhanced capital base.&quot;,&quot;container-title-short&quot;:&quot;&quot;},&quot;isTemporary&quot;:false}]},{&quot;citationID&quot;:&quot;MENDELEY_CITATION_23f13be5-9728-4928-8d08-7dfd58b560e9&quot;,&quot;properties&quot;:{&quot;noteIndex&quot;:0},&quot;isEdited&quot;:false,&quot;manualOverride&quot;:{&quot;isManuallyOverridden&quot;:true,&quot;citeprocText&quot;:&quot;(Iankova [no date])&quot;,&quot;manualOverrideText&quot;:&quot;(Iankova [2013])&quot;},&quot;citationTag&quot;:&quot;MENDELEY_CITATION_v3_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&quot;,&quot;citationItems&quot;:[{&quot;id&quot;:&quot;9428d162-6e56-3a83-9129-c99c95d96fbe&quot;,&quot;itemData&quot;:{&quot;type&quot;:&quot;report&quot;,&quot;id&quot;:&quot;9428d162-6e56-3a83-9129-c99c95d96fbe&quot;,&quot;title&quot;:&quot;Success and Failure Factors of the Mergers and Acquisitions Performance: Evidence from Bulgaria&quot;,&quot;author&quot;:[{&quot;family&quot;:&quot;Iankova&quot;,&quot;given&quot;:&quot;Stefka&quot;,&quot;parse-names&quot;:false,&quot;dropping-particle&quot;:&quot;&quot;,&quot;non-dropping-particle&quot;:&quot;&quot;}],&quot;container-title&quot;:&quot;International Journal of Economics &amp; Business Administration&quot;,&quot;number-of-pages&quot;:&quot;2013&quot;,&quot;abstract&quot;:&quot;This paper presents a study on the success and failure factors that influence the mergers and acquisitions (M&amp;A) performance. In the initial part major theoretical studies, developed in the field of strategic management, corporate finance, organisational studies, and human resources are analysed. These works are used to outline ten main elements that can be considered essential for the success of the transactions. The discussed examines are founded on a number of leading theories-Agency theory, Resourced-based theory, Diversification theory, Learning theory, etc. Therefore, the empirical application of these theories is tested in the local context of the Bulgarian M&amp;A deals. By the means of factor and regression analysis, three specific factors of successful M&amp;A performance are empirically drawn. The conclusions are that leadership qualities of the managers, synergy of resources, and fast post-merger integration appear to be crucial for the successful performance of these strategic combinations.&quot;,&quot;issue&quot;:&quot;1&quot;,&quot;volume&quot;:&quot;I&quot;,&quot;container-title-short&quot;:&quot;&quot;},&quot;isTemporary&quot;:false}]},{&quot;citationID&quot;:&quot;MENDELEY_CITATION_3d4c5816-f0f0-4d70-b51c-53bf6c2f077c&quot;,&quot;properties&quot;:{&quot;noteIndex&quot;:0},&quot;isEdited&quot;:false,&quot;manualOverride&quot;:{&quot;isManuallyOverridden&quot;:false,&quot;citeprocText&quot;:&quot;(Yang et al. 2022)&quot;,&quot;manualOverrideText&quot;:&quot;&quot;},&quot;citationTag&quot;:&quot;MENDELEY_CITATION_v3_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&quot;,&quot;citationItems&quot;:[{&quot;id&quot;:&quot;a49d8685-4eae-369b-8f9e-afc7c20103d3&quot;,&quot;itemData&quot;:{&quot;type&quot;:&quot;article-journal&quot;,&quot;id&quot;:&quot;a49d8685-4eae-369b-8f9e-afc7c20103d3&quot;,&quot;title&quot;:&quot;Does political corruption affect mergers and acquisitions decisions? Evidence from China&quot;,&quot;author&quot;:[{&quot;family&quot;:&quot;Yang&quot;,&quot;given&quot;:&quot;Hao&quot;,&quot;parse-names&quot;:false,&quot;dropping-particle&quot;:&quot;&quot;,&quot;non-dropping-particle&quot;:&quot;&quot;},{&quot;family&quot;:&quot;Zhang&quot;,&quot;given&quot;:&quot;Qiusheng&quot;,&quot;parse-names&quot;:false,&quot;dropping-particle&quot;:&quot;&quot;,&quot;non-dropping-particle&quot;:&quot;&quot;},{&quot;family&quot;:&quot;Zhao&quot;,&quot;given&quot;:&quot;Xiaofang&quot;,&quot;parse-names&quot;:false,&quot;dropping-particle&quot;:&quot;&quot;,&quot;non-dropping-particle&quot;:&quot;&quot;},{&quot;family&quot;:&quot;Wang&quot;,&quot;given&quot;:&quot;Zhongchao&quot;,&quot;parse-names&quot;:false,&quot;dropping-particle&quot;:&quot;&quot;,&quot;non-dropping-particle&quot;:&quot;&quot;}],&quot;container-title&quot;:&quot;International Review of Economics and Finance&quot;,&quot;DOI&quot;:&quot;10.1016/j.iref.2021.12.003&quot;,&quot;ISSN&quot;:&quot;10590560&quot;,&quot;issued&quot;:{&quot;date-parts&quot;:[[2022,3,1]]},&quot;page&quot;:&quot;248-266&quot;,&quot;abstract&quot;:&quot;We examine whether political corruption impedes mergers and acquisitions (M&amp;As) decisions. Using a comprehensive sample of Chinese firms, we find that corruption has a substantial, negative relation with the firm acquisitiveness. Further evidence suggests that the impact is more pronounced when firms are non-state-owned and with poor liquidity levels, while attenuated by the anti-corruption campaign in 2012. Our results exist after a series of robustness tests. Additional tests show that acquirers in more corrupt districts create less shareholder wealth. Overall, the evidence is consistent with the hypothesis that firms manage liquidity to seek political favors, and supports the notion that corruption reduces social welfare by impeding M&amp;A.&quot;,&quot;publisher&quot;:&quot;Elsevier Inc.&quot;,&quot;volume&quot;:&quot;78&quot;,&quot;container-title-short&quot;:&quot;&quot;},&quot;isTemporary&quot;:false}]},{&quot;citationID&quot;:&quot;MENDELEY_CITATION_dfb1a83c-3650-4fe9-9a45-aba920806760&quot;,&quot;properties&quot;:{&quot;noteIndex&quot;:0},&quot;isEdited&quot;:false,&quot;manualOverride&quot;:{&quot;isManuallyOverridden&quot;:false,&quot;citeprocText&quot;:&quot;(Ghannam et al. 2019)&quot;,&quot;manualOverrideText&quot;:&quot;&quot;},&quot;citationTag&quot;:&quot;MENDELEY_CITATION_v3_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&quot;,&quot;citationItems&quot;:[{&quot;id&quot;:&quot;22678d65-2b31-35ef-a656-8005f5dca958&quot;,&quot;itemData&quot;:{&quot;type&quot;:&quot;article-journal&quot;,&quot;id&quot;:&quot;22678d65-2b31-35ef-a656-8005f5dca958&quot;,&quot;title&quot;:&quot;The influence of powerful non-executive Chairs in Mergers and acquisitions&quot;,&quot;author&quot;:[{&quot;family&quot;:&quot;Ghannam&quot;,&quot;given&quot;:&quot;Samir&quot;,&quot;parse-names&quot;:false,&quot;dropping-particle&quot;:&quot;&quot;,&quot;non-dropping-particle&quot;:&quot;&quot;},{&quot;family&quot;:&quot;Matolcsy&quot;,&quot;given&quot;:&quot;Zoltan P.&quot;,&quot;parse-names&quot;:false,&quot;dropping-particle&quot;:&quot;&quot;,&quot;non-dropping-particle&quot;:&quot;&quot;},{&quot;family&quot;:&quot;Spiropoulos&quot;,&quot;given&quot;:&quot;Helen&quot;,&quot;parse-names&quot;:false,&quot;dropping-particle&quot;:&quot;&quot;,&quot;non-dropping-particle&quot;:&quot;&quot;},{&quot;family&quot;:&quot;Thai&quot;,&quot;given&quot;:&quot;Nathan&quot;,&quot;parse-names&quot;:false,&quot;dropping-particle&quot;:&quot;&quot;,&quot;non-dropping-particle&quot;:&quot;&quot;}],&quot;container-title&quot;:&quot;Journal of Contemporary Accounting and Economics&quot;,&quot;DOI&quot;:&quot;10.1016/j.jcae.2018.12.003&quot;,&quot;ISSN&quot;:&quot;18155669&quot;,&quot;issued&quot;:{&quot;date-parts&quot;:[[2019,4,1]]},&quot;page&quot;:&quot;87-104&quot;,&quot;abstract&quot;:&quot;This paper examines the influence of the non-executive Chair of bidding firms on various takeover outcomes. We study this in the Australian context due to its unique institutional setting where only 5% of Chair and CEO roles are combined, compared to 60% in the U.S. Based on a sample of 316 acquisitions by ASX listed firms between 2004 and 2014, we find that firms with a powerful Chair pay lower bid premiums and are also less likely to revise the initial offer price. Furthermore, Chair power is found to have a positive association with the bidding firm's market reaction to the takeover announcement. Our evidence is robust with respect to alternative tests and variable specifications.&quot;,&quot;publisher&quot;:&quot;Elsevier Ltd&quot;,&quot;issue&quot;:&quot;1&quot;,&quot;volume&quot;:&quot;15&quot;,&quot;container-title-short&quot;:&quot;&quot;},&quot;isTemporary&quot;:false}]},{&quot;citationID&quot;:&quot;MENDELEY_CITATION_01395881-30b3-47af-82f9-a10e83dd17d5&quot;,&quot;properties&quot;:{&quot;noteIndex&quot;:0},&quot;isEdited&quot;:false,&quot;manualOverride&quot;:{&quot;isManuallyOverridden&quot;:false,&quot;citeprocText&quot;:&quot;(Mamun et al. 2021)&quot;,&quot;manualOverrideText&quot;:&quot;&quot;},&quot;citationTag&quot;:&quot;MENDELEY_CITATION_v3_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&quot;,&quot;citationItems&quot;:[{&quot;id&quot;:&quot;357a2ec5-0c7d-3deb-9347-cc19d8b85879&quot;,&quot;itemData&quot;:{&quot;type&quot;:&quot;article-journal&quot;,&quot;id&quot;:&quot;357a2ec5-0c7d-3deb-9347-cc19d8b85879&quot;,&quot;title&quot;:&quot;Do regulatory bank mergers improve operating performance?&quot;,&quot;author&quot;:[{&quot;family&quot;:&quot;Mamun&quot;,&quot;given&quot;:&quot;Abdullah&quot;,&quot;parse-names&quot;:false,&quot;dropping-particle&quot;:&quot;&quot;,&quot;non-dropping-particle&quot;:&quot;&quot;},{&quot;family&quot;:&quot;Tannous&quot;,&quot;given&quot;:&quot;George&quot;,&quot;parse-names&quot;:false,&quot;dropping-particle&quot;:&quot;&quot;,&quot;non-dropping-particle&quot;:&quot;&quot;},{&quot;family&quot;:&quot;Zhang&quot;,&quot;given&quot;:&quot;Sicong&quot;,&quot;parse-names&quot;:false,&quot;dropping-particle&quot;:&quot;&quot;,&quot;non-dropping-particle&quot;:&quot;&quot;}],&quot;container-title&quot;:&quot;International Review of Economics and Finance&quot;,&quot;DOI&quot;:&quot;10.1016/j.iref.2020.12.036&quot;,&quot;ISSN&quot;:&quot;10590560&quot;,&quot;issued&quot;:{&quot;date-parts&quot;:[[2021,5,1]]},&quot;page&quot;:&quot;152-174&quot;,&quot;abstract&quot;:&quot;We analyze the post-merger operating performance of FDIC-assisted bank mergers (regulatory mergers) during and after the 2008–09 financial crisis. Regulatory mergers experience significant improvements in profitability and cost efficiency up to two years following the transaction. These improvements are significantly higher than those experienced by non-merger peers. In contrast, the post-merger operating performance of nonregulatory mergers is not significantly different from the performance of their non-merger peers. For regulatory mergers, the wealth that may have been transferred from the FDIC to the acquirers as incentives for the mergers is not a significant factor in determining the operating performance improvements.&quot;,&quot;publisher&quot;:&quot;Elsevier Inc.&quot;,&quot;volume&quot;:&quot;73&quot;,&quot;container-title-short&quot;:&quot;&quot;},&quot;isTemporary&quot;:false}]},{&quot;citationID&quot;:&quot;MENDELEY_CITATION_c95a8d62-271c-450e-b469-a5b5e75ded9f&quot;,&quot;properties&quot;:{&quot;noteIndex&quot;:0},&quot;isEdited&quot;:false,&quot;manualOverride&quot;:{&quot;isManuallyOverridden&quot;:false,&quot;citeprocText&quot;:&quot;(Carletti et al. 2021)&quot;,&quot;manualOverrideText&quot;:&quot;&quot;},&quot;citationTag&quot;:&quot;MENDELEY_CITATION_v3_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&quot;,&quot;citationItems&quot;:[{&quot;id&quot;:&quot;112f0bf2-3514-3240-a398-b451e108778c&quot;,&quot;itemData&quot;:{&quot;type&quot;:&quot;article-journal&quot;,&quot;id&quot;:&quot;112f0bf2-3514-3240-a398-b451e108778c&quot;,&quot;title&quot;:&quot;The impacts of stricter merger legislation on bank mergers and acquisitions: Too-Big-To-Fail and competition&quot;,&quot;author&quot;:[{&quot;family&quot;:&quot;Carletti&quot;,&quot;given&quot;:&quot;Elena&quot;,&quot;parse-names&quot;:false,&quot;dropping-particle&quot;:&quot;&quot;,&quot;non-dropping-particle&quot;:&quot;&quot;},{&quot;family&quot;:&quot;Ongena&quot;,&quot;given&quot;:&quot;Steven&quot;,&quot;parse-names&quot;:false,&quot;dropping-particle&quot;:&quot;&quot;,&quot;non-dropping-particle&quot;:&quot;&quot;},{&quot;family&quot;:&quot;Siedlarek&quot;,&quot;given&quot;:&quot;Jan Peter&quot;,&quot;parse-names&quot;:false,&quot;dropping-particle&quot;:&quot;&quot;,&quot;non-dropping-particle&quot;:&quot;&quot;},{&quot;family&quot;:&quot;Spagnolo&quot;,&quot;given&quot;:&quot;Giancarlo&quot;,&quot;parse-names&quot;:false,&quot;dropping-particle&quot;:&quot;&quot;,&quot;non-dropping-particle&quot;:&quot;&quot;}],&quot;container-title&quot;:&quot;Journal of Financial Intermediation&quot;,&quot;DOI&quot;:&quot;10.1016/j.jfi.2020.100859&quot;,&quot;ISSN&quot;:&quot;10960473&quot;,&quot;issued&quot;:{&quot;date-parts&quot;:[[2021,4,1]]},&quot;abstract&quot;:&quot;The effect of regulations on the banking sector is a key question for financial intermediation. This paper provides evidence that merger control regulation, although not directly targeted at the banking sector, has substantial economic effects on bank mergers. Based on an extensive sample of European countries, we show that target announcement premia increased by up to 16 percentage points for mergers involving control shifts after changes in merger legislation, consistent with a market expectation of increased profitability. These effects go hand-in-hand with a reduction in the propensity for mergers to create banks that are too-big-to-fail in their country.&quot;,&quot;publisher&quot;:&quot;Academic Press Inc.&quot;,&quot;volume&quot;:&quot;46&quot;,&quot;container-title-short&quot;:&quot;&quot;},&quot;isTemporary&quot;:false}]},{&quot;citationID&quot;:&quot;MENDELEY_CITATION_9607c261-45d5-4016-8a5a-181f2f944b23&quot;,&quot;properties&quot;:{&quot;noteIndex&quot;:0},&quot;isEdited&quot;:false,&quot;manualOverride&quot;:{&quot;isManuallyOverridden&quot;:false,&quot;citeprocText&quot;:&quot;(Zahoor et al. 2022)&quot;,&quot;manualOverrideText&quot;:&quot;&quot;},&quot;citationTag&quot;:&quot;MENDELEY_CITATION_v3_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&quot;,&quot;citationItems&quot;:[{&quot;id&quot;:&quot;58f3de53-ee3d-3024-9de4-e219f3bdb517&quot;,&quot;itemData&quot;:{&quot;type&quot;:&quot;article-journal&quot;,&quot;id&quot;:&quot;58f3de53-ee3d-3024-9de4-e219f3bdb517&quot;,&quot;title&quot;:&quot;The Role of Emotions in Cross-Border Mergers &amp; Acquisitions: A Systematic Review of the Inter-Disciplinary Literature and Future Research Agenda&quot;,&quot;author&quot;:[{&quot;family&quot;:&quot;Zahoor&quot;,&quot;given&quot;:&quot;Nadia&quot;,&quot;parse-names&quot;:false,&quot;dropping-particle&quot;:&quot;&quot;,&quot;non-dropping-particle&quot;:&quot;&quot;},{&quot;family&quot;:&quot;Khan&quot;,&quot;given&quot;:&quot;Zaheer&quot;,&quot;parse-names&quot;:false,&quot;dropping-particle&quot;:&quot;&quot;,&quot;non-dropping-particle&quot;:&quot;&quot;},{&quot;family&quot;:&quot;Sinkovics&quot;,&quot;given&quot;:&quot;Rudolf R.&quot;,&quot;parse-names&quot;:false,&quot;dropping-particle&quot;:&quot;&quot;,&quot;non-dropping-particle&quot;:&quot;&quot;}],&quot;container-title&quot;:&quot;Journal of International Management&quot;,&quot;DOI&quot;:&quot;10.1016/j.intman.2022.100958&quot;,&quot;ISSN&quot;:&quot;10754253&quot;,&quot;issued&quot;:{&quot;date-parts&quot;:[[2022,12,1]]},&quot;abstract&quot;:&quot;Cross-border mergers and acquisitions (M&amp;As) are highly emotional events for the employees of involved organizations. The strength and directionality of emotional reactions can result in positive or negative employee outcomes contributing to success or failure of cross-border M&amp;As. Existing studies on emotions and cross-border M&amp;As have identified various underlying mechanisms and factors that influence employee emotions in cross-border M&amp;A activities, leading to a fragmentation of current research on this topic. In this article, we systematically review the interdisciplinary literature on the role played by emotions in cross-border M&amp;As by analyzing a sample of 78 articles published between 2000 and 2021. We contribute to the current literature by (1) providing a holistic and deeper understanding of the role played by emotions in cross-border M&amp;As; (2) mapping the current state of the interdisciplinary literature on emotions and cross-border M&amp;As; and (3) developing a multi-level framework, and identifying key theories and emerging themes to be examined in future studies.&quot;,&quot;publisher&quot;:&quot;Elsevier Inc.&quot;,&quot;issue&quot;:&quot;4&quot;,&quot;volume&quot;:&quot;28&quot;,&quot;container-title-short&quot;:&quot;&quot;},&quot;isTemporary&quot;:false}]},{&quot;citationID&quot;:&quot;MENDELEY_CITATION_37ecd32f-a96c-492f-8f8e-a0867994448e&quot;,&quot;properties&quot;:{&quot;noteIndex&quot;:0},&quot;isEdited&quot;:false,&quot;manualOverride&quot;:{&quot;isManuallyOverridden&quot;:false,&quot;citeprocText&quot;:&quot;(Grant M 2018)&quot;,&quot;manualOverrideText&quot;:&quot;&quot;},&quot;citationTag&quot;:&quot;MENDELEY_CITATION_v3_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&quot;,&quot;citationItems&quot;:[{&quot;id&quot;:&quot;16d8acdd-8815-3c5d-be40-0e8f8689fd48&quot;,&quot;itemData&quot;:{&quot;type&quot;:&quot;article-journal&quot;,&quot;id&quot;:&quot;16d8acdd-8815-3c5d-be40-0e8f8689fd48&quot;,&quot;title&quot;:&quot;The role of the professional acquisition organization in acquisition decision-making.&quot;,&quot;author&quot;:[{&quot;family&quot;:&quot;Grant M&quot;,&quot;given&quot;:&quot;&quot;,&quot;parse-names&quot;:false,&quot;dropping-particle&quot;:&quot;&quot;,&quot;non-dropping-particle&quot;:&quot;&quot;}],&quot;container-title&quot;:&quot;European Group for Organizational Studies in Rotterdam&quot;,&quot;issued&quot;:{&quot;date-parts&quot;:[[2018]]},&quot;container-title-short&quot;:&quot;&quot;},&quot;isTemporary&quot;:false}]},{&quot;citationID&quot;:&quot;MENDELEY_CITATION_d5c6d933-1586-4666-9a2e-a6a8d6250afb&quot;,&quot;properties&quot;:{&quot;noteIndex&quot;:0},&quot;isEdited&quot;:false,&quot;manualOverride&quot;:{&quot;isManuallyOverridden&quot;:false,&quot;citeprocText&quot;:&quot;(Tarba et al. 2020)&quot;,&quot;manualOverrideText&quot;:&quot;&quot;},&quot;citationTag&quot;:&quot;MENDELEY_CITATION_v3_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&quot;,&quot;citationItems&quot;:[{&quot;id&quot;:&quot;cd0b3302-0b66-3040-aa9f-d04801a45977&quot;,&quot;itemData&quot;:{&quot;type&quot;:&quot;article&quot;,&quot;id&quot;:&quot;cd0b3302-0b66-3040-aa9f-d04801a45977&quot;,&quot;title&quot;:&quot;Mergers and acquisitions in the global context: The role of human resource management&quot;,&quot;author&quot;:[{&quot;family&quot;:&quot;Tarba&quot;,&quot;given&quot;:&quot;Shlomo Y.&quot;,&quot;parse-names&quot;:false,&quot;dropping-particle&quot;:&quot;&quot;,&quot;non-dropping-particle&quot;:&quot;&quot;},{&quot;family&quot;:&quot;Cooke&quot;,&quot;given&quot;:&quot;Fang Lee&quot;,&quot;parse-names&quot;:false,&quot;dropping-particle&quot;:&quot;&quot;,&quot;non-dropping-particle&quot;:&quot;&quot;},{&quot;family&quot;:&quot;Weber&quot;,&quot;given&quot;:&quot;Yaakov&quot;,&quot;parse-names&quot;:false,&quot;dropping-particle&quot;:&quot;&quot;,&quot;non-dropping-particle&quot;:&quot;&quot;},{&quot;family&quot;:&quot;Ahlstrom&quot;,&quot;given&quot;:&quot;David&quot;,&quot;parse-names&quot;:false,&quot;dropping-particle&quot;:&quot;&quot;,&quot;non-dropping-particle&quot;:&quot;&quot;},{&quot;family&quot;:&quot;Cooper&quot;,&quot;given&quot;:&quot;Sir Cary L.&quot;,&quot;parse-names&quot;:false,&quot;dropping-particle&quot;:&quot;&quot;,&quot;non-dropping-particle&quot;:&quot;&quot;},{&quot;family&quot;:&quot;Collings&quot;,&quot;given&quot;:&quot;David G.&quot;,&quot;parse-names&quot;:false,&quot;dropping-particle&quot;:&quot;&quot;,&quot;non-dropping-particle&quot;:&quot;&quot;}],&quot;container-title&quot;:&quot;Journal of World Business&quot;,&quot;DOI&quot;:&quot;10.1016/j.jwb.2019.101048&quot;,&quot;ISSN&quot;:&quot;10909516&quot;,&quot;issued&quot;:{&quot;date-parts&quot;:[[2020,2,1]]},&quot;publisher&quot;:&quot;Elsevier Inc.&quot;,&quot;issue&quot;:&quot;2&quot;,&quot;volume&quot;:&quot;55&quot;,&quot;container-title-short&quot;:&quot;&quot;},&quot;isTemporary&quot;:false}]},{&quot;citationID&quot;:&quot;MENDELEY_CITATION_2bf801a9-1444-4d9b-84f7-52301f32b3c6&quot;,&quot;properties&quot;:{&quot;noteIndex&quot;:0},&quot;isEdited&quot;:false,&quot;manualOverride&quot;:{&quot;isManuallyOverridden&quot;:false,&quot;citeprocText&quot;:&quot;(Lin and Pursiainen 2023)&quot;,&quot;manualOverrideText&quot;:&quot;&quot;},&quot;citationTag&quot;:&quot;MENDELEY_CITATION_v3_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&quot;,&quot;citationItems&quot;:[{&quot;id&quot;:&quot;364aeb94-0aae-3c71-bfb3-a847f52514d9&quot;,&quot;itemData&quot;:{&quot;type&quot;:&quot;article-journal&quot;,&quot;id&quot;:&quot;364aeb94-0aae-3c71-bfb3-a847f52514d9&quot;,&quot;title&quot;:&quot;Social Trust Distance in Mergers and Acquisitions&quot;,&quot;author&quot;:[{&quot;family&quot;:&quot;Lin&quot;,&quot;given&quot;:&quot;Tse-Chun&quot;,&quot;parse-names&quot;:false,&quot;dropping-particle&quot;:&quot;&quot;,&quot;non-dropping-particle&quot;:&quot;&quot;},{&quot;family&quot;:&quot;Pursiainen&quot;,&quot;given&quot;:&quot;Vesa&quot;,&quot;parse-names&quot;:false,&quot;dropping-particle&quot;:&quot;&quot;,&quot;non-dropping-particle&quot;:&quot;&quot;}],&quot;container-title&quot;:&quot;Journal of Banking &amp; Finance&quot;,&quot;container-title-short&quot;:&quot;J Bank Financ&quot;,&quot;DOI&quot;:&quot;10.1016/j.jbankfin.2023.106759&quot;,&quot;ISSN&quot;:&quot;03784266&quot;,&quot;issued&quot;:{&quot;date-parts&quot;:[[2023,4]]},&quot;page&quot;:&quot;106759&quot;,&quot;abstract&quot;:&quot;This paper studies the role of regional cultural differences in M&amp;A transactions in the U.S. We construct a county-level measure of cultural trust based on the World Values Survey data and find that a larger social trust distance between two companies reduces the likelihood of them combining via an M&amp;A transaction. Conditional on the deal being announced, a larger social trust distance between the acquirer and the target results in lower completion rates and longer completion times, indicating a higher complexity in deal execution. However, we also find that a larger social trust distance is associated with higher gains from mergers, as measured by both acquirer and combined announcement returns as well as medium-term buy-and-hold abnormal returns. The result suggests that for these announced deals, the synergy potential is high enough to offset the costs induced by the large cultural distance.&quot;,&quot;publisher&quot;:&quot;Elsevier BV&quot;},&quot;isTemporary&quot;:false}]},{&quot;citationID&quot;:&quot;MENDELEY_CITATION_701e18ec-b6b8-4fec-8f68-7908e0a4f62f&quot;,&quot;properties&quot;:{&quot;noteIndex&quot;:0},&quot;isEdited&quot;:false,&quot;manualOverride&quot;:{&quot;isManuallyOverridden&quot;:false,&quot;citeprocText&quot;:&quot;(Tampakoudis et al. 2022)&quot;,&quot;manualOverrideText&quot;:&quot;&quot;},&quot;citationTag&quot;:&quot;MENDELEY_CITATION_v3_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&quot;,&quot;citationItems&quot;:[{&quot;id&quot;:&quot;c23c00ef-c8c6-3a30-b100-bb9923d55782&quot;,&quot;itemData&quot;:{&quot;type&quot;:&quot;article-journal&quot;,&quot;id&quot;:&quot;c23c00ef-c8c6-3a30-b100-bb9923d55782&quot;,&quot;title&quot;:&quot;The effect of board size on shareholder value: Evidence from bank mergers and acquisitions&quot;,&quot;author&quot;:[{&quot;family&quot;:&quot;Tampakoudis&quot;,&quot;given&quot;:&quot;Ioannis&quot;,&quot;parse-names&quot;:false,&quot;dropping-particle&quot;:&quot;&quot;,&quot;non-dropping-particle&quot;:&quot;&quot;},{&quot;family&quot;:&quot;Nerantzidis&quot;,&quot;given&quot;:&quot;Michail&quot;,&quot;parse-names&quot;:false,&quot;dropping-particle&quot;:&quot;&quot;,&quot;non-dropping-particle&quot;:&quot;&quot;},{&quot;family&quot;:&quot;Artikis&quot;,&quot;given&quot;:&quot;Panagiotis&quot;,&quot;parse-names&quot;:false,&quot;dropping-particle&quot;:&quot;&quot;,&quot;non-dropping-particle&quot;:&quot;&quot;},{&quot;family&quot;:&quot;Kiosses&quot;,&quot;given&quot;:&quot;Nikolaos&quot;,&quot;parse-names&quot;:false,&quot;dropping-particle&quot;:&quot;&quot;,&quot;non-dropping-particle&quot;:&quot;&quot;}],&quot;container-title&quot;:&quot;European Management Journal&quot;,&quot;DOI&quot;:&quot;10.1016/j.emj.2022.09.002&quot;,&quot;ISSN&quot;:&quot;02632373&quot;,&quot;issued&quot;:{&quot;date-parts&quot;:[[2022,12,1]]},&quot;page&quot;:&quot;883-894&quot;,&quot;abstract&quot;:&quot;This study examines the effect of board size on the economic impact of bank mergers and acquisitions (M&amp;A) in the US. Using a hand-collected dataset of 508 M&amp;A between 2012 and 2018, we find that board size is negatively related to acquirer excess returns. In an additional analysis, we show that large boards have positive value implications for banks that combine the CEO and chairman roles as well as for large banks. Our findings indicate that a “one-size-fits-all” approach to board size is not necessarily in the interests of shareholders; instead, a more flexible and proactive formulation is needed.&quot;,&quot;publisher&quot;:&quot;Elsevier Ltd&quot;,&quot;issue&quot;:&quot;6&quot;,&quot;volume&quot;:&quot;40&quot;,&quot;container-title-short&quot;:&quot;&quot;},&quot;isTemporary&quot;:false}]},{&quot;citationID&quot;:&quot;MENDELEY_CITATION_3c4ce4a9-14fb-403d-b938-3ffe136d2380&quot;,&quot;properties&quot;:{&quot;noteIndex&quot;:0},&quot;isEdited&quot;:false,&quot;manualOverride&quot;:{&quot;isManuallyOverridden&quot;:false,&quot;citeprocText&quot;:&quot;(Cooke et al. 2021)&quot;,&quot;manualOverrideText&quot;:&quot;&quot;},&quot;citationTag&quot;:&quot;MENDELEY_CITATION_v3_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&quot;,&quot;citationItems&quot;:[{&quot;id&quot;:&quot;ea7db81c-66ae-35b1-9f3a-aa55cba5a30d&quot;,&quot;itemData&quot;:{&quot;type&quot;:&quot;article-journal&quot;,&quot;id&quot;:&quot;ea7db81c-66ae-35b1-9f3a-aa55cba5a30d&quot;,&quot;title&quot;:&quot;Riding the tides of mergers and acquisitions by building a resilient workforce: A framework for studying the role of human resource management&quot;,&quot;author&quot;:[{&quot;family&quot;:&quot;Cooke&quot;,&quot;given&quot;:&quot;Fang Lee&quot;,&quot;parse-names&quot;:false,&quot;dropping-particle&quot;:&quot;&quot;,&quot;non-dropping-particle&quot;:&quot;&quot;},{&quot;family&quot;:&quot;Wood&quot;,&quot;given&quot;:&quot;Geoffrey&quot;,&quot;parse-names&quot;:false,&quot;dropping-particle&quot;:&quot;&quot;,&quot;non-dropping-particle&quot;:&quot;&quot;},{&quot;family&quot;:&quot;Wang&quot;,&quot;given&quot;:&quot;Meng&quot;,&quot;parse-names&quot;:false,&quot;dropping-particle&quot;:&quot;&quot;,&quot;non-dropping-particle&quot;:&quot;&quot;},{&quot;family&quot;:&quot;Li&quot;,&quot;given&quot;:&quot;Alice Shuaishuai&quot;,&quot;parse-names&quot;:false,&quot;dropping-particle&quot;:&quot;&quot;,&quot;non-dropping-particle&quot;:&quot;&quot;}],&quot;container-title&quot;:&quot;Human Resource Management Review&quot;,&quot;DOI&quot;:&quot;10.1016/j.hrmr.2020.100747&quot;,&quot;ISSN&quot;:&quot;10534822&quot;,&quot;issued&quot;:{&quot;date-parts&quot;:[[2021,9,1]]},&quot;abstract&quot;:&quot;Mergers and acquisitions (M&amp;As) have been a popular strategy for firms to increase their competitive advantage. Existing research has revealed a wide range of implications for the workforce and human resource management (HRM) stemming from M&amp;As. However, insufficient attention has been paid to issues related to employee resilience. We argue that employee resilience, a concept that is still to gain widespread attention in HRM research, is crucial to organizations wishing to manage their M&amp;As successfully, especially in the post-M&amp;A integration. We develop a set of complementary propositions, present a research framework, and indicate directions for future studies.&quot;,&quot;publisher&quot;:&quot;Elsevier Ltd&quot;,&quot;issue&quot;:&quot;3&quot;,&quot;volume&quot;:&quot;31&quot;,&quot;container-title-short&quot;:&quot;&quot;},&quot;isTemporary&quot;:false}]},{&quot;citationID&quot;:&quot;MENDELEY_CITATION_b7886d3f-2238-4f1e-a3f8-813e5b14bf8c&quot;,&quot;properties&quot;:{&quot;noteIndex&quot;:0},&quot;isEdited&quot;:false,&quot;manualOverride&quot;:{&quot;isManuallyOverridden&quot;:false,&quot;citeprocText&quot;:&quot;(Liu et al. 2021)&quot;,&quot;manualOverrideText&quot;:&quot;&quot;},&quot;citationTag&quot;:&quot;MENDELEY_CITATION_v3_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&quot;,&quot;citationItems&quot;:[{&quot;id&quot;:&quot;a2b14ebe-94b2-32ba-b88f-699445b9d032&quot;,&quot;itemData&quot;:{&quot;type&quot;:&quot;article-journal&quot;,&quot;id&quot;:&quot;a2b14ebe-94b2-32ba-b88f-699445b9d032&quot;,&quot;title&quot;:&quot;Talent management and the HR function in cross-cultural mergers and acquisitions: The role and impact of bi-cultural identity&quot;,&quot;author&quot;:[{&quot;family&quot;:&quot;Liu&quot;,&quot;given&quot;:&quot;Yipeng&quot;,&quot;parse-names&quot;:false,&quot;dropping-particle&quot;:&quot;&quot;,&quot;non-dropping-particle&quot;:&quot;&quot;},{&quot;family&quot;:&quot;Vrontis&quot;,&quot;given&quot;:&quot;Demetris&quot;,&quot;parse-names&quot;:false,&quot;dropping-particle&quot;:&quot;&quot;,&quot;non-dropping-particle&quot;:&quot;&quot;},{&quot;family&quot;:&quot;Visser&quot;,&quot;given&quot;:&quot;Max&quot;,&quot;parse-names&quot;:false,&quot;dropping-particle&quot;:&quot;&quot;,&quot;non-dropping-particle&quot;:&quot;&quot;},{&quot;family&quot;:&quot;Stokes&quot;,&quot;given&quot;:&quot;Peter&quot;,&quot;parse-names&quot;:false,&quot;dropping-particle&quot;:&quot;&quot;,&quot;non-dropping-particle&quot;:&quot;&quot;},{&quot;family&quot;:&quot;Smith&quot;,&quot;given&quot;:&quot;Simon&quot;,&quot;parse-names&quot;:false,&quot;dropping-particle&quot;:&quot;&quot;,&quot;non-dropping-particle&quot;:&quot;&quot;},{&quot;family&quot;:&quot;Moore&quot;,&quot;given&quot;:&quot;Neil&quot;,&quot;parse-names&quot;:false,&quot;dropping-particle&quot;:&quot;&quot;,&quot;non-dropping-particle&quot;:&quot;&quot;},{&quot;family&quot;:&quot;Thrassou&quot;,&quot;given&quot;:&quot;Alkis&quot;,&quot;parse-names&quot;:false,&quot;dropping-particle&quot;:&quot;&quot;,&quot;non-dropping-particle&quot;:&quot;&quot;},{&quot;family&quot;:&quot;Ashta&quot;,&quot;given&quot;:&quot;Ashok&quot;,&quot;parse-names&quot;:false,&quot;dropping-particle&quot;:&quot;&quot;,&quot;non-dropping-particle&quot;:&quot;&quot;}],&quot;container-title&quot;:&quot;Human Resource Management Review&quot;,&quot;DOI&quot;:&quot;10.1016/j.hrmr.2020.100744&quot;,&quot;ISSN&quot;:&quot;10534822&quot;,&quot;issued&quot;:{&quot;date-parts&quot;:[[2021,9,1]]},&quot;abstract&quot;:&quot;This paper examines bi-cultural talent in relation to human resource management (HRM) practices in cross-cultural merger and acquisitions (M&amp;A). The intersection of HRM, bi-cultural talent management and cross-cultural M&amp;A literature proposes a conceptual framework to capture the complexity of bi-cultural talent management and reveals the dominant macro-characterization of the extant HRM literature focussing on a more micro-orientated perspective. The paper develops a matrix by underlining spatial dimensions (spanning micro-aspects of the individual employee through to the macro-entity of firm and its location in the macro-national cultural context) and temporal dimensions (consisting of pre-merger, during merger and post-merger phases). This provides a template which examines the multi-level dynamics of bi-cultural talent management. The argument identifies ways in which extant cross-cultural lenses require deeper understanding of bi-cultural talent management in M&amp;A settings. Future research directions and agendas are identified.&quot;,&quot;publisher&quot;:&quot;Elsevier Ltd&quot;,&quot;issue&quot;:&quot;3&quot;,&quot;volume&quot;:&quot;31&quot;,&quot;container-title-short&quot;:&quot;&quot;},&quot;isTemporary&quot;:false}]},{&quot;citationID&quot;:&quot;MENDELEY_CITATION_8a6b65b1-038e-4099-afcf-65c4506ab531&quot;,&quot;properties&quot;:{&quot;noteIndex&quot;:0},&quot;isEdited&quot;:false,&quot;manualOverride&quot;:{&quot;isManuallyOverridden&quot;:false,&quot;citeprocText&quot;:&quot;(Liu et al. 2021)&quot;,&quot;manualOverrideText&quot;:&quot;&quot;},&quot;citationTag&quot;:&quot;MENDELEY_CITATION_v3_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&quot;,&quot;citationItems&quot;:[{&quot;id&quot;:&quot;a2b14ebe-94b2-32ba-b88f-699445b9d032&quot;,&quot;itemData&quot;:{&quot;type&quot;:&quot;article-journal&quot;,&quot;id&quot;:&quot;a2b14ebe-94b2-32ba-b88f-699445b9d032&quot;,&quot;title&quot;:&quot;Talent management and the HR function in cross-cultural mergers and acquisitions: The role and impact of bi-cultural identity&quot;,&quot;author&quot;:[{&quot;family&quot;:&quot;Liu&quot;,&quot;given&quot;:&quot;Yipeng&quot;,&quot;parse-names&quot;:false,&quot;dropping-particle&quot;:&quot;&quot;,&quot;non-dropping-particle&quot;:&quot;&quot;},{&quot;family&quot;:&quot;Vrontis&quot;,&quot;given&quot;:&quot;Demetris&quot;,&quot;parse-names&quot;:false,&quot;dropping-particle&quot;:&quot;&quot;,&quot;non-dropping-particle&quot;:&quot;&quot;},{&quot;family&quot;:&quot;Visser&quot;,&quot;given&quot;:&quot;Max&quot;,&quot;parse-names&quot;:false,&quot;dropping-particle&quot;:&quot;&quot;,&quot;non-dropping-particle&quot;:&quot;&quot;},{&quot;family&quot;:&quot;Stokes&quot;,&quot;given&quot;:&quot;Peter&quot;,&quot;parse-names&quot;:false,&quot;dropping-particle&quot;:&quot;&quot;,&quot;non-dropping-particle&quot;:&quot;&quot;},{&quot;family&quot;:&quot;Smith&quot;,&quot;given&quot;:&quot;Simon&quot;,&quot;parse-names&quot;:false,&quot;dropping-particle&quot;:&quot;&quot;,&quot;non-dropping-particle&quot;:&quot;&quot;},{&quot;family&quot;:&quot;Moore&quot;,&quot;given&quot;:&quot;Neil&quot;,&quot;parse-names&quot;:false,&quot;dropping-particle&quot;:&quot;&quot;,&quot;non-dropping-particle&quot;:&quot;&quot;},{&quot;family&quot;:&quot;Thrassou&quot;,&quot;given&quot;:&quot;Alkis&quot;,&quot;parse-names&quot;:false,&quot;dropping-particle&quot;:&quot;&quot;,&quot;non-dropping-particle&quot;:&quot;&quot;},{&quot;family&quot;:&quot;Ashta&quot;,&quot;given&quot;:&quot;Ashok&quot;,&quot;parse-names&quot;:false,&quot;dropping-particle&quot;:&quot;&quot;,&quot;non-dropping-particle&quot;:&quot;&quot;}],&quot;container-title&quot;:&quot;Human Resource Management Review&quot;,&quot;DOI&quot;:&quot;10.1016/j.hrmr.2020.100744&quot;,&quot;ISSN&quot;:&quot;10534822&quot;,&quot;issued&quot;:{&quot;date-parts&quot;:[[2021,9,1]]},&quot;abstract&quot;:&quot;This paper examines bi-cultural talent in relation to human resource management (HRM) practices in cross-cultural merger and acquisitions (M&amp;A). The intersection of HRM, bi-cultural talent management and cross-cultural M&amp;A literature proposes a conceptual framework to capture the complexity of bi-cultural talent management and reveals the dominant macro-characterization of the extant HRM literature focussing on a more micro-orientated perspective. The paper develops a matrix by underlining spatial dimensions (spanning micro-aspects of the individual employee through to the macro-entity of firm and its location in the macro-national cultural context) and temporal dimensions (consisting of pre-merger, during merger and post-merger phases). This provides a template which examines the multi-level dynamics of bi-cultural talent management. The argument identifies ways in which extant cross-cultural lenses require deeper understanding of bi-cultural talent management in M&amp;A settings. Future research directions and agendas are identified.&quot;,&quot;publisher&quot;:&quot;Elsevier Ltd&quot;,&quot;issue&quot;:&quot;3&quot;,&quot;volume&quot;:&quot;31&quot;,&quot;container-title-short&quot;:&quot;&quot;},&quot;isTemporary&quot;:false}]},{&quot;citationID&quot;:&quot;MENDELEY_CITATION_f9454e28-d813-4b55-80bd-382ee15f312b&quot;,&quot;properties&quot;:{&quot;noteIndex&quot;:0},&quot;isEdited&quot;:false,&quot;manualOverride&quot;:{&quot;isManuallyOverridden&quot;:false,&quot;citeprocText&quot;:&quot;(Kristiana et al. [no date])&quot;,&quot;manualOverrideText&quot;:&quot;&quot;},&quot;citationTag&quot;:&quot;MENDELEY_CITATION_v3_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&quot;,&quot;citationItems&quot;:[{&quot;id&quot;:&quot;ee0b0aa5-6e59-3a74-b243-a977d9ae69c0&quot;,&quot;itemData&quot;:{&quot;type&quot;:&quot;article-journal&quot;,&quot;id&quot;:&quot;ee0b0aa5-6e59-3a74-b243-a977d9ae69c0&quot;,&quot;title&quot;:&quot;INTERNATIONAL JOURNAL OF SOCIOLOGY, POLICY AND LAW (IJOSPL) Managing Employee Retention in Mergers and Acquisitions: A Systematic Review&quot;,&quot;author&quot;:[{&quot;family&quot;:&quot;Kristiana&quot;,&quot;given&quot;:&quot;Yustisia&quot;,&quot;parse-names&quot;:false,&quot;dropping-particle&quot;:&quot;&quot;,&quot;non-dropping-particle&quot;:&quot;&quot;},{&quot;family&quot;:&quot;Panjaitan&quot;,&quot;given&quot;:&quot;Andry&quot;,&quot;parse-names&quot;:false,&quot;dropping-particle&quot;:&quot;&quot;,&quot;non-dropping-particle&quot;:&quot;&quot;},{&quot;family&quot;:&quot;Goeltom&quot;,&quot;given&quot;:&quot;Vasco A H&quot;,&quot;parse-names&quot;:false,&quot;dropping-particle&quot;:&quot;&quot;,&quot;non-dropping-particle&quot;:&quot;&quot;},{&quot;family&quot;:&quot;Prasetya&quot;,&quot;given&quot;:&quot;Agustian Budi&quot;,&quot;parse-names&quot;:false,&quot;dropping-particle&quot;:&quot;&quot;,&quot;non-dropping-particle&quot;:&quot;&quot;}],&quot;ISSN&quot;:&quot;2774-2245&quot;,&quot;abstract&quot;:&quot;Start-ups are companies that focus on problem solving through innovation. Mergers and acquisitions (M&amp;A) are one of the development methods used to achieve growth. People who work in start-ups do so because they want to be part of a business that is entrepreneurial. When this is acquired, it may conflict with the preferences held. The purpose of this article is to assess the efficacy of start-up acquisition as a strategy, the relationship between psychological ownership and employee retention, and the human resource model for the integration stage in the context of M&amp;A transactions. This systematic review demonstrates that each chosen recruitment strategy has its own set of challenges, requiring each organization to assess its own strengths and weaknesses. Psychological ownership is positively related to employee retention in the company which is obtained through direct and mediating effects of employee commitment and involvement. The integration stage as the most complex stage and determines the success of mergers and acquisitions needs attention for organizations engaged in the start-up sector.&quot;,&quot;container-title-short&quot;:&quot;&quot;},&quot;isTemporary&quot;:false}]},{&quot;citationID&quot;:&quot;MENDELEY_CITATION_2ec53cbc-1fd6-4c85-81fe-8affcb0f3c7d&quot;,&quot;properties&quot;:{&quot;noteIndex&quot;:0},&quot;isEdited&quot;:false,&quot;manualOverride&quot;:{&quot;isManuallyOverridden&quot;:true,&quot;citeprocText&quot;:&quot;(&lt;i&gt;A goal-oriented change management model to guide individual and organizational change The Prosci ADKAR Model&lt;/i&gt; [no date])&quot;,&quot;manualOverrideText&quot;:&quot;(Prosci n.d.)&quot;},&quot;citationTag&quot;:&quot;MENDELEY_CITATION_v3_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&quot;,&quot;citationItems&quot;:[{&quot;id&quot;:&quot;8d4664b1-32c8-3bd8-acaf-2bd8d269fc7d&quot;,&quot;itemData&quot;:{&quot;type&quot;:&quot;report&quot;,&quot;id&quot;:&quot;8d4664b1-32c8-3bd8-acaf-2bd8d269fc7d&quot;,&quot;title&quot;:&quot;A goal-oriented change management model to guide individual and organizational change The Prosci ADKAR Model&quot;,&quot;container-title-short&quot;:&quot;&quot;},&quot;isTemporary&quot;:false}]},{&quot;citationID&quot;:&quot;MENDELEY_CITATION_fac19455-6e50-4291-a9a2-e56de69594ea&quot;,&quot;properties&quot;:{&quot;noteIndex&quot;:0},&quot;isEdited&quot;:false,&quot;manualOverride&quot;:{&quot;isManuallyOverridden&quot;:true,&quot;citeprocText&quot;:&quot;(&lt;i&gt;A goal-oriented change management model to guide individual and organizational change The Prosci ADKAR Model&lt;/i&gt; [no date])&quot;,&quot;manualOverrideText&quot;:&quot;(Prosci n.d.)&quot;},&quot;citationItems&quot;:[{&quot;id&quot;:&quot;8d4664b1-32c8-3bd8-acaf-2bd8d269fc7d&quot;,&quot;itemData&quot;:{&quot;type&quot;:&quot;report&quot;,&quot;id&quot;:&quot;8d4664b1-32c8-3bd8-acaf-2bd8d269fc7d&quot;,&quot;title&quot;:&quot;A goal-oriented change management model to guide individual and organizational change The Prosci ADKAR Model&quot;,&quot;container-title-short&quot;:&quot;&quot;},&quot;isTemporary&quot;:false}],&quot;citationTag&quot;:&quot;MENDELEY_CITATION_v3_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&quot;},{&quot;citationID&quot;:&quot;MENDELEY_CITATION_e1943955-57cd-4d41-b938-502e7bfe8487&quot;,&quot;properties&quot;:{&quot;noteIndex&quot;:0},&quot;isEdited&quot;:false,&quot;manualOverride&quot;:{&quot;isManuallyOverridden&quot;:false,&quot;citeprocText&quot;:&quot;(Lewin 1951)&quot;,&quot;manualOverrideText&quot;:&quot;&quot;},&quot;citationTag&quot;:&quot;MENDELEY_CITATION_v3_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&quot;,&quot;citationItems&quot;:[{&quot;id&quot;:&quot;f9c4a807-3eab-33c3-9ff9-c9504dc0a483&quot;,&quot;itemData&quot;:{&quot;type&quot;:&quot;book&quot;,&quot;id&quot;:&quot;f9c4a807-3eab-33c3-9ff9-c9504dc0a483&quot;,&quot;title&quot;:&quot; Field theory in social science&quot;,&quot;author&quot;:[{&quot;family&quot;:&quot;Lewin&quot;,&quot;given&quot;:&quot;Kurt&quot;,&quot;parse-names&quot;:false,&quot;dropping-particle&quot;:&quot;&quot;,&quot;non-dropping-particle&quot;:&quot;&quot;}],&quot;issued&quot;:{&quot;date-parts&quot;:[[1951]]},&quot;container-title-short&quot;:&quot;&quot;},&quot;isTemporary&quot;:false}]},{&quot;citationID&quot;:&quot;MENDELEY_CITATION_f2096dbd-bfd6-4adc-aa21-ad695845bd67&quot;,&quot;properties&quot;:{&quot;noteIndex&quot;:0},&quot;isEdited&quot;:false,&quot;manualOverride&quot;:{&quot;isManuallyOverridden&quot;:false,&quot;citeprocText&quot;:&quot;(KPMG 2019)&quot;,&quot;manualOverrideText&quot;:&quot;&quot;},&quot;citationTag&quot;:&quot;MENDELEY_CITATION_v3_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&quot;,&quot;citationItems&quot;:[{&quot;id&quot;:&quot;6790a055-f09f-3f73-8bbe-b56c734bedfd&quot;,&quot;itemData&quot;:{&quot;type&quot;:&quot;report&quot;,&quot;id&quot;:&quot;6790a055-f09f-3f73-8bbe-b56c734bedfd&quot;,&quot;title&quot;:&quot;Attract, Retain and Manage the right talent. \&quot;The 5C integration model,\&quot; KPMG International&quot;,&quot;author&quot;:[{&quot;family&quot;:&quot;KPMG&quot;,&quot;given&quot;:&quot;&quot;,&quot;parse-names&quot;:false,&quot;dropping-particle&quot;:&quot;&quot;,&quot;non-dropping-particle&quot;:&quot;&quot;}],&quot;issued&quot;:{&quot;date-parts&quot;:[[2019]]}},&quot;isTemporary&quot;:false}]},{&quot;citationID&quot;:&quot;MENDELEY_CITATION_275a7039-11c9-48b4-8e92-87dad546a762&quot;,&quot;properties&quot;:{&quot;noteIndex&quot;:0},&quot;isEdited&quot;:false,&quot;manualOverride&quot;:{&quot;isManuallyOverridden&quot;:false,&quot;citeprocText&quot;:&quot;(Kotter 1996)&quot;,&quot;manualOverrideText&quot;:&quot;&quot;},&quot;citationTag&quot;:&quot;MENDELEY_CITATION_v3_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&quot;,&quot;citationItems&quot;:[{&quot;id&quot;:&quot;acb7ead0-127e-3bf1-b6e0-b84ef98652e3&quot;,&quot;itemData&quot;:{&quot;type&quot;:&quot;book&quot;,&quot;id&quot;:&quot;acb7ead0-127e-3bf1-b6e0-b84ef98652e3&quot;,&quot;title&quot;:&quot;Leading Change, Harvard Business Press, Boston.&quot;,&quot;author&quot;:[{&quot;family&quot;:&quot;Kotter&quot;,&quot;given&quot;:&quot;&quot;,&quot;parse-names&quot;:false,&quot;dropping-particle&quot;:&quot;&quot;,&quot;non-dropping-particle&quot;:&quot;&quot;}],&quot;issued&quot;:{&quot;date-parts&quot;:[[1996]]},&quot;container-title-short&quot;:&quot;&quot;},&quot;isTemporary&quot;:false}]},{&quot;citationID&quot;:&quot;MENDELEY_CITATION_ac92dd4c-78cf-427a-9804-f111edbce214&quot;,&quot;properties&quot;:{&quot;noteIndex&quot;:0},&quot;isEdited&quot;:false,&quot;manualOverride&quot;:{&quot;isManuallyOverridden&quot;:true,&quot;citeprocText&quot;:&quot;(Christofi et al. [no date])&quot;,&quot;manualOverrideText&quot;:&quot;(Christofi et al. [2019])&quot;},&quot;citationTag&quot;:&quot;MENDELEY_CITATION_v3_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&quot;,&quot;citationItems&quot;:[{&quot;id&quot;:&quot;d140799c-0e25-325e-84b7-ced9d133e5e5&quot;,&quot;itemData&quot;:{&quot;type&quot;:&quot;report&quot;,&quot;id&quot;:&quot;d140799c-0e25-325e-84b7-ced9d133e5e5&quot;,&quot;title&quot;:&quot;Triggering technological innovation through cross-border mergers and acquisitions: a micro-foundational perspective Authors details&quot;,&quot;author&quot;:[{&quot;family&quot;:&quot;Christofi&quot;,&quot;given&quot;:&quot;Michael&quot;,&quot;parse-names&quot;:false,&quot;dropping-particle&quot;:&quot;&quot;,&quot;non-dropping-particle&quot;:&quot;&quot;},{&quot;family&quot;:&quot;Vrontis&quot;,&quot;given&quot;:&quot;Demetris&quot;,&quot;parse-names&quot;:false,&quot;dropping-particle&quot;:&quot;&quot;,&quot;non-dropping-particle&quot;:&quot;&quot;},{&quot;family&quot;:&quot;Thrassou&quot;,&quot;given&quot;:&quot;Alkis&quot;,&quot;parse-names&quot;:false,&quot;dropping-particle&quot;:&quot;&quot;,&quot;non-dropping-particle&quot;:&quot;&quot;},{&quot;family&quot;:&quot;Riad Shams&quot;,&quot;given&quot;:&quot;S M&quot;,&quot;parse-names&quot;:false,&quot;dropping-particle&quot;:&quot;&quot;,&quot;non-dropping-particle&quot;:&quot;&quot;}],&quot;abstract&quot;:&quot;Over the past 30 plus years, the development of technological innovation through cross-border mergers and acquisitions (M&amp;As) has captured an increasing amount of attention in business research and practice. The emerging literature on the topic addresses a significant phenomenon, however, it lacks theoretical underpinning and a cumulative empirical inquiry, from a micro&quot;,&quot;container-title-short&quot;:&quot;&quot;},&quot;isTemporary&quot;:false}]},{&quot;citationID&quot;:&quot;MENDELEY_CITATION_1590acf6-2fbc-4c1e-957c-fb1d1d937761&quot;,&quot;properties&quot;:{&quot;noteIndex&quot;:0},&quot;isEdited&quot;:false,&quot;manualOverride&quot;:{&quot;isManuallyOverridden&quot;:false,&quot;citeprocText&quot;:&quot;(Lin and Pursiainen 2023)&quot;,&quot;manualOverrideText&quot;:&quot;&quot;},&quot;citationTag&quot;:&quot;MENDELEY_CITATION_v3_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&quot;,&quot;citationItems&quot;:[{&quot;id&quot;:&quot;364aeb94-0aae-3c71-bfb3-a847f52514d9&quot;,&quot;itemData&quot;:{&quot;type&quot;:&quot;article-journal&quot;,&quot;id&quot;:&quot;364aeb94-0aae-3c71-bfb3-a847f52514d9&quot;,&quot;title&quot;:&quot;Social Trust Distance in Mergers and Acquisitions&quot;,&quot;author&quot;:[{&quot;family&quot;:&quot;Lin&quot;,&quot;given&quot;:&quot;Tse-Chun&quot;,&quot;parse-names&quot;:false,&quot;dropping-particle&quot;:&quot;&quot;,&quot;non-dropping-particle&quot;:&quot;&quot;},{&quot;family&quot;:&quot;Pursiainen&quot;,&quot;given&quot;:&quot;Vesa&quot;,&quot;parse-names&quot;:false,&quot;dropping-particle&quot;:&quot;&quot;,&quot;non-dropping-particle&quot;:&quot;&quot;}],&quot;container-title&quot;:&quot;Journal of Banking &amp; Finance&quot;,&quot;container-title-short&quot;:&quot;J Bank Financ&quot;,&quot;DOI&quot;:&quot;10.1016/j.jbankfin.2023.106759&quot;,&quot;ISSN&quot;:&quot;03784266&quot;,&quot;issued&quot;:{&quot;date-parts&quot;:[[2023,4]]},&quot;page&quot;:&quot;106759&quot;,&quot;abstract&quot;:&quot;This paper studies the role of regional cultural differences in M&amp;A transactions in the U.S. We construct a county-level measure of cultural trust based on the World Values Survey data and find that a larger social trust distance between two companies reduces the likelihood of them combining via an M&amp;A transaction. Conditional on the deal being announced, a larger social trust distance between the acquirer and the target results in lower completion rates and longer completion times, indicating a higher complexity in deal execution. However, we also find that a larger social trust distance is associated with higher gains from mergers, as measured by both acquirer and combined announcement returns as well as medium-term buy-and-hold abnormal returns. The result suggests that for these announced deals, the synergy potential is high enough to offset the costs induced by the large cultural distance.&quot;,&quot;publisher&quot;:&quot;Elsevier BV&quot;},&quot;isTemporar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1749F-5C56-3A40-B660-FBD099665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7026</Words>
  <Characters>40050</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Pratiksha Pramod Nawade (2235238)</dc:creator>
  <cp:keywords/>
  <dc:description/>
  <cp:lastModifiedBy>Pratiksha Pramod Nawade (2235238)</cp:lastModifiedBy>
  <cp:revision>2</cp:revision>
  <dcterms:created xsi:type="dcterms:W3CDTF">2023-03-05T15:47:00Z</dcterms:created>
  <dcterms:modified xsi:type="dcterms:W3CDTF">2023-03-05T15:47:00Z</dcterms:modified>
</cp:coreProperties>
</file>