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B341C" w14:textId="77777777" w:rsidR="00C51BC8" w:rsidRDefault="00C51BC8" w:rsidP="00C51BC8">
      <w:pPr>
        <w:keepNext/>
        <w:spacing w:before="240" w:after="60"/>
        <w:jc w:val="both"/>
        <w:rPr>
          <w:b/>
          <w:sz w:val="28"/>
          <w:szCs w:val="28"/>
        </w:rPr>
      </w:pPr>
      <w:r>
        <w:rPr>
          <w:b/>
          <w:sz w:val="28"/>
          <w:szCs w:val="28"/>
        </w:rPr>
        <w:t>Reference List</w:t>
      </w:r>
    </w:p>
    <w:p w14:paraId="15EAD1F8" w14:textId="77777777" w:rsidR="00C51BC8" w:rsidRPr="008B28E7" w:rsidRDefault="00C51BC8" w:rsidP="00C51BC8">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C85DF9F" w14:textId="77777777" w:rsidR="00C51BC8" w:rsidRDefault="00C51BC8" w:rsidP="00C51BC8">
      <w:pPr>
        <w:jc w:val="both"/>
        <w:rPr>
          <w:sz w:val="24"/>
          <w:szCs w:val="24"/>
        </w:rPr>
      </w:pPr>
    </w:p>
    <w:p w14:paraId="66E0D05E" w14:textId="77777777" w:rsidR="00C51BC8" w:rsidRDefault="00C51BC8" w:rsidP="00C51BC8">
      <w:pPr>
        <w:jc w:val="both"/>
        <w:rPr>
          <w:sz w:val="24"/>
          <w:szCs w:val="24"/>
        </w:rPr>
      </w:pPr>
    </w:p>
    <w:p w14:paraId="59A69EDB" w14:textId="77777777" w:rsidR="00C51BC8" w:rsidRPr="00E704B3" w:rsidRDefault="00C51BC8" w:rsidP="00C51BC8">
      <w:pPr>
        <w:ind w:left="720" w:hanging="720"/>
        <w:rPr>
          <w:sz w:val="24"/>
          <w:szCs w:val="24"/>
          <w:lang w:val="en-US"/>
        </w:rPr>
      </w:pPr>
      <w:r w:rsidRPr="00E704B3">
        <w:rPr>
          <w:sz w:val="24"/>
          <w:szCs w:val="24"/>
          <w:lang w:val="en-US"/>
        </w:rPr>
        <w:t xml:space="preserve">Barlow, J. </w:t>
      </w:r>
      <w:r w:rsidRPr="00E704B3">
        <w:rPr>
          <w:i/>
          <w:iCs/>
          <w:sz w:val="24"/>
          <w:szCs w:val="24"/>
          <w:lang w:val="en-US"/>
        </w:rPr>
        <w:t>et al.</w:t>
      </w:r>
      <w:r w:rsidRPr="00E704B3">
        <w:rPr>
          <w:sz w:val="24"/>
          <w:szCs w:val="24"/>
          <w:lang w:val="en-US"/>
        </w:rPr>
        <w:t xml:space="preserve"> (2015) “An evidence-based, Pre-Birth Assessment Pathway for vulnerable pregnant women,” </w:t>
      </w:r>
      <w:r w:rsidRPr="00E704B3">
        <w:rPr>
          <w:i/>
          <w:iCs/>
          <w:sz w:val="24"/>
          <w:szCs w:val="24"/>
          <w:lang w:val="en-US"/>
        </w:rPr>
        <w:t>British Journal of Social Work</w:t>
      </w:r>
      <w:r w:rsidRPr="00E704B3">
        <w:rPr>
          <w:sz w:val="24"/>
          <w:szCs w:val="24"/>
          <w:lang w:val="en-US"/>
        </w:rPr>
        <w:t xml:space="preserve">, 46(4), pp. 960–973. Available at: https://doi.org/10.1093/bjsw/bcu150. </w:t>
      </w:r>
    </w:p>
    <w:p w14:paraId="6829294C" w14:textId="77777777" w:rsidR="00C51BC8" w:rsidRDefault="00C51BC8" w:rsidP="00C51BC8">
      <w:pPr>
        <w:pStyle w:val="NormalWeb"/>
        <w:spacing w:before="0" w:beforeAutospacing="0" w:after="0" w:afterAutospacing="0"/>
        <w:ind w:left="720" w:hanging="720"/>
        <w:rPr>
          <w:rFonts w:ascii="Arial" w:hAnsi="Arial" w:cs="Arial"/>
        </w:rPr>
      </w:pPr>
      <w:r w:rsidRPr="00E704B3">
        <w:rPr>
          <w:rFonts w:ascii="Arial" w:hAnsi="Arial" w:cs="Arial"/>
        </w:rPr>
        <w:t xml:space="preserve">Bowen, B. (2021) “The matrix of needs: Reframing </w:t>
      </w:r>
      <w:proofErr w:type="spellStart"/>
      <w:r w:rsidRPr="00E704B3">
        <w:rPr>
          <w:rFonts w:ascii="Arial" w:hAnsi="Arial" w:cs="Arial"/>
        </w:rPr>
        <w:t>maslow’s</w:t>
      </w:r>
      <w:proofErr w:type="spellEnd"/>
      <w:r w:rsidRPr="00E704B3">
        <w:rPr>
          <w:rFonts w:ascii="Arial" w:hAnsi="Arial" w:cs="Arial"/>
        </w:rPr>
        <w:t xml:space="preserve"> hierarchy,” </w:t>
      </w:r>
      <w:r w:rsidRPr="00E704B3">
        <w:rPr>
          <w:rFonts w:ascii="Arial" w:hAnsi="Arial" w:cs="Arial"/>
          <w:i/>
          <w:iCs/>
        </w:rPr>
        <w:t>Health</w:t>
      </w:r>
      <w:r w:rsidRPr="00E704B3">
        <w:rPr>
          <w:rFonts w:ascii="Arial" w:hAnsi="Arial" w:cs="Arial"/>
        </w:rPr>
        <w:t xml:space="preserve"> 13(05), pp. 538–563. Available at: https://doi.org/10.4236/health.2021.135041. </w:t>
      </w:r>
    </w:p>
    <w:p w14:paraId="0E223E7A" w14:textId="77777777" w:rsidR="00C51BC8" w:rsidRPr="002647FA" w:rsidRDefault="00C51BC8" w:rsidP="00C51BC8">
      <w:pPr>
        <w:pStyle w:val="NormalWeb"/>
        <w:spacing w:before="0" w:beforeAutospacing="0" w:after="0" w:afterAutospacing="0"/>
        <w:ind w:left="720" w:hanging="720"/>
        <w:rPr>
          <w:rFonts w:ascii="Arial" w:hAnsi="Arial" w:cs="Arial"/>
        </w:rPr>
      </w:pPr>
      <w:proofErr w:type="spellStart"/>
      <w:r w:rsidRPr="002647FA">
        <w:rPr>
          <w:rFonts w:ascii="Arial" w:hAnsi="Arial" w:cs="Arial"/>
          <w:color w:val="333333"/>
          <w:shd w:val="clear" w:color="auto" w:fill="FCFCFC"/>
        </w:rPr>
        <w:t>Borton</w:t>
      </w:r>
      <w:proofErr w:type="spellEnd"/>
      <w:r w:rsidRPr="002647FA">
        <w:rPr>
          <w:rFonts w:ascii="Arial" w:hAnsi="Arial" w:cs="Arial"/>
          <w:color w:val="333333"/>
          <w:shd w:val="clear" w:color="auto" w:fill="FCFCFC"/>
        </w:rPr>
        <w:t xml:space="preserve"> T. Reach, Touch and Teach. London: Hutchinson; 1970.</w:t>
      </w:r>
    </w:p>
    <w:p w14:paraId="52C37715" w14:textId="77777777" w:rsidR="00C51BC8" w:rsidRPr="00E704B3" w:rsidRDefault="00C51BC8" w:rsidP="00C51BC8">
      <w:pPr>
        <w:ind w:left="720" w:hanging="720"/>
        <w:rPr>
          <w:sz w:val="24"/>
          <w:szCs w:val="24"/>
          <w:lang w:val="en-US"/>
        </w:rPr>
      </w:pPr>
      <w:r w:rsidRPr="00E704B3">
        <w:rPr>
          <w:sz w:val="24"/>
          <w:szCs w:val="24"/>
          <w:lang w:val="en-US"/>
        </w:rPr>
        <w:t xml:space="preserve">Boyle, S., </w:t>
      </w:r>
      <w:proofErr w:type="spellStart"/>
      <w:r w:rsidRPr="00E704B3">
        <w:rPr>
          <w:sz w:val="24"/>
          <w:szCs w:val="24"/>
          <w:lang w:val="en-US"/>
        </w:rPr>
        <w:t>Vseteckova</w:t>
      </w:r>
      <w:proofErr w:type="spellEnd"/>
      <w:r w:rsidRPr="00E704B3">
        <w:rPr>
          <w:sz w:val="24"/>
          <w:szCs w:val="24"/>
          <w:lang w:val="en-US"/>
        </w:rPr>
        <w:t xml:space="preserve">, J. and Higgins, M. (2019) “Impact of motivational interviewing by social workers on Service Users: A systematic review,” </w:t>
      </w:r>
      <w:r w:rsidRPr="00E704B3">
        <w:rPr>
          <w:i/>
          <w:iCs/>
          <w:sz w:val="24"/>
          <w:szCs w:val="24"/>
          <w:lang w:val="en-US"/>
        </w:rPr>
        <w:t>Research on Social Work Practice</w:t>
      </w:r>
      <w:r w:rsidRPr="00E704B3">
        <w:rPr>
          <w:sz w:val="24"/>
          <w:szCs w:val="24"/>
          <w:lang w:val="en-US"/>
        </w:rPr>
        <w:t>, 29(8), pp. 863–875. Available at: https://doi.org/10.1177/1049731519827377.</w:t>
      </w:r>
      <w:r>
        <w:rPr>
          <w:sz w:val="24"/>
          <w:szCs w:val="24"/>
          <w:lang w:val="en-US"/>
        </w:rPr>
        <w:t xml:space="preserve"> </w:t>
      </w:r>
      <w:r w:rsidRPr="00E704B3">
        <w:rPr>
          <w:sz w:val="24"/>
          <w:szCs w:val="24"/>
          <w:lang w:val="en-US"/>
        </w:rPr>
        <w:t xml:space="preserve"> </w:t>
      </w:r>
    </w:p>
    <w:p w14:paraId="2FBC3347" w14:textId="77777777" w:rsidR="00C51BC8" w:rsidRPr="00E704B3" w:rsidRDefault="00C51BC8" w:rsidP="00C51BC8">
      <w:pPr>
        <w:ind w:left="720" w:hanging="720"/>
        <w:rPr>
          <w:sz w:val="24"/>
          <w:szCs w:val="24"/>
          <w:lang w:val="en-US"/>
        </w:rPr>
      </w:pPr>
      <w:r w:rsidRPr="00E704B3">
        <w:rPr>
          <w:sz w:val="24"/>
          <w:szCs w:val="24"/>
          <w:lang w:val="en-US"/>
        </w:rPr>
        <w:t xml:space="preserve">Cardiff University (2023) </w:t>
      </w:r>
      <w:r w:rsidRPr="00E704B3">
        <w:rPr>
          <w:i/>
          <w:iCs/>
          <w:sz w:val="24"/>
          <w:szCs w:val="24"/>
          <w:lang w:val="en-US"/>
        </w:rPr>
        <w:t>Child protection</w:t>
      </w:r>
      <w:r w:rsidRPr="00E704B3">
        <w:rPr>
          <w:sz w:val="24"/>
          <w:szCs w:val="24"/>
          <w:lang w:val="en-US"/>
        </w:rPr>
        <w:t xml:space="preserve">, </w:t>
      </w:r>
      <w:r w:rsidRPr="00E704B3">
        <w:rPr>
          <w:i/>
          <w:iCs/>
          <w:sz w:val="24"/>
          <w:szCs w:val="24"/>
          <w:lang w:val="en-US"/>
        </w:rPr>
        <w:t>Children's social care law in Wales For social workers</w:t>
      </w:r>
      <w:r w:rsidRPr="00E704B3">
        <w:rPr>
          <w:sz w:val="24"/>
          <w:szCs w:val="24"/>
          <w:lang w:val="en-US"/>
        </w:rPr>
        <w:t xml:space="preserve">. Cardiff </w:t>
      </w:r>
      <w:proofErr w:type="gramStart"/>
      <w:r w:rsidRPr="00E704B3">
        <w:rPr>
          <w:sz w:val="24"/>
          <w:szCs w:val="24"/>
          <w:lang w:val="en-US"/>
        </w:rPr>
        <w:t>University .</w:t>
      </w:r>
      <w:proofErr w:type="gramEnd"/>
      <w:r w:rsidRPr="00E704B3">
        <w:rPr>
          <w:sz w:val="24"/>
          <w:szCs w:val="24"/>
          <w:lang w:val="en-US"/>
        </w:rPr>
        <w:t xml:space="preserve"> Available at: https://sites.cardiff.ac.uk/childrens-social-care-law/for-social-workers/child-protection/ (Accessed: January 30, 2023). </w:t>
      </w:r>
    </w:p>
    <w:p w14:paraId="6207EBAE" w14:textId="77777777" w:rsidR="00C51BC8" w:rsidRPr="00E704B3" w:rsidRDefault="00C51BC8" w:rsidP="00C51BC8">
      <w:pPr>
        <w:ind w:left="720" w:hanging="720"/>
        <w:rPr>
          <w:sz w:val="24"/>
          <w:szCs w:val="24"/>
          <w:shd w:val="clear" w:color="auto" w:fill="FFFFFF"/>
        </w:rPr>
      </w:pPr>
      <w:r w:rsidRPr="00E704B3">
        <w:rPr>
          <w:sz w:val="24"/>
          <w:szCs w:val="24"/>
          <w:shd w:val="clear" w:color="auto" w:fill="FFFFFF"/>
        </w:rPr>
        <w:t>Children Act (1989). Available online at:</w:t>
      </w:r>
      <w:r w:rsidRPr="00E704B3">
        <w:rPr>
          <w:sz w:val="24"/>
          <w:szCs w:val="24"/>
        </w:rPr>
        <w:t xml:space="preserve"> </w:t>
      </w:r>
      <w:hyperlink r:id="rId5" w:history="1">
        <w:r w:rsidRPr="00E704B3">
          <w:rPr>
            <w:rStyle w:val="Hyperlink"/>
            <w:sz w:val="24"/>
            <w:szCs w:val="24"/>
          </w:rPr>
          <w:t>http://www.legislation.gov.uk/ukpga/1989/41/contents</w:t>
        </w:r>
      </w:hyperlink>
      <w:r w:rsidRPr="00E704B3">
        <w:rPr>
          <w:sz w:val="24"/>
          <w:szCs w:val="24"/>
        </w:rPr>
        <w:t xml:space="preserve">. [Accessed 15/08/2022]. </w:t>
      </w:r>
    </w:p>
    <w:p w14:paraId="64E95796" w14:textId="77777777" w:rsidR="00C51BC8" w:rsidRPr="00E704B3" w:rsidRDefault="00C51BC8" w:rsidP="00C51BC8">
      <w:pPr>
        <w:pStyle w:val="NormalWeb"/>
        <w:spacing w:before="0" w:beforeAutospacing="0" w:after="0" w:afterAutospacing="0"/>
        <w:ind w:left="720" w:hanging="720"/>
        <w:rPr>
          <w:rFonts w:ascii="Arial" w:hAnsi="Arial" w:cs="Arial"/>
        </w:rPr>
      </w:pPr>
      <w:r w:rsidRPr="00E704B3">
        <w:rPr>
          <w:rFonts w:ascii="Arial" w:hAnsi="Arial" w:cs="Arial"/>
        </w:rPr>
        <w:t xml:space="preserve">Critchley, A. (2018). </w:t>
      </w:r>
      <w:r w:rsidRPr="00E704B3">
        <w:rPr>
          <w:rFonts w:ascii="Arial" w:hAnsi="Arial" w:cs="Arial"/>
          <w:i/>
          <w:iCs/>
        </w:rPr>
        <w:t xml:space="preserve">Quickening Steps </w:t>
      </w:r>
      <w:proofErr w:type="gramStart"/>
      <w:r w:rsidRPr="00E704B3">
        <w:rPr>
          <w:rFonts w:ascii="Arial" w:hAnsi="Arial" w:cs="Arial"/>
          <w:i/>
          <w:iCs/>
        </w:rPr>
        <w:t>An</w:t>
      </w:r>
      <w:proofErr w:type="gramEnd"/>
      <w:r w:rsidRPr="00E704B3">
        <w:rPr>
          <w:rFonts w:ascii="Arial" w:hAnsi="Arial" w:cs="Arial"/>
          <w:i/>
          <w:iCs/>
        </w:rPr>
        <w:t xml:space="preserve"> Ethnography of Pre-birth Child Protection</w:t>
      </w:r>
      <w:r w:rsidRPr="00E704B3">
        <w:rPr>
          <w:rFonts w:ascii="Arial" w:hAnsi="Arial" w:cs="Arial"/>
        </w:rPr>
        <w:t xml:space="preserve">. [PhD Thesis] pp.1–237. Available at: </w:t>
      </w:r>
      <w:hyperlink r:id="rId6" w:history="1">
        <w:r w:rsidRPr="00E704B3">
          <w:rPr>
            <w:rStyle w:val="Hyperlink"/>
            <w:rFonts w:ascii="Arial" w:hAnsi="Arial" w:cs="Arial"/>
          </w:rPr>
          <w:t>https://era.ed.ac.uk/bitstream/handle/1842/36134/Critchley-Morris2019.pdf?sequence=1&amp;isAllowed=y</w:t>
        </w:r>
      </w:hyperlink>
      <w:r w:rsidRPr="00E704B3">
        <w:rPr>
          <w:rFonts w:ascii="Arial" w:hAnsi="Arial" w:cs="Arial"/>
        </w:rPr>
        <w:t>.</w:t>
      </w:r>
    </w:p>
    <w:p w14:paraId="66D20C7A" w14:textId="77777777" w:rsidR="00C51BC8" w:rsidRPr="00E704B3" w:rsidRDefault="00C51BC8" w:rsidP="00C51BC8">
      <w:pPr>
        <w:pStyle w:val="NormalWeb"/>
        <w:spacing w:before="0" w:beforeAutospacing="0" w:after="0" w:afterAutospacing="0"/>
        <w:ind w:left="720" w:hanging="720"/>
        <w:rPr>
          <w:rFonts w:ascii="Arial" w:hAnsi="Arial" w:cs="Arial"/>
        </w:rPr>
      </w:pPr>
      <w:r w:rsidRPr="00E704B3">
        <w:rPr>
          <w:rFonts w:ascii="Arial" w:hAnsi="Arial" w:cs="Arial"/>
        </w:rPr>
        <w:t xml:space="preserve">Data Protection Act 2019, Available at: </w:t>
      </w:r>
      <w:hyperlink r:id="rId7" w:history="1">
        <w:r w:rsidRPr="00E704B3">
          <w:rPr>
            <w:rStyle w:val="Hyperlink"/>
            <w:rFonts w:ascii="Arial" w:hAnsi="Arial" w:cs="Arial"/>
          </w:rPr>
          <w:t>Data Protection Act 2018 (legislation.gov.uk)</w:t>
        </w:r>
      </w:hyperlink>
      <w:r w:rsidRPr="00E704B3">
        <w:rPr>
          <w:rFonts w:ascii="Arial" w:hAnsi="Arial" w:cs="Arial"/>
        </w:rPr>
        <w:t xml:space="preserve"> (Accessed 17 December 2022). </w:t>
      </w:r>
    </w:p>
    <w:p w14:paraId="23358F3F" w14:textId="77777777" w:rsidR="00C51BC8" w:rsidRPr="00E704B3" w:rsidRDefault="00C51BC8" w:rsidP="00C51BC8">
      <w:pPr>
        <w:ind w:left="720" w:hanging="720"/>
        <w:rPr>
          <w:sz w:val="24"/>
          <w:szCs w:val="24"/>
          <w:lang w:val="en-US"/>
        </w:rPr>
      </w:pPr>
      <w:r w:rsidRPr="00E704B3">
        <w:rPr>
          <w:sz w:val="24"/>
          <w:szCs w:val="24"/>
          <w:lang w:val="en-US"/>
        </w:rPr>
        <w:t xml:space="preserve">Department of Health &amp; Social care (2021). </w:t>
      </w:r>
      <w:r w:rsidRPr="00E704B3">
        <w:rPr>
          <w:i/>
          <w:iCs/>
          <w:sz w:val="24"/>
          <w:szCs w:val="24"/>
          <w:lang w:val="en-US"/>
        </w:rPr>
        <w:t>Liberty Protection Safeguards: what they are</w:t>
      </w:r>
      <w:r w:rsidRPr="00E704B3">
        <w:rPr>
          <w:sz w:val="24"/>
          <w:szCs w:val="24"/>
          <w:lang w:val="en-US"/>
        </w:rPr>
        <w:t xml:space="preserve">. [online] GOV.UK. Available at: </w:t>
      </w:r>
      <w:hyperlink r:id="rId8" w:history="1">
        <w:r w:rsidRPr="00A06B05">
          <w:rPr>
            <w:rStyle w:val="Hyperlink"/>
            <w:sz w:val="24"/>
            <w:szCs w:val="24"/>
            <w:lang w:val="en-US"/>
          </w:rPr>
          <w:t>https://www.gov.uk/government/publications/liberty-protection-safeguards-factsheets/liberty-protection-safeguards-what-they-are</w:t>
        </w:r>
      </w:hyperlink>
      <w:r w:rsidRPr="00E704B3">
        <w:rPr>
          <w:sz w:val="24"/>
          <w:szCs w:val="24"/>
          <w:lang w:val="en-US"/>
        </w:rPr>
        <w:t>.</w:t>
      </w:r>
      <w:r>
        <w:rPr>
          <w:sz w:val="24"/>
          <w:szCs w:val="24"/>
          <w:lang w:val="en-US"/>
        </w:rPr>
        <w:t xml:space="preserve"> </w:t>
      </w:r>
    </w:p>
    <w:p w14:paraId="58C51F14" w14:textId="77777777" w:rsidR="00C51BC8" w:rsidRPr="00E704B3" w:rsidRDefault="00C51BC8" w:rsidP="00C51BC8">
      <w:pPr>
        <w:ind w:left="720" w:hanging="720"/>
        <w:rPr>
          <w:sz w:val="24"/>
          <w:szCs w:val="24"/>
          <w:lang w:val="en-US"/>
        </w:rPr>
      </w:pPr>
      <w:r w:rsidRPr="00E704B3">
        <w:rPr>
          <w:sz w:val="24"/>
          <w:szCs w:val="24"/>
          <w:lang w:val="en-US"/>
        </w:rPr>
        <w:t xml:space="preserve">DiClemente, C.C. </w:t>
      </w:r>
      <w:r w:rsidRPr="00E704B3">
        <w:rPr>
          <w:i/>
          <w:iCs/>
          <w:sz w:val="24"/>
          <w:szCs w:val="24"/>
          <w:lang w:val="en-US"/>
        </w:rPr>
        <w:t>et al.</w:t>
      </w:r>
      <w:r w:rsidRPr="00E704B3">
        <w:rPr>
          <w:sz w:val="24"/>
          <w:szCs w:val="24"/>
          <w:lang w:val="en-US"/>
        </w:rPr>
        <w:t xml:space="preserve"> (1991) “The process of smoking cessation: An analysis of precontemplation, contemplation, and preparation stages of change.,” </w:t>
      </w:r>
      <w:r w:rsidRPr="00E704B3">
        <w:rPr>
          <w:i/>
          <w:iCs/>
          <w:sz w:val="24"/>
          <w:szCs w:val="24"/>
          <w:lang w:val="en-US"/>
        </w:rPr>
        <w:t>Journal of Consulting and Clinical Psychology</w:t>
      </w:r>
      <w:r w:rsidRPr="00E704B3">
        <w:rPr>
          <w:sz w:val="24"/>
          <w:szCs w:val="24"/>
          <w:lang w:val="en-US"/>
        </w:rPr>
        <w:t xml:space="preserve">, 59(2), pp. 295–304. Available at: </w:t>
      </w:r>
      <w:hyperlink r:id="rId9" w:history="1">
        <w:r w:rsidRPr="00E704B3">
          <w:rPr>
            <w:rStyle w:val="Hyperlink"/>
            <w:sz w:val="24"/>
            <w:szCs w:val="24"/>
            <w:lang w:val="en-US"/>
          </w:rPr>
          <w:t>https://doi.org/10.1037/0022-006x.59.2.295</w:t>
        </w:r>
      </w:hyperlink>
      <w:r w:rsidRPr="00E704B3">
        <w:rPr>
          <w:sz w:val="24"/>
          <w:szCs w:val="24"/>
          <w:lang w:val="en-US"/>
        </w:rPr>
        <w:t xml:space="preserve">. </w:t>
      </w:r>
    </w:p>
    <w:p w14:paraId="1D462F24" w14:textId="77777777" w:rsidR="00C51BC8" w:rsidRPr="00E704B3" w:rsidRDefault="00C51BC8" w:rsidP="00C51BC8">
      <w:pPr>
        <w:ind w:left="720" w:hanging="720"/>
        <w:rPr>
          <w:sz w:val="24"/>
          <w:szCs w:val="24"/>
        </w:rPr>
      </w:pPr>
      <w:r w:rsidRPr="00E704B3">
        <w:rPr>
          <w:sz w:val="24"/>
          <w:szCs w:val="24"/>
        </w:rPr>
        <w:t xml:space="preserve">Forrester, D., Westlake, D., Killian, M., </w:t>
      </w:r>
      <w:proofErr w:type="spellStart"/>
      <w:r w:rsidRPr="00E704B3">
        <w:rPr>
          <w:sz w:val="24"/>
          <w:szCs w:val="24"/>
        </w:rPr>
        <w:t>Antonopolou</w:t>
      </w:r>
      <w:proofErr w:type="spellEnd"/>
      <w:r w:rsidRPr="00E704B3">
        <w:rPr>
          <w:sz w:val="24"/>
          <w:szCs w:val="24"/>
        </w:rPr>
        <w:t>, V., McCann, M., Thomas, R., Waits, C &amp; Whittaker, C. (2018) A randomised controlled trial of training in motivational interviewing for child protection. Children and Youth Services Review, 88, 180-190</w:t>
      </w:r>
    </w:p>
    <w:p w14:paraId="288B28A2" w14:textId="77777777" w:rsidR="00C51BC8" w:rsidRPr="00E704B3" w:rsidRDefault="00C51BC8" w:rsidP="00C51BC8">
      <w:pPr>
        <w:pStyle w:val="NormalWeb"/>
        <w:spacing w:before="0" w:beforeAutospacing="0" w:after="0" w:afterAutospacing="0"/>
        <w:ind w:left="720" w:hanging="720"/>
        <w:rPr>
          <w:rFonts w:ascii="Arial" w:hAnsi="Arial" w:cs="Arial"/>
        </w:rPr>
      </w:pPr>
      <w:r w:rsidRPr="00E704B3">
        <w:rPr>
          <w:rFonts w:ascii="Arial" w:hAnsi="Arial" w:cs="Arial"/>
        </w:rPr>
        <w:t xml:space="preserve">Government, S. (2021). </w:t>
      </w:r>
      <w:r w:rsidRPr="00E704B3">
        <w:rPr>
          <w:rFonts w:ascii="Arial" w:hAnsi="Arial" w:cs="Arial"/>
          <w:i/>
          <w:iCs/>
        </w:rPr>
        <w:t>National guidance for child protection 2021: consultation report</w:t>
      </w:r>
      <w:r w:rsidRPr="00E704B3">
        <w:rPr>
          <w:rFonts w:ascii="Arial" w:hAnsi="Arial" w:cs="Arial"/>
        </w:rPr>
        <w:t xml:space="preserve">. </w:t>
      </w:r>
      <w:proofErr w:type="spellStart"/>
      <w:proofErr w:type="gramStart"/>
      <w:r w:rsidRPr="00E704B3">
        <w:rPr>
          <w:rFonts w:ascii="Arial" w:hAnsi="Arial" w:cs="Arial"/>
        </w:rPr>
        <w:t>p.Scottish</w:t>
      </w:r>
      <w:proofErr w:type="spellEnd"/>
      <w:proofErr w:type="gramEnd"/>
      <w:r w:rsidRPr="00E704B3">
        <w:rPr>
          <w:rFonts w:ascii="Arial" w:hAnsi="Arial" w:cs="Arial"/>
        </w:rPr>
        <w:t xml:space="preserve"> Government.</w:t>
      </w:r>
    </w:p>
    <w:p w14:paraId="7DA29D4C" w14:textId="77777777" w:rsidR="00C51BC8" w:rsidRPr="00E704B3" w:rsidRDefault="00C51BC8" w:rsidP="00C51BC8">
      <w:pPr>
        <w:ind w:left="720" w:hanging="720"/>
        <w:rPr>
          <w:sz w:val="24"/>
          <w:szCs w:val="24"/>
          <w:lang w:val="en-US"/>
        </w:rPr>
      </w:pPr>
      <w:r w:rsidRPr="00E704B3">
        <w:rPr>
          <w:sz w:val="24"/>
          <w:szCs w:val="24"/>
          <w:lang w:val="en-US"/>
        </w:rPr>
        <w:t xml:space="preserve">Harrison, C. and O'Callaghan, J. (2014) “A REVIEW OF PRE-BIRTH CHILD PROTECTION PLANNING IN A TERTIARY MATERNITY HOSPITAL: ENGAGING VULNERABLE PREGNANT WOMEN,” </w:t>
      </w:r>
      <w:r w:rsidRPr="00E704B3">
        <w:rPr>
          <w:i/>
          <w:iCs/>
          <w:sz w:val="24"/>
          <w:szCs w:val="24"/>
          <w:lang w:val="en-US"/>
        </w:rPr>
        <w:t>Developing practice: The child and family work journal</w:t>
      </w:r>
      <w:r w:rsidRPr="00E704B3">
        <w:rPr>
          <w:sz w:val="24"/>
          <w:szCs w:val="24"/>
          <w:lang w:val="en-US"/>
        </w:rPr>
        <w:t xml:space="preserve">, 39, pp. 82–86. </w:t>
      </w:r>
    </w:p>
    <w:p w14:paraId="627973A1" w14:textId="77777777" w:rsidR="00C51BC8" w:rsidRPr="00E704B3" w:rsidRDefault="00C51BC8" w:rsidP="00C51BC8">
      <w:pPr>
        <w:ind w:left="720" w:hanging="720"/>
        <w:rPr>
          <w:sz w:val="24"/>
          <w:szCs w:val="24"/>
        </w:rPr>
      </w:pPr>
      <w:r w:rsidRPr="00E704B3">
        <w:rPr>
          <w:sz w:val="24"/>
          <w:szCs w:val="24"/>
        </w:rPr>
        <w:t>Hohman, M. (2016). Motivational interviewing in social work practice. New York: the Guildford Press.</w:t>
      </w:r>
    </w:p>
    <w:p w14:paraId="6855CD9D" w14:textId="77777777" w:rsidR="00C51BC8" w:rsidRDefault="00C51BC8" w:rsidP="00C51BC8">
      <w:pPr>
        <w:ind w:left="720" w:hanging="720"/>
        <w:rPr>
          <w:sz w:val="24"/>
          <w:szCs w:val="24"/>
          <w:lang w:val="en-US"/>
        </w:rPr>
      </w:pPr>
      <w:r w:rsidRPr="00E704B3">
        <w:rPr>
          <w:sz w:val="24"/>
          <w:szCs w:val="24"/>
          <w:lang w:val="en-US"/>
        </w:rPr>
        <w:lastRenderedPageBreak/>
        <w:t xml:space="preserve">Howe, D. (2009) </w:t>
      </w:r>
      <w:r w:rsidRPr="00E704B3">
        <w:rPr>
          <w:i/>
          <w:iCs/>
          <w:sz w:val="24"/>
          <w:szCs w:val="24"/>
          <w:lang w:val="en-US"/>
        </w:rPr>
        <w:t>A brief introduction to social work theory</w:t>
      </w:r>
      <w:r w:rsidRPr="00E704B3">
        <w:rPr>
          <w:sz w:val="24"/>
          <w:szCs w:val="24"/>
          <w:lang w:val="en-US"/>
        </w:rPr>
        <w:t xml:space="preserve">. </w:t>
      </w:r>
      <w:proofErr w:type="gramStart"/>
      <w:r w:rsidRPr="00E704B3">
        <w:rPr>
          <w:sz w:val="24"/>
          <w:szCs w:val="24"/>
          <w:lang w:val="en-US"/>
        </w:rPr>
        <w:t>London ,</w:t>
      </w:r>
      <w:proofErr w:type="gramEnd"/>
      <w:r w:rsidRPr="00E704B3">
        <w:rPr>
          <w:sz w:val="24"/>
          <w:szCs w:val="24"/>
          <w:lang w:val="en-US"/>
        </w:rPr>
        <w:t xml:space="preserve"> England : Palgrave Macmillan. </w:t>
      </w:r>
    </w:p>
    <w:p w14:paraId="3EBDEFFA" w14:textId="77777777" w:rsidR="00C51BC8" w:rsidRPr="00DA1F2A" w:rsidRDefault="00C51BC8" w:rsidP="00C51BC8">
      <w:pPr>
        <w:ind w:left="720" w:hanging="720"/>
        <w:rPr>
          <w:rStyle w:val="hlfld-contribauthor"/>
          <w:sz w:val="24"/>
          <w:szCs w:val="24"/>
          <w:lang w:val="en"/>
        </w:rPr>
      </w:pPr>
      <w:r w:rsidRPr="00DA1F2A">
        <w:rPr>
          <w:rStyle w:val="hlfld-contribauthor"/>
          <w:sz w:val="24"/>
          <w:szCs w:val="24"/>
          <w:lang w:val="en"/>
        </w:rPr>
        <w:t xml:space="preserve">Human Rights Act (1998). Last Accessed: 02/01/2023. Available online at: </w:t>
      </w:r>
      <w:hyperlink r:id="rId10" w:history="1">
        <w:r w:rsidRPr="00DA1F2A">
          <w:rPr>
            <w:rStyle w:val="Hyperlink"/>
            <w:sz w:val="24"/>
            <w:szCs w:val="24"/>
            <w:lang w:val="en"/>
          </w:rPr>
          <w:t>https://www.legislation.gov.uk/ukpga/1998/42/schedule/1</w:t>
        </w:r>
      </w:hyperlink>
    </w:p>
    <w:p w14:paraId="17AC31E6" w14:textId="77777777" w:rsidR="00C51BC8" w:rsidRPr="00E704B3" w:rsidRDefault="00C51BC8" w:rsidP="00C51BC8">
      <w:pPr>
        <w:ind w:left="720" w:hanging="720"/>
        <w:rPr>
          <w:sz w:val="24"/>
          <w:szCs w:val="24"/>
          <w:lang w:val="en-US"/>
        </w:rPr>
      </w:pPr>
    </w:p>
    <w:p w14:paraId="4403037F" w14:textId="77777777" w:rsidR="00C51BC8" w:rsidRPr="00E704B3" w:rsidRDefault="00C51BC8" w:rsidP="00C51BC8">
      <w:pPr>
        <w:ind w:left="720" w:hanging="720"/>
        <w:rPr>
          <w:sz w:val="24"/>
          <w:szCs w:val="24"/>
          <w:lang w:val="en-US"/>
        </w:rPr>
      </w:pPr>
      <w:bookmarkStart w:id="0" w:name="_Hlk125980588"/>
      <w:r w:rsidRPr="00E704B3">
        <w:rPr>
          <w:sz w:val="24"/>
          <w:szCs w:val="24"/>
          <w:lang w:val="en-US"/>
        </w:rPr>
        <w:t xml:space="preserve">Ignacio </w:t>
      </w:r>
      <w:r w:rsidRPr="00E704B3">
        <w:rPr>
          <w:i/>
          <w:iCs/>
          <w:sz w:val="24"/>
          <w:szCs w:val="24"/>
          <w:lang w:val="en-US"/>
        </w:rPr>
        <w:t>et al.</w:t>
      </w:r>
      <w:r w:rsidRPr="00E704B3">
        <w:rPr>
          <w:sz w:val="24"/>
          <w:szCs w:val="24"/>
          <w:lang w:val="en-US"/>
        </w:rPr>
        <w:t xml:space="preserve"> (2018) </w:t>
      </w:r>
      <w:bookmarkEnd w:id="0"/>
      <w:r w:rsidRPr="00E704B3">
        <w:rPr>
          <w:i/>
          <w:iCs/>
          <w:sz w:val="24"/>
          <w:szCs w:val="24"/>
          <w:lang w:val="en-US"/>
        </w:rPr>
        <w:t>The Stages of Change (Prochaska &amp; DiClemente)</w:t>
      </w:r>
      <w:r w:rsidRPr="00E704B3">
        <w:rPr>
          <w:sz w:val="24"/>
          <w:szCs w:val="24"/>
          <w:lang w:val="en-US"/>
        </w:rPr>
        <w:t xml:space="preserve">, </w:t>
      </w:r>
      <w:r w:rsidRPr="00E704B3">
        <w:rPr>
          <w:i/>
          <w:iCs/>
          <w:sz w:val="24"/>
          <w:szCs w:val="24"/>
          <w:lang w:val="en-US"/>
        </w:rPr>
        <w:t>stages-of-change-</w:t>
      </w:r>
      <w:proofErr w:type="spellStart"/>
      <w:r w:rsidRPr="00E704B3">
        <w:rPr>
          <w:i/>
          <w:iCs/>
          <w:sz w:val="24"/>
          <w:szCs w:val="24"/>
          <w:lang w:val="en-US"/>
        </w:rPr>
        <w:t>prochaska</w:t>
      </w:r>
      <w:proofErr w:type="spellEnd"/>
      <w:r w:rsidRPr="00E704B3">
        <w:rPr>
          <w:i/>
          <w:iCs/>
          <w:sz w:val="24"/>
          <w:szCs w:val="24"/>
          <w:lang w:val="en-US"/>
        </w:rPr>
        <w:t>-</w:t>
      </w:r>
      <w:proofErr w:type="spellStart"/>
      <w:proofErr w:type="gramStart"/>
      <w:r w:rsidRPr="00E704B3">
        <w:rPr>
          <w:i/>
          <w:iCs/>
          <w:sz w:val="24"/>
          <w:szCs w:val="24"/>
          <w:lang w:val="en-US"/>
        </w:rPr>
        <w:t>diclemente</w:t>
      </w:r>
      <w:proofErr w:type="spellEnd"/>
      <w:r w:rsidRPr="00E704B3">
        <w:rPr>
          <w:i/>
          <w:iCs/>
          <w:sz w:val="24"/>
          <w:szCs w:val="24"/>
          <w:lang w:val="en-US"/>
        </w:rPr>
        <w:t xml:space="preserve"> </w:t>
      </w:r>
      <w:r w:rsidRPr="00E704B3">
        <w:rPr>
          <w:sz w:val="24"/>
          <w:szCs w:val="24"/>
          <w:lang w:val="en-US"/>
        </w:rPr>
        <w:t>.</w:t>
      </w:r>
      <w:proofErr w:type="gramEnd"/>
      <w:r w:rsidRPr="00E704B3">
        <w:rPr>
          <w:sz w:val="24"/>
          <w:szCs w:val="24"/>
          <w:lang w:val="en-US"/>
        </w:rPr>
        <w:t xml:space="preserve"> Social Work </w:t>
      </w:r>
      <w:proofErr w:type="gramStart"/>
      <w:r w:rsidRPr="00E704B3">
        <w:rPr>
          <w:sz w:val="24"/>
          <w:szCs w:val="24"/>
          <w:lang w:val="en-US"/>
        </w:rPr>
        <w:t>Tech .</w:t>
      </w:r>
      <w:proofErr w:type="gramEnd"/>
      <w:r w:rsidRPr="00E704B3">
        <w:rPr>
          <w:sz w:val="24"/>
          <w:szCs w:val="24"/>
          <w:lang w:val="en-US"/>
        </w:rPr>
        <w:t xml:space="preserve"> Available at: http://socialworktech.com/2012/01/09/stages-of-change-prochaska-diclemente/ (Accessed: January 30, 2023). </w:t>
      </w:r>
    </w:p>
    <w:p w14:paraId="42A9E8CB" w14:textId="77777777" w:rsidR="00C51BC8" w:rsidRPr="00E704B3" w:rsidRDefault="00C51BC8" w:rsidP="00C51BC8">
      <w:pPr>
        <w:pStyle w:val="NormalWeb"/>
        <w:spacing w:before="0" w:beforeAutospacing="0" w:after="0" w:afterAutospacing="0"/>
        <w:ind w:left="720" w:hanging="720"/>
        <w:rPr>
          <w:rFonts w:ascii="Arial" w:hAnsi="Arial" w:cs="Arial"/>
        </w:rPr>
      </w:pPr>
      <w:r w:rsidRPr="00E704B3">
        <w:rPr>
          <w:rFonts w:ascii="Arial" w:hAnsi="Arial" w:cs="Arial"/>
        </w:rPr>
        <w:t xml:space="preserve">Isle of Anglesey County Council (2023). </w:t>
      </w:r>
      <w:r w:rsidRPr="00E704B3">
        <w:rPr>
          <w:rFonts w:ascii="Arial" w:hAnsi="Arial" w:cs="Arial"/>
          <w:i/>
          <w:iCs/>
        </w:rPr>
        <w:t>North Wales Safeguarding Board</w:t>
      </w:r>
      <w:r w:rsidRPr="00E704B3">
        <w:rPr>
          <w:rFonts w:ascii="Arial" w:hAnsi="Arial" w:cs="Arial"/>
        </w:rPr>
        <w:t xml:space="preserve">. [online] Available at: </w:t>
      </w:r>
      <w:hyperlink r:id="rId11" w:anchor=":~:text=North%20Wales%20Safeguarding%20Board%20%28NWSB%29%20is%20a%20statutory" w:history="1">
        <w:r w:rsidRPr="00A06B05">
          <w:rPr>
            <w:rStyle w:val="Hyperlink"/>
            <w:rFonts w:ascii="Arial" w:hAnsi="Arial" w:cs="Arial"/>
          </w:rPr>
          <w:t>https://www.anglesey.gov.wales/en/Residents/Children-and-families/North-Wales-Safeguarding-Board/North-Wales-Safeguarding-Board.aspx#:~:text=North%20Wales%20Safeguarding%20Board%20%28NWSB%29%20is%20a%20statutory</w:t>
        </w:r>
      </w:hyperlink>
      <w:r>
        <w:rPr>
          <w:rFonts w:ascii="Arial" w:hAnsi="Arial" w:cs="Arial"/>
        </w:rPr>
        <w:t xml:space="preserve"> </w:t>
      </w:r>
      <w:r w:rsidRPr="00E704B3">
        <w:rPr>
          <w:rFonts w:ascii="Arial" w:hAnsi="Arial" w:cs="Arial"/>
        </w:rPr>
        <w:t xml:space="preserve"> [Accessed 26 Jan. 2023].</w:t>
      </w:r>
    </w:p>
    <w:p w14:paraId="0B547C6E" w14:textId="77777777" w:rsidR="00C51BC8" w:rsidRPr="00E704B3" w:rsidRDefault="00C51BC8" w:rsidP="00C51BC8">
      <w:pPr>
        <w:ind w:left="720" w:hanging="720"/>
        <w:rPr>
          <w:sz w:val="24"/>
          <w:szCs w:val="24"/>
          <w:lang w:val="en-US"/>
        </w:rPr>
      </w:pPr>
      <w:r w:rsidRPr="00E704B3">
        <w:rPr>
          <w:sz w:val="24"/>
          <w:szCs w:val="24"/>
          <w:lang w:val="en-US"/>
        </w:rPr>
        <w:t xml:space="preserve">Kong, X. (2020) “Research on language ability assessment method based on computer contextualization,” </w:t>
      </w:r>
      <w:r w:rsidRPr="00E704B3">
        <w:rPr>
          <w:i/>
          <w:iCs/>
          <w:sz w:val="24"/>
          <w:szCs w:val="24"/>
          <w:lang w:val="en-US"/>
        </w:rPr>
        <w:t>IOP Conference Series: Materials Science and Engineering</w:t>
      </w:r>
      <w:r w:rsidRPr="00E704B3">
        <w:rPr>
          <w:sz w:val="24"/>
          <w:szCs w:val="24"/>
          <w:lang w:val="en-US"/>
        </w:rPr>
        <w:t xml:space="preserve">, 750(1), p. 012043. Available at: </w:t>
      </w:r>
      <w:hyperlink r:id="rId12" w:history="1">
        <w:r w:rsidRPr="00A06B05">
          <w:rPr>
            <w:rStyle w:val="Hyperlink"/>
            <w:sz w:val="24"/>
            <w:szCs w:val="24"/>
            <w:lang w:val="en-US"/>
          </w:rPr>
          <w:t>https://doi.org/10.1088/1757-899x/750/1/012043</w:t>
        </w:r>
      </w:hyperlink>
      <w:r w:rsidRPr="00E704B3">
        <w:rPr>
          <w:sz w:val="24"/>
          <w:szCs w:val="24"/>
          <w:lang w:val="en-US"/>
        </w:rPr>
        <w:t>.</w:t>
      </w:r>
      <w:r>
        <w:rPr>
          <w:sz w:val="24"/>
          <w:szCs w:val="24"/>
          <w:lang w:val="en-US"/>
        </w:rPr>
        <w:t xml:space="preserve"> </w:t>
      </w:r>
      <w:r w:rsidRPr="00E704B3">
        <w:rPr>
          <w:sz w:val="24"/>
          <w:szCs w:val="24"/>
          <w:lang w:val="en-US"/>
        </w:rPr>
        <w:t xml:space="preserve"> </w:t>
      </w:r>
    </w:p>
    <w:p w14:paraId="433642C8" w14:textId="77777777" w:rsidR="00C51BC8" w:rsidRDefault="00C51BC8" w:rsidP="00C51BC8">
      <w:pPr>
        <w:pStyle w:val="NormalWeb"/>
        <w:spacing w:before="0" w:beforeAutospacing="0" w:after="0" w:afterAutospacing="0"/>
        <w:ind w:left="720" w:hanging="720"/>
        <w:rPr>
          <w:rFonts w:ascii="Arial" w:hAnsi="Arial" w:cs="Arial"/>
        </w:rPr>
      </w:pPr>
      <w:r w:rsidRPr="00E704B3">
        <w:rPr>
          <w:rFonts w:ascii="Arial" w:hAnsi="Arial" w:cs="Arial"/>
        </w:rPr>
        <w:t>Levenson, M. (2021). Pasifika Power and Control Wheel translation project report. Asian Pacific Institute on Gender-Based Violence.</w:t>
      </w:r>
    </w:p>
    <w:p w14:paraId="13ACBCB0" w14:textId="77777777" w:rsidR="00C51BC8" w:rsidRPr="007F65FB" w:rsidRDefault="00C51BC8" w:rsidP="00C51BC8">
      <w:pPr>
        <w:ind w:left="680" w:hanging="680"/>
        <w:rPr>
          <w:sz w:val="24"/>
          <w:szCs w:val="24"/>
          <w:lang w:val="en-US"/>
        </w:rPr>
      </w:pPr>
      <w:proofErr w:type="spellStart"/>
      <w:r w:rsidRPr="007F65FB">
        <w:rPr>
          <w:sz w:val="24"/>
          <w:szCs w:val="24"/>
          <w:lang w:val="en-US"/>
        </w:rPr>
        <w:t>Lonne</w:t>
      </w:r>
      <w:proofErr w:type="spellEnd"/>
      <w:r w:rsidRPr="007F65FB">
        <w:rPr>
          <w:sz w:val="24"/>
          <w:szCs w:val="24"/>
          <w:lang w:val="en-US"/>
        </w:rPr>
        <w:t xml:space="preserve">, B. </w:t>
      </w:r>
      <w:r w:rsidRPr="007F65FB">
        <w:rPr>
          <w:i/>
          <w:iCs/>
          <w:sz w:val="24"/>
          <w:szCs w:val="24"/>
          <w:lang w:val="en-US"/>
        </w:rPr>
        <w:t>et al.</w:t>
      </w:r>
      <w:r w:rsidRPr="007F65FB">
        <w:rPr>
          <w:sz w:val="24"/>
          <w:szCs w:val="24"/>
          <w:lang w:val="en-US"/>
        </w:rPr>
        <w:t xml:space="preserve"> (2020) “The ‘front door’ to child protection—issues and Innovations,” </w:t>
      </w:r>
      <w:r w:rsidRPr="007F65FB">
        <w:rPr>
          <w:i/>
          <w:iCs/>
          <w:sz w:val="24"/>
          <w:szCs w:val="24"/>
          <w:lang w:val="en-US"/>
        </w:rPr>
        <w:t>International Journal on Child Maltreatment: Research, Policy and Practice</w:t>
      </w:r>
      <w:r w:rsidRPr="007F65FB">
        <w:rPr>
          <w:sz w:val="24"/>
          <w:szCs w:val="24"/>
          <w:lang w:val="en-US"/>
        </w:rPr>
        <w:t xml:space="preserve">, 3(4), pp. 351–367. Available at: https://doi.org/10.1007/s42448-020-00051-9. </w:t>
      </w:r>
    </w:p>
    <w:p w14:paraId="64CF7118" w14:textId="77777777" w:rsidR="00C51BC8" w:rsidRPr="00E704B3" w:rsidRDefault="00C51BC8" w:rsidP="00C51BC8">
      <w:pPr>
        <w:ind w:left="720" w:hanging="720"/>
        <w:rPr>
          <w:sz w:val="24"/>
          <w:szCs w:val="24"/>
          <w:lang w:val="en-US"/>
        </w:rPr>
      </w:pPr>
      <w:r w:rsidRPr="00E704B3">
        <w:rPr>
          <w:sz w:val="24"/>
          <w:szCs w:val="24"/>
          <w:lang w:val="en-US"/>
        </w:rPr>
        <w:t xml:space="preserve">Maloney, D., Freeman, G. and </w:t>
      </w:r>
      <w:proofErr w:type="spellStart"/>
      <w:r w:rsidRPr="00E704B3">
        <w:rPr>
          <w:sz w:val="24"/>
          <w:szCs w:val="24"/>
          <w:lang w:val="en-US"/>
        </w:rPr>
        <w:t>Wohn</w:t>
      </w:r>
      <w:proofErr w:type="spellEnd"/>
      <w:r w:rsidRPr="00E704B3">
        <w:rPr>
          <w:sz w:val="24"/>
          <w:szCs w:val="24"/>
          <w:lang w:val="en-US"/>
        </w:rPr>
        <w:t xml:space="preserve">, D.Y. (2020) “‘Talking without a voice,’” </w:t>
      </w:r>
      <w:r w:rsidRPr="00E704B3">
        <w:rPr>
          <w:i/>
          <w:iCs/>
          <w:sz w:val="24"/>
          <w:szCs w:val="24"/>
          <w:lang w:val="en-US"/>
        </w:rPr>
        <w:t>Proceedings of the ACM on Human-Computer Interaction</w:t>
      </w:r>
      <w:r w:rsidRPr="00E704B3">
        <w:rPr>
          <w:sz w:val="24"/>
          <w:szCs w:val="24"/>
          <w:lang w:val="en-US"/>
        </w:rPr>
        <w:t xml:space="preserve">, 4(CSCW2), pp. 1–25. Available at: https://doi.org/10.1145/3415246. </w:t>
      </w:r>
    </w:p>
    <w:p w14:paraId="053298AA" w14:textId="77777777" w:rsidR="00C51BC8" w:rsidRDefault="00C51BC8" w:rsidP="00C51BC8">
      <w:pPr>
        <w:ind w:left="720" w:hanging="720"/>
        <w:rPr>
          <w:sz w:val="24"/>
          <w:szCs w:val="24"/>
        </w:rPr>
      </w:pPr>
      <w:r w:rsidRPr="00E704B3">
        <w:rPr>
          <w:sz w:val="24"/>
          <w:szCs w:val="24"/>
        </w:rPr>
        <w:t>Maslow, A. H. (1943). A Theory of Human Motivation. Psychological Review, 50, 370–396.</w:t>
      </w:r>
    </w:p>
    <w:p w14:paraId="0117574D" w14:textId="77777777" w:rsidR="00C51BC8" w:rsidRPr="00E704B3" w:rsidRDefault="00C51BC8" w:rsidP="00C51BC8">
      <w:pPr>
        <w:ind w:left="720" w:hanging="720"/>
        <w:rPr>
          <w:sz w:val="24"/>
          <w:szCs w:val="24"/>
        </w:rPr>
      </w:pPr>
      <w:r w:rsidRPr="003D26B5">
        <w:rPr>
          <w:rStyle w:val="None"/>
          <w:i/>
          <w:sz w:val="24"/>
          <w:szCs w:val="24"/>
        </w:rPr>
        <w:t>Mental Capacity Act (2005)</w:t>
      </w:r>
      <w:r w:rsidRPr="003D26B5">
        <w:rPr>
          <w:sz w:val="24"/>
          <w:szCs w:val="24"/>
        </w:rPr>
        <w:t xml:space="preserve">. Last Accessed 04/02/2023. Available online at: </w:t>
      </w:r>
      <w:hyperlink r:id="rId13" w:history="1">
        <w:r w:rsidRPr="003D26B5">
          <w:rPr>
            <w:rStyle w:val="Hyperlink"/>
            <w:sz w:val="24"/>
            <w:szCs w:val="24"/>
          </w:rPr>
          <w:t>http://www.legislation.gov.uk/ukpga/2005/9/contents</w:t>
        </w:r>
      </w:hyperlink>
      <w:r w:rsidRPr="003D26B5">
        <w:rPr>
          <w:sz w:val="24"/>
          <w:szCs w:val="24"/>
        </w:rPr>
        <w:t xml:space="preserve">. </w:t>
      </w:r>
    </w:p>
    <w:p w14:paraId="777CD885" w14:textId="77777777" w:rsidR="00C51BC8" w:rsidRPr="00E704B3" w:rsidRDefault="00C51BC8" w:rsidP="00C51BC8">
      <w:pPr>
        <w:ind w:left="720" w:hanging="720"/>
        <w:rPr>
          <w:sz w:val="24"/>
          <w:szCs w:val="24"/>
          <w:lang w:val="en-US"/>
        </w:rPr>
      </w:pPr>
      <w:r w:rsidRPr="00E704B3">
        <w:rPr>
          <w:sz w:val="24"/>
          <w:szCs w:val="24"/>
          <w:lang w:val="en-US"/>
        </w:rPr>
        <w:t xml:space="preserve">Millar, A., Devaney, J. and Butler, M. (2018) “Emotional intelligence: Challenging the perceptions and efficacy of ‘soft skills’ in policing incidents of domestic abuse involving children,” </w:t>
      </w:r>
      <w:r w:rsidRPr="00E704B3">
        <w:rPr>
          <w:i/>
          <w:iCs/>
          <w:sz w:val="24"/>
          <w:szCs w:val="24"/>
          <w:lang w:val="en-US"/>
        </w:rPr>
        <w:t>Journal of Family Violence</w:t>
      </w:r>
      <w:r w:rsidRPr="00E704B3">
        <w:rPr>
          <w:sz w:val="24"/>
          <w:szCs w:val="24"/>
          <w:lang w:val="en-US"/>
        </w:rPr>
        <w:t xml:space="preserve">, 34(6), pp. 577–588. Available at: https://doi.org/10.1007/s10896-018-0018-9. </w:t>
      </w:r>
    </w:p>
    <w:p w14:paraId="0B8B6553" w14:textId="77777777" w:rsidR="00C51BC8" w:rsidRPr="00E704B3" w:rsidRDefault="00C51BC8" w:rsidP="00C51BC8">
      <w:pPr>
        <w:ind w:left="720" w:hanging="720"/>
        <w:rPr>
          <w:sz w:val="24"/>
          <w:szCs w:val="24"/>
        </w:rPr>
      </w:pPr>
      <w:r w:rsidRPr="00E704B3">
        <w:rPr>
          <w:sz w:val="24"/>
          <w:szCs w:val="24"/>
        </w:rPr>
        <w:t>Miller, W. R., Rollnick, S. (2013). Motivational interviewing: Preparing people for change (3rd ed.). New York, NY: Guilford.</w:t>
      </w:r>
    </w:p>
    <w:p w14:paraId="7DBADBAB" w14:textId="77777777" w:rsidR="00C51BC8" w:rsidRPr="00E704B3" w:rsidRDefault="00C51BC8" w:rsidP="00C51BC8">
      <w:pPr>
        <w:ind w:left="720" w:hanging="720"/>
        <w:rPr>
          <w:sz w:val="24"/>
          <w:szCs w:val="24"/>
          <w:lang w:val="en-US"/>
        </w:rPr>
      </w:pPr>
      <w:r w:rsidRPr="00E704B3">
        <w:rPr>
          <w:sz w:val="24"/>
          <w:szCs w:val="24"/>
          <w:lang w:val="en-US"/>
        </w:rPr>
        <w:t xml:space="preserve">NSPCC (2021). </w:t>
      </w:r>
      <w:proofErr w:type="spellStart"/>
      <w:r w:rsidRPr="00E704B3">
        <w:rPr>
          <w:i/>
          <w:iCs/>
          <w:sz w:val="24"/>
          <w:szCs w:val="24"/>
          <w:lang w:val="en-US"/>
        </w:rPr>
        <w:t>Recognising</w:t>
      </w:r>
      <w:proofErr w:type="spellEnd"/>
      <w:r w:rsidRPr="00E704B3">
        <w:rPr>
          <w:i/>
          <w:iCs/>
          <w:sz w:val="24"/>
          <w:szCs w:val="24"/>
          <w:lang w:val="en-US"/>
        </w:rPr>
        <w:t xml:space="preserve"> and responding to child abuse and neglect</w:t>
      </w:r>
      <w:r w:rsidRPr="00E704B3">
        <w:rPr>
          <w:sz w:val="24"/>
          <w:szCs w:val="24"/>
          <w:lang w:val="en-US"/>
        </w:rPr>
        <w:t xml:space="preserve">. [online] NSPCC Learning. Available at: </w:t>
      </w:r>
      <w:hyperlink r:id="rId14" w:anchor="skip-to-content" w:history="1">
        <w:r w:rsidRPr="00E704B3">
          <w:rPr>
            <w:rStyle w:val="Hyperlink"/>
            <w:sz w:val="24"/>
            <w:szCs w:val="24"/>
            <w:lang w:val="en-US"/>
          </w:rPr>
          <w:t>https://learning.nspcc.org.uk/child-abuse-and-neglect/recognising-and-responding-to-abuse#skip-to-content</w:t>
        </w:r>
      </w:hyperlink>
      <w:r w:rsidRPr="00E704B3">
        <w:rPr>
          <w:sz w:val="24"/>
          <w:szCs w:val="24"/>
          <w:lang w:val="en-US"/>
        </w:rPr>
        <w:t>.</w:t>
      </w:r>
    </w:p>
    <w:p w14:paraId="048A2A02" w14:textId="77777777" w:rsidR="00C51BC8" w:rsidRPr="00E704B3" w:rsidRDefault="00C51BC8" w:rsidP="00C51BC8">
      <w:pPr>
        <w:pStyle w:val="NormalWeb"/>
        <w:spacing w:before="0" w:beforeAutospacing="0" w:after="0" w:afterAutospacing="0"/>
        <w:ind w:left="720" w:hanging="720"/>
        <w:rPr>
          <w:rFonts w:ascii="Arial" w:hAnsi="Arial" w:cs="Arial"/>
        </w:rPr>
      </w:pPr>
      <w:r w:rsidRPr="00E704B3">
        <w:rPr>
          <w:rFonts w:ascii="Arial" w:hAnsi="Arial" w:cs="Arial"/>
        </w:rPr>
        <w:t xml:space="preserve">NWSCB (2016). </w:t>
      </w:r>
      <w:r w:rsidRPr="00E704B3">
        <w:rPr>
          <w:rFonts w:ascii="Arial" w:hAnsi="Arial" w:cs="Arial"/>
          <w:i/>
          <w:iCs/>
        </w:rPr>
        <w:t xml:space="preserve">Multi Agency </w:t>
      </w:r>
      <w:proofErr w:type="gramStart"/>
      <w:r w:rsidRPr="00E704B3">
        <w:rPr>
          <w:rFonts w:ascii="Arial" w:hAnsi="Arial" w:cs="Arial"/>
          <w:i/>
          <w:iCs/>
        </w:rPr>
        <w:t>Pre Birth</w:t>
      </w:r>
      <w:proofErr w:type="gramEnd"/>
      <w:r w:rsidRPr="00E704B3">
        <w:rPr>
          <w:rFonts w:ascii="Arial" w:hAnsi="Arial" w:cs="Arial"/>
          <w:i/>
          <w:iCs/>
        </w:rPr>
        <w:t xml:space="preserve"> Pathway</w:t>
      </w:r>
      <w:r w:rsidRPr="00E704B3">
        <w:rPr>
          <w:rFonts w:ascii="Arial" w:hAnsi="Arial" w:cs="Arial"/>
        </w:rPr>
        <w:t>.</w:t>
      </w:r>
    </w:p>
    <w:p w14:paraId="437A3E02" w14:textId="77777777" w:rsidR="00C51BC8" w:rsidRPr="00E704B3" w:rsidRDefault="00C51BC8" w:rsidP="00C51BC8">
      <w:pPr>
        <w:ind w:left="720" w:hanging="720"/>
        <w:rPr>
          <w:sz w:val="24"/>
          <w:szCs w:val="24"/>
          <w:lang w:val="en-US"/>
        </w:rPr>
      </w:pPr>
      <w:proofErr w:type="spellStart"/>
      <w:r w:rsidRPr="00E704B3">
        <w:rPr>
          <w:sz w:val="24"/>
          <w:szCs w:val="24"/>
          <w:lang w:val="en-US"/>
        </w:rPr>
        <w:t>Peckover</w:t>
      </w:r>
      <w:proofErr w:type="spellEnd"/>
      <w:r w:rsidRPr="00E704B3">
        <w:rPr>
          <w:sz w:val="24"/>
          <w:szCs w:val="24"/>
          <w:lang w:val="en-US"/>
        </w:rPr>
        <w:t xml:space="preserve">, S. and Trotter, F. (2014) “Keeping the focus on children: The challenges of safeguarding children affected by domestic abuse,” </w:t>
      </w:r>
      <w:r w:rsidRPr="00E704B3">
        <w:rPr>
          <w:i/>
          <w:iCs/>
          <w:sz w:val="24"/>
          <w:szCs w:val="24"/>
          <w:lang w:val="en-US"/>
        </w:rPr>
        <w:t>Health &amp; Social Care in the Community</w:t>
      </w:r>
      <w:r w:rsidRPr="00E704B3">
        <w:rPr>
          <w:sz w:val="24"/>
          <w:szCs w:val="24"/>
          <w:lang w:val="en-US"/>
        </w:rPr>
        <w:t xml:space="preserve">, 23(4), pp. 399–407. Available at: https://doi.org/10.1111/hsc.12160. </w:t>
      </w:r>
    </w:p>
    <w:p w14:paraId="43A99DCE" w14:textId="77777777" w:rsidR="00C51BC8" w:rsidRPr="00E704B3" w:rsidRDefault="00C51BC8" w:rsidP="00C51BC8">
      <w:pPr>
        <w:pStyle w:val="NormalWeb"/>
        <w:spacing w:before="0" w:beforeAutospacing="0" w:after="0" w:afterAutospacing="0"/>
        <w:ind w:left="720" w:hanging="720"/>
        <w:rPr>
          <w:rFonts w:ascii="Arial" w:hAnsi="Arial" w:cs="Arial"/>
        </w:rPr>
      </w:pPr>
      <w:r w:rsidRPr="00E704B3">
        <w:rPr>
          <w:rFonts w:ascii="Arial" w:hAnsi="Arial" w:cs="Arial"/>
        </w:rPr>
        <w:t xml:space="preserve">Pence E. &amp; </w:t>
      </w:r>
      <w:proofErr w:type="spellStart"/>
      <w:r w:rsidRPr="00E704B3">
        <w:rPr>
          <w:rFonts w:ascii="Arial" w:hAnsi="Arial" w:cs="Arial"/>
        </w:rPr>
        <w:t>Paymar</w:t>
      </w:r>
      <w:proofErr w:type="spellEnd"/>
      <w:r w:rsidRPr="00E704B3">
        <w:rPr>
          <w:rFonts w:ascii="Arial" w:hAnsi="Arial" w:cs="Arial"/>
        </w:rPr>
        <w:t xml:space="preserve"> M. (1993) Education groups for men who batter: the Duluth model. New York. Springer publishing company.</w:t>
      </w:r>
    </w:p>
    <w:p w14:paraId="5D17C1D3" w14:textId="77777777" w:rsidR="00C51BC8" w:rsidRPr="00E704B3" w:rsidRDefault="00C51BC8" w:rsidP="00C51BC8">
      <w:pPr>
        <w:ind w:left="720" w:hanging="720"/>
        <w:rPr>
          <w:sz w:val="24"/>
          <w:szCs w:val="24"/>
        </w:rPr>
      </w:pPr>
      <w:r w:rsidRPr="00E704B3">
        <w:rPr>
          <w:sz w:val="24"/>
          <w:szCs w:val="24"/>
        </w:rPr>
        <w:t>Prochaska, J. O., &amp; DiClemente, C. C. (1984). The transtheoretical approach: Crossing traditional boundaries of therapy. Homewood, IL: Dow Jones Irwin</w:t>
      </w:r>
    </w:p>
    <w:p w14:paraId="73739B42" w14:textId="77777777" w:rsidR="00C51BC8" w:rsidRPr="00E704B3" w:rsidRDefault="00C51BC8" w:rsidP="00C51BC8">
      <w:pPr>
        <w:ind w:left="720" w:hanging="720"/>
        <w:rPr>
          <w:sz w:val="24"/>
          <w:szCs w:val="24"/>
          <w:lang w:val="en-US"/>
        </w:rPr>
      </w:pPr>
      <w:proofErr w:type="spellStart"/>
      <w:r w:rsidRPr="00E704B3">
        <w:rPr>
          <w:sz w:val="24"/>
          <w:szCs w:val="24"/>
          <w:lang w:val="en-US"/>
        </w:rPr>
        <w:lastRenderedPageBreak/>
        <w:t>Prys</w:t>
      </w:r>
      <w:proofErr w:type="spellEnd"/>
      <w:r w:rsidRPr="00E704B3">
        <w:rPr>
          <w:sz w:val="24"/>
          <w:szCs w:val="24"/>
          <w:lang w:val="en-US"/>
        </w:rPr>
        <w:t xml:space="preserve">, C., Hodges, R. and Roberts, G.W. (2021) “Rhetoric and reality: A critical review of language policy and legislation governing official minority language use in health and Social Care in Wales,” </w:t>
      </w:r>
      <w:r w:rsidRPr="00E704B3">
        <w:rPr>
          <w:i/>
          <w:iCs/>
          <w:sz w:val="24"/>
          <w:szCs w:val="24"/>
          <w:lang w:val="en-US"/>
        </w:rPr>
        <w:t>Articles</w:t>
      </w:r>
      <w:r w:rsidRPr="00E704B3">
        <w:rPr>
          <w:sz w:val="24"/>
          <w:szCs w:val="24"/>
          <w:lang w:val="en-US"/>
        </w:rPr>
        <w:t xml:space="preserve">, (15-16), pp. 87–110. Available at: https://doi.org/10.7202/1078478ar. </w:t>
      </w:r>
    </w:p>
    <w:p w14:paraId="35182A7D" w14:textId="77777777" w:rsidR="00C51BC8" w:rsidRPr="00E704B3" w:rsidRDefault="00C51BC8" w:rsidP="00C51BC8">
      <w:pPr>
        <w:ind w:left="720" w:hanging="720"/>
        <w:rPr>
          <w:sz w:val="24"/>
          <w:szCs w:val="24"/>
          <w:lang w:val="en-US"/>
        </w:rPr>
      </w:pPr>
      <w:r w:rsidRPr="00E704B3">
        <w:rPr>
          <w:sz w:val="24"/>
          <w:szCs w:val="24"/>
        </w:rPr>
        <w:t xml:space="preserve">Public Health Network Cymru (2017) </w:t>
      </w:r>
      <w:r w:rsidRPr="00E704B3">
        <w:rPr>
          <w:i/>
          <w:iCs/>
          <w:sz w:val="24"/>
          <w:szCs w:val="24"/>
        </w:rPr>
        <w:t>Adverse Childhood Experiences (aces)</w:t>
      </w:r>
      <w:r w:rsidRPr="00E704B3">
        <w:rPr>
          <w:sz w:val="24"/>
          <w:szCs w:val="24"/>
          <w:lang w:val="en-US"/>
        </w:rPr>
        <w:t xml:space="preserve">. Available at: </w:t>
      </w:r>
      <w:hyperlink r:id="rId15" w:history="1">
        <w:r w:rsidRPr="00E704B3">
          <w:rPr>
            <w:rStyle w:val="Hyperlink"/>
            <w:sz w:val="24"/>
            <w:szCs w:val="24"/>
            <w:lang w:val="en-US"/>
          </w:rPr>
          <w:t>https://www.youtube.com/watch?v=XHgLYI9KZ-A</w:t>
        </w:r>
      </w:hyperlink>
      <w:r w:rsidRPr="00E704B3">
        <w:rPr>
          <w:sz w:val="24"/>
          <w:szCs w:val="24"/>
          <w:lang w:val="en-US"/>
        </w:rPr>
        <w:t xml:space="preserve">  (Accessed: February 20, 2023). </w:t>
      </w:r>
    </w:p>
    <w:p w14:paraId="7B22CC75" w14:textId="77777777" w:rsidR="00C51BC8" w:rsidRPr="00E704B3" w:rsidRDefault="00C51BC8" w:rsidP="00C51BC8">
      <w:pPr>
        <w:ind w:left="720" w:hanging="720"/>
        <w:rPr>
          <w:sz w:val="24"/>
          <w:szCs w:val="24"/>
          <w:lang w:val="en-US"/>
        </w:rPr>
      </w:pPr>
      <w:proofErr w:type="spellStart"/>
      <w:r w:rsidRPr="00E704B3">
        <w:rPr>
          <w:sz w:val="24"/>
          <w:szCs w:val="24"/>
          <w:lang w:val="en-US"/>
        </w:rPr>
        <w:t>Rodat</w:t>
      </w:r>
      <w:proofErr w:type="spellEnd"/>
      <w:r w:rsidRPr="00E704B3">
        <w:rPr>
          <w:sz w:val="24"/>
          <w:szCs w:val="24"/>
          <w:lang w:val="en-US"/>
        </w:rPr>
        <w:t xml:space="preserve">, S. (2020) </w:t>
      </w:r>
      <w:r w:rsidRPr="00E704B3">
        <w:rPr>
          <w:i/>
          <w:iCs/>
          <w:sz w:val="24"/>
          <w:szCs w:val="24"/>
          <w:lang w:val="en-US"/>
        </w:rPr>
        <w:t>EMPATHY AND ACTIVE LISTENING IN THE HUMANISTIC SOCIAL WORK</w:t>
      </w:r>
      <w:r w:rsidRPr="00E704B3">
        <w:rPr>
          <w:sz w:val="24"/>
          <w:szCs w:val="24"/>
          <w:lang w:val="en-US"/>
        </w:rPr>
        <w:t xml:space="preserve">. Craiova, Romani: SITECH Publishing House. </w:t>
      </w:r>
    </w:p>
    <w:p w14:paraId="010A968D" w14:textId="77777777" w:rsidR="00C51BC8" w:rsidRPr="00E704B3" w:rsidRDefault="00C51BC8" w:rsidP="00C51BC8">
      <w:pPr>
        <w:ind w:left="720" w:hanging="720"/>
        <w:rPr>
          <w:sz w:val="24"/>
          <w:szCs w:val="24"/>
          <w:shd w:val="clear" w:color="auto" w:fill="FFFFFF"/>
        </w:rPr>
      </w:pPr>
      <w:r w:rsidRPr="00E704B3">
        <w:rPr>
          <w:sz w:val="24"/>
          <w:szCs w:val="24"/>
          <w:shd w:val="clear" w:color="auto" w:fill="FFFFFF"/>
        </w:rPr>
        <w:t xml:space="preserve">Skinner, M. and Mitchell, D. (2016) “‘What? So What? Now What?’: Applying </w:t>
      </w:r>
      <w:proofErr w:type="spellStart"/>
      <w:r w:rsidRPr="00E704B3">
        <w:rPr>
          <w:sz w:val="24"/>
          <w:szCs w:val="24"/>
          <w:shd w:val="clear" w:color="auto" w:fill="FFFFFF"/>
        </w:rPr>
        <w:t>Borton</w:t>
      </w:r>
      <w:proofErr w:type="spellEnd"/>
      <w:r w:rsidRPr="00E704B3">
        <w:rPr>
          <w:sz w:val="24"/>
          <w:szCs w:val="24"/>
          <w:shd w:val="clear" w:color="auto" w:fill="FFFFFF"/>
        </w:rPr>
        <w:t xml:space="preserve"> and Rolfe’s Models of Reflexive Practice in Healthcare Contexts”, </w:t>
      </w:r>
      <w:r w:rsidRPr="00E704B3">
        <w:rPr>
          <w:i/>
          <w:iCs/>
          <w:sz w:val="24"/>
          <w:szCs w:val="24"/>
          <w:shd w:val="clear" w:color="auto" w:fill="FFFFFF"/>
        </w:rPr>
        <w:t>Health and Social Care Chaplaincy</w:t>
      </w:r>
      <w:r w:rsidRPr="00E704B3">
        <w:rPr>
          <w:sz w:val="24"/>
          <w:szCs w:val="24"/>
          <w:shd w:val="clear" w:color="auto" w:fill="FFFFFF"/>
        </w:rPr>
        <w:t xml:space="preserve">, 4(1), pp. 10–19. </w:t>
      </w:r>
    </w:p>
    <w:p w14:paraId="0E3E3E06" w14:textId="77777777" w:rsidR="00C51BC8" w:rsidRDefault="00C51BC8" w:rsidP="00C51BC8">
      <w:pPr>
        <w:ind w:left="720" w:hanging="720"/>
        <w:rPr>
          <w:sz w:val="24"/>
          <w:szCs w:val="24"/>
        </w:rPr>
      </w:pPr>
      <w:r w:rsidRPr="00E704B3">
        <w:rPr>
          <w:sz w:val="24"/>
          <w:szCs w:val="24"/>
        </w:rPr>
        <w:t>Social Care Wales (20</w:t>
      </w:r>
      <w:r>
        <w:rPr>
          <w:sz w:val="24"/>
          <w:szCs w:val="24"/>
        </w:rPr>
        <w:t>17</w:t>
      </w:r>
      <w:r w:rsidRPr="00E704B3">
        <w:rPr>
          <w:sz w:val="24"/>
          <w:szCs w:val="24"/>
        </w:rPr>
        <w:t xml:space="preserve">) </w:t>
      </w:r>
      <w:r w:rsidRPr="00E704B3">
        <w:rPr>
          <w:rStyle w:val="None"/>
          <w:i/>
          <w:sz w:val="24"/>
          <w:szCs w:val="24"/>
        </w:rPr>
        <w:t>Code of Professional Practice for Social Care</w:t>
      </w:r>
      <w:r w:rsidRPr="00E704B3">
        <w:rPr>
          <w:i/>
          <w:sz w:val="24"/>
          <w:szCs w:val="24"/>
        </w:rPr>
        <w:t>.</w:t>
      </w:r>
      <w:r w:rsidRPr="00E704B3">
        <w:rPr>
          <w:sz w:val="24"/>
          <w:szCs w:val="24"/>
        </w:rPr>
        <w:t xml:space="preserve"> Last accessed 19/02/2023. Available online at: </w:t>
      </w:r>
      <w:hyperlink r:id="rId16" w:history="1">
        <w:r w:rsidRPr="00E704B3">
          <w:rPr>
            <w:rStyle w:val="Hyperlink"/>
            <w:sz w:val="24"/>
            <w:szCs w:val="24"/>
          </w:rPr>
          <w:t>https://socialcare.wales/cms_assets/file-uploads/Code-of-Professional-Practice-for-Social-Care-web-version.pdf</w:t>
        </w:r>
      </w:hyperlink>
      <w:r w:rsidRPr="00E704B3">
        <w:rPr>
          <w:sz w:val="24"/>
          <w:szCs w:val="24"/>
        </w:rPr>
        <w:t xml:space="preserve"> </w:t>
      </w:r>
    </w:p>
    <w:p w14:paraId="04DE1266" w14:textId="77777777" w:rsidR="00C51BC8" w:rsidRPr="00435BBA" w:rsidRDefault="00C51BC8" w:rsidP="00C51BC8">
      <w:pPr>
        <w:ind w:left="720" w:hanging="720"/>
        <w:rPr>
          <w:sz w:val="24"/>
          <w:szCs w:val="24"/>
        </w:rPr>
      </w:pPr>
      <w:r w:rsidRPr="00435BBA">
        <w:rPr>
          <w:sz w:val="24"/>
          <w:szCs w:val="24"/>
          <w:lang w:val="en-US"/>
        </w:rPr>
        <w:t>Social Care Wales (</w:t>
      </w:r>
      <w:r>
        <w:rPr>
          <w:sz w:val="24"/>
          <w:szCs w:val="24"/>
          <w:lang w:val="en-US"/>
        </w:rPr>
        <w:t>2023</w:t>
      </w:r>
      <w:r w:rsidRPr="00435BBA">
        <w:rPr>
          <w:sz w:val="24"/>
          <w:szCs w:val="24"/>
          <w:lang w:val="en-US"/>
        </w:rPr>
        <w:t xml:space="preserve">) </w:t>
      </w:r>
      <w:r w:rsidRPr="00435BBA">
        <w:rPr>
          <w:i/>
          <w:iCs/>
          <w:sz w:val="24"/>
          <w:szCs w:val="24"/>
          <w:lang w:val="en-US"/>
        </w:rPr>
        <w:t xml:space="preserve">All </w:t>
      </w:r>
      <w:r>
        <w:rPr>
          <w:i/>
          <w:iCs/>
          <w:sz w:val="24"/>
          <w:szCs w:val="24"/>
          <w:lang w:val="en-US"/>
        </w:rPr>
        <w:t>W</w:t>
      </w:r>
      <w:r w:rsidRPr="00435BBA">
        <w:rPr>
          <w:i/>
          <w:iCs/>
          <w:sz w:val="24"/>
          <w:szCs w:val="24"/>
          <w:lang w:val="en-US"/>
        </w:rPr>
        <w:t>ales practice guides</w:t>
      </w:r>
      <w:r w:rsidRPr="00435BBA">
        <w:rPr>
          <w:sz w:val="24"/>
          <w:szCs w:val="24"/>
          <w:lang w:val="en-US"/>
        </w:rPr>
        <w:t xml:space="preserve">, </w:t>
      </w:r>
      <w:r w:rsidRPr="00435BBA">
        <w:rPr>
          <w:i/>
          <w:iCs/>
          <w:sz w:val="24"/>
          <w:szCs w:val="24"/>
          <w:lang w:val="en-US"/>
        </w:rPr>
        <w:t>Safeguarding Wales</w:t>
      </w:r>
      <w:r w:rsidRPr="00435BBA">
        <w:rPr>
          <w:sz w:val="24"/>
          <w:szCs w:val="24"/>
          <w:lang w:val="en-US"/>
        </w:rPr>
        <w:t xml:space="preserve">. Welsh </w:t>
      </w:r>
      <w:proofErr w:type="gramStart"/>
      <w:r w:rsidRPr="00435BBA">
        <w:rPr>
          <w:sz w:val="24"/>
          <w:szCs w:val="24"/>
          <w:lang w:val="en-US"/>
        </w:rPr>
        <w:t>Government .</w:t>
      </w:r>
      <w:proofErr w:type="gramEnd"/>
      <w:r w:rsidRPr="00435BBA">
        <w:rPr>
          <w:sz w:val="24"/>
          <w:szCs w:val="24"/>
          <w:lang w:val="en-US"/>
        </w:rPr>
        <w:t xml:space="preserve"> Available at: </w:t>
      </w:r>
      <w:hyperlink r:id="rId17" w:history="1">
        <w:r w:rsidRPr="00435BBA">
          <w:rPr>
            <w:rStyle w:val="Hyperlink"/>
            <w:sz w:val="24"/>
            <w:szCs w:val="24"/>
            <w:lang w:val="en-US"/>
          </w:rPr>
          <w:t>https://safeguarding.wales/en/chi-i/chi-i-c6/</w:t>
        </w:r>
      </w:hyperlink>
      <w:r w:rsidRPr="00435BBA">
        <w:rPr>
          <w:sz w:val="24"/>
          <w:szCs w:val="24"/>
          <w:lang w:val="en-US"/>
        </w:rPr>
        <w:t xml:space="preserve"> (Accessed: February 20, 2023). </w:t>
      </w:r>
    </w:p>
    <w:p w14:paraId="56748418" w14:textId="77777777" w:rsidR="00C51BC8" w:rsidRPr="00E704B3" w:rsidRDefault="00C51BC8" w:rsidP="00C51BC8">
      <w:pPr>
        <w:ind w:left="720" w:hanging="720"/>
        <w:rPr>
          <w:sz w:val="24"/>
          <w:szCs w:val="24"/>
        </w:rPr>
      </w:pPr>
      <w:r w:rsidRPr="00E704B3">
        <w:rPr>
          <w:sz w:val="24"/>
          <w:szCs w:val="24"/>
        </w:rPr>
        <w:t xml:space="preserve">Social Services and Well-being (Wales) Act (2014). Available online at: </w:t>
      </w:r>
      <w:hyperlink r:id="rId18" w:history="1">
        <w:r w:rsidRPr="00E704B3">
          <w:rPr>
            <w:rStyle w:val="Hyperlink"/>
            <w:color w:val="0070C0"/>
            <w:sz w:val="24"/>
            <w:szCs w:val="24"/>
          </w:rPr>
          <w:t>https://www.legislation.gov.uk/anaw/2014/4/contents</w:t>
        </w:r>
      </w:hyperlink>
      <w:r w:rsidRPr="00E704B3">
        <w:rPr>
          <w:color w:val="0070C0"/>
          <w:sz w:val="24"/>
          <w:szCs w:val="24"/>
        </w:rPr>
        <w:t xml:space="preserve">. </w:t>
      </w:r>
      <w:r w:rsidRPr="00E704B3">
        <w:rPr>
          <w:sz w:val="24"/>
          <w:szCs w:val="24"/>
        </w:rPr>
        <w:t xml:space="preserve">[Accessed 15/08/2022].  </w:t>
      </w:r>
    </w:p>
    <w:p w14:paraId="4EFC7548" w14:textId="77777777" w:rsidR="00C51BC8" w:rsidRDefault="00C51BC8" w:rsidP="00C51BC8">
      <w:pPr>
        <w:ind w:left="720" w:hanging="720"/>
        <w:rPr>
          <w:sz w:val="24"/>
          <w:szCs w:val="24"/>
          <w:lang w:val="en-US"/>
        </w:rPr>
      </w:pPr>
      <w:r w:rsidRPr="00E704B3">
        <w:rPr>
          <w:sz w:val="24"/>
          <w:szCs w:val="24"/>
          <w:lang w:val="en-US"/>
        </w:rPr>
        <w:t xml:space="preserve">Symonds, J. </w:t>
      </w:r>
      <w:r w:rsidRPr="00E704B3">
        <w:rPr>
          <w:i/>
          <w:iCs/>
          <w:sz w:val="24"/>
          <w:szCs w:val="24"/>
          <w:lang w:val="en-US"/>
        </w:rPr>
        <w:t>et al.</w:t>
      </w:r>
      <w:r w:rsidRPr="00E704B3">
        <w:rPr>
          <w:sz w:val="24"/>
          <w:szCs w:val="24"/>
          <w:lang w:val="en-US"/>
        </w:rPr>
        <w:t xml:space="preserve"> (2019) “Making person-</w:t>
      </w:r>
      <w:proofErr w:type="spellStart"/>
      <w:r w:rsidRPr="00E704B3">
        <w:rPr>
          <w:sz w:val="24"/>
          <w:szCs w:val="24"/>
          <w:lang w:val="en-US"/>
        </w:rPr>
        <w:t>centred</w:t>
      </w:r>
      <w:proofErr w:type="spellEnd"/>
      <w:r w:rsidRPr="00E704B3">
        <w:rPr>
          <w:sz w:val="24"/>
          <w:szCs w:val="24"/>
          <w:lang w:val="en-US"/>
        </w:rPr>
        <w:t xml:space="preserve"> assessments,” </w:t>
      </w:r>
      <w:r w:rsidRPr="00E704B3">
        <w:rPr>
          <w:i/>
          <w:iCs/>
          <w:sz w:val="24"/>
          <w:szCs w:val="24"/>
          <w:lang w:val="en-US"/>
        </w:rPr>
        <w:t>Journal of Social Work</w:t>
      </w:r>
      <w:r w:rsidRPr="00E704B3">
        <w:rPr>
          <w:sz w:val="24"/>
          <w:szCs w:val="24"/>
          <w:lang w:val="en-US"/>
        </w:rPr>
        <w:t xml:space="preserve">, 20(4), pp. 431–447. Available at: </w:t>
      </w:r>
      <w:hyperlink r:id="rId19" w:history="1">
        <w:r w:rsidRPr="00F709A1">
          <w:rPr>
            <w:rStyle w:val="Hyperlink"/>
            <w:sz w:val="24"/>
            <w:szCs w:val="24"/>
            <w:lang w:val="en-US"/>
          </w:rPr>
          <w:t>https://doi.org/10.1177/1468017319830593</w:t>
        </w:r>
      </w:hyperlink>
      <w:r w:rsidRPr="00E704B3">
        <w:rPr>
          <w:sz w:val="24"/>
          <w:szCs w:val="24"/>
          <w:lang w:val="en-US"/>
        </w:rPr>
        <w:t>.</w:t>
      </w:r>
      <w:r>
        <w:rPr>
          <w:sz w:val="24"/>
          <w:szCs w:val="24"/>
          <w:lang w:val="en-US"/>
        </w:rPr>
        <w:t xml:space="preserve"> </w:t>
      </w:r>
      <w:r w:rsidRPr="00E704B3">
        <w:rPr>
          <w:sz w:val="24"/>
          <w:szCs w:val="24"/>
          <w:lang w:val="en-US"/>
        </w:rPr>
        <w:t xml:space="preserve"> </w:t>
      </w:r>
    </w:p>
    <w:p w14:paraId="462C242C" w14:textId="77777777" w:rsidR="00C51BC8" w:rsidRDefault="00C51BC8" w:rsidP="00C51BC8">
      <w:pPr>
        <w:spacing w:before="100" w:beforeAutospacing="1" w:after="100" w:afterAutospacing="1"/>
        <w:ind w:left="567" w:hanging="567"/>
        <w:rPr>
          <w:sz w:val="24"/>
          <w:szCs w:val="24"/>
          <w:lang w:val="en-US"/>
        </w:rPr>
      </w:pPr>
      <w:r w:rsidRPr="00284415">
        <w:rPr>
          <w:sz w:val="24"/>
          <w:szCs w:val="24"/>
          <w:lang w:val="en-US"/>
        </w:rPr>
        <w:t xml:space="preserve">Toros, K., </w:t>
      </w:r>
      <w:proofErr w:type="spellStart"/>
      <w:r w:rsidRPr="00284415">
        <w:rPr>
          <w:sz w:val="24"/>
          <w:szCs w:val="24"/>
          <w:lang w:val="en-US"/>
        </w:rPr>
        <w:t>LaSala</w:t>
      </w:r>
      <w:proofErr w:type="spellEnd"/>
      <w:r w:rsidRPr="00284415">
        <w:rPr>
          <w:sz w:val="24"/>
          <w:szCs w:val="24"/>
          <w:lang w:val="en-US"/>
        </w:rPr>
        <w:t xml:space="preserve">, M.C. and </w:t>
      </w:r>
      <w:proofErr w:type="spellStart"/>
      <w:r w:rsidRPr="00284415">
        <w:rPr>
          <w:sz w:val="24"/>
          <w:szCs w:val="24"/>
          <w:lang w:val="en-US"/>
        </w:rPr>
        <w:t>Medar</w:t>
      </w:r>
      <w:proofErr w:type="spellEnd"/>
      <w:r w:rsidRPr="00284415">
        <w:rPr>
          <w:sz w:val="24"/>
          <w:szCs w:val="24"/>
          <w:lang w:val="en-US"/>
        </w:rPr>
        <w:t xml:space="preserve">, M. (2015) “Social Work Students’ Reflections on a solution-focused approach to Child Protection Assessment: A qualitative study,” </w:t>
      </w:r>
      <w:r w:rsidRPr="00284415">
        <w:rPr>
          <w:i/>
          <w:iCs/>
          <w:sz w:val="24"/>
          <w:szCs w:val="24"/>
          <w:lang w:val="en-US"/>
        </w:rPr>
        <w:t>Social Work Education</w:t>
      </w:r>
      <w:r w:rsidRPr="00284415">
        <w:rPr>
          <w:sz w:val="24"/>
          <w:szCs w:val="24"/>
          <w:lang w:val="en-US"/>
        </w:rPr>
        <w:t xml:space="preserve">, 35(2), pp. 158–171. Available at: </w:t>
      </w:r>
      <w:hyperlink r:id="rId20" w:history="1">
        <w:r w:rsidRPr="00284415">
          <w:rPr>
            <w:rStyle w:val="Hyperlink"/>
            <w:sz w:val="24"/>
            <w:szCs w:val="24"/>
            <w:lang w:val="en-US"/>
          </w:rPr>
          <w:t>https://doi.org/10.1080/02615479.2015.1121222</w:t>
        </w:r>
      </w:hyperlink>
      <w:r w:rsidRPr="00284415">
        <w:rPr>
          <w:sz w:val="24"/>
          <w:szCs w:val="24"/>
          <w:lang w:val="en-US"/>
        </w:rPr>
        <w:t xml:space="preserve">. </w:t>
      </w:r>
    </w:p>
    <w:p w14:paraId="26747DBC" w14:textId="77777777" w:rsidR="00C51BC8" w:rsidRDefault="00C51BC8" w:rsidP="00C51BC8">
      <w:pPr>
        <w:spacing w:before="100" w:beforeAutospacing="1" w:after="100" w:afterAutospacing="1"/>
        <w:ind w:left="567" w:hanging="567"/>
        <w:rPr>
          <w:sz w:val="24"/>
          <w:szCs w:val="24"/>
          <w:shd w:val="clear" w:color="auto" w:fill="FFFFFF"/>
        </w:rPr>
      </w:pPr>
      <w:r w:rsidRPr="00E704B3">
        <w:rPr>
          <w:sz w:val="24"/>
          <w:szCs w:val="24"/>
          <w:shd w:val="clear" w:color="auto" w:fill="FFFFFF"/>
        </w:rPr>
        <w:t>Traumainformedschools.co.uk. 2022. </w:t>
      </w:r>
      <w:r w:rsidRPr="00E704B3">
        <w:rPr>
          <w:i/>
          <w:iCs/>
          <w:sz w:val="24"/>
          <w:szCs w:val="24"/>
          <w:shd w:val="clear" w:color="auto" w:fill="FFFFFF"/>
        </w:rPr>
        <w:t>Resources</w:t>
      </w:r>
      <w:r w:rsidRPr="00E704B3">
        <w:rPr>
          <w:sz w:val="24"/>
          <w:szCs w:val="24"/>
          <w:shd w:val="clear" w:color="auto" w:fill="FFFFFF"/>
        </w:rPr>
        <w:t xml:space="preserve">. [online] Available at: </w:t>
      </w:r>
      <w:hyperlink r:id="rId21" w:history="1">
        <w:r w:rsidRPr="00E704B3">
          <w:rPr>
            <w:rStyle w:val="Hyperlink"/>
            <w:sz w:val="24"/>
            <w:szCs w:val="24"/>
            <w:shd w:val="clear" w:color="auto" w:fill="FFFFFF"/>
          </w:rPr>
          <w:t>https://www.traumainformedschools.co.uk/resources</w:t>
        </w:r>
      </w:hyperlink>
      <w:r w:rsidRPr="00E704B3">
        <w:rPr>
          <w:sz w:val="24"/>
          <w:szCs w:val="24"/>
          <w:shd w:val="clear" w:color="auto" w:fill="FFFFFF"/>
        </w:rPr>
        <w:t xml:space="preserve">  [Accessed 15 August 2022]. </w:t>
      </w:r>
    </w:p>
    <w:p w14:paraId="5E084F4A" w14:textId="77777777" w:rsidR="00C51BC8" w:rsidRPr="005008E4" w:rsidRDefault="00C51BC8" w:rsidP="00C51BC8">
      <w:pPr>
        <w:widowControl w:val="0"/>
        <w:ind w:left="720" w:hanging="720"/>
        <w:rPr>
          <w:sz w:val="24"/>
          <w:szCs w:val="24"/>
          <w:lang w:val="en"/>
        </w:rPr>
      </w:pPr>
      <w:r w:rsidRPr="005008E4">
        <w:rPr>
          <w:sz w:val="24"/>
          <w:szCs w:val="24"/>
          <w:lang w:val="en"/>
        </w:rPr>
        <w:t>United Nations Convention on the Rights of the Child (1989) (UNCRC). T</w:t>
      </w:r>
      <w:r w:rsidRPr="005008E4">
        <w:rPr>
          <w:i/>
          <w:sz w:val="24"/>
          <w:szCs w:val="24"/>
          <w:lang w:val="en"/>
        </w:rPr>
        <w:t>he United Nations Convention on the Rights of the Child.</w:t>
      </w:r>
      <w:r w:rsidRPr="005008E4">
        <w:rPr>
          <w:sz w:val="24"/>
          <w:szCs w:val="24"/>
          <w:lang w:val="en"/>
        </w:rPr>
        <w:t xml:space="preserve"> </w:t>
      </w:r>
      <w:proofErr w:type="spellStart"/>
      <w:r w:rsidRPr="005008E4">
        <w:rPr>
          <w:sz w:val="24"/>
          <w:szCs w:val="24"/>
          <w:lang w:val="en"/>
        </w:rPr>
        <w:t>Unicef</w:t>
      </w:r>
      <w:proofErr w:type="spellEnd"/>
      <w:r w:rsidRPr="005008E4">
        <w:rPr>
          <w:sz w:val="24"/>
          <w:szCs w:val="24"/>
          <w:lang w:val="en"/>
        </w:rPr>
        <w:t xml:space="preserve"> United Kingdom. Last Accessed 02/02/2023. Available Online at: </w:t>
      </w:r>
      <w:hyperlink r:id="rId22" w:history="1">
        <w:r w:rsidRPr="005008E4">
          <w:rPr>
            <w:rStyle w:val="Hyperlink"/>
            <w:sz w:val="24"/>
            <w:szCs w:val="24"/>
            <w:lang w:val="en"/>
          </w:rPr>
          <w:t>https://www.unicef.org.uk/what-we-do/un-convention-child-rights/</w:t>
        </w:r>
      </w:hyperlink>
    </w:p>
    <w:p w14:paraId="7FD6BA59" w14:textId="77777777" w:rsidR="00C51BC8" w:rsidRPr="004F18BC" w:rsidRDefault="00C51BC8" w:rsidP="00C51BC8">
      <w:pPr>
        <w:ind w:left="720" w:hanging="720"/>
        <w:rPr>
          <w:sz w:val="24"/>
          <w:szCs w:val="24"/>
          <w:lang w:val="en-US"/>
        </w:rPr>
      </w:pPr>
      <w:r w:rsidRPr="004F18BC">
        <w:rPr>
          <w:sz w:val="24"/>
          <w:szCs w:val="24"/>
          <w:lang w:val="en-US"/>
        </w:rPr>
        <w:t xml:space="preserve">Wales Safeguarding Procedures. (2019). Last Accessed: 04/05/2021. Available online at: </w:t>
      </w:r>
      <w:hyperlink r:id="rId23" w:history="1">
        <w:r w:rsidRPr="004F18BC">
          <w:rPr>
            <w:rStyle w:val="Hyperlink"/>
            <w:sz w:val="24"/>
            <w:szCs w:val="24"/>
            <w:lang w:val="en-US"/>
          </w:rPr>
          <w:t>https://safeguarding.wales/</w:t>
        </w:r>
      </w:hyperlink>
    </w:p>
    <w:p w14:paraId="6BB7DAD2" w14:textId="77777777" w:rsidR="00C51BC8" w:rsidRPr="00E704B3" w:rsidRDefault="00C51BC8" w:rsidP="00C51BC8">
      <w:pPr>
        <w:ind w:left="720" w:hanging="720"/>
        <w:rPr>
          <w:sz w:val="24"/>
          <w:szCs w:val="24"/>
        </w:rPr>
      </w:pPr>
      <w:r w:rsidRPr="00E704B3">
        <w:rPr>
          <w:sz w:val="24"/>
          <w:szCs w:val="24"/>
        </w:rPr>
        <w:t xml:space="preserve">Welsh Government (2012) More than just words Strategic Framework for Welsh Language Services in Health, Social Services and Social Care. Welsh Government. </w:t>
      </w:r>
    </w:p>
    <w:p w14:paraId="0752991D" w14:textId="77777777" w:rsidR="00C51BC8" w:rsidRPr="00E704B3" w:rsidRDefault="00C51BC8" w:rsidP="00C51BC8">
      <w:pPr>
        <w:ind w:left="720" w:hanging="720"/>
        <w:rPr>
          <w:sz w:val="24"/>
          <w:szCs w:val="24"/>
          <w:lang w:val="en"/>
        </w:rPr>
      </w:pPr>
      <w:r w:rsidRPr="00E704B3">
        <w:rPr>
          <w:rStyle w:val="hlfld-contribauthor"/>
          <w:sz w:val="24"/>
          <w:szCs w:val="24"/>
          <w:lang w:val="en"/>
        </w:rPr>
        <w:t xml:space="preserve">Working Together to Safeguard People (2015). Last Accessed 04/05/2021. Available Online at: </w:t>
      </w:r>
      <w:hyperlink r:id="rId24" w:history="1">
        <w:r w:rsidRPr="00E704B3">
          <w:rPr>
            <w:rStyle w:val="Hyperlink"/>
            <w:sz w:val="24"/>
            <w:szCs w:val="24"/>
            <w:lang w:val="en"/>
          </w:rPr>
          <w:t>https://gov.wales/sites/default/files/publications/2019-05/working-together-to-safeguard-people-volume-i-introduction-and-overview.pdf</w:t>
        </w:r>
      </w:hyperlink>
    </w:p>
    <w:p w14:paraId="06C89387" w14:textId="77777777" w:rsidR="00C51BC8" w:rsidRDefault="00C51BC8" w:rsidP="00C51BC8">
      <w:pPr>
        <w:jc w:val="both"/>
        <w:rPr>
          <w:sz w:val="24"/>
          <w:szCs w:val="24"/>
        </w:rPr>
      </w:pPr>
    </w:p>
    <w:p w14:paraId="57D0590A" w14:textId="77777777" w:rsidR="00C51BC8" w:rsidRDefault="00C51BC8" w:rsidP="00C51BC8">
      <w:pPr>
        <w:jc w:val="both"/>
        <w:rPr>
          <w:sz w:val="24"/>
          <w:szCs w:val="24"/>
        </w:rPr>
      </w:pPr>
    </w:p>
    <w:p w14:paraId="6EF4BAE8" w14:textId="77777777" w:rsidR="00C51BC8" w:rsidRDefault="00C51BC8" w:rsidP="00C51BC8">
      <w:pPr>
        <w:jc w:val="both"/>
        <w:rPr>
          <w:sz w:val="24"/>
          <w:szCs w:val="24"/>
        </w:rPr>
      </w:pPr>
    </w:p>
    <w:p w14:paraId="3DB35429" w14:textId="77777777" w:rsidR="00C51BC8" w:rsidRDefault="00C51BC8" w:rsidP="00C51BC8">
      <w:pPr>
        <w:jc w:val="both"/>
        <w:rPr>
          <w:sz w:val="24"/>
          <w:szCs w:val="24"/>
        </w:rPr>
      </w:pPr>
    </w:p>
    <w:p w14:paraId="23B088BB" w14:textId="77777777" w:rsidR="00C51BC8" w:rsidRDefault="00C51BC8" w:rsidP="00C51BC8">
      <w:pPr>
        <w:jc w:val="both"/>
        <w:rPr>
          <w:sz w:val="24"/>
          <w:szCs w:val="24"/>
        </w:rPr>
      </w:pPr>
    </w:p>
    <w:p w14:paraId="467A2D9F" w14:textId="77777777" w:rsidR="00C51BC8" w:rsidRDefault="00C51BC8" w:rsidP="00C51BC8">
      <w:pPr>
        <w:jc w:val="both"/>
        <w:rPr>
          <w:sz w:val="24"/>
          <w:szCs w:val="24"/>
        </w:rPr>
      </w:pPr>
    </w:p>
    <w:p w14:paraId="583515BC" w14:textId="77777777" w:rsidR="00C51BC8" w:rsidRDefault="00C51BC8" w:rsidP="00C51BC8">
      <w:pPr>
        <w:jc w:val="both"/>
        <w:rPr>
          <w:sz w:val="24"/>
          <w:szCs w:val="24"/>
        </w:rPr>
      </w:pPr>
    </w:p>
    <w:p w14:paraId="078FB97F" w14:textId="77777777" w:rsidR="00C51BC8" w:rsidRPr="00EE5BC3" w:rsidRDefault="00C51BC8" w:rsidP="00C51BC8">
      <w:pPr>
        <w:jc w:val="cente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2FCBFBB4" w14:textId="77777777" w:rsidR="00C51BC8" w:rsidRDefault="00C51BC8" w:rsidP="00C51BC8">
      <w:pPr>
        <w:jc w:val="both"/>
        <w:rPr>
          <w:sz w:val="24"/>
          <w:szCs w:val="24"/>
        </w:rPr>
      </w:pPr>
    </w:p>
    <w:p w14:paraId="3F83F591" w14:textId="77777777" w:rsidR="00C51BC8" w:rsidRPr="00B17FA0" w:rsidRDefault="00C51BC8" w:rsidP="00C51BC8">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447098F6" w14:textId="77777777" w:rsidR="00C51BC8" w:rsidRPr="00B17FA0" w:rsidRDefault="00C51BC8" w:rsidP="00C51BC8">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C51BC8" w:rsidRPr="00B17FA0" w14:paraId="24B1B082" w14:textId="77777777" w:rsidTr="00D71A36">
        <w:tc>
          <w:tcPr>
            <w:tcW w:w="5094" w:type="dxa"/>
          </w:tcPr>
          <w:p w14:paraId="2EA8F4AD" w14:textId="77777777" w:rsidR="00C51BC8" w:rsidRPr="00B17FA0" w:rsidRDefault="00C51BC8" w:rsidP="00D71A36">
            <w:pPr>
              <w:jc w:val="both"/>
              <w:rPr>
                <w:sz w:val="24"/>
                <w:szCs w:val="24"/>
              </w:rPr>
            </w:pPr>
            <w:r>
              <w:rPr>
                <w:sz w:val="24"/>
                <w:szCs w:val="24"/>
              </w:rPr>
              <w:t>Consolidation workshop</w:t>
            </w:r>
            <w:r w:rsidRPr="00B17FA0">
              <w:rPr>
                <w:sz w:val="24"/>
                <w:szCs w:val="24"/>
              </w:rPr>
              <w:t xml:space="preserve"> </w:t>
            </w:r>
          </w:p>
        </w:tc>
        <w:tc>
          <w:tcPr>
            <w:tcW w:w="5094" w:type="dxa"/>
          </w:tcPr>
          <w:p w14:paraId="22BF6C7D" w14:textId="77777777" w:rsidR="00C51BC8" w:rsidRPr="00B17FA0" w:rsidRDefault="00C51BC8" w:rsidP="00D71A36">
            <w:pPr>
              <w:jc w:val="both"/>
              <w:rPr>
                <w:sz w:val="24"/>
                <w:szCs w:val="24"/>
              </w:rPr>
            </w:pPr>
            <w:r w:rsidRPr="00B17FA0">
              <w:rPr>
                <w:sz w:val="24"/>
                <w:szCs w:val="24"/>
              </w:rPr>
              <w:t xml:space="preserve">Date Attended  </w:t>
            </w:r>
          </w:p>
        </w:tc>
      </w:tr>
      <w:tr w:rsidR="00C51BC8" w:rsidRPr="00B17FA0" w14:paraId="4F9B693E" w14:textId="77777777" w:rsidTr="00D71A36">
        <w:tc>
          <w:tcPr>
            <w:tcW w:w="5094" w:type="dxa"/>
          </w:tcPr>
          <w:p w14:paraId="4FCD2E70" w14:textId="77777777" w:rsidR="00C51BC8" w:rsidRPr="00B17FA0" w:rsidRDefault="00C51BC8" w:rsidP="00D71A36">
            <w:pPr>
              <w:jc w:val="both"/>
              <w:rPr>
                <w:sz w:val="24"/>
                <w:szCs w:val="24"/>
              </w:rPr>
            </w:pPr>
            <w:r w:rsidRPr="00B17FA0">
              <w:rPr>
                <w:sz w:val="24"/>
                <w:szCs w:val="24"/>
              </w:rPr>
              <w:t>1</w:t>
            </w:r>
          </w:p>
        </w:tc>
        <w:tc>
          <w:tcPr>
            <w:tcW w:w="5094" w:type="dxa"/>
          </w:tcPr>
          <w:p w14:paraId="0D7B55E8" w14:textId="77777777" w:rsidR="00C51BC8" w:rsidRPr="00B17FA0" w:rsidRDefault="00C51BC8" w:rsidP="00D71A36">
            <w:pPr>
              <w:jc w:val="both"/>
              <w:rPr>
                <w:sz w:val="24"/>
                <w:szCs w:val="24"/>
              </w:rPr>
            </w:pPr>
            <w:r>
              <w:rPr>
                <w:sz w:val="24"/>
                <w:szCs w:val="24"/>
              </w:rPr>
              <w:t xml:space="preserve">15/03/22 </w:t>
            </w:r>
          </w:p>
        </w:tc>
      </w:tr>
      <w:tr w:rsidR="00C51BC8" w:rsidRPr="00B17FA0" w14:paraId="570873FF" w14:textId="77777777" w:rsidTr="00D71A36">
        <w:tc>
          <w:tcPr>
            <w:tcW w:w="5094" w:type="dxa"/>
          </w:tcPr>
          <w:p w14:paraId="18213FB3" w14:textId="77777777" w:rsidR="00C51BC8" w:rsidRPr="00B17FA0" w:rsidRDefault="00C51BC8" w:rsidP="00D71A36">
            <w:pPr>
              <w:jc w:val="both"/>
              <w:rPr>
                <w:sz w:val="24"/>
                <w:szCs w:val="24"/>
              </w:rPr>
            </w:pPr>
            <w:r w:rsidRPr="00B17FA0">
              <w:rPr>
                <w:sz w:val="24"/>
                <w:szCs w:val="24"/>
              </w:rPr>
              <w:t>2</w:t>
            </w:r>
          </w:p>
        </w:tc>
        <w:tc>
          <w:tcPr>
            <w:tcW w:w="5094" w:type="dxa"/>
          </w:tcPr>
          <w:p w14:paraId="4E957724" w14:textId="77777777" w:rsidR="00C51BC8" w:rsidRPr="00B17FA0" w:rsidRDefault="00C51BC8" w:rsidP="00D71A36">
            <w:pPr>
              <w:jc w:val="both"/>
              <w:rPr>
                <w:sz w:val="24"/>
                <w:szCs w:val="24"/>
              </w:rPr>
            </w:pPr>
            <w:r>
              <w:rPr>
                <w:sz w:val="24"/>
                <w:szCs w:val="24"/>
              </w:rPr>
              <w:t>07/06/22</w:t>
            </w:r>
          </w:p>
        </w:tc>
      </w:tr>
      <w:tr w:rsidR="00C51BC8" w:rsidRPr="00B17FA0" w14:paraId="24BB7553" w14:textId="77777777" w:rsidTr="00D71A36">
        <w:tc>
          <w:tcPr>
            <w:tcW w:w="5094" w:type="dxa"/>
          </w:tcPr>
          <w:p w14:paraId="7A56E842" w14:textId="77777777" w:rsidR="00C51BC8" w:rsidRPr="00B17FA0" w:rsidRDefault="00C51BC8" w:rsidP="00D71A36">
            <w:pPr>
              <w:jc w:val="both"/>
              <w:rPr>
                <w:sz w:val="24"/>
                <w:szCs w:val="24"/>
              </w:rPr>
            </w:pPr>
            <w:r w:rsidRPr="00B17FA0">
              <w:rPr>
                <w:sz w:val="24"/>
                <w:szCs w:val="24"/>
              </w:rPr>
              <w:t>3</w:t>
            </w:r>
          </w:p>
        </w:tc>
        <w:tc>
          <w:tcPr>
            <w:tcW w:w="5094" w:type="dxa"/>
          </w:tcPr>
          <w:p w14:paraId="73191805" w14:textId="77777777" w:rsidR="00C51BC8" w:rsidRPr="00B17FA0" w:rsidRDefault="00C51BC8" w:rsidP="00D71A36">
            <w:pPr>
              <w:jc w:val="both"/>
              <w:rPr>
                <w:sz w:val="24"/>
                <w:szCs w:val="24"/>
              </w:rPr>
            </w:pPr>
            <w:r>
              <w:rPr>
                <w:sz w:val="24"/>
                <w:szCs w:val="24"/>
              </w:rPr>
              <w:t>18/10/22</w:t>
            </w:r>
          </w:p>
        </w:tc>
      </w:tr>
      <w:tr w:rsidR="00C51BC8" w:rsidRPr="008B28E7" w14:paraId="23449E4A" w14:textId="77777777" w:rsidTr="00D71A36">
        <w:tc>
          <w:tcPr>
            <w:tcW w:w="5094" w:type="dxa"/>
          </w:tcPr>
          <w:p w14:paraId="4690AE38" w14:textId="77777777" w:rsidR="00C51BC8" w:rsidRPr="00B17FA0" w:rsidRDefault="00C51BC8" w:rsidP="00D71A36">
            <w:pPr>
              <w:jc w:val="both"/>
              <w:rPr>
                <w:sz w:val="24"/>
                <w:szCs w:val="24"/>
              </w:rPr>
            </w:pPr>
            <w:r w:rsidRPr="00B17FA0">
              <w:rPr>
                <w:sz w:val="24"/>
                <w:szCs w:val="24"/>
              </w:rPr>
              <w:t>4</w:t>
            </w:r>
          </w:p>
        </w:tc>
        <w:tc>
          <w:tcPr>
            <w:tcW w:w="5094" w:type="dxa"/>
          </w:tcPr>
          <w:p w14:paraId="3778759B" w14:textId="77777777" w:rsidR="00C51BC8" w:rsidRPr="00B17FA0" w:rsidRDefault="00C51BC8" w:rsidP="00D71A36">
            <w:pPr>
              <w:jc w:val="both"/>
              <w:rPr>
                <w:sz w:val="24"/>
                <w:szCs w:val="24"/>
              </w:rPr>
            </w:pPr>
            <w:r>
              <w:rPr>
                <w:sz w:val="24"/>
                <w:szCs w:val="24"/>
              </w:rPr>
              <w:t>05/12/22</w:t>
            </w:r>
          </w:p>
        </w:tc>
      </w:tr>
    </w:tbl>
    <w:p w14:paraId="1A7954B4" w14:textId="77777777" w:rsidR="00C51BC8" w:rsidRPr="008B28E7" w:rsidRDefault="00C51BC8" w:rsidP="00C51BC8">
      <w:pPr>
        <w:jc w:val="both"/>
        <w:rPr>
          <w:sz w:val="24"/>
          <w:szCs w:val="24"/>
        </w:rPr>
      </w:pPr>
    </w:p>
    <w:p w14:paraId="3BB32C5F" w14:textId="77777777" w:rsidR="00C51BC8" w:rsidRDefault="00C51BC8" w:rsidP="00C51BC8">
      <w:pPr>
        <w:jc w:val="both"/>
        <w:rPr>
          <w:sz w:val="24"/>
          <w:szCs w:val="24"/>
        </w:rPr>
      </w:pPr>
      <w:r>
        <w:rPr>
          <w:sz w:val="24"/>
          <w:szCs w:val="24"/>
        </w:rPr>
        <w:t>Notes</w:t>
      </w:r>
      <w:r w:rsidRPr="008B28E7">
        <w:rPr>
          <w:sz w:val="24"/>
          <w:szCs w:val="24"/>
        </w:rPr>
        <w:t xml:space="preserve"> </w:t>
      </w:r>
    </w:p>
    <w:p w14:paraId="63BA0E14" w14:textId="77777777" w:rsidR="00C51BC8" w:rsidRDefault="00C51BC8" w:rsidP="00C51BC8">
      <w:pPr>
        <w:jc w:val="both"/>
        <w:rPr>
          <w:sz w:val="24"/>
          <w:szCs w:val="24"/>
        </w:rPr>
      </w:pPr>
    </w:p>
    <w:p w14:paraId="73BAFFBC" w14:textId="77777777" w:rsidR="00C51BC8" w:rsidRPr="00706BB5" w:rsidRDefault="00C51BC8" w:rsidP="00C51BC8">
      <w:pPr>
        <w:jc w:val="both"/>
        <w:rPr>
          <w:sz w:val="24"/>
          <w:szCs w:val="24"/>
        </w:rPr>
      </w:pPr>
    </w:p>
    <w:p w14:paraId="67F1D3C5" w14:textId="77777777" w:rsidR="00C51BC8" w:rsidRDefault="00C51BC8" w:rsidP="00C51BC8">
      <w:pPr>
        <w:jc w:val="both"/>
        <w:rPr>
          <w:sz w:val="24"/>
          <w:szCs w:val="24"/>
        </w:rPr>
      </w:pPr>
    </w:p>
    <w:p w14:paraId="43560BCD" w14:textId="77777777" w:rsidR="00C51BC8" w:rsidRPr="00706BB5" w:rsidRDefault="00C51BC8" w:rsidP="00C51BC8">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570F8C24" w14:textId="77777777" w:rsidR="00C51BC8" w:rsidRPr="008B28E7" w:rsidRDefault="00C51BC8" w:rsidP="00C51BC8">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51BC8" w:rsidRPr="008B28E7" w14:paraId="545FF42C" w14:textId="77777777" w:rsidTr="00D71A36">
        <w:tc>
          <w:tcPr>
            <w:tcW w:w="10070" w:type="dxa"/>
          </w:tcPr>
          <w:p w14:paraId="0A8024A9" w14:textId="77777777" w:rsidR="00C51BC8" w:rsidRPr="00706BB5" w:rsidRDefault="00C51BC8" w:rsidP="00D71A36">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710B2A3A" w14:textId="77777777" w:rsidR="00C51BC8" w:rsidRPr="008B28E7" w:rsidRDefault="00C51BC8" w:rsidP="00D71A36">
            <w:pPr>
              <w:jc w:val="both"/>
              <w:rPr>
                <w:sz w:val="24"/>
                <w:szCs w:val="24"/>
              </w:rPr>
            </w:pPr>
          </w:p>
        </w:tc>
      </w:tr>
      <w:tr w:rsidR="00C51BC8" w:rsidRPr="008B28E7" w14:paraId="2ACB1B38" w14:textId="77777777" w:rsidTr="00D71A36">
        <w:tc>
          <w:tcPr>
            <w:tcW w:w="10070" w:type="dxa"/>
          </w:tcPr>
          <w:p w14:paraId="002714A1" w14:textId="77777777" w:rsidR="00C51BC8" w:rsidRDefault="00C51BC8" w:rsidP="00D71A36">
            <w:pPr>
              <w:jc w:val="both"/>
              <w:rPr>
                <w:color w:val="auto"/>
                <w:sz w:val="24"/>
                <w:szCs w:val="24"/>
              </w:rPr>
            </w:pPr>
          </w:p>
          <w:p w14:paraId="764F1364" w14:textId="77777777" w:rsidR="00C51BC8" w:rsidRDefault="00C51BC8" w:rsidP="00D71A36">
            <w:pPr>
              <w:jc w:val="both"/>
              <w:rPr>
                <w:color w:val="auto"/>
                <w:sz w:val="24"/>
                <w:szCs w:val="24"/>
              </w:rPr>
            </w:pPr>
          </w:p>
          <w:p w14:paraId="52A7D84B" w14:textId="77777777" w:rsidR="00C51BC8" w:rsidRDefault="00C51BC8" w:rsidP="00D71A36">
            <w:pPr>
              <w:jc w:val="both"/>
              <w:rPr>
                <w:color w:val="auto"/>
                <w:sz w:val="24"/>
                <w:szCs w:val="24"/>
              </w:rPr>
            </w:pPr>
            <w:r>
              <w:rPr>
                <w:color w:val="auto"/>
                <w:sz w:val="24"/>
                <w:szCs w:val="24"/>
              </w:rPr>
              <w:t xml:space="preserve">It is positive that Sophie has recognised that this consolidation programme has encouraged her to become more reflective in regards to her practise which will have a positive impact on her development and practise as a social worker can progress. It is also positive that Sophie has been able to identify and utilise support from her colleagues, and practise lead to increase her knowledge and skills, this can only benefit Sophies practise. </w:t>
            </w:r>
          </w:p>
          <w:p w14:paraId="0C218BF1" w14:textId="77777777" w:rsidR="00C51BC8" w:rsidRDefault="00C51BC8" w:rsidP="00D71A36">
            <w:pPr>
              <w:jc w:val="both"/>
              <w:rPr>
                <w:color w:val="auto"/>
                <w:sz w:val="24"/>
                <w:szCs w:val="24"/>
              </w:rPr>
            </w:pPr>
          </w:p>
          <w:p w14:paraId="7E025618" w14:textId="77777777" w:rsidR="00C51BC8" w:rsidRDefault="00C51BC8" w:rsidP="00D71A36">
            <w:pPr>
              <w:jc w:val="both"/>
              <w:rPr>
                <w:color w:val="auto"/>
                <w:sz w:val="24"/>
                <w:szCs w:val="24"/>
              </w:rPr>
            </w:pPr>
            <w:r>
              <w:rPr>
                <w:color w:val="auto"/>
                <w:sz w:val="24"/>
                <w:szCs w:val="24"/>
              </w:rPr>
              <w:t>In Task 1 (Part A) Sophie has identified the following as her learning needs:</w:t>
            </w:r>
          </w:p>
          <w:p w14:paraId="3AADC3BD" w14:textId="77777777" w:rsidR="00C51BC8" w:rsidRDefault="00C51BC8" w:rsidP="00C51BC8">
            <w:pPr>
              <w:pStyle w:val="ListParagraph"/>
              <w:numPr>
                <w:ilvl w:val="0"/>
                <w:numId w:val="8"/>
              </w:numPr>
              <w:jc w:val="both"/>
              <w:rPr>
                <w:color w:val="auto"/>
                <w:sz w:val="24"/>
                <w:szCs w:val="24"/>
              </w:rPr>
            </w:pPr>
            <w:r w:rsidRPr="003B0779">
              <w:rPr>
                <w:color w:val="auto"/>
                <w:sz w:val="24"/>
                <w:szCs w:val="24"/>
              </w:rPr>
              <w:t>My first learning outcome is in relation to applying analysis in assessments to inform interventions.</w:t>
            </w:r>
          </w:p>
          <w:p w14:paraId="373B0E97" w14:textId="77777777" w:rsidR="00C51BC8" w:rsidRDefault="00C51BC8" w:rsidP="00C51BC8">
            <w:pPr>
              <w:pStyle w:val="ListParagraph"/>
              <w:numPr>
                <w:ilvl w:val="0"/>
                <w:numId w:val="8"/>
              </w:numPr>
              <w:jc w:val="both"/>
              <w:rPr>
                <w:color w:val="auto"/>
                <w:sz w:val="24"/>
                <w:szCs w:val="24"/>
              </w:rPr>
            </w:pPr>
            <w:r w:rsidRPr="003B0779">
              <w:rPr>
                <w:color w:val="auto"/>
                <w:sz w:val="24"/>
                <w:szCs w:val="24"/>
              </w:rPr>
              <w:t>My second learning outcome is in relation to working collaboratively with people in need of care and support, their careers and other professionals.</w:t>
            </w:r>
          </w:p>
          <w:p w14:paraId="6FAB8407" w14:textId="77777777" w:rsidR="00C51BC8" w:rsidRDefault="00C51BC8" w:rsidP="00C51BC8">
            <w:pPr>
              <w:pStyle w:val="ListParagraph"/>
              <w:numPr>
                <w:ilvl w:val="0"/>
                <w:numId w:val="8"/>
              </w:numPr>
              <w:jc w:val="both"/>
              <w:rPr>
                <w:color w:val="auto"/>
                <w:sz w:val="24"/>
                <w:szCs w:val="24"/>
              </w:rPr>
            </w:pPr>
            <w:r w:rsidRPr="003B0779">
              <w:rPr>
                <w:color w:val="auto"/>
                <w:sz w:val="24"/>
                <w:szCs w:val="24"/>
              </w:rPr>
              <w:t>My final identified learning outcome is in relation to intervention and application of professional judgement in increasingly complex situations</w:t>
            </w:r>
            <w:r>
              <w:rPr>
                <w:color w:val="auto"/>
                <w:sz w:val="24"/>
                <w:szCs w:val="24"/>
              </w:rPr>
              <w:t xml:space="preserve">. </w:t>
            </w:r>
          </w:p>
          <w:p w14:paraId="21F50432" w14:textId="77777777" w:rsidR="00C51BC8" w:rsidRDefault="00C51BC8" w:rsidP="00D71A36">
            <w:pPr>
              <w:jc w:val="both"/>
              <w:rPr>
                <w:color w:val="auto"/>
                <w:sz w:val="24"/>
                <w:szCs w:val="24"/>
              </w:rPr>
            </w:pPr>
          </w:p>
          <w:p w14:paraId="4FAEAB2F" w14:textId="77777777" w:rsidR="00C51BC8" w:rsidRDefault="00C51BC8" w:rsidP="00D71A36">
            <w:pPr>
              <w:jc w:val="both"/>
              <w:rPr>
                <w:color w:val="auto"/>
                <w:sz w:val="24"/>
                <w:szCs w:val="24"/>
              </w:rPr>
            </w:pPr>
            <w:r>
              <w:rPr>
                <w:color w:val="auto"/>
                <w:sz w:val="24"/>
                <w:szCs w:val="24"/>
              </w:rPr>
              <w:t xml:space="preserve">In regards to Sophies first learning outcome, I would agree with Sophie’s comments that she was able to identify these learning needs in her first year in practise meeting, and a clear plan on how to achieve further learning was identified by her. Her first learning outcome was to apply analysis in assessments to inform intervention, which in itself is a broad learning </w:t>
            </w:r>
            <w:r>
              <w:rPr>
                <w:color w:val="auto"/>
                <w:sz w:val="24"/>
                <w:szCs w:val="24"/>
              </w:rPr>
              <w:lastRenderedPageBreak/>
              <w:t xml:space="preserve">outcome. What Sophie has evidenced well in Task 2 and Task 3 is her ability to utilise various assessment tools to inform her assessments before applying risk analysis. As her current practise lead as well as her mentor I have quality assured Sophies work and have seen progression in Sophies ability to weigh up complex issues within assessments, rely on tools and research to support her analysis and the quality of her work continues to improve. By the end of Sophies first year in practise she has been able to take on more complex cases, with greater need for risk management and risk analysis. </w:t>
            </w:r>
          </w:p>
          <w:p w14:paraId="7AEA0CAD" w14:textId="77777777" w:rsidR="00C51BC8" w:rsidRDefault="00C51BC8" w:rsidP="00D71A36">
            <w:pPr>
              <w:jc w:val="both"/>
              <w:rPr>
                <w:color w:val="auto"/>
                <w:sz w:val="24"/>
                <w:szCs w:val="24"/>
              </w:rPr>
            </w:pPr>
          </w:p>
          <w:p w14:paraId="7FF54A8C" w14:textId="77777777" w:rsidR="00C51BC8" w:rsidRDefault="00C51BC8" w:rsidP="00D71A36">
            <w:pPr>
              <w:jc w:val="both"/>
              <w:rPr>
                <w:color w:val="auto"/>
                <w:sz w:val="24"/>
                <w:szCs w:val="24"/>
              </w:rPr>
            </w:pPr>
            <w:r>
              <w:rPr>
                <w:color w:val="auto"/>
                <w:sz w:val="24"/>
                <w:szCs w:val="24"/>
              </w:rPr>
              <w:t xml:space="preserve">For the purpose of ongoing professional development, it is my observation of Sophies work that she continues to show an ability to be diverse, adaptive and pro-active in her learning. Sophie has attended relevant training opportunities, and completed shadowing of more experienced staff to aid in her development which is a credit to her ability to manage a caseload and her own learning. As a result, Sophie is efficient in identifying family strengths, and support networks, as well as identifying vulnerabilities and needs in order to propose appropriate support to families from professionals. </w:t>
            </w:r>
          </w:p>
          <w:p w14:paraId="0039C6E3" w14:textId="77777777" w:rsidR="00C51BC8" w:rsidRDefault="00C51BC8" w:rsidP="00D71A36">
            <w:pPr>
              <w:jc w:val="both"/>
              <w:rPr>
                <w:color w:val="auto"/>
                <w:sz w:val="24"/>
                <w:szCs w:val="24"/>
              </w:rPr>
            </w:pPr>
          </w:p>
          <w:p w14:paraId="438FA6D7" w14:textId="77777777" w:rsidR="00C51BC8" w:rsidRDefault="00C51BC8" w:rsidP="00D71A36">
            <w:pPr>
              <w:jc w:val="both"/>
              <w:rPr>
                <w:color w:val="auto"/>
                <w:sz w:val="24"/>
                <w:szCs w:val="24"/>
              </w:rPr>
            </w:pPr>
            <w:r>
              <w:rPr>
                <w:color w:val="auto"/>
                <w:sz w:val="24"/>
                <w:szCs w:val="24"/>
              </w:rPr>
              <w:t xml:space="preserve">I would agree with Sophies reflection that her confidence within her current role has grown over the last 12 months, and that there continues to be room for improvement is a realistic reflection of Sophie’s. </w:t>
            </w:r>
          </w:p>
          <w:p w14:paraId="79005EAB" w14:textId="77777777" w:rsidR="00C51BC8" w:rsidRDefault="00C51BC8" w:rsidP="00D71A36">
            <w:pPr>
              <w:jc w:val="both"/>
              <w:rPr>
                <w:color w:val="auto"/>
                <w:sz w:val="24"/>
                <w:szCs w:val="24"/>
              </w:rPr>
            </w:pPr>
          </w:p>
          <w:p w14:paraId="1E3CC92C" w14:textId="77777777" w:rsidR="00C51BC8" w:rsidRDefault="00C51BC8" w:rsidP="00D71A36">
            <w:pPr>
              <w:jc w:val="both"/>
              <w:rPr>
                <w:color w:val="auto"/>
                <w:sz w:val="24"/>
                <w:szCs w:val="24"/>
              </w:rPr>
            </w:pPr>
            <w:r>
              <w:rPr>
                <w:color w:val="auto"/>
                <w:sz w:val="24"/>
                <w:szCs w:val="24"/>
              </w:rPr>
              <w:t xml:space="preserve">Sophie’s second learning outcome is to work more </w:t>
            </w:r>
            <w:r w:rsidRPr="007B7FED">
              <w:rPr>
                <w:color w:val="auto"/>
                <w:sz w:val="24"/>
                <w:szCs w:val="24"/>
              </w:rPr>
              <w:t>collaboratively with people in need of care and support, their careers and other professionals.</w:t>
            </w:r>
            <w:r>
              <w:rPr>
                <w:color w:val="auto"/>
                <w:sz w:val="24"/>
                <w:szCs w:val="24"/>
              </w:rPr>
              <w:t xml:space="preserve"> I believe Sophie has demonstrated this well in her observation of practise Task 2. This session did not go as she had intended, but she was able to adapt to the need of the family at the time, and recognised a need to end her intervention to allow the family time to process the information. The feedback from the individual reflected this, as did the progress in getting the individual to share her lived experience, as a result Sophie is now able to better identify risk which will safeguard the child. This can be attributed to her ability to actively listen to the individual. </w:t>
            </w:r>
          </w:p>
          <w:p w14:paraId="1CFE6AFD" w14:textId="77777777" w:rsidR="00C51BC8" w:rsidRDefault="00C51BC8" w:rsidP="00D71A36">
            <w:pPr>
              <w:jc w:val="both"/>
              <w:rPr>
                <w:color w:val="auto"/>
                <w:sz w:val="24"/>
                <w:szCs w:val="24"/>
              </w:rPr>
            </w:pPr>
          </w:p>
          <w:p w14:paraId="675B22C1" w14:textId="77777777" w:rsidR="00C51BC8" w:rsidRDefault="00C51BC8" w:rsidP="00D71A36">
            <w:pPr>
              <w:jc w:val="both"/>
              <w:rPr>
                <w:color w:val="auto"/>
                <w:sz w:val="24"/>
                <w:szCs w:val="24"/>
              </w:rPr>
            </w:pPr>
            <w:r>
              <w:rPr>
                <w:color w:val="auto"/>
                <w:sz w:val="24"/>
                <w:szCs w:val="24"/>
              </w:rPr>
              <w:t xml:space="preserve">Having observed this session for Sophie I can confirm that the account she has provided in her observation of practise is accurate. She listened well to the individual and responded appropriately when the individual asked for the session to end. Sophie was clear with the individual on the purpose of the visit, and ended the session by summarising her observations of the visit, and continued support. </w:t>
            </w:r>
          </w:p>
          <w:p w14:paraId="2E5144D2" w14:textId="77777777" w:rsidR="00C51BC8" w:rsidRDefault="00C51BC8" w:rsidP="00D71A36">
            <w:pPr>
              <w:jc w:val="both"/>
              <w:rPr>
                <w:color w:val="auto"/>
                <w:sz w:val="24"/>
                <w:szCs w:val="24"/>
              </w:rPr>
            </w:pPr>
          </w:p>
          <w:p w14:paraId="7EC9E5AE" w14:textId="77777777" w:rsidR="00C51BC8" w:rsidRDefault="00C51BC8" w:rsidP="00D71A36">
            <w:pPr>
              <w:jc w:val="both"/>
              <w:rPr>
                <w:color w:val="auto"/>
                <w:sz w:val="24"/>
                <w:szCs w:val="24"/>
              </w:rPr>
            </w:pPr>
            <w:r>
              <w:rPr>
                <w:color w:val="auto"/>
                <w:sz w:val="24"/>
                <w:szCs w:val="24"/>
              </w:rPr>
              <w:t xml:space="preserve">Sophie’s final learning outcome is, </w:t>
            </w:r>
            <w:r w:rsidRPr="007B7FED">
              <w:rPr>
                <w:color w:val="auto"/>
                <w:sz w:val="24"/>
                <w:szCs w:val="24"/>
              </w:rPr>
              <w:t>in relation to intervention and application of professional judgement in increasingly complex situations.</w:t>
            </w:r>
            <w:r>
              <w:rPr>
                <w:color w:val="auto"/>
                <w:sz w:val="24"/>
                <w:szCs w:val="24"/>
              </w:rPr>
              <w:t xml:space="preserve"> In the last 12 months Sophie has been allocated more complex cases where she has been able to develop her skills in assessing complex situations and completing specific assessments and reports, including cases of child protection. Sophie has attended specific training on assessments, including the trauma informed practise, building stronger families and joint investigation training to be able to undertake these more complex assessments. Sophie would benefit from progressing this learning further and attending more training around court work, and the assessments required for court which will support her ability to apply analysis to complex situations and use of assessment tools to gather evidence in a different arena/ context. Court is an area Sophie has reflected on being a further learning need which we are already actively pursuing. </w:t>
            </w:r>
          </w:p>
          <w:p w14:paraId="227D49A9" w14:textId="77777777" w:rsidR="00C51BC8" w:rsidRDefault="00C51BC8" w:rsidP="00D71A36">
            <w:pPr>
              <w:jc w:val="both"/>
              <w:rPr>
                <w:color w:val="auto"/>
                <w:sz w:val="24"/>
                <w:szCs w:val="24"/>
              </w:rPr>
            </w:pPr>
          </w:p>
          <w:p w14:paraId="3B7F9F34" w14:textId="77777777" w:rsidR="00C51BC8" w:rsidRPr="003F2101" w:rsidRDefault="00C51BC8" w:rsidP="00D71A36">
            <w:pPr>
              <w:jc w:val="both"/>
              <w:rPr>
                <w:color w:val="auto"/>
                <w:sz w:val="24"/>
                <w:szCs w:val="24"/>
              </w:rPr>
            </w:pPr>
            <w:r>
              <w:rPr>
                <w:color w:val="auto"/>
                <w:sz w:val="24"/>
                <w:szCs w:val="24"/>
              </w:rPr>
              <w:t xml:space="preserve">In Task 1 Part B Sophie has reflected on the use of tools such as the power and control wheel, ACES video, decisional balance sheet (around drugs and alcohol use), trauma informed practise and risk supplements. This demonstrates that Sophie has developed her skills in utilising relevant evidence-based resources to assist her in the assessment process and in completing a thorough analysis for her assessments. </w:t>
            </w:r>
          </w:p>
          <w:p w14:paraId="2A0B5A52" w14:textId="77777777" w:rsidR="00C51BC8" w:rsidRDefault="00C51BC8" w:rsidP="00D71A36">
            <w:pPr>
              <w:jc w:val="both"/>
              <w:rPr>
                <w:color w:val="auto"/>
                <w:sz w:val="24"/>
                <w:szCs w:val="24"/>
              </w:rPr>
            </w:pPr>
          </w:p>
          <w:p w14:paraId="1094B9C2" w14:textId="77777777" w:rsidR="00C51BC8" w:rsidRDefault="00C51BC8" w:rsidP="00D71A36">
            <w:pPr>
              <w:jc w:val="both"/>
              <w:rPr>
                <w:color w:val="auto"/>
                <w:sz w:val="24"/>
                <w:szCs w:val="24"/>
              </w:rPr>
            </w:pPr>
            <w:r>
              <w:rPr>
                <w:color w:val="auto"/>
                <w:sz w:val="24"/>
                <w:szCs w:val="24"/>
              </w:rPr>
              <w:t>Sophie has clear insight into her future development needs, and is realistic in her ability to achieve these, the resources available to her and is pro-active in seeking out opportunities for learning. One area of practise we reflect on within her supervision which would benefit her in becoming an experienced social work practitioner is:</w:t>
            </w:r>
          </w:p>
          <w:p w14:paraId="34A70345" w14:textId="77777777" w:rsidR="00C51BC8" w:rsidRDefault="00C51BC8" w:rsidP="00C51BC8">
            <w:pPr>
              <w:pStyle w:val="ListParagraph"/>
              <w:numPr>
                <w:ilvl w:val="0"/>
                <w:numId w:val="9"/>
              </w:numPr>
              <w:jc w:val="both"/>
              <w:rPr>
                <w:color w:val="auto"/>
                <w:sz w:val="24"/>
                <w:szCs w:val="24"/>
              </w:rPr>
            </w:pPr>
            <w:r>
              <w:rPr>
                <w:color w:val="auto"/>
                <w:sz w:val="24"/>
                <w:szCs w:val="24"/>
              </w:rPr>
              <w:t>Continue to develop your confidence, Sophie. You can manage much more than you give yourself credit for, continue to develop your skills to be less critical of yourself</w:t>
            </w:r>
          </w:p>
          <w:p w14:paraId="063545F6" w14:textId="77777777" w:rsidR="00C51BC8" w:rsidRDefault="00C51BC8" w:rsidP="00C51BC8">
            <w:pPr>
              <w:pStyle w:val="ListParagraph"/>
              <w:numPr>
                <w:ilvl w:val="0"/>
                <w:numId w:val="9"/>
              </w:numPr>
              <w:jc w:val="both"/>
              <w:rPr>
                <w:color w:val="auto"/>
                <w:sz w:val="24"/>
                <w:szCs w:val="24"/>
              </w:rPr>
            </w:pPr>
            <w:r>
              <w:rPr>
                <w:color w:val="auto"/>
                <w:sz w:val="24"/>
                <w:szCs w:val="24"/>
              </w:rPr>
              <w:t xml:space="preserve">Sophie is a calm, and nurturing member of the team and needs to consider her further development along the mentoring route for new staff. </w:t>
            </w:r>
          </w:p>
          <w:p w14:paraId="44C9A451" w14:textId="77777777" w:rsidR="00C51BC8" w:rsidRPr="003F2101" w:rsidRDefault="00C51BC8" w:rsidP="00C51BC8">
            <w:pPr>
              <w:pStyle w:val="ListParagraph"/>
              <w:numPr>
                <w:ilvl w:val="0"/>
                <w:numId w:val="9"/>
              </w:numPr>
              <w:jc w:val="both"/>
              <w:rPr>
                <w:color w:val="auto"/>
                <w:sz w:val="24"/>
                <w:szCs w:val="24"/>
              </w:rPr>
            </w:pPr>
            <w:r>
              <w:rPr>
                <w:color w:val="auto"/>
                <w:sz w:val="24"/>
                <w:szCs w:val="24"/>
              </w:rPr>
              <w:t xml:space="preserve">Sophie is learning continuously to manage her own anxiety, and how this can impact her decision making and her physical health. Sophie needs to keep up with her self-care, reflecting and utilisation of supervision and support from Practise Lead. </w:t>
            </w:r>
          </w:p>
          <w:p w14:paraId="06B188E0" w14:textId="77777777" w:rsidR="00C51BC8" w:rsidRDefault="00C51BC8" w:rsidP="00D71A36">
            <w:pPr>
              <w:jc w:val="both"/>
              <w:rPr>
                <w:color w:val="auto"/>
                <w:sz w:val="24"/>
                <w:szCs w:val="24"/>
              </w:rPr>
            </w:pPr>
          </w:p>
          <w:p w14:paraId="63DCBDDC" w14:textId="77777777" w:rsidR="00C51BC8" w:rsidRDefault="00C51BC8" w:rsidP="00D71A36">
            <w:pPr>
              <w:jc w:val="both"/>
              <w:rPr>
                <w:color w:val="auto"/>
                <w:sz w:val="24"/>
                <w:szCs w:val="24"/>
              </w:rPr>
            </w:pPr>
          </w:p>
          <w:p w14:paraId="266C7B83" w14:textId="77777777" w:rsidR="00C51BC8" w:rsidRPr="008B28E7" w:rsidRDefault="00C51BC8" w:rsidP="00D71A36">
            <w:pPr>
              <w:jc w:val="both"/>
              <w:rPr>
                <w:color w:val="auto"/>
                <w:sz w:val="24"/>
                <w:szCs w:val="24"/>
              </w:rPr>
            </w:pPr>
          </w:p>
        </w:tc>
      </w:tr>
      <w:tr w:rsidR="00C51BC8" w:rsidRPr="008B28E7" w14:paraId="49E81B70" w14:textId="77777777" w:rsidTr="00D71A36">
        <w:tc>
          <w:tcPr>
            <w:tcW w:w="10070" w:type="dxa"/>
          </w:tcPr>
          <w:p w14:paraId="4CE009E3" w14:textId="77777777" w:rsidR="00C51BC8" w:rsidRDefault="00C51BC8" w:rsidP="00D71A36">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68716696" w14:textId="77777777" w:rsidR="00C51BC8" w:rsidRDefault="00C51BC8" w:rsidP="00C51BC8">
      <w:pPr>
        <w:jc w:val="both"/>
        <w:rPr>
          <w:sz w:val="24"/>
          <w:szCs w:val="24"/>
        </w:rPr>
      </w:pPr>
    </w:p>
    <w:p w14:paraId="61796C98" w14:textId="77777777" w:rsidR="00C51BC8" w:rsidRDefault="00C51BC8" w:rsidP="00C51BC8">
      <w:pPr>
        <w:jc w:val="both"/>
        <w:rPr>
          <w:sz w:val="24"/>
          <w:szCs w:val="24"/>
        </w:rPr>
      </w:pPr>
    </w:p>
    <w:p w14:paraId="0A47F6D6" w14:textId="77777777" w:rsidR="00C51BC8" w:rsidRDefault="00C51BC8" w:rsidP="00C51BC8">
      <w:pPr>
        <w:jc w:val="both"/>
        <w:rPr>
          <w:sz w:val="24"/>
          <w:szCs w:val="24"/>
        </w:rPr>
      </w:pPr>
    </w:p>
    <w:p w14:paraId="05D52DA3" w14:textId="77777777" w:rsidR="00C51BC8" w:rsidRDefault="00C51BC8" w:rsidP="00C51BC8">
      <w:pPr>
        <w:jc w:val="both"/>
        <w:rPr>
          <w:sz w:val="24"/>
          <w:szCs w:val="24"/>
        </w:rPr>
      </w:pPr>
    </w:p>
    <w:p w14:paraId="5E447B0A" w14:textId="77777777" w:rsidR="00C51BC8" w:rsidRDefault="00C51BC8" w:rsidP="00C51BC8">
      <w:pPr>
        <w:jc w:val="both"/>
        <w:rPr>
          <w:sz w:val="24"/>
          <w:szCs w:val="24"/>
        </w:rPr>
      </w:pPr>
    </w:p>
    <w:p w14:paraId="04310AA6" w14:textId="77777777" w:rsidR="00C51BC8" w:rsidRDefault="00C51BC8" w:rsidP="00C51BC8">
      <w:pPr>
        <w:jc w:val="both"/>
        <w:rPr>
          <w:sz w:val="24"/>
          <w:szCs w:val="24"/>
        </w:rPr>
      </w:pPr>
    </w:p>
    <w:p w14:paraId="687237E0" w14:textId="77777777" w:rsidR="00C51BC8" w:rsidRDefault="00C51BC8" w:rsidP="00C51BC8">
      <w:pPr>
        <w:overflowPunct/>
        <w:autoSpaceDE/>
        <w:autoSpaceDN/>
        <w:adjustRightInd/>
        <w:textAlignment w:val="auto"/>
        <w:rPr>
          <w:b/>
          <w:sz w:val="28"/>
          <w:szCs w:val="28"/>
        </w:rPr>
      </w:pPr>
      <w:r>
        <w:rPr>
          <w:b/>
          <w:sz w:val="28"/>
          <w:szCs w:val="28"/>
        </w:rPr>
        <w:br w:type="page"/>
      </w:r>
    </w:p>
    <w:p w14:paraId="00D687B6" w14:textId="77777777" w:rsidR="00C51BC8" w:rsidRPr="00EE5BC3" w:rsidRDefault="00C51BC8" w:rsidP="00C51BC8">
      <w:pPr>
        <w:keepNext/>
        <w:jc w:val="center"/>
        <w:rPr>
          <w:b/>
          <w:sz w:val="28"/>
          <w:szCs w:val="28"/>
        </w:rPr>
      </w:pPr>
      <w:r w:rsidRPr="00EE5BC3">
        <w:rPr>
          <w:b/>
          <w:sz w:val="28"/>
          <w:szCs w:val="28"/>
        </w:rPr>
        <w:lastRenderedPageBreak/>
        <w:t>Learner Details</w:t>
      </w:r>
    </w:p>
    <w:p w14:paraId="412103D8" w14:textId="77777777" w:rsidR="00C51BC8" w:rsidRDefault="00C51BC8" w:rsidP="00C51BC8">
      <w:pPr>
        <w:keepNext/>
        <w:jc w:val="center"/>
        <w:rPr>
          <w:b/>
          <w:sz w:val="24"/>
          <w:szCs w:val="24"/>
        </w:rPr>
      </w:pPr>
    </w:p>
    <w:p w14:paraId="2A9D4E30" w14:textId="77777777" w:rsidR="00C51BC8" w:rsidRPr="000E38C3" w:rsidRDefault="00C51BC8" w:rsidP="00C51BC8">
      <w:pPr>
        <w:keepNext/>
        <w:rPr>
          <w:b/>
          <w:sz w:val="24"/>
          <w:szCs w:val="24"/>
        </w:rPr>
      </w:pPr>
      <w:r w:rsidRPr="000E38C3">
        <w:rPr>
          <w:b/>
          <w:color w:val="auto"/>
          <w:sz w:val="24"/>
          <w:szCs w:val="24"/>
        </w:rPr>
        <w:t>Learner details, Signatures and Line manager verification</w:t>
      </w:r>
      <w:r>
        <w:rPr>
          <w:b/>
          <w:color w:val="auto"/>
          <w:sz w:val="24"/>
          <w:szCs w:val="24"/>
        </w:rPr>
        <w:t>.</w:t>
      </w:r>
    </w:p>
    <w:p w14:paraId="6FCD48C6" w14:textId="77777777" w:rsidR="00C51BC8" w:rsidRPr="008B28E7" w:rsidRDefault="00C51BC8" w:rsidP="00C51BC8">
      <w:pPr>
        <w:keepNext/>
        <w:jc w:val="center"/>
        <w:rPr>
          <w:b/>
          <w:sz w:val="24"/>
          <w:szCs w:val="24"/>
        </w:rPr>
      </w:pPr>
    </w:p>
    <w:p w14:paraId="316DBCC1" w14:textId="77777777" w:rsidR="00C51BC8" w:rsidRPr="00390074" w:rsidRDefault="00C51BC8" w:rsidP="00C51BC8">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59EF1672" w14:textId="77777777" w:rsidR="00C51BC8" w:rsidRDefault="00C51BC8" w:rsidP="00C51BC8">
      <w:pPr>
        <w:keepNext/>
        <w:rPr>
          <w:b/>
          <w:sz w:val="24"/>
          <w:szCs w:val="24"/>
        </w:rPr>
      </w:pPr>
    </w:p>
    <w:p w14:paraId="443D078E" w14:textId="77777777" w:rsidR="00C51BC8" w:rsidRDefault="00C51BC8" w:rsidP="00C51BC8">
      <w:pPr>
        <w:ind w:right="180"/>
        <w:jc w:val="both"/>
        <w:rPr>
          <w:b/>
          <w:sz w:val="24"/>
          <w:szCs w:val="24"/>
        </w:rPr>
      </w:pPr>
      <w:r w:rsidRPr="008B28E7">
        <w:rPr>
          <w:b/>
          <w:sz w:val="24"/>
          <w:szCs w:val="24"/>
        </w:rPr>
        <w:t xml:space="preserve">Learner Details </w:t>
      </w:r>
    </w:p>
    <w:p w14:paraId="74579AE4" w14:textId="77777777" w:rsidR="00C51BC8" w:rsidRDefault="00C51BC8" w:rsidP="00C51BC8">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5FDE0188" w14:textId="77777777" w:rsidR="00C51BC8" w:rsidRPr="008B28E7" w:rsidRDefault="00C51BC8" w:rsidP="00C51BC8">
      <w:pPr>
        <w:ind w:right="180"/>
        <w:jc w:val="both"/>
        <w:rPr>
          <w:b/>
          <w:sz w:val="24"/>
          <w:szCs w:val="24"/>
        </w:rPr>
      </w:pPr>
    </w:p>
    <w:p w14:paraId="62ED9D0A"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 xml:space="preserve">Sophie Walmsley </w:t>
      </w:r>
    </w:p>
    <w:p w14:paraId="50AE7248"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4F631257"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2126240</w:t>
      </w:r>
    </w:p>
    <w:p w14:paraId="26C379CF"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3424CAC0"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0282E558"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Tremoegoch</w:t>
      </w:r>
      <w:proofErr w:type="spellEnd"/>
      <w:r>
        <w:rPr>
          <w:b/>
          <w:sz w:val="24"/>
          <w:szCs w:val="24"/>
        </w:rPr>
        <w:t xml:space="preserve"> Bach</w:t>
      </w:r>
    </w:p>
    <w:p w14:paraId="72A52048"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Llanfachraeth</w:t>
      </w:r>
      <w:proofErr w:type="spellEnd"/>
    </w:p>
    <w:p w14:paraId="43D456A8"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Holyhead</w:t>
      </w:r>
    </w:p>
    <w:p w14:paraId="440D362F"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Anglesey</w:t>
      </w:r>
    </w:p>
    <w:p w14:paraId="49E48A08"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LL654DE</w:t>
      </w:r>
    </w:p>
    <w:p w14:paraId="5F903064"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399D6437"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07584052123</w:t>
      </w:r>
    </w:p>
    <w:p w14:paraId="661A5D6E"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1C7F41CB"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w:t>
      </w:r>
      <w:hyperlink r:id="rId25" w:history="1">
        <w:r w:rsidRPr="00A06B05">
          <w:rPr>
            <w:rStyle w:val="Hyperlink"/>
            <w:b/>
            <w:sz w:val="24"/>
            <w:szCs w:val="24"/>
          </w:rPr>
          <w:t>sophiewalmsley14@gmail.com</w:t>
        </w:r>
      </w:hyperlink>
      <w:r>
        <w:rPr>
          <w:b/>
          <w:sz w:val="24"/>
          <w:szCs w:val="24"/>
        </w:rPr>
        <w:t xml:space="preserve"> </w:t>
      </w:r>
    </w:p>
    <w:p w14:paraId="590BD3C0"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35C73FC6"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01/02/2021</w:t>
      </w:r>
    </w:p>
    <w:p w14:paraId="37E64C4C"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1909D063"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04/02/2021</w:t>
      </w:r>
    </w:p>
    <w:p w14:paraId="288C1219"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209F2266" w14:textId="77777777" w:rsidR="00C51BC8" w:rsidRDefault="00C51BC8" w:rsidP="00C51BC8">
      <w:pPr>
        <w:jc w:val="both"/>
        <w:rPr>
          <w:b/>
          <w:sz w:val="24"/>
          <w:szCs w:val="24"/>
        </w:rPr>
      </w:pPr>
    </w:p>
    <w:p w14:paraId="13F76A51" w14:textId="77777777" w:rsidR="00C51BC8" w:rsidRPr="008B28E7" w:rsidRDefault="00C51BC8" w:rsidP="00C51BC8">
      <w:pPr>
        <w:jc w:val="both"/>
        <w:rPr>
          <w:b/>
          <w:sz w:val="24"/>
          <w:szCs w:val="24"/>
        </w:rPr>
      </w:pPr>
    </w:p>
    <w:p w14:paraId="15B64EF0"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Pr>
          <w:b/>
          <w:sz w:val="24"/>
          <w:szCs w:val="24"/>
        </w:rPr>
        <w:t xml:space="preserve">: Isle </w:t>
      </w:r>
      <w:proofErr w:type="gramStart"/>
      <w:r>
        <w:rPr>
          <w:b/>
          <w:sz w:val="24"/>
          <w:szCs w:val="24"/>
        </w:rPr>
        <w:t>Of</w:t>
      </w:r>
      <w:proofErr w:type="gramEnd"/>
      <w:r>
        <w:rPr>
          <w:b/>
          <w:sz w:val="24"/>
          <w:szCs w:val="24"/>
        </w:rPr>
        <w:t xml:space="preserve"> Anglesey County Council </w:t>
      </w:r>
    </w:p>
    <w:p w14:paraId="0DFF18CB"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0E66E1CA"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w:t>
      </w:r>
    </w:p>
    <w:p w14:paraId="1BF0C525"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Maria Jones</w:t>
      </w:r>
    </w:p>
    <w:p w14:paraId="7EC7F035"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5757244D"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Isle of Anglesey County Council </w:t>
      </w:r>
    </w:p>
    <w:p w14:paraId="45189256"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Llangefni Council Offices</w:t>
      </w:r>
    </w:p>
    <w:p w14:paraId="5AB2CA74"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Llangefni</w:t>
      </w:r>
    </w:p>
    <w:p w14:paraId="180D9C7C"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Anglesey </w:t>
      </w:r>
    </w:p>
    <w:p w14:paraId="5D38FA71"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LL777TW</w:t>
      </w:r>
    </w:p>
    <w:p w14:paraId="6DECA022"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Number:01248752935</w:t>
      </w:r>
    </w:p>
    <w:p w14:paraId="29C82573"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7E51723B"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26" w:history="1">
        <w:r w:rsidRPr="00B25DA3">
          <w:rPr>
            <w:rStyle w:val="Hyperlink"/>
            <w:b/>
            <w:sz w:val="24"/>
            <w:szCs w:val="24"/>
          </w:rPr>
          <w:t>MariaJones@ynysmon.llyw.cymru</w:t>
        </w:r>
      </w:hyperlink>
      <w:r>
        <w:rPr>
          <w:b/>
          <w:sz w:val="24"/>
          <w:szCs w:val="24"/>
        </w:rPr>
        <w:t xml:space="preserve"> </w:t>
      </w:r>
    </w:p>
    <w:p w14:paraId="15985040" w14:textId="77777777" w:rsidR="00C51BC8" w:rsidRDefault="00C51BC8" w:rsidP="00C51BC8">
      <w:pPr>
        <w:jc w:val="both"/>
        <w:rPr>
          <w:b/>
          <w:sz w:val="24"/>
          <w:szCs w:val="24"/>
        </w:rPr>
      </w:pPr>
    </w:p>
    <w:p w14:paraId="0F4B62D2" w14:textId="77777777" w:rsidR="00C51BC8" w:rsidRPr="008B28E7" w:rsidRDefault="00C51BC8" w:rsidP="00C51BC8">
      <w:pPr>
        <w:jc w:val="both"/>
        <w:rPr>
          <w:b/>
          <w:sz w:val="24"/>
          <w:szCs w:val="24"/>
        </w:rPr>
      </w:pPr>
    </w:p>
    <w:p w14:paraId="5A1AD546"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5274C71B"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65072721"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X</w:t>
      </w:r>
    </w:p>
    <w:p w14:paraId="5E751266" w14:textId="77777777" w:rsidR="00C51BC8" w:rsidRDefault="00C51BC8" w:rsidP="00C51BC8">
      <w:pPr>
        <w:jc w:val="both"/>
        <w:rPr>
          <w:b/>
          <w:sz w:val="24"/>
          <w:szCs w:val="24"/>
        </w:rPr>
      </w:pPr>
    </w:p>
    <w:p w14:paraId="4C4FC518" w14:textId="77777777" w:rsidR="00C51BC8" w:rsidRDefault="00C51BC8" w:rsidP="00C51BC8">
      <w:pPr>
        <w:jc w:val="both"/>
        <w:rPr>
          <w:b/>
          <w:sz w:val="24"/>
          <w:szCs w:val="24"/>
        </w:rPr>
      </w:pPr>
    </w:p>
    <w:p w14:paraId="2B491518" w14:textId="77777777" w:rsidR="00C51BC8" w:rsidRDefault="00C51BC8" w:rsidP="00C51BC8">
      <w:pPr>
        <w:jc w:val="both"/>
        <w:rPr>
          <w:b/>
          <w:sz w:val="24"/>
          <w:szCs w:val="24"/>
        </w:rPr>
      </w:pPr>
      <w:r>
        <w:rPr>
          <w:b/>
          <w:sz w:val="24"/>
          <w:szCs w:val="24"/>
        </w:rPr>
        <w:t>Mentor’s details</w:t>
      </w:r>
    </w:p>
    <w:p w14:paraId="2DBAF85C" w14:textId="77777777" w:rsidR="00C51BC8" w:rsidRPr="008B28E7" w:rsidRDefault="00C51BC8" w:rsidP="00C51BC8">
      <w:pPr>
        <w:jc w:val="both"/>
        <w:rPr>
          <w:b/>
          <w:sz w:val="24"/>
          <w:szCs w:val="24"/>
        </w:rPr>
      </w:pPr>
    </w:p>
    <w:p w14:paraId="78D6B590"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600054D7"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07C39BF1"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Terri Rowlands</w:t>
      </w:r>
    </w:p>
    <w:p w14:paraId="76422C3D"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63A80922"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07349A0"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 </w:t>
      </w:r>
      <w:proofErr w:type="spellStart"/>
      <w:r>
        <w:rPr>
          <w:b/>
          <w:sz w:val="24"/>
          <w:szCs w:val="24"/>
        </w:rPr>
        <w:t>Tyn</w:t>
      </w:r>
      <w:proofErr w:type="spellEnd"/>
      <w:r>
        <w:rPr>
          <w:b/>
          <w:sz w:val="24"/>
          <w:szCs w:val="24"/>
        </w:rPr>
        <w:t xml:space="preserve"> </w:t>
      </w:r>
      <w:proofErr w:type="spellStart"/>
      <w:r>
        <w:rPr>
          <w:b/>
          <w:sz w:val="24"/>
          <w:szCs w:val="24"/>
        </w:rPr>
        <w:t>Pwll</w:t>
      </w:r>
      <w:proofErr w:type="spellEnd"/>
      <w:r>
        <w:rPr>
          <w:b/>
          <w:sz w:val="24"/>
          <w:szCs w:val="24"/>
        </w:rPr>
        <w:t xml:space="preserve"> Road</w:t>
      </w:r>
    </w:p>
    <w:p w14:paraId="21DC44A9"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Holyhead</w:t>
      </w:r>
    </w:p>
    <w:p w14:paraId="1A42D074"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Anglesey </w:t>
      </w:r>
    </w:p>
    <w:p w14:paraId="1043A971"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LL65 2TL</w:t>
      </w:r>
    </w:p>
    <w:p w14:paraId="0EC8097A"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2B20545B"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1250E208"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43FBFE82"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355FA482"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07818157764</w:t>
      </w:r>
    </w:p>
    <w:p w14:paraId="3136DC8E"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20B7F873"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terrirowlands2@ynysmon.gov.uk</w:t>
      </w:r>
    </w:p>
    <w:p w14:paraId="4CC3047B"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708FBF11"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i/>
          <w:sz w:val="24"/>
          <w:szCs w:val="24"/>
        </w:rPr>
      </w:pPr>
    </w:p>
    <w:p w14:paraId="55A1EDF4" w14:textId="77777777" w:rsidR="00C51BC8" w:rsidRDefault="00C51BC8" w:rsidP="00C51BC8">
      <w:pPr>
        <w:jc w:val="both"/>
        <w:rPr>
          <w:b/>
          <w:sz w:val="24"/>
          <w:szCs w:val="24"/>
        </w:rPr>
      </w:pPr>
    </w:p>
    <w:p w14:paraId="4032905E" w14:textId="77777777" w:rsidR="00C51BC8" w:rsidRDefault="00C51BC8" w:rsidP="00C51BC8">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51BC8" w:rsidRPr="008B28E7" w14:paraId="73F5C01F" w14:textId="77777777" w:rsidTr="00D71A36">
        <w:tc>
          <w:tcPr>
            <w:tcW w:w="10278" w:type="dxa"/>
            <w:shd w:val="clear" w:color="auto" w:fill="auto"/>
          </w:tcPr>
          <w:p w14:paraId="6ED9411C" w14:textId="77777777" w:rsidR="00C51BC8" w:rsidRPr="008B28E7" w:rsidRDefault="00C51BC8" w:rsidP="00D71A36">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1FA3BCA5" w14:textId="77777777" w:rsidR="00C51BC8" w:rsidRPr="008B28E7" w:rsidRDefault="00C51BC8" w:rsidP="00D71A36">
            <w:pPr>
              <w:jc w:val="both"/>
              <w:rPr>
                <w:b/>
                <w:sz w:val="24"/>
                <w:szCs w:val="24"/>
              </w:rPr>
            </w:pPr>
          </w:p>
          <w:p w14:paraId="6788C7F3" w14:textId="77777777" w:rsidR="00C51BC8" w:rsidRDefault="00C51BC8" w:rsidP="00D71A36">
            <w:pPr>
              <w:jc w:val="both"/>
              <w:rPr>
                <w:b/>
                <w:sz w:val="24"/>
                <w:szCs w:val="24"/>
              </w:rPr>
            </w:pPr>
            <w:r w:rsidRPr="008B28E7">
              <w:rPr>
                <w:b/>
                <w:sz w:val="24"/>
                <w:szCs w:val="24"/>
              </w:rPr>
              <w:t>Name:</w:t>
            </w:r>
            <w:r>
              <w:rPr>
                <w:b/>
                <w:sz w:val="24"/>
                <w:szCs w:val="24"/>
              </w:rPr>
              <w:t xml:space="preserve"> Terri Rowlands</w:t>
            </w:r>
          </w:p>
          <w:p w14:paraId="056BB675" w14:textId="77777777" w:rsidR="00C51BC8" w:rsidRPr="008B28E7" w:rsidRDefault="00C51BC8" w:rsidP="00D71A36">
            <w:pPr>
              <w:jc w:val="both"/>
              <w:rPr>
                <w:b/>
                <w:sz w:val="24"/>
                <w:szCs w:val="24"/>
              </w:rPr>
            </w:pPr>
          </w:p>
          <w:p w14:paraId="10435FAD" w14:textId="77777777" w:rsidR="00C51BC8" w:rsidRDefault="00C51BC8" w:rsidP="00D71A36">
            <w:pPr>
              <w:jc w:val="both"/>
              <w:rPr>
                <w:b/>
                <w:sz w:val="24"/>
                <w:szCs w:val="24"/>
              </w:rPr>
            </w:pPr>
            <w:r w:rsidRPr="008B28E7">
              <w:rPr>
                <w:b/>
                <w:sz w:val="24"/>
                <w:szCs w:val="24"/>
              </w:rPr>
              <w:t xml:space="preserve">Work Address: </w:t>
            </w:r>
            <w:r>
              <w:rPr>
                <w:b/>
                <w:sz w:val="24"/>
                <w:szCs w:val="24"/>
              </w:rPr>
              <w:t xml:space="preserve"> As above </w:t>
            </w:r>
          </w:p>
          <w:p w14:paraId="03BA3A08" w14:textId="77777777" w:rsidR="00C51BC8" w:rsidRDefault="00C51BC8" w:rsidP="00D71A36">
            <w:pPr>
              <w:jc w:val="both"/>
              <w:rPr>
                <w:b/>
                <w:sz w:val="24"/>
                <w:szCs w:val="24"/>
              </w:rPr>
            </w:pPr>
          </w:p>
          <w:p w14:paraId="1A50F1A4" w14:textId="77777777" w:rsidR="00C51BC8" w:rsidRDefault="00C51BC8" w:rsidP="00D71A36">
            <w:pPr>
              <w:jc w:val="both"/>
              <w:rPr>
                <w:b/>
                <w:sz w:val="24"/>
                <w:szCs w:val="24"/>
              </w:rPr>
            </w:pPr>
          </w:p>
          <w:p w14:paraId="2E52E4EA" w14:textId="77777777" w:rsidR="00C51BC8" w:rsidRPr="008B28E7" w:rsidRDefault="00C51BC8" w:rsidP="00D71A36">
            <w:pPr>
              <w:jc w:val="both"/>
              <w:rPr>
                <w:b/>
                <w:sz w:val="24"/>
                <w:szCs w:val="24"/>
              </w:rPr>
            </w:pPr>
          </w:p>
          <w:p w14:paraId="3D24B1A9" w14:textId="77777777" w:rsidR="00C51BC8" w:rsidRPr="008B28E7" w:rsidRDefault="00C51BC8" w:rsidP="00D71A36">
            <w:pPr>
              <w:jc w:val="both"/>
              <w:rPr>
                <w:b/>
                <w:sz w:val="24"/>
                <w:szCs w:val="24"/>
              </w:rPr>
            </w:pPr>
            <w:r w:rsidRPr="008B28E7">
              <w:rPr>
                <w:b/>
                <w:sz w:val="24"/>
                <w:szCs w:val="24"/>
              </w:rPr>
              <w:t>Professional Qualification and date of qualification:</w:t>
            </w:r>
            <w:r>
              <w:rPr>
                <w:b/>
                <w:sz w:val="24"/>
                <w:szCs w:val="24"/>
              </w:rPr>
              <w:t xml:space="preserve"> MA Social Work. January 2019 </w:t>
            </w:r>
          </w:p>
          <w:p w14:paraId="43C07344" w14:textId="77777777" w:rsidR="00C51BC8" w:rsidRDefault="00C51BC8" w:rsidP="00D71A36">
            <w:pPr>
              <w:jc w:val="both"/>
              <w:rPr>
                <w:b/>
                <w:sz w:val="24"/>
                <w:szCs w:val="24"/>
              </w:rPr>
            </w:pPr>
          </w:p>
          <w:p w14:paraId="4912CD7F" w14:textId="77777777" w:rsidR="00C51BC8" w:rsidRDefault="00C51BC8" w:rsidP="00D71A36">
            <w:pPr>
              <w:jc w:val="both"/>
              <w:rPr>
                <w:b/>
                <w:sz w:val="24"/>
                <w:szCs w:val="24"/>
              </w:rPr>
            </w:pPr>
            <w:r>
              <w:rPr>
                <w:b/>
                <w:sz w:val="24"/>
                <w:szCs w:val="24"/>
              </w:rPr>
              <w:t>T</w:t>
            </w:r>
            <w:r w:rsidRPr="008B28E7">
              <w:rPr>
                <w:b/>
                <w:sz w:val="24"/>
                <w:szCs w:val="24"/>
              </w:rPr>
              <w:t>elephone number:</w:t>
            </w:r>
            <w:r>
              <w:rPr>
                <w:b/>
                <w:sz w:val="24"/>
                <w:szCs w:val="24"/>
              </w:rPr>
              <w:t xml:space="preserve"> As above. </w:t>
            </w:r>
          </w:p>
          <w:p w14:paraId="71625A26" w14:textId="77777777" w:rsidR="00C51BC8" w:rsidRDefault="00C51BC8" w:rsidP="00D71A36">
            <w:pPr>
              <w:jc w:val="both"/>
              <w:rPr>
                <w:b/>
                <w:sz w:val="24"/>
                <w:szCs w:val="24"/>
              </w:rPr>
            </w:pPr>
          </w:p>
          <w:p w14:paraId="65295BEA" w14:textId="77777777" w:rsidR="00C51BC8" w:rsidRPr="008B28E7" w:rsidRDefault="00C51BC8" w:rsidP="00D71A36">
            <w:pPr>
              <w:jc w:val="both"/>
              <w:rPr>
                <w:b/>
                <w:sz w:val="24"/>
                <w:szCs w:val="24"/>
              </w:rPr>
            </w:pPr>
            <w:r>
              <w:rPr>
                <w:b/>
                <w:sz w:val="24"/>
                <w:szCs w:val="24"/>
              </w:rPr>
              <w:t xml:space="preserve">Email address: As above. </w:t>
            </w:r>
          </w:p>
          <w:p w14:paraId="7EB80070" w14:textId="77777777" w:rsidR="00C51BC8" w:rsidRPr="008B28E7" w:rsidRDefault="00C51BC8" w:rsidP="00D71A36">
            <w:pPr>
              <w:jc w:val="both"/>
              <w:rPr>
                <w:b/>
                <w:sz w:val="24"/>
                <w:szCs w:val="24"/>
              </w:rPr>
            </w:pPr>
          </w:p>
        </w:tc>
      </w:tr>
    </w:tbl>
    <w:p w14:paraId="35D853C8" w14:textId="77777777" w:rsidR="00C51BC8" w:rsidRPr="00830DD1" w:rsidRDefault="00C51BC8" w:rsidP="00C51BC8"/>
    <w:p w14:paraId="4712F67F" w14:textId="77777777" w:rsidR="00C51BC8" w:rsidRPr="00830DD1" w:rsidRDefault="00C51BC8" w:rsidP="00C51BC8"/>
    <w:p w14:paraId="3D8753FB" w14:textId="77777777" w:rsidR="00C51BC8" w:rsidRPr="00830DD1" w:rsidRDefault="00C51BC8" w:rsidP="00C51BC8"/>
    <w:p w14:paraId="0BADA8F7" w14:textId="77777777" w:rsidR="00C51BC8" w:rsidRPr="00830DD1" w:rsidRDefault="00C51BC8" w:rsidP="00C51BC8"/>
    <w:p w14:paraId="2037CAF9" w14:textId="77777777" w:rsidR="00C51BC8" w:rsidRDefault="00C51BC8" w:rsidP="00C51BC8">
      <w:pPr>
        <w:rPr>
          <w:sz w:val="28"/>
          <w:szCs w:val="28"/>
        </w:rPr>
      </w:pPr>
    </w:p>
    <w:p w14:paraId="177271A0" w14:textId="77777777" w:rsidR="00C51BC8" w:rsidRDefault="00C51BC8" w:rsidP="00C51BC8">
      <w:pPr>
        <w:rPr>
          <w:sz w:val="28"/>
          <w:szCs w:val="28"/>
        </w:rPr>
      </w:pPr>
    </w:p>
    <w:p w14:paraId="1C7DBF53" w14:textId="77777777" w:rsidR="00C51BC8" w:rsidRDefault="00C51BC8" w:rsidP="00C51BC8">
      <w:pPr>
        <w:rPr>
          <w:sz w:val="28"/>
          <w:szCs w:val="28"/>
        </w:rPr>
      </w:pPr>
    </w:p>
    <w:p w14:paraId="1F218F79" w14:textId="77777777" w:rsidR="00C51BC8" w:rsidRPr="00EE5BC3" w:rsidRDefault="00C51BC8" w:rsidP="00C51BC8">
      <w:pPr>
        <w:keepNext/>
        <w:jc w:val="center"/>
        <w:rPr>
          <w:b/>
          <w:sz w:val="28"/>
          <w:szCs w:val="28"/>
        </w:rPr>
      </w:pPr>
      <w:r w:rsidRPr="00EE5BC3">
        <w:rPr>
          <w:b/>
          <w:sz w:val="28"/>
          <w:szCs w:val="28"/>
        </w:rPr>
        <w:t>Signatures and Line Manager Verification</w:t>
      </w:r>
    </w:p>
    <w:p w14:paraId="6589D0E6" w14:textId="77777777" w:rsidR="00C51BC8" w:rsidRDefault="00C51BC8" w:rsidP="00C51BC8">
      <w:pPr>
        <w:keepNext/>
        <w:jc w:val="both"/>
        <w:rPr>
          <w:b/>
          <w:sz w:val="24"/>
          <w:szCs w:val="24"/>
        </w:rPr>
      </w:pPr>
    </w:p>
    <w:p w14:paraId="731FED61"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2AE29CAC"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52A144D4"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0FDA6AC3"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w:t>
      </w:r>
      <w:proofErr w:type="gramStart"/>
      <w:r>
        <w:rPr>
          <w:sz w:val="24"/>
          <w:szCs w:val="24"/>
        </w:rPr>
        <w:t>e.g.</w:t>
      </w:r>
      <w:proofErr w:type="gramEnd"/>
      <w:r>
        <w:rPr>
          <w:sz w:val="24"/>
          <w:szCs w:val="24"/>
        </w:rPr>
        <w:t xml:space="preserve">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493E63FA"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sz w:val="24"/>
          <w:szCs w:val="24"/>
        </w:rPr>
      </w:pPr>
      <w:r w:rsidRPr="00F67D5B">
        <w:rPr>
          <w:noProof/>
        </w:rPr>
        <w:drawing>
          <wp:anchor distT="0" distB="0" distL="114300" distR="114300" simplePos="0" relativeHeight="251659264" behindDoc="0" locked="0" layoutInCell="1" allowOverlap="1" wp14:anchorId="6CFDF299" wp14:editId="6550B6AA">
            <wp:simplePos x="0" y="0"/>
            <wp:positionH relativeFrom="margin">
              <wp:posOffset>1638300</wp:posOffset>
            </wp:positionH>
            <wp:positionV relativeFrom="paragraph">
              <wp:posOffset>5715</wp:posOffset>
            </wp:positionV>
            <wp:extent cx="1263015" cy="541020"/>
            <wp:effectExtent l="0" t="0" r="0" b="0"/>
            <wp:wrapSquare wrapText="bothSides"/>
            <wp:docPr id="5" name="Picture 5" descr="\\ioacc-dfs01\User Folders\SOWSS\Documents\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acc-dfs01\User Folders\SOWSS\Documents\Signature.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71199" t="11187" b="80076"/>
                    <a:stretch/>
                  </pic:blipFill>
                  <pic:spPr bwMode="auto">
                    <a:xfrm>
                      <a:off x="0" y="0"/>
                      <a:ext cx="1263015" cy="541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8E3CF1"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 _ _ _ _ _ _ _ _ _ _ _ _</w:t>
      </w:r>
      <w:proofErr w:type="gramStart"/>
      <w:r>
        <w:rPr>
          <w:sz w:val="24"/>
          <w:szCs w:val="24"/>
        </w:rPr>
        <w:t xml:space="preserve">   </w:t>
      </w:r>
      <w:r w:rsidRPr="008B28E7">
        <w:rPr>
          <w:sz w:val="24"/>
          <w:szCs w:val="24"/>
        </w:rPr>
        <w:t>(</w:t>
      </w:r>
      <w:proofErr w:type="gramEnd"/>
      <w:r w:rsidRPr="008B28E7">
        <w:rPr>
          <w:sz w:val="24"/>
          <w:szCs w:val="24"/>
        </w:rPr>
        <w:t>Learner</w:t>
      </w:r>
      <w:r>
        <w:rPr>
          <w:sz w:val="24"/>
          <w:szCs w:val="24"/>
        </w:rPr>
        <w:t>)</w:t>
      </w:r>
    </w:p>
    <w:p w14:paraId="60C4E28F"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7C346F46"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029DBCC8"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22/02/2023_ _ _ _ _ _ _ _</w:t>
      </w:r>
    </w:p>
    <w:p w14:paraId="785FEAF1"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12C518CA" w14:textId="77777777" w:rsidR="00C51BC8" w:rsidRDefault="00C51BC8" w:rsidP="00C51BC8">
      <w:pPr>
        <w:ind w:right="180"/>
        <w:jc w:val="both"/>
        <w:rPr>
          <w:b/>
          <w:sz w:val="24"/>
          <w:szCs w:val="24"/>
        </w:rPr>
      </w:pPr>
    </w:p>
    <w:p w14:paraId="2E54C3E4" w14:textId="77777777" w:rsidR="00C51BC8" w:rsidRPr="008B28E7" w:rsidRDefault="00C51BC8" w:rsidP="00C51BC8">
      <w:pPr>
        <w:ind w:right="180"/>
        <w:jc w:val="both"/>
        <w:rPr>
          <w:b/>
          <w:sz w:val="24"/>
          <w:szCs w:val="24"/>
        </w:rPr>
      </w:pPr>
    </w:p>
    <w:p w14:paraId="04EBD8C0" w14:textId="77777777" w:rsidR="00C51BC8" w:rsidRDefault="00C51BC8" w:rsidP="00C51BC8">
      <w:pPr>
        <w:pBdr>
          <w:top w:val="single" w:sz="6" w:space="1" w:color="auto"/>
          <w:left w:val="single" w:sz="6" w:space="1" w:color="auto"/>
          <w:bottom w:val="single" w:sz="6" w:space="1" w:color="auto"/>
          <w:right w:val="single" w:sz="6" w:space="1" w:color="auto"/>
        </w:pBdr>
        <w:jc w:val="both"/>
        <w:rPr>
          <w:b/>
          <w:sz w:val="24"/>
          <w:szCs w:val="24"/>
        </w:rPr>
      </w:pPr>
    </w:p>
    <w:p w14:paraId="66E6E5D6"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430C2366"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43B6E608"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5AA3A2E9"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52ADB4F6"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6D0425EB"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noProof/>
          <w:sz w:val="24"/>
          <w:szCs w:val="24"/>
        </w:rPr>
        <w:drawing>
          <wp:inline distT="0" distB="0" distL="0" distR="0" wp14:anchorId="647C84ED" wp14:editId="18046AE4">
            <wp:extent cx="1536725" cy="57340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8">
                      <a:extLst>
                        <a:ext uri="{28A0092B-C50C-407E-A947-70E740481C1C}">
                          <a14:useLocalDpi xmlns:a14="http://schemas.microsoft.com/office/drawing/2010/main" val="0"/>
                        </a:ext>
                      </a:extLst>
                    </a:blip>
                    <a:stretch>
                      <a:fillRect/>
                    </a:stretch>
                  </pic:blipFill>
                  <pic:spPr>
                    <a:xfrm>
                      <a:off x="0" y="0"/>
                      <a:ext cx="1545652" cy="576736"/>
                    </a:xfrm>
                    <a:prstGeom prst="rect">
                      <a:avLst/>
                    </a:prstGeom>
                  </pic:spPr>
                </pic:pic>
              </a:graphicData>
            </a:graphic>
          </wp:inline>
        </w:drawing>
      </w:r>
      <w:r w:rsidRPr="008B28E7">
        <w:rPr>
          <w:sz w:val="24"/>
          <w:szCs w:val="24"/>
        </w:rPr>
        <w:t>(</w:t>
      </w:r>
      <w:r>
        <w:rPr>
          <w:sz w:val="24"/>
          <w:szCs w:val="24"/>
        </w:rPr>
        <w:t>Observer</w:t>
      </w:r>
      <w:r w:rsidRPr="008B28E7">
        <w:rPr>
          <w:sz w:val="24"/>
          <w:szCs w:val="24"/>
        </w:rPr>
        <w:t>)</w:t>
      </w:r>
    </w:p>
    <w:p w14:paraId="532F9F6E"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650430ED" w14:textId="77777777" w:rsidR="00C51BC8" w:rsidRDefault="00C51BC8" w:rsidP="00C51BC8">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22/02/2023 </w:t>
      </w:r>
    </w:p>
    <w:p w14:paraId="6CD5D880" w14:textId="77777777" w:rsidR="00C51BC8" w:rsidRPr="008B28E7" w:rsidRDefault="00C51BC8" w:rsidP="00C51BC8">
      <w:pPr>
        <w:pBdr>
          <w:top w:val="single" w:sz="6" w:space="1" w:color="auto"/>
          <w:left w:val="single" w:sz="6" w:space="1" w:color="auto"/>
          <w:bottom w:val="single" w:sz="6" w:space="1" w:color="auto"/>
          <w:right w:val="single" w:sz="6" w:space="1" w:color="auto"/>
        </w:pBdr>
        <w:jc w:val="both"/>
        <w:rPr>
          <w:sz w:val="24"/>
          <w:szCs w:val="24"/>
        </w:rPr>
      </w:pPr>
    </w:p>
    <w:p w14:paraId="62DF8F9F" w14:textId="77777777" w:rsidR="00C51BC8" w:rsidRDefault="00C51BC8" w:rsidP="00C51BC8">
      <w:pPr>
        <w:ind w:right="180"/>
        <w:jc w:val="both"/>
        <w:rPr>
          <w:b/>
          <w:sz w:val="24"/>
          <w:szCs w:val="24"/>
        </w:rPr>
      </w:pPr>
    </w:p>
    <w:p w14:paraId="3595C0F9" w14:textId="77777777" w:rsidR="00C51BC8" w:rsidRDefault="00C51BC8" w:rsidP="00C51BC8">
      <w:pPr>
        <w:ind w:right="180"/>
        <w:jc w:val="both"/>
        <w:rPr>
          <w:b/>
          <w:sz w:val="24"/>
          <w:szCs w:val="24"/>
        </w:rPr>
      </w:pPr>
    </w:p>
    <w:p w14:paraId="4D18CDBF" w14:textId="77777777" w:rsidR="00C51BC8" w:rsidRDefault="00C51BC8" w:rsidP="00C51BC8">
      <w:pPr>
        <w:ind w:right="180"/>
        <w:jc w:val="both"/>
        <w:rPr>
          <w:b/>
          <w:sz w:val="24"/>
          <w:szCs w:val="24"/>
        </w:rPr>
      </w:pPr>
    </w:p>
    <w:tbl>
      <w:tblPr>
        <w:tblStyle w:val="TableGrid"/>
        <w:tblW w:w="0" w:type="auto"/>
        <w:tblLook w:val="04A0" w:firstRow="1" w:lastRow="0" w:firstColumn="1" w:lastColumn="0" w:noHBand="0" w:noVBand="1"/>
      </w:tblPr>
      <w:tblGrid>
        <w:gridCol w:w="10070"/>
      </w:tblGrid>
      <w:tr w:rsidR="00C51BC8" w14:paraId="3EF0CDA3" w14:textId="77777777" w:rsidTr="00D71A36">
        <w:tc>
          <w:tcPr>
            <w:tcW w:w="10070" w:type="dxa"/>
          </w:tcPr>
          <w:p w14:paraId="4B9A088E" w14:textId="77777777" w:rsidR="00C51BC8" w:rsidRPr="00D3203C" w:rsidRDefault="00C51BC8" w:rsidP="00D71A36">
            <w:pPr>
              <w:ind w:right="180"/>
              <w:jc w:val="both"/>
              <w:rPr>
                <w:b/>
                <w:sz w:val="24"/>
                <w:szCs w:val="24"/>
              </w:rPr>
            </w:pPr>
            <w:r w:rsidRPr="00D3203C">
              <w:rPr>
                <w:b/>
                <w:sz w:val="24"/>
                <w:szCs w:val="24"/>
              </w:rPr>
              <w:t xml:space="preserve">Mentors Report (to be completed by the mentor) </w:t>
            </w:r>
          </w:p>
          <w:p w14:paraId="6F470633" w14:textId="77777777" w:rsidR="00C51BC8" w:rsidRPr="00D3203C" w:rsidRDefault="00C51BC8" w:rsidP="00D71A36">
            <w:pPr>
              <w:ind w:right="180"/>
              <w:jc w:val="both"/>
              <w:rPr>
                <w:b/>
                <w:sz w:val="24"/>
                <w:szCs w:val="24"/>
              </w:rPr>
            </w:pPr>
          </w:p>
          <w:p w14:paraId="12C5D1D5" w14:textId="77777777" w:rsidR="00C51BC8" w:rsidRPr="00D3203C" w:rsidRDefault="00C51BC8" w:rsidP="00D71A36">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4A0FA33B" w14:textId="77777777" w:rsidR="00C51BC8" w:rsidRPr="00D3203C" w:rsidRDefault="00C51BC8" w:rsidP="00D71A36">
            <w:pPr>
              <w:ind w:right="180"/>
              <w:jc w:val="both"/>
              <w:rPr>
                <w:sz w:val="24"/>
                <w:szCs w:val="24"/>
              </w:rPr>
            </w:pPr>
          </w:p>
          <w:p w14:paraId="54F5F9E1" w14:textId="77777777" w:rsidR="00C51BC8" w:rsidRPr="00D3203C" w:rsidRDefault="00C51BC8" w:rsidP="00D71A36">
            <w:pPr>
              <w:ind w:right="180"/>
              <w:jc w:val="both"/>
              <w:rPr>
                <w:sz w:val="24"/>
                <w:szCs w:val="24"/>
              </w:rPr>
            </w:pPr>
            <w:r w:rsidRPr="00D3203C">
              <w:rPr>
                <w:sz w:val="24"/>
                <w:szCs w:val="24"/>
              </w:rPr>
              <w:lastRenderedPageBreak/>
              <w:t>Signed</w:t>
            </w:r>
            <w:r>
              <w:rPr>
                <w:sz w:val="24"/>
                <w:szCs w:val="24"/>
              </w:rPr>
              <w:t xml:space="preserve"> </w:t>
            </w:r>
            <w:r>
              <w:rPr>
                <w:noProof/>
                <w:sz w:val="24"/>
                <w:szCs w:val="24"/>
              </w:rPr>
              <w:drawing>
                <wp:inline distT="0" distB="0" distL="0" distR="0" wp14:anchorId="7C856ACA" wp14:editId="255ECFE7">
                  <wp:extent cx="1883893" cy="7029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1890293" cy="705333"/>
                          </a:xfrm>
                          <a:prstGeom prst="rect">
                            <a:avLst/>
                          </a:prstGeom>
                        </pic:spPr>
                      </pic:pic>
                    </a:graphicData>
                  </a:graphic>
                </wp:inline>
              </w:drawing>
            </w:r>
            <w:r w:rsidRPr="00D3203C">
              <w:rPr>
                <w:sz w:val="24"/>
                <w:szCs w:val="24"/>
              </w:rPr>
              <w:t xml:space="preserve"> (Mentor)</w:t>
            </w:r>
          </w:p>
          <w:p w14:paraId="7B8018B5" w14:textId="77777777" w:rsidR="00C51BC8" w:rsidRPr="00D3203C" w:rsidRDefault="00C51BC8" w:rsidP="00D71A36">
            <w:pPr>
              <w:ind w:right="180"/>
              <w:jc w:val="both"/>
              <w:rPr>
                <w:sz w:val="24"/>
                <w:szCs w:val="24"/>
              </w:rPr>
            </w:pPr>
          </w:p>
          <w:p w14:paraId="7C40CE23" w14:textId="77777777" w:rsidR="00C51BC8" w:rsidRPr="007040E6" w:rsidRDefault="00C51BC8" w:rsidP="00D71A36">
            <w:pPr>
              <w:ind w:right="180"/>
              <w:jc w:val="both"/>
              <w:rPr>
                <w:sz w:val="24"/>
                <w:szCs w:val="24"/>
              </w:rPr>
            </w:pPr>
            <w:r w:rsidRPr="00D3203C">
              <w:rPr>
                <w:sz w:val="24"/>
                <w:szCs w:val="24"/>
              </w:rPr>
              <w:t>Date</w:t>
            </w:r>
            <w:r>
              <w:rPr>
                <w:sz w:val="24"/>
                <w:szCs w:val="24"/>
              </w:rPr>
              <w:t>: 22/02/2023</w:t>
            </w:r>
          </w:p>
          <w:p w14:paraId="5D31149E" w14:textId="77777777" w:rsidR="00C51BC8" w:rsidRPr="00706BB5" w:rsidRDefault="00C51BC8" w:rsidP="00D71A36">
            <w:pPr>
              <w:keepNext/>
              <w:jc w:val="center"/>
              <w:rPr>
                <w:b/>
                <w:sz w:val="24"/>
                <w:szCs w:val="24"/>
                <w:highlight w:val="magenta"/>
              </w:rPr>
            </w:pPr>
          </w:p>
        </w:tc>
      </w:tr>
    </w:tbl>
    <w:p w14:paraId="370DB0B2" w14:textId="77777777" w:rsidR="00C51BC8" w:rsidRDefault="00C51BC8" w:rsidP="00C51BC8">
      <w:pPr>
        <w:ind w:right="180"/>
        <w:jc w:val="both"/>
        <w:rPr>
          <w:b/>
          <w:sz w:val="24"/>
          <w:szCs w:val="24"/>
        </w:rPr>
      </w:pPr>
    </w:p>
    <w:p w14:paraId="23406546" w14:textId="77777777" w:rsidR="00C51BC8" w:rsidRPr="008B28E7" w:rsidRDefault="00C51BC8" w:rsidP="00C51BC8">
      <w:pPr>
        <w:ind w:right="180"/>
        <w:jc w:val="both"/>
        <w:rPr>
          <w:b/>
          <w:sz w:val="24"/>
          <w:szCs w:val="24"/>
        </w:rPr>
      </w:pPr>
    </w:p>
    <w:p w14:paraId="7879E247" w14:textId="77777777" w:rsidR="00C51BC8" w:rsidRDefault="00C51BC8" w:rsidP="00C51BC8">
      <w:pPr>
        <w:ind w:right="180"/>
        <w:jc w:val="both"/>
        <w:rPr>
          <w:b/>
          <w:bCs/>
          <w:sz w:val="24"/>
          <w:szCs w:val="24"/>
        </w:rPr>
      </w:pPr>
    </w:p>
    <w:p w14:paraId="76EAB24E" w14:textId="77777777" w:rsidR="00C51BC8" w:rsidRPr="00706BB5" w:rsidRDefault="00C51BC8" w:rsidP="00C51BC8">
      <w:pPr>
        <w:ind w:right="180"/>
        <w:jc w:val="both"/>
        <w:rPr>
          <w:b/>
          <w:bCs/>
          <w:sz w:val="24"/>
          <w:szCs w:val="24"/>
        </w:rPr>
      </w:pPr>
      <w:r w:rsidRPr="00F15354">
        <w:rPr>
          <w:b/>
          <w:bCs/>
          <w:sz w:val="24"/>
          <w:szCs w:val="24"/>
        </w:rPr>
        <w:t xml:space="preserve"> Line manager verification.</w:t>
      </w:r>
    </w:p>
    <w:p w14:paraId="24C7458F" w14:textId="77777777" w:rsidR="00C51BC8" w:rsidRPr="00C57D24" w:rsidRDefault="00C51BC8" w:rsidP="00C51BC8">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0BC45618" w14:textId="77777777" w:rsidR="00C51BC8" w:rsidRPr="008B28E7" w:rsidRDefault="00C51BC8" w:rsidP="00C51BC8">
      <w:pPr>
        <w:overflowPunct/>
        <w:autoSpaceDE/>
        <w:autoSpaceDN/>
        <w:adjustRightInd/>
        <w:jc w:val="both"/>
        <w:textAlignment w:val="auto"/>
        <w:rPr>
          <w:color w:val="auto"/>
          <w:sz w:val="24"/>
          <w:szCs w:val="24"/>
        </w:rPr>
      </w:pPr>
    </w:p>
    <w:p w14:paraId="062793B7" w14:textId="77777777" w:rsidR="00C51BC8" w:rsidRPr="008B28E7" w:rsidRDefault="00C51BC8" w:rsidP="00C51BC8">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375A816A" w14:textId="77777777" w:rsidR="00C51BC8" w:rsidRPr="008B28E7" w:rsidRDefault="00C51BC8" w:rsidP="00C51BC8">
      <w:pPr>
        <w:overflowPunct/>
        <w:autoSpaceDE/>
        <w:autoSpaceDN/>
        <w:adjustRightInd/>
        <w:jc w:val="both"/>
        <w:textAlignment w:val="auto"/>
        <w:rPr>
          <w:color w:val="auto"/>
          <w:sz w:val="24"/>
          <w:szCs w:val="24"/>
        </w:rPr>
      </w:pPr>
    </w:p>
    <w:p w14:paraId="2623803F" w14:textId="77777777" w:rsidR="00C51BC8" w:rsidRPr="008B28E7" w:rsidRDefault="00C51BC8" w:rsidP="00C51BC8">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14:paraId="3AFBC854" w14:textId="77777777" w:rsidR="00C51BC8" w:rsidRPr="008B28E7" w:rsidRDefault="00C51BC8" w:rsidP="00C51BC8">
      <w:pPr>
        <w:numPr>
          <w:ilvl w:val="0"/>
          <w:numId w:val="1"/>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14:paraId="68411761" w14:textId="77777777" w:rsidR="00C51BC8" w:rsidRPr="008B28E7" w:rsidRDefault="00C51BC8" w:rsidP="00C51BC8">
      <w:pPr>
        <w:numPr>
          <w:ilvl w:val="0"/>
          <w:numId w:val="1"/>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14:paraId="242ACE6A" w14:textId="77777777" w:rsidR="00C51BC8" w:rsidRPr="008B28E7" w:rsidRDefault="00C51BC8" w:rsidP="00C51BC8">
      <w:pPr>
        <w:numPr>
          <w:ilvl w:val="0"/>
          <w:numId w:val="1"/>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14:paraId="193D7ABF" w14:textId="77777777" w:rsidR="00C51BC8" w:rsidRPr="008B28E7" w:rsidRDefault="00C51BC8" w:rsidP="00C51BC8">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14:paraId="669ABABD" w14:textId="77777777" w:rsidR="00C51BC8" w:rsidRPr="008B28E7" w:rsidRDefault="00C51BC8" w:rsidP="00C51BC8">
      <w:pPr>
        <w:numPr>
          <w:ilvl w:val="0"/>
          <w:numId w:val="1"/>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14:paraId="58FADE31" w14:textId="77777777" w:rsidR="00C51BC8" w:rsidRDefault="00C51BC8" w:rsidP="00C51BC8">
      <w:pPr>
        <w:numPr>
          <w:ilvl w:val="0"/>
          <w:numId w:val="7"/>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14:paraId="2B2AEF78" w14:textId="77777777" w:rsidR="00C51BC8" w:rsidRPr="001E2EB6" w:rsidRDefault="00C51BC8" w:rsidP="00C51BC8">
      <w:pPr>
        <w:numPr>
          <w:ilvl w:val="0"/>
          <w:numId w:val="1"/>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14:paraId="29319720" w14:textId="77777777" w:rsidR="00C51BC8" w:rsidRPr="003E54CF" w:rsidRDefault="00C51BC8" w:rsidP="00C51BC8">
      <w:pPr>
        <w:numPr>
          <w:ilvl w:val="0"/>
          <w:numId w:val="1"/>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6E7F79DE" w14:textId="77777777" w:rsidR="00C51BC8" w:rsidRPr="003E54CF" w:rsidRDefault="00C51BC8" w:rsidP="00C51BC8">
      <w:pPr>
        <w:numPr>
          <w:ilvl w:val="0"/>
          <w:numId w:val="1"/>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2B733249" w14:textId="77777777" w:rsidR="00C51BC8" w:rsidRPr="003E54CF" w:rsidRDefault="00C51BC8" w:rsidP="00C51BC8">
      <w:pPr>
        <w:overflowPunct/>
        <w:autoSpaceDE/>
        <w:autoSpaceDN/>
        <w:adjustRightInd/>
        <w:ind w:left="720"/>
        <w:jc w:val="both"/>
        <w:textAlignment w:val="auto"/>
        <w:rPr>
          <w:color w:val="auto"/>
          <w:sz w:val="24"/>
          <w:szCs w:val="24"/>
        </w:rPr>
      </w:pPr>
    </w:p>
    <w:p w14:paraId="7D5CDF13" w14:textId="77777777" w:rsidR="00C51BC8" w:rsidRPr="00706BB5" w:rsidRDefault="00C51BC8" w:rsidP="00C51BC8">
      <w:pPr>
        <w:jc w:val="both"/>
        <w:rPr>
          <w:color w:val="auto"/>
          <w:sz w:val="24"/>
          <w:szCs w:val="24"/>
        </w:rPr>
      </w:pPr>
    </w:p>
    <w:p w14:paraId="6EE6E3D2" w14:textId="77777777" w:rsidR="00C51BC8" w:rsidRDefault="00C51BC8" w:rsidP="00C51BC8">
      <w:pPr>
        <w:overflowPunct/>
        <w:autoSpaceDE/>
        <w:autoSpaceDN/>
        <w:adjustRightInd/>
        <w:jc w:val="both"/>
        <w:textAlignment w:val="auto"/>
        <w:rPr>
          <w:color w:val="auto"/>
          <w:sz w:val="24"/>
          <w:szCs w:val="24"/>
        </w:rPr>
      </w:pPr>
    </w:p>
    <w:p w14:paraId="2ABEDC50" w14:textId="77777777" w:rsidR="00C51BC8" w:rsidRDefault="00C51BC8" w:rsidP="00C51BC8">
      <w:pPr>
        <w:overflowPunct/>
        <w:autoSpaceDE/>
        <w:autoSpaceDN/>
        <w:adjustRightInd/>
        <w:jc w:val="both"/>
        <w:textAlignment w:val="auto"/>
        <w:rPr>
          <w:color w:val="auto"/>
          <w:sz w:val="24"/>
          <w:szCs w:val="24"/>
        </w:rPr>
      </w:pPr>
    </w:p>
    <w:p w14:paraId="7716A7A0" w14:textId="77777777" w:rsidR="00C51BC8" w:rsidRDefault="00C51BC8" w:rsidP="00C51BC8">
      <w:pPr>
        <w:overflowPunct/>
        <w:autoSpaceDE/>
        <w:autoSpaceDN/>
        <w:adjustRightInd/>
        <w:jc w:val="both"/>
        <w:textAlignment w:val="auto"/>
        <w:rPr>
          <w:color w:val="auto"/>
          <w:sz w:val="24"/>
          <w:szCs w:val="24"/>
        </w:rPr>
      </w:pPr>
    </w:p>
    <w:p w14:paraId="3B2998AA" w14:textId="77777777" w:rsidR="00C51BC8" w:rsidRDefault="00C51BC8" w:rsidP="00C51BC8">
      <w:pPr>
        <w:overflowPunct/>
        <w:autoSpaceDE/>
        <w:autoSpaceDN/>
        <w:adjustRightInd/>
        <w:jc w:val="both"/>
        <w:textAlignment w:val="auto"/>
        <w:rPr>
          <w:color w:val="auto"/>
          <w:sz w:val="24"/>
          <w:szCs w:val="24"/>
        </w:rPr>
      </w:pPr>
    </w:p>
    <w:p w14:paraId="45D28F32" w14:textId="77777777" w:rsidR="00C51BC8" w:rsidRDefault="00C51BC8" w:rsidP="00C51BC8">
      <w:pPr>
        <w:overflowPunct/>
        <w:autoSpaceDE/>
        <w:autoSpaceDN/>
        <w:adjustRightInd/>
        <w:jc w:val="both"/>
        <w:textAlignment w:val="auto"/>
        <w:rPr>
          <w:color w:val="auto"/>
          <w:sz w:val="24"/>
          <w:szCs w:val="24"/>
        </w:rPr>
      </w:pPr>
    </w:p>
    <w:p w14:paraId="39CC380C" w14:textId="77777777" w:rsidR="00C51BC8" w:rsidRDefault="00C51BC8" w:rsidP="00C51BC8">
      <w:pPr>
        <w:overflowPunct/>
        <w:autoSpaceDE/>
        <w:autoSpaceDN/>
        <w:adjustRightInd/>
        <w:jc w:val="both"/>
        <w:textAlignment w:val="auto"/>
        <w:rPr>
          <w:color w:val="auto"/>
          <w:sz w:val="24"/>
          <w:szCs w:val="24"/>
        </w:rPr>
      </w:pPr>
    </w:p>
    <w:p w14:paraId="6A8EF7C1" w14:textId="77777777" w:rsidR="00C51BC8" w:rsidRDefault="00C51BC8" w:rsidP="00C51BC8">
      <w:pPr>
        <w:overflowPunct/>
        <w:autoSpaceDE/>
        <w:autoSpaceDN/>
        <w:adjustRightInd/>
        <w:jc w:val="both"/>
        <w:textAlignment w:val="auto"/>
        <w:rPr>
          <w:color w:val="auto"/>
          <w:sz w:val="24"/>
          <w:szCs w:val="24"/>
        </w:rPr>
      </w:pPr>
    </w:p>
    <w:p w14:paraId="09C38753" w14:textId="77777777" w:rsidR="00C51BC8" w:rsidRPr="008B28E7" w:rsidRDefault="00C51BC8" w:rsidP="00C51BC8">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2D2B3752" w14:textId="77777777" w:rsidR="00C51BC8" w:rsidRPr="008B28E7" w:rsidRDefault="00C51BC8" w:rsidP="00C51BC8">
      <w:pPr>
        <w:overflowPunct/>
        <w:autoSpaceDE/>
        <w:autoSpaceDN/>
        <w:adjustRightInd/>
        <w:jc w:val="both"/>
        <w:textAlignment w:val="auto"/>
        <w:rPr>
          <w:color w:val="auto"/>
          <w:sz w:val="24"/>
          <w:szCs w:val="24"/>
        </w:rPr>
      </w:pPr>
    </w:p>
    <w:p w14:paraId="6DF61928" w14:textId="77777777" w:rsidR="00C51BC8" w:rsidRPr="008B28E7" w:rsidRDefault="00C51BC8" w:rsidP="00C51BC8">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1530019B" w14:textId="77777777" w:rsidR="00C51BC8"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6DBA4457" w14:textId="77777777" w:rsidR="00C51BC8" w:rsidRPr="008B28E7"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Terri Rowlands</w:t>
      </w:r>
    </w:p>
    <w:p w14:paraId="1DDC9DD1" w14:textId="77777777" w:rsidR="00C51BC8" w:rsidRPr="008B28E7"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_ _ _ _ _ _ _ _ _</w:t>
      </w:r>
      <w:r>
        <w:rPr>
          <w:noProof/>
          <w:sz w:val="24"/>
          <w:szCs w:val="24"/>
        </w:rPr>
        <w:drawing>
          <wp:inline distT="0" distB="0" distL="0" distR="0" wp14:anchorId="415AA8F5" wp14:editId="4E10A940">
            <wp:extent cx="1019556" cy="380431"/>
            <wp:effectExtent l="0" t="0" r="952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41871" cy="388758"/>
                    </a:xfrm>
                    <a:prstGeom prst="rect">
                      <a:avLst/>
                    </a:prstGeom>
                  </pic:spPr>
                </pic:pic>
              </a:graphicData>
            </a:graphic>
          </wp:inline>
        </w:drawing>
      </w:r>
      <w:r w:rsidRPr="00B577D3">
        <w:rPr>
          <w:sz w:val="24"/>
          <w:szCs w:val="24"/>
        </w:rPr>
        <w:t xml:space="preserve"> _ _ _ _ _ _ _ _</w:t>
      </w:r>
      <w:r>
        <w:rPr>
          <w:sz w:val="24"/>
          <w:szCs w:val="24"/>
        </w:rPr>
        <w:t xml:space="preserve"> </w:t>
      </w:r>
      <w:proofErr w:type="gramStart"/>
      <w:r>
        <w:rPr>
          <w:sz w:val="24"/>
          <w:szCs w:val="24"/>
        </w:rPr>
        <w:t xml:space="preserve">_ </w:t>
      </w:r>
      <w:r w:rsidRPr="00B577D3">
        <w:rPr>
          <w:sz w:val="24"/>
          <w:szCs w:val="24"/>
        </w:rPr>
        <w:t xml:space="preserve"> _</w:t>
      </w:r>
      <w:proofErr w:type="gramEnd"/>
      <w:r w:rsidRPr="00B577D3">
        <w:rPr>
          <w:sz w:val="24"/>
          <w:szCs w:val="24"/>
        </w:rPr>
        <w:t xml:space="preserve"> _ _ _ _ _ _ _</w:t>
      </w:r>
    </w:p>
    <w:p w14:paraId="339F1718" w14:textId="77777777" w:rsidR="00C51BC8" w:rsidRPr="008B28E7"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_ _ _ _ _ _</w:t>
      </w:r>
      <w:r>
        <w:rPr>
          <w:sz w:val="24"/>
          <w:szCs w:val="24"/>
        </w:rPr>
        <w:t>22/02/2023</w:t>
      </w:r>
      <w:r w:rsidRPr="00B577D3">
        <w:rPr>
          <w:sz w:val="24"/>
          <w:szCs w:val="24"/>
        </w:rPr>
        <w:t>_ _ _ _ _</w:t>
      </w:r>
    </w:p>
    <w:p w14:paraId="7945C816" w14:textId="77777777" w:rsidR="00C51BC8" w:rsidRPr="008B28E7" w:rsidRDefault="00C51BC8" w:rsidP="00C51BC8">
      <w:pPr>
        <w:overflowPunct/>
        <w:autoSpaceDE/>
        <w:autoSpaceDN/>
        <w:adjustRightInd/>
        <w:jc w:val="both"/>
        <w:textAlignment w:val="auto"/>
        <w:rPr>
          <w:color w:val="auto"/>
          <w:sz w:val="24"/>
          <w:szCs w:val="24"/>
          <w:lang w:val="en"/>
        </w:rPr>
      </w:pPr>
    </w:p>
    <w:p w14:paraId="0519E211" w14:textId="77777777" w:rsidR="00C51BC8" w:rsidRPr="008B28E7" w:rsidRDefault="00C51BC8" w:rsidP="00C51BC8">
      <w:pPr>
        <w:overflowPunct/>
        <w:autoSpaceDE/>
        <w:autoSpaceDN/>
        <w:adjustRightInd/>
        <w:jc w:val="both"/>
        <w:textAlignment w:val="auto"/>
        <w:rPr>
          <w:color w:val="auto"/>
          <w:sz w:val="24"/>
          <w:szCs w:val="24"/>
          <w:lang w:val="en"/>
        </w:rPr>
      </w:pPr>
    </w:p>
    <w:p w14:paraId="4D025335" w14:textId="77777777" w:rsidR="00C51BC8" w:rsidRPr="008B28E7" w:rsidRDefault="00C51BC8" w:rsidP="00C51BC8">
      <w:pPr>
        <w:overflowPunct/>
        <w:autoSpaceDE/>
        <w:autoSpaceDN/>
        <w:adjustRightInd/>
        <w:jc w:val="both"/>
        <w:textAlignment w:val="auto"/>
        <w:rPr>
          <w:color w:val="auto"/>
          <w:sz w:val="24"/>
          <w:szCs w:val="24"/>
        </w:rPr>
      </w:pPr>
    </w:p>
    <w:p w14:paraId="6D3EF876" w14:textId="77777777" w:rsidR="00C51BC8" w:rsidRPr="00B436BF" w:rsidRDefault="00C51BC8" w:rsidP="00C51BC8">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23CEA966" w14:textId="77777777" w:rsidR="00C51BC8" w:rsidRPr="00EE5BC3"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4A458280" w14:textId="77777777" w:rsidR="00C51BC8" w:rsidRPr="00B436BF"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67AC372C" w14:textId="77777777" w:rsidR="00C51BC8" w:rsidRPr="00B436BF"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54CD888C" w14:textId="77777777" w:rsidR="00C51BC8" w:rsidRPr="00B436BF"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6BFC3C79" w14:textId="77777777" w:rsidR="00C51BC8" w:rsidRPr="008B28E7" w:rsidRDefault="00C51BC8" w:rsidP="00C51BC8">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46A8D116" w14:textId="77777777" w:rsidR="00C51BC8" w:rsidRPr="00C368FA" w:rsidRDefault="00C51BC8" w:rsidP="00C51BC8">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556A1ED2" w14:textId="77777777" w:rsidR="00C51BC8" w:rsidRPr="00DA5682" w:rsidRDefault="00C51BC8" w:rsidP="00C51BC8">
      <w:pPr>
        <w:tabs>
          <w:tab w:val="left" w:pos="1590"/>
        </w:tabs>
        <w:jc w:val="both"/>
        <w:rPr>
          <w:b/>
          <w:sz w:val="24"/>
          <w:szCs w:val="24"/>
        </w:rPr>
      </w:pPr>
    </w:p>
    <w:p w14:paraId="632D325B" w14:textId="77777777" w:rsidR="00C51BC8" w:rsidRPr="00DA5682" w:rsidRDefault="00C51BC8" w:rsidP="00C51BC8">
      <w:pPr>
        <w:overflowPunct/>
        <w:autoSpaceDE/>
        <w:autoSpaceDN/>
        <w:adjustRightInd/>
        <w:textAlignment w:val="auto"/>
        <w:rPr>
          <w:color w:val="auto"/>
          <w:sz w:val="24"/>
          <w:szCs w:val="24"/>
        </w:rPr>
      </w:pPr>
    </w:p>
    <w:p w14:paraId="57F1C59E" w14:textId="77777777" w:rsidR="00C51BC8" w:rsidRPr="00DA5682" w:rsidRDefault="00C51BC8" w:rsidP="00C51BC8">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71372233" w14:textId="77777777" w:rsidR="00C51BC8" w:rsidRPr="00DA5682" w:rsidRDefault="00C51BC8" w:rsidP="00C51BC8">
      <w:pPr>
        <w:ind w:right="72"/>
        <w:rPr>
          <w:b/>
          <w:bCs/>
          <w:sz w:val="24"/>
          <w:szCs w:val="24"/>
        </w:rPr>
      </w:pPr>
    </w:p>
    <w:p w14:paraId="6B27FCA1" w14:textId="77777777" w:rsidR="00C51BC8" w:rsidRPr="00DA5682" w:rsidRDefault="00C51BC8" w:rsidP="00C51BC8">
      <w:pPr>
        <w:ind w:right="72"/>
        <w:jc w:val="center"/>
        <w:rPr>
          <w:b/>
          <w:bCs/>
          <w:sz w:val="24"/>
          <w:szCs w:val="24"/>
        </w:rPr>
      </w:pPr>
      <w:r w:rsidRPr="00DA5682">
        <w:rPr>
          <w:b/>
          <w:bCs/>
          <w:sz w:val="24"/>
          <w:szCs w:val="24"/>
        </w:rPr>
        <w:t>GRADUATE CERTIFICATE IN CONSOLIDATION OF SOCIAL WORK PRACTICE</w:t>
      </w:r>
    </w:p>
    <w:p w14:paraId="7813A14C" w14:textId="77777777" w:rsidR="00C51BC8" w:rsidRPr="00DA5682" w:rsidRDefault="00C51BC8" w:rsidP="00C51BC8">
      <w:pPr>
        <w:ind w:right="72"/>
        <w:jc w:val="center"/>
        <w:rPr>
          <w:b/>
          <w:bCs/>
          <w:sz w:val="24"/>
          <w:szCs w:val="24"/>
        </w:rPr>
      </w:pPr>
    </w:p>
    <w:p w14:paraId="241FE7B5" w14:textId="77777777" w:rsidR="00C51BC8" w:rsidRPr="00DA5682" w:rsidRDefault="00C51BC8" w:rsidP="00C51BC8">
      <w:pPr>
        <w:ind w:right="72"/>
        <w:jc w:val="center"/>
        <w:rPr>
          <w:b/>
          <w:bCs/>
          <w:sz w:val="24"/>
          <w:szCs w:val="24"/>
        </w:rPr>
      </w:pPr>
      <w:r w:rsidRPr="00DA5682">
        <w:rPr>
          <w:b/>
          <w:bCs/>
          <w:sz w:val="24"/>
          <w:szCs w:val="24"/>
        </w:rPr>
        <w:t xml:space="preserve">LEARNER AND EMPLOYER’S LEARNING AGREEMENT </w:t>
      </w:r>
    </w:p>
    <w:p w14:paraId="7708D169" w14:textId="77777777" w:rsidR="00C51BC8" w:rsidRPr="00DA5682" w:rsidRDefault="00C51BC8" w:rsidP="00C51BC8">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C51BC8" w:rsidRPr="00DA5682" w14:paraId="3D458C1C" w14:textId="77777777" w:rsidTr="00D71A36">
        <w:tc>
          <w:tcPr>
            <w:tcW w:w="2808" w:type="dxa"/>
            <w:tcBorders>
              <w:top w:val="single" w:sz="4" w:space="0" w:color="auto"/>
              <w:left w:val="single" w:sz="4" w:space="0" w:color="auto"/>
              <w:bottom w:val="single" w:sz="4" w:space="0" w:color="auto"/>
              <w:right w:val="single" w:sz="4" w:space="0" w:color="auto"/>
            </w:tcBorders>
          </w:tcPr>
          <w:p w14:paraId="28568E00" w14:textId="77777777" w:rsidR="00C51BC8" w:rsidRPr="00DA5682" w:rsidRDefault="00C51BC8" w:rsidP="00D71A36">
            <w:pPr>
              <w:rPr>
                <w:sz w:val="24"/>
                <w:szCs w:val="24"/>
              </w:rPr>
            </w:pPr>
          </w:p>
          <w:p w14:paraId="1B925C5C" w14:textId="77777777" w:rsidR="00C51BC8" w:rsidRPr="00DA5682" w:rsidRDefault="00C51BC8" w:rsidP="00D71A3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8EDFE67" w14:textId="77777777" w:rsidR="00C51BC8" w:rsidRPr="00DA5682" w:rsidRDefault="00C51BC8" w:rsidP="00D71A36">
            <w:pPr>
              <w:rPr>
                <w:sz w:val="24"/>
                <w:szCs w:val="24"/>
              </w:rPr>
            </w:pPr>
            <w:r>
              <w:rPr>
                <w:sz w:val="24"/>
                <w:szCs w:val="24"/>
              </w:rPr>
              <w:t xml:space="preserve">Sophie Walmsley </w:t>
            </w:r>
          </w:p>
        </w:tc>
      </w:tr>
      <w:tr w:rsidR="00C51BC8" w:rsidRPr="00DA5682" w14:paraId="459E7C15" w14:textId="77777777" w:rsidTr="00D71A36">
        <w:tc>
          <w:tcPr>
            <w:tcW w:w="2808" w:type="dxa"/>
            <w:tcBorders>
              <w:top w:val="single" w:sz="4" w:space="0" w:color="auto"/>
              <w:left w:val="single" w:sz="4" w:space="0" w:color="auto"/>
              <w:bottom w:val="single" w:sz="4" w:space="0" w:color="auto"/>
              <w:right w:val="single" w:sz="4" w:space="0" w:color="auto"/>
            </w:tcBorders>
          </w:tcPr>
          <w:p w14:paraId="301CEE15" w14:textId="77777777" w:rsidR="00C51BC8" w:rsidRPr="00DA5682" w:rsidRDefault="00C51BC8" w:rsidP="00D71A36">
            <w:pPr>
              <w:rPr>
                <w:sz w:val="24"/>
                <w:szCs w:val="24"/>
              </w:rPr>
            </w:pPr>
          </w:p>
          <w:p w14:paraId="60E66249" w14:textId="77777777" w:rsidR="00C51BC8" w:rsidRPr="00DA5682" w:rsidRDefault="00C51BC8" w:rsidP="00D71A3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1556F61" w14:textId="77777777" w:rsidR="00C51BC8" w:rsidRPr="00DA5682" w:rsidRDefault="00C51BC8" w:rsidP="00D71A36">
            <w:pPr>
              <w:rPr>
                <w:sz w:val="24"/>
                <w:szCs w:val="24"/>
              </w:rPr>
            </w:pPr>
            <w:r>
              <w:rPr>
                <w:sz w:val="24"/>
                <w:szCs w:val="24"/>
              </w:rPr>
              <w:t>Children Services, IOACC</w:t>
            </w:r>
          </w:p>
        </w:tc>
      </w:tr>
      <w:tr w:rsidR="00C51BC8" w:rsidRPr="00DA5682" w14:paraId="5C7322C5" w14:textId="77777777" w:rsidTr="00D71A36">
        <w:tc>
          <w:tcPr>
            <w:tcW w:w="2808" w:type="dxa"/>
            <w:tcBorders>
              <w:top w:val="single" w:sz="4" w:space="0" w:color="auto"/>
              <w:left w:val="single" w:sz="4" w:space="0" w:color="auto"/>
              <w:bottom w:val="single" w:sz="4" w:space="0" w:color="auto"/>
              <w:right w:val="single" w:sz="4" w:space="0" w:color="auto"/>
            </w:tcBorders>
          </w:tcPr>
          <w:p w14:paraId="6C0B1309" w14:textId="77777777" w:rsidR="00C51BC8" w:rsidRPr="00DA5682" w:rsidRDefault="00C51BC8" w:rsidP="00D71A36">
            <w:pPr>
              <w:rPr>
                <w:sz w:val="24"/>
                <w:szCs w:val="24"/>
              </w:rPr>
            </w:pPr>
          </w:p>
          <w:p w14:paraId="7FE62AAA" w14:textId="77777777" w:rsidR="00C51BC8" w:rsidRPr="00DA5682" w:rsidRDefault="00C51BC8" w:rsidP="00D71A3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3BFFB943" w14:textId="77777777" w:rsidR="00C51BC8" w:rsidRPr="00DA5682" w:rsidRDefault="00C51BC8" w:rsidP="00D71A36">
            <w:pPr>
              <w:rPr>
                <w:sz w:val="24"/>
                <w:szCs w:val="24"/>
              </w:rPr>
            </w:pPr>
          </w:p>
        </w:tc>
      </w:tr>
      <w:tr w:rsidR="00C51BC8" w:rsidRPr="00DA5682" w14:paraId="46990E7C" w14:textId="77777777" w:rsidTr="00D71A36">
        <w:tc>
          <w:tcPr>
            <w:tcW w:w="2808" w:type="dxa"/>
            <w:tcBorders>
              <w:top w:val="single" w:sz="4" w:space="0" w:color="auto"/>
              <w:left w:val="single" w:sz="4" w:space="0" w:color="auto"/>
              <w:bottom w:val="single" w:sz="4" w:space="0" w:color="auto"/>
              <w:right w:val="single" w:sz="4" w:space="0" w:color="auto"/>
            </w:tcBorders>
          </w:tcPr>
          <w:p w14:paraId="4809BAD4" w14:textId="77777777" w:rsidR="00C51BC8" w:rsidRPr="00DA5682" w:rsidRDefault="00C51BC8" w:rsidP="00D71A36">
            <w:pPr>
              <w:rPr>
                <w:sz w:val="24"/>
                <w:szCs w:val="24"/>
              </w:rPr>
            </w:pPr>
          </w:p>
          <w:p w14:paraId="385139FF" w14:textId="77777777" w:rsidR="00C51BC8" w:rsidRPr="00DA5682" w:rsidRDefault="00C51BC8" w:rsidP="00D71A3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F2AC374" w14:textId="77777777" w:rsidR="00C51BC8" w:rsidRPr="00DA5682" w:rsidRDefault="00C51BC8" w:rsidP="00D71A36">
            <w:pPr>
              <w:rPr>
                <w:sz w:val="24"/>
                <w:szCs w:val="24"/>
              </w:rPr>
            </w:pPr>
            <w:r>
              <w:rPr>
                <w:sz w:val="24"/>
                <w:szCs w:val="24"/>
              </w:rPr>
              <w:t xml:space="preserve">Emily Roberts </w:t>
            </w:r>
          </w:p>
        </w:tc>
      </w:tr>
    </w:tbl>
    <w:p w14:paraId="78CD809D" w14:textId="77777777" w:rsidR="00C51BC8" w:rsidRPr="00DA5682" w:rsidRDefault="00C51BC8" w:rsidP="00C51BC8">
      <w:pPr>
        <w:rPr>
          <w:sz w:val="24"/>
          <w:szCs w:val="24"/>
        </w:rPr>
      </w:pPr>
    </w:p>
    <w:p w14:paraId="7ECBF181" w14:textId="77777777" w:rsidR="00C51BC8" w:rsidRPr="00DA5682" w:rsidRDefault="00C51BC8" w:rsidP="00C51BC8">
      <w:pPr>
        <w:rPr>
          <w:sz w:val="24"/>
          <w:szCs w:val="24"/>
        </w:rPr>
      </w:pPr>
      <w:r w:rsidRPr="00DA5682">
        <w:rPr>
          <w:b/>
          <w:sz w:val="24"/>
          <w:szCs w:val="24"/>
        </w:rPr>
        <w:t>Study Duty</w:t>
      </w:r>
    </w:p>
    <w:p w14:paraId="70FCE669" w14:textId="77777777" w:rsidR="00C51BC8" w:rsidRPr="00DA5682" w:rsidRDefault="00C51BC8" w:rsidP="00C51BC8">
      <w:pPr>
        <w:rPr>
          <w:sz w:val="24"/>
          <w:szCs w:val="24"/>
        </w:rPr>
      </w:pPr>
    </w:p>
    <w:p w14:paraId="3120306C" w14:textId="77777777" w:rsidR="00C51BC8" w:rsidRPr="00DA5682" w:rsidRDefault="00C51BC8" w:rsidP="00C51BC8">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3AEE76D4" w14:textId="77777777" w:rsidR="00C51BC8" w:rsidRPr="00DA5682" w:rsidRDefault="00C51BC8" w:rsidP="00C51BC8">
      <w:pPr>
        <w:pStyle w:val="Title"/>
        <w:ind w:right="-1"/>
        <w:jc w:val="left"/>
        <w:rPr>
          <w:rFonts w:cs="Arial"/>
          <w:b w:val="0"/>
          <w:szCs w:val="24"/>
        </w:rPr>
      </w:pPr>
    </w:p>
    <w:p w14:paraId="69516374" w14:textId="77777777" w:rsidR="00C51BC8" w:rsidRPr="00EC3A85" w:rsidRDefault="00C51BC8" w:rsidP="00C51BC8">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72613B12" w14:textId="77777777" w:rsidR="00C51BC8" w:rsidRPr="00377884" w:rsidRDefault="00C51BC8" w:rsidP="00C51BC8">
      <w:pPr>
        <w:rPr>
          <w:sz w:val="24"/>
          <w:szCs w:val="24"/>
        </w:rPr>
      </w:pPr>
    </w:p>
    <w:p w14:paraId="17240AE4" w14:textId="77777777" w:rsidR="00C51BC8" w:rsidRPr="00DA5682" w:rsidRDefault="00C51BC8" w:rsidP="00C51BC8">
      <w:pPr>
        <w:rPr>
          <w:b/>
          <w:sz w:val="24"/>
          <w:szCs w:val="24"/>
        </w:rPr>
      </w:pPr>
      <w:r w:rsidRPr="00BC4ED3">
        <w:rPr>
          <w:b/>
          <w:sz w:val="24"/>
          <w:szCs w:val="24"/>
        </w:rPr>
        <w:t>Study Leave</w:t>
      </w:r>
      <w:r w:rsidRPr="00DA5682">
        <w:rPr>
          <w:b/>
          <w:sz w:val="24"/>
          <w:szCs w:val="24"/>
        </w:rPr>
        <w:t xml:space="preserve"> </w:t>
      </w:r>
    </w:p>
    <w:p w14:paraId="5CC28F4A" w14:textId="77777777" w:rsidR="00C51BC8" w:rsidRPr="00DA5682" w:rsidRDefault="00C51BC8" w:rsidP="00C51BC8">
      <w:pPr>
        <w:rPr>
          <w:sz w:val="24"/>
          <w:szCs w:val="24"/>
        </w:rPr>
      </w:pPr>
    </w:p>
    <w:p w14:paraId="2EFFE825" w14:textId="77777777" w:rsidR="00C51BC8" w:rsidRDefault="00C51BC8" w:rsidP="00C51BC8">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A799A40" w14:textId="77777777" w:rsidR="00C51BC8" w:rsidRPr="00DA5682" w:rsidRDefault="00C51BC8" w:rsidP="00C51BC8">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161F55AE" w14:textId="77777777" w:rsidR="00C51BC8" w:rsidRPr="00DA5682" w:rsidRDefault="00C51BC8" w:rsidP="00C51BC8">
      <w:pPr>
        <w:rPr>
          <w:sz w:val="24"/>
          <w:szCs w:val="24"/>
        </w:rPr>
      </w:pPr>
    </w:p>
    <w:p w14:paraId="4B26B22D" w14:textId="77777777" w:rsidR="00C51BC8" w:rsidRDefault="00C51BC8" w:rsidP="00C51BC8">
      <w:pPr>
        <w:rPr>
          <w:b/>
          <w:sz w:val="24"/>
          <w:szCs w:val="24"/>
        </w:rPr>
      </w:pPr>
    </w:p>
    <w:p w14:paraId="268E4A81" w14:textId="77777777" w:rsidR="00C51BC8" w:rsidRDefault="00C51BC8" w:rsidP="00C51BC8">
      <w:pPr>
        <w:rPr>
          <w:b/>
          <w:sz w:val="24"/>
          <w:szCs w:val="24"/>
        </w:rPr>
      </w:pPr>
    </w:p>
    <w:p w14:paraId="3BCD0EC1" w14:textId="77777777" w:rsidR="00C51BC8" w:rsidRDefault="00C51BC8" w:rsidP="00C51BC8">
      <w:pPr>
        <w:rPr>
          <w:b/>
          <w:sz w:val="24"/>
          <w:szCs w:val="24"/>
        </w:rPr>
      </w:pPr>
    </w:p>
    <w:p w14:paraId="44BBDE6D" w14:textId="77777777" w:rsidR="00C51BC8" w:rsidRDefault="00C51BC8" w:rsidP="00C51BC8">
      <w:pPr>
        <w:rPr>
          <w:b/>
          <w:sz w:val="24"/>
          <w:szCs w:val="24"/>
        </w:rPr>
      </w:pPr>
    </w:p>
    <w:p w14:paraId="7650CD0B" w14:textId="77777777" w:rsidR="00C51BC8" w:rsidRPr="00DA5682" w:rsidRDefault="00C51BC8" w:rsidP="00C51BC8">
      <w:pPr>
        <w:rPr>
          <w:b/>
          <w:sz w:val="24"/>
          <w:szCs w:val="24"/>
        </w:rPr>
      </w:pPr>
      <w:r w:rsidRPr="00DA5682">
        <w:rPr>
          <w:b/>
          <w:sz w:val="24"/>
          <w:szCs w:val="24"/>
        </w:rPr>
        <w:lastRenderedPageBreak/>
        <w:t xml:space="preserve">Resources </w:t>
      </w:r>
    </w:p>
    <w:p w14:paraId="14D709D9" w14:textId="77777777" w:rsidR="00C51BC8" w:rsidRPr="00DA5682" w:rsidRDefault="00C51BC8" w:rsidP="00C51BC8">
      <w:pPr>
        <w:rPr>
          <w:sz w:val="24"/>
          <w:szCs w:val="24"/>
        </w:rPr>
      </w:pPr>
    </w:p>
    <w:p w14:paraId="18A17E36" w14:textId="77777777" w:rsidR="00C51BC8" w:rsidRPr="00DA5682" w:rsidRDefault="00C51BC8" w:rsidP="00C51BC8">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06738FD3" w14:textId="77777777" w:rsidR="00C51BC8" w:rsidRPr="00DA5682" w:rsidRDefault="00C51BC8" w:rsidP="00C51BC8">
      <w:pPr>
        <w:rPr>
          <w:sz w:val="24"/>
          <w:szCs w:val="24"/>
        </w:rPr>
      </w:pPr>
    </w:p>
    <w:p w14:paraId="1A613997" w14:textId="77777777" w:rsidR="00C51BC8" w:rsidRPr="00DA5682" w:rsidRDefault="00C51BC8" w:rsidP="00C51BC8">
      <w:pPr>
        <w:rPr>
          <w:sz w:val="24"/>
          <w:szCs w:val="24"/>
        </w:rPr>
      </w:pPr>
    </w:p>
    <w:p w14:paraId="1EEB2894" w14:textId="77777777" w:rsidR="00C51BC8" w:rsidRPr="00DA5682" w:rsidRDefault="00C51BC8" w:rsidP="00C51BC8">
      <w:pPr>
        <w:rPr>
          <w:b/>
          <w:sz w:val="24"/>
          <w:szCs w:val="24"/>
        </w:rPr>
      </w:pPr>
      <w:r w:rsidRPr="00DA5682">
        <w:rPr>
          <w:b/>
          <w:sz w:val="24"/>
          <w:szCs w:val="24"/>
        </w:rPr>
        <w:t xml:space="preserve">The employer’s training department agrees to: </w:t>
      </w:r>
    </w:p>
    <w:p w14:paraId="3E807D9F" w14:textId="77777777" w:rsidR="00C51BC8" w:rsidRPr="00DA5682" w:rsidRDefault="00C51BC8" w:rsidP="00C51BC8">
      <w:pPr>
        <w:rPr>
          <w:sz w:val="24"/>
          <w:szCs w:val="24"/>
        </w:rPr>
      </w:pPr>
      <w:r w:rsidRPr="00DA5682">
        <w:rPr>
          <w:sz w:val="24"/>
          <w:szCs w:val="24"/>
        </w:rPr>
        <w:t xml:space="preserve"> </w:t>
      </w:r>
    </w:p>
    <w:p w14:paraId="62601E04" w14:textId="77777777" w:rsidR="00C51BC8" w:rsidRPr="00DA5682" w:rsidRDefault="00C51BC8" w:rsidP="00C51BC8">
      <w:pPr>
        <w:numPr>
          <w:ilvl w:val="0"/>
          <w:numId w:val="2"/>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C6C76D1" w14:textId="77777777" w:rsidR="00C51BC8" w:rsidRDefault="00C51BC8" w:rsidP="00C51BC8">
      <w:pPr>
        <w:numPr>
          <w:ilvl w:val="0"/>
          <w:numId w:val="2"/>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0816F0F8" w14:textId="77777777" w:rsidR="00C51BC8" w:rsidRPr="002A2C54" w:rsidRDefault="00C51BC8" w:rsidP="00C51BC8">
      <w:pPr>
        <w:numPr>
          <w:ilvl w:val="0"/>
          <w:numId w:val="2"/>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732700AE" w14:textId="77777777" w:rsidR="00C51BC8" w:rsidRPr="00DA5682" w:rsidRDefault="00C51BC8" w:rsidP="00C51BC8">
      <w:pPr>
        <w:numPr>
          <w:ilvl w:val="0"/>
          <w:numId w:val="3"/>
        </w:numPr>
        <w:overflowPunct/>
        <w:autoSpaceDE/>
        <w:autoSpaceDN/>
        <w:adjustRightInd/>
        <w:textAlignment w:val="auto"/>
        <w:rPr>
          <w:sz w:val="24"/>
          <w:szCs w:val="24"/>
        </w:rPr>
      </w:pPr>
      <w:r w:rsidRPr="00DA5682">
        <w:rPr>
          <w:sz w:val="24"/>
          <w:szCs w:val="24"/>
        </w:rPr>
        <w:t>provide additional guidance and support by:</w:t>
      </w:r>
    </w:p>
    <w:p w14:paraId="3A5201F5" w14:textId="77777777" w:rsidR="00C51BC8" w:rsidRPr="00DA5682" w:rsidRDefault="00C51BC8" w:rsidP="00C51BC8">
      <w:pPr>
        <w:rPr>
          <w:sz w:val="24"/>
          <w:szCs w:val="24"/>
        </w:rPr>
      </w:pPr>
    </w:p>
    <w:p w14:paraId="7721D976" w14:textId="77777777" w:rsidR="00C51BC8" w:rsidRPr="00DA5682" w:rsidRDefault="00C51BC8" w:rsidP="00C51BC8">
      <w:pPr>
        <w:numPr>
          <w:ilvl w:val="1"/>
          <w:numId w:val="4"/>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68A06C51" w14:textId="77777777" w:rsidR="00C51BC8" w:rsidRPr="00DA5682" w:rsidRDefault="00C51BC8" w:rsidP="00C51BC8">
      <w:pPr>
        <w:numPr>
          <w:ilvl w:val="1"/>
          <w:numId w:val="4"/>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6D68415B" w14:textId="77777777" w:rsidR="00C51BC8" w:rsidRPr="00DA5682" w:rsidRDefault="00C51BC8" w:rsidP="00C51BC8">
      <w:pPr>
        <w:numPr>
          <w:ilvl w:val="1"/>
          <w:numId w:val="4"/>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53A02968" w14:textId="77777777" w:rsidR="00C51BC8" w:rsidRPr="00DA5682" w:rsidRDefault="00C51BC8" w:rsidP="00C51BC8">
      <w:pPr>
        <w:numPr>
          <w:ilvl w:val="1"/>
          <w:numId w:val="4"/>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4261639B" w14:textId="77777777" w:rsidR="00C51BC8" w:rsidRPr="00DA5682" w:rsidRDefault="00C51BC8" w:rsidP="00C51BC8">
      <w:pPr>
        <w:numPr>
          <w:ilvl w:val="1"/>
          <w:numId w:val="4"/>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2D370F92" w14:textId="77777777" w:rsidR="00C51BC8" w:rsidRPr="00DA5682" w:rsidRDefault="00C51BC8" w:rsidP="00C51BC8">
      <w:pPr>
        <w:tabs>
          <w:tab w:val="left" w:pos="360"/>
        </w:tabs>
        <w:rPr>
          <w:sz w:val="24"/>
          <w:szCs w:val="24"/>
        </w:rPr>
      </w:pPr>
    </w:p>
    <w:p w14:paraId="345D1AD9" w14:textId="77777777" w:rsidR="00C51BC8" w:rsidRPr="00DA5682" w:rsidRDefault="00C51BC8" w:rsidP="00C51BC8">
      <w:pPr>
        <w:rPr>
          <w:b/>
          <w:sz w:val="24"/>
          <w:szCs w:val="24"/>
        </w:rPr>
      </w:pPr>
      <w:r w:rsidRPr="00DA5682">
        <w:rPr>
          <w:b/>
          <w:sz w:val="24"/>
          <w:szCs w:val="24"/>
        </w:rPr>
        <w:t xml:space="preserve">The learner agrees to: </w:t>
      </w:r>
    </w:p>
    <w:p w14:paraId="72DBC342" w14:textId="77777777" w:rsidR="00C51BC8" w:rsidRPr="00DA5682" w:rsidRDefault="00C51BC8" w:rsidP="00C51BC8">
      <w:pPr>
        <w:rPr>
          <w:sz w:val="24"/>
          <w:szCs w:val="24"/>
        </w:rPr>
      </w:pPr>
    </w:p>
    <w:p w14:paraId="73DE9F4D" w14:textId="77777777" w:rsidR="00C51BC8" w:rsidRPr="00DA5682" w:rsidRDefault="00C51BC8" w:rsidP="00C51BC8">
      <w:pPr>
        <w:numPr>
          <w:ilvl w:val="0"/>
          <w:numId w:val="5"/>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E925591" w14:textId="77777777" w:rsidR="00C51BC8" w:rsidRPr="00DA5682" w:rsidRDefault="00C51BC8" w:rsidP="00C51BC8">
      <w:pPr>
        <w:pStyle w:val="Title"/>
        <w:numPr>
          <w:ilvl w:val="0"/>
          <w:numId w:val="5"/>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14:paraId="0EE97A9D" w14:textId="77777777" w:rsidR="00C51BC8" w:rsidRPr="00DA5682" w:rsidRDefault="00C51BC8" w:rsidP="00C51BC8">
      <w:pPr>
        <w:pStyle w:val="Title"/>
        <w:numPr>
          <w:ilvl w:val="0"/>
          <w:numId w:val="5"/>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 xml:space="preserve">Manager any special requirements </w:t>
      </w:r>
      <w:proofErr w:type="gramStart"/>
      <w:r w:rsidRPr="00DA5682">
        <w:rPr>
          <w:rFonts w:cs="Arial"/>
          <w:b w:val="0"/>
          <w:szCs w:val="24"/>
        </w:rPr>
        <w:t>e.g.</w:t>
      </w:r>
      <w:proofErr w:type="gramEnd"/>
      <w:r w:rsidRPr="00DA5682">
        <w:rPr>
          <w:rFonts w:cs="Arial"/>
          <w:b w:val="0"/>
          <w:szCs w:val="24"/>
        </w:rPr>
        <w:t xml:space="preserve">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2E1191D5" w14:textId="77777777" w:rsidR="00C51BC8" w:rsidRPr="00DA5682" w:rsidRDefault="00C51BC8" w:rsidP="00C51BC8">
      <w:pPr>
        <w:numPr>
          <w:ilvl w:val="0"/>
          <w:numId w:val="5"/>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73146614" w14:textId="77777777" w:rsidR="00C51BC8" w:rsidRPr="00DA5682" w:rsidRDefault="00C51BC8" w:rsidP="00C51BC8">
      <w:pPr>
        <w:numPr>
          <w:ilvl w:val="0"/>
          <w:numId w:val="5"/>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709CF4F7" w14:textId="77777777" w:rsidR="00C51BC8" w:rsidRPr="00DA5682" w:rsidRDefault="00C51BC8" w:rsidP="00C51BC8">
      <w:pPr>
        <w:numPr>
          <w:ilvl w:val="0"/>
          <w:numId w:val="5"/>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506E908E" w14:textId="77777777" w:rsidR="00C51BC8" w:rsidRPr="00DA5682" w:rsidRDefault="00C51BC8" w:rsidP="00C51BC8">
      <w:pPr>
        <w:numPr>
          <w:ilvl w:val="0"/>
          <w:numId w:val="5"/>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3CAC75EC" w14:textId="77777777" w:rsidR="00C51BC8" w:rsidRPr="002A2C54" w:rsidRDefault="00C51BC8" w:rsidP="00C51BC8">
      <w:pPr>
        <w:numPr>
          <w:ilvl w:val="0"/>
          <w:numId w:val="5"/>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3F34AC83" w14:textId="77777777" w:rsidR="00C51BC8" w:rsidRPr="00DA5682" w:rsidRDefault="00C51BC8" w:rsidP="00C51BC8">
      <w:pPr>
        <w:numPr>
          <w:ilvl w:val="0"/>
          <w:numId w:val="5"/>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62CAE5E5" w14:textId="77777777" w:rsidR="00C51BC8" w:rsidRPr="00DA5682" w:rsidRDefault="00C51BC8" w:rsidP="00C51BC8">
      <w:pPr>
        <w:numPr>
          <w:ilvl w:val="0"/>
          <w:numId w:val="5"/>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1CE266E6" w14:textId="77777777" w:rsidR="00C51BC8" w:rsidRPr="00DA5682" w:rsidRDefault="00C51BC8" w:rsidP="00C51BC8">
      <w:pPr>
        <w:numPr>
          <w:ilvl w:val="0"/>
          <w:numId w:val="5"/>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34923DD4" w14:textId="77777777" w:rsidR="00C51BC8" w:rsidRPr="00DA5682" w:rsidRDefault="00C51BC8" w:rsidP="00C51BC8">
      <w:pPr>
        <w:numPr>
          <w:ilvl w:val="0"/>
          <w:numId w:val="5"/>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695AB14D" w14:textId="77777777" w:rsidR="00C51BC8" w:rsidRPr="00DA5682" w:rsidRDefault="00C51BC8" w:rsidP="00C51BC8">
      <w:pPr>
        <w:rPr>
          <w:sz w:val="24"/>
          <w:szCs w:val="24"/>
        </w:rPr>
      </w:pPr>
    </w:p>
    <w:p w14:paraId="5750B528" w14:textId="77777777" w:rsidR="00C51BC8" w:rsidRPr="00DA5682" w:rsidRDefault="00C51BC8" w:rsidP="00C51BC8">
      <w:pPr>
        <w:rPr>
          <w:b/>
          <w:sz w:val="24"/>
          <w:szCs w:val="24"/>
        </w:rPr>
      </w:pPr>
    </w:p>
    <w:p w14:paraId="4E42A5BC" w14:textId="77777777" w:rsidR="00C51BC8" w:rsidRPr="00DA5682" w:rsidRDefault="00C51BC8" w:rsidP="00C51BC8">
      <w:pPr>
        <w:rPr>
          <w:b/>
          <w:sz w:val="24"/>
          <w:szCs w:val="24"/>
        </w:rPr>
      </w:pPr>
    </w:p>
    <w:p w14:paraId="6DDCEDD8" w14:textId="77777777" w:rsidR="00C51BC8" w:rsidRDefault="00C51BC8" w:rsidP="00C51BC8">
      <w:pPr>
        <w:rPr>
          <w:b/>
          <w:sz w:val="24"/>
          <w:szCs w:val="24"/>
        </w:rPr>
      </w:pPr>
      <w:r w:rsidRPr="00B436BF">
        <w:rPr>
          <w:b/>
          <w:sz w:val="24"/>
          <w:szCs w:val="24"/>
        </w:rPr>
        <w:t xml:space="preserve">Line Manager/Mentor agrees to: </w:t>
      </w:r>
    </w:p>
    <w:p w14:paraId="4F9D5B6C" w14:textId="77777777" w:rsidR="00C51BC8" w:rsidRPr="00B436BF" w:rsidRDefault="00C51BC8" w:rsidP="00C51BC8">
      <w:pPr>
        <w:rPr>
          <w:b/>
          <w:sz w:val="24"/>
          <w:szCs w:val="24"/>
        </w:rPr>
      </w:pPr>
    </w:p>
    <w:p w14:paraId="62C9240F" w14:textId="77777777" w:rsidR="00C51BC8" w:rsidRPr="00EE5BC3" w:rsidRDefault="00C51BC8" w:rsidP="00C51BC8">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59794DE1" w14:textId="77777777" w:rsidR="00C51BC8" w:rsidRPr="00DA5682" w:rsidRDefault="00C51BC8" w:rsidP="00C51BC8">
      <w:pPr>
        <w:rPr>
          <w:sz w:val="24"/>
          <w:szCs w:val="24"/>
        </w:rPr>
      </w:pPr>
    </w:p>
    <w:p w14:paraId="1DADA94D" w14:textId="77777777" w:rsidR="00C51BC8" w:rsidRPr="00DA5682" w:rsidRDefault="00C51BC8" w:rsidP="00C51BC8">
      <w:pPr>
        <w:numPr>
          <w:ilvl w:val="0"/>
          <w:numId w:val="6"/>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2A44AC6A" w14:textId="77777777" w:rsidR="00C51BC8" w:rsidRPr="00DA5682" w:rsidRDefault="00C51BC8" w:rsidP="00C51BC8">
      <w:pPr>
        <w:numPr>
          <w:ilvl w:val="0"/>
          <w:numId w:val="6"/>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7973640" w14:textId="77777777" w:rsidR="00C51BC8" w:rsidRPr="00DA5682" w:rsidRDefault="00C51BC8" w:rsidP="00C51BC8">
      <w:pPr>
        <w:numPr>
          <w:ilvl w:val="0"/>
          <w:numId w:val="6"/>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F09039F" w14:textId="77777777" w:rsidR="00C51BC8" w:rsidRPr="00DA5682" w:rsidRDefault="00C51BC8" w:rsidP="00C51BC8">
      <w:pPr>
        <w:numPr>
          <w:ilvl w:val="0"/>
          <w:numId w:val="6"/>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7DCEAD0" w14:textId="77777777" w:rsidR="00C51BC8" w:rsidRPr="00DA5682" w:rsidRDefault="00C51BC8" w:rsidP="00C51BC8">
      <w:pPr>
        <w:numPr>
          <w:ilvl w:val="0"/>
          <w:numId w:val="6"/>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012917BD" w14:textId="77777777" w:rsidR="00C51BC8" w:rsidRPr="00B436BF" w:rsidRDefault="00C51BC8" w:rsidP="00C51BC8">
      <w:pPr>
        <w:numPr>
          <w:ilvl w:val="0"/>
          <w:numId w:val="6"/>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20806FE6" w14:textId="77777777" w:rsidR="00C51BC8" w:rsidRPr="00B436BF" w:rsidRDefault="00C51BC8" w:rsidP="00C51BC8">
      <w:pPr>
        <w:numPr>
          <w:ilvl w:val="0"/>
          <w:numId w:val="6"/>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7A5193E8" w14:textId="77777777" w:rsidR="00C51BC8" w:rsidRDefault="00C51BC8" w:rsidP="00C51BC8">
      <w:pPr>
        <w:rPr>
          <w:b/>
          <w:sz w:val="24"/>
          <w:szCs w:val="24"/>
        </w:rPr>
      </w:pPr>
    </w:p>
    <w:p w14:paraId="26A43051" w14:textId="77777777" w:rsidR="00C51BC8" w:rsidRPr="00DA5682" w:rsidRDefault="00C51BC8" w:rsidP="00C51BC8">
      <w:pPr>
        <w:rPr>
          <w:b/>
          <w:sz w:val="24"/>
          <w:szCs w:val="24"/>
        </w:rPr>
      </w:pPr>
      <w:r w:rsidRPr="00DA5682">
        <w:rPr>
          <w:b/>
          <w:sz w:val="24"/>
          <w:szCs w:val="24"/>
        </w:rPr>
        <w:t>Completion and submission of portfolio</w:t>
      </w:r>
    </w:p>
    <w:p w14:paraId="03DE6D6B" w14:textId="77777777" w:rsidR="00C51BC8" w:rsidRPr="00DA5682" w:rsidRDefault="00C51BC8" w:rsidP="00C51BC8">
      <w:pPr>
        <w:rPr>
          <w:b/>
          <w:sz w:val="24"/>
          <w:szCs w:val="24"/>
        </w:rPr>
      </w:pPr>
    </w:p>
    <w:p w14:paraId="07185B1F" w14:textId="77777777" w:rsidR="00C51BC8" w:rsidRPr="00DA5682" w:rsidRDefault="00C51BC8" w:rsidP="00C51BC8">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4C6C5F0C" w14:textId="77777777" w:rsidR="00C51BC8" w:rsidRPr="00DA5682" w:rsidRDefault="00C51BC8" w:rsidP="00C51BC8">
      <w:pPr>
        <w:rPr>
          <w:sz w:val="24"/>
          <w:szCs w:val="24"/>
        </w:rPr>
      </w:pPr>
    </w:p>
    <w:p w14:paraId="74871E55" w14:textId="77777777" w:rsidR="00C51BC8" w:rsidRPr="00DA5682" w:rsidRDefault="00C51BC8" w:rsidP="00C51BC8">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7EA38DF3" w14:textId="77777777" w:rsidR="00C51BC8" w:rsidRPr="00DA5682" w:rsidRDefault="00C51BC8" w:rsidP="00C51BC8">
      <w:pPr>
        <w:ind w:right="72"/>
        <w:rPr>
          <w:sz w:val="24"/>
          <w:szCs w:val="24"/>
        </w:rPr>
      </w:pPr>
    </w:p>
    <w:p w14:paraId="638992D8" w14:textId="77777777" w:rsidR="00C51BC8" w:rsidRPr="00DA5682" w:rsidRDefault="00C51BC8" w:rsidP="00C51BC8">
      <w:pPr>
        <w:rPr>
          <w:sz w:val="24"/>
          <w:szCs w:val="24"/>
        </w:rPr>
      </w:pPr>
      <w:r w:rsidRPr="00DA5682">
        <w:rPr>
          <w:b/>
          <w:sz w:val="24"/>
          <w:szCs w:val="24"/>
        </w:rPr>
        <w:t>Pressure of work is not regarded as a reason for non-attendance at any Consolidation Workshop</w:t>
      </w:r>
      <w:r w:rsidRPr="00DA5682">
        <w:rPr>
          <w:sz w:val="24"/>
          <w:szCs w:val="24"/>
        </w:rPr>
        <w:t>.</w:t>
      </w:r>
    </w:p>
    <w:p w14:paraId="2FD35424" w14:textId="77777777" w:rsidR="00C51BC8" w:rsidRPr="00DA5682" w:rsidRDefault="00C51BC8" w:rsidP="00C51BC8">
      <w:pPr>
        <w:rPr>
          <w:sz w:val="24"/>
          <w:szCs w:val="24"/>
        </w:rPr>
      </w:pPr>
    </w:p>
    <w:p w14:paraId="594FC397" w14:textId="77777777" w:rsidR="00C51BC8" w:rsidRDefault="00C51BC8" w:rsidP="00C51BC8">
      <w:pPr>
        <w:rPr>
          <w:sz w:val="24"/>
          <w:szCs w:val="24"/>
        </w:rPr>
      </w:pPr>
      <w:r w:rsidRPr="00DA5682">
        <w:rPr>
          <w:sz w:val="24"/>
          <w:szCs w:val="24"/>
        </w:rPr>
        <w:t>I understand and accept the terms and conditions of this learning agreement as stated above.</w:t>
      </w:r>
    </w:p>
    <w:p w14:paraId="640F61E1" w14:textId="77777777" w:rsidR="00C51BC8" w:rsidRPr="00DA5682" w:rsidRDefault="00C51BC8" w:rsidP="00C51BC8">
      <w:pPr>
        <w:rPr>
          <w:sz w:val="24"/>
          <w:szCs w:val="24"/>
        </w:rPr>
      </w:pPr>
    </w:p>
    <w:p w14:paraId="3D2ACF67" w14:textId="77777777" w:rsidR="00C51BC8" w:rsidRPr="00DA5682" w:rsidRDefault="00C51BC8" w:rsidP="00C51BC8">
      <w:pPr>
        <w:rPr>
          <w:sz w:val="24"/>
          <w:szCs w:val="24"/>
        </w:rPr>
      </w:pPr>
      <w:r w:rsidRPr="00F67D5B">
        <w:rPr>
          <w:noProof/>
        </w:rPr>
        <w:drawing>
          <wp:anchor distT="0" distB="0" distL="114300" distR="114300" simplePos="0" relativeHeight="251660288" behindDoc="0" locked="0" layoutInCell="1" allowOverlap="1" wp14:anchorId="7039EBD1" wp14:editId="79189C85">
            <wp:simplePos x="0" y="0"/>
            <wp:positionH relativeFrom="column">
              <wp:posOffset>1226820</wp:posOffset>
            </wp:positionH>
            <wp:positionV relativeFrom="paragraph">
              <wp:posOffset>7620</wp:posOffset>
            </wp:positionV>
            <wp:extent cx="800100" cy="342900"/>
            <wp:effectExtent l="0" t="0" r="0" b="0"/>
            <wp:wrapSquare wrapText="bothSides"/>
            <wp:docPr id="6" name="Picture 6" descr="\\ioacc-dfs01\User Folders\SOWSS\Documents\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acc-dfs01\User Folders\SOWSS\Documents\Signature.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71199" t="11187" b="80076"/>
                    <a:stretch/>
                  </pic:blipFill>
                  <pic:spPr bwMode="auto">
                    <a:xfrm>
                      <a:off x="0" y="0"/>
                      <a:ext cx="800100" cy="342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637404" w14:textId="77777777" w:rsidR="00C51BC8" w:rsidRPr="00DA5682" w:rsidRDefault="00C51BC8" w:rsidP="00C51BC8">
      <w:pPr>
        <w:rPr>
          <w:sz w:val="24"/>
          <w:szCs w:val="24"/>
        </w:rPr>
      </w:pPr>
      <w:proofErr w:type="gramStart"/>
      <w:r w:rsidRPr="00DA5682">
        <w:rPr>
          <w:sz w:val="24"/>
          <w:szCs w:val="24"/>
        </w:rPr>
        <w:t>Signed:…</w:t>
      </w:r>
      <w:proofErr w:type="gramEnd"/>
      <w:r w:rsidRPr="00DA5682">
        <w:rPr>
          <w:sz w:val="24"/>
          <w:szCs w:val="24"/>
        </w:rPr>
        <w:t>…</w:t>
      </w:r>
      <w:r w:rsidRPr="009E6920">
        <w:rPr>
          <w:sz w:val="24"/>
          <w:szCs w:val="24"/>
        </w:rPr>
        <w:t xml:space="preserve"> </w:t>
      </w:r>
      <w:r w:rsidRPr="00DA5682">
        <w:rPr>
          <w:sz w:val="24"/>
          <w:szCs w:val="24"/>
        </w:rPr>
        <w:t xml:space="preserve">………….. Print </w:t>
      </w:r>
      <w:proofErr w:type="gramStart"/>
      <w:r w:rsidRPr="00DA5682">
        <w:rPr>
          <w:sz w:val="24"/>
          <w:szCs w:val="24"/>
        </w:rPr>
        <w:t>Name:…</w:t>
      </w:r>
      <w:proofErr w:type="gramEnd"/>
      <w:r w:rsidRPr="00DA5682">
        <w:rPr>
          <w:sz w:val="24"/>
          <w:szCs w:val="24"/>
        </w:rPr>
        <w:t>……………………… Date:…</w:t>
      </w:r>
      <w:r>
        <w:rPr>
          <w:sz w:val="24"/>
          <w:szCs w:val="24"/>
        </w:rPr>
        <w:t>22/02/2023</w:t>
      </w:r>
      <w:r w:rsidRPr="00DA5682">
        <w:rPr>
          <w:sz w:val="24"/>
          <w:szCs w:val="24"/>
        </w:rPr>
        <w:t xml:space="preserve">……. </w:t>
      </w:r>
    </w:p>
    <w:p w14:paraId="38668FE0" w14:textId="77777777" w:rsidR="00C51BC8" w:rsidRPr="00DA5682" w:rsidRDefault="00C51BC8" w:rsidP="00C51BC8">
      <w:pPr>
        <w:rPr>
          <w:sz w:val="24"/>
          <w:szCs w:val="24"/>
        </w:rPr>
      </w:pPr>
      <w:r w:rsidRPr="00DA5682">
        <w:rPr>
          <w:sz w:val="24"/>
          <w:szCs w:val="24"/>
        </w:rPr>
        <w:t>(Learner)</w:t>
      </w:r>
    </w:p>
    <w:p w14:paraId="51AA56B8" w14:textId="77777777" w:rsidR="00C51BC8" w:rsidRPr="00DA5682" w:rsidRDefault="00C51BC8" w:rsidP="00C51BC8">
      <w:pPr>
        <w:rPr>
          <w:sz w:val="24"/>
          <w:szCs w:val="24"/>
        </w:rPr>
      </w:pPr>
    </w:p>
    <w:p w14:paraId="0ECDC297" w14:textId="77777777" w:rsidR="00C51BC8" w:rsidRPr="00DA5682" w:rsidRDefault="00C51BC8" w:rsidP="00C51BC8">
      <w:pPr>
        <w:rPr>
          <w:sz w:val="24"/>
          <w:szCs w:val="24"/>
        </w:rPr>
      </w:pPr>
      <w:proofErr w:type="gramStart"/>
      <w:r w:rsidRPr="00DA5682">
        <w:rPr>
          <w:sz w:val="24"/>
          <w:szCs w:val="24"/>
        </w:rPr>
        <w:t>Signed:…</w:t>
      </w:r>
      <w:proofErr w:type="gramEnd"/>
      <w:r>
        <w:rPr>
          <w:noProof/>
          <w:sz w:val="24"/>
          <w:szCs w:val="24"/>
        </w:rPr>
        <w:drawing>
          <wp:inline distT="0" distB="0" distL="0" distR="0" wp14:anchorId="4039943A" wp14:editId="7BF83CEC">
            <wp:extent cx="1010285" cy="376972"/>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33469" cy="385623"/>
                    </a:xfrm>
                    <a:prstGeom prst="rect">
                      <a:avLst/>
                    </a:prstGeom>
                  </pic:spPr>
                </pic:pic>
              </a:graphicData>
            </a:graphic>
          </wp:inline>
        </w:drawing>
      </w:r>
      <w:r w:rsidRPr="00DA5682">
        <w:rPr>
          <w:sz w:val="24"/>
          <w:szCs w:val="24"/>
        </w:rPr>
        <w:t xml:space="preserve">…………….. Print </w:t>
      </w:r>
      <w:proofErr w:type="gramStart"/>
      <w:r w:rsidRPr="00DA5682">
        <w:rPr>
          <w:sz w:val="24"/>
          <w:szCs w:val="24"/>
        </w:rPr>
        <w:t>Name:…</w:t>
      </w:r>
      <w:proofErr w:type="gramEnd"/>
      <w:r w:rsidRPr="00DA5682">
        <w:rPr>
          <w:sz w:val="24"/>
          <w:szCs w:val="24"/>
        </w:rPr>
        <w:t>…………</w:t>
      </w:r>
      <w:r>
        <w:rPr>
          <w:sz w:val="24"/>
          <w:szCs w:val="24"/>
        </w:rPr>
        <w:t>Terri Rowlands</w:t>
      </w:r>
      <w:r w:rsidRPr="00DA5682">
        <w:rPr>
          <w:sz w:val="24"/>
          <w:szCs w:val="24"/>
        </w:rPr>
        <w:t>…………….Date:……</w:t>
      </w:r>
      <w:r>
        <w:rPr>
          <w:sz w:val="24"/>
          <w:szCs w:val="24"/>
        </w:rPr>
        <w:t>22/02/2023</w:t>
      </w:r>
      <w:r w:rsidRPr="00DA5682">
        <w:rPr>
          <w:sz w:val="24"/>
          <w:szCs w:val="24"/>
        </w:rPr>
        <w:t xml:space="preserve">…. </w:t>
      </w:r>
    </w:p>
    <w:p w14:paraId="06AEC3FF" w14:textId="77777777" w:rsidR="00C51BC8" w:rsidRPr="00DA5682" w:rsidRDefault="00C51BC8" w:rsidP="00C51BC8">
      <w:pPr>
        <w:rPr>
          <w:sz w:val="24"/>
          <w:szCs w:val="24"/>
        </w:rPr>
      </w:pPr>
      <w:r w:rsidRPr="00DA5682">
        <w:rPr>
          <w:sz w:val="24"/>
          <w:szCs w:val="24"/>
        </w:rPr>
        <w:t>(Line Manager/Mentor)</w:t>
      </w:r>
    </w:p>
    <w:p w14:paraId="79A1B665" w14:textId="77777777" w:rsidR="00C51BC8" w:rsidRPr="00DA5682" w:rsidRDefault="00C51BC8" w:rsidP="00C51BC8">
      <w:pPr>
        <w:rPr>
          <w:sz w:val="24"/>
          <w:szCs w:val="24"/>
        </w:rPr>
      </w:pPr>
    </w:p>
    <w:p w14:paraId="4BDF39B3" w14:textId="77777777" w:rsidR="00C51BC8" w:rsidRPr="00DA5682" w:rsidRDefault="00C51BC8" w:rsidP="00C51BC8">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4DB56F5A" w14:textId="77777777" w:rsidR="00C51BC8" w:rsidRPr="00DA5682" w:rsidRDefault="00C51BC8" w:rsidP="00C51BC8">
      <w:pPr>
        <w:rPr>
          <w:sz w:val="24"/>
          <w:szCs w:val="24"/>
        </w:rPr>
      </w:pPr>
      <w:r w:rsidRPr="00DA5682">
        <w:rPr>
          <w:sz w:val="24"/>
          <w:szCs w:val="24"/>
        </w:rPr>
        <w:t>(Mentor, if different to above)</w:t>
      </w:r>
    </w:p>
    <w:p w14:paraId="447DBC0B" w14:textId="77777777" w:rsidR="00C51BC8" w:rsidRPr="00DA5682" w:rsidRDefault="00C51BC8" w:rsidP="00C51BC8">
      <w:pPr>
        <w:rPr>
          <w:sz w:val="24"/>
          <w:szCs w:val="24"/>
        </w:rPr>
      </w:pPr>
    </w:p>
    <w:p w14:paraId="26A3BE80" w14:textId="77777777" w:rsidR="00C51BC8" w:rsidRPr="00DA5682" w:rsidRDefault="00C51BC8" w:rsidP="00C51BC8">
      <w:pPr>
        <w:rPr>
          <w:sz w:val="24"/>
          <w:szCs w:val="24"/>
        </w:rPr>
      </w:pPr>
    </w:p>
    <w:p w14:paraId="72CFF96E" w14:textId="77777777" w:rsidR="00C51BC8" w:rsidRPr="00DA5682" w:rsidRDefault="00C51BC8" w:rsidP="00C51BC8">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2FA0F55C" w14:textId="77777777" w:rsidR="00C51BC8" w:rsidRPr="00BE10C2" w:rsidRDefault="00C51BC8" w:rsidP="00C51BC8">
      <w:pPr>
        <w:overflowPunct/>
        <w:autoSpaceDE/>
        <w:autoSpaceDN/>
        <w:adjustRightInd/>
        <w:textAlignment w:val="auto"/>
        <w:rPr>
          <w:color w:val="auto"/>
          <w:sz w:val="24"/>
          <w:szCs w:val="24"/>
        </w:rPr>
      </w:pPr>
    </w:p>
    <w:p w14:paraId="4CF1A2C3" w14:textId="77777777" w:rsidR="00C51BC8" w:rsidRPr="00090160" w:rsidRDefault="00C51BC8" w:rsidP="00C51BC8">
      <w:pPr>
        <w:tabs>
          <w:tab w:val="left" w:pos="1590"/>
        </w:tabs>
        <w:rPr>
          <w:b/>
          <w:color w:val="auto"/>
          <w:sz w:val="24"/>
          <w:szCs w:val="24"/>
        </w:rPr>
      </w:pPr>
    </w:p>
    <w:p w14:paraId="79C56864" w14:textId="77777777" w:rsidR="0079524A" w:rsidRDefault="0079524A"/>
    <w:sectPr w:rsidR="0079524A" w:rsidSect="00F15354">
      <w:headerReference w:type="default" r:id="rId32"/>
      <w:footerReference w:type="default" r:id="rId33"/>
      <w:pgSz w:w="12240" w:h="1584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25D4E" w14:textId="77777777" w:rsidR="00A5656A" w:rsidRDefault="00C51BC8">
    <w:pPr>
      <w:pStyle w:val="Footer"/>
      <w:jc w:val="right"/>
    </w:pPr>
    <w:r>
      <w:fldChar w:fldCharType="begin"/>
    </w:r>
    <w:r>
      <w:instrText xml:space="preserve"> PAGE   \* MERGEFORMAT </w:instrText>
    </w:r>
    <w:r>
      <w:fldChar w:fldCharType="separate"/>
    </w:r>
    <w:r>
      <w:rPr>
        <w:noProof/>
      </w:rPr>
      <w:t>1</w:t>
    </w:r>
    <w:r>
      <w:rPr>
        <w:noProof/>
      </w:rPr>
      <w:fldChar w:fldCharType="end"/>
    </w:r>
  </w:p>
  <w:p w14:paraId="0D324504" w14:textId="77777777" w:rsidR="00A5656A" w:rsidRPr="00E60F42" w:rsidRDefault="00C51BC8" w:rsidP="004C2D3A">
    <w:pPr>
      <w:pStyle w:val="Footer"/>
      <w:ind w:right="360"/>
      <w:jc w:val="center"/>
      <w:rPr>
        <w:lang w:val="en-GB"/>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6315A" w14:textId="77777777" w:rsidR="00A5656A" w:rsidRDefault="00C51BC8">
    <w:pPr>
      <w:pStyle w:val="Header"/>
    </w:pPr>
    <w:r>
      <w:t xml:space="preserve">Version </w:t>
    </w:r>
    <w:r>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D7CDD"/>
    <w:multiLevelType w:val="hybridMultilevel"/>
    <w:tmpl w:val="ED821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BED0366"/>
    <w:multiLevelType w:val="hybridMultilevel"/>
    <w:tmpl w:val="4318790C"/>
    <w:lvl w:ilvl="0" w:tplc="474A2D8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788594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7197214">
    <w:abstractNumId w:val="3"/>
  </w:num>
  <w:num w:numId="3" w16cid:durableId="224417707">
    <w:abstractNumId w:val="7"/>
  </w:num>
  <w:num w:numId="4" w16cid:durableId="9789940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2924501">
    <w:abstractNumId w:val="2"/>
  </w:num>
  <w:num w:numId="6" w16cid:durableId="241640860">
    <w:abstractNumId w:val="6"/>
  </w:num>
  <w:num w:numId="7" w16cid:durableId="314916213">
    <w:abstractNumId w:val="5"/>
  </w:num>
  <w:num w:numId="8" w16cid:durableId="2053848034">
    <w:abstractNumId w:val="0"/>
  </w:num>
  <w:num w:numId="9" w16cid:durableId="1978638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BC8"/>
    <w:rsid w:val="0079524A"/>
    <w:rsid w:val="00C51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8AB8E"/>
  <w15:chartTrackingRefBased/>
  <w15:docId w15:val="{4C15587E-5771-40C7-A48A-F436FC29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BC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C51BC8"/>
    <w:pPr>
      <w:tabs>
        <w:tab w:val="center" w:pos="4320"/>
        <w:tab w:val="right" w:pos="8640"/>
      </w:tabs>
    </w:pPr>
  </w:style>
  <w:style w:type="character" w:customStyle="1" w:styleId="HeaderChar">
    <w:name w:val="Header Char"/>
    <w:basedOn w:val="DefaultParagraphFont"/>
    <w:link w:val="Header"/>
    <w:semiHidden/>
    <w:rsid w:val="00C51BC8"/>
    <w:rPr>
      <w:rFonts w:ascii="Arial" w:eastAsia="Times New Roman" w:hAnsi="Arial" w:cs="Arial"/>
      <w:color w:val="000000"/>
      <w:sz w:val="20"/>
      <w:szCs w:val="20"/>
      <w:lang w:val="en-GB" w:eastAsia="en-GB"/>
    </w:rPr>
  </w:style>
  <w:style w:type="paragraph" w:styleId="Footer">
    <w:name w:val="footer"/>
    <w:basedOn w:val="Normal"/>
    <w:link w:val="FooterChar"/>
    <w:uiPriority w:val="99"/>
    <w:rsid w:val="00C51BC8"/>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C51BC8"/>
    <w:rPr>
      <w:rFonts w:ascii="Arial" w:eastAsia="Times New Roman" w:hAnsi="Arial" w:cs="Times New Roman"/>
      <w:color w:val="000000"/>
      <w:sz w:val="20"/>
      <w:szCs w:val="20"/>
      <w:lang w:val="x-none" w:eastAsia="x-none"/>
    </w:rPr>
  </w:style>
  <w:style w:type="table" w:styleId="TableGrid">
    <w:name w:val="Table Grid"/>
    <w:basedOn w:val="TableNormal"/>
    <w:rsid w:val="00C51BC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51BC8"/>
    <w:rPr>
      <w:color w:val="0000FF"/>
      <w:u w:val="single"/>
    </w:rPr>
  </w:style>
  <w:style w:type="paragraph" w:styleId="Title">
    <w:name w:val="Title"/>
    <w:basedOn w:val="Normal"/>
    <w:link w:val="TitleChar"/>
    <w:qFormat/>
    <w:rsid w:val="00C51BC8"/>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C51BC8"/>
    <w:rPr>
      <w:rFonts w:ascii="Arial" w:eastAsia="Times New Roman" w:hAnsi="Arial" w:cs="Times New Roman"/>
      <w:b/>
      <w:sz w:val="24"/>
      <w:szCs w:val="20"/>
      <w:lang w:val="en-GB" w:eastAsia="en-GB"/>
    </w:rPr>
  </w:style>
  <w:style w:type="character" w:customStyle="1" w:styleId="None">
    <w:name w:val="None"/>
    <w:rsid w:val="00C51BC8"/>
  </w:style>
  <w:style w:type="paragraph" w:styleId="NormalWeb">
    <w:name w:val="Normal (Web)"/>
    <w:basedOn w:val="Normal"/>
    <w:uiPriority w:val="99"/>
    <w:semiHidden/>
    <w:unhideWhenUsed/>
    <w:rsid w:val="00C51BC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character" w:customStyle="1" w:styleId="hlfld-contribauthor">
    <w:name w:val="hlfld-contribauthor"/>
    <w:basedOn w:val="DefaultParagraphFont"/>
    <w:rsid w:val="00C51BC8"/>
  </w:style>
  <w:style w:type="paragraph" w:styleId="ListParagraph">
    <w:name w:val="List Paragraph"/>
    <w:basedOn w:val="Normal"/>
    <w:uiPriority w:val="34"/>
    <w:qFormat/>
    <w:rsid w:val="00C51B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05/9/contents" TargetMode="External"/><Relationship Id="rId18" Type="http://schemas.openxmlformats.org/officeDocument/2006/relationships/hyperlink" Target="https://www.legislation.gov.uk/anaw/2014/4/contents" TargetMode="External"/><Relationship Id="rId26" Type="http://schemas.openxmlformats.org/officeDocument/2006/relationships/hyperlink" Target="mailto:MariaJones@ynysmon.llyw.cymru" TargetMode="External"/><Relationship Id="rId3" Type="http://schemas.openxmlformats.org/officeDocument/2006/relationships/settings" Target="settings.xml"/><Relationship Id="rId21" Type="http://schemas.openxmlformats.org/officeDocument/2006/relationships/hyperlink" Target="https://www.traumainformedschools.co.uk/resources" TargetMode="External"/><Relationship Id="rId34" Type="http://schemas.openxmlformats.org/officeDocument/2006/relationships/fontTable" Target="fontTable.xml"/><Relationship Id="rId7" Type="http://schemas.openxmlformats.org/officeDocument/2006/relationships/hyperlink" Target="https://www.legislation.gov.uk/ukpga/2018/12/contents/enacted" TargetMode="External"/><Relationship Id="rId12" Type="http://schemas.openxmlformats.org/officeDocument/2006/relationships/hyperlink" Target="https://doi.org/10.1088/1757-899x/750/1/012043" TargetMode="External"/><Relationship Id="rId17" Type="http://schemas.openxmlformats.org/officeDocument/2006/relationships/hyperlink" Target="https://safeguarding.wales/en/chi-i/chi-i-c6/" TargetMode="External"/><Relationship Id="rId25" Type="http://schemas.openxmlformats.org/officeDocument/2006/relationships/hyperlink" Target="mailto:sophiewalmsley14@gmail.co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ocialcare.wales/cms_assets/file-uploads/Code-of-Professional-Practice-for-Social-Care-web-version.pdf" TargetMode="External"/><Relationship Id="rId20" Type="http://schemas.openxmlformats.org/officeDocument/2006/relationships/hyperlink" Target="https://doi.org/10.1080/02615479.2015.1121222" TargetMode="Externa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s://era.ed.ac.uk/bitstream/handle/1842/36134/Critchley-Morris2019.pdf?sequence=1&amp;isAllowed=y" TargetMode="External"/><Relationship Id="rId11" Type="http://schemas.openxmlformats.org/officeDocument/2006/relationships/hyperlink" Target="https://www.anglesey.gov.wales/en/Residents/Children-and-families/North-Wales-Safeguarding-Board/North-Wales-Safeguarding-Board.aspx" TargetMode="External"/><Relationship Id="rId24" Type="http://schemas.openxmlformats.org/officeDocument/2006/relationships/hyperlink" Target="https://gov.wales/sites/default/files/publications/2019-05/working-together-to-safeguard-people-volume-i-introduction-and-overview.pdf" TargetMode="External"/><Relationship Id="rId32" Type="http://schemas.openxmlformats.org/officeDocument/2006/relationships/header" Target="header1.xml"/><Relationship Id="rId5" Type="http://schemas.openxmlformats.org/officeDocument/2006/relationships/hyperlink" Target="http://www.legislation.gov.uk/ukpga/1989/41/contents" TargetMode="External"/><Relationship Id="rId15" Type="http://schemas.openxmlformats.org/officeDocument/2006/relationships/hyperlink" Target="https://www.youtube.com/watch?v=XHgLYI9KZ-A" TargetMode="External"/><Relationship Id="rId23" Type="http://schemas.openxmlformats.org/officeDocument/2006/relationships/hyperlink" Target="https://safeguarding.wales/" TargetMode="External"/><Relationship Id="rId28" Type="http://schemas.openxmlformats.org/officeDocument/2006/relationships/image" Target="media/image2.png"/><Relationship Id="rId10" Type="http://schemas.openxmlformats.org/officeDocument/2006/relationships/hyperlink" Target="https://www.legislation.gov.uk/ukpga/1998/42/schedule/1" TargetMode="External"/><Relationship Id="rId19" Type="http://schemas.openxmlformats.org/officeDocument/2006/relationships/hyperlink" Target="https://doi.org/10.1177/1468017319830593" TargetMode="External"/><Relationship Id="rId3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doi.org/10.1037/0022-006x.59.2.295" TargetMode="External"/><Relationship Id="rId14" Type="http://schemas.openxmlformats.org/officeDocument/2006/relationships/hyperlink" Target="https://learning.nspcc.org.uk/child-abuse-and-neglect/recognising-and-responding-to-abuse" TargetMode="External"/><Relationship Id="rId22" Type="http://schemas.openxmlformats.org/officeDocument/2006/relationships/hyperlink" Target="https://www.unicef.org.uk/what-we-do/un-convention-child-rights/" TargetMode="External"/><Relationship Id="rId27" Type="http://schemas.openxmlformats.org/officeDocument/2006/relationships/image" Target="media/image1.jpeg"/><Relationship Id="rId30" Type="http://schemas.openxmlformats.org/officeDocument/2006/relationships/image" Target="media/image4.jpeg"/><Relationship Id="rId35" Type="http://schemas.openxmlformats.org/officeDocument/2006/relationships/theme" Target="theme/theme1.xml"/><Relationship Id="rId8" Type="http://schemas.openxmlformats.org/officeDocument/2006/relationships/hyperlink" Target="https://www.gov.uk/government/publications/liberty-protection-safeguards-factsheets/liberty-protection-safeguards-what-they-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4555</Words>
  <Characters>25966</Characters>
  <Application>Microsoft Office Word</Application>
  <DocSecurity>0</DocSecurity>
  <Lines>216</Lines>
  <Paragraphs>60</Paragraphs>
  <ScaleCrop>false</ScaleCrop>
  <Company/>
  <LinksUpToDate>false</LinksUpToDate>
  <CharactersWithSpaces>30461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Walmsley</dc:creator>
  <cp:keywords/>
  <dc:description/>
  <cp:lastModifiedBy>Sophie Walmsley</cp:lastModifiedBy>
  <cp:revision>1</cp:revision>
  <dcterms:created xsi:type="dcterms:W3CDTF">2023-02-26T14:10:00Z</dcterms:created>
  <dcterms:modified xsi:type="dcterms:W3CDTF">2023-02-26T14:11:00Z</dcterms:modified>
</cp:coreProperties>
</file>