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8719F" w14:textId="77777777" w:rsidR="00B703A6" w:rsidRPr="00B703A6" w:rsidRDefault="00B703A6" w:rsidP="00B703A6">
      <w:pPr>
        <w:pStyle w:val="NoSpacing"/>
        <w:rPr>
          <w:rFonts w:ascii="Times New Roman" w:hAnsi="Times New Roman" w:cs="Times New Roman"/>
          <w:sz w:val="36"/>
          <w:szCs w:val="36"/>
        </w:rPr>
      </w:pPr>
      <w:bookmarkStart w:id="0" w:name="_Hlk68179668"/>
      <w:r w:rsidRPr="00B703A6">
        <w:rPr>
          <w:rFonts w:ascii="Times New Roman" w:hAnsi="Times New Roman" w:cs="Times New Roman"/>
          <w:noProof/>
          <w:sz w:val="36"/>
          <w:szCs w:val="36"/>
        </w:rPr>
        <w:drawing>
          <wp:inline distT="0" distB="0" distL="0" distR="0" wp14:anchorId="0931DF1B" wp14:editId="5948CC8D">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A8BE2C3" w14:textId="77777777" w:rsidR="00B703A6" w:rsidRPr="00B703A6" w:rsidRDefault="00B703A6" w:rsidP="00B703A6">
      <w:pPr>
        <w:pStyle w:val="NoSpacing"/>
        <w:rPr>
          <w:rFonts w:ascii="Times New Roman" w:hAnsi="Times New Roman" w:cs="Times New Roman"/>
          <w:sz w:val="36"/>
          <w:szCs w:val="36"/>
        </w:rPr>
      </w:pPr>
    </w:p>
    <w:p w14:paraId="23873260" w14:textId="77777777" w:rsidR="00B703A6" w:rsidRPr="00B703A6" w:rsidRDefault="00B703A6" w:rsidP="00B703A6">
      <w:pPr>
        <w:pStyle w:val="NoSpacing"/>
        <w:rPr>
          <w:rFonts w:ascii="Times New Roman" w:hAnsi="Times New Roman" w:cs="Times New Roman"/>
          <w:sz w:val="36"/>
          <w:szCs w:val="36"/>
        </w:rPr>
      </w:pPr>
    </w:p>
    <w:p w14:paraId="14A4570F" w14:textId="77777777" w:rsidR="00B703A6" w:rsidRPr="00B703A6" w:rsidRDefault="00B703A6" w:rsidP="00B703A6">
      <w:pPr>
        <w:pStyle w:val="NoSpacing"/>
        <w:jc w:val="center"/>
        <w:rPr>
          <w:rFonts w:ascii="Times New Roman" w:hAnsi="Times New Roman" w:cs="Times New Roman"/>
          <w:b/>
          <w:sz w:val="36"/>
          <w:szCs w:val="36"/>
          <w:lang w:val="cy-GB"/>
        </w:rPr>
      </w:pPr>
      <w:r w:rsidRPr="00B703A6">
        <w:rPr>
          <w:rFonts w:ascii="Times New Roman" w:hAnsi="Times New Roman" w:cs="Times New Roman"/>
          <w:b/>
          <w:sz w:val="36"/>
          <w:szCs w:val="36"/>
          <w:lang w:val="cy-GB"/>
        </w:rPr>
        <w:t xml:space="preserve">Postgraduate/Distance Learning </w:t>
      </w:r>
    </w:p>
    <w:p w14:paraId="7FAC872E" w14:textId="6AAAD505" w:rsidR="00B703A6" w:rsidRPr="00B703A6" w:rsidRDefault="00B703A6" w:rsidP="00B703A6">
      <w:pPr>
        <w:pStyle w:val="NoSpacing"/>
        <w:jc w:val="center"/>
        <w:rPr>
          <w:rFonts w:ascii="Times New Roman" w:hAnsi="Times New Roman" w:cs="Times New Roman"/>
          <w:b/>
          <w:sz w:val="36"/>
          <w:szCs w:val="36"/>
        </w:rPr>
      </w:pPr>
      <w:r w:rsidRPr="00B703A6">
        <w:rPr>
          <w:rFonts w:ascii="Times New Roman" w:hAnsi="Times New Roman" w:cs="Times New Roman"/>
          <w:b/>
          <w:sz w:val="36"/>
          <w:szCs w:val="36"/>
          <w:lang w:val="cy-GB"/>
        </w:rPr>
        <w:t xml:space="preserve">Assignment coversheet &amp; feedback form   </w:t>
      </w:r>
      <w:r w:rsidR="006B56E3">
        <w:rPr>
          <w:rFonts w:ascii="Times New Roman" w:hAnsi="Times New Roman" w:cs="Times New Roman"/>
          <w:b/>
          <w:sz w:val="36"/>
          <w:szCs w:val="36"/>
          <w:lang w:val="cy-GB"/>
        </w:rPr>
        <w:t xml:space="preserve">  </w:t>
      </w:r>
      <w:r w:rsidR="00693C18">
        <w:rPr>
          <w:rFonts w:ascii="Times New Roman" w:hAnsi="Times New Roman" w:cs="Times New Roman"/>
          <w:b/>
          <w:sz w:val="36"/>
          <w:szCs w:val="36"/>
          <w:lang w:val="cy-GB"/>
        </w:rPr>
        <w:t xml:space="preserve">  </w:t>
      </w:r>
      <w:r w:rsidRPr="00B703A6">
        <w:rPr>
          <w:rFonts w:ascii="Times New Roman" w:hAnsi="Times New Roman" w:cs="Times New Roman"/>
          <w:b/>
          <w:sz w:val="36"/>
          <w:szCs w:val="36"/>
          <w:lang w:val="cy-GB"/>
        </w:rPr>
        <w:t xml:space="preserve"> </w:t>
      </w:r>
    </w:p>
    <w:p w14:paraId="18CADA69" w14:textId="77777777" w:rsidR="00B703A6" w:rsidRPr="00B703A6" w:rsidRDefault="00B703A6" w:rsidP="00B703A6">
      <w:pPr>
        <w:pStyle w:val="NoSpacing"/>
        <w:rPr>
          <w:rFonts w:ascii="Times New Roman" w:hAnsi="Times New Roman" w:cs="Times New Roman"/>
          <w:sz w:val="36"/>
          <w:szCs w:val="36"/>
          <w:lang w:val="cy-GB"/>
        </w:rPr>
      </w:pPr>
    </w:p>
    <w:p w14:paraId="3929BACC" w14:textId="32E86C12" w:rsidR="00B703A6" w:rsidRPr="00B703A6" w:rsidRDefault="00B703A6" w:rsidP="00B703A6">
      <w:pPr>
        <w:pStyle w:val="NoSpacing"/>
        <w:jc w:val="center"/>
        <w:rPr>
          <w:rFonts w:ascii="Times New Roman" w:hAnsi="Times New Roman" w:cs="Times New Roman"/>
          <w:b/>
          <w:bCs/>
          <w:sz w:val="36"/>
          <w:szCs w:val="36"/>
          <w:lang w:val="cy-GB"/>
        </w:rPr>
      </w:pPr>
      <w:r w:rsidRPr="00B703A6">
        <w:rPr>
          <w:rFonts w:ascii="Times New Roman" w:hAnsi="Times New Roman" w:cs="Times New Roman"/>
          <w:b/>
          <w:bCs/>
          <w:sz w:val="36"/>
          <w:szCs w:val="36"/>
          <w:lang w:val="cy-GB"/>
        </w:rPr>
        <w:t xml:space="preserve">THIS SHEET MUST BE THE FIRST PAGE OF THE ASSIGNMENT YOU ARE SUBMITTING  (DO NOT SEND AS A SEPARATE FILE) </w:t>
      </w:r>
      <w:r w:rsidR="00DC5195">
        <w:rPr>
          <w:rFonts w:ascii="Times New Roman" w:hAnsi="Times New Roman" w:cs="Times New Roman"/>
          <w:b/>
          <w:bCs/>
          <w:sz w:val="36"/>
          <w:szCs w:val="36"/>
          <w:lang w:val="cy-GB"/>
        </w:rPr>
        <w:t xml:space="preserve">  </w:t>
      </w:r>
      <w:r w:rsidR="00474E9C">
        <w:rPr>
          <w:rFonts w:ascii="Times New Roman" w:hAnsi="Times New Roman" w:cs="Times New Roman"/>
          <w:b/>
          <w:bCs/>
          <w:sz w:val="36"/>
          <w:szCs w:val="36"/>
          <w:lang w:val="cy-GB"/>
        </w:rPr>
        <w:t xml:space="preserve">  </w:t>
      </w:r>
      <w:r w:rsidR="00EE7662">
        <w:rPr>
          <w:rFonts w:ascii="Times New Roman" w:hAnsi="Times New Roman" w:cs="Times New Roman"/>
          <w:b/>
          <w:bCs/>
          <w:sz w:val="36"/>
          <w:szCs w:val="36"/>
          <w:lang w:val="cy-GB"/>
        </w:rPr>
        <w:t xml:space="preserve">  </w:t>
      </w:r>
      <w:r w:rsidR="002D587F">
        <w:rPr>
          <w:rFonts w:ascii="Times New Roman" w:hAnsi="Times New Roman" w:cs="Times New Roman"/>
          <w:b/>
          <w:bCs/>
          <w:sz w:val="36"/>
          <w:szCs w:val="36"/>
          <w:lang w:val="cy-GB"/>
        </w:rPr>
        <w:t xml:space="preserve">  </w:t>
      </w:r>
      <w:r w:rsidR="00146BCF">
        <w:rPr>
          <w:rFonts w:ascii="Times New Roman" w:hAnsi="Times New Roman" w:cs="Times New Roman"/>
          <w:b/>
          <w:bCs/>
          <w:sz w:val="36"/>
          <w:szCs w:val="36"/>
          <w:lang w:val="cy-GB"/>
        </w:rPr>
        <w:t xml:space="preserve">  </w:t>
      </w:r>
      <w:r w:rsidR="006E084D">
        <w:rPr>
          <w:rFonts w:ascii="Times New Roman" w:hAnsi="Times New Roman" w:cs="Times New Roman"/>
          <w:b/>
          <w:bCs/>
          <w:sz w:val="36"/>
          <w:szCs w:val="36"/>
          <w:lang w:val="cy-GB"/>
        </w:rPr>
        <w:t xml:space="preserve"> </w:t>
      </w:r>
      <w:r w:rsidR="005B4384">
        <w:rPr>
          <w:rFonts w:ascii="Times New Roman" w:hAnsi="Times New Roman" w:cs="Times New Roman"/>
          <w:b/>
          <w:bCs/>
          <w:sz w:val="36"/>
          <w:szCs w:val="36"/>
          <w:lang w:val="cy-GB"/>
        </w:rPr>
        <w:t xml:space="preserve">  </w:t>
      </w:r>
      <w:r w:rsidRPr="00B703A6">
        <w:rPr>
          <w:rFonts w:ascii="Times New Roman" w:hAnsi="Times New Roman" w:cs="Times New Roman"/>
          <w:b/>
          <w:bCs/>
          <w:sz w:val="36"/>
          <w:szCs w:val="36"/>
          <w:lang w:val="cy-GB"/>
        </w:rPr>
        <w:t xml:space="preserve">       </w:t>
      </w:r>
    </w:p>
    <w:p w14:paraId="10EFF6FC" w14:textId="77777777" w:rsidR="00B703A6" w:rsidRPr="00B703A6" w:rsidRDefault="00B703A6" w:rsidP="00B703A6">
      <w:pPr>
        <w:pStyle w:val="NoSpacing"/>
        <w:jc w:val="center"/>
        <w:rPr>
          <w:rFonts w:ascii="Times New Roman" w:hAnsi="Times New Roman" w:cs="Times New Roman"/>
          <w:b/>
          <w:bCs/>
          <w:sz w:val="36"/>
          <w:szCs w:val="3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936"/>
      </w:tblGrid>
      <w:tr w:rsidR="003046EF" w:rsidRPr="00B703A6" w14:paraId="7877DFD5" w14:textId="77777777" w:rsidTr="00AF1700">
        <w:trPr>
          <w:trHeight w:val="614"/>
        </w:trPr>
        <w:tc>
          <w:tcPr>
            <w:tcW w:w="8856" w:type="dxa"/>
            <w:gridSpan w:val="5"/>
          </w:tcPr>
          <w:p w14:paraId="60E2D0FA"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b/>
                <w:sz w:val="36"/>
                <w:szCs w:val="36"/>
              </w:rPr>
              <w:t>For completion by the student</w:t>
            </w:r>
            <w:r w:rsidRPr="00B703A6">
              <w:rPr>
                <w:rFonts w:ascii="Times New Roman" w:hAnsi="Times New Roman" w:cs="Times New Roman"/>
                <w:sz w:val="36"/>
                <w:szCs w:val="36"/>
              </w:rPr>
              <w:t>:</w:t>
            </w:r>
          </w:p>
        </w:tc>
      </w:tr>
      <w:tr w:rsidR="003046EF" w:rsidRPr="00B703A6" w14:paraId="4B0F148A" w14:textId="77777777" w:rsidTr="00AF1700">
        <w:trPr>
          <w:trHeight w:val="718"/>
        </w:trPr>
        <w:tc>
          <w:tcPr>
            <w:tcW w:w="8856" w:type="dxa"/>
            <w:gridSpan w:val="5"/>
          </w:tcPr>
          <w:p w14:paraId="29D2E67E"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Student Name:</w:t>
            </w:r>
          </w:p>
          <w:p w14:paraId="1AE129D8"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 xml:space="preserve">George Gillson-Gant    </w:t>
            </w:r>
          </w:p>
        </w:tc>
      </w:tr>
      <w:tr w:rsidR="003046EF" w:rsidRPr="00B703A6" w14:paraId="3793A295" w14:textId="77777777" w:rsidTr="00AF1700">
        <w:trPr>
          <w:trHeight w:val="849"/>
        </w:trPr>
        <w:tc>
          <w:tcPr>
            <w:tcW w:w="4788" w:type="dxa"/>
          </w:tcPr>
          <w:p w14:paraId="1C93E081"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Module code: Welsh History and Heritage (HPHE7003)</w:t>
            </w:r>
          </w:p>
          <w:p w14:paraId="70187DB1" w14:textId="77777777" w:rsidR="00B703A6" w:rsidRPr="00B703A6" w:rsidRDefault="00B703A6" w:rsidP="00B703A6">
            <w:pPr>
              <w:pStyle w:val="NoSpacing"/>
              <w:rPr>
                <w:rFonts w:ascii="Times New Roman" w:hAnsi="Times New Roman" w:cs="Times New Roman"/>
                <w:sz w:val="36"/>
                <w:szCs w:val="36"/>
              </w:rPr>
            </w:pPr>
          </w:p>
          <w:p w14:paraId="769ADE6B" w14:textId="77777777" w:rsidR="00B703A6" w:rsidRPr="00B703A6" w:rsidRDefault="00B703A6" w:rsidP="00B703A6">
            <w:pPr>
              <w:pStyle w:val="NoSpacing"/>
              <w:rPr>
                <w:rFonts w:ascii="Times New Roman" w:hAnsi="Times New Roman" w:cs="Times New Roman"/>
                <w:sz w:val="36"/>
                <w:szCs w:val="36"/>
              </w:rPr>
            </w:pPr>
          </w:p>
          <w:p w14:paraId="2E539719" w14:textId="77777777" w:rsidR="00B703A6" w:rsidRPr="00B703A6" w:rsidRDefault="00B703A6" w:rsidP="00B703A6">
            <w:pPr>
              <w:pStyle w:val="NoSpacing"/>
              <w:rPr>
                <w:rFonts w:ascii="Times New Roman" w:hAnsi="Times New Roman" w:cs="Times New Roman"/>
                <w:sz w:val="36"/>
                <w:szCs w:val="36"/>
              </w:rPr>
            </w:pPr>
          </w:p>
          <w:p w14:paraId="57D86708" w14:textId="77777777" w:rsidR="00B703A6" w:rsidRPr="00B703A6" w:rsidRDefault="00B703A6" w:rsidP="00B703A6">
            <w:pPr>
              <w:pStyle w:val="NoSpacing"/>
              <w:rPr>
                <w:rFonts w:ascii="Times New Roman" w:hAnsi="Times New Roman" w:cs="Times New Roman"/>
                <w:sz w:val="36"/>
                <w:szCs w:val="36"/>
              </w:rPr>
            </w:pPr>
          </w:p>
        </w:tc>
        <w:tc>
          <w:tcPr>
            <w:tcW w:w="2266" w:type="dxa"/>
            <w:gridSpan w:val="3"/>
          </w:tcPr>
          <w:p w14:paraId="23F58CA7"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Student ID number:</w:t>
            </w:r>
          </w:p>
          <w:p w14:paraId="1E21A7FB"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1500337</w:t>
            </w:r>
          </w:p>
        </w:tc>
        <w:tc>
          <w:tcPr>
            <w:tcW w:w="1802" w:type="dxa"/>
          </w:tcPr>
          <w:p w14:paraId="0C35FC56"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Educational support needs:</w:t>
            </w:r>
          </w:p>
          <w:p w14:paraId="0E1E32E8"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Yes/No</w:t>
            </w:r>
          </w:p>
        </w:tc>
      </w:tr>
      <w:tr w:rsidR="003046EF" w:rsidRPr="00B703A6" w14:paraId="0C140D95" w14:textId="77777777" w:rsidTr="00AF1700">
        <w:trPr>
          <w:trHeight w:val="1139"/>
        </w:trPr>
        <w:tc>
          <w:tcPr>
            <w:tcW w:w="8856" w:type="dxa"/>
            <w:gridSpan w:val="5"/>
          </w:tcPr>
          <w:p w14:paraId="35D0FFBA"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 xml:space="preserve">Module tutor: Dr Alexander Scott </w:t>
            </w:r>
          </w:p>
          <w:p w14:paraId="2DEF54FE" w14:textId="77777777" w:rsidR="00B703A6" w:rsidRPr="00B703A6" w:rsidRDefault="00B703A6" w:rsidP="00B703A6">
            <w:pPr>
              <w:pStyle w:val="NoSpacing"/>
              <w:rPr>
                <w:rFonts w:ascii="Times New Roman" w:hAnsi="Times New Roman" w:cs="Times New Roman"/>
                <w:sz w:val="36"/>
                <w:szCs w:val="36"/>
              </w:rPr>
            </w:pPr>
          </w:p>
          <w:p w14:paraId="519C669E" w14:textId="77777777" w:rsidR="00B703A6" w:rsidRPr="00B703A6" w:rsidRDefault="00B703A6" w:rsidP="00B703A6">
            <w:pPr>
              <w:pStyle w:val="NoSpacing"/>
              <w:rPr>
                <w:rFonts w:ascii="Times New Roman" w:hAnsi="Times New Roman" w:cs="Times New Roman"/>
                <w:sz w:val="36"/>
                <w:szCs w:val="36"/>
              </w:rPr>
            </w:pPr>
          </w:p>
          <w:p w14:paraId="7819AD23" w14:textId="7BD63185"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 xml:space="preserve">Assignment due date: Sunday </w:t>
            </w:r>
            <w:r w:rsidR="005C64FB">
              <w:rPr>
                <w:rFonts w:ascii="Times New Roman" w:hAnsi="Times New Roman" w:cs="Times New Roman"/>
                <w:sz w:val="36"/>
                <w:szCs w:val="36"/>
              </w:rPr>
              <w:t>9</w:t>
            </w:r>
            <w:r w:rsidR="005C64FB" w:rsidRPr="005C64FB">
              <w:rPr>
                <w:rFonts w:ascii="Times New Roman" w:hAnsi="Times New Roman" w:cs="Times New Roman"/>
                <w:sz w:val="36"/>
                <w:szCs w:val="36"/>
                <w:vertAlign w:val="superscript"/>
              </w:rPr>
              <w:t>th</w:t>
            </w:r>
            <w:r w:rsidR="005C64FB">
              <w:rPr>
                <w:rFonts w:ascii="Times New Roman" w:hAnsi="Times New Roman" w:cs="Times New Roman"/>
                <w:sz w:val="36"/>
                <w:szCs w:val="36"/>
              </w:rPr>
              <w:t xml:space="preserve"> May </w:t>
            </w:r>
            <w:r w:rsidR="004F66D4">
              <w:rPr>
                <w:rFonts w:ascii="Times New Roman" w:hAnsi="Times New Roman" w:cs="Times New Roman"/>
                <w:sz w:val="36"/>
                <w:szCs w:val="36"/>
              </w:rPr>
              <w:t>2021</w:t>
            </w:r>
            <w:r w:rsidR="00D658D6">
              <w:rPr>
                <w:rFonts w:ascii="Times New Roman" w:hAnsi="Times New Roman" w:cs="Times New Roman"/>
                <w:sz w:val="36"/>
                <w:szCs w:val="36"/>
              </w:rPr>
              <w:t xml:space="preserve">  </w:t>
            </w:r>
            <w:r w:rsidR="00D815DC">
              <w:rPr>
                <w:rFonts w:ascii="Times New Roman" w:hAnsi="Times New Roman" w:cs="Times New Roman"/>
                <w:sz w:val="36"/>
                <w:szCs w:val="36"/>
              </w:rPr>
              <w:t xml:space="preserve">  </w:t>
            </w:r>
            <w:r w:rsidR="006F0597">
              <w:rPr>
                <w:rFonts w:ascii="Times New Roman" w:hAnsi="Times New Roman" w:cs="Times New Roman"/>
                <w:sz w:val="36"/>
                <w:szCs w:val="36"/>
              </w:rPr>
              <w:t xml:space="preserve"> </w:t>
            </w:r>
            <w:r w:rsidR="009C0DF9">
              <w:rPr>
                <w:rFonts w:ascii="Times New Roman" w:hAnsi="Times New Roman" w:cs="Times New Roman"/>
                <w:sz w:val="36"/>
                <w:szCs w:val="36"/>
              </w:rPr>
              <w:t xml:space="preserve">  </w:t>
            </w:r>
          </w:p>
        </w:tc>
      </w:tr>
      <w:tr w:rsidR="003046EF" w:rsidRPr="00B703A6" w14:paraId="7DD399D5" w14:textId="77777777" w:rsidTr="00AF1700">
        <w:trPr>
          <w:trHeight w:val="978"/>
        </w:trPr>
        <w:tc>
          <w:tcPr>
            <w:tcW w:w="8856" w:type="dxa"/>
            <w:gridSpan w:val="5"/>
            <w:tcBorders>
              <w:bottom w:val="single" w:sz="4" w:space="0" w:color="000000"/>
            </w:tcBorders>
          </w:tcPr>
          <w:p w14:paraId="7859B5F6"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If your module has multiple submissions, please indicate which piece of work this is.</w:t>
            </w:r>
          </w:p>
          <w:p w14:paraId="24A69E59" w14:textId="38FCD362" w:rsidR="00B703A6" w:rsidRPr="00B703A6" w:rsidRDefault="00D4546E" w:rsidP="00B703A6">
            <w:pPr>
              <w:pStyle w:val="NoSpacing"/>
              <w:rPr>
                <w:rFonts w:ascii="Times New Roman" w:hAnsi="Times New Roman" w:cs="Times New Roman"/>
                <w:sz w:val="36"/>
                <w:szCs w:val="36"/>
              </w:rPr>
            </w:pPr>
            <w:r w:rsidRPr="00B703A6">
              <w:rPr>
                <w:rFonts w:ascii="Times New Roman" w:hAnsi="Times New Roman" w:cs="Times New Roman"/>
                <w:noProof/>
                <w:sz w:val="36"/>
                <w:szCs w:val="36"/>
              </w:rPr>
              <mc:AlternateContent>
                <mc:Choice Requires="wps">
                  <w:drawing>
                    <wp:anchor distT="0" distB="0" distL="114300" distR="114300" simplePos="0" relativeHeight="251659264" behindDoc="0" locked="0" layoutInCell="1" allowOverlap="1" wp14:anchorId="58DC2177" wp14:editId="2FF8D52C">
                      <wp:simplePos x="0" y="0"/>
                      <wp:positionH relativeFrom="column">
                        <wp:posOffset>2082883</wp:posOffset>
                      </wp:positionH>
                      <wp:positionV relativeFrom="paragraph">
                        <wp:posOffset>219903</wp:posOffset>
                      </wp:positionV>
                      <wp:extent cx="161925" cy="247650"/>
                      <wp:effectExtent l="9525" t="9525"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247650"/>
                              </a:xfrm>
                              <a:custGeom>
                                <a:avLst/>
                                <a:gdLst>
                                  <a:gd name="T0" fmla="*/ 0 w 645"/>
                                  <a:gd name="T1" fmla="*/ 330 h 675"/>
                                  <a:gd name="T2" fmla="*/ 60 w 645"/>
                                  <a:gd name="T3" fmla="*/ 420 h 675"/>
                                  <a:gd name="T4" fmla="*/ 180 w 645"/>
                                  <a:gd name="T5" fmla="*/ 570 h 675"/>
                                  <a:gd name="T6" fmla="*/ 255 w 645"/>
                                  <a:gd name="T7" fmla="*/ 675 h 675"/>
                                  <a:gd name="T8" fmla="*/ 300 w 645"/>
                                  <a:gd name="T9" fmla="*/ 495 h 675"/>
                                  <a:gd name="T10" fmla="*/ 330 w 645"/>
                                  <a:gd name="T11" fmla="*/ 450 h 675"/>
                                  <a:gd name="T12" fmla="*/ 360 w 645"/>
                                  <a:gd name="T13" fmla="*/ 360 h 675"/>
                                  <a:gd name="T14" fmla="*/ 465 w 645"/>
                                  <a:gd name="T15" fmla="*/ 255 h 675"/>
                                  <a:gd name="T16" fmla="*/ 525 w 645"/>
                                  <a:gd name="T17" fmla="*/ 165 h 675"/>
                                  <a:gd name="T18" fmla="*/ 645 w 645"/>
                                  <a:gd name="T19" fmla="*/ 0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45" h="675">
                                    <a:moveTo>
                                      <a:pt x="0" y="330"/>
                                    </a:moveTo>
                                    <a:cubicBezTo>
                                      <a:pt x="105" y="435"/>
                                      <a:pt x="2" y="319"/>
                                      <a:pt x="60" y="420"/>
                                    </a:cubicBezTo>
                                    <a:cubicBezTo>
                                      <a:pt x="92" y="477"/>
                                      <a:pt x="139" y="521"/>
                                      <a:pt x="180" y="570"/>
                                    </a:cubicBezTo>
                                    <a:cubicBezTo>
                                      <a:pt x="208" y="603"/>
                                      <a:pt x="229" y="641"/>
                                      <a:pt x="255" y="675"/>
                                    </a:cubicBezTo>
                                    <a:cubicBezTo>
                                      <a:pt x="275" y="616"/>
                                      <a:pt x="272" y="550"/>
                                      <a:pt x="300" y="495"/>
                                    </a:cubicBezTo>
                                    <a:cubicBezTo>
                                      <a:pt x="308" y="479"/>
                                      <a:pt x="323" y="466"/>
                                      <a:pt x="330" y="450"/>
                                    </a:cubicBezTo>
                                    <a:cubicBezTo>
                                      <a:pt x="343" y="421"/>
                                      <a:pt x="338" y="382"/>
                                      <a:pt x="360" y="360"/>
                                    </a:cubicBezTo>
                                    <a:cubicBezTo>
                                      <a:pt x="395" y="325"/>
                                      <a:pt x="465" y="255"/>
                                      <a:pt x="465" y="255"/>
                                    </a:cubicBezTo>
                                    <a:cubicBezTo>
                                      <a:pt x="494" y="169"/>
                                      <a:pt x="459" y="249"/>
                                      <a:pt x="525" y="165"/>
                                    </a:cubicBezTo>
                                    <a:cubicBezTo>
                                      <a:pt x="569" y="109"/>
                                      <a:pt x="595" y="50"/>
                                      <a:pt x="6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C71B9" id="Freeform: Shape 3" o:spid="_x0000_s1026" style="position:absolute;margin-left:164pt;margin-top:17.3pt;width:12.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45,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" path="m,330v105,105,2,-11,60,90c92,477,139,521,180,570v28,33,49,71,75,105c275,616,272,550,300,495v8,-16,23,-29,30,-45c343,421,338,382,360,360,395,325,465,255,465,255v29,-86,-6,-6,60,-90c569,109,595,50,645,e" filled="f">
                      <v:path arrowok="t" o:connecttype="custom" o:connectlocs="0,121073;15063,154093;45188,209127;64017,247650;75314,181610;82845,165100;90377,132080;116737,93557;131799,60537;161925,0" o:connectangles="0,0,0,0,0,0,0,0,0,0"/>
                    </v:shape>
                  </w:pict>
                </mc:Fallback>
              </mc:AlternateContent>
            </w:r>
          </w:p>
          <w:p w14:paraId="2715791A" w14:textId="13A195CF"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1</w:t>
            </w:r>
            <w:r w:rsidRPr="00B703A6">
              <w:rPr>
                <w:rFonts w:ascii="Times New Roman" w:hAnsi="Times New Roman" w:cs="Times New Roman"/>
                <w:sz w:val="36"/>
                <w:szCs w:val="36"/>
                <w:vertAlign w:val="superscript"/>
              </w:rPr>
              <w:t xml:space="preserve">st </w:t>
            </w:r>
            <w:r w:rsidRPr="00B703A6">
              <w:rPr>
                <w:rFonts w:ascii="Times New Roman" w:hAnsi="Times New Roman" w:cs="Times New Roman"/>
                <w:sz w:val="36"/>
                <w:szCs w:val="36"/>
              </w:rPr>
              <w:fldChar w:fldCharType="begin">
                <w:ffData>
                  <w:name w:val="Check13"/>
                  <w:enabled/>
                  <w:calcOnExit w:val="0"/>
                  <w:checkBox>
                    <w:sizeAuto/>
                    <w:default w:val="0"/>
                  </w:checkBox>
                </w:ffData>
              </w:fldChar>
            </w:r>
            <w:bookmarkStart w:id="1" w:name="Check13"/>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1"/>
            <w:r w:rsidRPr="00B703A6">
              <w:rPr>
                <w:rFonts w:ascii="Times New Roman" w:hAnsi="Times New Roman" w:cs="Times New Roman"/>
                <w:sz w:val="36"/>
                <w:szCs w:val="36"/>
              </w:rPr>
              <w:t xml:space="preserve">    2</w:t>
            </w:r>
            <w:r w:rsidRPr="00B703A6">
              <w:rPr>
                <w:rFonts w:ascii="Times New Roman" w:hAnsi="Times New Roman" w:cs="Times New Roman"/>
                <w:sz w:val="36"/>
                <w:szCs w:val="36"/>
                <w:vertAlign w:val="superscript"/>
              </w:rPr>
              <w:t>nd</w:t>
            </w:r>
            <w:r w:rsidRPr="00B703A6">
              <w:rPr>
                <w:rFonts w:ascii="Times New Roman" w:hAnsi="Times New Roman" w:cs="Times New Roman"/>
                <w:sz w:val="36"/>
                <w:szCs w:val="36"/>
              </w:rPr>
              <w:t xml:space="preserve">  </w:t>
            </w:r>
            <w:r w:rsidRPr="00B703A6">
              <w:rPr>
                <w:rFonts w:ascii="Times New Roman" w:hAnsi="Times New Roman" w:cs="Times New Roman"/>
                <w:sz w:val="36"/>
                <w:szCs w:val="36"/>
              </w:rPr>
              <w:fldChar w:fldCharType="begin">
                <w:ffData>
                  <w:name w:val="Check14"/>
                  <w:enabled/>
                  <w:calcOnExit w:val="0"/>
                  <w:checkBox>
                    <w:sizeAuto/>
                    <w:default w:val="0"/>
                  </w:checkBox>
                </w:ffData>
              </w:fldChar>
            </w:r>
            <w:bookmarkStart w:id="2" w:name="Check14"/>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2"/>
            <w:r w:rsidRPr="00B703A6">
              <w:rPr>
                <w:rFonts w:ascii="Times New Roman" w:hAnsi="Times New Roman" w:cs="Times New Roman"/>
                <w:sz w:val="36"/>
                <w:szCs w:val="36"/>
              </w:rPr>
              <w:t xml:space="preserve">     3</w:t>
            </w:r>
            <w:r w:rsidRPr="00B703A6">
              <w:rPr>
                <w:rFonts w:ascii="Times New Roman" w:hAnsi="Times New Roman" w:cs="Times New Roman"/>
                <w:sz w:val="36"/>
                <w:szCs w:val="36"/>
                <w:vertAlign w:val="superscript"/>
              </w:rPr>
              <w:t>rd</w:t>
            </w:r>
            <w:r w:rsidRPr="00B703A6">
              <w:rPr>
                <w:rFonts w:ascii="Times New Roman" w:hAnsi="Times New Roman" w:cs="Times New Roman"/>
                <w:sz w:val="36"/>
                <w:szCs w:val="36"/>
              </w:rPr>
              <w:t xml:space="preserve">  </w:t>
            </w:r>
            <w:r w:rsidRPr="00B703A6">
              <w:rPr>
                <w:rFonts w:ascii="Times New Roman" w:hAnsi="Times New Roman" w:cs="Times New Roman"/>
                <w:sz w:val="36"/>
                <w:szCs w:val="36"/>
              </w:rPr>
              <w:fldChar w:fldCharType="begin">
                <w:ffData>
                  <w:name w:val="Check15"/>
                  <w:enabled/>
                  <w:calcOnExit w:val="0"/>
                  <w:checkBox>
                    <w:sizeAuto/>
                    <w:default w:val="0"/>
                  </w:checkBox>
                </w:ffData>
              </w:fldChar>
            </w:r>
            <w:bookmarkStart w:id="3" w:name="Check15"/>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3"/>
            <w:r w:rsidRPr="00B703A6">
              <w:rPr>
                <w:rFonts w:ascii="Times New Roman" w:hAnsi="Times New Roman" w:cs="Times New Roman"/>
                <w:sz w:val="36"/>
                <w:szCs w:val="36"/>
              </w:rPr>
              <w:t xml:space="preserve">      4</w:t>
            </w:r>
            <w:r w:rsidRPr="00B703A6">
              <w:rPr>
                <w:rFonts w:ascii="Times New Roman" w:hAnsi="Times New Roman" w:cs="Times New Roman"/>
                <w:sz w:val="36"/>
                <w:szCs w:val="36"/>
                <w:vertAlign w:val="superscript"/>
              </w:rPr>
              <w:t>th</w:t>
            </w:r>
            <w:r w:rsidRPr="00B703A6">
              <w:rPr>
                <w:rFonts w:ascii="Times New Roman" w:hAnsi="Times New Roman" w:cs="Times New Roman"/>
                <w:sz w:val="36"/>
                <w:szCs w:val="36"/>
              </w:rPr>
              <w:t xml:space="preserve"> </w:t>
            </w:r>
            <w:r w:rsidRPr="00B703A6">
              <w:rPr>
                <w:rFonts w:ascii="Times New Roman" w:hAnsi="Times New Roman" w:cs="Times New Roman"/>
                <w:sz w:val="36"/>
                <w:szCs w:val="36"/>
              </w:rPr>
              <w:fldChar w:fldCharType="begin">
                <w:ffData>
                  <w:name w:val="Check16"/>
                  <w:enabled/>
                  <w:calcOnExit w:val="0"/>
                  <w:checkBox>
                    <w:sizeAuto/>
                    <w:default w:val="0"/>
                  </w:checkBox>
                </w:ffData>
              </w:fldChar>
            </w:r>
            <w:bookmarkStart w:id="4" w:name="Check16"/>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4"/>
            <w:r w:rsidRPr="00B703A6">
              <w:rPr>
                <w:rFonts w:ascii="Times New Roman" w:hAnsi="Times New Roman" w:cs="Times New Roman"/>
                <w:sz w:val="36"/>
                <w:szCs w:val="36"/>
              </w:rPr>
              <w:t xml:space="preserve">      5</w:t>
            </w:r>
            <w:r w:rsidRPr="00B703A6">
              <w:rPr>
                <w:rFonts w:ascii="Times New Roman" w:hAnsi="Times New Roman" w:cs="Times New Roman"/>
                <w:sz w:val="36"/>
                <w:szCs w:val="36"/>
                <w:vertAlign w:val="superscript"/>
              </w:rPr>
              <w:t>th</w:t>
            </w:r>
            <w:r w:rsidRPr="00B703A6">
              <w:rPr>
                <w:rFonts w:ascii="Times New Roman" w:hAnsi="Times New Roman" w:cs="Times New Roman"/>
                <w:sz w:val="36"/>
                <w:szCs w:val="36"/>
              </w:rPr>
              <w:t xml:space="preserve"> </w:t>
            </w:r>
            <w:r w:rsidRPr="00B703A6">
              <w:rPr>
                <w:rFonts w:ascii="Times New Roman" w:hAnsi="Times New Roman" w:cs="Times New Roman"/>
                <w:sz w:val="36"/>
                <w:szCs w:val="36"/>
              </w:rPr>
              <w:fldChar w:fldCharType="begin">
                <w:ffData>
                  <w:name w:val="Check17"/>
                  <w:enabled/>
                  <w:calcOnExit w:val="0"/>
                  <w:checkBox>
                    <w:sizeAuto/>
                    <w:default w:val="0"/>
                  </w:checkBox>
                </w:ffData>
              </w:fldChar>
            </w:r>
            <w:bookmarkStart w:id="5" w:name="Check17"/>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5"/>
            <w:r w:rsidRPr="00B703A6">
              <w:rPr>
                <w:rFonts w:ascii="Times New Roman" w:hAnsi="Times New Roman" w:cs="Times New Roman"/>
                <w:sz w:val="36"/>
                <w:szCs w:val="36"/>
              </w:rPr>
              <w:t xml:space="preserve">      6</w:t>
            </w:r>
            <w:r w:rsidRPr="00B703A6">
              <w:rPr>
                <w:rFonts w:ascii="Times New Roman" w:hAnsi="Times New Roman" w:cs="Times New Roman"/>
                <w:sz w:val="36"/>
                <w:szCs w:val="36"/>
                <w:vertAlign w:val="superscript"/>
              </w:rPr>
              <w:t>th</w:t>
            </w:r>
            <w:r w:rsidRPr="00B703A6">
              <w:rPr>
                <w:rFonts w:ascii="Times New Roman" w:hAnsi="Times New Roman" w:cs="Times New Roman"/>
                <w:sz w:val="36"/>
                <w:szCs w:val="36"/>
              </w:rPr>
              <w:t xml:space="preserve"> </w:t>
            </w:r>
            <w:r w:rsidRPr="00B703A6">
              <w:rPr>
                <w:rFonts w:ascii="Times New Roman" w:hAnsi="Times New Roman" w:cs="Times New Roman"/>
                <w:sz w:val="36"/>
                <w:szCs w:val="36"/>
              </w:rPr>
              <w:fldChar w:fldCharType="begin">
                <w:ffData>
                  <w:name w:val="Check18"/>
                  <w:enabled/>
                  <w:calcOnExit w:val="0"/>
                  <w:checkBox>
                    <w:sizeAuto/>
                    <w:default w:val="0"/>
                  </w:checkBox>
                </w:ffData>
              </w:fldChar>
            </w:r>
            <w:bookmarkStart w:id="6" w:name="Check18"/>
            <w:r w:rsidRPr="00B703A6">
              <w:rPr>
                <w:rFonts w:ascii="Times New Roman" w:hAnsi="Times New Roman" w:cs="Times New Roman"/>
                <w:sz w:val="36"/>
                <w:szCs w:val="36"/>
              </w:rPr>
              <w:instrText xml:space="preserve"> FORMCHECKBOX </w:instrText>
            </w:r>
            <w:r w:rsidR="003961DC">
              <w:rPr>
                <w:rFonts w:ascii="Times New Roman" w:hAnsi="Times New Roman" w:cs="Times New Roman"/>
                <w:sz w:val="36"/>
                <w:szCs w:val="36"/>
              </w:rPr>
            </w:r>
            <w:r w:rsidR="003961DC">
              <w:rPr>
                <w:rFonts w:ascii="Times New Roman" w:hAnsi="Times New Roman" w:cs="Times New Roman"/>
                <w:sz w:val="36"/>
                <w:szCs w:val="36"/>
              </w:rPr>
              <w:fldChar w:fldCharType="separate"/>
            </w:r>
            <w:r w:rsidRPr="00B703A6">
              <w:rPr>
                <w:rFonts w:ascii="Times New Roman" w:hAnsi="Times New Roman" w:cs="Times New Roman"/>
                <w:sz w:val="36"/>
                <w:szCs w:val="36"/>
              </w:rPr>
              <w:fldChar w:fldCharType="end"/>
            </w:r>
            <w:bookmarkEnd w:id="6"/>
          </w:p>
        </w:tc>
      </w:tr>
      <w:tr w:rsidR="003046EF" w:rsidRPr="00B703A6" w14:paraId="13A786D2" w14:textId="77777777" w:rsidTr="00AF1700">
        <w:trPr>
          <w:trHeight w:val="978"/>
        </w:trPr>
        <w:tc>
          <w:tcPr>
            <w:tcW w:w="8856" w:type="dxa"/>
            <w:gridSpan w:val="5"/>
            <w:shd w:val="clear" w:color="auto" w:fill="D9D9D9"/>
          </w:tcPr>
          <w:p w14:paraId="39C173D8"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I confirm that this is my original work and that I have adhered to the University policy on plagiarism.</w:t>
            </w:r>
          </w:p>
          <w:p w14:paraId="4D85FBDC"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noProof/>
                <w:sz w:val="36"/>
                <w:szCs w:val="36"/>
              </w:rPr>
              <mc:AlternateContent>
                <mc:Choice Requires="wps">
                  <w:drawing>
                    <wp:anchor distT="0" distB="0" distL="114300" distR="114300" simplePos="0" relativeHeight="251660288" behindDoc="0" locked="0" layoutInCell="1" allowOverlap="1" wp14:anchorId="6F0B160C" wp14:editId="1759C95E">
                      <wp:simplePos x="0" y="0"/>
                      <wp:positionH relativeFrom="column">
                        <wp:posOffset>449249</wp:posOffset>
                      </wp:positionH>
                      <wp:positionV relativeFrom="paragraph">
                        <wp:posOffset>200798</wp:posOffset>
                      </wp:positionV>
                      <wp:extent cx="1190625" cy="371475"/>
                      <wp:effectExtent l="19050" t="9525" r="9525" b="1905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0625" cy="371475"/>
                              </a:xfrm>
                              <a:custGeom>
                                <a:avLst/>
                                <a:gdLst>
                                  <a:gd name="T0" fmla="*/ 225 w 1875"/>
                                  <a:gd name="T1" fmla="*/ 42 h 792"/>
                                  <a:gd name="T2" fmla="*/ 90 w 1875"/>
                                  <a:gd name="T3" fmla="*/ 207 h 792"/>
                                  <a:gd name="T4" fmla="*/ 105 w 1875"/>
                                  <a:gd name="T5" fmla="*/ 462 h 792"/>
                                  <a:gd name="T6" fmla="*/ 150 w 1875"/>
                                  <a:gd name="T7" fmla="*/ 507 h 792"/>
                                  <a:gd name="T8" fmla="*/ 210 w 1875"/>
                                  <a:gd name="T9" fmla="*/ 372 h 792"/>
                                  <a:gd name="T10" fmla="*/ 345 w 1875"/>
                                  <a:gd name="T11" fmla="*/ 357 h 792"/>
                                  <a:gd name="T12" fmla="*/ 435 w 1875"/>
                                  <a:gd name="T13" fmla="*/ 282 h 792"/>
                                  <a:gd name="T14" fmla="*/ 465 w 1875"/>
                                  <a:gd name="T15" fmla="*/ 237 h 792"/>
                                  <a:gd name="T16" fmla="*/ 600 w 1875"/>
                                  <a:gd name="T17" fmla="*/ 147 h 792"/>
                                  <a:gd name="T18" fmla="*/ 720 w 1875"/>
                                  <a:gd name="T19" fmla="*/ 72 h 792"/>
                                  <a:gd name="T20" fmla="*/ 765 w 1875"/>
                                  <a:gd name="T21" fmla="*/ 42 h 792"/>
                                  <a:gd name="T22" fmla="*/ 705 w 1875"/>
                                  <a:gd name="T23" fmla="*/ 57 h 792"/>
                                  <a:gd name="T24" fmla="*/ 555 w 1875"/>
                                  <a:gd name="T25" fmla="*/ 102 h 792"/>
                                  <a:gd name="T26" fmla="*/ 420 w 1875"/>
                                  <a:gd name="T27" fmla="*/ 267 h 792"/>
                                  <a:gd name="T28" fmla="*/ 570 w 1875"/>
                                  <a:gd name="T29" fmla="*/ 612 h 792"/>
                                  <a:gd name="T30" fmla="*/ 660 w 1875"/>
                                  <a:gd name="T31" fmla="*/ 597 h 792"/>
                                  <a:gd name="T32" fmla="*/ 675 w 1875"/>
                                  <a:gd name="T33" fmla="*/ 552 h 792"/>
                                  <a:gd name="T34" fmla="*/ 705 w 1875"/>
                                  <a:gd name="T35" fmla="*/ 372 h 792"/>
                                  <a:gd name="T36" fmla="*/ 900 w 1875"/>
                                  <a:gd name="T37" fmla="*/ 357 h 792"/>
                                  <a:gd name="T38" fmla="*/ 900 w 1875"/>
                                  <a:gd name="T39" fmla="*/ 177 h 792"/>
                                  <a:gd name="T40" fmla="*/ 960 w 1875"/>
                                  <a:gd name="T41" fmla="*/ 147 h 792"/>
                                  <a:gd name="T42" fmla="*/ 1155 w 1875"/>
                                  <a:gd name="T43" fmla="*/ 42 h 792"/>
                                  <a:gd name="T44" fmla="*/ 1245 w 1875"/>
                                  <a:gd name="T45" fmla="*/ 12 h 792"/>
                                  <a:gd name="T46" fmla="*/ 1095 w 1875"/>
                                  <a:gd name="T47" fmla="*/ 27 h 792"/>
                                  <a:gd name="T48" fmla="*/ 960 w 1875"/>
                                  <a:gd name="T49" fmla="*/ 132 h 792"/>
                                  <a:gd name="T50" fmla="*/ 900 w 1875"/>
                                  <a:gd name="T51" fmla="*/ 282 h 792"/>
                                  <a:gd name="T52" fmla="*/ 915 w 1875"/>
                                  <a:gd name="T53" fmla="*/ 492 h 792"/>
                                  <a:gd name="T54" fmla="*/ 960 w 1875"/>
                                  <a:gd name="T55" fmla="*/ 537 h 792"/>
                                  <a:gd name="T56" fmla="*/ 1020 w 1875"/>
                                  <a:gd name="T57" fmla="*/ 597 h 792"/>
                                  <a:gd name="T58" fmla="*/ 1065 w 1875"/>
                                  <a:gd name="T59" fmla="*/ 642 h 792"/>
                                  <a:gd name="T60" fmla="*/ 1155 w 1875"/>
                                  <a:gd name="T61" fmla="*/ 402 h 792"/>
                                  <a:gd name="T62" fmla="*/ 1215 w 1875"/>
                                  <a:gd name="T63" fmla="*/ 387 h 792"/>
                                  <a:gd name="T64" fmla="*/ 1440 w 1875"/>
                                  <a:gd name="T65" fmla="*/ 402 h 792"/>
                                  <a:gd name="T66" fmla="*/ 1485 w 1875"/>
                                  <a:gd name="T67" fmla="*/ 417 h 792"/>
                                  <a:gd name="T68" fmla="*/ 1500 w 1875"/>
                                  <a:gd name="T69" fmla="*/ 462 h 792"/>
                                  <a:gd name="T70" fmla="*/ 1530 w 1875"/>
                                  <a:gd name="T71" fmla="*/ 507 h 792"/>
                                  <a:gd name="T72" fmla="*/ 1530 w 1875"/>
                                  <a:gd name="T73" fmla="*/ 702 h 792"/>
                                  <a:gd name="T74" fmla="*/ 1305 w 1875"/>
                                  <a:gd name="T75" fmla="*/ 792 h 792"/>
                                  <a:gd name="T76" fmla="*/ 810 w 1875"/>
                                  <a:gd name="T77" fmla="*/ 717 h 792"/>
                                  <a:gd name="T78" fmla="*/ 585 w 1875"/>
                                  <a:gd name="T79" fmla="*/ 642 h 792"/>
                                  <a:gd name="T80" fmla="*/ 495 w 1875"/>
                                  <a:gd name="T81" fmla="*/ 582 h 792"/>
                                  <a:gd name="T82" fmla="*/ 330 w 1875"/>
                                  <a:gd name="T83" fmla="*/ 537 h 792"/>
                                  <a:gd name="T84" fmla="*/ 105 w 1875"/>
                                  <a:gd name="T85" fmla="*/ 492 h 792"/>
                                  <a:gd name="T86" fmla="*/ 0 w 1875"/>
                                  <a:gd name="T87" fmla="*/ 417 h 792"/>
                                  <a:gd name="T88" fmla="*/ 255 w 1875"/>
                                  <a:gd name="T89" fmla="*/ 357 h 792"/>
                                  <a:gd name="T90" fmla="*/ 870 w 1875"/>
                                  <a:gd name="T91" fmla="*/ 432 h 792"/>
                                  <a:gd name="T92" fmla="*/ 1875 w 1875"/>
                                  <a:gd name="T93" fmla="*/ 43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875" h="792">
                                    <a:moveTo>
                                      <a:pt x="225" y="42"/>
                                    </a:moveTo>
                                    <a:cubicBezTo>
                                      <a:pt x="138" y="86"/>
                                      <a:pt x="119" y="121"/>
                                      <a:pt x="90" y="207"/>
                                    </a:cubicBezTo>
                                    <a:cubicBezTo>
                                      <a:pt x="95" y="292"/>
                                      <a:pt x="88" y="379"/>
                                      <a:pt x="105" y="462"/>
                                    </a:cubicBezTo>
                                    <a:cubicBezTo>
                                      <a:pt x="109" y="483"/>
                                      <a:pt x="132" y="518"/>
                                      <a:pt x="150" y="507"/>
                                    </a:cubicBezTo>
                                    <a:cubicBezTo>
                                      <a:pt x="192" y="482"/>
                                      <a:pt x="164" y="389"/>
                                      <a:pt x="210" y="372"/>
                                    </a:cubicBezTo>
                                    <a:cubicBezTo>
                                      <a:pt x="253" y="357"/>
                                      <a:pt x="300" y="362"/>
                                      <a:pt x="345" y="357"/>
                                    </a:cubicBezTo>
                                    <a:cubicBezTo>
                                      <a:pt x="373" y="329"/>
                                      <a:pt x="407" y="310"/>
                                      <a:pt x="435" y="282"/>
                                    </a:cubicBezTo>
                                    <a:cubicBezTo>
                                      <a:pt x="448" y="269"/>
                                      <a:pt x="451" y="249"/>
                                      <a:pt x="465" y="237"/>
                                    </a:cubicBezTo>
                                    <a:cubicBezTo>
                                      <a:pt x="506" y="201"/>
                                      <a:pt x="552" y="171"/>
                                      <a:pt x="600" y="147"/>
                                    </a:cubicBezTo>
                                    <a:cubicBezTo>
                                      <a:pt x="694" y="100"/>
                                      <a:pt x="629" y="137"/>
                                      <a:pt x="720" y="72"/>
                                    </a:cubicBezTo>
                                    <a:cubicBezTo>
                                      <a:pt x="735" y="62"/>
                                      <a:pt x="778" y="55"/>
                                      <a:pt x="765" y="42"/>
                                    </a:cubicBezTo>
                                    <a:cubicBezTo>
                                      <a:pt x="750" y="27"/>
                                      <a:pt x="725" y="51"/>
                                      <a:pt x="705" y="57"/>
                                    </a:cubicBezTo>
                                    <a:cubicBezTo>
                                      <a:pt x="522" y="112"/>
                                      <a:pt x="693" y="67"/>
                                      <a:pt x="555" y="102"/>
                                    </a:cubicBezTo>
                                    <a:cubicBezTo>
                                      <a:pt x="492" y="165"/>
                                      <a:pt x="450" y="178"/>
                                      <a:pt x="420" y="267"/>
                                    </a:cubicBezTo>
                                    <a:cubicBezTo>
                                      <a:pt x="434" y="472"/>
                                      <a:pt x="399" y="526"/>
                                      <a:pt x="570" y="612"/>
                                    </a:cubicBezTo>
                                    <a:cubicBezTo>
                                      <a:pt x="600" y="607"/>
                                      <a:pt x="634" y="612"/>
                                      <a:pt x="660" y="597"/>
                                    </a:cubicBezTo>
                                    <a:cubicBezTo>
                                      <a:pt x="674" y="589"/>
                                      <a:pt x="672" y="568"/>
                                      <a:pt x="675" y="552"/>
                                    </a:cubicBezTo>
                                    <a:cubicBezTo>
                                      <a:pt x="687" y="492"/>
                                      <a:pt x="659" y="412"/>
                                      <a:pt x="705" y="372"/>
                                    </a:cubicBezTo>
                                    <a:cubicBezTo>
                                      <a:pt x="754" y="329"/>
                                      <a:pt x="835" y="362"/>
                                      <a:pt x="900" y="357"/>
                                    </a:cubicBezTo>
                                    <a:cubicBezTo>
                                      <a:pt x="878" y="292"/>
                                      <a:pt x="861" y="262"/>
                                      <a:pt x="900" y="177"/>
                                    </a:cubicBezTo>
                                    <a:cubicBezTo>
                                      <a:pt x="909" y="157"/>
                                      <a:pt x="940" y="157"/>
                                      <a:pt x="960" y="147"/>
                                    </a:cubicBezTo>
                                    <a:cubicBezTo>
                                      <a:pt x="1014" y="66"/>
                                      <a:pt x="1065" y="66"/>
                                      <a:pt x="1155" y="42"/>
                                    </a:cubicBezTo>
                                    <a:cubicBezTo>
                                      <a:pt x="1186" y="34"/>
                                      <a:pt x="1276" y="20"/>
                                      <a:pt x="1245" y="12"/>
                                    </a:cubicBezTo>
                                    <a:cubicBezTo>
                                      <a:pt x="1196" y="0"/>
                                      <a:pt x="1145" y="22"/>
                                      <a:pt x="1095" y="27"/>
                                    </a:cubicBezTo>
                                    <a:cubicBezTo>
                                      <a:pt x="1023" y="51"/>
                                      <a:pt x="1023" y="90"/>
                                      <a:pt x="960" y="132"/>
                                    </a:cubicBezTo>
                                    <a:cubicBezTo>
                                      <a:pt x="926" y="183"/>
                                      <a:pt x="915" y="222"/>
                                      <a:pt x="900" y="282"/>
                                    </a:cubicBezTo>
                                    <a:cubicBezTo>
                                      <a:pt x="905" y="352"/>
                                      <a:pt x="899" y="424"/>
                                      <a:pt x="915" y="492"/>
                                    </a:cubicBezTo>
                                    <a:cubicBezTo>
                                      <a:pt x="920" y="513"/>
                                      <a:pt x="948" y="519"/>
                                      <a:pt x="960" y="537"/>
                                    </a:cubicBezTo>
                                    <a:cubicBezTo>
                                      <a:pt x="1006" y="606"/>
                                      <a:pt x="934" y="568"/>
                                      <a:pt x="1020" y="597"/>
                                    </a:cubicBezTo>
                                    <a:cubicBezTo>
                                      <a:pt x="1035" y="612"/>
                                      <a:pt x="1045" y="636"/>
                                      <a:pt x="1065" y="642"/>
                                    </a:cubicBezTo>
                                    <a:cubicBezTo>
                                      <a:pt x="1193" y="679"/>
                                      <a:pt x="1115" y="458"/>
                                      <a:pt x="1155" y="402"/>
                                    </a:cubicBezTo>
                                    <a:cubicBezTo>
                                      <a:pt x="1167" y="385"/>
                                      <a:pt x="1195" y="392"/>
                                      <a:pt x="1215" y="387"/>
                                    </a:cubicBezTo>
                                    <a:cubicBezTo>
                                      <a:pt x="1290" y="392"/>
                                      <a:pt x="1365" y="394"/>
                                      <a:pt x="1440" y="402"/>
                                    </a:cubicBezTo>
                                    <a:cubicBezTo>
                                      <a:pt x="1456" y="404"/>
                                      <a:pt x="1474" y="406"/>
                                      <a:pt x="1485" y="417"/>
                                    </a:cubicBezTo>
                                    <a:cubicBezTo>
                                      <a:pt x="1496" y="428"/>
                                      <a:pt x="1493" y="448"/>
                                      <a:pt x="1500" y="462"/>
                                    </a:cubicBezTo>
                                    <a:cubicBezTo>
                                      <a:pt x="1508" y="478"/>
                                      <a:pt x="1520" y="492"/>
                                      <a:pt x="1530" y="507"/>
                                    </a:cubicBezTo>
                                    <a:cubicBezTo>
                                      <a:pt x="1540" y="570"/>
                                      <a:pt x="1561" y="639"/>
                                      <a:pt x="1530" y="702"/>
                                    </a:cubicBezTo>
                                    <a:cubicBezTo>
                                      <a:pt x="1501" y="760"/>
                                      <a:pt x="1366" y="780"/>
                                      <a:pt x="1305" y="792"/>
                                    </a:cubicBezTo>
                                    <a:cubicBezTo>
                                      <a:pt x="1137" y="773"/>
                                      <a:pt x="971" y="771"/>
                                      <a:pt x="810" y="717"/>
                                    </a:cubicBezTo>
                                    <a:cubicBezTo>
                                      <a:pt x="750" y="697"/>
                                      <a:pt x="640" y="678"/>
                                      <a:pt x="585" y="642"/>
                                    </a:cubicBezTo>
                                    <a:cubicBezTo>
                                      <a:pt x="555" y="622"/>
                                      <a:pt x="530" y="591"/>
                                      <a:pt x="495" y="582"/>
                                    </a:cubicBezTo>
                                    <a:cubicBezTo>
                                      <a:pt x="440" y="568"/>
                                      <a:pt x="386" y="546"/>
                                      <a:pt x="330" y="537"/>
                                    </a:cubicBezTo>
                                    <a:cubicBezTo>
                                      <a:pt x="259" y="525"/>
                                      <a:pt x="173" y="526"/>
                                      <a:pt x="105" y="492"/>
                                    </a:cubicBezTo>
                                    <a:cubicBezTo>
                                      <a:pt x="83" y="481"/>
                                      <a:pt x="14" y="427"/>
                                      <a:pt x="0" y="417"/>
                                    </a:cubicBezTo>
                                    <a:cubicBezTo>
                                      <a:pt x="78" y="365"/>
                                      <a:pt x="166" y="379"/>
                                      <a:pt x="255" y="357"/>
                                    </a:cubicBezTo>
                                    <a:cubicBezTo>
                                      <a:pt x="455" y="379"/>
                                      <a:pt x="668" y="429"/>
                                      <a:pt x="870" y="432"/>
                                    </a:cubicBezTo>
                                    <a:cubicBezTo>
                                      <a:pt x="1205" y="436"/>
                                      <a:pt x="1540" y="432"/>
                                      <a:pt x="1875" y="43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333B0" id="Freeform: Shape 2" o:spid="_x0000_s1026" style="position:absolute;margin-left:35.35pt;margin-top:15.8pt;width:93.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5,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" path="m225,42c138,86,119,121,90,207v5,85,-2,172,15,255c109,483,132,518,150,507v42,-25,14,-118,60,-135c253,357,300,362,345,357v28,-28,62,-47,90,-75c448,269,451,249,465,237v41,-36,87,-66,135,-90c694,100,629,137,720,72,735,62,778,55,765,42,750,27,725,51,705,57,522,112,693,67,555,102,492,165,450,178,420,267v14,205,-21,259,150,345c600,607,634,612,660,597v14,-8,12,-29,15,-45c687,492,659,412,705,372v49,-43,130,-10,195,-15c878,292,861,262,900,177v9,-20,40,-20,60,-30c1014,66,1065,66,1155,42v31,-8,121,-22,90,-30c1196,,1145,22,1095,27v-72,24,-72,63,-135,105c926,183,915,222,900,282v5,70,-1,142,15,210c920,513,948,519,960,537v46,69,-26,31,60,60c1035,612,1045,636,1065,642v128,37,50,-184,90,-240c1167,385,1195,392,1215,387v75,5,150,7,225,15c1456,404,1474,406,1485,417v11,11,8,31,15,45c1508,478,1520,492,1530,507v10,63,31,132,,195c1501,760,1366,780,1305,792,1137,773,971,771,810,717,750,697,640,678,585,642,555,622,530,591,495,582,440,568,386,546,330,537,259,525,173,526,105,492,83,481,14,427,,417,78,365,166,379,255,357v200,22,413,72,615,75c1205,436,1540,432,1875,432e" filled="f">
                      <v:path arrowok="t" o:connecttype="custom" o:connectlocs="142875,19699;57150,97090;66675,216694;95250,237800;133350,174481;219075,167445;276225,132268;295275,111161;381000,68948;457200,33770;485775,19699;447675,26735;352425,47841;266700,125232;361950,287049;419100,280013;428625,258907;447675,174481;571500,167445;571500,83019;609600,68948;733425,19699;790575,5628;695325,12664;609600,61913;571500,132268;581025,230765;609600,251871;647700,280013;676275,301120;733425,188552;771525,181516;914400,188552;942975,195587;952500,216694;971550,237800;971550,329262;828675,371475;514350,336297;371475,301120;314325,272978;209550,251871;66675,230765;0,195587;161925,167445;552450,202623;1190625,202623" o:connectangles="0,0,0,0,0,0,0,0,0,0,0,0,0,0,0,0,0,0,0,0,0,0,0,0,0,0,0,0,0,0,0,0,0,0,0,0,0,0,0,0,0,0,0,0,0,0,0"/>
                    </v:shape>
                  </w:pict>
                </mc:Fallback>
              </mc:AlternateContent>
            </w:r>
            <w:r w:rsidRPr="00B703A6">
              <w:rPr>
                <w:rFonts w:ascii="Times New Roman" w:hAnsi="Times New Roman" w:cs="Times New Roman"/>
                <w:sz w:val="36"/>
                <w:szCs w:val="36"/>
              </w:rPr>
              <w:t>Signed ……………………………………………………………</w:t>
            </w:r>
          </w:p>
          <w:p w14:paraId="281C1152" w14:textId="77777777" w:rsidR="00B703A6" w:rsidRPr="00B703A6" w:rsidRDefault="00B703A6" w:rsidP="00B703A6">
            <w:pPr>
              <w:pStyle w:val="NoSpacing"/>
              <w:rPr>
                <w:rFonts w:ascii="Times New Roman" w:hAnsi="Times New Roman" w:cs="Times New Roman"/>
                <w:b/>
                <w:sz w:val="36"/>
                <w:szCs w:val="36"/>
              </w:rPr>
            </w:pPr>
            <w:r w:rsidRPr="00B703A6">
              <w:rPr>
                <w:rFonts w:ascii="Times New Roman" w:hAnsi="Times New Roman" w:cs="Times New Roman"/>
                <w:b/>
                <w:sz w:val="36"/>
                <w:szCs w:val="36"/>
              </w:rPr>
              <w:lastRenderedPageBreak/>
              <w:t>Email submission: if you are submitting this form via email, please tick this box □</w:t>
            </w:r>
          </w:p>
          <w:p w14:paraId="57D14DEE"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b/>
                <w:sz w:val="36"/>
                <w:szCs w:val="36"/>
              </w:rPr>
              <w:t>(as a substitute for your signature) to confirm that you agree to the above declaration.</w:t>
            </w:r>
          </w:p>
        </w:tc>
      </w:tr>
      <w:tr w:rsidR="003046EF" w:rsidRPr="00B703A6" w14:paraId="15FDF08B" w14:textId="77777777" w:rsidTr="00AF1700">
        <w:trPr>
          <w:trHeight w:val="3972"/>
        </w:trPr>
        <w:tc>
          <w:tcPr>
            <w:tcW w:w="8856" w:type="dxa"/>
            <w:gridSpan w:val="5"/>
          </w:tcPr>
          <w:p w14:paraId="1CEBD439" w14:textId="77777777" w:rsidR="00B703A6" w:rsidRPr="00B703A6" w:rsidRDefault="00B703A6" w:rsidP="00B703A6">
            <w:pPr>
              <w:pStyle w:val="NoSpacing"/>
              <w:rPr>
                <w:rFonts w:ascii="Times New Roman" w:hAnsi="Times New Roman" w:cs="Times New Roman"/>
                <w:b/>
                <w:sz w:val="36"/>
                <w:szCs w:val="36"/>
              </w:rPr>
            </w:pPr>
          </w:p>
          <w:p w14:paraId="1E394F73"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b/>
                <w:sz w:val="36"/>
                <w:szCs w:val="36"/>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046EF" w:rsidRPr="00B703A6" w14:paraId="31492862" w14:textId="77777777" w:rsidTr="00AF1700">
              <w:tc>
                <w:tcPr>
                  <w:tcW w:w="6970" w:type="dxa"/>
                </w:tcPr>
                <w:p w14:paraId="17A99FDC" w14:textId="77777777" w:rsidR="00B703A6" w:rsidRPr="00B703A6" w:rsidRDefault="00B703A6" w:rsidP="00B703A6">
                  <w:pPr>
                    <w:pStyle w:val="NoSpacing"/>
                    <w:rPr>
                      <w:rFonts w:ascii="Times New Roman" w:hAnsi="Times New Roman" w:cs="Times New Roman"/>
                      <w:sz w:val="36"/>
                      <w:szCs w:val="36"/>
                    </w:rPr>
                  </w:pPr>
                </w:p>
                <w:p w14:paraId="61666D6C"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1</w:t>
                  </w:r>
                  <w:r w:rsidRPr="00B703A6">
                    <w:rPr>
                      <w:rFonts w:ascii="Times New Roman" w:hAnsi="Times New Roman" w:cs="Times New Roman"/>
                      <w:sz w:val="36"/>
                      <w:szCs w:val="36"/>
                      <w:vertAlign w:val="superscript"/>
                    </w:rPr>
                    <w:t>st</w:t>
                  </w:r>
                  <w:r w:rsidRPr="00B703A6">
                    <w:rPr>
                      <w:rFonts w:ascii="Times New Roman" w:hAnsi="Times New Roman" w:cs="Times New Roman"/>
                      <w:sz w:val="36"/>
                      <w:szCs w:val="36"/>
                    </w:rPr>
                    <w:t xml:space="preserve"> Marker’s Provisional mark</w:t>
                  </w:r>
                </w:p>
              </w:tc>
              <w:tc>
                <w:tcPr>
                  <w:tcW w:w="1660" w:type="dxa"/>
                </w:tcPr>
                <w:p w14:paraId="3180B269" w14:textId="77777777" w:rsidR="00B703A6" w:rsidRPr="00B703A6" w:rsidRDefault="00B703A6" w:rsidP="00B703A6">
                  <w:pPr>
                    <w:pStyle w:val="NoSpacing"/>
                    <w:rPr>
                      <w:rFonts w:ascii="Times New Roman" w:hAnsi="Times New Roman" w:cs="Times New Roman"/>
                      <w:sz w:val="36"/>
                      <w:szCs w:val="36"/>
                    </w:rPr>
                  </w:pPr>
                </w:p>
              </w:tc>
            </w:tr>
            <w:tr w:rsidR="003046EF" w:rsidRPr="00B703A6" w14:paraId="4B76EE33" w14:textId="77777777" w:rsidTr="00AF1700">
              <w:tc>
                <w:tcPr>
                  <w:tcW w:w="6970" w:type="dxa"/>
                </w:tcPr>
                <w:p w14:paraId="5E9F00F4" w14:textId="77777777" w:rsidR="00B703A6" w:rsidRPr="00B703A6" w:rsidRDefault="00B703A6" w:rsidP="00B703A6">
                  <w:pPr>
                    <w:pStyle w:val="NoSpacing"/>
                    <w:rPr>
                      <w:rFonts w:ascii="Times New Roman" w:hAnsi="Times New Roman" w:cs="Times New Roman"/>
                      <w:sz w:val="36"/>
                      <w:szCs w:val="36"/>
                    </w:rPr>
                  </w:pPr>
                </w:p>
                <w:p w14:paraId="14F48A2D"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2</w:t>
                  </w:r>
                  <w:r w:rsidRPr="00B703A6">
                    <w:rPr>
                      <w:rFonts w:ascii="Times New Roman" w:hAnsi="Times New Roman" w:cs="Times New Roman"/>
                      <w:sz w:val="36"/>
                      <w:szCs w:val="36"/>
                      <w:vertAlign w:val="superscript"/>
                    </w:rPr>
                    <w:t>nd</w:t>
                  </w:r>
                  <w:r w:rsidRPr="00B703A6">
                    <w:rPr>
                      <w:rFonts w:ascii="Times New Roman" w:hAnsi="Times New Roman" w:cs="Times New Roman"/>
                      <w:sz w:val="36"/>
                      <w:szCs w:val="36"/>
                    </w:rPr>
                    <w:t xml:space="preserve"> Marker’s/Moderator’s provisional mark</w:t>
                  </w:r>
                </w:p>
              </w:tc>
              <w:tc>
                <w:tcPr>
                  <w:tcW w:w="1660" w:type="dxa"/>
                </w:tcPr>
                <w:p w14:paraId="0465ABA8" w14:textId="77777777" w:rsidR="00B703A6" w:rsidRPr="00B703A6" w:rsidRDefault="00B703A6" w:rsidP="00B703A6">
                  <w:pPr>
                    <w:pStyle w:val="NoSpacing"/>
                    <w:rPr>
                      <w:rFonts w:ascii="Times New Roman" w:hAnsi="Times New Roman" w:cs="Times New Roman"/>
                      <w:sz w:val="36"/>
                      <w:szCs w:val="36"/>
                    </w:rPr>
                  </w:pPr>
                </w:p>
              </w:tc>
            </w:tr>
            <w:tr w:rsidR="003046EF" w:rsidRPr="00B703A6" w14:paraId="0365DF99" w14:textId="77777777" w:rsidTr="00AF1700">
              <w:tc>
                <w:tcPr>
                  <w:tcW w:w="6970" w:type="dxa"/>
                </w:tcPr>
                <w:p w14:paraId="2C9CEDC6" w14:textId="77777777" w:rsidR="00B703A6" w:rsidRPr="00B703A6" w:rsidRDefault="00B703A6" w:rsidP="00B703A6">
                  <w:pPr>
                    <w:pStyle w:val="NoSpacing"/>
                    <w:rPr>
                      <w:rFonts w:ascii="Times New Roman" w:hAnsi="Times New Roman" w:cs="Times New Roman"/>
                      <w:sz w:val="36"/>
                      <w:szCs w:val="36"/>
                    </w:rPr>
                  </w:pPr>
                </w:p>
                <w:p w14:paraId="1B5A9734"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External Examiner’s mark (if relevant)</w:t>
                  </w:r>
                </w:p>
              </w:tc>
              <w:tc>
                <w:tcPr>
                  <w:tcW w:w="1660" w:type="dxa"/>
                </w:tcPr>
                <w:p w14:paraId="7D676A4C" w14:textId="77777777" w:rsidR="00B703A6" w:rsidRPr="00B703A6" w:rsidRDefault="00B703A6" w:rsidP="00B703A6">
                  <w:pPr>
                    <w:pStyle w:val="NoSpacing"/>
                    <w:rPr>
                      <w:rFonts w:ascii="Times New Roman" w:hAnsi="Times New Roman" w:cs="Times New Roman"/>
                      <w:sz w:val="36"/>
                      <w:szCs w:val="36"/>
                    </w:rPr>
                  </w:pPr>
                </w:p>
              </w:tc>
            </w:tr>
            <w:tr w:rsidR="003046EF" w:rsidRPr="00B703A6" w14:paraId="3E3BA49E" w14:textId="77777777" w:rsidTr="00AF1700">
              <w:tc>
                <w:tcPr>
                  <w:tcW w:w="6970" w:type="dxa"/>
                </w:tcPr>
                <w:p w14:paraId="763F98F7" w14:textId="77777777" w:rsidR="00B703A6" w:rsidRPr="00B703A6" w:rsidRDefault="00B703A6" w:rsidP="00B703A6">
                  <w:pPr>
                    <w:pStyle w:val="NoSpacing"/>
                    <w:rPr>
                      <w:rFonts w:ascii="Times New Roman" w:hAnsi="Times New Roman" w:cs="Times New Roman"/>
                      <w:sz w:val="36"/>
                      <w:szCs w:val="36"/>
                    </w:rPr>
                  </w:pPr>
                </w:p>
                <w:p w14:paraId="00DC3844" w14:textId="77777777" w:rsidR="00B703A6" w:rsidRPr="00B703A6" w:rsidRDefault="00B703A6" w:rsidP="00B703A6">
                  <w:pPr>
                    <w:pStyle w:val="NoSpacing"/>
                    <w:rPr>
                      <w:rFonts w:ascii="Times New Roman" w:hAnsi="Times New Roman" w:cs="Times New Roman"/>
                      <w:b/>
                      <w:sz w:val="36"/>
                      <w:szCs w:val="36"/>
                    </w:rPr>
                  </w:pPr>
                  <w:r w:rsidRPr="00B703A6">
                    <w:rPr>
                      <w:rFonts w:ascii="Times New Roman" w:hAnsi="Times New Roman" w:cs="Times New Roman"/>
                      <w:b/>
                      <w:sz w:val="36"/>
                      <w:szCs w:val="36"/>
                    </w:rPr>
                    <w:t>Final Mark</w:t>
                  </w:r>
                </w:p>
                <w:p w14:paraId="1B6737FC" w14:textId="77777777" w:rsidR="00B703A6" w:rsidRPr="00B703A6" w:rsidRDefault="00B703A6" w:rsidP="00B703A6">
                  <w:pPr>
                    <w:pStyle w:val="NoSpacing"/>
                    <w:rPr>
                      <w:rFonts w:ascii="Times New Roman" w:hAnsi="Times New Roman" w:cs="Times New Roman"/>
                      <w:sz w:val="36"/>
                      <w:szCs w:val="36"/>
                    </w:rPr>
                  </w:pPr>
                </w:p>
              </w:tc>
              <w:tc>
                <w:tcPr>
                  <w:tcW w:w="1660" w:type="dxa"/>
                </w:tcPr>
                <w:p w14:paraId="61DB89A0" w14:textId="77777777" w:rsidR="00B703A6" w:rsidRPr="00B703A6" w:rsidRDefault="00B703A6" w:rsidP="00B703A6">
                  <w:pPr>
                    <w:pStyle w:val="NoSpacing"/>
                    <w:rPr>
                      <w:rFonts w:ascii="Times New Roman" w:hAnsi="Times New Roman" w:cs="Times New Roman"/>
                      <w:sz w:val="36"/>
                      <w:szCs w:val="36"/>
                    </w:rPr>
                  </w:pPr>
                </w:p>
              </w:tc>
            </w:tr>
          </w:tbl>
          <w:p w14:paraId="11270955" w14:textId="77777777" w:rsidR="00B703A6" w:rsidRPr="00B703A6" w:rsidRDefault="00B703A6" w:rsidP="00B703A6">
            <w:pPr>
              <w:pStyle w:val="NoSpacing"/>
              <w:rPr>
                <w:rFonts w:ascii="Times New Roman" w:hAnsi="Times New Roman" w:cs="Times New Roman"/>
                <w:b/>
                <w:sz w:val="36"/>
                <w:szCs w:val="36"/>
              </w:rPr>
            </w:pPr>
          </w:p>
          <w:p w14:paraId="219DC3BE"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b/>
                <w:sz w:val="36"/>
                <w:szCs w:val="36"/>
              </w:rPr>
              <w:t>NB.</w:t>
            </w:r>
            <w:r w:rsidRPr="00B703A6">
              <w:rPr>
                <w:rFonts w:ascii="Times New Roman" w:hAnsi="Times New Roman" w:cs="Times New Roman"/>
                <w:sz w:val="36"/>
                <w:szCs w:val="36"/>
              </w:rPr>
              <w:t xml:space="preserve">  All marks are provisional until confirmed by the Final Examination Board.</w:t>
            </w:r>
          </w:p>
          <w:p w14:paraId="3C6B1CE7" w14:textId="77777777" w:rsidR="00B703A6" w:rsidRPr="00B703A6" w:rsidRDefault="00B703A6" w:rsidP="00B703A6">
            <w:pPr>
              <w:pStyle w:val="NoSpacing"/>
              <w:rPr>
                <w:rFonts w:ascii="Times New Roman" w:hAnsi="Times New Roman" w:cs="Times New Roman"/>
                <w:b/>
                <w:sz w:val="36"/>
                <w:szCs w:val="36"/>
              </w:rPr>
            </w:pPr>
          </w:p>
          <w:p w14:paraId="74408B54" w14:textId="77777777" w:rsidR="00B703A6" w:rsidRPr="00B703A6" w:rsidRDefault="00B703A6" w:rsidP="00B703A6">
            <w:pPr>
              <w:pStyle w:val="NoSpacing"/>
              <w:rPr>
                <w:rFonts w:ascii="Times New Roman" w:hAnsi="Times New Roman" w:cs="Times New Roman"/>
                <w:b/>
                <w:sz w:val="36"/>
                <w:szCs w:val="36"/>
              </w:rPr>
            </w:pPr>
          </w:p>
          <w:p w14:paraId="6B2E054E" w14:textId="77777777" w:rsidR="00B703A6" w:rsidRPr="00B703A6" w:rsidRDefault="00B703A6" w:rsidP="00B703A6">
            <w:pPr>
              <w:pStyle w:val="NoSpacing"/>
              <w:rPr>
                <w:rFonts w:ascii="Times New Roman" w:hAnsi="Times New Roman" w:cs="Times New Roman"/>
                <w:b/>
                <w:sz w:val="36"/>
                <w:szCs w:val="36"/>
              </w:rPr>
            </w:pPr>
          </w:p>
          <w:p w14:paraId="5F8E81D6" w14:textId="77777777" w:rsidR="00B703A6" w:rsidRPr="00B703A6" w:rsidRDefault="00B703A6" w:rsidP="00B703A6">
            <w:pPr>
              <w:pStyle w:val="NoSpacing"/>
              <w:rPr>
                <w:rFonts w:ascii="Times New Roman" w:hAnsi="Times New Roman" w:cs="Times New Roman"/>
                <w:b/>
                <w:sz w:val="36"/>
                <w:szCs w:val="36"/>
              </w:rPr>
            </w:pPr>
          </w:p>
          <w:p w14:paraId="7917DC5C" w14:textId="77777777" w:rsidR="00B703A6" w:rsidRPr="00B703A6" w:rsidRDefault="00B703A6" w:rsidP="00B703A6">
            <w:pPr>
              <w:pStyle w:val="NoSpacing"/>
              <w:rPr>
                <w:rFonts w:ascii="Times New Roman" w:hAnsi="Times New Roman" w:cs="Times New Roman"/>
                <w:b/>
                <w:sz w:val="36"/>
                <w:szCs w:val="36"/>
              </w:rPr>
            </w:pPr>
          </w:p>
          <w:p w14:paraId="236DABA9" w14:textId="77777777" w:rsidR="00B703A6" w:rsidRPr="00B703A6" w:rsidRDefault="00B703A6" w:rsidP="00B703A6">
            <w:pPr>
              <w:pStyle w:val="NoSpacing"/>
              <w:rPr>
                <w:rFonts w:ascii="Times New Roman" w:hAnsi="Times New Roman" w:cs="Times New Roman"/>
                <w:b/>
                <w:sz w:val="36"/>
                <w:szCs w:val="36"/>
              </w:rPr>
            </w:pPr>
            <w:r w:rsidRPr="00B703A6">
              <w:rPr>
                <w:rFonts w:ascii="Times New Roman" w:hAnsi="Times New Roman" w:cs="Times New Roman"/>
                <w:b/>
                <w:sz w:val="36"/>
                <w:szCs w:val="36"/>
              </w:rPr>
              <w:t xml:space="preserve">For completion by Marker </w:t>
            </w:r>
            <w:proofErr w:type="gramStart"/>
            <w:r w:rsidRPr="00B703A6">
              <w:rPr>
                <w:rFonts w:ascii="Times New Roman" w:hAnsi="Times New Roman" w:cs="Times New Roman"/>
                <w:b/>
                <w:sz w:val="36"/>
                <w:szCs w:val="36"/>
              </w:rPr>
              <w:t>1 :</w:t>
            </w:r>
            <w:proofErr w:type="gramEnd"/>
            <w:r w:rsidRPr="00B703A6">
              <w:rPr>
                <w:rFonts w:ascii="Times New Roman" w:hAnsi="Times New Roman" w:cs="Times New Roman"/>
                <w:b/>
                <w:sz w:val="36"/>
                <w:szCs w:val="36"/>
              </w:rPr>
              <w:t xml:space="preserve">       </w:t>
            </w:r>
          </w:p>
          <w:p w14:paraId="415F3E26"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Comments:</w:t>
            </w:r>
          </w:p>
          <w:p w14:paraId="7DE003C7" w14:textId="77777777" w:rsidR="00B703A6" w:rsidRPr="00B703A6" w:rsidRDefault="00B703A6" w:rsidP="00B703A6">
            <w:pPr>
              <w:pStyle w:val="NoSpacing"/>
              <w:rPr>
                <w:rFonts w:ascii="Times New Roman" w:hAnsi="Times New Roman" w:cs="Times New Roman"/>
                <w:sz w:val="36"/>
                <w:szCs w:val="36"/>
              </w:rPr>
            </w:pPr>
          </w:p>
        </w:tc>
      </w:tr>
      <w:tr w:rsidR="003046EF" w:rsidRPr="00B703A6" w14:paraId="2E86E008" w14:textId="77777777" w:rsidTr="00AF1700">
        <w:trPr>
          <w:trHeight w:val="492"/>
        </w:trPr>
        <w:tc>
          <w:tcPr>
            <w:tcW w:w="6768" w:type="dxa"/>
            <w:gridSpan w:val="3"/>
          </w:tcPr>
          <w:p w14:paraId="4A01B2BA"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Marker’s signature:</w:t>
            </w:r>
          </w:p>
        </w:tc>
        <w:tc>
          <w:tcPr>
            <w:tcW w:w="2088" w:type="dxa"/>
            <w:gridSpan w:val="2"/>
          </w:tcPr>
          <w:p w14:paraId="3E32662F"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Date:</w:t>
            </w:r>
          </w:p>
        </w:tc>
      </w:tr>
      <w:tr w:rsidR="003046EF" w:rsidRPr="00B703A6" w14:paraId="5BC6C489" w14:textId="77777777" w:rsidTr="00AF1700">
        <w:tc>
          <w:tcPr>
            <w:tcW w:w="8856" w:type="dxa"/>
            <w:gridSpan w:val="5"/>
          </w:tcPr>
          <w:p w14:paraId="074D6D46" w14:textId="77777777" w:rsidR="00B703A6" w:rsidRPr="00B703A6" w:rsidRDefault="00B703A6" w:rsidP="00B703A6">
            <w:pPr>
              <w:pStyle w:val="NoSpacing"/>
              <w:rPr>
                <w:rFonts w:ascii="Times New Roman" w:hAnsi="Times New Roman" w:cs="Times New Roman"/>
                <w:bCs/>
                <w:i/>
                <w:sz w:val="36"/>
                <w:szCs w:val="36"/>
              </w:rPr>
            </w:pPr>
          </w:p>
          <w:p w14:paraId="4065CC27" w14:textId="77777777" w:rsidR="00B703A6" w:rsidRPr="00B703A6" w:rsidRDefault="00B703A6" w:rsidP="00B703A6">
            <w:pPr>
              <w:pStyle w:val="NoSpacing"/>
              <w:rPr>
                <w:rFonts w:ascii="Times New Roman" w:hAnsi="Times New Roman" w:cs="Times New Roman"/>
                <w:b/>
                <w:bCs/>
                <w:sz w:val="36"/>
                <w:szCs w:val="36"/>
              </w:rPr>
            </w:pPr>
            <w:r w:rsidRPr="00B703A6">
              <w:rPr>
                <w:rFonts w:ascii="Times New Roman" w:hAnsi="Times New Roman" w:cs="Times New Roman"/>
                <w:b/>
                <w:bCs/>
                <w:sz w:val="36"/>
                <w:szCs w:val="36"/>
              </w:rPr>
              <w:t>For completion by Marker 2/Moderator:</w:t>
            </w:r>
          </w:p>
          <w:p w14:paraId="1C55D713" w14:textId="77777777" w:rsidR="00B703A6" w:rsidRPr="00B703A6" w:rsidRDefault="00B703A6" w:rsidP="00B703A6">
            <w:pPr>
              <w:pStyle w:val="NoSpacing"/>
              <w:rPr>
                <w:rFonts w:ascii="Times New Roman" w:hAnsi="Times New Roman" w:cs="Times New Roman"/>
                <w:b/>
                <w:bCs/>
                <w:sz w:val="36"/>
                <w:szCs w:val="36"/>
              </w:rPr>
            </w:pPr>
          </w:p>
          <w:p w14:paraId="2428C4C1" w14:textId="77777777" w:rsidR="00B703A6" w:rsidRPr="00B703A6" w:rsidRDefault="00B703A6" w:rsidP="00B703A6">
            <w:pPr>
              <w:pStyle w:val="NoSpacing"/>
              <w:rPr>
                <w:rFonts w:ascii="Times New Roman" w:hAnsi="Times New Roman" w:cs="Times New Roman"/>
                <w:bCs/>
                <w:sz w:val="36"/>
                <w:szCs w:val="36"/>
              </w:rPr>
            </w:pPr>
            <w:r w:rsidRPr="00B703A6">
              <w:rPr>
                <w:rFonts w:ascii="Times New Roman" w:hAnsi="Times New Roman" w:cs="Times New Roman"/>
                <w:bCs/>
                <w:sz w:val="36"/>
                <w:szCs w:val="36"/>
              </w:rPr>
              <w:t>Comments:</w:t>
            </w:r>
          </w:p>
          <w:p w14:paraId="4B10D337" w14:textId="77777777" w:rsidR="00B703A6" w:rsidRPr="00B703A6" w:rsidRDefault="00B703A6" w:rsidP="00B703A6">
            <w:pPr>
              <w:pStyle w:val="NoSpacing"/>
              <w:rPr>
                <w:rFonts w:ascii="Times New Roman" w:hAnsi="Times New Roman" w:cs="Times New Roman"/>
                <w:bCs/>
                <w:sz w:val="36"/>
                <w:szCs w:val="36"/>
              </w:rPr>
            </w:pPr>
          </w:p>
          <w:p w14:paraId="5F83BA2C" w14:textId="77777777" w:rsidR="00B703A6" w:rsidRPr="00B703A6" w:rsidRDefault="00B703A6" w:rsidP="00B703A6">
            <w:pPr>
              <w:pStyle w:val="NoSpacing"/>
              <w:rPr>
                <w:rFonts w:ascii="Times New Roman" w:hAnsi="Times New Roman" w:cs="Times New Roman"/>
                <w:bCs/>
                <w:sz w:val="36"/>
                <w:szCs w:val="36"/>
              </w:rPr>
            </w:pPr>
          </w:p>
          <w:p w14:paraId="5B8A17FA" w14:textId="77777777" w:rsidR="00B703A6" w:rsidRPr="00B703A6" w:rsidRDefault="00B703A6" w:rsidP="00B703A6">
            <w:pPr>
              <w:pStyle w:val="NoSpacing"/>
              <w:rPr>
                <w:rFonts w:ascii="Times New Roman" w:hAnsi="Times New Roman" w:cs="Times New Roman"/>
                <w:bCs/>
                <w:sz w:val="36"/>
                <w:szCs w:val="36"/>
              </w:rPr>
            </w:pPr>
          </w:p>
        </w:tc>
      </w:tr>
      <w:tr w:rsidR="003046EF" w:rsidRPr="00B703A6" w14:paraId="066DA14C" w14:textId="77777777" w:rsidTr="00AF1700">
        <w:trPr>
          <w:trHeight w:val="720"/>
        </w:trPr>
        <w:tc>
          <w:tcPr>
            <w:tcW w:w="5211" w:type="dxa"/>
            <w:gridSpan w:val="2"/>
          </w:tcPr>
          <w:p w14:paraId="736E9921" w14:textId="77777777" w:rsidR="00B703A6" w:rsidRPr="00B703A6" w:rsidRDefault="00B703A6" w:rsidP="00B703A6">
            <w:pPr>
              <w:pStyle w:val="NoSpacing"/>
              <w:rPr>
                <w:rFonts w:ascii="Times New Roman" w:hAnsi="Times New Roman" w:cs="Times New Roman"/>
                <w:bCs/>
                <w:sz w:val="36"/>
                <w:szCs w:val="36"/>
              </w:rPr>
            </w:pPr>
            <w:r w:rsidRPr="00B703A6">
              <w:rPr>
                <w:rFonts w:ascii="Times New Roman" w:hAnsi="Times New Roman" w:cs="Times New Roman"/>
                <w:bCs/>
                <w:sz w:val="36"/>
                <w:szCs w:val="36"/>
              </w:rPr>
              <w:lastRenderedPageBreak/>
              <w:t>Marker’s Signature:</w:t>
            </w:r>
          </w:p>
        </w:tc>
        <w:tc>
          <w:tcPr>
            <w:tcW w:w="3645" w:type="dxa"/>
            <w:gridSpan w:val="3"/>
          </w:tcPr>
          <w:p w14:paraId="74F56D43" w14:textId="77777777" w:rsidR="00B703A6" w:rsidRPr="00B703A6" w:rsidRDefault="00B703A6" w:rsidP="00B703A6">
            <w:pPr>
              <w:pStyle w:val="NoSpacing"/>
              <w:rPr>
                <w:rFonts w:ascii="Times New Roman" w:hAnsi="Times New Roman" w:cs="Times New Roman"/>
                <w:bCs/>
                <w:sz w:val="36"/>
                <w:szCs w:val="36"/>
              </w:rPr>
            </w:pPr>
            <w:r w:rsidRPr="00B703A6">
              <w:rPr>
                <w:rFonts w:ascii="Times New Roman" w:hAnsi="Times New Roman" w:cs="Times New Roman"/>
                <w:bCs/>
                <w:sz w:val="36"/>
                <w:szCs w:val="36"/>
              </w:rPr>
              <w:t>Date:</w:t>
            </w:r>
          </w:p>
        </w:tc>
      </w:tr>
      <w:tr w:rsidR="003046EF" w:rsidRPr="00B703A6" w14:paraId="53157103" w14:textId="77777777" w:rsidTr="00AF1700">
        <w:trPr>
          <w:trHeight w:val="720"/>
        </w:trPr>
        <w:tc>
          <w:tcPr>
            <w:tcW w:w="8856" w:type="dxa"/>
            <w:gridSpan w:val="5"/>
          </w:tcPr>
          <w:p w14:paraId="36D1A120" w14:textId="77777777" w:rsidR="00B703A6" w:rsidRPr="00B703A6" w:rsidRDefault="00B703A6" w:rsidP="00B703A6">
            <w:pPr>
              <w:pStyle w:val="NoSpacing"/>
              <w:rPr>
                <w:rFonts w:ascii="Times New Roman" w:hAnsi="Times New Roman" w:cs="Times New Roman"/>
                <w:b/>
                <w:sz w:val="36"/>
                <w:szCs w:val="36"/>
              </w:rPr>
            </w:pPr>
            <w:r w:rsidRPr="00B703A6">
              <w:rPr>
                <w:rFonts w:ascii="Times New Roman" w:hAnsi="Times New Roman" w:cs="Times New Roman"/>
                <w:b/>
                <w:sz w:val="36"/>
                <w:szCs w:val="36"/>
              </w:rPr>
              <w:t>External Examiner’s comments (if relevant)</w:t>
            </w:r>
          </w:p>
          <w:p w14:paraId="231F0B2A" w14:textId="77777777" w:rsidR="00B703A6" w:rsidRPr="00B703A6" w:rsidRDefault="00B703A6" w:rsidP="00B703A6">
            <w:pPr>
              <w:pStyle w:val="NoSpacing"/>
              <w:rPr>
                <w:rFonts w:ascii="Times New Roman" w:hAnsi="Times New Roman" w:cs="Times New Roman"/>
                <w:bCs/>
                <w:sz w:val="36"/>
                <w:szCs w:val="36"/>
              </w:rPr>
            </w:pPr>
          </w:p>
          <w:p w14:paraId="78FC091F" w14:textId="77777777" w:rsidR="00B703A6" w:rsidRPr="00B703A6" w:rsidRDefault="00B703A6" w:rsidP="00B703A6">
            <w:pPr>
              <w:pStyle w:val="NoSpacing"/>
              <w:rPr>
                <w:rFonts w:ascii="Times New Roman" w:hAnsi="Times New Roman" w:cs="Times New Roman"/>
                <w:bCs/>
                <w:sz w:val="36"/>
                <w:szCs w:val="36"/>
              </w:rPr>
            </w:pPr>
          </w:p>
          <w:p w14:paraId="77F6D34F" w14:textId="77777777" w:rsidR="00B703A6" w:rsidRPr="00B703A6" w:rsidRDefault="00B703A6" w:rsidP="00B703A6">
            <w:pPr>
              <w:pStyle w:val="NoSpacing"/>
              <w:rPr>
                <w:rFonts w:ascii="Times New Roman" w:hAnsi="Times New Roman" w:cs="Times New Roman"/>
                <w:bCs/>
                <w:sz w:val="36"/>
                <w:szCs w:val="36"/>
              </w:rPr>
            </w:pPr>
          </w:p>
        </w:tc>
      </w:tr>
      <w:tr w:rsidR="003046EF" w:rsidRPr="00B703A6" w14:paraId="105AB048" w14:textId="77777777" w:rsidTr="00AF1700">
        <w:trPr>
          <w:trHeight w:val="720"/>
        </w:trPr>
        <w:tc>
          <w:tcPr>
            <w:tcW w:w="5211" w:type="dxa"/>
            <w:gridSpan w:val="2"/>
          </w:tcPr>
          <w:p w14:paraId="789D6EE8"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External Examiner’s Signature:</w:t>
            </w:r>
          </w:p>
        </w:tc>
        <w:tc>
          <w:tcPr>
            <w:tcW w:w="3645" w:type="dxa"/>
            <w:gridSpan w:val="3"/>
          </w:tcPr>
          <w:p w14:paraId="4AB4ACEC" w14:textId="77777777" w:rsidR="00B703A6" w:rsidRPr="00B703A6" w:rsidRDefault="00B703A6" w:rsidP="00B703A6">
            <w:pPr>
              <w:pStyle w:val="NoSpacing"/>
              <w:rPr>
                <w:rFonts w:ascii="Times New Roman" w:hAnsi="Times New Roman" w:cs="Times New Roman"/>
                <w:sz w:val="36"/>
                <w:szCs w:val="36"/>
              </w:rPr>
            </w:pPr>
            <w:r w:rsidRPr="00B703A6">
              <w:rPr>
                <w:rFonts w:ascii="Times New Roman" w:hAnsi="Times New Roman" w:cs="Times New Roman"/>
                <w:sz w:val="36"/>
                <w:szCs w:val="36"/>
              </w:rPr>
              <w:t>Date:</w:t>
            </w:r>
          </w:p>
        </w:tc>
      </w:tr>
    </w:tbl>
    <w:p w14:paraId="022965C5" w14:textId="77777777" w:rsidR="00B703A6" w:rsidRPr="00B703A6" w:rsidRDefault="00B703A6" w:rsidP="00B703A6">
      <w:pPr>
        <w:pStyle w:val="NoSpacing"/>
        <w:rPr>
          <w:rFonts w:ascii="Times New Roman" w:hAnsi="Times New Roman" w:cs="Times New Roman"/>
          <w:bCs/>
          <w:sz w:val="36"/>
          <w:szCs w:val="36"/>
        </w:rPr>
      </w:pPr>
    </w:p>
    <w:p w14:paraId="206CC182" w14:textId="77777777" w:rsidR="00B703A6" w:rsidRPr="003046EF" w:rsidRDefault="00B703A6" w:rsidP="0077014A">
      <w:pPr>
        <w:pStyle w:val="NoSpacing"/>
        <w:jc w:val="center"/>
        <w:rPr>
          <w:rFonts w:ascii="Times New Roman" w:hAnsi="Times New Roman" w:cs="Times New Roman"/>
          <w:sz w:val="36"/>
          <w:szCs w:val="36"/>
        </w:rPr>
      </w:pPr>
    </w:p>
    <w:p w14:paraId="00A04F9D" w14:textId="77777777" w:rsidR="00B703A6" w:rsidRPr="003046EF" w:rsidRDefault="00B703A6" w:rsidP="0077014A">
      <w:pPr>
        <w:pStyle w:val="NoSpacing"/>
        <w:jc w:val="center"/>
        <w:rPr>
          <w:rFonts w:ascii="Times New Roman" w:hAnsi="Times New Roman" w:cs="Times New Roman"/>
          <w:sz w:val="36"/>
          <w:szCs w:val="36"/>
        </w:rPr>
      </w:pPr>
    </w:p>
    <w:p w14:paraId="1DD4F1C5" w14:textId="77777777" w:rsidR="00B703A6" w:rsidRPr="003046EF" w:rsidRDefault="00B703A6" w:rsidP="0077014A">
      <w:pPr>
        <w:pStyle w:val="NoSpacing"/>
        <w:jc w:val="center"/>
        <w:rPr>
          <w:rFonts w:ascii="Times New Roman" w:hAnsi="Times New Roman" w:cs="Times New Roman"/>
          <w:sz w:val="36"/>
          <w:szCs w:val="36"/>
        </w:rPr>
      </w:pPr>
    </w:p>
    <w:p w14:paraId="31819882" w14:textId="77777777" w:rsidR="00B703A6" w:rsidRPr="003046EF" w:rsidRDefault="00B703A6" w:rsidP="0077014A">
      <w:pPr>
        <w:pStyle w:val="NoSpacing"/>
        <w:jc w:val="center"/>
        <w:rPr>
          <w:rFonts w:ascii="Times New Roman" w:hAnsi="Times New Roman" w:cs="Times New Roman"/>
          <w:sz w:val="36"/>
          <w:szCs w:val="36"/>
        </w:rPr>
      </w:pPr>
    </w:p>
    <w:p w14:paraId="322A578A" w14:textId="77777777" w:rsidR="00B703A6" w:rsidRPr="003046EF" w:rsidRDefault="00B703A6" w:rsidP="0077014A">
      <w:pPr>
        <w:pStyle w:val="NoSpacing"/>
        <w:jc w:val="center"/>
        <w:rPr>
          <w:rFonts w:ascii="Times New Roman" w:hAnsi="Times New Roman" w:cs="Times New Roman"/>
          <w:sz w:val="36"/>
          <w:szCs w:val="36"/>
        </w:rPr>
      </w:pPr>
    </w:p>
    <w:p w14:paraId="7E7EE0A7" w14:textId="77777777" w:rsidR="00B703A6" w:rsidRPr="003046EF" w:rsidRDefault="00B703A6" w:rsidP="0077014A">
      <w:pPr>
        <w:pStyle w:val="NoSpacing"/>
        <w:jc w:val="center"/>
        <w:rPr>
          <w:rFonts w:ascii="Times New Roman" w:hAnsi="Times New Roman" w:cs="Times New Roman"/>
          <w:sz w:val="36"/>
          <w:szCs w:val="36"/>
        </w:rPr>
      </w:pPr>
    </w:p>
    <w:p w14:paraId="386D7B84" w14:textId="77777777" w:rsidR="00B703A6" w:rsidRPr="003046EF" w:rsidRDefault="00B703A6" w:rsidP="0077014A">
      <w:pPr>
        <w:pStyle w:val="NoSpacing"/>
        <w:jc w:val="center"/>
        <w:rPr>
          <w:rFonts w:ascii="Times New Roman" w:hAnsi="Times New Roman" w:cs="Times New Roman"/>
          <w:sz w:val="36"/>
          <w:szCs w:val="36"/>
        </w:rPr>
      </w:pPr>
    </w:p>
    <w:p w14:paraId="35E3DF95" w14:textId="77777777" w:rsidR="00B703A6" w:rsidRPr="003046EF" w:rsidRDefault="00B703A6" w:rsidP="0077014A">
      <w:pPr>
        <w:pStyle w:val="NoSpacing"/>
        <w:jc w:val="center"/>
        <w:rPr>
          <w:rFonts w:ascii="Times New Roman" w:hAnsi="Times New Roman" w:cs="Times New Roman"/>
          <w:sz w:val="36"/>
          <w:szCs w:val="36"/>
        </w:rPr>
      </w:pPr>
    </w:p>
    <w:p w14:paraId="194BED44" w14:textId="77777777" w:rsidR="00B703A6" w:rsidRPr="003046EF" w:rsidRDefault="00B703A6" w:rsidP="0077014A">
      <w:pPr>
        <w:pStyle w:val="NoSpacing"/>
        <w:jc w:val="center"/>
        <w:rPr>
          <w:rFonts w:ascii="Times New Roman" w:hAnsi="Times New Roman" w:cs="Times New Roman"/>
          <w:sz w:val="36"/>
          <w:szCs w:val="36"/>
        </w:rPr>
      </w:pPr>
    </w:p>
    <w:p w14:paraId="14BBE2EF" w14:textId="77777777" w:rsidR="00B703A6" w:rsidRPr="003046EF" w:rsidRDefault="00B703A6" w:rsidP="0077014A">
      <w:pPr>
        <w:pStyle w:val="NoSpacing"/>
        <w:jc w:val="center"/>
        <w:rPr>
          <w:rFonts w:ascii="Times New Roman" w:hAnsi="Times New Roman" w:cs="Times New Roman"/>
          <w:sz w:val="36"/>
          <w:szCs w:val="36"/>
        </w:rPr>
      </w:pPr>
    </w:p>
    <w:p w14:paraId="4BABB643" w14:textId="77777777" w:rsidR="00B703A6" w:rsidRPr="003046EF" w:rsidRDefault="00B703A6" w:rsidP="0077014A">
      <w:pPr>
        <w:pStyle w:val="NoSpacing"/>
        <w:jc w:val="center"/>
        <w:rPr>
          <w:rFonts w:ascii="Times New Roman" w:hAnsi="Times New Roman" w:cs="Times New Roman"/>
          <w:sz w:val="36"/>
          <w:szCs w:val="36"/>
        </w:rPr>
      </w:pPr>
    </w:p>
    <w:p w14:paraId="54800CF2" w14:textId="77777777" w:rsidR="00B703A6" w:rsidRPr="003046EF" w:rsidRDefault="00B703A6" w:rsidP="0077014A">
      <w:pPr>
        <w:pStyle w:val="NoSpacing"/>
        <w:jc w:val="center"/>
        <w:rPr>
          <w:rFonts w:ascii="Times New Roman" w:hAnsi="Times New Roman" w:cs="Times New Roman"/>
          <w:sz w:val="36"/>
          <w:szCs w:val="36"/>
        </w:rPr>
      </w:pPr>
    </w:p>
    <w:p w14:paraId="1EE50E0F" w14:textId="77777777" w:rsidR="00B703A6" w:rsidRPr="003046EF" w:rsidRDefault="00B703A6" w:rsidP="0077014A">
      <w:pPr>
        <w:pStyle w:val="NoSpacing"/>
        <w:jc w:val="center"/>
        <w:rPr>
          <w:rFonts w:ascii="Times New Roman" w:hAnsi="Times New Roman" w:cs="Times New Roman"/>
          <w:sz w:val="36"/>
          <w:szCs w:val="36"/>
        </w:rPr>
      </w:pPr>
    </w:p>
    <w:p w14:paraId="797B5DF4" w14:textId="77777777" w:rsidR="00B703A6" w:rsidRPr="003046EF" w:rsidRDefault="00B703A6" w:rsidP="0077014A">
      <w:pPr>
        <w:pStyle w:val="NoSpacing"/>
        <w:jc w:val="center"/>
        <w:rPr>
          <w:rFonts w:ascii="Times New Roman" w:hAnsi="Times New Roman" w:cs="Times New Roman"/>
          <w:sz w:val="36"/>
          <w:szCs w:val="36"/>
        </w:rPr>
      </w:pPr>
    </w:p>
    <w:p w14:paraId="2D8FA230" w14:textId="77777777" w:rsidR="00B703A6" w:rsidRPr="003046EF" w:rsidRDefault="00B703A6" w:rsidP="0077014A">
      <w:pPr>
        <w:pStyle w:val="NoSpacing"/>
        <w:jc w:val="center"/>
        <w:rPr>
          <w:rFonts w:ascii="Times New Roman" w:hAnsi="Times New Roman" w:cs="Times New Roman"/>
          <w:sz w:val="36"/>
          <w:szCs w:val="36"/>
        </w:rPr>
      </w:pPr>
    </w:p>
    <w:p w14:paraId="14F7F94B" w14:textId="77777777" w:rsidR="00B703A6" w:rsidRPr="003046EF" w:rsidRDefault="00B703A6" w:rsidP="0077014A">
      <w:pPr>
        <w:pStyle w:val="NoSpacing"/>
        <w:jc w:val="center"/>
        <w:rPr>
          <w:rFonts w:ascii="Times New Roman" w:hAnsi="Times New Roman" w:cs="Times New Roman"/>
          <w:sz w:val="36"/>
          <w:szCs w:val="36"/>
        </w:rPr>
      </w:pPr>
    </w:p>
    <w:p w14:paraId="5232EE2B" w14:textId="77777777" w:rsidR="00B703A6" w:rsidRPr="003046EF" w:rsidRDefault="00B703A6" w:rsidP="0077014A">
      <w:pPr>
        <w:pStyle w:val="NoSpacing"/>
        <w:jc w:val="center"/>
        <w:rPr>
          <w:rFonts w:ascii="Times New Roman" w:hAnsi="Times New Roman" w:cs="Times New Roman"/>
          <w:sz w:val="36"/>
          <w:szCs w:val="36"/>
        </w:rPr>
      </w:pPr>
    </w:p>
    <w:p w14:paraId="076AF5B6" w14:textId="77777777" w:rsidR="00B703A6" w:rsidRPr="003046EF" w:rsidRDefault="00B703A6" w:rsidP="0077014A">
      <w:pPr>
        <w:pStyle w:val="NoSpacing"/>
        <w:jc w:val="center"/>
        <w:rPr>
          <w:rFonts w:ascii="Times New Roman" w:hAnsi="Times New Roman" w:cs="Times New Roman"/>
          <w:sz w:val="36"/>
          <w:szCs w:val="36"/>
        </w:rPr>
      </w:pPr>
    </w:p>
    <w:p w14:paraId="7BEAB15B" w14:textId="77777777" w:rsidR="00B703A6" w:rsidRPr="003046EF" w:rsidRDefault="00B703A6" w:rsidP="0077014A">
      <w:pPr>
        <w:pStyle w:val="NoSpacing"/>
        <w:jc w:val="center"/>
        <w:rPr>
          <w:rFonts w:ascii="Times New Roman" w:hAnsi="Times New Roman" w:cs="Times New Roman"/>
          <w:sz w:val="36"/>
          <w:szCs w:val="36"/>
        </w:rPr>
      </w:pPr>
    </w:p>
    <w:p w14:paraId="03393682" w14:textId="77777777" w:rsidR="00B703A6" w:rsidRPr="003046EF" w:rsidRDefault="00B703A6" w:rsidP="0077014A">
      <w:pPr>
        <w:pStyle w:val="NoSpacing"/>
        <w:jc w:val="center"/>
        <w:rPr>
          <w:rFonts w:ascii="Times New Roman" w:hAnsi="Times New Roman" w:cs="Times New Roman"/>
          <w:sz w:val="36"/>
          <w:szCs w:val="36"/>
        </w:rPr>
      </w:pPr>
    </w:p>
    <w:p w14:paraId="4DCBCC2A" w14:textId="77777777" w:rsidR="00B703A6" w:rsidRPr="003046EF" w:rsidRDefault="00B703A6" w:rsidP="0077014A">
      <w:pPr>
        <w:pStyle w:val="NoSpacing"/>
        <w:jc w:val="center"/>
        <w:rPr>
          <w:rFonts w:ascii="Times New Roman" w:hAnsi="Times New Roman" w:cs="Times New Roman"/>
          <w:sz w:val="36"/>
          <w:szCs w:val="36"/>
        </w:rPr>
      </w:pPr>
    </w:p>
    <w:p w14:paraId="08897D98" w14:textId="77777777" w:rsidR="00B703A6" w:rsidRPr="003046EF" w:rsidRDefault="00B703A6" w:rsidP="0077014A">
      <w:pPr>
        <w:pStyle w:val="NoSpacing"/>
        <w:jc w:val="center"/>
        <w:rPr>
          <w:rFonts w:ascii="Times New Roman" w:hAnsi="Times New Roman" w:cs="Times New Roman"/>
          <w:sz w:val="36"/>
          <w:szCs w:val="36"/>
        </w:rPr>
      </w:pPr>
    </w:p>
    <w:p w14:paraId="30DC326F" w14:textId="77777777" w:rsidR="00B703A6" w:rsidRPr="003046EF" w:rsidRDefault="00B703A6" w:rsidP="0077014A">
      <w:pPr>
        <w:pStyle w:val="NoSpacing"/>
        <w:jc w:val="center"/>
        <w:rPr>
          <w:rFonts w:ascii="Times New Roman" w:hAnsi="Times New Roman" w:cs="Times New Roman"/>
          <w:sz w:val="36"/>
          <w:szCs w:val="36"/>
        </w:rPr>
      </w:pPr>
    </w:p>
    <w:p w14:paraId="1B62DE21" w14:textId="2E00B300" w:rsidR="003C6C47" w:rsidRPr="003046EF" w:rsidRDefault="000D4272" w:rsidP="0077014A">
      <w:pPr>
        <w:pStyle w:val="NoSpacing"/>
        <w:jc w:val="center"/>
        <w:rPr>
          <w:rFonts w:ascii="Times New Roman" w:hAnsi="Times New Roman" w:cs="Times New Roman"/>
          <w:sz w:val="36"/>
          <w:szCs w:val="36"/>
        </w:rPr>
      </w:pPr>
      <w:r w:rsidRPr="003046EF">
        <w:rPr>
          <w:rFonts w:ascii="Times New Roman" w:hAnsi="Times New Roman" w:cs="Times New Roman"/>
          <w:sz w:val="36"/>
          <w:szCs w:val="36"/>
        </w:rPr>
        <w:lastRenderedPageBreak/>
        <w:t xml:space="preserve">To what extent </w:t>
      </w:r>
      <w:r w:rsidR="00F84A93" w:rsidRPr="003046EF">
        <w:rPr>
          <w:rFonts w:ascii="Times New Roman" w:hAnsi="Times New Roman" w:cs="Times New Roman"/>
          <w:sz w:val="36"/>
          <w:szCs w:val="36"/>
        </w:rPr>
        <w:t>did</w:t>
      </w:r>
      <w:r w:rsidR="00401BC9" w:rsidRPr="003046EF">
        <w:rPr>
          <w:rFonts w:ascii="Times New Roman" w:hAnsi="Times New Roman" w:cs="Times New Roman"/>
          <w:sz w:val="36"/>
          <w:szCs w:val="36"/>
        </w:rPr>
        <w:t xml:space="preserve"> </w:t>
      </w:r>
      <w:r w:rsidR="00295B33" w:rsidRPr="003046EF">
        <w:rPr>
          <w:rFonts w:ascii="Times New Roman" w:hAnsi="Times New Roman" w:cs="Times New Roman"/>
          <w:sz w:val="36"/>
          <w:szCs w:val="36"/>
        </w:rPr>
        <w:t>the Welsh ‘</w:t>
      </w:r>
      <w:r w:rsidR="007F122A" w:rsidRPr="003046EF">
        <w:rPr>
          <w:rFonts w:ascii="Times New Roman" w:hAnsi="Times New Roman" w:cs="Times New Roman"/>
          <w:sz w:val="36"/>
          <w:szCs w:val="36"/>
        </w:rPr>
        <w:t>N</w:t>
      </w:r>
      <w:r w:rsidR="00295B33" w:rsidRPr="003046EF">
        <w:rPr>
          <w:rFonts w:ascii="Times New Roman" w:hAnsi="Times New Roman" w:cs="Times New Roman"/>
          <w:sz w:val="36"/>
          <w:szCs w:val="36"/>
        </w:rPr>
        <w:t xml:space="preserve">ational </w:t>
      </w:r>
      <w:r w:rsidR="007F122A" w:rsidRPr="003046EF">
        <w:rPr>
          <w:rFonts w:ascii="Times New Roman" w:hAnsi="Times New Roman" w:cs="Times New Roman"/>
          <w:sz w:val="36"/>
          <w:szCs w:val="36"/>
        </w:rPr>
        <w:t>R</w:t>
      </w:r>
      <w:r w:rsidR="00295B33" w:rsidRPr="003046EF">
        <w:rPr>
          <w:rFonts w:ascii="Times New Roman" w:hAnsi="Times New Roman" w:cs="Times New Roman"/>
          <w:sz w:val="36"/>
          <w:szCs w:val="36"/>
        </w:rPr>
        <w:t xml:space="preserve">evival’ influence the </w:t>
      </w:r>
      <w:r w:rsidRPr="003046EF">
        <w:rPr>
          <w:rFonts w:ascii="Times New Roman" w:hAnsi="Times New Roman" w:cs="Times New Roman"/>
          <w:sz w:val="36"/>
          <w:szCs w:val="36"/>
        </w:rPr>
        <w:t>identities and traditions of the Welsh Guards, </w:t>
      </w:r>
      <w:r w:rsidR="00295B33" w:rsidRPr="003046EF">
        <w:rPr>
          <w:rFonts w:ascii="Times New Roman" w:hAnsi="Times New Roman" w:cs="Times New Roman"/>
          <w:sz w:val="36"/>
          <w:szCs w:val="36"/>
        </w:rPr>
        <w:t>South Wales Borderers</w:t>
      </w:r>
      <w:r w:rsidRPr="003046EF">
        <w:rPr>
          <w:rFonts w:ascii="Times New Roman" w:hAnsi="Times New Roman" w:cs="Times New Roman"/>
          <w:sz w:val="36"/>
          <w:szCs w:val="36"/>
        </w:rPr>
        <w:t>, and the Royal Monmouthshire Royal Engineer</w:t>
      </w:r>
      <w:r w:rsidR="00D5333C" w:rsidRPr="003046EF">
        <w:rPr>
          <w:rFonts w:ascii="Times New Roman" w:hAnsi="Times New Roman" w:cs="Times New Roman"/>
          <w:sz w:val="36"/>
          <w:szCs w:val="36"/>
        </w:rPr>
        <w:t>s</w:t>
      </w:r>
      <w:r w:rsidR="00F84A93" w:rsidRPr="003046EF">
        <w:rPr>
          <w:rFonts w:ascii="Times New Roman" w:hAnsi="Times New Roman" w:cs="Times New Roman"/>
          <w:sz w:val="36"/>
          <w:szCs w:val="36"/>
        </w:rPr>
        <w:t xml:space="preserve"> </w:t>
      </w:r>
      <w:r w:rsidR="00163854">
        <w:rPr>
          <w:rFonts w:ascii="Times New Roman" w:hAnsi="Times New Roman" w:cs="Times New Roman"/>
          <w:sz w:val="36"/>
          <w:szCs w:val="36"/>
        </w:rPr>
        <w:t xml:space="preserve">(Militia) </w:t>
      </w:r>
      <w:r w:rsidR="00F84A93" w:rsidRPr="003046EF">
        <w:rPr>
          <w:rFonts w:ascii="Times New Roman" w:hAnsi="Times New Roman" w:cs="Times New Roman"/>
          <w:sz w:val="36"/>
          <w:szCs w:val="36"/>
        </w:rPr>
        <w:t xml:space="preserve">between the </w:t>
      </w:r>
      <w:r w:rsidR="005821F3" w:rsidRPr="003046EF">
        <w:rPr>
          <w:rFonts w:ascii="Times New Roman" w:hAnsi="Times New Roman" w:cs="Times New Roman"/>
          <w:sz w:val="36"/>
          <w:szCs w:val="36"/>
        </w:rPr>
        <w:t xml:space="preserve">1860s </w:t>
      </w:r>
      <w:r w:rsidR="00F84A93" w:rsidRPr="003046EF">
        <w:rPr>
          <w:rFonts w:ascii="Times New Roman" w:hAnsi="Times New Roman" w:cs="Times New Roman"/>
          <w:sz w:val="36"/>
          <w:szCs w:val="36"/>
        </w:rPr>
        <w:t>and 1930s</w:t>
      </w:r>
      <w:r w:rsidRPr="003046EF">
        <w:rPr>
          <w:rFonts w:ascii="Times New Roman" w:hAnsi="Times New Roman" w:cs="Times New Roman"/>
          <w:sz w:val="36"/>
          <w:szCs w:val="36"/>
        </w:rPr>
        <w:t>?</w:t>
      </w:r>
      <w:r w:rsidR="001C7350">
        <w:rPr>
          <w:rFonts w:ascii="Times New Roman" w:hAnsi="Times New Roman" w:cs="Times New Roman"/>
          <w:sz w:val="36"/>
          <w:szCs w:val="36"/>
        </w:rPr>
        <w:t xml:space="preserve"> </w:t>
      </w:r>
      <w:r w:rsidR="006D265E">
        <w:rPr>
          <w:rFonts w:ascii="Times New Roman" w:hAnsi="Times New Roman" w:cs="Times New Roman"/>
          <w:sz w:val="36"/>
          <w:szCs w:val="36"/>
        </w:rPr>
        <w:t xml:space="preserve"> </w:t>
      </w:r>
      <w:r w:rsidR="001C7350">
        <w:rPr>
          <w:rFonts w:ascii="Times New Roman" w:hAnsi="Times New Roman" w:cs="Times New Roman"/>
          <w:sz w:val="36"/>
          <w:szCs w:val="36"/>
        </w:rPr>
        <w:t xml:space="preserve"> </w:t>
      </w:r>
      <w:r w:rsidR="00C273DD">
        <w:rPr>
          <w:rFonts w:ascii="Times New Roman" w:hAnsi="Times New Roman" w:cs="Times New Roman"/>
          <w:sz w:val="36"/>
          <w:szCs w:val="36"/>
        </w:rPr>
        <w:t xml:space="preserve">  </w:t>
      </w:r>
      <w:r w:rsidR="00C87AB2" w:rsidRPr="003046EF">
        <w:rPr>
          <w:rFonts w:ascii="Times New Roman" w:hAnsi="Times New Roman" w:cs="Times New Roman"/>
          <w:sz w:val="36"/>
          <w:szCs w:val="36"/>
        </w:rPr>
        <w:t xml:space="preserve"> </w:t>
      </w:r>
      <w:r w:rsidR="00F611BE" w:rsidRPr="003046EF">
        <w:rPr>
          <w:rFonts w:ascii="Times New Roman" w:hAnsi="Times New Roman" w:cs="Times New Roman"/>
          <w:sz w:val="36"/>
          <w:szCs w:val="36"/>
        </w:rPr>
        <w:t xml:space="preserve">  </w:t>
      </w:r>
      <w:r w:rsidR="001E4557" w:rsidRPr="003046EF">
        <w:rPr>
          <w:rFonts w:ascii="Times New Roman" w:hAnsi="Times New Roman" w:cs="Times New Roman"/>
          <w:sz w:val="36"/>
          <w:szCs w:val="36"/>
        </w:rPr>
        <w:t xml:space="preserve"> </w:t>
      </w:r>
      <w:r w:rsidR="00846233" w:rsidRPr="003046EF">
        <w:rPr>
          <w:rFonts w:ascii="Times New Roman" w:hAnsi="Times New Roman" w:cs="Times New Roman"/>
          <w:sz w:val="36"/>
          <w:szCs w:val="36"/>
        </w:rPr>
        <w:t xml:space="preserve">  </w:t>
      </w:r>
      <w:r w:rsidR="00AA1EEC" w:rsidRPr="003046EF">
        <w:rPr>
          <w:rFonts w:ascii="Times New Roman" w:hAnsi="Times New Roman" w:cs="Times New Roman"/>
          <w:sz w:val="36"/>
          <w:szCs w:val="36"/>
        </w:rPr>
        <w:t xml:space="preserve">  </w:t>
      </w:r>
      <w:r w:rsidR="001E4557" w:rsidRPr="003046EF">
        <w:rPr>
          <w:rFonts w:ascii="Times New Roman" w:hAnsi="Times New Roman" w:cs="Times New Roman"/>
          <w:sz w:val="36"/>
          <w:szCs w:val="36"/>
        </w:rPr>
        <w:t xml:space="preserve"> </w:t>
      </w:r>
      <w:r w:rsidR="00284A52" w:rsidRPr="003046EF">
        <w:rPr>
          <w:rFonts w:ascii="Times New Roman" w:hAnsi="Times New Roman" w:cs="Times New Roman"/>
          <w:sz w:val="36"/>
          <w:szCs w:val="36"/>
        </w:rPr>
        <w:t xml:space="preserve">  </w:t>
      </w:r>
      <w:r w:rsidR="00C87AB2" w:rsidRPr="003046EF">
        <w:rPr>
          <w:rFonts w:ascii="Times New Roman" w:hAnsi="Times New Roman" w:cs="Times New Roman"/>
          <w:sz w:val="36"/>
          <w:szCs w:val="36"/>
        </w:rPr>
        <w:t xml:space="preserve">  </w:t>
      </w:r>
      <w:r w:rsidR="00294E11" w:rsidRPr="003046EF">
        <w:rPr>
          <w:rFonts w:ascii="Times New Roman" w:hAnsi="Times New Roman" w:cs="Times New Roman"/>
          <w:sz w:val="36"/>
          <w:szCs w:val="36"/>
        </w:rPr>
        <w:t xml:space="preserve">  </w:t>
      </w:r>
    </w:p>
    <w:bookmarkEnd w:id="0"/>
    <w:p w14:paraId="3074BB6E" w14:textId="77777777" w:rsidR="003C6C47" w:rsidRPr="003046EF" w:rsidRDefault="003C6C47" w:rsidP="0077014A">
      <w:pPr>
        <w:pStyle w:val="NoSpacing"/>
        <w:jc w:val="both"/>
        <w:rPr>
          <w:rFonts w:ascii="Times New Roman" w:hAnsi="Times New Roman" w:cs="Times New Roman"/>
          <w:sz w:val="36"/>
          <w:szCs w:val="36"/>
        </w:rPr>
      </w:pPr>
    </w:p>
    <w:p w14:paraId="657B198F" w14:textId="77777777" w:rsidR="00A56EE5" w:rsidRPr="003046EF" w:rsidRDefault="00A56EE5" w:rsidP="0077014A">
      <w:pPr>
        <w:pStyle w:val="NoSpacing"/>
        <w:jc w:val="both"/>
        <w:rPr>
          <w:rFonts w:ascii="Times New Roman" w:hAnsi="Times New Roman" w:cs="Times New Roman"/>
          <w:sz w:val="24"/>
          <w:szCs w:val="24"/>
        </w:rPr>
      </w:pPr>
    </w:p>
    <w:p w14:paraId="21FC0919" w14:textId="59B28229" w:rsidR="00C17E41" w:rsidRDefault="003C6C47"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During the latter stages of the 19</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Century and early 20</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w:t>
      </w:r>
      <w:r w:rsidR="00322871" w:rsidRPr="003046EF">
        <w:rPr>
          <w:rFonts w:ascii="Times New Roman" w:hAnsi="Times New Roman" w:cs="Times New Roman"/>
          <w:sz w:val="24"/>
          <w:szCs w:val="24"/>
        </w:rPr>
        <w:t>Century, Wales</w:t>
      </w:r>
      <w:r w:rsidRPr="003046EF">
        <w:rPr>
          <w:rFonts w:ascii="Times New Roman" w:hAnsi="Times New Roman" w:cs="Times New Roman"/>
          <w:sz w:val="24"/>
          <w:szCs w:val="24"/>
        </w:rPr>
        <w:t xml:space="preserve"> went through a national revival. The period between the </w:t>
      </w:r>
      <w:r w:rsidR="005821F3" w:rsidRPr="003046EF">
        <w:rPr>
          <w:rFonts w:ascii="Times New Roman" w:hAnsi="Times New Roman" w:cs="Times New Roman"/>
          <w:sz w:val="24"/>
          <w:szCs w:val="24"/>
        </w:rPr>
        <w:t>1860</w:t>
      </w:r>
      <w:r w:rsidRPr="003046EF">
        <w:rPr>
          <w:rFonts w:ascii="Times New Roman" w:hAnsi="Times New Roman" w:cs="Times New Roman"/>
          <w:sz w:val="24"/>
          <w:szCs w:val="24"/>
        </w:rPr>
        <w:t>s and the 1930s saw Wales undergo a process of nation building which both saw the creation of national institutions</w:t>
      </w:r>
      <w:r w:rsidR="00660AC3" w:rsidRPr="003046EF">
        <w:rPr>
          <w:rFonts w:ascii="Times New Roman" w:hAnsi="Times New Roman" w:cs="Times New Roman"/>
          <w:sz w:val="24"/>
          <w:szCs w:val="24"/>
        </w:rPr>
        <w:t xml:space="preserve">, </w:t>
      </w:r>
      <w:r w:rsidRPr="003046EF">
        <w:rPr>
          <w:rFonts w:ascii="Times New Roman" w:hAnsi="Times New Roman" w:cs="Times New Roman"/>
          <w:sz w:val="24"/>
          <w:szCs w:val="24"/>
        </w:rPr>
        <w:t>such as the National Library of Wales in 1907</w:t>
      </w:r>
      <w:r w:rsidR="00660AC3" w:rsidRPr="003046EF">
        <w:rPr>
          <w:rFonts w:ascii="Times New Roman" w:hAnsi="Times New Roman" w:cs="Times New Roman"/>
          <w:sz w:val="24"/>
          <w:szCs w:val="24"/>
        </w:rPr>
        <w:t xml:space="preserve">, </w:t>
      </w:r>
      <w:r w:rsidR="00435704" w:rsidRPr="003046EF">
        <w:rPr>
          <w:rFonts w:ascii="Times New Roman" w:hAnsi="Times New Roman" w:cs="Times New Roman"/>
          <w:sz w:val="24"/>
          <w:szCs w:val="24"/>
        </w:rPr>
        <w:t>and a growth in national consciousness</w:t>
      </w:r>
      <w:r w:rsidR="00D20630" w:rsidRPr="003046EF">
        <w:rPr>
          <w:rFonts w:ascii="Times New Roman" w:hAnsi="Times New Roman" w:cs="Times New Roman"/>
          <w:sz w:val="24"/>
          <w:szCs w:val="24"/>
        </w:rPr>
        <w:t xml:space="preserve">, </w:t>
      </w:r>
      <w:r w:rsidR="003940C0" w:rsidRPr="003046EF">
        <w:rPr>
          <w:rFonts w:ascii="Times New Roman" w:hAnsi="Times New Roman" w:cs="Times New Roman"/>
          <w:sz w:val="24"/>
          <w:szCs w:val="24"/>
        </w:rPr>
        <w:t>as evidenced by the creation of the National Eisteddfod.</w:t>
      </w:r>
      <w:r w:rsidR="008730BC" w:rsidRPr="003046EF">
        <w:rPr>
          <w:rStyle w:val="FootnoteReference"/>
          <w:rFonts w:ascii="Times New Roman" w:hAnsi="Times New Roman" w:cs="Times New Roman"/>
          <w:sz w:val="24"/>
          <w:szCs w:val="24"/>
        </w:rPr>
        <w:footnoteReference w:id="1"/>
      </w:r>
      <w:r w:rsidR="00435704" w:rsidRPr="003046EF">
        <w:rPr>
          <w:rFonts w:ascii="Times New Roman" w:hAnsi="Times New Roman" w:cs="Times New Roman"/>
          <w:sz w:val="24"/>
          <w:szCs w:val="24"/>
        </w:rPr>
        <w:t xml:space="preserve"> </w:t>
      </w:r>
      <w:r w:rsidR="00243234" w:rsidRPr="003046EF">
        <w:rPr>
          <w:rFonts w:ascii="Times New Roman" w:hAnsi="Times New Roman" w:cs="Times New Roman"/>
          <w:sz w:val="24"/>
          <w:szCs w:val="24"/>
        </w:rPr>
        <w:t>At the same time as the Welsh national revival</w:t>
      </w:r>
      <w:r w:rsidR="00CD0DF5" w:rsidRPr="003046EF">
        <w:rPr>
          <w:rFonts w:ascii="Times New Roman" w:hAnsi="Times New Roman" w:cs="Times New Roman"/>
          <w:sz w:val="24"/>
          <w:szCs w:val="24"/>
        </w:rPr>
        <w:t xml:space="preserve">, </w:t>
      </w:r>
      <w:r w:rsidR="00243234" w:rsidRPr="003046EF">
        <w:rPr>
          <w:rFonts w:ascii="Times New Roman" w:hAnsi="Times New Roman" w:cs="Times New Roman"/>
          <w:sz w:val="24"/>
          <w:szCs w:val="24"/>
        </w:rPr>
        <w:t xml:space="preserve">the British Army went through </w:t>
      </w:r>
      <w:r w:rsidR="00784936" w:rsidRPr="003046EF">
        <w:rPr>
          <w:rFonts w:ascii="Times New Roman" w:hAnsi="Times New Roman" w:cs="Times New Roman"/>
          <w:sz w:val="24"/>
          <w:szCs w:val="24"/>
        </w:rPr>
        <w:t>several reforms between</w:t>
      </w:r>
      <w:r w:rsidR="003940C0" w:rsidRPr="003046EF">
        <w:rPr>
          <w:rFonts w:ascii="Times New Roman" w:hAnsi="Times New Roman" w:cs="Times New Roman"/>
          <w:sz w:val="24"/>
          <w:szCs w:val="24"/>
        </w:rPr>
        <w:t xml:space="preserve"> the </w:t>
      </w:r>
      <w:r w:rsidR="005821F3" w:rsidRPr="003046EF">
        <w:rPr>
          <w:rFonts w:ascii="Times New Roman" w:hAnsi="Times New Roman" w:cs="Times New Roman"/>
          <w:sz w:val="24"/>
          <w:szCs w:val="24"/>
        </w:rPr>
        <w:t>1860</w:t>
      </w:r>
      <w:r w:rsidR="003940C0" w:rsidRPr="003046EF">
        <w:rPr>
          <w:rFonts w:ascii="Times New Roman" w:hAnsi="Times New Roman" w:cs="Times New Roman"/>
          <w:sz w:val="24"/>
          <w:szCs w:val="24"/>
        </w:rPr>
        <w:t>s and 1930s which saw the creation of several Welsh Regiments including the Welsh Guards, South Wales Borderers, and the Royal Monmouthshire Royal Engineers</w:t>
      </w:r>
      <w:r w:rsidR="00446273" w:rsidRPr="003046EF">
        <w:rPr>
          <w:rFonts w:ascii="Times New Roman" w:hAnsi="Times New Roman" w:cs="Times New Roman"/>
          <w:sz w:val="24"/>
          <w:szCs w:val="24"/>
        </w:rPr>
        <w:t>.</w:t>
      </w:r>
      <w:r w:rsidR="00961A50" w:rsidRPr="003046EF">
        <w:rPr>
          <w:rStyle w:val="FootnoteReference"/>
          <w:rFonts w:ascii="Times New Roman" w:hAnsi="Times New Roman" w:cs="Times New Roman"/>
          <w:sz w:val="24"/>
          <w:szCs w:val="24"/>
        </w:rPr>
        <w:footnoteReference w:id="2"/>
      </w:r>
      <w:r w:rsidR="00446273" w:rsidRPr="003046EF">
        <w:rPr>
          <w:rFonts w:ascii="Times New Roman" w:hAnsi="Times New Roman" w:cs="Times New Roman"/>
          <w:sz w:val="24"/>
          <w:szCs w:val="24"/>
        </w:rPr>
        <w:t xml:space="preserve"> </w:t>
      </w:r>
      <w:r w:rsidR="00784936" w:rsidRPr="003046EF">
        <w:rPr>
          <w:rFonts w:ascii="Times New Roman" w:hAnsi="Times New Roman" w:cs="Times New Roman"/>
          <w:sz w:val="24"/>
          <w:szCs w:val="24"/>
        </w:rPr>
        <w:t>Many publications</w:t>
      </w:r>
      <w:r w:rsidR="00355A2C" w:rsidRPr="003046EF">
        <w:rPr>
          <w:rFonts w:ascii="Times New Roman" w:hAnsi="Times New Roman" w:cs="Times New Roman"/>
          <w:sz w:val="24"/>
          <w:szCs w:val="24"/>
        </w:rPr>
        <w:t xml:space="preserve">, </w:t>
      </w:r>
      <w:r w:rsidR="00784936" w:rsidRPr="003046EF">
        <w:rPr>
          <w:rFonts w:ascii="Times New Roman" w:hAnsi="Times New Roman" w:cs="Times New Roman"/>
          <w:sz w:val="24"/>
          <w:szCs w:val="24"/>
        </w:rPr>
        <w:t xml:space="preserve">including Glover and Riley’s </w:t>
      </w:r>
      <w:r w:rsidR="00784936" w:rsidRPr="003046EF">
        <w:rPr>
          <w:rFonts w:ascii="Times New Roman" w:hAnsi="Times New Roman" w:cs="Times New Roman"/>
          <w:i/>
          <w:iCs/>
          <w:sz w:val="24"/>
          <w:szCs w:val="24"/>
        </w:rPr>
        <w:t xml:space="preserve">‘That Astonishing Infantry’: The History of The Royal Welch Fusiliers 1689-2006 </w:t>
      </w:r>
      <w:r w:rsidR="00784936" w:rsidRPr="003046EF">
        <w:rPr>
          <w:rFonts w:ascii="Times New Roman" w:hAnsi="Times New Roman" w:cs="Times New Roman"/>
          <w:sz w:val="24"/>
          <w:szCs w:val="24"/>
        </w:rPr>
        <w:t xml:space="preserve">and Royale’s </w:t>
      </w:r>
      <w:r w:rsidR="00784936" w:rsidRPr="003046EF">
        <w:rPr>
          <w:rFonts w:ascii="Times New Roman" w:hAnsi="Times New Roman" w:cs="Times New Roman"/>
          <w:i/>
          <w:iCs/>
          <w:sz w:val="24"/>
          <w:szCs w:val="24"/>
        </w:rPr>
        <w:t>Anatomy of a Regiment</w:t>
      </w:r>
      <w:r w:rsidR="00355A2C" w:rsidRPr="003046EF">
        <w:rPr>
          <w:rFonts w:ascii="Times New Roman" w:hAnsi="Times New Roman" w:cs="Times New Roman"/>
          <w:i/>
          <w:iCs/>
          <w:sz w:val="24"/>
          <w:szCs w:val="24"/>
        </w:rPr>
        <w:t>,</w:t>
      </w:r>
      <w:r w:rsidR="00784936" w:rsidRPr="003046EF">
        <w:rPr>
          <w:rFonts w:ascii="Times New Roman" w:hAnsi="Times New Roman" w:cs="Times New Roman"/>
          <w:i/>
          <w:iCs/>
          <w:sz w:val="24"/>
          <w:szCs w:val="24"/>
        </w:rPr>
        <w:t xml:space="preserve"> </w:t>
      </w:r>
      <w:r w:rsidR="00784936" w:rsidRPr="003046EF">
        <w:rPr>
          <w:rFonts w:ascii="Times New Roman" w:hAnsi="Times New Roman" w:cs="Times New Roman"/>
          <w:sz w:val="24"/>
          <w:szCs w:val="24"/>
        </w:rPr>
        <w:t xml:space="preserve">have been written </w:t>
      </w:r>
      <w:r w:rsidR="00727688" w:rsidRPr="003046EF">
        <w:rPr>
          <w:rFonts w:ascii="Times New Roman" w:hAnsi="Times New Roman" w:cs="Times New Roman"/>
          <w:sz w:val="24"/>
          <w:szCs w:val="24"/>
        </w:rPr>
        <w:t xml:space="preserve">describing both </w:t>
      </w:r>
      <w:r w:rsidR="00784936" w:rsidRPr="003046EF">
        <w:rPr>
          <w:rFonts w:ascii="Times New Roman" w:hAnsi="Times New Roman" w:cs="Times New Roman"/>
          <w:sz w:val="24"/>
          <w:szCs w:val="24"/>
        </w:rPr>
        <w:t>their histor</w:t>
      </w:r>
      <w:r w:rsidR="00727688" w:rsidRPr="003046EF">
        <w:rPr>
          <w:rFonts w:ascii="Times New Roman" w:hAnsi="Times New Roman" w:cs="Times New Roman"/>
          <w:sz w:val="24"/>
          <w:szCs w:val="24"/>
        </w:rPr>
        <w:t>ies</w:t>
      </w:r>
      <w:r w:rsidR="00784936" w:rsidRPr="003046EF">
        <w:rPr>
          <w:rFonts w:ascii="Times New Roman" w:hAnsi="Times New Roman" w:cs="Times New Roman"/>
          <w:sz w:val="24"/>
          <w:szCs w:val="24"/>
        </w:rPr>
        <w:t xml:space="preserve"> and Welsh identities.</w:t>
      </w:r>
      <w:r w:rsidR="001703BE" w:rsidRPr="003046EF">
        <w:rPr>
          <w:rStyle w:val="FootnoteReference"/>
          <w:rFonts w:ascii="Times New Roman" w:hAnsi="Times New Roman" w:cs="Times New Roman"/>
          <w:sz w:val="24"/>
          <w:szCs w:val="24"/>
        </w:rPr>
        <w:footnoteReference w:id="3"/>
      </w:r>
      <w:r w:rsidR="00784936" w:rsidRPr="003046EF">
        <w:rPr>
          <w:rFonts w:ascii="Times New Roman" w:hAnsi="Times New Roman" w:cs="Times New Roman"/>
          <w:sz w:val="24"/>
          <w:szCs w:val="24"/>
        </w:rPr>
        <w:t xml:space="preserve"> What is interesting though is that very little research has been done examining the possible influence that Wales’ </w:t>
      </w:r>
      <w:r w:rsidR="0075545A">
        <w:rPr>
          <w:rFonts w:ascii="Times New Roman" w:hAnsi="Times New Roman" w:cs="Times New Roman"/>
          <w:sz w:val="24"/>
          <w:szCs w:val="24"/>
        </w:rPr>
        <w:t xml:space="preserve">‘national revival’ </w:t>
      </w:r>
      <w:r w:rsidR="00784936" w:rsidRPr="003046EF">
        <w:rPr>
          <w:rFonts w:ascii="Times New Roman" w:hAnsi="Times New Roman" w:cs="Times New Roman"/>
          <w:sz w:val="24"/>
          <w:szCs w:val="24"/>
        </w:rPr>
        <w:t>had on the</w:t>
      </w:r>
      <w:r w:rsidR="00E37E8C" w:rsidRPr="003046EF">
        <w:rPr>
          <w:rFonts w:ascii="Times New Roman" w:hAnsi="Times New Roman" w:cs="Times New Roman"/>
          <w:sz w:val="24"/>
          <w:szCs w:val="24"/>
        </w:rPr>
        <w:t xml:space="preserve"> listed regiments’</w:t>
      </w:r>
      <w:r w:rsidR="00784936" w:rsidRPr="003046EF">
        <w:rPr>
          <w:rFonts w:ascii="Times New Roman" w:hAnsi="Times New Roman" w:cs="Times New Roman"/>
          <w:sz w:val="24"/>
          <w:szCs w:val="24"/>
        </w:rPr>
        <w:t xml:space="preserve"> histories and traditions</w:t>
      </w:r>
      <w:r w:rsidR="00E37E8C" w:rsidRPr="003046EF">
        <w:rPr>
          <w:rFonts w:ascii="Times New Roman" w:hAnsi="Times New Roman" w:cs="Times New Roman"/>
          <w:sz w:val="24"/>
          <w:szCs w:val="24"/>
        </w:rPr>
        <w:t xml:space="preserve"> between the </w:t>
      </w:r>
      <w:r w:rsidR="005821F3" w:rsidRPr="003046EF">
        <w:rPr>
          <w:rFonts w:ascii="Times New Roman" w:hAnsi="Times New Roman" w:cs="Times New Roman"/>
          <w:sz w:val="24"/>
          <w:szCs w:val="24"/>
        </w:rPr>
        <w:t>1860</w:t>
      </w:r>
      <w:r w:rsidR="00E37E8C" w:rsidRPr="003046EF">
        <w:rPr>
          <w:rFonts w:ascii="Times New Roman" w:hAnsi="Times New Roman" w:cs="Times New Roman"/>
          <w:sz w:val="24"/>
          <w:szCs w:val="24"/>
        </w:rPr>
        <w:t>s and 1930s</w:t>
      </w:r>
      <w:r w:rsidR="00784936" w:rsidRPr="003046EF">
        <w:rPr>
          <w:rFonts w:ascii="Times New Roman" w:hAnsi="Times New Roman" w:cs="Times New Roman"/>
          <w:sz w:val="24"/>
          <w:szCs w:val="24"/>
        </w:rPr>
        <w:t xml:space="preserve">. This is somewhat strange considering </w:t>
      </w:r>
      <w:r w:rsidR="00B429F3" w:rsidRPr="003046EF">
        <w:rPr>
          <w:rFonts w:ascii="Times New Roman" w:hAnsi="Times New Roman" w:cs="Times New Roman"/>
          <w:sz w:val="24"/>
          <w:szCs w:val="24"/>
        </w:rPr>
        <w:t xml:space="preserve">that </w:t>
      </w:r>
      <w:r w:rsidR="00784936" w:rsidRPr="003046EF">
        <w:rPr>
          <w:rFonts w:ascii="Times New Roman" w:hAnsi="Times New Roman" w:cs="Times New Roman"/>
          <w:sz w:val="24"/>
          <w:szCs w:val="24"/>
        </w:rPr>
        <w:t xml:space="preserve">the revival and </w:t>
      </w:r>
      <w:r w:rsidR="00B429F3" w:rsidRPr="003046EF">
        <w:rPr>
          <w:rFonts w:ascii="Times New Roman" w:hAnsi="Times New Roman" w:cs="Times New Roman"/>
          <w:sz w:val="24"/>
          <w:szCs w:val="24"/>
        </w:rPr>
        <w:t xml:space="preserve">the </w:t>
      </w:r>
      <w:r w:rsidR="00784936" w:rsidRPr="003046EF">
        <w:rPr>
          <w:rFonts w:ascii="Times New Roman" w:hAnsi="Times New Roman" w:cs="Times New Roman"/>
          <w:sz w:val="24"/>
          <w:szCs w:val="24"/>
        </w:rPr>
        <w:t xml:space="preserve">creation of the listed regiments </w:t>
      </w:r>
      <w:r w:rsidR="00B429F3" w:rsidRPr="003046EF">
        <w:rPr>
          <w:rFonts w:ascii="Times New Roman" w:hAnsi="Times New Roman" w:cs="Times New Roman"/>
          <w:sz w:val="24"/>
          <w:szCs w:val="24"/>
        </w:rPr>
        <w:t xml:space="preserve">started during the same </w:t>
      </w:r>
      <w:r w:rsidR="00727688" w:rsidRPr="003046EF">
        <w:rPr>
          <w:rFonts w:ascii="Times New Roman" w:hAnsi="Times New Roman" w:cs="Times New Roman"/>
          <w:sz w:val="24"/>
          <w:szCs w:val="24"/>
        </w:rPr>
        <w:t>time</w:t>
      </w:r>
      <w:r w:rsidR="00B429F3" w:rsidRPr="003046EF">
        <w:rPr>
          <w:rFonts w:ascii="Times New Roman" w:hAnsi="Times New Roman" w:cs="Times New Roman"/>
          <w:sz w:val="24"/>
          <w:szCs w:val="24"/>
        </w:rPr>
        <w:t xml:space="preserve"> and </w:t>
      </w:r>
      <w:r w:rsidR="00E37E8C" w:rsidRPr="003046EF">
        <w:rPr>
          <w:rFonts w:ascii="Times New Roman" w:hAnsi="Times New Roman" w:cs="Times New Roman"/>
          <w:sz w:val="24"/>
          <w:szCs w:val="24"/>
        </w:rPr>
        <w:t>that evidence suggests that the revival had some influence over their regimental identities and tradition</w:t>
      </w:r>
      <w:r w:rsidR="00727688" w:rsidRPr="003046EF">
        <w:rPr>
          <w:rFonts w:ascii="Times New Roman" w:hAnsi="Times New Roman" w:cs="Times New Roman"/>
          <w:sz w:val="24"/>
          <w:szCs w:val="24"/>
        </w:rPr>
        <w:t>s</w:t>
      </w:r>
      <w:r w:rsidR="00E37E8C" w:rsidRPr="003046EF">
        <w:rPr>
          <w:rFonts w:ascii="Times New Roman" w:hAnsi="Times New Roman" w:cs="Times New Roman"/>
          <w:sz w:val="24"/>
          <w:szCs w:val="24"/>
        </w:rPr>
        <w:t>.</w:t>
      </w:r>
      <w:r w:rsidR="001703BE" w:rsidRPr="003046EF">
        <w:rPr>
          <w:rStyle w:val="FootnoteReference"/>
          <w:rFonts w:ascii="Times New Roman" w:hAnsi="Times New Roman" w:cs="Times New Roman"/>
          <w:sz w:val="24"/>
          <w:szCs w:val="24"/>
        </w:rPr>
        <w:footnoteReference w:id="4"/>
      </w:r>
      <w:r w:rsidR="00E37E8C" w:rsidRPr="003046EF">
        <w:rPr>
          <w:rFonts w:ascii="Times New Roman" w:hAnsi="Times New Roman" w:cs="Times New Roman"/>
          <w:sz w:val="24"/>
          <w:szCs w:val="24"/>
        </w:rPr>
        <w:t xml:space="preserve"> </w:t>
      </w:r>
      <w:r w:rsidR="00727688" w:rsidRPr="003046EF">
        <w:rPr>
          <w:rFonts w:ascii="Times New Roman" w:hAnsi="Times New Roman" w:cs="Times New Roman"/>
          <w:sz w:val="24"/>
          <w:szCs w:val="24"/>
        </w:rPr>
        <w:t>This</w:t>
      </w:r>
      <w:r w:rsidR="00E37E8C" w:rsidRPr="003046EF">
        <w:rPr>
          <w:rFonts w:ascii="Times New Roman" w:hAnsi="Times New Roman" w:cs="Times New Roman"/>
          <w:sz w:val="24"/>
          <w:szCs w:val="24"/>
        </w:rPr>
        <w:t xml:space="preserve"> essay </w:t>
      </w:r>
      <w:r w:rsidR="00727688" w:rsidRPr="003046EF">
        <w:rPr>
          <w:rFonts w:ascii="Times New Roman" w:hAnsi="Times New Roman" w:cs="Times New Roman"/>
          <w:sz w:val="24"/>
          <w:szCs w:val="24"/>
        </w:rPr>
        <w:t xml:space="preserve">therefore </w:t>
      </w:r>
      <w:r w:rsidR="00E37E8C" w:rsidRPr="003046EF">
        <w:rPr>
          <w:rFonts w:ascii="Times New Roman" w:hAnsi="Times New Roman" w:cs="Times New Roman"/>
          <w:sz w:val="24"/>
          <w:szCs w:val="24"/>
        </w:rPr>
        <w:t xml:space="preserve">seeks to exploit the </w:t>
      </w:r>
      <w:r w:rsidR="00727688" w:rsidRPr="003046EF">
        <w:rPr>
          <w:rFonts w:ascii="Times New Roman" w:hAnsi="Times New Roman" w:cs="Times New Roman"/>
          <w:sz w:val="24"/>
          <w:szCs w:val="24"/>
        </w:rPr>
        <w:t>highlighted gap in scholarship to provide an investigation looking at to what extent that the Welsh ‘national revival’ influenced the identities and traditions of the Welsh Guards, South Wales Borderers, and the Royal Monmouthshire Royal Engineers</w:t>
      </w:r>
      <w:r w:rsidR="00C17E41">
        <w:rPr>
          <w:rFonts w:ascii="Times New Roman" w:hAnsi="Times New Roman" w:cs="Times New Roman"/>
          <w:sz w:val="24"/>
          <w:szCs w:val="24"/>
        </w:rPr>
        <w:t xml:space="preserve">   </w:t>
      </w:r>
    </w:p>
    <w:p w14:paraId="5857D51A" w14:textId="026A9A2F" w:rsidR="007F3267" w:rsidRPr="003046EF" w:rsidRDefault="00C17E41" w:rsidP="0077014A">
      <w:pPr>
        <w:pStyle w:val="NoSpacing"/>
        <w:jc w:val="both"/>
        <w:rPr>
          <w:rFonts w:ascii="Times New Roman" w:hAnsi="Times New Roman" w:cs="Times New Roman"/>
          <w:sz w:val="24"/>
          <w:szCs w:val="24"/>
        </w:rPr>
      </w:pPr>
      <w:r>
        <w:rPr>
          <w:rFonts w:ascii="Times New Roman" w:hAnsi="Times New Roman" w:cs="Times New Roman"/>
          <w:sz w:val="24"/>
          <w:szCs w:val="24"/>
        </w:rPr>
        <w:t xml:space="preserve"> (Militia) </w:t>
      </w:r>
      <w:r w:rsidRPr="003046EF">
        <w:rPr>
          <w:rFonts w:ascii="Times New Roman" w:hAnsi="Times New Roman" w:cs="Times New Roman"/>
          <w:sz w:val="24"/>
          <w:szCs w:val="24"/>
        </w:rPr>
        <w:t>between</w:t>
      </w:r>
      <w:r w:rsidR="00727688" w:rsidRPr="003046EF">
        <w:rPr>
          <w:rFonts w:ascii="Times New Roman" w:hAnsi="Times New Roman" w:cs="Times New Roman"/>
          <w:sz w:val="24"/>
          <w:szCs w:val="24"/>
        </w:rPr>
        <w:t xml:space="preserve"> the </w:t>
      </w:r>
      <w:r w:rsidR="005821F3" w:rsidRPr="003046EF">
        <w:rPr>
          <w:rFonts w:ascii="Times New Roman" w:hAnsi="Times New Roman" w:cs="Times New Roman"/>
          <w:sz w:val="24"/>
          <w:szCs w:val="24"/>
        </w:rPr>
        <w:t>1860</w:t>
      </w:r>
      <w:r w:rsidR="00727688" w:rsidRPr="003046EF">
        <w:rPr>
          <w:rFonts w:ascii="Times New Roman" w:hAnsi="Times New Roman" w:cs="Times New Roman"/>
          <w:sz w:val="24"/>
          <w:szCs w:val="24"/>
        </w:rPr>
        <w:t xml:space="preserve">s and 1930s. </w:t>
      </w:r>
    </w:p>
    <w:p w14:paraId="0D81D967" w14:textId="77777777" w:rsidR="007F3267" w:rsidRPr="003046EF" w:rsidRDefault="007F3267" w:rsidP="0077014A">
      <w:pPr>
        <w:pStyle w:val="NoSpacing"/>
        <w:jc w:val="both"/>
        <w:rPr>
          <w:rFonts w:ascii="Times New Roman" w:hAnsi="Times New Roman" w:cs="Times New Roman"/>
          <w:sz w:val="24"/>
          <w:szCs w:val="24"/>
        </w:rPr>
      </w:pPr>
    </w:p>
    <w:p w14:paraId="14467A78" w14:textId="7B2130B8" w:rsidR="00A56EE5" w:rsidRPr="003046EF" w:rsidRDefault="007F3267"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Essentially this essay will be arguing that the Welsh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 xml:space="preserve">did affect the traditions and identities of </w:t>
      </w:r>
      <w:r w:rsidR="009C14DC" w:rsidRPr="003046EF">
        <w:rPr>
          <w:rFonts w:ascii="Times New Roman" w:hAnsi="Times New Roman" w:cs="Times New Roman"/>
          <w:sz w:val="24"/>
          <w:szCs w:val="24"/>
        </w:rPr>
        <w:t>the Welsh</w:t>
      </w:r>
      <w:r w:rsidRPr="003046EF">
        <w:rPr>
          <w:rFonts w:ascii="Times New Roman" w:hAnsi="Times New Roman" w:cs="Times New Roman"/>
          <w:sz w:val="24"/>
          <w:szCs w:val="24"/>
        </w:rPr>
        <w:t xml:space="preserve"> Guards, South Wales Borderers, and the Royal Monmouthshire Royal Engineers. </w:t>
      </w:r>
      <w:r w:rsidR="000013E5" w:rsidRPr="003046EF">
        <w:rPr>
          <w:rFonts w:ascii="Times New Roman" w:hAnsi="Times New Roman" w:cs="Times New Roman"/>
          <w:sz w:val="24"/>
          <w:szCs w:val="24"/>
        </w:rPr>
        <w:t xml:space="preserve">It will however attempt to show that the revival influenced these regiments in different ways and to different extents. In the case of the Welsh </w:t>
      </w:r>
      <w:r w:rsidR="009C14DC" w:rsidRPr="003046EF">
        <w:rPr>
          <w:rFonts w:ascii="Times New Roman" w:hAnsi="Times New Roman" w:cs="Times New Roman"/>
          <w:sz w:val="24"/>
          <w:szCs w:val="24"/>
        </w:rPr>
        <w:t>Guards,</w:t>
      </w:r>
      <w:r w:rsidR="000013E5" w:rsidRPr="003046EF">
        <w:rPr>
          <w:rFonts w:ascii="Times New Roman" w:hAnsi="Times New Roman" w:cs="Times New Roman"/>
          <w:sz w:val="24"/>
          <w:szCs w:val="24"/>
        </w:rPr>
        <w:t xml:space="preserve"> it will be argued that the revival greatly </w:t>
      </w:r>
      <w:r w:rsidR="009C14DC" w:rsidRPr="003046EF">
        <w:rPr>
          <w:rFonts w:ascii="Times New Roman" w:hAnsi="Times New Roman" w:cs="Times New Roman"/>
          <w:sz w:val="24"/>
          <w:szCs w:val="24"/>
        </w:rPr>
        <w:t>influenced the regiment’s identity and traditions</w:t>
      </w:r>
      <w:r w:rsidR="00660AC3" w:rsidRPr="003046EF">
        <w:rPr>
          <w:rFonts w:ascii="Times New Roman" w:hAnsi="Times New Roman" w:cs="Times New Roman"/>
          <w:sz w:val="24"/>
          <w:szCs w:val="24"/>
        </w:rPr>
        <w:t xml:space="preserve">, </w:t>
      </w:r>
      <w:r w:rsidR="009C14DC" w:rsidRPr="003046EF">
        <w:rPr>
          <w:rFonts w:ascii="Times New Roman" w:hAnsi="Times New Roman" w:cs="Times New Roman"/>
          <w:sz w:val="24"/>
          <w:szCs w:val="24"/>
        </w:rPr>
        <w:t xml:space="preserve">due to it </w:t>
      </w:r>
      <w:r w:rsidR="004B5FA9" w:rsidRPr="003046EF">
        <w:rPr>
          <w:rFonts w:ascii="Times New Roman" w:hAnsi="Times New Roman" w:cs="Times New Roman"/>
          <w:sz w:val="24"/>
          <w:szCs w:val="24"/>
        </w:rPr>
        <w:t xml:space="preserve">being </w:t>
      </w:r>
      <w:r w:rsidR="001D2F69" w:rsidRPr="003046EF">
        <w:rPr>
          <w:rFonts w:ascii="Times New Roman" w:hAnsi="Times New Roman" w:cs="Times New Roman"/>
          <w:sz w:val="24"/>
          <w:szCs w:val="24"/>
        </w:rPr>
        <w:t xml:space="preserve">given </w:t>
      </w:r>
      <w:r w:rsidR="004B5FA9" w:rsidRPr="003046EF">
        <w:rPr>
          <w:rFonts w:ascii="Times New Roman" w:hAnsi="Times New Roman" w:cs="Times New Roman"/>
          <w:sz w:val="24"/>
          <w:szCs w:val="24"/>
        </w:rPr>
        <w:t>the status as the national regiment of Wales from its inception.</w:t>
      </w:r>
      <w:r w:rsidR="00E36258" w:rsidRPr="003046EF">
        <w:rPr>
          <w:rStyle w:val="FootnoteReference"/>
          <w:rFonts w:ascii="Times New Roman" w:hAnsi="Times New Roman" w:cs="Times New Roman"/>
          <w:sz w:val="24"/>
          <w:szCs w:val="24"/>
        </w:rPr>
        <w:footnoteReference w:id="5"/>
      </w:r>
      <w:r w:rsidR="004B5FA9" w:rsidRPr="003046EF">
        <w:rPr>
          <w:rFonts w:ascii="Times New Roman" w:hAnsi="Times New Roman" w:cs="Times New Roman"/>
          <w:sz w:val="24"/>
          <w:szCs w:val="24"/>
        </w:rPr>
        <w:t xml:space="preserve"> </w:t>
      </w:r>
      <w:r w:rsidR="009C14DC" w:rsidRPr="003046EF">
        <w:rPr>
          <w:rFonts w:ascii="Times New Roman" w:hAnsi="Times New Roman" w:cs="Times New Roman"/>
          <w:sz w:val="24"/>
          <w:szCs w:val="24"/>
        </w:rPr>
        <w:t xml:space="preserve">In the case of the South Wales Borderers </w:t>
      </w:r>
      <w:r w:rsidR="004B5FA9" w:rsidRPr="003046EF">
        <w:rPr>
          <w:rFonts w:ascii="Times New Roman" w:hAnsi="Times New Roman" w:cs="Times New Roman"/>
          <w:sz w:val="24"/>
          <w:szCs w:val="24"/>
        </w:rPr>
        <w:t>and the Royal Monmouthshire Royal Engineers though</w:t>
      </w:r>
      <w:r w:rsidR="00D20630" w:rsidRPr="003046EF">
        <w:rPr>
          <w:rFonts w:ascii="Times New Roman" w:hAnsi="Times New Roman" w:cs="Times New Roman"/>
          <w:sz w:val="24"/>
          <w:szCs w:val="24"/>
        </w:rPr>
        <w:t xml:space="preserve">, </w:t>
      </w:r>
      <w:r w:rsidR="004B5FA9" w:rsidRPr="003046EF">
        <w:rPr>
          <w:rFonts w:ascii="Times New Roman" w:hAnsi="Times New Roman" w:cs="Times New Roman"/>
          <w:sz w:val="24"/>
          <w:szCs w:val="24"/>
        </w:rPr>
        <w:t>it will be suggested that other factors</w:t>
      </w:r>
      <w:r w:rsidR="00851DC5" w:rsidRPr="003046EF">
        <w:rPr>
          <w:rFonts w:ascii="Times New Roman" w:hAnsi="Times New Roman" w:cs="Times New Roman"/>
          <w:sz w:val="24"/>
          <w:szCs w:val="24"/>
        </w:rPr>
        <w:t xml:space="preserve"> such as government policy and military reform </w:t>
      </w:r>
      <w:r w:rsidR="004B5FA9" w:rsidRPr="003046EF">
        <w:rPr>
          <w:rFonts w:ascii="Times New Roman" w:hAnsi="Times New Roman" w:cs="Times New Roman"/>
          <w:sz w:val="24"/>
          <w:szCs w:val="24"/>
        </w:rPr>
        <w:t xml:space="preserve">held more influence over their </w:t>
      </w:r>
      <w:r w:rsidR="004B5FA9" w:rsidRPr="003046EF">
        <w:rPr>
          <w:rFonts w:ascii="Times New Roman" w:hAnsi="Times New Roman" w:cs="Times New Roman"/>
          <w:sz w:val="24"/>
          <w:szCs w:val="24"/>
        </w:rPr>
        <w:lastRenderedPageBreak/>
        <w:t>traditions and identities</w:t>
      </w:r>
      <w:r w:rsidR="00851DC5" w:rsidRPr="003046EF">
        <w:rPr>
          <w:rFonts w:ascii="Times New Roman" w:hAnsi="Times New Roman" w:cs="Times New Roman"/>
          <w:sz w:val="24"/>
          <w:szCs w:val="24"/>
        </w:rPr>
        <w:t xml:space="preserve"> than the revival</w:t>
      </w:r>
      <w:r w:rsidR="004B5FA9" w:rsidRPr="003046EF">
        <w:rPr>
          <w:rFonts w:ascii="Times New Roman" w:hAnsi="Times New Roman" w:cs="Times New Roman"/>
          <w:sz w:val="24"/>
          <w:szCs w:val="24"/>
        </w:rPr>
        <w:t>.</w:t>
      </w:r>
      <w:r w:rsidR="00A56EE5" w:rsidRPr="003046EF">
        <w:rPr>
          <w:rStyle w:val="FootnoteReference"/>
          <w:rFonts w:ascii="Times New Roman" w:hAnsi="Times New Roman" w:cs="Times New Roman"/>
          <w:sz w:val="24"/>
          <w:szCs w:val="24"/>
        </w:rPr>
        <w:footnoteReference w:id="6"/>
      </w:r>
      <w:r w:rsidR="004B5FA9" w:rsidRPr="003046EF">
        <w:rPr>
          <w:rFonts w:ascii="Times New Roman" w:hAnsi="Times New Roman" w:cs="Times New Roman"/>
          <w:sz w:val="24"/>
          <w:szCs w:val="24"/>
        </w:rPr>
        <w:t xml:space="preserve"> </w:t>
      </w:r>
      <w:r w:rsidR="00851DC5" w:rsidRPr="003046EF">
        <w:rPr>
          <w:rFonts w:ascii="Times New Roman" w:hAnsi="Times New Roman" w:cs="Times New Roman"/>
          <w:sz w:val="24"/>
          <w:szCs w:val="24"/>
        </w:rPr>
        <w:t>A common theme in the essay will highlight the fact that the revival’s influence over the regiments was always predicated on how much tolerance the British government held for both the Welsh and their culture</w:t>
      </w:r>
      <w:r w:rsidR="001D2F69" w:rsidRPr="003046EF">
        <w:rPr>
          <w:rFonts w:ascii="Times New Roman" w:hAnsi="Times New Roman" w:cs="Times New Roman"/>
          <w:sz w:val="24"/>
          <w:szCs w:val="24"/>
        </w:rPr>
        <w:t xml:space="preserve">. The above will be achieved through the consultation of sources which discuss both the </w:t>
      </w:r>
      <w:r w:rsidR="0075545A">
        <w:rPr>
          <w:rFonts w:ascii="Times New Roman" w:hAnsi="Times New Roman" w:cs="Times New Roman"/>
          <w:sz w:val="24"/>
          <w:szCs w:val="24"/>
        </w:rPr>
        <w:t xml:space="preserve">‘national revival’ </w:t>
      </w:r>
      <w:r w:rsidR="001D2F69" w:rsidRPr="003046EF">
        <w:rPr>
          <w:rFonts w:ascii="Times New Roman" w:hAnsi="Times New Roman" w:cs="Times New Roman"/>
          <w:sz w:val="24"/>
          <w:szCs w:val="24"/>
        </w:rPr>
        <w:t xml:space="preserve">and the British Army between the </w:t>
      </w:r>
      <w:r w:rsidR="005821F3" w:rsidRPr="003046EF">
        <w:rPr>
          <w:rFonts w:ascii="Times New Roman" w:hAnsi="Times New Roman" w:cs="Times New Roman"/>
          <w:sz w:val="24"/>
          <w:szCs w:val="24"/>
        </w:rPr>
        <w:t>1860</w:t>
      </w:r>
      <w:r w:rsidR="001D2F69" w:rsidRPr="003046EF">
        <w:rPr>
          <w:rFonts w:ascii="Times New Roman" w:hAnsi="Times New Roman" w:cs="Times New Roman"/>
          <w:sz w:val="24"/>
          <w:szCs w:val="24"/>
        </w:rPr>
        <w:t xml:space="preserve">s and 1930s. The former will include works by Martin </w:t>
      </w:r>
      <w:proofErr w:type="spellStart"/>
      <w:r w:rsidR="001D2F69" w:rsidRPr="003046EF">
        <w:rPr>
          <w:rFonts w:ascii="Times New Roman" w:hAnsi="Times New Roman" w:cs="Times New Roman"/>
          <w:sz w:val="24"/>
          <w:szCs w:val="24"/>
        </w:rPr>
        <w:t>Johnes</w:t>
      </w:r>
      <w:proofErr w:type="spellEnd"/>
      <w:r w:rsidR="001D2F69" w:rsidRPr="003046EF">
        <w:rPr>
          <w:rFonts w:ascii="Times New Roman" w:hAnsi="Times New Roman" w:cs="Times New Roman"/>
          <w:sz w:val="24"/>
          <w:szCs w:val="24"/>
        </w:rPr>
        <w:t xml:space="preserve"> and </w:t>
      </w:r>
      <w:r w:rsidR="007A76A8" w:rsidRPr="003046EF">
        <w:rPr>
          <w:rFonts w:ascii="Times New Roman" w:hAnsi="Times New Roman" w:cs="Times New Roman"/>
          <w:sz w:val="24"/>
          <w:szCs w:val="24"/>
        </w:rPr>
        <w:t xml:space="preserve">Gwyn A. Williams </w:t>
      </w:r>
      <w:r w:rsidR="001D2F69" w:rsidRPr="003046EF">
        <w:rPr>
          <w:rFonts w:ascii="Times New Roman" w:hAnsi="Times New Roman" w:cs="Times New Roman"/>
          <w:sz w:val="24"/>
          <w:szCs w:val="24"/>
        </w:rPr>
        <w:t xml:space="preserve">with the latter including Trevor Royle and John </w:t>
      </w:r>
      <w:proofErr w:type="spellStart"/>
      <w:r w:rsidR="001D2F69" w:rsidRPr="003046EF">
        <w:rPr>
          <w:rFonts w:ascii="Times New Roman" w:hAnsi="Times New Roman" w:cs="Times New Roman"/>
          <w:sz w:val="24"/>
          <w:szCs w:val="24"/>
        </w:rPr>
        <w:t>Gaylor</w:t>
      </w:r>
      <w:proofErr w:type="spellEnd"/>
      <w:r w:rsidR="001D2F69" w:rsidRPr="003046EF">
        <w:rPr>
          <w:rFonts w:ascii="Times New Roman" w:hAnsi="Times New Roman" w:cs="Times New Roman"/>
          <w:sz w:val="24"/>
          <w:szCs w:val="24"/>
        </w:rPr>
        <w:t>.</w:t>
      </w:r>
      <w:r w:rsidR="00F65C3F" w:rsidRPr="003046EF">
        <w:rPr>
          <w:rStyle w:val="FootnoteReference"/>
          <w:rFonts w:ascii="Times New Roman" w:hAnsi="Times New Roman" w:cs="Times New Roman"/>
          <w:sz w:val="24"/>
          <w:szCs w:val="24"/>
        </w:rPr>
        <w:footnoteReference w:id="7"/>
      </w:r>
      <w:r w:rsidR="001D2F69" w:rsidRPr="003046EF">
        <w:rPr>
          <w:rFonts w:ascii="Times New Roman" w:hAnsi="Times New Roman" w:cs="Times New Roman"/>
          <w:sz w:val="24"/>
          <w:szCs w:val="24"/>
        </w:rPr>
        <w:t xml:space="preserve"> Considering the subject extensive use will also be made of primary sources including articles from the </w:t>
      </w:r>
      <w:r w:rsidR="001D2F69" w:rsidRPr="003046EF">
        <w:rPr>
          <w:rFonts w:ascii="Times New Roman" w:hAnsi="Times New Roman" w:cs="Times New Roman"/>
          <w:i/>
          <w:iCs/>
          <w:sz w:val="24"/>
          <w:szCs w:val="24"/>
        </w:rPr>
        <w:t>Western Mail</w:t>
      </w:r>
      <w:r w:rsidR="001D2F69" w:rsidRPr="003046EF">
        <w:rPr>
          <w:rFonts w:ascii="Times New Roman" w:hAnsi="Times New Roman" w:cs="Times New Roman"/>
          <w:sz w:val="24"/>
          <w:szCs w:val="24"/>
        </w:rPr>
        <w:t xml:space="preserve"> </w:t>
      </w:r>
      <w:r w:rsidR="00027956" w:rsidRPr="003046EF">
        <w:rPr>
          <w:rFonts w:ascii="Times New Roman" w:hAnsi="Times New Roman" w:cs="Times New Roman"/>
          <w:sz w:val="24"/>
          <w:szCs w:val="24"/>
        </w:rPr>
        <w:t>and regimental cap badges</w:t>
      </w:r>
      <w:r w:rsidR="001D2F69" w:rsidRPr="003046EF">
        <w:rPr>
          <w:rFonts w:ascii="Times New Roman" w:hAnsi="Times New Roman" w:cs="Times New Roman"/>
          <w:sz w:val="24"/>
          <w:szCs w:val="24"/>
        </w:rPr>
        <w:t>.</w:t>
      </w:r>
      <w:r w:rsidR="00113CAB" w:rsidRPr="003046EF">
        <w:rPr>
          <w:rFonts w:ascii="Times New Roman" w:hAnsi="Times New Roman" w:cs="Times New Roman"/>
          <w:sz w:val="24"/>
          <w:szCs w:val="24"/>
        </w:rPr>
        <w:t xml:space="preserve"> </w:t>
      </w:r>
    </w:p>
    <w:p w14:paraId="7C210683" w14:textId="77777777" w:rsidR="00A56EE5" w:rsidRPr="003046EF" w:rsidRDefault="00A56EE5" w:rsidP="0077014A">
      <w:pPr>
        <w:pStyle w:val="NoSpacing"/>
        <w:jc w:val="both"/>
        <w:rPr>
          <w:rFonts w:ascii="Times New Roman" w:hAnsi="Times New Roman" w:cs="Times New Roman"/>
          <w:sz w:val="24"/>
          <w:szCs w:val="24"/>
        </w:rPr>
      </w:pPr>
    </w:p>
    <w:p w14:paraId="73103675" w14:textId="435704FF" w:rsidR="00A54F41" w:rsidRPr="003046EF" w:rsidRDefault="00FC5CF7"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It is worth explaining why the essay is attempting to make a distinction between the South Wales Borderers, Royal Monmouthshire Royal Engineers, and the Welsh Guards</w:t>
      </w:r>
      <w:r w:rsidR="00D20630" w:rsidRPr="003046EF">
        <w:rPr>
          <w:rFonts w:ascii="Times New Roman" w:hAnsi="Times New Roman" w:cs="Times New Roman"/>
          <w:sz w:val="24"/>
          <w:szCs w:val="24"/>
        </w:rPr>
        <w:t>,</w:t>
      </w:r>
      <w:r w:rsidR="00A54F41" w:rsidRPr="003046EF">
        <w:rPr>
          <w:rFonts w:ascii="Times New Roman" w:hAnsi="Times New Roman" w:cs="Times New Roman"/>
          <w:sz w:val="24"/>
          <w:szCs w:val="24"/>
        </w:rPr>
        <w:t xml:space="preserve"> </w:t>
      </w:r>
      <w:proofErr w:type="gramStart"/>
      <w:r w:rsidRPr="003046EF">
        <w:rPr>
          <w:rFonts w:ascii="Times New Roman" w:hAnsi="Times New Roman" w:cs="Times New Roman"/>
          <w:sz w:val="24"/>
          <w:szCs w:val="24"/>
        </w:rPr>
        <w:t>despite the fact that</w:t>
      </w:r>
      <w:proofErr w:type="gramEnd"/>
      <w:r w:rsidRPr="003046EF">
        <w:rPr>
          <w:rFonts w:ascii="Times New Roman" w:hAnsi="Times New Roman" w:cs="Times New Roman"/>
          <w:sz w:val="24"/>
          <w:szCs w:val="24"/>
        </w:rPr>
        <w:t xml:space="preserve"> th</w:t>
      </w:r>
      <w:r w:rsidR="00BD3AFA" w:rsidRPr="003046EF">
        <w:rPr>
          <w:rFonts w:ascii="Times New Roman" w:hAnsi="Times New Roman" w:cs="Times New Roman"/>
          <w:sz w:val="24"/>
          <w:szCs w:val="24"/>
        </w:rPr>
        <w:t>e</w:t>
      </w:r>
      <w:r w:rsidRPr="003046EF">
        <w:rPr>
          <w:rFonts w:ascii="Times New Roman" w:hAnsi="Times New Roman" w:cs="Times New Roman"/>
          <w:sz w:val="24"/>
          <w:szCs w:val="24"/>
        </w:rPr>
        <w:t xml:space="preserve">y are undisputedly Welsh regiments. </w:t>
      </w:r>
      <w:r w:rsidR="00BD3AFA" w:rsidRPr="003046EF">
        <w:rPr>
          <w:rFonts w:ascii="Times New Roman" w:hAnsi="Times New Roman" w:cs="Times New Roman"/>
          <w:sz w:val="24"/>
          <w:szCs w:val="24"/>
        </w:rPr>
        <w:t>The reason for this distinction is because each regiment of the British Army, past and present, has its own identity and customs which have been influenced by their histories, actions on the battlefield, and government polic</w:t>
      </w:r>
      <w:r w:rsidR="00FC2B4E" w:rsidRPr="003046EF">
        <w:rPr>
          <w:rFonts w:ascii="Times New Roman" w:hAnsi="Times New Roman" w:cs="Times New Roman"/>
          <w:sz w:val="24"/>
          <w:szCs w:val="24"/>
        </w:rPr>
        <w:t>i</w:t>
      </w:r>
      <w:r w:rsidR="00BD3AFA" w:rsidRPr="003046EF">
        <w:rPr>
          <w:rFonts w:ascii="Times New Roman" w:hAnsi="Times New Roman" w:cs="Times New Roman"/>
          <w:sz w:val="24"/>
          <w:szCs w:val="24"/>
        </w:rPr>
        <w:t>es</w:t>
      </w:r>
      <w:r w:rsidR="00D20630" w:rsidRPr="003046EF">
        <w:rPr>
          <w:rFonts w:ascii="Times New Roman" w:hAnsi="Times New Roman" w:cs="Times New Roman"/>
          <w:sz w:val="24"/>
          <w:szCs w:val="24"/>
        </w:rPr>
        <w:t>,</w:t>
      </w:r>
      <w:r w:rsidR="00BD3AFA" w:rsidRPr="003046EF">
        <w:rPr>
          <w:rFonts w:ascii="Times New Roman" w:hAnsi="Times New Roman" w:cs="Times New Roman"/>
          <w:sz w:val="24"/>
          <w:szCs w:val="24"/>
        </w:rPr>
        <w:t xml:space="preserve"> especially in the case of the regiments who</w:t>
      </w:r>
      <w:r w:rsidR="00A54F41" w:rsidRPr="003046EF">
        <w:rPr>
          <w:rFonts w:ascii="Times New Roman" w:hAnsi="Times New Roman" w:cs="Times New Roman"/>
          <w:sz w:val="24"/>
          <w:szCs w:val="24"/>
        </w:rPr>
        <w:t>se</w:t>
      </w:r>
      <w:r w:rsidR="00BD3AFA" w:rsidRPr="003046EF">
        <w:rPr>
          <w:rFonts w:ascii="Times New Roman" w:hAnsi="Times New Roman" w:cs="Times New Roman"/>
          <w:sz w:val="24"/>
          <w:szCs w:val="24"/>
        </w:rPr>
        <w:t xml:space="preserve"> identities changed due to the reforms of the </w:t>
      </w:r>
      <w:r w:rsidR="000C4E01" w:rsidRPr="003046EF">
        <w:rPr>
          <w:rFonts w:ascii="Times New Roman" w:hAnsi="Times New Roman" w:cs="Times New Roman"/>
          <w:sz w:val="24"/>
          <w:szCs w:val="24"/>
        </w:rPr>
        <w:t>1860s</w:t>
      </w:r>
      <w:r w:rsidR="00660AC3" w:rsidRPr="003046EF">
        <w:rPr>
          <w:rFonts w:ascii="Times New Roman" w:hAnsi="Times New Roman" w:cs="Times New Roman"/>
          <w:sz w:val="24"/>
          <w:szCs w:val="24"/>
        </w:rPr>
        <w:t xml:space="preserve"> </w:t>
      </w:r>
      <w:r w:rsidR="00BD3AFA" w:rsidRPr="003046EF">
        <w:rPr>
          <w:rFonts w:ascii="Times New Roman" w:hAnsi="Times New Roman" w:cs="Times New Roman"/>
          <w:sz w:val="24"/>
          <w:szCs w:val="24"/>
        </w:rPr>
        <w:t>and</w:t>
      </w:r>
      <w:r w:rsidR="000C4E01" w:rsidRPr="003046EF">
        <w:rPr>
          <w:rFonts w:ascii="Times New Roman" w:hAnsi="Times New Roman" w:cs="Times New Roman"/>
          <w:sz w:val="24"/>
          <w:szCs w:val="24"/>
        </w:rPr>
        <w:t xml:space="preserve"> 1880</w:t>
      </w:r>
      <w:r w:rsidR="00BD3AFA" w:rsidRPr="003046EF">
        <w:rPr>
          <w:rFonts w:ascii="Times New Roman" w:hAnsi="Times New Roman" w:cs="Times New Roman"/>
          <w:sz w:val="24"/>
          <w:szCs w:val="24"/>
        </w:rPr>
        <w:t>.</w:t>
      </w:r>
      <w:r w:rsidR="00E75762" w:rsidRPr="003046EF">
        <w:rPr>
          <w:rStyle w:val="FootnoteReference"/>
          <w:rFonts w:ascii="Times New Roman" w:hAnsi="Times New Roman" w:cs="Times New Roman"/>
          <w:sz w:val="24"/>
          <w:szCs w:val="24"/>
        </w:rPr>
        <w:footnoteReference w:id="8"/>
      </w:r>
      <w:r w:rsidR="00BD3AFA" w:rsidRPr="003046EF">
        <w:rPr>
          <w:rFonts w:ascii="Times New Roman" w:hAnsi="Times New Roman" w:cs="Times New Roman"/>
          <w:sz w:val="24"/>
          <w:szCs w:val="24"/>
        </w:rPr>
        <w:t xml:space="preserve"> </w:t>
      </w:r>
      <w:r w:rsidR="00D7402F" w:rsidRPr="003046EF">
        <w:rPr>
          <w:rFonts w:ascii="Times New Roman" w:hAnsi="Times New Roman" w:cs="Times New Roman"/>
          <w:sz w:val="24"/>
          <w:szCs w:val="24"/>
        </w:rPr>
        <w:t xml:space="preserve">The documentary </w:t>
      </w:r>
      <w:r w:rsidR="00D7402F" w:rsidRPr="003046EF">
        <w:rPr>
          <w:rFonts w:ascii="Times New Roman" w:hAnsi="Times New Roman" w:cs="Times New Roman"/>
          <w:i/>
          <w:iCs/>
          <w:sz w:val="24"/>
          <w:szCs w:val="24"/>
        </w:rPr>
        <w:t xml:space="preserve">In the Highest Tradition </w:t>
      </w:r>
      <w:r w:rsidR="00D7402F" w:rsidRPr="003046EF">
        <w:rPr>
          <w:rFonts w:ascii="Times New Roman" w:hAnsi="Times New Roman" w:cs="Times New Roman"/>
          <w:sz w:val="24"/>
          <w:szCs w:val="24"/>
        </w:rPr>
        <w:t xml:space="preserve">best describes this </w:t>
      </w:r>
      <w:r w:rsidR="00355A2C" w:rsidRPr="003046EF">
        <w:rPr>
          <w:rFonts w:ascii="Times New Roman" w:hAnsi="Times New Roman" w:cs="Times New Roman"/>
          <w:sz w:val="24"/>
          <w:szCs w:val="24"/>
        </w:rPr>
        <w:t>situation</w:t>
      </w:r>
      <w:r w:rsidR="00D7402F" w:rsidRPr="003046EF">
        <w:rPr>
          <w:rFonts w:ascii="Times New Roman" w:hAnsi="Times New Roman" w:cs="Times New Roman"/>
          <w:sz w:val="24"/>
          <w:szCs w:val="24"/>
        </w:rPr>
        <w:t xml:space="preserve"> by suggesting that the </w:t>
      </w:r>
      <w:r w:rsidR="000C4E01" w:rsidRPr="003046EF">
        <w:rPr>
          <w:rFonts w:ascii="Times New Roman" w:hAnsi="Times New Roman" w:cs="Times New Roman"/>
          <w:sz w:val="24"/>
          <w:szCs w:val="24"/>
        </w:rPr>
        <w:t>audience</w:t>
      </w:r>
      <w:r w:rsidR="00D7402F" w:rsidRPr="003046EF">
        <w:rPr>
          <w:rFonts w:ascii="Times New Roman" w:hAnsi="Times New Roman" w:cs="Times New Roman"/>
          <w:sz w:val="24"/>
          <w:szCs w:val="24"/>
        </w:rPr>
        <w:t xml:space="preserve"> should view the British Army as a ‘confederation’ of different traditions and identities rather than as one large homogenous organisation.</w:t>
      </w:r>
      <w:r w:rsidR="00BD1506" w:rsidRPr="003046EF">
        <w:rPr>
          <w:rStyle w:val="FootnoteReference"/>
          <w:rFonts w:ascii="Times New Roman" w:hAnsi="Times New Roman" w:cs="Times New Roman"/>
          <w:sz w:val="24"/>
          <w:szCs w:val="24"/>
        </w:rPr>
        <w:footnoteReference w:id="9"/>
      </w:r>
      <w:r w:rsidR="00D7402F" w:rsidRPr="003046EF">
        <w:rPr>
          <w:rFonts w:ascii="Times New Roman" w:hAnsi="Times New Roman" w:cs="Times New Roman"/>
          <w:sz w:val="24"/>
          <w:szCs w:val="24"/>
        </w:rPr>
        <w:t xml:space="preserve"> These individual identities even create differences between regiments from the same nation</w:t>
      </w:r>
      <w:r w:rsidR="00355A2C" w:rsidRPr="003046EF">
        <w:rPr>
          <w:rFonts w:ascii="Times New Roman" w:hAnsi="Times New Roman" w:cs="Times New Roman"/>
          <w:sz w:val="24"/>
          <w:szCs w:val="24"/>
        </w:rPr>
        <w:t>,</w:t>
      </w:r>
      <w:r w:rsidR="00C469D0" w:rsidRPr="003046EF">
        <w:rPr>
          <w:rFonts w:ascii="Times New Roman" w:hAnsi="Times New Roman" w:cs="Times New Roman"/>
          <w:sz w:val="24"/>
          <w:szCs w:val="24"/>
        </w:rPr>
        <w:t xml:space="preserve"> such as the Welsh regiments described above.</w:t>
      </w:r>
      <w:r w:rsidR="00267F35" w:rsidRPr="003046EF">
        <w:rPr>
          <w:rStyle w:val="FootnoteReference"/>
          <w:rFonts w:ascii="Times New Roman" w:hAnsi="Times New Roman" w:cs="Times New Roman"/>
          <w:sz w:val="24"/>
          <w:szCs w:val="24"/>
        </w:rPr>
        <w:footnoteReference w:id="10"/>
      </w:r>
      <w:r w:rsidR="00A54F41" w:rsidRPr="003046EF">
        <w:rPr>
          <w:rFonts w:ascii="Times New Roman" w:hAnsi="Times New Roman" w:cs="Times New Roman"/>
          <w:sz w:val="24"/>
          <w:szCs w:val="24"/>
        </w:rPr>
        <w:t xml:space="preserve"> These differences are shown in secondary literature but also through the primary sources availabl</w:t>
      </w:r>
      <w:r w:rsidR="0081300C" w:rsidRPr="003046EF">
        <w:rPr>
          <w:rFonts w:ascii="Times New Roman" w:hAnsi="Times New Roman" w:cs="Times New Roman"/>
          <w:sz w:val="24"/>
          <w:szCs w:val="24"/>
        </w:rPr>
        <w:t>e</w:t>
      </w:r>
      <w:r w:rsidR="00A54F41" w:rsidRPr="003046EF">
        <w:rPr>
          <w:rFonts w:ascii="Times New Roman" w:hAnsi="Times New Roman" w:cs="Times New Roman"/>
          <w:sz w:val="24"/>
          <w:szCs w:val="24"/>
        </w:rPr>
        <w:t>. Fo</w:t>
      </w:r>
      <w:r w:rsidR="0081300C" w:rsidRPr="003046EF">
        <w:rPr>
          <w:rFonts w:ascii="Times New Roman" w:hAnsi="Times New Roman" w:cs="Times New Roman"/>
          <w:sz w:val="24"/>
          <w:szCs w:val="24"/>
        </w:rPr>
        <w:t xml:space="preserve">r </w:t>
      </w:r>
      <w:r w:rsidR="00716BAC" w:rsidRPr="003046EF">
        <w:rPr>
          <w:rFonts w:ascii="Times New Roman" w:hAnsi="Times New Roman" w:cs="Times New Roman"/>
          <w:sz w:val="24"/>
          <w:szCs w:val="24"/>
        </w:rPr>
        <w:t>instance,</w:t>
      </w:r>
      <w:r w:rsidR="00A54F41" w:rsidRPr="003046EF">
        <w:rPr>
          <w:rFonts w:ascii="Times New Roman" w:hAnsi="Times New Roman" w:cs="Times New Roman"/>
          <w:sz w:val="24"/>
          <w:szCs w:val="24"/>
        </w:rPr>
        <w:t xml:space="preserve"> the </w:t>
      </w:r>
      <w:r w:rsidR="00A54F41" w:rsidRPr="003046EF">
        <w:rPr>
          <w:rFonts w:ascii="Times New Roman" w:hAnsi="Times New Roman" w:cs="Times New Roman"/>
          <w:i/>
          <w:iCs/>
          <w:sz w:val="24"/>
          <w:szCs w:val="24"/>
        </w:rPr>
        <w:t>Queen Regulation’s Regulations and Orders for The Army</w:t>
      </w:r>
      <w:r w:rsidR="00D20630" w:rsidRPr="003046EF">
        <w:rPr>
          <w:rFonts w:ascii="Times New Roman" w:hAnsi="Times New Roman" w:cs="Times New Roman"/>
          <w:sz w:val="24"/>
          <w:szCs w:val="24"/>
        </w:rPr>
        <w:t>,</w:t>
      </w:r>
      <w:r w:rsidR="00A54F41" w:rsidRPr="003046EF">
        <w:rPr>
          <w:rFonts w:ascii="Times New Roman" w:hAnsi="Times New Roman" w:cs="Times New Roman"/>
          <w:i/>
          <w:iCs/>
          <w:sz w:val="24"/>
          <w:szCs w:val="24"/>
        </w:rPr>
        <w:t xml:space="preserve"> </w:t>
      </w:r>
      <w:r w:rsidR="00A54F41" w:rsidRPr="003046EF">
        <w:rPr>
          <w:rFonts w:ascii="Times New Roman" w:hAnsi="Times New Roman" w:cs="Times New Roman"/>
          <w:sz w:val="24"/>
          <w:szCs w:val="24"/>
        </w:rPr>
        <w:t>from 1881</w:t>
      </w:r>
      <w:r w:rsidR="00D20630" w:rsidRPr="003046EF">
        <w:rPr>
          <w:rFonts w:ascii="Times New Roman" w:hAnsi="Times New Roman" w:cs="Times New Roman"/>
          <w:sz w:val="24"/>
          <w:szCs w:val="24"/>
        </w:rPr>
        <w:t xml:space="preserve">, </w:t>
      </w:r>
      <w:r w:rsidR="00A54F41" w:rsidRPr="003046EF">
        <w:rPr>
          <w:rFonts w:ascii="Times New Roman" w:hAnsi="Times New Roman" w:cs="Times New Roman"/>
          <w:sz w:val="24"/>
          <w:szCs w:val="24"/>
        </w:rPr>
        <w:t xml:space="preserve">makes it clear that all regiments from Wales wore different badges, carried different battle </w:t>
      </w:r>
      <w:r w:rsidR="005F291A" w:rsidRPr="003046EF">
        <w:rPr>
          <w:rFonts w:ascii="Times New Roman" w:hAnsi="Times New Roman" w:cs="Times New Roman"/>
          <w:sz w:val="24"/>
          <w:szCs w:val="24"/>
        </w:rPr>
        <w:t>honours, and held different mottos</w:t>
      </w:r>
      <w:r w:rsidR="0081300C" w:rsidRPr="003046EF">
        <w:rPr>
          <w:rFonts w:ascii="Times New Roman" w:hAnsi="Times New Roman" w:cs="Times New Roman"/>
          <w:sz w:val="24"/>
          <w:szCs w:val="24"/>
        </w:rPr>
        <w:t xml:space="preserve"> and traditions</w:t>
      </w:r>
      <w:r w:rsidR="005F291A" w:rsidRPr="003046EF">
        <w:rPr>
          <w:rFonts w:ascii="Times New Roman" w:hAnsi="Times New Roman" w:cs="Times New Roman"/>
          <w:sz w:val="24"/>
          <w:szCs w:val="24"/>
        </w:rPr>
        <w:t>.</w:t>
      </w:r>
      <w:r w:rsidR="00267F35" w:rsidRPr="003046EF">
        <w:rPr>
          <w:rStyle w:val="FootnoteReference"/>
          <w:rFonts w:ascii="Times New Roman" w:hAnsi="Times New Roman" w:cs="Times New Roman"/>
          <w:sz w:val="24"/>
          <w:szCs w:val="24"/>
        </w:rPr>
        <w:footnoteReference w:id="11"/>
      </w:r>
      <w:r w:rsidR="00E21C72" w:rsidRPr="003046EF">
        <w:rPr>
          <w:rFonts w:ascii="Times New Roman" w:hAnsi="Times New Roman" w:cs="Times New Roman"/>
          <w:sz w:val="24"/>
          <w:szCs w:val="24"/>
        </w:rPr>
        <w:t xml:space="preserve"> </w:t>
      </w:r>
      <w:r w:rsidR="001371A9" w:rsidRPr="003046EF">
        <w:rPr>
          <w:rFonts w:ascii="Times New Roman" w:hAnsi="Times New Roman" w:cs="Times New Roman"/>
          <w:sz w:val="24"/>
          <w:szCs w:val="24"/>
        </w:rPr>
        <w:t xml:space="preserve">It therefore is appropriate for this essay to look at how the </w:t>
      </w:r>
      <w:r w:rsidR="0075545A">
        <w:rPr>
          <w:rFonts w:ascii="Times New Roman" w:hAnsi="Times New Roman" w:cs="Times New Roman"/>
          <w:sz w:val="24"/>
          <w:szCs w:val="24"/>
        </w:rPr>
        <w:t xml:space="preserve">‘national revival’ </w:t>
      </w:r>
      <w:r w:rsidR="001371A9" w:rsidRPr="003046EF">
        <w:rPr>
          <w:rFonts w:ascii="Times New Roman" w:hAnsi="Times New Roman" w:cs="Times New Roman"/>
          <w:sz w:val="24"/>
          <w:szCs w:val="24"/>
        </w:rPr>
        <w:t>influenced these regiments as individual units</w:t>
      </w:r>
      <w:r w:rsidR="00D20630" w:rsidRPr="003046EF">
        <w:rPr>
          <w:rFonts w:ascii="Times New Roman" w:hAnsi="Times New Roman" w:cs="Times New Roman"/>
          <w:sz w:val="24"/>
          <w:szCs w:val="24"/>
        </w:rPr>
        <w:t>,</w:t>
      </w:r>
      <w:r w:rsidR="001371A9" w:rsidRPr="003046EF">
        <w:rPr>
          <w:rFonts w:ascii="Times New Roman" w:hAnsi="Times New Roman" w:cs="Times New Roman"/>
          <w:sz w:val="24"/>
          <w:szCs w:val="24"/>
        </w:rPr>
        <w:t xml:space="preserve"> as it can then acknowledge the unique nature of each regiment being discussed</w:t>
      </w:r>
      <w:r w:rsidR="0081300C" w:rsidRPr="003046EF">
        <w:rPr>
          <w:rFonts w:ascii="Times New Roman" w:hAnsi="Times New Roman" w:cs="Times New Roman"/>
          <w:sz w:val="24"/>
          <w:szCs w:val="24"/>
        </w:rPr>
        <w:t>.</w:t>
      </w:r>
      <w:r w:rsidR="0085323D" w:rsidRPr="003046EF">
        <w:rPr>
          <w:rFonts w:ascii="Times New Roman" w:hAnsi="Times New Roman" w:cs="Times New Roman"/>
          <w:sz w:val="24"/>
          <w:szCs w:val="24"/>
        </w:rPr>
        <w:t xml:space="preserve"> </w:t>
      </w:r>
    </w:p>
    <w:p w14:paraId="57414E83" w14:textId="7F6DCD9B" w:rsidR="00716BAC" w:rsidRPr="003046EF" w:rsidRDefault="00716BAC" w:rsidP="0077014A">
      <w:pPr>
        <w:pStyle w:val="NoSpacing"/>
        <w:jc w:val="both"/>
        <w:rPr>
          <w:rFonts w:ascii="Times New Roman" w:hAnsi="Times New Roman" w:cs="Times New Roman"/>
          <w:sz w:val="24"/>
          <w:szCs w:val="24"/>
        </w:rPr>
      </w:pPr>
    </w:p>
    <w:p w14:paraId="55BC02F4" w14:textId="2CA7C968" w:rsidR="003049E3" w:rsidRPr="003046EF" w:rsidRDefault="00716BAC" w:rsidP="000C4E01">
      <w:pPr>
        <w:pStyle w:val="CommentText"/>
        <w:rPr>
          <w:rFonts w:ascii="Times New Roman" w:hAnsi="Times New Roman" w:cs="Times New Roman"/>
          <w:sz w:val="24"/>
          <w:szCs w:val="24"/>
        </w:rPr>
      </w:pPr>
      <w:r w:rsidRPr="003046EF">
        <w:rPr>
          <w:rFonts w:ascii="Times New Roman" w:hAnsi="Times New Roman" w:cs="Times New Roman"/>
          <w:sz w:val="24"/>
          <w:szCs w:val="24"/>
        </w:rPr>
        <w:t xml:space="preserve">The first regiment that will be examined is the </w:t>
      </w:r>
      <w:bookmarkStart w:id="12" w:name="_Hlk68533582"/>
      <w:r w:rsidRPr="003046EF">
        <w:rPr>
          <w:rFonts w:ascii="Times New Roman" w:hAnsi="Times New Roman" w:cs="Times New Roman"/>
          <w:sz w:val="24"/>
          <w:szCs w:val="24"/>
        </w:rPr>
        <w:t>Royal Monmouthshire Royal Engineers</w:t>
      </w:r>
      <w:r w:rsidR="00020B96" w:rsidRPr="003046EF">
        <w:rPr>
          <w:rFonts w:ascii="Times New Roman" w:hAnsi="Times New Roman" w:cs="Times New Roman"/>
          <w:sz w:val="24"/>
          <w:szCs w:val="24"/>
        </w:rPr>
        <w:t xml:space="preserve"> (Militia)</w:t>
      </w:r>
      <w:bookmarkEnd w:id="12"/>
      <w:r w:rsidR="00020B96" w:rsidRPr="003046EF">
        <w:rPr>
          <w:rFonts w:ascii="Times New Roman" w:hAnsi="Times New Roman" w:cs="Times New Roman"/>
          <w:sz w:val="24"/>
          <w:szCs w:val="24"/>
        </w:rPr>
        <w:t>.</w:t>
      </w:r>
      <w:r w:rsidR="005821F3" w:rsidRPr="003046EF">
        <w:rPr>
          <w:rFonts w:ascii="Times New Roman" w:hAnsi="Times New Roman" w:cs="Times New Roman"/>
          <w:sz w:val="24"/>
          <w:szCs w:val="24"/>
        </w:rPr>
        <w:t xml:space="preserve"> The regiment has both a long history and a unique status within both Wales </w:t>
      </w:r>
      <w:r w:rsidR="00020B96" w:rsidRPr="003046EF">
        <w:rPr>
          <w:rFonts w:ascii="Times New Roman" w:hAnsi="Times New Roman" w:cs="Times New Roman"/>
          <w:sz w:val="24"/>
          <w:szCs w:val="24"/>
        </w:rPr>
        <w:t xml:space="preserve">and </w:t>
      </w:r>
      <w:r w:rsidR="005821F3" w:rsidRPr="003046EF">
        <w:rPr>
          <w:rFonts w:ascii="Times New Roman" w:hAnsi="Times New Roman" w:cs="Times New Roman"/>
          <w:sz w:val="24"/>
          <w:szCs w:val="24"/>
        </w:rPr>
        <w:t>the British Army</w:t>
      </w:r>
      <w:r w:rsidR="000C4E01" w:rsidRPr="003046EF">
        <w:rPr>
          <w:rFonts w:ascii="Times New Roman" w:hAnsi="Times New Roman" w:cs="Times New Roman"/>
          <w:sz w:val="24"/>
          <w:szCs w:val="24"/>
        </w:rPr>
        <w:t xml:space="preserve"> in general. F</w:t>
      </w:r>
      <w:r w:rsidR="00020B96" w:rsidRPr="003046EF">
        <w:rPr>
          <w:rFonts w:ascii="Times New Roman" w:hAnsi="Times New Roman" w:cs="Times New Roman"/>
          <w:sz w:val="24"/>
          <w:szCs w:val="24"/>
        </w:rPr>
        <w:t>ounded in 1539 as the Monmouth Militia</w:t>
      </w:r>
      <w:r w:rsidR="00D20630" w:rsidRPr="003046EF">
        <w:rPr>
          <w:rFonts w:ascii="Times New Roman" w:hAnsi="Times New Roman" w:cs="Times New Roman"/>
          <w:sz w:val="24"/>
          <w:szCs w:val="24"/>
        </w:rPr>
        <w:t>,</w:t>
      </w:r>
      <w:r w:rsidR="00020B96" w:rsidRPr="003046EF">
        <w:rPr>
          <w:rFonts w:ascii="Times New Roman" w:hAnsi="Times New Roman" w:cs="Times New Roman"/>
          <w:sz w:val="24"/>
          <w:szCs w:val="24"/>
        </w:rPr>
        <w:t xml:space="preserve"> the regiment </w:t>
      </w:r>
      <w:r w:rsidR="00245809" w:rsidRPr="003046EF">
        <w:rPr>
          <w:rFonts w:ascii="Times New Roman" w:hAnsi="Times New Roman" w:cs="Times New Roman"/>
          <w:sz w:val="24"/>
          <w:szCs w:val="24"/>
        </w:rPr>
        <w:t>is one of the oldest in the British Army and holds the distinction of being the senior regiment of the Army Reserves.</w:t>
      </w:r>
      <w:r w:rsidR="00E21C72" w:rsidRPr="003046EF">
        <w:rPr>
          <w:rStyle w:val="FootnoteReference"/>
          <w:rFonts w:ascii="Times New Roman" w:hAnsi="Times New Roman" w:cs="Times New Roman"/>
          <w:sz w:val="24"/>
          <w:szCs w:val="24"/>
        </w:rPr>
        <w:footnoteReference w:id="12"/>
      </w:r>
      <w:r w:rsidR="00245809" w:rsidRPr="003046EF">
        <w:rPr>
          <w:rFonts w:ascii="Times New Roman" w:hAnsi="Times New Roman" w:cs="Times New Roman"/>
          <w:sz w:val="24"/>
          <w:szCs w:val="24"/>
        </w:rPr>
        <w:t xml:space="preserve"> Uniquely the regiment has always been part of the reserve forces which has allowed it </w:t>
      </w:r>
      <w:r w:rsidR="0058068A" w:rsidRPr="003046EF">
        <w:rPr>
          <w:rFonts w:ascii="Times New Roman" w:hAnsi="Times New Roman" w:cs="Times New Roman"/>
          <w:sz w:val="24"/>
          <w:szCs w:val="24"/>
        </w:rPr>
        <w:t xml:space="preserve">to </w:t>
      </w:r>
      <w:r w:rsidR="00245809" w:rsidRPr="003046EF">
        <w:rPr>
          <w:rFonts w:ascii="Times New Roman" w:hAnsi="Times New Roman" w:cs="Times New Roman"/>
          <w:sz w:val="24"/>
          <w:szCs w:val="24"/>
        </w:rPr>
        <w:t>maintain its status as a militia regiment to the present day.</w:t>
      </w:r>
      <w:r w:rsidR="000C4E01" w:rsidRPr="003046EF">
        <w:rPr>
          <w:rStyle w:val="CommentReference"/>
        </w:rPr>
        <w:t xml:space="preserve"> </w:t>
      </w:r>
      <w:r w:rsidR="000C4E01" w:rsidRPr="003046EF">
        <w:rPr>
          <w:rFonts w:ascii="Times New Roman" w:hAnsi="Times New Roman" w:cs="Times New Roman"/>
          <w:sz w:val="24"/>
          <w:szCs w:val="24"/>
        </w:rPr>
        <w:t>This regiment</w:t>
      </w:r>
      <w:r w:rsidR="00660AC3" w:rsidRPr="003046EF">
        <w:rPr>
          <w:rFonts w:ascii="Times New Roman" w:hAnsi="Times New Roman" w:cs="Times New Roman"/>
          <w:sz w:val="24"/>
          <w:szCs w:val="24"/>
        </w:rPr>
        <w:t>’</w:t>
      </w:r>
      <w:r w:rsidR="000C4E01" w:rsidRPr="003046EF">
        <w:rPr>
          <w:rFonts w:ascii="Times New Roman" w:hAnsi="Times New Roman" w:cs="Times New Roman"/>
          <w:sz w:val="24"/>
          <w:szCs w:val="24"/>
        </w:rPr>
        <w:t xml:space="preserve">s inclusion in this research can be questioned </w:t>
      </w:r>
      <w:r w:rsidR="0058068A" w:rsidRPr="003046EF">
        <w:rPr>
          <w:rFonts w:ascii="Times New Roman" w:hAnsi="Times New Roman" w:cs="Times New Roman"/>
          <w:sz w:val="24"/>
          <w:szCs w:val="24"/>
        </w:rPr>
        <w:t xml:space="preserve">due to the </w:t>
      </w:r>
      <w:r w:rsidR="000C63F9" w:rsidRPr="003046EF">
        <w:rPr>
          <w:rFonts w:ascii="Times New Roman" w:hAnsi="Times New Roman" w:cs="Times New Roman"/>
          <w:sz w:val="24"/>
          <w:szCs w:val="24"/>
        </w:rPr>
        <w:t xml:space="preserve">perception </w:t>
      </w:r>
      <w:r w:rsidR="0058068A" w:rsidRPr="003046EF">
        <w:rPr>
          <w:rFonts w:ascii="Times New Roman" w:hAnsi="Times New Roman" w:cs="Times New Roman"/>
          <w:sz w:val="24"/>
          <w:szCs w:val="24"/>
        </w:rPr>
        <w:t>that</w:t>
      </w:r>
      <w:r w:rsidR="00245809" w:rsidRPr="003046EF">
        <w:rPr>
          <w:rFonts w:ascii="Times New Roman" w:hAnsi="Times New Roman" w:cs="Times New Roman"/>
          <w:sz w:val="24"/>
          <w:szCs w:val="24"/>
        </w:rPr>
        <w:t xml:space="preserve"> between 1536 and the </w:t>
      </w:r>
      <w:r w:rsidR="00245809" w:rsidRPr="003046EF">
        <w:rPr>
          <w:rFonts w:ascii="Times New Roman" w:hAnsi="Times New Roman" w:cs="Times New Roman"/>
          <w:sz w:val="24"/>
          <w:szCs w:val="24"/>
        </w:rPr>
        <w:lastRenderedPageBreak/>
        <w:t>1970s Monmouth was ruled as</w:t>
      </w:r>
      <w:r w:rsidR="00214F7B" w:rsidRPr="003046EF">
        <w:rPr>
          <w:rFonts w:ascii="Times New Roman" w:hAnsi="Times New Roman" w:cs="Times New Roman"/>
          <w:sz w:val="24"/>
          <w:szCs w:val="24"/>
        </w:rPr>
        <w:t xml:space="preserve"> part of</w:t>
      </w:r>
      <w:r w:rsidR="00245809" w:rsidRPr="003046EF">
        <w:rPr>
          <w:rFonts w:ascii="Times New Roman" w:hAnsi="Times New Roman" w:cs="Times New Roman"/>
          <w:sz w:val="24"/>
          <w:szCs w:val="24"/>
        </w:rPr>
        <w:t xml:space="preserve"> Eng</w:t>
      </w:r>
      <w:r w:rsidR="0058068A" w:rsidRPr="003046EF">
        <w:rPr>
          <w:rFonts w:ascii="Times New Roman" w:hAnsi="Times New Roman" w:cs="Times New Roman"/>
          <w:sz w:val="24"/>
          <w:szCs w:val="24"/>
        </w:rPr>
        <w:t>land.</w:t>
      </w:r>
      <w:r w:rsidR="00E21C72" w:rsidRPr="003046EF">
        <w:rPr>
          <w:rStyle w:val="FootnoteReference"/>
          <w:rFonts w:ascii="Times New Roman" w:hAnsi="Times New Roman" w:cs="Times New Roman"/>
          <w:sz w:val="24"/>
          <w:szCs w:val="24"/>
        </w:rPr>
        <w:footnoteReference w:id="13"/>
      </w:r>
      <w:r w:rsidR="000C63F9" w:rsidRPr="003046EF">
        <w:rPr>
          <w:rFonts w:ascii="Times New Roman" w:hAnsi="Times New Roman" w:cs="Times New Roman"/>
          <w:sz w:val="24"/>
          <w:szCs w:val="24"/>
        </w:rPr>
        <w:t xml:space="preserve"> </w:t>
      </w:r>
      <w:r w:rsidR="0058068A" w:rsidRPr="003046EF">
        <w:rPr>
          <w:rFonts w:ascii="Times New Roman" w:hAnsi="Times New Roman" w:cs="Times New Roman"/>
          <w:sz w:val="24"/>
          <w:szCs w:val="24"/>
        </w:rPr>
        <w:t>This perception stems from the fact that after the annexation of Wales in 1536 into the kingdom of England</w:t>
      </w:r>
      <w:r w:rsidR="00D20630" w:rsidRPr="003046EF">
        <w:rPr>
          <w:rFonts w:ascii="Times New Roman" w:hAnsi="Times New Roman" w:cs="Times New Roman"/>
          <w:sz w:val="24"/>
          <w:szCs w:val="24"/>
        </w:rPr>
        <w:t xml:space="preserve">, </w:t>
      </w:r>
      <w:r w:rsidR="0058068A" w:rsidRPr="003046EF">
        <w:rPr>
          <w:rFonts w:ascii="Times New Roman" w:hAnsi="Times New Roman" w:cs="Times New Roman"/>
          <w:sz w:val="24"/>
          <w:szCs w:val="24"/>
        </w:rPr>
        <w:t xml:space="preserve">Monmouthshire </w:t>
      </w:r>
      <w:r w:rsidR="00214F7B" w:rsidRPr="003046EF">
        <w:rPr>
          <w:rFonts w:ascii="Times New Roman" w:hAnsi="Times New Roman" w:cs="Times New Roman"/>
          <w:sz w:val="24"/>
          <w:szCs w:val="24"/>
        </w:rPr>
        <w:t>held an ambiguous position</w:t>
      </w:r>
      <w:r w:rsidR="00660AC3" w:rsidRPr="003046EF">
        <w:rPr>
          <w:rFonts w:ascii="Times New Roman" w:hAnsi="Times New Roman" w:cs="Times New Roman"/>
          <w:sz w:val="24"/>
          <w:szCs w:val="24"/>
        </w:rPr>
        <w:t xml:space="preserve">, </w:t>
      </w:r>
      <w:r w:rsidR="00214F7B" w:rsidRPr="003046EF">
        <w:rPr>
          <w:rFonts w:ascii="Times New Roman" w:hAnsi="Times New Roman" w:cs="Times New Roman"/>
          <w:sz w:val="24"/>
          <w:szCs w:val="24"/>
        </w:rPr>
        <w:t>as there was considerable confusion as to w</w:t>
      </w:r>
      <w:r w:rsidR="00D20630" w:rsidRPr="003046EF">
        <w:rPr>
          <w:rFonts w:ascii="Times New Roman" w:hAnsi="Times New Roman" w:cs="Times New Roman"/>
          <w:sz w:val="24"/>
          <w:szCs w:val="24"/>
        </w:rPr>
        <w:t>he</w:t>
      </w:r>
      <w:r w:rsidR="00214F7B" w:rsidRPr="003046EF">
        <w:rPr>
          <w:rFonts w:ascii="Times New Roman" w:hAnsi="Times New Roman" w:cs="Times New Roman"/>
          <w:sz w:val="24"/>
          <w:szCs w:val="24"/>
        </w:rPr>
        <w:t>ther the county belonged to England or Wales.</w:t>
      </w:r>
      <w:r w:rsidR="00E538E5" w:rsidRPr="003046EF">
        <w:rPr>
          <w:rStyle w:val="FootnoteReference"/>
          <w:rFonts w:ascii="Times New Roman" w:hAnsi="Times New Roman" w:cs="Times New Roman"/>
          <w:sz w:val="24"/>
          <w:szCs w:val="24"/>
        </w:rPr>
        <w:footnoteReference w:id="14"/>
      </w:r>
      <w:r w:rsidR="00214F7B" w:rsidRPr="003046EF">
        <w:rPr>
          <w:rFonts w:ascii="Times New Roman" w:hAnsi="Times New Roman" w:cs="Times New Roman"/>
          <w:sz w:val="24"/>
          <w:szCs w:val="24"/>
        </w:rPr>
        <w:t xml:space="preserve"> This is highlighted in Watson’s official regimental history of the Royal Monmouthshire Royal Engineers (Militia) as he states that the regiment was often omitted from both English and Welsh records due to this confusion regarding Monmouth’s status within England.</w:t>
      </w:r>
      <w:r w:rsidR="00140CD8" w:rsidRPr="003046EF">
        <w:rPr>
          <w:rStyle w:val="FootnoteReference"/>
          <w:rFonts w:ascii="Times New Roman" w:hAnsi="Times New Roman" w:cs="Times New Roman"/>
          <w:sz w:val="24"/>
          <w:szCs w:val="24"/>
        </w:rPr>
        <w:footnoteReference w:id="15"/>
      </w:r>
      <w:r w:rsidR="00214F7B" w:rsidRPr="003046EF">
        <w:rPr>
          <w:rFonts w:ascii="Times New Roman" w:hAnsi="Times New Roman" w:cs="Times New Roman"/>
          <w:sz w:val="24"/>
          <w:szCs w:val="24"/>
        </w:rPr>
        <w:t xml:space="preserve"> </w:t>
      </w:r>
      <w:r w:rsidR="009A5399" w:rsidRPr="003046EF">
        <w:rPr>
          <w:rFonts w:ascii="Times New Roman" w:hAnsi="Times New Roman" w:cs="Times New Roman"/>
          <w:sz w:val="24"/>
          <w:szCs w:val="24"/>
        </w:rPr>
        <w:t xml:space="preserve">This situation however does not negate the fact that the Royal Monmouthshire Royal Engineers (Militia) was seemingly classed as a Welsh regiment by the British Army and its predecessors. This can be seen in the fact that </w:t>
      </w:r>
      <w:r w:rsidR="00651568">
        <w:rPr>
          <w:rFonts w:ascii="Times New Roman" w:hAnsi="Times New Roman" w:cs="Times New Roman"/>
          <w:sz w:val="24"/>
          <w:szCs w:val="24"/>
        </w:rPr>
        <w:t xml:space="preserve">the </w:t>
      </w:r>
      <w:r w:rsidR="009A5399" w:rsidRPr="003046EF">
        <w:rPr>
          <w:rFonts w:ascii="Times New Roman" w:hAnsi="Times New Roman" w:cs="Times New Roman"/>
          <w:sz w:val="24"/>
          <w:szCs w:val="24"/>
        </w:rPr>
        <w:t xml:space="preserve">army has consistently viewed Monmouth as a recruiting ground for Welsh regiments and the fact </w:t>
      </w:r>
      <w:r w:rsidR="0021267D" w:rsidRPr="003046EF">
        <w:rPr>
          <w:rFonts w:ascii="Times New Roman" w:hAnsi="Times New Roman" w:cs="Times New Roman"/>
          <w:sz w:val="24"/>
          <w:szCs w:val="24"/>
        </w:rPr>
        <w:t xml:space="preserve">that </w:t>
      </w:r>
      <w:r w:rsidR="009A5399" w:rsidRPr="003046EF">
        <w:rPr>
          <w:rFonts w:ascii="Times New Roman" w:hAnsi="Times New Roman" w:cs="Times New Roman"/>
          <w:sz w:val="24"/>
          <w:szCs w:val="24"/>
        </w:rPr>
        <w:t>the government specifically allowed men from Monmouth</w:t>
      </w:r>
      <w:r w:rsidR="0021267D" w:rsidRPr="003046EF">
        <w:rPr>
          <w:rFonts w:ascii="Times New Roman" w:hAnsi="Times New Roman" w:cs="Times New Roman"/>
          <w:sz w:val="24"/>
          <w:szCs w:val="24"/>
        </w:rPr>
        <w:t>shire</w:t>
      </w:r>
      <w:r w:rsidR="009A5399" w:rsidRPr="003046EF">
        <w:rPr>
          <w:rFonts w:ascii="Times New Roman" w:hAnsi="Times New Roman" w:cs="Times New Roman"/>
          <w:sz w:val="24"/>
          <w:szCs w:val="24"/>
        </w:rPr>
        <w:t xml:space="preserve"> to join the Welsh Guards from 1915</w:t>
      </w:r>
      <w:r w:rsidR="00660AC3" w:rsidRPr="003046EF">
        <w:rPr>
          <w:rFonts w:ascii="Times New Roman" w:hAnsi="Times New Roman" w:cs="Times New Roman"/>
          <w:sz w:val="24"/>
          <w:szCs w:val="24"/>
        </w:rPr>
        <w:t xml:space="preserve">, </w:t>
      </w:r>
      <w:r w:rsidR="009A5399" w:rsidRPr="003046EF">
        <w:rPr>
          <w:rFonts w:ascii="Times New Roman" w:hAnsi="Times New Roman" w:cs="Times New Roman"/>
          <w:sz w:val="24"/>
          <w:szCs w:val="24"/>
        </w:rPr>
        <w:t xml:space="preserve">as they deemed </w:t>
      </w:r>
      <w:r w:rsidR="0021267D" w:rsidRPr="003046EF">
        <w:rPr>
          <w:rFonts w:ascii="Times New Roman" w:hAnsi="Times New Roman" w:cs="Times New Roman"/>
          <w:sz w:val="24"/>
          <w:szCs w:val="24"/>
        </w:rPr>
        <w:t>recruits from there</w:t>
      </w:r>
      <w:r w:rsidR="009A5399" w:rsidRPr="003046EF">
        <w:rPr>
          <w:rFonts w:ascii="Times New Roman" w:hAnsi="Times New Roman" w:cs="Times New Roman"/>
          <w:sz w:val="24"/>
          <w:szCs w:val="24"/>
        </w:rPr>
        <w:t xml:space="preserve"> to be Welsh.</w:t>
      </w:r>
      <w:r w:rsidR="008B0D62" w:rsidRPr="003046EF">
        <w:rPr>
          <w:rStyle w:val="FootnoteReference"/>
          <w:rFonts w:ascii="Times New Roman" w:hAnsi="Times New Roman" w:cs="Times New Roman"/>
          <w:sz w:val="24"/>
          <w:szCs w:val="24"/>
        </w:rPr>
        <w:footnoteReference w:id="16"/>
      </w:r>
      <w:r w:rsidR="009A5399" w:rsidRPr="003046EF">
        <w:rPr>
          <w:rFonts w:ascii="Times New Roman" w:hAnsi="Times New Roman" w:cs="Times New Roman"/>
          <w:sz w:val="24"/>
          <w:szCs w:val="24"/>
        </w:rPr>
        <w:t xml:space="preserve"> </w:t>
      </w:r>
      <w:r w:rsidR="000C63F9" w:rsidRPr="003046EF">
        <w:rPr>
          <w:rFonts w:ascii="Times New Roman" w:hAnsi="Times New Roman" w:cs="Times New Roman"/>
          <w:sz w:val="24"/>
          <w:szCs w:val="24"/>
        </w:rPr>
        <w:t xml:space="preserve">The regiment </w:t>
      </w:r>
      <w:r w:rsidR="009A5399" w:rsidRPr="003046EF">
        <w:rPr>
          <w:rFonts w:ascii="Times New Roman" w:hAnsi="Times New Roman" w:cs="Times New Roman"/>
          <w:sz w:val="24"/>
          <w:szCs w:val="24"/>
        </w:rPr>
        <w:t>has also</w:t>
      </w:r>
      <w:r w:rsidR="000C63F9" w:rsidRPr="003046EF">
        <w:rPr>
          <w:rFonts w:ascii="Times New Roman" w:hAnsi="Times New Roman" w:cs="Times New Roman"/>
          <w:sz w:val="24"/>
          <w:szCs w:val="24"/>
        </w:rPr>
        <w:t xml:space="preserve"> been included as the County of Monmouth </w:t>
      </w:r>
      <w:r w:rsidR="000C4E01" w:rsidRPr="003046EF">
        <w:rPr>
          <w:rFonts w:ascii="Times New Roman" w:hAnsi="Times New Roman" w:cs="Times New Roman"/>
          <w:sz w:val="24"/>
          <w:szCs w:val="24"/>
        </w:rPr>
        <w:t xml:space="preserve">was </w:t>
      </w:r>
      <w:r w:rsidR="000C63F9" w:rsidRPr="003046EF">
        <w:rPr>
          <w:rFonts w:ascii="Times New Roman" w:hAnsi="Times New Roman" w:cs="Times New Roman"/>
          <w:sz w:val="24"/>
          <w:szCs w:val="24"/>
        </w:rPr>
        <w:t>never transferred from Wales to England</w:t>
      </w:r>
      <w:r w:rsidR="00D20630" w:rsidRPr="003046EF">
        <w:rPr>
          <w:rFonts w:ascii="Times New Roman" w:hAnsi="Times New Roman" w:cs="Times New Roman"/>
          <w:sz w:val="24"/>
          <w:szCs w:val="24"/>
        </w:rPr>
        <w:t>,</w:t>
      </w:r>
      <w:r w:rsidR="000C63F9" w:rsidRPr="003046EF">
        <w:rPr>
          <w:rFonts w:ascii="Times New Roman" w:hAnsi="Times New Roman" w:cs="Times New Roman"/>
          <w:sz w:val="24"/>
          <w:szCs w:val="24"/>
        </w:rPr>
        <w:t xml:space="preserve"> as highlighted by John Davies and to lesser extent by the politician Adam </w:t>
      </w:r>
      <w:r w:rsidR="00D20630" w:rsidRPr="003046EF">
        <w:rPr>
          <w:rFonts w:ascii="Times New Roman" w:hAnsi="Times New Roman" w:cs="Times New Roman"/>
          <w:sz w:val="24"/>
          <w:szCs w:val="24"/>
        </w:rPr>
        <w:t>P</w:t>
      </w:r>
      <w:r w:rsidR="000C63F9" w:rsidRPr="003046EF">
        <w:rPr>
          <w:rFonts w:ascii="Times New Roman" w:hAnsi="Times New Roman" w:cs="Times New Roman"/>
          <w:sz w:val="24"/>
          <w:szCs w:val="24"/>
        </w:rPr>
        <w:t>rice.</w:t>
      </w:r>
      <w:r w:rsidR="008E18A0" w:rsidRPr="003046EF">
        <w:rPr>
          <w:rStyle w:val="FootnoteReference"/>
          <w:rFonts w:ascii="Times New Roman" w:hAnsi="Times New Roman" w:cs="Times New Roman"/>
          <w:sz w:val="24"/>
          <w:szCs w:val="24"/>
        </w:rPr>
        <w:footnoteReference w:id="17"/>
      </w:r>
      <w:r w:rsidR="000C63F9" w:rsidRPr="003046EF">
        <w:rPr>
          <w:rFonts w:ascii="Times New Roman" w:hAnsi="Times New Roman" w:cs="Times New Roman"/>
          <w:sz w:val="24"/>
          <w:szCs w:val="24"/>
        </w:rPr>
        <w:t xml:space="preserve"> The regiment therefore has been included since it was raised in and continues to hold links with a Welsh county.</w:t>
      </w:r>
    </w:p>
    <w:p w14:paraId="73D8BB26" w14:textId="27836E53" w:rsidR="006E0159" w:rsidRPr="003046EF" w:rsidRDefault="00BC2994"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Considering that the Royal Monmouthshire Royal Engineers (Militia) was linked to a Welsh county one could assume that the Welsh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had some influence over the regiment’s identity and traditions between 1860 and 1930. In truth though</w:t>
      </w:r>
      <w:r w:rsidR="007F122A" w:rsidRPr="003046EF">
        <w:rPr>
          <w:rFonts w:ascii="Times New Roman" w:hAnsi="Times New Roman" w:cs="Times New Roman"/>
          <w:sz w:val="24"/>
          <w:szCs w:val="24"/>
        </w:rPr>
        <w:t xml:space="preserve">, </w:t>
      </w:r>
      <w:r w:rsidRPr="003046EF">
        <w:rPr>
          <w:rFonts w:ascii="Times New Roman" w:hAnsi="Times New Roman" w:cs="Times New Roman"/>
          <w:sz w:val="24"/>
          <w:szCs w:val="24"/>
        </w:rPr>
        <w:t xml:space="preserve">the available evidence suggests that the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had next to no sway over the regiment’s identity or traditions</w:t>
      </w:r>
      <w:r w:rsidR="002B1D12" w:rsidRPr="003046EF">
        <w:rPr>
          <w:rFonts w:ascii="Times New Roman" w:hAnsi="Times New Roman" w:cs="Times New Roman"/>
          <w:sz w:val="24"/>
          <w:szCs w:val="24"/>
        </w:rPr>
        <w:t xml:space="preserve"> during this </w:t>
      </w:r>
      <w:r w:rsidR="006B56E3" w:rsidRPr="003046EF">
        <w:rPr>
          <w:rFonts w:ascii="Times New Roman" w:hAnsi="Times New Roman" w:cs="Times New Roman"/>
          <w:sz w:val="24"/>
          <w:szCs w:val="24"/>
        </w:rPr>
        <w:t>period</w:t>
      </w:r>
      <w:r w:rsidRPr="003046EF">
        <w:rPr>
          <w:rFonts w:ascii="Times New Roman" w:hAnsi="Times New Roman" w:cs="Times New Roman"/>
          <w:sz w:val="24"/>
          <w:szCs w:val="24"/>
        </w:rPr>
        <w:t>. In fact, it</w:t>
      </w:r>
      <w:r w:rsidR="002B1D12" w:rsidRPr="003046EF">
        <w:rPr>
          <w:rFonts w:ascii="Times New Roman" w:hAnsi="Times New Roman" w:cs="Times New Roman"/>
          <w:sz w:val="24"/>
          <w:szCs w:val="24"/>
        </w:rPr>
        <w:t xml:space="preserve"> appears to be </w:t>
      </w:r>
      <w:r w:rsidRPr="003046EF">
        <w:rPr>
          <w:rFonts w:ascii="Times New Roman" w:hAnsi="Times New Roman" w:cs="Times New Roman"/>
          <w:sz w:val="24"/>
          <w:szCs w:val="24"/>
        </w:rPr>
        <w:t>government policy</w:t>
      </w:r>
      <w:r w:rsidR="002005F0" w:rsidRPr="003046EF">
        <w:rPr>
          <w:rFonts w:ascii="Times New Roman" w:hAnsi="Times New Roman" w:cs="Times New Roman"/>
          <w:sz w:val="24"/>
          <w:szCs w:val="24"/>
        </w:rPr>
        <w:t xml:space="preserve"> in </w:t>
      </w:r>
      <w:r w:rsidR="0095760B" w:rsidRPr="003046EF">
        <w:rPr>
          <w:rFonts w:ascii="Times New Roman" w:hAnsi="Times New Roman" w:cs="Times New Roman"/>
          <w:sz w:val="24"/>
          <w:szCs w:val="24"/>
        </w:rPr>
        <w:t>Westminster which</w:t>
      </w:r>
      <w:r w:rsidRPr="003046EF">
        <w:rPr>
          <w:rFonts w:ascii="Times New Roman" w:hAnsi="Times New Roman" w:cs="Times New Roman"/>
          <w:sz w:val="24"/>
          <w:szCs w:val="24"/>
        </w:rPr>
        <w:t xml:space="preserve"> </w:t>
      </w:r>
      <w:r w:rsidR="002B1D12" w:rsidRPr="003046EF">
        <w:rPr>
          <w:rFonts w:ascii="Times New Roman" w:hAnsi="Times New Roman" w:cs="Times New Roman"/>
          <w:sz w:val="24"/>
          <w:szCs w:val="24"/>
        </w:rPr>
        <w:t xml:space="preserve">mostly influenced the identity and traditions of this unit during the </w:t>
      </w:r>
      <w:r w:rsidR="006E6B40" w:rsidRPr="003046EF">
        <w:rPr>
          <w:rFonts w:ascii="Times New Roman" w:hAnsi="Times New Roman" w:cs="Times New Roman"/>
          <w:sz w:val="24"/>
          <w:szCs w:val="24"/>
        </w:rPr>
        <w:t>period</w:t>
      </w:r>
      <w:r w:rsidR="002B1D12" w:rsidRPr="003046EF">
        <w:rPr>
          <w:rFonts w:ascii="Times New Roman" w:hAnsi="Times New Roman" w:cs="Times New Roman"/>
          <w:sz w:val="24"/>
          <w:szCs w:val="24"/>
        </w:rPr>
        <w:t xml:space="preserve"> being examined.</w:t>
      </w:r>
      <w:r w:rsidR="0095760B" w:rsidRPr="003046EF">
        <w:rPr>
          <w:rStyle w:val="FootnoteReference"/>
          <w:rFonts w:ascii="Times New Roman" w:hAnsi="Times New Roman" w:cs="Times New Roman"/>
          <w:sz w:val="24"/>
          <w:szCs w:val="24"/>
        </w:rPr>
        <w:footnoteReference w:id="18"/>
      </w:r>
      <w:r w:rsidR="002B1D12" w:rsidRPr="003046EF">
        <w:rPr>
          <w:rFonts w:ascii="Times New Roman" w:hAnsi="Times New Roman" w:cs="Times New Roman"/>
          <w:sz w:val="24"/>
          <w:szCs w:val="24"/>
        </w:rPr>
        <w:t xml:space="preserve"> </w:t>
      </w:r>
      <w:r w:rsidRPr="003046EF">
        <w:rPr>
          <w:rFonts w:ascii="Times New Roman" w:hAnsi="Times New Roman" w:cs="Times New Roman"/>
          <w:sz w:val="24"/>
          <w:szCs w:val="24"/>
        </w:rPr>
        <w:t xml:space="preserve">This can be shown through the fact </w:t>
      </w:r>
      <w:r w:rsidR="004633B0" w:rsidRPr="003046EF">
        <w:rPr>
          <w:rFonts w:ascii="Times New Roman" w:hAnsi="Times New Roman" w:cs="Times New Roman"/>
          <w:sz w:val="24"/>
          <w:szCs w:val="24"/>
        </w:rPr>
        <w:t>that it is well documented that the regiment’s identity was formed through changes in governmental policy. For instance, the conversion of the regiment</w:t>
      </w:r>
      <w:r w:rsidR="00815924" w:rsidRPr="003046EF">
        <w:rPr>
          <w:rFonts w:ascii="Times New Roman" w:hAnsi="Times New Roman" w:cs="Times New Roman"/>
          <w:sz w:val="24"/>
          <w:szCs w:val="24"/>
        </w:rPr>
        <w:t xml:space="preserve"> from one of infantry to engineers in 1877 was orchestrated by the British Army under the auspices of the War Office.</w:t>
      </w:r>
      <w:r w:rsidR="00F12364" w:rsidRPr="003046EF">
        <w:rPr>
          <w:rStyle w:val="FootnoteReference"/>
          <w:rFonts w:ascii="Times New Roman" w:hAnsi="Times New Roman" w:cs="Times New Roman"/>
          <w:sz w:val="24"/>
          <w:szCs w:val="24"/>
        </w:rPr>
        <w:footnoteReference w:id="19"/>
      </w:r>
      <w:r w:rsidR="00815924" w:rsidRPr="003046EF">
        <w:rPr>
          <w:rFonts w:ascii="Times New Roman" w:hAnsi="Times New Roman" w:cs="Times New Roman"/>
          <w:sz w:val="24"/>
          <w:szCs w:val="24"/>
        </w:rPr>
        <w:t xml:space="preserve"> This shows that governmental policy making had direct influence over the regiment’s identity as it </w:t>
      </w:r>
      <w:r w:rsidR="00396665" w:rsidRPr="003046EF">
        <w:rPr>
          <w:rFonts w:ascii="Times New Roman" w:hAnsi="Times New Roman" w:cs="Times New Roman"/>
          <w:sz w:val="24"/>
          <w:szCs w:val="24"/>
        </w:rPr>
        <w:t>was,</w:t>
      </w:r>
      <w:r w:rsidR="00815924" w:rsidRPr="003046EF">
        <w:rPr>
          <w:rFonts w:ascii="Times New Roman" w:hAnsi="Times New Roman" w:cs="Times New Roman"/>
          <w:sz w:val="24"/>
          <w:szCs w:val="24"/>
        </w:rPr>
        <w:t xml:space="preserve"> they who orchestrated the conversion. It must be stressed that this was </w:t>
      </w:r>
      <w:r w:rsidR="002005F0" w:rsidRPr="003046EF">
        <w:rPr>
          <w:rFonts w:ascii="Times New Roman" w:hAnsi="Times New Roman" w:cs="Times New Roman"/>
          <w:sz w:val="24"/>
          <w:szCs w:val="24"/>
        </w:rPr>
        <w:t xml:space="preserve">not </w:t>
      </w:r>
      <w:r w:rsidR="000C4E01" w:rsidRPr="003046EF">
        <w:rPr>
          <w:rFonts w:ascii="Times New Roman" w:hAnsi="Times New Roman" w:cs="Times New Roman"/>
          <w:sz w:val="24"/>
          <w:szCs w:val="24"/>
        </w:rPr>
        <w:t>an immediate change but a gradual transition</w:t>
      </w:r>
      <w:r w:rsidR="00660AC3" w:rsidRPr="003046EF">
        <w:rPr>
          <w:rFonts w:ascii="Times New Roman" w:hAnsi="Times New Roman" w:cs="Times New Roman"/>
          <w:sz w:val="24"/>
          <w:szCs w:val="24"/>
        </w:rPr>
        <w:t xml:space="preserve">, </w:t>
      </w:r>
      <w:r w:rsidR="00815924" w:rsidRPr="003046EF">
        <w:rPr>
          <w:rFonts w:ascii="Times New Roman" w:hAnsi="Times New Roman" w:cs="Times New Roman"/>
          <w:sz w:val="24"/>
          <w:szCs w:val="24"/>
        </w:rPr>
        <w:t xml:space="preserve">as an article in an 1881 edition of the </w:t>
      </w:r>
      <w:r w:rsidR="00815924" w:rsidRPr="003046EF">
        <w:rPr>
          <w:rFonts w:ascii="Times New Roman" w:hAnsi="Times New Roman" w:cs="Times New Roman"/>
          <w:i/>
          <w:iCs/>
          <w:sz w:val="24"/>
          <w:szCs w:val="24"/>
        </w:rPr>
        <w:t xml:space="preserve">Western Mail </w:t>
      </w:r>
      <w:r w:rsidR="00815924" w:rsidRPr="003046EF">
        <w:rPr>
          <w:rFonts w:ascii="Times New Roman" w:hAnsi="Times New Roman" w:cs="Times New Roman"/>
          <w:sz w:val="24"/>
          <w:szCs w:val="24"/>
        </w:rPr>
        <w:t>highlights that the conversion to</w:t>
      </w:r>
      <w:r w:rsidR="00355A2C" w:rsidRPr="003046EF">
        <w:rPr>
          <w:rFonts w:ascii="Times New Roman" w:hAnsi="Times New Roman" w:cs="Times New Roman"/>
          <w:sz w:val="24"/>
          <w:szCs w:val="24"/>
        </w:rPr>
        <w:t>ok</w:t>
      </w:r>
      <w:r w:rsidR="00815924" w:rsidRPr="003046EF">
        <w:rPr>
          <w:rFonts w:ascii="Times New Roman" w:hAnsi="Times New Roman" w:cs="Times New Roman"/>
          <w:sz w:val="24"/>
          <w:szCs w:val="24"/>
        </w:rPr>
        <w:t xml:space="preserve"> five years.</w:t>
      </w:r>
      <w:r w:rsidR="00372134" w:rsidRPr="003046EF">
        <w:rPr>
          <w:rStyle w:val="FootnoteReference"/>
          <w:rFonts w:ascii="Times New Roman" w:hAnsi="Times New Roman" w:cs="Times New Roman"/>
          <w:sz w:val="24"/>
          <w:szCs w:val="24"/>
        </w:rPr>
        <w:footnoteReference w:id="20"/>
      </w:r>
      <w:r w:rsidR="00815924" w:rsidRPr="003046EF">
        <w:rPr>
          <w:rFonts w:ascii="Times New Roman" w:hAnsi="Times New Roman" w:cs="Times New Roman"/>
          <w:sz w:val="24"/>
          <w:szCs w:val="24"/>
        </w:rPr>
        <w:t xml:space="preserve"> The primacy of the government’s influence over the regiment’s identity is also reinforced by the fact </w:t>
      </w:r>
      <w:r w:rsidR="00555B9E" w:rsidRPr="003046EF">
        <w:rPr>
          <w:rFonts w:ascii="Times New Roman" w:hAnsi="Times New Roman" w:cs="Times New Roman"/>
          <w:sz w:val="24"/>
          <w:szCs w:val="24"/>
        </w:rPr>
        <w:t>on its order the regiment had several engineering units of the reserves amalgamated into it between 1908 and 1930.</w:t>
      </w:r>
      <w:r w:rsidR="0095760B" w:rsidRPr="003046EF">
        <w:rPr>
          <w:rStyle w:val="FootnoteReference"/>
          <w:rFonts w:ascii="Times New Roman" w:hAnsi="Times New Roman" w:cs="Times New Roman"/>
          <w:sz w:val="24"/>
          <w:szCs w:val="24"/>
        </w:rPr>
        <w:footnoteReference w:id="21"/>
      </w:r>
      <w:r w:rsidR="00555B9E" w:rsidRPr="003046EF">
        <w:rPr>
          <w:rFonts w:ascii="Times New Roman" w:hAnsi="Times New Roman" w:cs="Times New Roman"/>
          <w:sz w:val="24"/>
          <w:szCs w:val="24"/>
        </w:rPr>
        <w:t xml:space="preserve"> The lists of these units complied by Graham Watson highlights that by 1930 the regiment was carrying on the traditions of former military, volunteer, and Territorial force units.</w:t>
      </w:r>
      <w:r w:rsidR="00E04DF6" w:rsidRPr="003046EF">
        <w:rPr>
          <w:rStyle w:val="FootnoteReference"/>
          <w:rFonts w:ascii="Times New Roman" w:hAnsi="Times New Roman" w:cs="Times New Roman"/>
          <w:sz w:val="24"/>
          <w:szCs w:val="24"/>
        </w:rPr>
        <w:footnoteReference w:id="22"/>
      </w:r>
      <w:r w:rsidR="00555B9E" w:rsidRPr="003046EF">
        <w:rPr>
          <w:rFonts w:ascii="Times New Roman" w:hAnsi="Times New Roman" w:cs="Times New Roman"/>
          <w:sz w:val="24"/>
          <w:szCs w:val="24"/>
        </w:rPr>
        <w:t xml:space="preserve"> Like the government’s decision to convert the regiment</w:t>
      </w:r>
      <w:r w:rsidR="007F122A" w:rsidRPr="003046EF">
        <w:rPr>
          <w:rFonts w:ascii="Times New Roman" w:hAnsi="Times New Roman" w:cs="Times New Roman"/>
          <w:sz w:val="24"/>
          <w:szCs w:val="24"/>
        </w:rPr>
        <w:t xml:space="preserve">, </w:t>
      </w:r>
      <w:r w:rsidR="00555B9E" w:rsidRPr="003046EF">
        <w:rPr>
          <w:rFonts w:ascii="Times New Roman" w:hAnsi="Times New Roman" w:cs="Times New Roman"/>
          <w:sz w:val="24"/>
          <w:szCs w:val="24"/>
        </w:rPr>
        <w:t xml:space="preserve">these amalgamations </w:t>
      </w:r>
      <w:r w:rsidR="00C43E50" w:rsidRPr="003046EF">
        <w:rPr>
          <w:rFonts w:ascii="Times New Roman" w:hAnsi="Times New Roman" w:cs="Times New Roman"/>
          <w:sz w:val="24"/>
          <w:szCs w:val="24"/>
        </w:rPr>
        <w:t>show</w:t>
      </w:r>
      <w:r w:rsidR="00555B9E" w:rsidRPr="003046EF">
        <w:rPr>
          <w:rFonts w:ascii="Times New Roman" w:hAnsi="Times New Roman" w:cs="Times New Roman"/>
          <w:sz w:val="24"/>
          <w:szCs w:val="24"/>
        </w:rPr>
        <w:t xml:space="preserve"> </w:t>
      </w:r>
      <w:r w:rsidR="00FC6A3F" w:rsidRPr="003046EF">
        <w:rPr>
          <w:rFonts w:ascii="Times New Roman" w:hAnsi="Times New Roman" w:cs="Times New Roman"/>
          <w:sz w:val="24"/>
          <w:szCs w:val="24"/>
        </w:rPr>
        <w:lastRenderedPageBreak/>
        <w:t xml:space="preserve">how </w:t>
      </w:r>
      <w:r w:rsidR="00555B9E" w:rsidRPr="003046EF">
        <w:rPr>
          <w:rFonts w:ascii="Times New Roman" w:hAnsi="Times New Roman" w:cs="Times New Roman"/>
          <w:sz w:val="24"/>
          <w:szCs w:val="24"/>
        </w:rPr>
        <w:t>the government</w:t>
      </w:r>
      <w:r w:rsidR="00FC6A3F" w:rsidRPr="003046EF">
        <w:rPr>
          <w:rFonts w:ascii="Times New Roman" w:hAnsi="Times New Roman" w:cs="Times New Roman"/>
          <w:sz w:val="24"/>
          <w:szCs w:val="24"/>
        </w:rPr>
        <w:t xml:space="preserve"> could influence regimental identity by merging units together to form new regiments w</w:t>
      </w:r>
      <w:r w:rsidR="008B0D62" w:rsidRPr="003046EF">
        <w:rPr>
          <w:rFonts w:ascii="Times New Roman" w:hAnsi="Times New Roman" w:cs="Times New Roman"/>
          <w:sz w:val="24"/>
          <w:szCs w:val="24"/>
        </w:rPr>
        <w:t>h</w:t>
      </w:r>
      <w:r w:rsidR="00FC6A3F" w:rsidRPr="003046EF">
        <w:rPr>
          <w:rFonts w:ascii="Times New Roman" w:hAnsi="Times New Roman" w:cs="Times New Roman"/>
          <w:sz w:val="24"/>
          <w:szCs w:val="24"/>
        </w:rPr>
        <w:t>ich carried hybrid identities influenced by those of the amalgamated unit</w:t>
      </w:r>
      <w:r w:rsidR="006728D0" w:rsidRPr="003046EF">
        <w:rPr>
          <w:rFonts w:ascii="Times New Roman" w:hAnsi="Times New Roman" w:cs="Times New Roman"/>
          <w:sz w:val="24"/>
          <w:szCs w:val="24"/>
        </w:rPr>
        <w:t>s</w:t>
      </w:r>
      <w:r w:rsidR="00FC6A3F" w:rsidRPr="003046EF">
        <w:rPr>
          <w:rFonts w:ascii="Times New Roman" w:hAnsi="Times New Roman" w:cs="Times New Roman"/>
          <w:sz w:val="24"/>
          <w:szCs w:val="24"/>
        </w:rPr>
        <w:t>.</w:t>
      </w:r>
      <w:r w:rsidR="00E62599" w:rsidRPr="003046EF">
        <w:rPr>
          <w:rFonts w:ascii="Times New Roman" w:hAnsi="Times New Roman" w:cs="Times New Roman"/>
          <w:sz w:val="24"/>
          <w:szCs w:val="24"/>
        </w:rPr>
        <w:t xml:space="preserve">   </w:t>
      </w:r>
      <w:r w:rsidR="00502816" w:rsidRPr="003046EF">
        <w:rPr>
          <w:rFonts w:ascii="Times New Roman" w:hAnsi="Times New Roman" w:cs="Times New Roman"/>
          <w:sz w:val="24"/>
          <w:szCs w:val="24"/>
        </w:rPr>
        <w:t xml:space="preserve">  </w:t>
      </w:r>
      <w:r w:rsidR="00FC6A3F" w:rsidRPr="003046EF">
        <w:rPr>
          <w:rFonts w:ascii="Times New Roman" w:hAnsi="Times New Roman" w:cs="Times New Roman"/>
          <w:sz w:val="24"/>
          <w:szCs w:val="24"/>
        </w:rPr>
        <w:t xml:space="preserve"> </w:t>
      </w:r>
    </w:p>
    <w:p w14:paraId="33C5782B" w14:textId="77777777" w:rsidR="006E0159" w:rsidRPr="003046EF" w:rsidRDefault="006E0159" w:rsidP="0077014A">
      <w:pPr>
        <w:pStyle w:val="NoSpacing"/>
        <w:jc w:val="both"/>
        <w:rPr>
          <w:rFonts w:ascii="Times New Roman" w:hAnsi="Times New Roman" w:cs="Times New Roman"/>
          <w:sz w:val="24"/>
          <w:szCs w:val="24"/>
        </w:rPr>
      </w:pPr>
    </w:p>
    <w:p w14:paraId="7ECB0DD8" w14:textId="103306E3" w:rsidR="00F21172" w:rsidRPr="003046EF" w:rsidRDefault="006E0159"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It would be wrong to say that government policies and decisions that governed the regiment’s identity were the sole influence. The industrial development of both Wales and Monmouthshire also played a role in the formation of the regiment’s identity. Like other parts of South Wales</w:t>
      </w:r>
      <w:r w:rsidR="007F122A" w:rsidRPr="003046EF">
        <w:rPr>
          <w:rFonts w:ascii="Times New Roman" w:hAnsi="Times New Roman" w:cs="Times New Roman"/>
          <w:sz w:val="24"/>
          <w:szCs w:val="24"/>
        </w:rPr>
        <w:t xml:space="preserve">, </w:t>
      </w:r>
      <w:r w:rsidRPr="003046EF">
        <w:rPr>
          <w:rFonts w:ascii="Times New Roman" w:hAnsi="Times New Roman" w:cs="Times New Roman"/>
          <w:sz w:val="24"/>
          <w:szCs w:val="24"/>
        </w:rPr>
        <w:t>Monmouth became a centre of industry in both the iron and coal industries</w:t>
      </w:r>
      <w:r w:rsidR="007F122A" w:rsidRPr="003046EF">
        <w:rPr>
          <w:rFonts w:ascii="Times New Roman" w:hAnsi="Times New Roman" w:cs="Times New Roman"/>
          <w:sz w:val="24"/>
          <w:szCs w:val="24"/>
        </w:rPr>
        <w:t>,</w:t>
      </w:r>
      <w:r w:rsidRPr="003046EF">
        <w:rPr>
          <w:rFonts w:ascii="Times New Roman" w:hAnsi="Times New Roman" w:cs="Times New Roman"/>
          <w:sz w:val="24"/>
          <w:szCs w:val="24"/>
        </w:rPr>
        <w:t xml:space="preserve"> as exemplified by </w:t>
      </w:r>
      <w:r w:rsidR="00D53074" w:rsidRPr="003046EF">
        <w:rPr>
          <w:rFonts w:ascii="Times New Roman" w:hAnsi="Times New Roman" w:cs="Times New Roman"/>
          <w:sz w:val="24"/>
          <w:szCs w:val="24"/>
        </w:rPr>
        <w:t xml:space="preserve">the presence of the ironworks at Tredegar and </w:t>
      </w:r>
      <w:proofErr w:type="spellStart"/>
      <w:r w:rsidR="00D53074" w:rsidRPr="003046EF">
        <w:rPr>
          <w:rFonts w:ascii="Times New Roman" w:hAnsi="Times New Roman" w:cs="Times New Roman"/>
          <w:sz w:val="24"/>
          <w:szCs w:val="24"/>
        </w:rPr>
        <w:t>Sirhowy</w:t>
      </w:r>
      <w:proofErr w:type="spellEnd"/>
      <w:r w:rsidR="00D53074" w:rsidRPr="003046EF">
        <w:rPr>
          <w:rFonts w:ascii="Times New Roman" w:hAnsi="Times New Roman" w:cs="Times New Roman"/>
          <w:sz w:val="24"/>
          <w:szCs w:val="24"/>
        </w:rPr>
        <w:t>.</w:t>
      </w:r>
      <w:r w:rsidR="00FE2C20" w:rsidRPr="003046EF">
        <w:rPr>
          <w:rStyle w:val="FootnoteReference"/>
          <w:rFonts w:ascii="Times New Roman" w:hAnsi="Times New Roman" w:cs="Times New Roman"/>
          <w:sz w:val="24"/>
          <w:szCs w:val="24"/>
        </w:rPr>
        <w:footnoteReference w:id="23"/>
      </w:r>
      <w:r w:rsidR="00D53074" w:rsidRPr="003046EF">
        <w:rPr>
          <w:rFonts w:ascii="Times New Roman" w:hAnsi="Times New Roman" w:cs="Times New Roman"/>
          <w:sz w:val="24"/>
          <w:szCs w:val="24"/>
        </w:rPr>
        <w:t xml:space="preserve"> The reason that industrialisation appears to have held some sway over the regiment’s identity is because it was partly due to the industrialisation of Monmouth that the regiment was selected </w:t>
      </w:r>
      <w:r w:rsidR="007F122A" w:rsidRPr="003046EF">
        <w:rPr>
          <w:rFonts w:ascii="Times New Roman" w:hAnsi="Times New Roman" w:cs="Times New Roman"/>
          <w:sz w:val="24"/>
          <w:szCs w:val="24"/>
        </w:rPr>
        <w:t xml:space="preserve">for </w:t>
      </w:r>
      <w:r w:rsidR="00D53074" w:rsidRPr="003046EF">
        <w:rPr>
          <w:rFonts w:ascii="Times New Roman" w:hAnsi="Times New Roman" w:cs="Times New Roman"/>
          <w:sz w:val="24"/>
          <w:szCs w:val="24"/>
        </w:rPr>
        <w:t>conversion in 1877.</w:t>
      </w:r>
      <w:r w:rsidR="00FE2C20" w:rsidRPr="003046EF">
        <w:rPr>
          <w:rStyle w:val="FootnoteReference"/>
          <w:rFonts w:ascii="Times New Roman" w:hAnsi="Times New Roman" w:cs="Times New Roman"/>
          <w:sz w:val="24"/>
          <w:szCs w:val="24"/>
        </w:rPr>
        <w:footnoteReference w:id="24"/>
      </w:r>
      <w:r w:rsidR="00D53074" w:rsidRPr="003046EF">
        <w:rPr>
          <w:rFonts w:ascii="Times New Roman" w:hAnsi="Times New Roman" w:cs="Times New Roman"/>
          <w:sz w:val="24"/>
          <w:szCs w:val="24"/>
        </w:rPr>
        <w:t xml:space="preserve"> From 1860 onward the British Government began to raise several engineer units in both the Militia and Volunteer Force to serve as a reserve for the Corps of Royal Engineers.</w:t>
      </w:r>
      <w:r w:rsidR="00FE1B06" w:rsidRPr="003046EF">
        <w:rPr>
          <w:rStyle w:val="FootnoteReference"/>
          <w:rFonts w:ascii="Times New Roman" w:hAnsi="Times New Roman" w:cs="Times New Roman"/>
          <w:sz w:val="24"/>
          <w:szCs w:val="24"/>
        </w:rPr>
        <w:footnoteReference w:id="25"/>
      </w:r>
      <w:r w:rsidR="00D53074" w:rsidRPr="003046EF">
        <w:rPr>
          <w:rFonts w:ascii="Times New Roman" w:hAnsi="Times New Roman" w:cs="Times New Roman"/>
          <w:sz w:val="24"/>
          <w:szCs w:val="24"/>
        </w:rPr>
        <w:t xml:space="preserve"> In the 1868 </w:t>
      </w:r>
      <w:r w:rsidR="00D53074" w:rsidRPr="003046EF">
        <w:rPr>
          <w:rFonts w:ascii="Times New Roman" w:hAnsi="Times New Roman" w:cs="Times New Roman"/>
          <w:i/>
          <w:iCs/>
          <w:sz w:val="24"/>
          <w:szCs w:val="24"/>
        </w:rPr>
        <w:t xml:space="preserve">Regulations for The Volunteer Force, </w:t>
      </w:r>
      <w:r w:rsidR="00D53074" w:rsidRPr="003046EF">
        <w:rPr>
          <w:rFonts w:ascii="Times New Roman" w:hAnsi="Times New Roman" w:cs="Times New Roman"/>
          <w:sz w:val="24"/>
          <w:szCs w:val="24"/>
        </w:rPr>
        <w:t>it is stated that the government preferred for engineering units to be raise</w:t>
      </w:r>
      <w:r w:rsidR="00355A2C" w:rsidRPr="003046EF">
        <w:rPr>
          <w:rFonts w:ascii="Times New Roman" w:hAnsi="Times New Roman" w:cs="Times New Roman"/>
          <w:sz w:val="24"/>
          <w:szCs w:val="24"/>
        </w:rPr>
        <w:t>d</w:t>
      </w:r>
      <w:r w:rsidR="00D53074" w:rsidRPr="003046EF">
        <w:rPr>
          <w:rFonts w:ascii="Times New Roman" w:hAnsi="Times New Roman" w:cs="Times New Roman"/>
          <w:sz w:val="24"/>
          <w:szCs w:val="24"/>
        </w:rPr>
        <w:t xml:space="preserve"> </w:t>
      </w:r>
      <w:r w:rsidR="007F122A" w:rsidRPr="003046EF">
        <w:rPr>
          <w:rFonts w:ascii="Times New Roman" w:hAnsi="Times New Roman" w:cs="Times New Roman"/>
          <w:sz w:val="24"/>
          <w:szCs w:val="24"/>
        </w:rPr>
        <w:t xml:space="preserve">in </w:t>
      </w:r>
      <w:r w:rsidR="00D53074" w:rsidRPr="003046EF">
        <w:rPr>
          <w:rFonts w:ascii="Times New Roman" w:hAnsi="Times New Roman" w:cs="Times New Roman"/>
          <w:sz w:val="24"/>
          <w:szCs w:val="24"/>
        </w:rPr>
        <w:t>industrialised areas in the United Kingdom.</w:t>
      </w:r>
      <w:r w:rsidR="00804BE5" w:rsidRPr="003046EF">
        <w:rPr>
          <w:rStyle w:val="FootnoteReference"/>
          <w:rFonts w:ascii="Times New Roman" w:hAnsi="Times New Roman" w:cs="Times New Roman"/>
          <w:sz w:val="24"/>
          <w:szCs w:val="24"/>
        </w:rPr>
        <w:footnoteReference w:id="26"/>
      </w:r>
      <w:r w:rsidR="00D53074" w:rsidRPr="003046EF">
        <w:rPr>
          <w:rFonts w:ascii="Times New Roman" w:hAnsi="Times New Roman" w:cs="Times New Roman"/>
          <w:sz w:val="24"/>
          <w:szCs w:val="24"/>
        </w:rPr>
        <w:t xml:space="preserve"> The reason was because the government believed that by raising engineering units in these area</w:t>
      </w:r>
      <w:r w:rsidR="00355A2C" w:rsidRPr="003046EF">
        <w:rPr>
          <w:rFonts w:ascii="Times New Roman" w:hAnsi="Times New Roman" w:cs="Times New Roman"/>
          <w:sz w:val="24"/>
          <w:szCs w:val="24"/>
        </w:rPr>
        <w:t>s t</w:t>
      </w:r>
      <w:r w:rsidR="00D53074" w:rsidRPr="003046EF">
        <w:rPr>
          <w:rFonts w:ascii="Times New Roman" w:hAnsi="Times New Roman" w:cs="Times New Roman"/>
          <w:sz w:val="24"/>
          <w:szCs w:val="24"/>
        </w:rPr>
        <w:t xml:space="preserve">he new units could benefit from recruitment pools which allowed for the recruitment of men who were trained engineers due to their jobs at industrial </w:t>
      </w:r>
      <w:r w:rsidR="009830EF" w:rsidRPr="003046EF">
        <w:rPr>
          <w:rFonts w:ascii="Times New Roman" w:hAnsi="Times New Roman" w:cs="Times New Roman"/>
          <w:sz w:val="24"/>
          <w:szCs w:val="24"/>
        </w:rPr>
        <w:t>sites</w:t>
      </w:r>
      <w:r w:rsidR="00D53074" w:rsidRPr="003046EF">
        <w:rPr>
          <w:rFonts w:ascii="Times New Roman" w:hAnsi="Times New Roman" w:cs="Times New Roman"/>
          <w:sz w:val="24"/>
          <w:szCs w:val="24"/>
        </w:rPr>
        <w:t xml:space="preserve"> such as ironworks and any other </w:t>
      </w:r>
      <w:r w:rsidR="009830EF" w:rsidRPr="003046EF">
        <w:rPr>
          <w:rFonts w:ascii="Times New Roman" w:hAnsi="Times New Roman" w:cs="Times New Roman"/>
          <w:sz w:val="24"/>
          <w:szCs w:val="24"/>
        </w:rPr>
        <w:t>establishment</w:t>
      </w:r>
      <w:r w:rsidR="00D53074" w:rsidRPr="003046EF">
        <w:rPr>
          <w:rFonts w:ascii="Times New Roman" w:hAnsi="Times New Roman" w:cs="Times New Roman"/>
          <w:sz w:val="24"/>
          <w:szCs w:val="24"/>
        </w:rPr>
        <w:t xml:space="preserve"> which required technical minded individuals in its workforce.</w:t>
      </w:r>
      <w:r w:rsidR="00691472" w:rsidRPr="003046EF">
        <w:rPr>
          <w:rStyle w:val="FootnoteReference"/>
          <w:rFonts w:ascii="Times New Roman" w:hAnsi="Times New Roman" w:cs="Times New Roman"/>
          <w:sz w:val="24"/>
          <w:szCs w:val="24"/>
        </w:rPr>
        <w:footnoteReference w:id="27"/>
      </w:r>
      <w:r w:rsidR="00D53074" w:rsidRPr="003046EF">
        <w:rPr>
          <w:rFonts w:ascii="Times New Roman" w:hAnsi="Times New Roman" w:cs="Times New Roman"/>
          <w:sz w:val="24"/>
          <w:szCs w:val="24"/>
        </w:rPr>
        <w:t xml:space="preserve"> </w:t>
      </w:r>
      <w:r w:rsidR="00355A2C" w:rsidRPr="003046EF">
        <w:rPr>
          <w:rFonts w:ascii="Times New Roman" w:hAnsi="Times New Roman" w:cs="Times New Roman"/>
          <w:sz w:val="24"/>
          <w:szCs w:val="24"/>
        </w:rPr>
        <w:t xml:space="preserve">This </w:t>
      </w:r>
      <w:r w:rsidR="009830EF" w:rsidRPr="003046EF">
        <w:rPr>
          <w:rFonts w:ascii="Times New Roman" w:hAnsi="Times New Roman" w:cs="Times New Roman"/>
          <w:sz w:val="24"/>
          <w:szCs w:val="24"/>
        </w:rPr>
        <w:t xml:space="preserve">is </w:t>
      </w:r>
      <w:r w:rsidR="00355A2C" w:rsidRPr="003046EF">
        <w:rPr>
          <w:rFonts w:ascii="Times New Roman" w:hAnsi="Times New Roman" w:cs="Times New Roman"/>
          <w:sz w:val="24"/>
          <w:szCs w:val="24"/>
        </w:rPr>
        <w:t xml:space="preserve">also </w:t>
      </w:r>
      <w:r w:rsidR="009830EF" w:rsidRPr="003046EF">
        <w:rPr>
          <w:rFonts w:ascii="Times New Roman" w:hAnsi="Times New Roman" w:cs="Times New Roman"/>
          <w:sz w:val="24"/>
          <w:szCs w:val="24"/>
        </w:rPr>
        <w:t xml:space="preserve">suggested by Graham </w:t>
      </w:r>
      <w:r w:rsidR="00F65C3F" w:rsidRPr="003046EF">
        <w:rPr>
          <w:rFonts w:ascii="Times New Roman" w:hAnsi="Times New Roman" w:cs="Times New Roman"/>
          <w:sz w:val="24"/>
          <w:szCs w:val="24"/>
        </w:rPr>
        <w:t>Watson in</w:t>
      </w:r>
      <w:r w:rsidR="00FC6A3F" w:rsidRPr="003046EF">
        <w:rPr>
          <w:rFonts w:ascii="Times New Roman" w:hAnsi="Times New Roman" w:cs="Times New Roman"/>
          <w:sz w:val="24"/>
          <w:szCs w:val="24"/>
        </w:rPr>
        <w:t xml:space="preserve"> his book </w:t>
      </w:r>
      <w:r w:rsidR="00FC6A3F" w:rsidRPr="003046EF">
        <w:rPr>
          <w:rFonts w:ascii="Times New Roman" w:hAnsi="Times New Roman" w:cs="Times New Roman"/>
          <w:i/>
          <w:iCs/>
          <w:sz w:val="24"/>
          <w:szCs w:val="24"/>
        </w:rPr>
        <w:t>Militiamen and Sappers: A History of the Royal Monmouthshire Royal Engineers (Militia</w:t>
      </w:r>
      <w:r w:rsidR="00691472" w:rsidRPr="003046EF">
        <w:rPr>
          <w:rFonts w:ascii="Times New Roman" w:hAnsi="Times New Roman" w:cs="Times New Roman"/>
          <w:i/>
          <w:iCs/>
          <w:sz w:val="24"/>
          <w:szCs w:val="24"/>
        </w:rPr>
        <w:t>)</w:t>
      </w:r>
      <w:r w:rsidR="00FC6A3F" w:rsidRPr="003046EF">
        <w:rPr>
          <w:rFonts w:ascii="Times New Roman" w:hAnsi="Times New Roman" w:cs="Times New Roman"/>
          <w:i/>
          <w:iCs/>
          <w:sz w:val="24"/>
          <w:szCs w:val="24"/>
        </w:rPr>
        <w:t xml:space="preserve"> </w:t>
      </w:r>
      <w:r w:rsidR="00FC6A3F" w:rsidRPr="003046EF">
        <w:rPr>
          <w:rFonts w:ascii="Times New Roman" w:hAnsi="Times New Roman" w:cs="Times New Roman"/>
          <w:sz w:val="24"/>
          <w:szCs w:val="24"/>
        </w:rPr>
        <w:t xml:space="preserve">where he </w:t>
      </w:r>
      <w:r w:rsidR="007033F8" w:rsidRPr="003046EF">
        <w:rPr>
          <w:rFonts w:ascii="Times New Roman" w:hAnsi="Times New Roman" w:cs="Times New Roman"/>
          <w:sz w:val="24"/>
          <w:szCs w:val="24"/>
        </w:rPr>
        <w:t xml:space="preserve">writes: </w:t>
      </w:r>
    </w:p>
    <w:p w14:paraId="12A4D8AA" w14:textId="59189BDE" w:rsidR="007033F8" w:rsidRPr="003046EF" w:rsidRDefault="007033F8" w:rsidP="0077014A">
      <w:pPr>
        <w:pStyle w:val="NoSpacing"/>
        <w:jc w:val="both"/>
        <w:rPr>
          <w:rFonts w:ascii="Times New Roman" w:hAnsi="Times New Roman" w:cs="Times New Roman"/>
          <w:sz w:val="24"/>
          <w:szCs w:val="24"/>
        </w:rPr>
      </w:pPr>
    </w:p>
    <w:p w14:paraId="202070A3" w14:textId="5622E68F" w:rsidR="007033F8" w:rsidRPr="003046EF" w:rsidRDefault="0085574E"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‘The </w:t>
      </w:r>
      <w:r w:rsidR="00660AC3" w:rsidRPr="003046EF">
        <w:rPr>
          <w:rFonts w:ascii="Times New Roman" w:hAnsi="Times New Roman" w:cs="Times New Roman"/>
          <w:sz w:val="24"/>
          <w:szCs w:val="24"/>
        </w:rPr>
        <w:t>s</w:t>
      </w:r>
      <w:r w:rsidRPr="003046EF">
        <w:rPr>
          <w:rFonts w:ascii="Times New Roman" w:hAnsi="Times New Roman" w:cs="Times New Roman"/>
          <w:sz w:val="24"/>
          <w:szCs w:val="24"/>
        </w:rPr>
        <w:t>uccess of the industrial areas of England and Scotland in raising volunteer engineer companies may have so drained the resources of those areas that attention was focussed on Wales.’</w:t>
      </w:r>
      <w:r w:rsidR="00691472" w:rsidRPr="003046EF">
        <w:rPr>
          <w:rStyle w:val="FootnoteReference"/>
          <w:rFonts w:ascii="Times New Roman" w:hAnsi="Times New Roman" w:cs="Times New Roman"/>
          <w:sz w:val="24"/>
          <w:szCs w:val="24"/>
        </w:rPr>
        <w:footnoteReference w:id="28"/>
      </w:r>
      <w:r w:rsidRPr="003046EF">
        <w:rPr>
          <w:rFonts w:ascii="Times New Roman" w:hAnsi="Times New Roman" w:cs="Times New Roman"/>
          <w:sz w:val="24"/>
          <w:szCs w:val="24"/>
        </w:rPr>
        <w:t xml:space="preserve"> </w:t>
      </w:r>
    </w:p>
    <w:p w14:paraId="6EB8A6B2" w14:textId="3CDFEA4F" w:rsidR="0085574E" w:rsidRPr="003046EF" w:rsidRDefault="0085574E" w:rsidP="0077014A">
      <w:pPr>
        <w:pStyle w:val="NoSpacing"/>
        <w:jc w:val="both"/>
        <w:rPr>
          <w:rFonts w:ascii="Times New Roman" w:hAnsi="Times New Roman" w:cs="Times New Roman"/>
          <w:sz w:val="24"/>
          <w:szCs w:val="24"/>
        </w:rPr>
      </w:pPr>
    </w:p>
    <w:p w14:paraId="752CA50C" w14:textId="6415AB3D" w:rsidR="0085574E" w:rsidRPr="003046EF" w:rsidRDefault="0085574E"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Here Watson is clearly stating that the government was actively recruiting engineering companie</w:t>
      </w:r>
      <w:r w:rsidR="005C64FB">
        <w:rPr>
          <w:rFonts w:ascii="Times New Roman" w:hAnsi="Times New Roman" w:cs="Times New Roman"/>
          <w:sz w:val="24"/>
          <w:szCs w:val="24"/>
        </w:rPr>
        <w:t xml:space="preserve">s </w:t>
      </w:r>
      <w:r w:rsidRPr="003046EF">
        <w:rPr>
          <w:rFonts w:ascii="Times New Roman" w:hAnsi="Times New Roman" w:cs="Times New Roman"/>
          <w:sz w:val="24"/>
          <w:szCs w:val="24"/>
        </w:rPr>
        <w:t>from industrialised areas. The quote also carries the implication</w:t>
      </w:r>
      <w:r w:rsidR="000F0A4D" w:rsidRPr="003046EF">
        <w:rPr>
          <w:rFonts w:ascii="Times New Roman" w:hAnsi="Times New Roman" w:cs="Times New Roman"/>
          <w:sz w:val="24"/>
          <w:szCs w:val="24"/>
        </w:rPr>
        <w:t xml:space="preserve"> </w:t>
      </w:r>
      <w:r w:rsidRPr="003046EF">
        <w:rPr>
          <w:rFonts w:ascii="Times New Roman" w:hAnsi="Times New Roman" w:cs="Times New Roman"/>
          <w:sz w:val="24"/>
          <w:szCs w:val="24"/>
        </w:rPr>
        <w:t xml:space="preserve">that </w:t>
      </w:r>
      <w:r w:rsidR="000F0A4D" w:rsidRPr="003046EF">
        <w:rPr>
          <w:rFonts w:ascii="Times New Roman" w:hAnsi="Times New Roman" w:cs="Times New Roman"/>
          <w:sz w:val="24"/>
          <w:szCs w:val="24"/>
        </w:rPr>
        <w:t xml:space="preserve">the </w:t>
      </w:r>
      <w:r w:rsidRPr="003046EF">
        <w:rPr>
          <w:rFonts w:ascii="Times New Roman" w:hAnsi="Times New Roman" w:cs="Times New Roman"/>
          <w:sz w:val="24"/>
          <w:szCs w:val="24"/>
        </w:rPr>
        <w:t xml:space="preserve">Royal Monmouthshire Royal Engineers (Militia) were selected for </w:t>
      </w:r>
      <w:r w:rsidR="000F0A4D" w:rsidRPr="003046EF">
        <w:rPr>
          <w:rFonts w:ascii="Times New Roman" w:hAnsi="Times New Roman" w:cs="Times New Roman"/>
          <w:sz w:val="24"/>
          <w:szCs w:val="24"/>
        </w:rPr>
        <w:t>conversion as they were from an industrial area which had not yet been exploited for recruitment purposes.</w:t>
      </w:r>
      <w:r w:rsidR="00CC0A91" w:rsidRPr="003046EF">
        <w:rPr>
          <w:rStyle w:val="FootnoteReference"/>
          <w:rFonts w:ascii="Times New Roman" w:hAnsi="Times New Roman" w:cs="Times New Roman"/>
          <w:sz w:val="24"/>
          <w:szCs w:val="24"/>
        </w:rPr>
        <w:footnoteReference w:id="29"/>
      </w:r>
    </w:p>
    <w:p w14:paraId="60FD8366" w14:textId="77777777" w:rsidR="00F21172" w:rsidRPr="003046EF" w:rsidRDefault="00F21172" w:rsidP="0077014A">
      <w:pPr>
        <w:pStyle w:val="NoSpacing"/>
        <w:jc w:val="both"/>
        <w:rPr>
          <w:rFonts w:ascii="Times New Roman" w:hAnsi="Times New Roman" w:cs="Times New Roman"/>
          <w:sz w:val="24"/>
          <w:szCs w:val="24"/>
        </w:rPr>
      </w:pPr>
    </w:p>
    <w:p w14:paraId="3E7A51EC" w14:textId="6F9D41CA" w:rsidR="00D53074" w:rsidRPr="003046EF" w:rsidRDefault="00F21172"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Of course, the Royal Monmouthshire Royal Engineers was not the only regiment to have its regimental identity changed due to the change in government policy. </w:t>
      </w:r>
      <w:r w:rsidR="007F122A" w:rsidRPr="003046EF">
        <w:rPr>
          <w:rFonts w:ascii="Times New Roman" w:hAnsi="Times New Roman" w:cs="Times New Roman"/>
          <w:sz w:val="24"/>
          <w:szCs w:val="24"/>
        </w:rPr>
        <w:t xml:space="preserve">Another </w:t>
      </w:r>
      <w:r w:rsidRPr="003046EF">
        <w:rPr>
          <w:rFonts w:ascii="Times New Roman" w:hAnsi="Times New Roman" w:cs="Times New Roman"/>
          <w:sz w:val="24"/>
          <w:szCs w:val="24"/>
        </w:rPr>
        <w:t>such regiment was the 24</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(The 2</w:t>
      </w:r>
      <w:r w:rsidRPr="003046EF">
        <w:rPr>
          <w:rFonts w:ascii="Times New Roman" w:hAnsi="Times New Roman" w:cs="Times New Roman"/>
          <w:sz w:val="24"/>
          <w:szCs w:val="24"/>
          <w:vertAlign w:val="superscript"/>
        </w:rPr>
        <w:t>nd</w:t>
      </w:r>
      <w:r w:rsidRPr="003046EF">
        <w:rPr>
          <w:rFonts w:ascii="Times New Roman" w:hAnsi="Times New Roman" w:cs="Times New Roman"/>
          <w:sz w:val="24"/>
          <w:szCs w:val="24"/>
        </w:rPr>
        <w:t xml:space="preserve"> Warwickshire) Regiment of Foot</w:t>
      </w:r>
      <w:r w:rsidR="007F122A" w:rsidRPr="003046EF">
        <w:rPr>
          <w:rFonts w:ascii="Times New Roman" w:hAnsi="Times New Roman" w:cs="Times New Roman"/>
          <w:sz w:val="24"/>
          <w:szCs w:val="24"/>
        </w:rPr>
        <w:t>,</w:t>
      </w:r>
      <w:r w:rsidRPr="003046EF">
        <w:rPr>
          <w:rFonts w:ascii="Times New Roman" w:hAnsi="Times New Roman" w:cs="Times New Roman"/>
          <w:sz w:val="24"/>
          <w:szCs w:val="24"/>
        </w:rPr>
        <w:t xml:space="preserve"> which became the South Wales Borderers in 1881.</w:t>
      </w:r>
      <w:r w:rsidR="006A6465" w:rsidRPr="003046EF">
        <w:rPr>
          <w:rStyle w:val="FootnoteReference"/>
          <w:rFonts w:ascii="Times New Roman" w:hAnsi="Times New Roman" w:cs="Times New Roman"/>
          <w:sz w:val="24"/>
          <w:szCs w:val="24"/>
        </w:rPr>
        <w:footnoteReference w:id="30"/>
      </w:r>
      <w:r w:rsidRPr="003046EF">
        <w:rPr>
          <w:rFonts w:ascii="Times New Roman" w:hAnsi="Times New Roman" w:cs="Times New Roman"/>
          <w:sz w:val="24"/>
          <w:szCs w:val="24"/>
        </w:rPr>
        <w:t xml:space="preserve"> This change came about due to the Childers Reforms of 1881</w:t>
      </w:r>
      <w:r w:rsidR="007F122A" w:rsidRPr="003046EF">
        <w:rPr>
          <w:rFonts w:ascii="Times New Roman" w:hAnsi="Times New Roman" w:cs="Times New Roman"/>
          <w:sz w:val="24"/>
          <w:szCs w:val="24"/>
        </w:rPr>
        <w:t xml:space="preserve">, </w:t>
      </w:r>
      <w:r w:rsidRPr="003046EF">
        <w:rPr>
          <w:rFonts w:ascii="Times New Roman" w:hAnsi="Times New Roman" w:cs="Times New Roman"/>
          <w:sz w:val="24"/>
          <w:szCs w:val="24"/>
        </w:rPr>
        <w:t>which were initiated under the auspices of the Secretary of State for War</w:t>
      </w:r>
      <w:r w:rsidR="00355A2C" w:rsidRPr="003046EF">
        <w:rPr>
          <w:rFonts w:ascii="Times New Roman" w:hAnsi="Times New Roman" w:cs="Times New Roman"/>
          <w:sz w:val="24"/>
          <w:szCs w:val="24"/>
        </w:rPr>
        <w:t xml:space="preserve">, </w:t>
      </w:r>
      <w:r w:rsidRPr="003046EF">
        <w:rPr>
          <w:rFonts w:ascii="Times New Roman" w:hAnsi="Times New Roman" w:cs="Times New Roman"/>
          <w:sz w:val="24"/>
          <w:szCs w:val="24"/>
        </w:rPr>
        <w:t>Hugh Childers.</w:t>
      </w:r>
      <w:r w:rsidR="006A6465" w:rsidRPr="003046EF">
        <w:rPr>
          <w:rStyle w:val="FootnoteReference"/>
          <w:rFonts w:ascii="Times New Roman" w:hAnsi="Times New Roman" w:cs="Times New Roman"/>
          <w:sz w:val="24"/>
          <w:szCs w:val="24"/>
        </w:rPr>
        <w:footnoteReference w:id="31"/>
      </w:r>
      <w:r w:rsidRPr="003046EF">
        <w:rPr>
          <w:rFonts w:ascii="Times New Roman" w:hAnsi="Times New Roman" w:cs="Times New Roman"/>
          <w:sz w:val="24"/>
          <w:szCs w:val="24"/>
        </w:rPr>
        <w:t xml:space="preserve"> The reforms reorganised the army’s infantry into multi-battalion regiments which resulted in several being </w:t>
      </w:r>
      <w:r w:rsidRPr="003046EF">
        <w:rPr>
          <w:rFonts w:ascii="Times New Roman" w:hAnsi="Times New Roman" w:cs="Times New Roman"/>
          <w:sz w:val="24"/>
          <w:szCs w:val="24"/>
        </w:rPr>
        <w:lastRenderedPageBreak/>
        <w:t>amalgamated to form new two battalion regiments.</w:t>
      </w:r>
      <w:r w:rsidR="006A6465" w:rsidRPr="003046EF">
        <w:rPr>
          <w:rStyle w:val="FootnoteReference"/>
          <w:rFonts w:ascii="Times New Roman" w:hAnsi="Times New Roman" w:cs="Times New Roman"/>
          <w:sz w:val="24"/>
          <w:szCs w:val="24"/>
        </w:rPr>
        <w:footnoteReference w:id="32"/>
      </w:r>
      <w:r w:rsidRPr="003046EF">
        <w:rPr>
          <w:rFonts w:ascii="Times New Roman" w:hAnsi="Times New Roman" w:cs="Times New Roman"/>
          <w:sz w:val="24"/>
          <w:szCs w:val="24"/>
        </w:rPr>
        <w:t xml:space="preserve"> The 24</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Regiment of Foot on the other hand already had two battalions</w:t>
      </w:r>
      <w:r w:rsidR="00355A2C" w:rsidRPr="003046EF">
        <w:rPr>
          <w:rFonts w:ascii="Times New Roman" w:hAnsi="Times New Roman" w:cs="Times New Roman"/>
          <w:sz w:val="24"/>
          <w:szCs w:val="24"/>
        </w:rPr>
        <w:t xml:space="preserve">, </w:t>
      </w:r>
      <w:r w:rsidRPr="003046EF">
        <w:rPr>
          <w:rFonts w:ascii="Times New Roman" w:hAnsi="Times New Roman" w:cs="Times New Roman"/>
          <w:sz w:val="24"/>
          <w:szCs w:val="24"/>
        </w:rPr>
        <w:t>so no amalgamation was necessary.</w:t>
      </w:r>
      <w:r w:rsidR="006E377C" w:rsidRPr="003046EF">
        <w:rPr>
          <w:rStyle w:val="FootnoteReference"/>
          <w:rFonts w:ascii="Times New Roman" w:hAnsi="Times New Roman" w:cs="Times New Roman"/>
          <w:sz w:val="24"/>
          <w:szCs w:val="24"/>
        </w:rPr>
        <w:footnoteReference w:id="33"/>
      </w:r>
      <w:r w:rsidRPr="003046EF">
        <w:rPr>
          <w:rFonts w:ascii="Times New Roman" w:hAnsi="Times New Roman" w:cs="Times New Roman"/>
          <w:sz w:val="24"/>
          <w:szCs w:val="24"/>
        </w:rPr>
        <w:t xml:space="preserve"> The reforms however did lead</w:t>
      </w:r>
      <w:r w:rsidR="0009464D">
        <w:rPr>
          <w:rFonts w:ascii="Times New Roman" w:hAnsi="Times New Roman" w:cs="Times New Roman"/>
          <w:sz w:val="24"/>
          <w:szCs w:val="24"/>
        </w:rPr>
        <w:t xml:space="preserve"> to </w:t>
      </w:r>
      <w:r w:rsidRPr="003046EF">
        <w:rPr>
          <w:rFonts w:ascii="Times New Roman" w:hAnsi="Times New Roman" w:cs="Times New Roman"/>
          <w:sz w:val="24"/>
          <w:szCs w:val="24"/>
        </w:rPr>
        <w:t xml:space="preserve">the regiment </w:t>
      </w:r>
      <w:r w:rsidR="000C4E01" w:rsidRPr="003046EF">
        <w:rPr>
          <w:rFonts w:ascii="Times New Roman" w:hAnsi="Times New Roman" w:cs="Times New Roman"/>
          <w:sz w:val="24"/>
          <w:szCs w:val="24"/>
        </w:rPr>
        <w:t xml:space="preserve">being </w:t>
      </w:r>
      <w:r w:rsidRPr="003046EF">
        <w:rPr>
          <w:rFonts w:ascii="Times New Roman" w:hAnsi="Times New Roman" w:cs="Times New Roman"/>
          <w:sz w:val="24"/>
          <w:szCs w:val="24"/>
        </w:rPr>
        <w:t>renamed the South Wales Borderers</w:t>
      </w:r>
      <w:r w:rsidR="007F122A" w:rsidRPr="003046EF">
        <w:rPr>
          <w:rFonts w:ascii="Times New Roman" w:hAnsi="Times New Roman" w:cs="Times New Roman"/>
          <w:sz w:val="24"/>
          <w:szCs w:val="24"/>
        </w:rPr>
        <w:t>,</w:t>
      </w:r>
      <w:r w:rsidRPr="003046EF">
        <w:rPr>
          <w:rFonts w:ascii="Times New Roman" w:hAnsi="Times New Roman" w:cs="Times New Roman"/>
          <w:sz w:val="24"/>
          <w:szCs w:val="24"/>
        </w:rPr>
        <w:t xml:space="preserve"> which </w:t>
      </w:r>
      <w:r w:rsidR="007F122A" w:rsidRPr="003046EF">
        <w:rPr>
          <w:rFonts w:ascii="Times New Roman" w:hAnsi="Times New Roman" w:cs="Times New Roman"/>
          <w:sz w:val="24"/>
          <w:szCs w:val="24"/>
        </w:rPr>
        <w:t xml:space="preserve">was thereafter </w:t>
      </w:r>
      <w:r w:rsidRPr="003046EF">
        <w:rPr>
          <w:rFonts w:ascii="Times New Roman" w:hAnsi="Times New Roman" w:cs="Times New Roman"/>
          <w:sz w:val="24"/>
          <w:szCs w:val="24"/>
        </w:rPr>
        <w:t>based in Brecon.</w:t>
      </w:r>
      <w:r w:rsidR="00D21515" w:rsidRPr="003046EF">
        <w:rPr>
          <w:rStyle w:val="FootnoteReference"/>
          <w:rFonts w:ascii="Times New Roman" w:hAnsi="Times New Roman" w:cs="Times New Roman"/>
          <w:sz w:val="24"/>
          <w:szCs w:val="24"/>
        </w:rPr>
        <w:footnoteReference w:id="34"/>
      </w:r>
      <w:r w:rsidR="00D21515" w:rsidRPr="003046EF">
        <w:rPr>
          <w:rFonts w:ascii="Times New Roman" w:hAnsi="Times New Roman" w:cs="Times New Roman"/>
          <w:sz w:val="24"/>
          <w:szCs w:val="24"/>
        </w:rPr>
        <w:t xml:space="preserve"> </w:t>
      </w:r>
      <w:r w:rsidRPr="003046EF">
        <w:rPr>
          <w:rFonts w:ascii="Times New Roman" w:hAnsi="Times New Roman" w:cs="Times New Roman"/>
          <w:sz w:val="24"/>
          <w:szCs w:val="24"/>
        </w:rPr>
        <w:t>This is quite a substantial change in regimental identity as</w:t>
      </w:r>
      <w:r w:rsidR="0009464D">
        <w:rPr>
          <w:rFonts w:ascii="Times New Roman" w:hAnsi="Times New Roman" w:cs="Times New Roman"/>
          <w:sz w:val="24"/>
          <w:szCs w:val="24"/>
        </w:rPr>
        <w:t xml:space="preserve">, </w:t>
      </w:r>
      <w:r w:rsidRPr="003046EF">
        <w:rPr>
          <w:rFonts w:ascii="Times New Roman" w:hAnsi="Times New Roman" w:cs="Times New Roman"/>
          <w:sz w:val="24"/>
          <w:szCs w:val="24"/>
        </w:rPr>
        <w:t>unlike the Royal Monmouthshire Royal Engineers</w:t>
      </w:r>
      <w:r w:rsidR="00355A2C" w:rsidRPr="003046EF">
        <w:rPr>
          <w:rFonts w:ascii="Times New Roman" w:hAnsi="Times New Roman" w:cs="Times New Roman"/>
          <w:sz w:val="24"/>
          <w:szCs w:val="24"/>
        </w:rPr>
        <w:t>,</w:t>
      </w:r>
      <w:r w:rsidRPr="003046EF">
        <w:rPr>
          <w:rFonts w:ascii="Times New Roman" w:hAnsi="Times New Roman" w:cs="Times New Roman"/>
          <w:sz w:val="24"/>
          <w:szCs w:val="24"/>
        </w:rPr>
        <w:t xml:space="preserve"> which remained a Welsh </w:t>
      </w:r>
      <w:r w:rsidR="00355A2C" w:rsidRPr="003046EF">
        <w:rPr>
          <w:rFonts w:ascii="Times New Roman" w:hAnsi="Times New Roman" w:cs="Times New Roman"/>
          <w:sz w:val="24"/>
          <w:szCs w:val="24"/>
        </w:rPr>
        <w:t>Regiment, the</w:t>
      </w:r>
      <w:r w:rsidR="00054A5F" w:rsidRPr="003046EF">
        <w:rPr>
          <w:rFonts w:ascii="Times New Roman" w:hAnsi="Times New Roman" w:cs="Times New Roman"/>
          <w:sz w:val="24"/>
          <w:szCs w:val="24"/>
        </w:rPr>
        <w:t xml:space="preserve"> South Wales Borderers came about through</w:t>
      </w:r>
      <w:r w:rsidR="007F122A" w:rsidRPr="003046EF">
        <w:rPr>
          <w:rFonts w:ascii="Times New Roman" w:hAnsi="Times New Roman" w:cs="Times New Roman"/>
          <w:sz w:val="24"/>
          <w:szCs w:val="24"/>
        </w:rPr>
        <w:t xml:space="preserve"> the </w:t>
      </w:r>
      <w:r w:rsidR="00054A5F" w:rsidRPr="003046EF">
        <w:rPr>
          <w:rFonts w:ascii="Times New Roman" w:hAnsi="Times New Roman" w:cs="Times New Roman"/>
          <w:sz w:val="24"/>
          <w:szCs w:val="24"/>
        </w:rPr>
        <w:t>24</w:t>
      </w:r>
      <w:r w:rsidR="00054A5F" w:rsidRPr="003046EF">
        <w:rPr>
          <w:rFonts w:ascii="Times New Roman" w:hAnsi="Times New Roman" w:cs="Times New Roman"/>
          <w:sz w:val="24"/>
          <w:szCs w:val="24"/>
          <w:vertAlign w:val="superscript"/>
        </w:rPr>
        <w:t>th</w:t>
      </w:r>
      <w:r w:rsidR="00054A5F" w:rsidRPr="003046EF">
        <w:rPr>
          <w:rFonts w:ascii="Times New Roman" w:hAnsi="Times New Roman" w:cs="Times New Roman"/>
          <w:sz w:val="24"/>
          <w:szCs w:val="24"/>
        </w:rPr>
        <w:t xml:space="preserve"> Foot being redesignated as a Welsh regiment through a name change.</w:t>
      </w:r>
      <w:r w:rsidR="002F762F" w:rsidRPr="003046EF">
        <w:rPr>
          <w:rStyle w:val="FootnoteReference"/>
          <w:rFonts w:ascii="Times New Roman" w:hAnsi="Times New Roman" w:cs="Times New Roman"/>
          <w:sz w:val="24"/>
          <w:szCs w:val="24"/>
        </w:rPr>
        <w:footnoteReference w:id="35"/>
      </w:r>
      <w:r w:rsidR="00054A5F" w:rsidRPr="003046EF">
        <w:rPr>
          <w:rFonts w:ascii="Times New Roman" w:hAnsi="Times New Roman" w:cs="Times New Roman"/>
          <w:sz w:val="24"/>
          <w:szCs w:val="24"/>
        </w:rPr>
        <w:t xml:space="preserve"> This </w:t>
      </w:r>
      <w:r w:rsidR="0009464D">
        <w:rPr>
          <w:rFonts w:ascii="Times New Roman" w:hAnsi="Times New Roman" w:cs="Times New Roman"/>
          <w:sz w:val="24"/>
          <w:szCs w:val="24"/>
        </w:rPr>
        <w:t xml:space="preserve">meant </w:t>
      </w:r>
      <w:r w:rsidR="00054A5F" w:rsidRPr="003046EF">
        <w:rPr>
          <w:rFonts w:ascii="Times New Roman" w:hAnsi="Times New Roman" w:cs="Times New Roman"/>
          <w:sz w:val="24"/>
          <w:szCs w:val="24"/>
        </w:rPr>
        <w:t xml:space="preserve">that the patron saint of the regiment changed to Saint David </w:t>
      </w:r>
      <w:r w:rsidR="00355A2C" w:rsidRPr="003046EF">
        <w:rPr>
          <w:rFonts w:ascii="Times New Roman" w:hAnsi="Times New Roman" w:cs="Times New Roman"/>
          <w:sz w:val="24"/>
          <w:szCs w:val="24"/>
        </w:rPr>
        <w:t xml:space="preserve">and </w:t>
      </w:r>
      <w:r w:rsidR="00054A5F" w:rsidRPr="003046EF">
        <w:rPr>
          <w:rFonts w:ascii="Times New Roman" w:hAnsi="Times New Roman" w:cs="Times New Roman"/>
          <w:sz w:val="24"/>
          <w:szCs w:val="24"/>
        </w:rPr>
        <w:t xml:space="preserve">parts of the </w:t>
      </w:r>
      <w:r w:rsidR="0077014A" w:rsidRPr="003046EF">
        <w:rPr>
          <w:rFonts w:ascii="Times New Roman" w:hAnsi="Times New Roman" w:cs="Times New Roman"/>
          <w:sz w:val="24"/>
          <w:szCs w:val="24"/>
        </w:rPr>
        <w:t>uniform</w:t>
      </w:r>
      <w:r w:rsidR="00054A5F" w:rsidRPr="003046EF">
        <w:rPr>
          <w:rFonts w:ascii="Times New Roman" w:hAnsi="Times New Roman" w:cs="Times New Roman"/>
          <w:sz w:val="24"/>
          <w:szCs w:val="24"/>
        </w:rPr>
        <w:t xml:space="preserve"> were changed, most notably the regimental buttons, to include symbols of Wales such as the dragon.</w:t>
      </w:r>
      <w:r w:rsidR="002F762F" w:rsidRPr="003046EF">
        <w:rPr>
          <w:rStyle w:val="FootnoteReference"/>
          <w:rFonts w:ascii="Times New Roman" w:hAnsi="Times New Roman" w:cs="Times New Roman"/>
          <w:sz w:val="24"/>
          <w:szCs w:val="24"/>
        </w:rPr>
        <w:footnoteReference w:id="36"/>
      </w:r>
      <w:r w:rsidR="00286F6F" w:rsidRPr="003046EF">
        <w:rPr>
          <w:rFonts w:ascii="Times New Roman" w:hAnsi="Times New Roman" w:cs="Times New Roman"/>
          <w:sz w:val="24"/>
          <w:szCs w:val="24"/>
        </w:rPr>
        <w:t xml:space="preserve"> The inclusion of the </w:t>
      </w:r>
      <w:r w:rsidR="00660AC3" w:rsidRPr="003046EF">
        <w:rPr>
          <w:rFonts w:ascii="Times New Roman" w:hAnsi="Times New Roman" w:cs="Times New Roman"/>
          <w:sz w:val="24"/>
          <w:szCs w:val="24"/>
        </w:rPr>
        <w:t>d</w:t>
      </w:r>
      <w:r w:rsidR="00286F6F" w:rsidRPr="003046EF">
        <w:rPr>
          <w:rFonts w:ascii="Times New Roman" w:hAnsi="Times New Roman" w:cs="Times New Roman"/>
          <w:sz w:val="24"/>
          <w:szCs w:val="24"/>
        </w:rPr>
        <w:t>ragons seems to have been picked deliberately as it has strong connections with Welsh military traditions.</w:t>
      </w:r>
      <w:r w:rsidR="00252387" w:rsidRPr="003046EF">
        <w:rPr>
          <w:rFonts w:ascii="Times New Roman" w:hAnsi="Times New Roman" w:cs="Times New Roman"/>
          <w:sz w:val="24"/>
          <w:szCs w:val="24"/>
        </w:rPr>
        <w:t xml:space="preserve"> The association of the Welsh Dragon with </w:t>
      </w:r>
      <w:r w:rsidR="00660AC3" w:rsidRPr="003046EF">
        <w:rPr>
          <w:rFonts w:ascii="Times New Roman" w:hAnsi="Times New Roman" w:cs="Times New Roman"/>
          <w:sz w:val="24"/>
          <w:szCs w:val="24"/>
        </w:rPr>
        <w:t xml:space="preserve">a </w:t>
      </w:r>
      <w:r w:rsidR="00252387" w:rsidRPr="003046EF">
        <w:rPr>
          <w:rFonts w:ascii="Times New Roman" w:hAnsi="Times New Roman" w:cs="Times New Roman"/>
          <w:sz w:val="24"/>
          <w:szCs w:val="24"/>
        </w:rPr>
        <w:t xml:space="preserve">Welsh military tradition seemingly </w:t>
      </w:r>
      <w:r w:rsidR="002F762F" w:rsidRPr="003046EF">
        <w:rPr>
          <w:rFonts w:ascii="Times New Roman" w:hAnsi="Times New Roman" w:cs="Times New Roman"/>
          <w:sz w:val="24"/>
          <w:szCs w:val="24"/>
        </w:rPr>
        <w:t xml:space="preserve">began </w:t>
      </w:r>
      <w:r w:rsidR="00252387" w:rsidRPr="003046EF">
        <w:rPr>
          <w:rFonts w:ascii="Times New Roman" w:hAnsi="Times New Roman" w:cs="Times New Roman"/>
          <w:sz w:val="24"/>
          <w:szCs w:val="24"/>
        </w:rPr>
        <w:t>when Owain Glyndwr rebelled against the English in the middle ages.</w:t>
      </w:r>
      <w:r w:rsidR="002F762F" w:rsidRPr="003046EF">
        <w:rPr>
          <w:rStyle w:val="FootnoteReference"/>
          <w:rFonts w:ascii="Times New Roman" w:hAnsi="Times New Roman" w:cs="Times New Roman"/>
          <w:sz w:val="24"/>
          <w:szCs w:val="24"/>
        </w:rPr>
        <w:footnoteReference w:id="37"/>
      </w:r>
      <w:r w:rsidR="00252387" w:rsidRPr="003046EF">
        <w:rPr>
          <w:rFonts w:ascii="Times New Roman" w:hAnsi="Times New Roman" w:cs="Times New Roman"/>
          <w:sz w:val="24"/>
          <w:szCs w:val="24"/>
        </w:rPr>
        <w:t xml:space="preserve"> J. S. P. Tatlock in his article ‘The Dragon of Wessex and Wales’ argues this very point</w:t>
      </w:r>
      <w:r w:rsidR="0009464D">
        <w:rPr>
          <w:rFonts w:ascii="Times New Roman" w:hAnsi="Times New Roman" w:cs="Times New Roman"/>
          <w:sz w:val="24"/>
          <w:szCs w:val="24"/>
        </w:rPr>
        <w:t xml:space="preserve">, </w:t>
      </w:r>
      <w:r w:rsidR="00252387" w:rsidRPr="003046EF">
        <w:rPr>
          <w:rFonts w:ascii="Times New Roman" w:hAnsi="Times New Roman" w:cs="Times New Roman"/>
          <w:sz w:val="24"/>
          <w:szCs w:val="24"/>
        </w:rPr>
        <w:t xml:space="preserve">as he suggests that </w:t>
      </w:r>
      <w:r w:rsidR="008E1941" w:rsidRPr="003046EF">
        <w:rPr>
          <w:rFonts w:ascii="Times New Roman" w:hAnsi="Times New Roman" w:cs="Times New Roman"/>
          <w:sz w:val="24"/>
          <w:szCs w:val="24"/>
        </w:rPr>
        <w:t xml:space="preserve">it was </w:t>
      </w:r>
      <w:r w:rsidR="00252387" w:rsidRPr="003046EF">
        <w:rPr>
          <w:rFonts w:ascii="Times New Roman" w:hAnsi="Times New Roman" w:cs="Times New Roman"/>
          <w:sz w:val="24"/>
          <w:szCs w:val="24"/>
        </w:rPr>
        <w:t xml:space="preserve">Owain </w:t>
      </w:r>
      <w:proofErr w:type="spellStart"/>
      <w:r w:rsidR="00252387" w:rsidRPr="003046EF">
        <w:rPr>
          <w:rFonts w:ascii="Times New Roman" w:hAnsi="Times New Roman" w:cs="Times New Roman"/>
          <w:sz w:val="24"/>
          <w:szCs w:val="24"/>
        </w:rPr>
        <w:t>Glyndŵr</w:t>
      </w:r>
      <w:proofErr w:type="spellEnd"/>
      <w:r w:rsidR="00252387" w:rsidRPr="003046EF">
        <w:rPr>
          <w:rFonts w:ascii="Times New Roman" w:hAnsi="Times New Roman" w:cs="Times New Roman"/>
          <w:sz w:val="24"/>
          <w:szCs w:val="24"/>
        </w:rPr>
        <w:t xml:space="preserve"> </w:t>
      </w:r>
      <w:r w:rsidR="008E1941" w:rsidRPr="003046EF">
        <w:rPr>
          <w:rFonts w:ascii="Times New Roman" w:hAnsi="Times New Roman" w:cs="Times New Roman"/>
          <w:sz w:val="24"/>
          <w:szCs w:val="24"/>
        </w:rPr>
        <w:t xml:space="preserve">who </w:t>
      </w:r>
      <w:r w:rsidR="00252387" w:rsidRPr="003046EF">
        <w:rPr>
          <w:rFonts w:ascii="Times New Roman" w:hAnsi="Times New Roman" w:cs="Times New Roman"/>
          <w:sz w:val="24"/>
          <w:szCs w:val="24"/>
        </w:rPr>
        <w:t>first used the dragon within a military context.</w:t>
      </w:r>
      <w:r w:rsidR="008E1941" w:rsidRPr="003046EF">
        <w:rPr>
          <w:rStyle w:val="FootnoteReference"/>
          <w:rFonts w:ascii="Times New Roman" w:hAnsi="Times New Roman" w:cs="Times New Roman"/>
          <w:sz w:val="24"/>
          <w:szCs w:val="24"/>
        </w:rPr>
        <w:footnoteReference w:id="38"/>
      </w:r>
      <w:r w:rsidR="00252387" w:rsidRPr="003046EF">
        <w:rPr>
          <w:rFonts w:ascii="Times New Roman" w:hAnsi="Times New Roman" w:cs="Times New Roman"/>
          <w:sz w:val="24"/>
          <w:szCs w:val="24"/>
        </w:rPr>
        <w:t xml:space="preserve"> This is further argued by Terry </w:t>
      </w:r>
      <w:proofErr w:type="spellStart"/>
      <w:r w:rsidR="00252387" w:rsidRPr="003046EF">
        <w:rPr>
          <w:rFonts w:ascii="Times New Roman" w:hAnsi="Times New Roman" w:cs="Times New Roman"/>
          <w:sz w:val="24"/>
          <w:szCs w:val="24"/>
        </w:rPr>
        <w:t>Breverton</w:t>
      </w:r>
      <w:proofErr w:type="spellEnd"/>
      <w:r w:rsidR="00252387" w:rsidRPr="003046EF">
        <w:rPr>
          <w:rFonts w:ascii="Times New Roman" w:hAnsi="Times New Roman" w:cs="Times New Roman"/>
          <w:sz w:val="24"/>
          <w:szCs w:val="24"/>
        </w:rPr>
        <w:t xml:space="preserve"> who highlights in his book </w:t>
      </w:r>
      <w:bookmarkStart w:id="25" w:name="_Hlk71288784"/>
      <w:r w:rsidR="00252387" w:rsidRPr="003046EF">
        <w:rPr>
          <w:rFonts w:ascii="Times New Roman" w:hAnsi="Times New Roman" w:cs="Times New Roman"/>
          <w:i/>
          <w:iCs/>
          <w:sz w:val="24"/>
          <w:szCs w:val="24"/>
        </w:rPr>
        <w:t xml:space="preserve">Owain </w:t>
      </w:r>
      <w:bookmarkStart w:id="26" w:name="_Hlk70935306"/>
      <w:proofErr w:type="spellStart"/>
      <w:r w:rsidR="00252387" w:rsidRPr="003046EF">
        <w:rPr>
          <w:rFonts w:ascii="Times New Roman" w:hAnsi="Times New Roman" w:cs="Times New Roman"/>
          <w:i/>
          <w:iCs/>
          <w:sz w:val="24"/>
          <w:szCs w:val="24"/>
        </w:rPr>
        <w:t>Glyndŵr</w:t>
      </w:r>
      <w:bookmarkEnd w:id="26"/>
      <w:proofErr w:type="spellEnd"/>
      <w:r w:rsidR="00252387" w:rsidRPr="003046EF">
        <w:rPr>
          <w:rFonts w:ascii="Times New Roman" w:hAnsi="Times New Roman" w:cs="Times New Roman"/>
          <w:i/>
          <w:iCs/>
          <w:sz w:val="24"/>
          <w:szCs w:val="24"/>
        </w:rPr>
        <w:t xml:space="preserve">: The Story of the Last Prince of Wales </w:t>
      </w:r>
      <w:bookmarkEnd w:id="25"/>
      <w:r w:rsidR="00252387" w:rsidRPr="003046EF">
        <w:rPr>
          <w:rFonts w:ascii="Times New Roman" w:hAnsi="Times New Roman" w:cs="Times New Roman"/>
          <w:sz w:val="24"/>
          <w:szCs w:val="24"/>
        </w:rPr>
        <w:t>that it was a banner of a red dragon which became the s</w:t>
      </w:r>
      <w:r w:rsidR="007033F8" w:rsidRPr="003046EF">
        <w:rPr>
          <w:rFonts w:ascii="Times New Roman" w:hAnsi="Times New Roman" w:cs="Times New Roman"/>
          <w:sz w:val="24"/>
          <w:szCs w:val="24"/>
        </w:rPr>
        <w:t xml:space="preserve">ymbol of </w:t>
      </w:r>
      <w:proofErr w:type="spellStart"/>
      <w:r w:rsidR="00184259" w:rsidRPr="003046EF">
        <w:rPr>
          <w:rFonts w:ascii="Times New Roman" w:hAnsi="Times New Roman" w:cs="Times New Roman"/>
          <w:sz w:val="24"/>
          <w:szCs w:val="24"/>
        </w:rPr>
        <w:t>Glyndŵr’s</w:t>
      </w:r>
      <w:proofErr w:type="spellEnd"/>
      <w:r w:rsidR="00184259" w:rsidRPr="003046EF">
        <w:rPr>
          <w:rFonts w:ascii="Times New Roman" w:hAnsi="Times New Roman" w:cs="Times New Roman"/>
          <w:sz w:val="24"/>
          <w:szCs w:val="24"/>
        </w:rPr>
        <w:t xml:space="preserve"> revolt</w:t>
      </w:r>
      <w:r w:rsidR="007033F8" w:rsidRPr="003046EF">
        <w:rPr>
          <w:rFonts w:ascii="Times New Roman" w:hAnsi="Times New Roman" w:cs="Times New Roman"/>
          <w:sz w:val="24"/>
          <w:szCs w:val="24"/>
        </w:rPr>
        <w:t>.</w:t>
      </w:r>
      <w:r w:rsidR="008E1941" w:rsidRPr="003046EF">
        <w:rPr>
          <w:rStyle w:val="FootnoteReference"/>
          <w:rFonts w:ascii="Times New Roman" w:hAnsi="Times New Roman" w:cs="Times New Roman"/>
          <w:sz w:val="24"/>
          <w:szCs w:val="24"/>
        </w:rPr>
        <w:footnoteReference w:id="39"/>
      </w:r>
      <w:r w:rsidR="007033F8" w:rsidRPr="003046EF">
        <w:rPr>
          <w:rFonts w:ascii="Times New Roman" w:hAnsi="Times New Roman" w:cs="Times New Roman"/>
          <w:sz w:val="24"/>
          <w:szCs w:val="24"/>
        </w:rPr>
        <w:t xml:space="preserve"> This carries the implication that the dragon was chosen for the Royal Welsh, and Welsh regiments in general, by the government in Westminster</w:t>
      </w:r>
      <w:r w:rsidR="0009464D">
        <w:rPr>
          <w:rFonts w:ascii="Times New Roman" w:hAnsi="Times New Roman" w:cs="Times New Roman"/>
          <w:sz w:val="24"/>
          <w:szCs w:val="24"/>
        </w:rPr>
        <w:t>, a</w:t>
      </w:r>
      <w:r w:rsidR="007033F8" w:rsidRPr="003046EF">
        <w:rPr>
          <w:rFonts w:ascii="Times New Roman" w:hAnsi="Times New Roman" w:cs="Times New Roman"/>
          <w:sz w:val="24"/>
          <w:szCs w:val="24"/>
        </w:rPr>
        <w:t>s an attempt to legitimise the identity of the Welsh regiment by resurrecting a symbol which represented a Welsh martial tradition.</w:t>
      </w:r>
      <w:r w:rsidR="00BA6EF0" w:rsidRPr="003046EF">
        <w:rPr>
          <w:rStyle w:val="FootnoteReference"/>
          <w:rFonts w:ascii="Times New Roman" w:hAnsi="Times New Roman" w:cs="Times New Roman"/>
          <w:sz w:val="24"/>
          <w:szCs w:val="24"/>
        </w:rPr>
        <w:footnoteReference w:id="40"/>
      </w:r>
      <w:r w:rsidR="00FC6A3F" w:rsidRPr="003046EF">
        <w:rPr>
          <w:rFonts w:ascii="Times New Roman" w:hAnsi="Times New Roman" w:cs="Times New Roman"/>
          <w:sz w:val="24"/>
          <w:szCs w:val="24"/>
        </w:rPr>
        <w:t xml:space="preserve"> </w:t>
      </w:r>
      <w:r w:rsidR="0077014A" w:rsidRPr="003046EF">
        <w:rPr>
          <w:rFonts w:ascii="Times New Roman" w:hAnsi="Times New Roman" w:cs="Times New Roman"/>
          <w:sz w:val="24"/>
          <w:szCs w:val="24"/>
        </w:rPr>
        <w:t>This would suggest that Government decisions certainly held great influence over the</w:t>
      </w:r>
      <w:r w:rsidR="00FC6A3F" w:rsidRPr="003046EF">
        <w:rPr>
          <w:rFonts w:ascii="Times New Roman" w:hAnsi="Times New Roman" w:cs="Times New Roman"/>
          <w:sz w:val="24"/>
          <w:szCs w:val="24"/>
        </w:rPr>
        <w:t xml:space="preserve"> </w:t>
      </w:r>
      <w:r w:rsidR="0077014A" w:rsidRPr="003046EF">
        <w:rPr>
          <w:rFonts w:ascii="Times New Roman" w:hAnsi="Times New Roman" w:cs="Times New Roman"/>
          <w:sz w:val="24"/>
          <w:szCs w:val="24"/>
        </w:rPr>
        <w:t xml:space="preserve">regimental identity of the Royal Welsh Borderers as it was their policy which caused the regiment to shift from being affiliated </w:t>
      </w:r>
      <w:r w:rsidR="006E377C" w:rsidRPr="003046EF">
        <w:rPr>
          <w:rFonts w:ascii="Times New Roman" w:hAnsi="Times New Roman" w:cs="Times New Roman"/>
          <w:sz w:val="24"/>
          <w:szCs w:val="24"/>
        </w:rPr>
        <w:t xml:space="preserve">to </w:t>
      </w:r>
      <w:r w:rsidR="0077014A" w:rsidRPr="003046EF">
        <w:rPr>
          <w:rFonts w:ascii="Times New Roman" w:hAnsi="Times New Roman" w:cs="Times New Roman"/>
          <w:sz w:val="24"/>
          <w:szCs w:val="24"/>
        </w:rPr>
        <w:t>England to Wales.</w:t>
      </w:r>
      <w:r w:rsidR="003A5C07" w:rsidRPr="003046EF">
        <w:rPr>
          <w:rFonts w:ascii="Times New Roman" w:hAnsi="Times New Roman" w:cs="Times New Roman"/>
          <w:sz w:val="24"/>
          <w:szCs w:val="24"/>
        </w:rPr>
        <w:t xml:space="preserve">     </w:t>
      </w:r>
      <w:r w:rsidR="00E119C4" w:rsidRPr="003046EF">
        <w:rPr>
          <w:rFonts w:ascii="Times New Roman" w:hAnsi="Times New Roman" w:cs="Times New Roman"/>
          <w:sz w:val="24"/>
          <w:szCs w:val="24"/>
        </w:rPr>
        <w:t xml:space="preserve">  </w:t>
      </w:r>
      <w:r w:rsidR="0077014A" w:rsidRPr="003046EF">
        <w:rPr>
          <w:rFonts w:ascii="Times New Roman" w:hAnsi="Times New Roman" w:cs="Times New Roman"/>
          <w:sz w:val="24"/>
          <w:szCs w:val="24"/>
        </w:rPr>
        <w:t xml:space="preserve"> </w:t>
      </w:r>
    </w:p>
    <w:p w14:paraId="11217745" w14:textId="4BE939A1" w:rsidR="00651808" w:rsidRPr="003046EF" w:rsidRDefault="00651808" w:rsidP="0077014A">
      <w:pPr>
        <w:pStyle w:val="NoSpacing"/>
        <w:jc w:val="both"/>
        <w:rPr>
          <w:rFonts w:ascii="Times New Roman" w:hAnsi="Times New Roman" w:cs="Times New Roman"/>
          <w:sz w:val="24"/>
          <w:szCs w:val="24"/>
        </w:rPr>
      </w:pPr>
    </w:p>
    <w:p w14:paraId="0C064BAB" w14:textId="62FFACA1" w:rsidR="002741AB" w:rsidRPr="003046EF" w:rsidRDefault="00651808"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The comparisons </w:t>
      </w:r>
      <w:r w:rsidR="00355A2C" w:rsidRPr="003046EF">
        <w:rPr>
          <w:rFonts w:ascii="Times New Roman" w:hAnsi="Times New Roman" w:cs="Times New Roman"/>
          <w:sz w:val="24"/>
          <w:szCs w:val="24"/>
        </w:rPr>
        <w:t xml:space="preserve">with the </w:t>
      </w:r>
      <w:r w:rsidRPr="003046EF">
        <w:rPr>
          <w:rFonts w:ascii="Times New Roman" w:hAnsi="Times New Roman" w:cs="Times New Roman"/>
          <w:sz w:val="24"/>
          <w:szCs w:val="24"/>
        </w:rPr>
        <w:t xml:space="preserve">Royal Monmouthshire Royal Engineers </w:t>
      </w:r>
      <w:r w:rsidR="00355A2C" w:rsidRPr="003046EF">
        <w:rPr>
          <w:rFonts w:ascii="Times New Roman" w:hAnsi="Times New Roman" w:cs="Times New Roman"/>
          <w:sz w:val="24"/>
          <w:szCs w:val="24"/>
        </w:rPr>
        <w:t xml:space="preserve">do </w:t>
      </w:r>
      <w:r w:rsidRPr="003046EF">
        <w:rPr>
          <w:rFonts w:ascii="Times New Roman" w:hAnsi="Times New Roman" w:cs="Times New Roman"/>
          <w:sz w:val="24"/>
          <w:szCs w:val="24"/>
        </w:rPr>
        <w:t xml:space="preserve">not stop there. </w:t>
      </w:r>
      <w:r w:rsidR="000C4E01" w:rsidRPr="003046EF">
        <w:rPr>
          <w:rFonts w:ascii="Times New Roman" w:hAnsi="Times New Roman" w:cs="Times New Roman"/>
          <w:sz w:val="24"/>
          <w:szCs w:val="24"/>
        </w:rPr>
        <w:t xml:space="preserve">As </w:t>
      </w:r>
      <w:r w:rsidR="001F0882" w:rsidRPr="003046EF">
        <w:rPr>
          <w:rFonts w:ascii="Times New Roman" w:hAnsi="Times New Roman" w:cs="Times New Roman"/>
          <w:sz w:val="24"/>
          <w:szCs w:val="24"/>
        </w:rPr>
        <w:t xml:space="preserve">with the Royal Monmouthshire Royal </w:t>
      </w:r>
      <w:r w:rsidR="00B12B33" w:rsidRPr="003046EF">
        <w:rPr>
          <w:rFonts w:ascii="Times New Roman" w:hAnsi="Times New Roman" w:cs="Times New Roman"/>
          <w:sz w:val="24"/>
          <w:szCs w:val="24"/>
        </w:rPr>
        <w:t>Engineers, geographic</w:t>
      </w:r>
      <w:r w:rsidRPr="003046EF">
        <w:rPr>
          <w:rFonts w:ascii="Times New Roman" w:hAnsi="Times New Roman" w:cs="Times New Roman"/>
          <w:sz w:val="24"/>
          <w:szCs w:val="24"/>
        </w:rPr>
        <w:t xml:space="preserve"> location also held influence over the</w:t>
      </w:r>
      <w:r w:rsidR="008E1943" w:rsidRPr="003046EF">
        <w:rPr>
          <w:rFonts w:ascii="Times New Roman" w:hAnsi="Times New Roman" w:cs="Times New Roman"/>
          <w:sz w:val="24"/>
          <w:szCs w:val="24"/>
        </w:rPr>
        <w:t xml:space="preserve"> South Wales Borderers</w:t>
      </w:r>
      <w:r w:rsidR="00355A2C" w:rsidRPr="003046EF">
        <w:rPr>
          <w:rFonts w:ascii="Times New Roman" w:hAnsi="Times New Roman" w:cs="Times New Roman"/>
          <w:sz w:val="24"/>
          <w:szCs w:val="24"/>
        </w:rPr>
        <w:t>’</w:t>
      </w:r>
      <w:r w:rsidR="008E1943" w:rsidRPr="003046EF">
        <w:rPr>
          <w:rFonts w:ascii="Times New Roman" w:hAnsi="Times New Roman" w:cs="Times New Roman"/>
          <w:sz w:val="24"/>
          <w:szCs w:val="24"/>
        </w:rPr>
        <w:t xml:space="preserve"> </w:t>
      </w:r>
      <w:r w:rsidRPr="003046EF">
        <w:rPr>
          <w:rFonts w:ascii="Times New Roman" w:hAnsi="Times New Roman" w:cs="Times New Roman"/>
          <w:sz w:val="24"/>
          <w:szCs w:val="24"/>
        </w:rPr>
        <w:t>regiment</w:t>
      </w:r>
      <w:r w:rsidR="008E1943" w:rsidRPr="003046EF">
        <w:rPr>
          <w:rFonts w:ascii="Times New Roman" w:hAnsi="Times New Roman" w:cs="Times New Roman"/>
          <w:sz w:val="24"/>
          <w:szCs w:val="24"/>
        </w:rPr>
        <w:t>al identity</w:t>
      </w:r>
      <w:r w:rsidRPr="003046EF">
        <w:rPr>
          <w:rFonts w:ascii="Times New Roman" w:hAnsi="Times New Roman" w:cs="Times New Roman"/>
          <w:sz w:val="24"/>
          <w:szCs w:val="24"/>
        </w:rPr>
        <w:t xml:space="preserve"> and traditions. In the first instance</w:t>
      </w:r>
      <w:r w:rsidR="00355A2C" w:rsidRPr="003046EF">
        <w:rPr>
          <w:rFonts w:ascii="Times New Roman" w:hAnsi="Times New Roman" w:cs="Times New Roman"/>
          <w:sz w:val="24"/>
          <w:szCs w:val="24"/>
        </w:rPr>
        <w:t xml:space="preserve">, </w:t>
      </w:r>
      <w:r w:rsidRPr="003046EF">
        <w:rPr>
          <w:rFonts w:ascii="Times New Roman" w:hAnsi="Times New Roman" w:cs="Times New Roman"/>
          <w:sz w:val="24"/>
          <w:szCs w:val="24"/>
        </w:rPr>
        <w:t>the 24</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Regiment of Foot was selected to become a Welsh regiment because it was stationed in Brecon</w:t>
      </w:r>
      <w:r w:rsidR="001F0882" w:rsidRPr="003046EF">
        <w:rPr>
          <w:rFonts w:ascii="Times New Roman" w:hAnsi="Times New Roman" w:cs="Times New Roman"/>
          <w:sz w:val="24"/>
          <w:szCs w:val="24"/>
        </w:rPr>
        <w:t>, Wales</w:t>
      </w:r>
      <w:r w:rsidR="007F122A" w:rsidRPr="003046EF">
        <w:rPr>
          <w:rFonts w:ascii="Times New Roman" w:hAnsi="Times New Roman" w:cs="Times New Roman"/>
          <w:sz w:val="24"/>
          <w:szCs w:val="24"/>
        </w:rPr>
        <w:t xml:space="preserve">, </w:t>
      </w:r>
      <w:r w:rsidR="001F0882" w:rsidRPr="003046EF">
        <w:rPr>
          <w:rFonts w:ascii="Times New Roman" w:hAnsi="Times New Roman" w:cs="Times New Roman"/>
          <w:sz w:val="24"/>
          <w:szCs w:val="24"/>
        </w:rPr>
        <w:t>at</w:t>
      </w:r>
      <w:r w:rsidRPr="003046EF">
        <w:rPr>
          <w:rFonts w:ascii="Times New Roman" w:hAnsi="Times New Roman" w:cs="Times New Roman"/>
          <w:sz w:val="24"/>
          <w:szCs w:val="24"/>
        </w:rPr>
        <w:t xml:space="preserve"> the time of the Childers Reforms.</w:t>
      </w:r>
      <w:r w:rsidR="00FF25C0" w:rsidRPr="003046EF">
        <w:rPr>
          <w:rStyle w:val="FootnoteReference"/>
          <w:rFonts w:ascii="Times New Roman" w:hAnsi="Times New Roman" w:cs="Times New Roman"/>
          <w:sz w:val="24"/>
          <w:szCs w:val="24"/>
        </w:rPr>
        <w:footnoteReference w:id="41"/>
      </w:r>
      <w:r w:rsidRPr="003046EF">
        <w:rPr>
          <w:rFonts w:ascii="Times New Roman" w:hAnsi="Times New Roman" w:cs="Times New Roman"/>
          <w:sz w:val="24"/>
          <w:szCs w:val="24"/>
        </w:rPr>
        <w:t xml:space="preserve"> </w:t>
      </w:r>
      <w:r w:rsidR="0054528A" w:rsidRPr="003046EF">
        <w:rPr>
          <w:rFonts w:ascii="Times New Roman" w:hAnsi="Times New Roman" w:cs="Times New Roman"/>
          <w:sz w:val="24"/>
          <w:szCs w:val="24"/>
        </w:rPr>
        <w:t>According to Robin Turner</w:t>
      </w:r>
      <w:r w:rsidR="00355A2C" w:rsidRPr="003046EF">
        <w:rPr>
          <w:rFonts w:ascii="Times New Roman" w:hAnsi="Times New Roman" w:cs="Times New Roman"/>
          <w:sz w:val="24"/>
          <w:szCs w:val="24"/>
        </w:rPr>
        <w:t>,</w:t>
      </w:r>
      <w:r w:rsidR="0054528A" w:rsidRPr="003046EF">
        <w:rPr>
          <w:rFonts w:ascii="Times New Roman" w:hAnsi="Times New Roman" w:cs="Times New Roman"/>
          <w:sz w:val="24"/>
          <w:szCs w:val="24"/>
        </w:rPr>
        <w:t xml:space="preserve"> the 24</w:t>
      </w:r>
      <w:r w:rsidR="0054528A" w:rsidRPr="003046EF">
        <w:rPr>
          <w:rFonts w:ascii="Times New Roman" w:hAnsi="Times New Roman" w:cs="Times New Roman"/>
          <w:sz w:val="24"/>
          <w:szCs w:val="24"/>
          <w:vertAlign w:val="superscript"/>
        </w:rPr>
        <w:t>th</w:t>
      </w:r>
      <w:r w:rsidR="0054528A" w:rsidRPr="003046EF">
        <w:rPr>
          <w:rFonts w:ascii="Times New Roman" w:hAnsi="Times New Roman" w:cs="Times New Roman"/>
          <w:sz w:val="24"/>
          <w:szCs w:val="24"/>
        </w:rPr>
        <w:t xml:space="preserve"> Regiment of Foot had only </w:t>
      </w:r>
      <w:r w:rsidR="008E1943" w:rsidRPr="003046EF">
        <w:rPr>
          <w:rFonts w:ascii="Times New Roman" w:hAnsi="Times New Roman" w:cs="Times New Roman"/>
          <w:sz w:val="24"/>
          <w:szCs w:val="24"/>
        </w:rPr>
        <w:t xml:space="preserve">a </w:t>
      </w:r>
      <w:r w:rsidR="0054528A" w:rsidRPr="003046EF">
        <w:rPr>
          <w:rFonts w:ascii="Times New Roman" w:hAnsi="Times New Roman" w:cs="Times New Roman"/>
          <w:sz w:val="24"/>
          <w:szCs w:val="24"/>
        </w:rPr>
        <w:t>single recruiting office in Brecon</w:t>
      </w:r>
      <w:r w:rsidR="008E1943" w:rsidRPr="003046EF">
        <w:rPr>
          <w:rFonts w:ascii="Times New Roman" w:hAnsi="Times New Roman" w:cs="Times New Roman"/>
          <w:sz w:val="24"/>
          <w:szCs w:val="24"/>
        </w:rPr>
        <w:t xml:space="preserve"> in the years preceding its transformation into the South Wales Borderers.</w:t>
      </w:r>
      <w:r w:rsidR="00873037" w:rsidRPr="003046EF">
        <w:rPr>
          <w:rStyle w:val="FootnoteReference"/>
          <w:rFonts w:ascii="Times New Roman" w:hAnsi="Times New Roman" w:cs="Times New Roman"/>
          <w:sz w:val="24"/>
          <w:szCs w:val="24"/>
        </w:rPr>
        <w:footnoteReference w:id="42"/>
      </w:r>
      <w:r w:rsidR="008E1943" w:rsidRPr="003046EF">
        <w:rPr>
          <w:rFonts w:ascii="Times New Roman" w:hAnsi="Times New Roman" w:cs="Times New Roman"/>
          <w:sz w:val="24"/>
          <w:szCs w:val="24"/>
        </w:rPr>
        <w:t xml:space="preserve"> </w:t>
      </w:r>
      <w:r w:rsidR="001F0882" w:rsidRPr="003046EF">
        <w:rPr>
          <w:rFonts w:ascii="Times New Roman" w:hAnsi="Times New Roman" w:cs="Times New Roman"/>
          <w:sz w:val="24"/>
          <w:szCs w:val="24"/>
        </w:rPr>
        <w:t>This would suggest that the regiment had tenuous links with Wales at best</w:t>
      </w:r>
      <w:r w:rsidR="00355A2C" w:rsidRPr="003046EF">
        <w:rPr>
          <w:rFonts w:ascii="Times New Roman" w:hAnsi="Times New Roman" w:cs="Times New Roman"/>
          <w:sz w:val="24"/>
          <w:szCs w:val="24"/>
        </w:rPr>
        <w:t xml:space="preserve">, </w:t>
      </w:r>
      <w:r w:rsidR="001F0882" w:rsidRPr="003046EF">
        <w:rPr>
          <w:rFonts w:ascii="Times New Roman" w:hAnsi="Times New Roman" w:cs="Times New Roman"/>
          <w:sz w:val="24"/>
          <w:szCs w:val="24"/>
        </w:rPr>
        <w:t xml:space="preserve">which is made more apparent when the statements of Major Martin Everett are </w:t>
      </w:r>
      <w:r w:rsidR="001F0882" w:rsidRPr="003046EF">
        <w:rPr>
          <w:rFonts w:ascii="Times New Roman" w:hAnsi="Times New Roman" w:cs="Times New Roman"/>
          <w:sz w:val="24"/>
          <w:szCs w:val="24"/>
        </w:rPr>
        <w:lastRenderedPageBreak/>
        <w:t>considered.</w:t>
      </w:r>
      <w:r w:rsidR="005C48F9" w:rsidRPr="003046EF">
        <w:rPr>
          <w:rStyle w:val="FootnoteReference"/>
          <w:rFonts w:ascii="Times New Roman" w:hAnsi="Times New Roman" w:cs="Times New Roman"/>
          <w:sz w:val="24"/>
          <w:szCs w:val="24"/>
        </w:rPr>
        <w:footnoteReference w:id="43"/>
      </w:r>
      <w:r w:rsidR="001F0882" w:rsidRPr="003046EF">
        <w:rPr>
          <w:rFonts w:ascii="Times New Roman" w:hAnsi="Times New Roman" w:cs="Times New Roman"/>
          <w:sz w:val="24"/>
          <w:szCs w:val="24"/>
        </w:rPr>
        <w:t xml:space="preserve"> He states that prior to the Childers Reforms</w:t>
      </w:r>
      <w:r w:rsidR="00355A2C" w:rsidRPr="003046EF">
        <w:rPr>
          <w:rFonts w:ascii="Times New Roman" w:hAnsi="Times New Roman" w:cs="Times New Roman"/>
          <w:sz w:val="24"/>
          <w:szCs w:val="24"/>
        </w:rPr>
        <w:t xml:space="preserve">, </w:t>
      </w:r>
      <w:r w:rsidR="001F0882" w:rsidRPr="003046EF">
        <w:rPr>
          <w:rFonts w:ascii="Times New Roman" w:hAnsi="Times New Roman" w:cs="Times New Roman"/>
          <w:sz w:val="24"/>
          <w:szCs w:val="24"/>
        </w:rPr>
        <w:t>army regiments did not have a regimental depot</w:t>
      </w:r>
      <w:r w:rsidR="007F122A" w:rsidRPr="003046EF">
        <w:rPr>
          <w:rFonts w:ascii="Times New Roman" w:hAnsi="Times New Roman" w:cs="Times New Roman"/>
          <w:sz w:val="24"/>
          <w:szCs w:val="24"/>
        </w:rPr>
        <w:t xml:space="preserve">, as does </w:t>
      </w:r>
      <w:r w:rsidR="001F0882" w:rsidRPr="003046EF">
        <w:rPr>
          <w:rFonts w:ascii="Times New Roman" w:hAnsi="Times New Roman" w:cs="Times New Roman"/>
          <w:sz w:val="24"/>
          <w:szCs w:val="24"/>
        </w:rPr>
        <w:t>the modern British Army. This means that despite regiments carrying county titles</w:t>
      </w:r>
      <w:r w:rsidR="007F122A" w:rsidRPr="003046EF">
        <w:rPr>
          <w:rFonts w:ascii="Times New Roman" w:hAnsi="Times New Roman" w:cs="Times New Roman"/>
          <w:sz w:val="24"/>
          <w:szCs w:val="24"/>
        </w:rPr>
        <w:t xml:space="preserve">, </w:t>
      </w:r>
      <w:r w:rsidR="001F0882" w:rsidRPr="003046EF">
        <w:rPr>
          <w:rFonts w:ascii="Times New Roman" w:hAnsi="Times New Roman" w:cs="Times New Roman"/>
          <w:sz w:val="24"/>
          <w:szCs w:val="24"/>
        </w:rPr>
        <w:t>they quite often had very little to do with the counties they theoretically were affiliated to.</w:t>
      </w:r>
      <w:r w:rsidR="00870A48" w:rsidRPr="003046EF">
        <w:rPr>
          <w:rStyle w:val="FootnoteReference"/>
          <w:rFonts w:ascii="Times New Roman" w:hAnsi="Times New Roman" w:cs="Times New Roman"/>
          <w:sz w:val="24"/>
          <w:szCs w:val="24"/>
        </w:rPr>
        <w:footnoteReference w:id="44"/>
      </w:r>
      <w:r w:rsidR="001F0882" w:rsidRPr="003046EF">
        <w:rPr>
          <w:rFonts w:ascii="Times New Roman" w:hAnsi="Times New Roman" w:cs="Times New Roman"/>
          <w:sz w:val="24"/>
          <w:szCs w:val="24"/>
        </w:rPr>
        <w:t xml:space="preserve"> This would suggest that the 2</w:t>
      </w:r>
      <w:r w:rsidR="001F0882" w:rsidRPr="003046EF">
        <w:rPr>
          <w:rFonts w:ascii="Times New Roman" w:hAnsi="Times New Roman" w:cs="Times New Roman"/>
          <w:sz w:val="24"/>
          <w:szCs w:val="24"/>
          <w:vertAlign w:val="superscript"/>
        </w:rPr>
        <w:t>nd</w:t>
      </w:r>
      <w:r w:rsidR="001F0882" w:rsidRPr="003046EF">
        <w:rPr>
          <w:rFonts w:ascii="Times New Roman" w:hAnsi="Times New Roman" w:cs="Times New Roman"/>
          <w:sz w:val="24"/>
          <w:szCs w:val="24"/>
        </w:rPr>
        <w:t xml:space="preserve"> Warwickshire </w:t>
      </w:r>
      <w:r w:rsidR="00C00857" w:rsidRPr="003046EF">
        <w:rPr>
          <w:rFonts w:ascii="Times New Roman" w:hAnsi="Times New Roman" w:cs="Times New Roman"/>
          <w:sz w:val="24"/>
          <w:szCs w:val="24"/>
        </w:rPr>
        <w:t>had barely any connection to Wales</w:t>
      </w:r>
      <w:r w:rsidR="007F122A" w:rsidRPr="003046EF">
        <w:rPr>
          <w:rFonts w:ascii="Times New Roman" w:hAnsi="Times New Roman" w:cs="Times New Roman"/>
          <w:sz w:val="24"/>
          <w:szCs w:val="24"/>
        </w:rPr>
        <w:t xml:space="preserve">, </w:t>
      </w:r>
      <w:r w:rsidR="00C00857" w:rsidRPr="003046EF">
        <w:rPr>
          <w:rFonts w:ascii="Times New Roman" w:hAnsi="Times New Roman" w:cs="Times New Roman"/>
          <w:sz w:val="24"/>
          <w:szCs w:val="24"/>
        </w:rPr>
        <w:t>as it was affiliated to an English county and possessed no regimental depot within Wales itself.</w:t>
      </w:r>
      <w:r w:rsidR="00870A48" w:rsidRPr="003046EF">
        <w:rPr>
          <w:rStyle w:val="FootnoteReference"/>
          <w:rFonts w:ascii="Times New Roman" w:hAnsi="Times New Roman" w:cs="Times New Roman"/>
          <w:sz w:val="24"/>
          <w:szCs w:val="24"/>
        </w:rPr>
        <w:footnoteReference w:id="45"/>
      </w:r>
      <w:r w:rsidR="00A223F9" w:rsidRPr="003046EF">
        <w:rPr>
          <w:rFonts w:ascii="Times New Roman" w:hAnsi="Times New Roman" w:cs="Times New Roman"/>
          <w:sz w:val="24"/>
          <w:szCs w:val="24"/>
        </w:rPr>
        <w:t xml:space="preserve"> </w:t>
      </w:r>
      <w:r w:rsidR="00293CC8" w:rsidRPr="003046EF">
        <w:rPr>
          <w:rFonts w:ascii="Times New Roman" w:hAnsi="Times New Roman" w:cs="Times New Roman"/>
          <w:sz w:val="24"/>
          <w:szCs w:val="24"/>
        </w:rPr>
        <w:t xml:space="preserve">Therefore, </w:t>
      </w:r>
      <w:r w:rsidR="00870A48" w:rsidRPr="003046EF">
        <w:rPr>
          <w:rFonts w:ascii="Times New Roman" w:hAnsi="Times New Roman" w:cs="Times New Roman"/>
          <w:sz w:val="24"/>
          <w:szCs w:val="24"/>
        </w:rPr>
        <w:t xml:space="preserve">it </w:t>
      </w:r>
      <w:r w:rsidR="00293CC8" w:rsidRPr="003046EF">
        <w:rPr>
          <w:rFonts w:ascii="Times New Roman" w:hAnsi="Times New Roman" w:cs="Times New Roman"/>
          <w:sz w:val="24"/>
          <w:szCs w:val="24"/>
        </w:rPr>
        <w:t>is reasonable to argue that the South Wales Borderers came about through the coincidence of the 24</w:t>
      </w:r>
      <w:r w:rsidR="00293CC8" w:rsidRPr="003046EF">
        <w:rPr>
          <w:rFonts w:ascii="Times New Roman" w:hAnsi="Times New Roman" w:cs="Times New Roman"/>
          <w:sz w:val="24"/>
          <w:szCs w:val="24"/>
          <w:vertAlign w:val="superscript"/>
        </w:rPr>
        <w:t>th</w:t>
      </w:r>
      <w:r w:rsidR="00293CC8" w:rsidRPr="003046EF">
        <w:rPr>
          <w:rFonts w:ascii="Times New Roman" w:hAnsi="Times New Roman" w:cs="Times New Roman"/>
          <w:sz w:val="24"/>
          <w:szCs w:val="24"/>
        </w:rPr>
        <w:t xml:space="preserve"> Regiment of Foot being </w:t>
      </w:r>
      <w:r w:rsidR="00355A2C" w:rsidRPr="003046EF">
        <w:rPr>
          <w:rFonts w:ascii="Times New Roman" w:hAnsi="Times New Roman" w:cs="Times New Roman"/>
          <w:sz w:val="24"/>
          <w:szCs w:val="24"/>
        </w:rPr>
        <w:t xml:space="preserve">stationed </w:t>
      </w:r>
      <w:r w:rsidR="00293CC8" w:rsidRPr="003046EF">
        <w:rPr>
          <w:rFonts w:ascii="Times New Roman" w:hAnsi="Times New Roman" w:cs="Times New Roman"/>
          <w:sz w:val="24"/>
          <w:szCs w:val="24"/>
        </w:rPr>
        <w:t>in Wales at the time.</w:t>
      </w:r>
      <w:r w:rsidR="00870A48" w:rsidRPr="003046EF">
        <w:rPr>
          <w:rStyle w:val="FootnoteReference"/>
          <w:rFonts w:ascii="Times New Roman" w:hAnsi="Times New Roman" w:cs="Times New Roman"/>
          <w:sz w:val="24"/>
          <w:szCs w:val="24"/>
        </w:rPr>
        <w:footnoteReference w:id="46"/>
      </w:r>
      <w:r w:rsidR="00293CC8" w:rsidRPr="003046EF">
        <w:rPr>
          <w:rFonts w:ascii="Times New Roman" w:hAnsi="Times New Roman" w:cs="Times New Roman"/>
          <w:sz w:val="24"/>
          <w:szCs w:val="24"/>
        </w:rPr>
        <w:t xml:space="preserve"> This shows that both geographic location and government policy held great sway over the regimental identity of the South Wales Borderers as it was their location and government policy that led to the </w:t>
      </w:r>
      <w:r w:rsidR="002741AB" w:rsidRPr="003046EF">
        <w:rPr>
          <w:rFonts w:ascii="Times New Roman" w:hAnsi="Times New Roman" w:cs="Times New Roman"/>
          <w:sz w:val="24"/>
          <w:szCs w:val="24"/>
        </w:rPr>
        <w:t>2</w:t>
      </w:r>
      <w:r w:rsidR="00293CC8" w:rsidRPr="003046EF">
        <w:rPr>
          <w:rFonts w:ascii="Times New Roman" w:hAnsi="Times New Roman" w:cs="Times New Roman"/>
          <w:sz w:val="24"/>
          <w:szCs w:val="24"/>
        </w:rPr>
        <w:t>4</w:t>
      </w:r>
      <w:r w:rsidR="00293CC8" w:rsidRPr="003046EF">
        <w:rPr>
          <w:rFonts w:ascii="Times New Roman" w:hAnsi="Times New Roman" w:cs="Times New Roman"/>
          <w:sz w:val="24"/>
          <w:szCs w:val="24"/>
          <w:vertAlign w:val="superscript"/>
        </w:rPr>
        <w:t>th</w:t>
      </w:r>
      <w:r w:rsidR="00293CC8" w:rsidRPr="003046EF">
        <w:rPr>
          <w:rFonts w:ascii="Times New Roman" w:hAnsi="Times New Roman" w:cs="Times New Roman"/>
          <w:sz w:val="24"/>
          <w:szCs w:val="24"/>
        </w:rPr>
        <w:t xml:space="preserve"> Regiment of </w:t>
      </w:r>
      <w:r w:rsidR="00660AC3" w:rsidRPr="003046EF">
        <w:rPr>
          <w:rFonts w:ascii="Times New Roman" w:hAnsi="Times New Roman" w:cs="Times New Roman"/>
          <w:sz w:val="24"/>
          <w:szCs w:val="24"/>
        </w:rPr>
        <w:t>F</w:t>
      </w:r>
      <w:r w:rsidR="00293CC8" w:rsidRPr="003046EF">
        <w:rPr>
          <w:rFonts w:ascii="Times New Roman" w:hAnsi="Times New Roman" w:cs="Times New Roman"/>
          <w:sz w:val="24"/>
          <w:szCs w:val="24"/>
        </w:rPr>
        <w:t>oot being transformed into the South Wales Borderers.</w:t>
      </w:r>
      <w:r w:rsidR="00870A48" w:rsidRPr="003046EF">
        <w:rPr>
          <w:rStyle w:val="FootnoteReference"/>
          <w:rFonts w:ascii="Times New Roman" w:hAnsi="Times New Roman" w:cs="Times New Roman"/>
          <w:sz w:val="24"/>
          <w:szCs w:val="24"/>
        </w:rPr>
        <w:footnoteReference w:id="47"/>
      </w:r>
    </w:p>
    <w:p w14:paraId="364F8B1F" w14:textId="77777777" w:rsidR="002741AB" w:rsidRPr="003046EF" w:rsidRDefault="002741AB" w:rsidP="0077014A">
      <w:pPr>
        <w:pStyle w:val="NoSpacing"/>
        <w:jc w:val="both"/>
        <w:rPr>
          <w:rFonts w:ascii="Times New Roman" w:hAnsi="Times New Roman" w:cs="Times New Roman"/>
          <w:sz w:val="24"/>
          <w:szCs w:val="24"/>
        </w:rPr>
      </w:pPr>
    </w:p>
    <w:p w14:paraId="4D54ABBB" w14:textId="4089A2F8" w:rsidR="00651808" w:rsidRPr="003046EF" w:rsidRDefault="002741AB"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As </w:t>
      </w:r>
      <w:r w:rsidR="000C4E01" w:rsidRPr="003046EF">
        <w:rPr>
          <w:rFonts w:ascii="Times New Roman" w:hAnsi="Times New Roman" w:cs="Times New Roman"/>
          <w:sz w:val="24"/>
          <w:szCs w:val="24"/>
        </w:rPr>
        <w:t xml:space="preserve">stated </w:t>
      </w:r>
      <w:r w:rsidRPr="003046EF">
        <w:rPr>
          <w:rFonts w:ascii="Times New Roman" w:hAnsi="Times New Roman" w:cs="Times New Roman"/>
          <w:sz w:val="24"/>
          <w:szCs w:val="24"/>
        </w:rPr>
        <w:t>above</w:t>
      </w:r>
      <w:r w:rsidR="00355A2C" w:rsidRPr="003046EF">
        <w:rPr>
          <w:rFonts w:ascii="Times New Roman" w:hAnsi="Times New Roman" w:cs="Times New Roman"/>
          <w:sz w:val="24"/>
          <w:szCs w:val="24"/>
        </w:rPr>
        <w:t xml:space="preserve">, </w:t>
      </w:r>
      <w:r w:rsidRPr="003046EF">
        <w:rPr>
          <w:rFonts w:ascii="Times New Roman" w:hAnsi="Times New Roman" w:cs="Times New Roman"/>
          <w:sz w:val="24"/>
          <w:szCs w:val="24"/>
        </w:rPr>
        <w:t xml:space="preserve">the South Wales Borderers and the Royal </w:t>
      </w:r>
      <w:r w:rsidR="00605DB7" w:rsidRPr="003046EF">
        <w:rPr>
          <w:rFonts w:ascii="Times New Roman" w:hAnsi="Times New Roman" w:cs="Times New Roman"/>
          <w:sz w:val="24"/>
          <w:szCs w:val="24"/>
        </w:rPr>
        <w:t xml:space="preserve">Monmouthshire Engineers </w:t>
      </w:r>
      <w:r w:rsidR="00355A2C" w:rsidRPr="003046EF">
        <w:rPr>
          <w:rFonts w:ascii="Times New Roman" w:hAnsi="Times New Roman" w:cs="Times New Roman"/>
          <w:sz w:val="24"/>
          <w:szCs w:val="24"/>
        </w:rPr>
        <w:t xml:space="preserve">were </w:t>
      </w:r>
      <w:r w:rsidR="00605DB7" w:rsidRPr="003046EF">
        <w:rPr>
          <w:rFonts w:ascii="Times New Roman" w:hAnsi="Times New Roman" w:cs="Times New Roman"/>
          <w:sz w:val="24"/>
          <w:szCs w:val="24"/>
        </w:rPr>
        <w:t xml:space="preserve">heavily influenced by the industrialisation of Wales, geographic locations, and the changes in government policy towards the British Army. What has not been discussed though is the effect </w:t>
      </w:r>
      <w:r w:rsidR="006E6B40" w:rsidRPr="003046EF">
        <w:rPr>
          <w:rFonts w:ascii="Times New Roman" w:hAnsi="Times New Roman" w:cs="Times New Roman"/>
          <w:sz w:val="24"/>
          <w:szCs w:val="24"/>
        </w:rPr>
        <w:t>that British</w:t>
      </w:r>
      <w:r w:rsidR="00605DB7" w:rsidRPr="003046EF">
        <w:rPr>
          <w:rFonts w:ascii="Times New Roman" w:hAnsi="Times New Roman" w:cs="Times New Roman"/>
          <w:sz w:val="24"/>
          <w:szCs w:val="24"/>
        </w:rPr>
        <w:t xml:space="preserve"> military history had on these regiments. A unique feature of the British army’s regimental system is that history has just as much </w:t>
      </w:r>
      <w:r w:rsidR="000C4E01" w:rsidRPr="003046EF">
        <w:rPr>
          <w:rFonts w:ascii="Times New Roman" w:hAnsi="Times New Roman" w:cs="Times New Roman"/>
          <w:sz w:val="24"/>
          <w:szCs w:val="24"/>
        </w:rPr>
        <w:t xml:space="preserve">influence </w:t>
      </w:r>
      <w:r w:rsidR="00605DB7" w:rsidRPr="003046EF">
        <w:rPr>
          <w:rFonts w:ascii="Times New Roman" w:hAnsi="Times New Roman" w:cs="Times New Roman"/>
          <w:sz w:val="24"/>
          <w:szCs w:val="24"/>
        </w:rPr>
        <w:t>on a regiment’s identity as government policy and the geographic location that a regiment is affiliated to.</w:t>
      </w:r>
      <w:r w:rsidR="00870A48" w:rsidRPr="003046EF">
        <w:rPr>
          <w:rStyle w:val="FootnoteReference"/>
          <w:rFonts w:ascii="Times New Roman" w:hAnsi="Times New Roman" w:cs="Times New Roman"/>
          <w:sz w:val="24"/>
          <w:szCs w:val="24"/>
        </w:rPr>
        <w:footnoteReference w:id="48"/>
      </w:r>
      <w:r w:rsidR="00605DB7" w:rsidRPr="003046EF">
        <w:rPr>
          <w:rFonts w:ascii="Times New Roman" w:hAnsi="Times New Roman" w:cs="Times New Roman"/>
          <w:sz w:val="24"/>
          <w:szCs w:val="24"/>
        </w:rPr>
        <w:t xml:space="preserve"> Between the 1860s and the 1930s the South Wales Borderers and the Royal Monmouthshire Royal Engineers </w:t>
      </w:r>
      <w:r w:rsidR="00E03323" w:rsidRPr="003046EF">
        <w:rPr>
          <w:rFonts w:ascii="Times New Roman" w:hAnsi="Times New Roman" w:cs="Times New Roman"/>
          <w:sz w:val="24"/>
          <w:szCs w:val="24"/>
        </w:rPr>
        <w:t xml:space="preserve">(Militia) </w:t>
      </w:r>
      <w:r w:rsidR="00605DB7" w:rsidRPr="003046EF">
        <w:rPr>
          <w:rFonts w:ascii="Times New Roman" w:hAnsi="Times New Roman" w:cs="Times New Roman"/>
          <w:sz w:val="24"/>
          <w:szCs w:val="24"/>
        </w:rPr>
        <w:t>were no</w:t>
      </w:r>
      <w:r w:rsidR="00E03323" w:rsidRPr="003046EF">
        <w:rPr>
          <w:rFonts w:ascii="Times New Roman" w:hAnsi="Times New Roman" w:cs="Times New Roman"/>
          <w:sz w:val="24"/>
          <w:szCs w:val="24"/>
        </w:rPr>
        <w:t xml:space="preserve">t </w:t>
      </w:r>
      <w:r w:rsidR="00605DB7" w:rsidRPr="003046EF">
        <w:rPr>
          <w:rFonts w:ascii="Times New Roman" w:hAnsi="Times New Roman" w:cs="Times New Roman"/>
          <w:sz w:val="24"/>
          <w:szCs w:val="24"/>
        </w:rPr>
        <w:t xml:space="preserve">an exemption </w:t>
      </w:r>
      <w:r w:rsidR="00E03323" w:rsidRPr="003046EF">
        <w:rPr>
          <w:rFonts w:ascii="Times New Roman" w:hAnsi="Times New Roman" w:cs="Times New Roman"/>
          <w:sz w:val="24"/>
          <w:szCs w:val="24"/>
        </w:rPr>
        <w:t xml:space="preserve">to </w:t>
      </w:r>
      <w:r w:rsidR="00605DB7" w:rsidRPr="003046EF">
        <w:rPr>
          <w:rFonts w:ascii="Times New Roman" w:hAnsi="Times New Roman" w:cs="Times New Roman"/>
          <w:sz w:val="24"/>
          <w:szCs w:val="24"/>
        </w:rPr>
        <w:t xml:space="preserve">this rule. For </w:t>
      </w:r>
      <w:r w:rsidR="00E03323" w:rsidRPr="003046EF">
        <w:rPr>
          <w:rFonts w:ascii="Times New Roman" w:hAnsi="Times New Roman" w:cs="Times New Roman"/>
          <w:sz w:val="24"/>
          <w:szCs w:val="24"/>
        </w:rPr>
        <w:t xml:space="preserve">instance, the Royal Monmouthshire Royal Engineers (Militia’s) name may seem strange to readers as it contains the words </w:t>
      </w:r>
      <w:r w:rsidR="00355A2C" w:rsidRPr="003046EF">
        <w:rPr>
          <w:rFonts w:ascii="Times New Roman" w:hAnsi="Times New Roman" w:cs="Times New Roman"/>
          <w:sz w:val="24"/>
          <w:szCs w:val="24"/>
        </w:rPr>
        <w:t>‘Royal</w:t>
      </w:r>
      <w:r w:rsidR="00104DB4" w:rsidRPr="003046EF">
        <w:rPr>
          <w:rFonts w:ascii="Times New Roman" w:hAnsi="Times New Roman" w:cs="Times New Roman"/>
          <w:sz w:val="24"/>
          <w:szCs w:val="24"/>
        </w:rPr>
        <w:t>’</w:t>
      </w:r>
      <w:r w:rsidR="00355A2C" w:rsidRPr="003046EF">
        <w:rPr>
          <w:rFonts w:ascii="Times New Roman" w:hAnsi="Times New Roman" w:cs="Times New Roman"/>
          <w:sz w:val="24"/>
          <w:szCs w:val="24"/>
        </w:rPr>
        <w:t xml:space="preserve"> </w:t>
      </w:r>
      <w:r w:rsidR="00E03323" w:rsidRPr="003046EF">
        <w:rPr>
          <w:rFonts w:ascii="Times New Roman" w:hAnsi="Times New Roman" w:cs="Times New Roman"/>
          <w:sz w:val="24"/>
          <w:szCs w:val="24"/>
        </w:rPr>
        <w:t>twice</w:t>
      </w:r>
      <w:r w:rsidR="007F122A" w:rsidRPr="003046EF">
        <w:rPr>
          <w:rFonts w:ascii="Times New Roman" w:hAnsi="Times New Roman" w:cs="Times New Roman"/>
          <w:sz w:val="24"/>
          <w:szCs w:val="24"/>
        </w:rPr>
        <w:t xml:space="preserve"> in </w:t>
      </w:r>
      <w:r w:rsidR="00E03323" w:rsidRPr="003046EF">
        <w:rPr>
          <w:rFonts w:ascii="Times New Roman" w:hAnsi="Times New Roman" w:cs="Times New Roman"/>
          <w:sz w:val="24"/>
          <w:szCs w:val="24"/>
        </w:rPr>
        <w:t xml:space="preserve">its name. This name came </w:t>
      </w:r>
      <w:r w:rsidR="007F122A" w:rsidRPr="003046EF">
        <w:rPr>
          <w:rFonts w:ascii="Times New Roman" w:hAnsi="Times New Roman" w:cs="Times New Roman"/>
          <w:sz w:val="24"/>
          <w:szCs w:val="24"/>
        </w:rPr>
        <w:t xml:space="preserve">about </w:t>
      </w:r>
      <w:r w:rsidR="00E03323" w:rsidRPr="003046EF">
        <w:rPr>
          <w:rFonts w:ascii="Times New Roman" w:hAnsi="Times New Roman" w:cs="Times New Roman"/>
          <w:sz w:val="24"/>
          <w:szCs w:val="24"/>
        </w:rPr>
        <w:t xml:space="preserve">largely due to the history of the regiment combined with governmental policy. Originally the regiment gained the designation of being a ‘Royal’ regiment when </w:t>
      </w:r>
      <w:r w:rsidR="00721C9F" w:rsidRPr="003046EF">
        <w:rPr>
          <w:rFonts w:ascii="Times New Roman" w:hAnsi="Times New Roman" w:cs="Times New Roman"/>
          <w:sz w:val="24"/>
          <w:szCs w:val="24"/>
        </w:rPr>
        <w:t>it was still known as the Monmouth and Brecon Militia in 1804.</w:t>
      </w:r>
      <w:r w:rsidR="00104DB4" w:rsidRPr="003046EF">
        <w:rPr>
          <w:rStyle w:val="FootnoteReference"/>
          <w:rFonts w:ascii="Times New Roman" w:hAnsi="Times New Roman" w:cs="Times New Roman"/>
          <w:sz w:val="24"/>
          <w:szCs w:val="24"/>
        </w:rPr>
        <w:footnoteReference w:id="49"/>
      </w:r>
      <w:r w:rsidR="00721C9F" w:rsidRPr="003046EF">
        <w:rPr>
          <w:rFonts w:ascii="Times New Roman" w:hAnsi="Times New Roman" w:cs="Times New Roman"/>
          <w:sz w:val="24"/>
          <w:szCs w:val="24"/>
        </w:rPr>
        <w:t xml:space="preserve"> The </w:t>
      </w:r>
      <w:r w:rsidR="00104DB4" w:rsidRPr="003046EF">
        <w:rPr>
          <w:rFonts w:ascii="Times New Roman" w:hAnsi="Times New Roman" w:cs="Times New Roman"/>
          <w:sz w:val="24"/>
          <w:szCs w:val="24"/>
        </w:rPr>
        <w:t>second ‘</w:t>
      </w:r>
      <w:r w:rsidR="00721C9F" w:rsidRPr="003046EF">
        <w:rPr>
          <w:rFonts w:ascii="Times New Roman" w:hAnsi="Times New Roman" w:cs="Times New Roman"/>
          <w:sz w:val="24"/>
          <w:szCs w:val="24"/>
        </w:rPr>
        <w:t>Royal’ came in 1896 when the British Government decided to improve connections between the engineering units of the Militia and Volunteers and the wider Corps of Royal Engineers.</w:t>
      </w:r>
      <w:r w:rsidR="00104DB4" w:rsidRPr="003046EF">
        <w:rPr>
          <w:rStyle w:val="FootnoteReference"/>
          <w:rFonts w:ascii="Times New Roman" w:hAnsi="Times New Roman" w:cs="Times New Roman"/>
          <w:sz w:val="24"/>
          <w:szCs w:val="24"/>
        </w:rPr>
        <w:footnoteReference w:id="50"/>
      </w:r>
      <w:r w:rsidR="00721C9F" w:rsidRPr="003046EF">
        <w:rPr>
          <w:rFonts w:ascii="Times New Roman" w:hAnsi="Times New Roman" w:cs="Times New Roman"/>
          <w:sz w:val="24"/>
          <w:szCs w:val="24"/>
        </w:rPr>
        <w:t xml:space="preserve"> This required a name change which reflected history of the regiment with the use of the word </w:t>
      </w:r>
      <w:r w:rsidR="00355A2C" w:rsidRPr="003046EF">
        <w:rPr>
          <w:rFonts w:ascii="Times New Roman" w:hAnsi="Times New Roman" w:cs="Times New Roman"/>
          <w:sz w:val="24"/>
          <w:szCs w:val="24"/>
        </w:rPr>
        <w:t>‘R</w:t>
      </w:r>
      <w:r w:rsidR="00721C9F" w:rsidRPr="003046EF">
        <w:rPr>
          <w:rFonts w:ascii="Times New Roman" w:hAnsi="Times New Roman" w:cs="Times New Roman"/>
          <w:sz w:val="24"/>
          <w:szCs w:val="24"/>
        </w:rPr>
        <w:t>oyal</w:t>
      </w:r>
      <w:r w:rsidR="00355A2C" w:rsidRPr="003046EF">
        <w:rPr>
          <w:rFonts w:ascii="Times New Roman" w:hAnsi="Times New Roman" w:cs="Times New Roman"/>
          <w:sz w:val="24"/>
          <w:szCs w:val="24"/>
        </w:rPr>
        <w:t>’</w:t>
      </w:r>
      <w:r w:rsidR="00721C9F" w:rsidRPr="003046EF">
        <w:rPr>
          <w:rFonts w:ascii="Times New Roman" w:hAnsi="Times New Roman" w:cs="Times New Roman"/>
          <w:sz w:val="24"/>
          <w:szCs w:val="24"/>
        </w:rPr>
        <w:t xml:space="preserve"> being used twice to reflect both the regiment’s history and its status within the Royal Corps of Engineers.</w:t>
      </w:r>
      <w:r w:rsidR="00104DB4" w:rsidRPr="003046EF">
        <w:rPr>
          <w:rStyle w:val="FootnoteReference"/>
          <w:rFonts w:ascii="Times New Roman" w:hAnsi="Times New Roman" w:cs="Times New Roman"/>
          <w:sz w:val="24"/>
          <w:szCs w:val="24"/>
        </w:rPr>
        <w:footnoteReference w:id="51"/>
      </w:r>
      <w:r w:rsidR="00721C9F" w:rsidRPr="003046EF">
        <w:rPr>
          <w:rFonts w:ascii="Times New Roman" w:hAnsi="Times New Roman" w:cs="Times New Roman"/>
          <w:sz w:val="24"/>
          <w:szCs w:val="24"/>
        </w:rPr>
        <w:t xml:space="preserve"> </w:t>
      </w:r>
      <w:r w:rsidR="005D4A58" w:rsidRPr="003046EF">
        <w:rPr>
          <w:rFonts w:ascii="Times New Roman" w:hAnsi="Times New Roman" w:cs="Times New Roman"/>
          <w:sz w:val="24"/>
          <w:szCs w:val="24"/>
        </w:rPr>
        <w:t xml:space="preserve">Essentially, the history of the regiment was a key influence </w:t>
      </w:r>
      <w:r w:rsidR="000C4E01" w:rsidRPr="003046EF">
        <w:rPr>
          <w:rFonts w:ascii="Times New Roman" w:hAnsi="Times New Roman" w:cs="Times New Roman"/>
          <w:sz w:val="24"/>
          <w:szCs w:val="24"/>
        </w:rPr>
        <w:t xml:space="preserve">when it came to naming the Regiment </w:t>
      </w:r>
      <w:r w:rsidR="005D4A58" w:rsidRPr="003046EF">
        <w:rPr>
          <w:rFonts w:ascii="Times New Roman" w:hAnsi="Times New Roman" w:cs="Times New Roman"/>
          <w:sz w:val="24"/>
          <w:szCs w:val="24"/>
        </w:rPr>
        <w:t xml:space="preserve">in 1896 and is still used today in the present. </w:t>
      </w:r>
    </w:p>
    <w:p w14:paraId="344A796B" w14:textId="2820DC6F" w:rsidR="006E6B40" w:rsidRPr="003046EF" w:rsidRDefault="006E6B40" w:rsidP="0077014A">
      <w:pPr>
        <w:pStyle w:val="NoSpacing"/>
        <w:jc w:val="both"/>
        <w:rPr>
          <w:rFonts w:ascii="Times New Roman" w:hAnsi="Times New Roman" w:cs="Times New Roman"/>
          <w:sz w:val="24"/>
          <w:szCs w:val="24"/>
        </w:rPr>
      </w:pPr>
    </w:p>
    <w:p w14:paraId="0F3E80D3" w14:textId="5321C017" w:rsidR="00C87AB2" w:rsidRPr="003046EF" w:rsidRDefault="000C4E01" w:rsidP="008967F6">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As with </w:t>
      </w:r>
      <w:r w:rsidR="006E6B40" w:rsidRPr="003046EF">
        <w:rPr>
          <w:rFonts w:ascii="Times New Roman" w:hAnsi="Times New Roman" w:cs="Times New Roman"/>
          <w:sz w:val="24"/>
          <w:szCs w:val="24"/>
        </w:rPr>
        <w:t>the Royal Monmouthshire Royal Engineers (Militia) the military history of the South Wales Borderers</w:t>
      </w:r>
      <w:r w:rsidR="00355A2C" w:rsidRPr="003046EF">
        <w:rPr>
          <w:rFonts w:ascii="Times New Roman" w:hAnsi="Times New Roman" w:cs="Times New Roman"/>
          <w:sz w:val="24"/>
          <w:szCs w:val="24"/>
        </w:rPr>
        <w:t>,</w:t>
      </w:r>
      <w:r w:rsidR="006E6B40" w:rsidRPr="003046EF">
        <w:rPr>
          <w:rFonts w:ascii="Times New Roman" w:hAnsi="Times New Roman" w:cs="Times New Roman"/>
          <w:sz w:val="24"/>
          <w:szCs w:val="24"/>
        </w:rPr>
        <w:t xml:space="preserve"> especially the actions of the regiment during the Anglo-Zulu War</w:t>
      </w:r>
      <w:r w:rsidR="00355A2C" w:rsidRPr="003046EF">
        <w:rPr>
          <w:rFonts w:ascii="Times New Roman" w:hAnsi="Times New Roman" w:cs="Times New Roman"/>
          <w:sz w:val="24"/>
          <w:szCs w:val="24"/>
        </w:rPr>
        <w:t xml:space="preserve">, shaped its identity. </w:t>
      </w:r>
      <w:r w:rsidR="006E6B40" w:rsidRPr="003046EF">
        <w:rPr>
          <w:rFonts w:ascii="Times New Roman" w:hAnsi="Times New Roman" w:cs="Times New Roman"/>
          <w:sz w:val="24"/>
          <w:szCs w:val="24"/>
        </w:rPr>
        <w:t xml:space="preserve">Whilst </w:t>
      </w:r>
      <w:r w:rsidR="00355A2C" w:rsidRPr="003046EF">
        <w:rPr>
          <w:rFonts w:ascii="Times New Roman" w:hAnsi="Times New Roman" w:cs="Times New Roman"/>
          <w:sz w:val="24"/>
          <w:szCs w:val="24"/>
        </w:rPr>
        <w:t xml:space="preserve">the </w:t>
      </w:r>
      <w:r w:rsidR="00C04094" w:rsidRPr="003046EF">
        <w:rPr>
          <w:rFonts w:ascii="Times New Roman" w:hAnsi="Times New Roman" w:cs="Times New Roman"/>
          <w:sz w:val="24"/>
          <w:szCs w:val="24"/>
        </w:rPr>
        <w:t>regiment was</w:t>
      </w:r>
      <w:r w:rsidR="006E6B40" w:rsidRPr="003046EF">
        <w:rPr>
          <w:rFonts w:ascii="Times New Roman" w:hAnsi="Times New Roman" w:cs="Times New Roman"/>
          <w:sz w:val="24"/>
          <w:szCs w:val="24"/>
        </w:rPr>
        <w:t xml:space="preserve"> still known as the 24</w:t>
      </w:r>
      <w:r w:rsidR="006E6B40" w:rsidRPr="003046EF">
        <w:rPr>
          <w:rFonts w:ascii="Times New Roman" w:hAnsi="Times New Roman" w:cs="Times New Roman"/>
          <w:sz w:val="24"/>
          <w:szCs w:val="24"/>
          <w:vertAlign w:val="superscript"/>
        </w:rPr>
        <w:t>th</w:t>
      </w:r>
      <w:r w:rsidR="006E6B40" w:rsidRPr="003046EF">
        <w:rPr>
          <w:rFonts w:ascii="Times New Roman" w:hAnsi="Times New Roman" w:cs="Times New Roman"/>
          <w:sz w:val="24"/>
          <w:szCs w:val="24"/>
        </w:rPr>
        <w:t xml:space="preserve"> Regiment of Foot</w:t>
      </w:r>
      <w:r w:rsidR="00355A2C" w:rsidRPr="003046EF">
        <w:rPr>
          <w:rFonts w:ascii="Times New Roman" w:hAnsi="Times New Roman" w:cs="Times New Roman"/>
          <w:sz w:val="24"/>
          <w:szCs w:val="24"/>
        </w:rPr>
        <w:t xml:space="preserve">, </w:t>
      </w:r>
      <w:r w:rsidR="006E6B40" w:rsidRPr="003046EF">
        <w:rPr>
          <w:rFonts w:ascii="Times New Roman" w:hAnsi="Times New Roman" w:cs="Times New Roman"/>
          <w:sz w:val="24"/>
          <w:szCs w:val="24"/>
        </w:rPr>
        <w:t xml:space="preserve">the regiment fought at both </w:t>
      </w:r>
      <w:r w:rsidR="001C429D" w:rsidRPr="003046EF">
        <w:rPr>
          <w:rFonts w:ascii="Times New Roman" w:hAnsi="Times New Roman" w:cs="Times New Roman"/>
          <w:sz w:val="24"/>
          <w:szCs w:val="24"/>
        </w:rPr>
        <w:t xml:space="preserve">the </w:t>
      </w:r>
      <w:r w:rsidR="008967F6" w:rsidRPr="003046EF">
        <w:rPr>
          <w:rFonts w:ascii="Times New Roman" w:hAnsi="Times New Roman" w:cs="Times New Roman"/>
          <w:sz w:val="24"/>
          <w:szCs w:val="24"/>
        </w:rPr>
        <w:t>B</w:t>
      </w:r>
      <w:r w:rsidR="001C429D" w:rsidRPr="003046EF">
        <w:rPr>
          <w:rFonts w:ascii="Times New Roman" w:hAnsi="Times New Roman" w:cs="Times New Roman"/>
          <w:sz w:val="24"/>
          <w:szCs w:val="24"/>
        </w:rPr>
        <w:t>attle</w:t>
      </w:r>
      <w:r w:rsidR="0036514C" w:rsidRPr="003046EF">
        <w:rPr>
          <w:rFonts w:ascii="Times New Roman" w:hAnsi="Times New Roman" w:cs="Times New Roman"/>
          <w:sz w:val="24"/>
          <w:szCs w:val="24"/>
        </w:rPr>
        <w:t>s</w:t>
      </w:r>
      <w:r w:rsidR="001C429D" w:rsidRPr="003046EF">
        <w:rPr>
          <w:rFonts w:ascii="Times New Roman" w:hAnsi="Times New Roman" w:cs="Times New Roman"/>
          <w:sz w:val="24"/>
          <w:szCs w:val="24"/>
        </w:rPr>
        <w:t xml:space="preserve"> of Rorke’s Drift and </w:t>
      </w:r>
      <w:r w:rsidR="008967F6" w:rsidRPr="003046EF">
        <w:rPr>
          <w:rFonts w:ascii="Times New Roman" w:hAnsi="Times New Roman" w:cs="Times New Roman"/>
          <w:sz w:val="24"/>
          <w:szCs w:val="24"/>
        </w:rPr>
        <w:t>Isandlwana.</w:t>
      </w:r>
      <w:r w:rsidR="0036514C" w:rsidRPr="003046EF">
        <w:rPr>
          <w:rStyle w:val="FootnoteReference"/>
          <w:rFonts w:ascii="Times New Roman" w:hAnsi="Times New Roman" w:cs="Times New Roman"/>
          <w:sz w:val="24"/>
          <w:szCs w:val="24"/>
        </w:rPr>
        <w:footnoteReference w:id="52"/>
      </w:r>
      <w:r w:rsidR="008967F6" w:rsidRPr="003046EF">
        <w:rPr>
          <w:rFonts w:ascii="Times New Roman" w:hAnsi="Times New Roman" w:cs="Times New Roman"/>
          <w:sz w:val="24"/>
          <w:szCs w:val="24"/>
        </w:rPr>
        <w:t xml:space="preserve"> It was </w:t>
      </w:r>
      <w:r w:rsidR="00DD575A" w:rsidRPr="003046EF">
        <w:rPr>
          <w:rFonts w:ascii="Times New Roman" w:hAnsi="Times New Roman" w:cs="Times New Roman"/>
          <w:sz w:val="24"/>
          <w:szCs w:val="24"/>
        </w:rPr>
        <w:t xml:space="preserve">due to </w:t>
      </w:r>
      <w:r w:rsidR="008967F6" w:rsidRPr="003046EF">
        <w:rPr>
          <w:rFonts w:ascii="Times New Roman" w:hAnsi="Times New Roman" w:cs="Times New Roman"/>
          <w:sz w:val="24"/>
          <w:szCs w:val="24"/>
        </w:rPr>
        <w:t xml:space="preserve">the effort of the regiment at </w:t>
      </w:r>
      <w:r w:rsidR="00DD575A" w:rsidRPr="003046EF">
        <w:rPr>
          <w:rFonts w:ascii="Times New Roman" w:hAnsi="Times New Roman" w:cs="Times New Roman"/>
          <w:sz w:val="24"/>
          <w:szCs w:val="24"/>
        </w:rPr>
        <w:t xml:space="preserve">both </w:t>
      </w:r>
      <w:r w:rsidR="008967F6" w:rsidRPr="003046EF">
        <w:rPr>
          <w:rFonts w:ascii="Times New Roman" w:hAnsi="Times New Roman" w:cs="Times New Roman"/>
          <w:sz w:val="24"/>
          <w:szCs w:val="24"/>
        </w:rPr>
        <w:t>these battles that Queen Victoria</w:t>
      </w:r>
      <w:r w:rsidR="00355A2C" w:rsidRPr="003046EF">
        <w:rPr>
          <w:rFonts w:ascii="Times New Roman" w:hAnsi="Times New Roman" w:cs="Times New Roman"/>
          <w:sz w:val="24"/>
          <w:szCs w:val="24"/>
        </w:rPr>
        <w:t xml:space="preserve">, </w:t>
      </w:r>
      <w:r w:rsidR="008967F6" w:rsidRPr="003046EF">
        <w:rPr>
          <w:rFonts w:ascii="Times New Roman" w:hAnsi="Times New Roman" w:cs="Times New Roman"/>
          <w:sz w:val="24"/>
          <w:szCs w:val="24"/>
        </w:rPr>
        <w:t>in 1880</w:t>
      </w:r>
      <w:r w:rsidR="00355A2C" w:rsidRPr="003046EF">
        <w:rPr>
          <w:rFonts w:ascii="Times New Roman" w:hAnsi="Times New Roman" w:cs="Times New Roman"/>
          <w:sz w:val="24"/>
          <w:szCs w:val="24"/>
        </w:rPr>
        <w:t xml:space="preserve">, </w:t>
      </w:r>
      <w:r w:rsidR="008967F6" w:rsidRPr="003046EF">
        <w:rPr>
          <w:rFonts w:ascii="Times New Roman" w:hAnsi="Times New Roman" w:cs="Times New Roman"/>
          <w:sz w:val="24"/>
          <w:szCs w:val="24"/>
        </w:rPr>
        <w:t>granted the regiment the privilege of incorporating a wreath into the colours.</w:t>
      </w:r>
      <w:r w:rsidR="00DD575A" w:rsidRPr="003046EF">
        <w:rPr>
          <w:rStyle w:val="FootnoteReference"/>
          <w:rFonts w:ascii="Times New Roman" w:hAnsi="Times New Roman" w:cs="Times New Roman"/>
          <w:sz w:val="24"/>
          <w:szCs w:val="24"/>
        </w:rPr>
        <w:footnoteReference w:id="53"/>
      </w:r>
      <w:r w:rsidR="008967F6" w:rsidRPr="003046EF">
        <w:rPr>
          <w:rFonts w:ascii="Times New Roman" w:hAnsi="Times New Roman" w:cs="Times New Roman"/>
          <w:sz w:val="24"/>
          <w:szCs w:val="24"/>
        </w:rPr>
        <w:t xml:space="preserve"> The wreath was later incorporated into the badges of </w:t>
      </w:r>
      <w:r w:rsidR="008967F6" w:rsidRPr="003046EF">
        <w:rPr>
          <w:rFonts w:ascii="Times New Roman" w:hAnsi="Times New Roman" w:cs="Times New Roman"/>
          <w:sz w:val="24"/>
          <w:szCs w:val="24"/>
        </w:rPr>
        <w:lastRenderedPageBreak/>
        <w:t>the regiment which already carried the Welsh dragon.</w:t>
      </w:r>
      <w:r w:rsidR="003A2C15" w:rsidRPr="003046EF">
        <w:rPr>
          <w:rStyle w:val="FootnoteReference"/>
          <w:rFonts w:ascii="Times New Roman" w:hAnsi="Times New Roman" w:cs="Times New Roman"/>
          <w:sz w:val="24"/>
          <w:szCs w:val="24"/>
        </w:rPr>
        <w:footnoteReference w:id="54"/>
      </w:r>
      <w:r w:rsidR="008967F6" w:rsidRPr="003046EF">
        <w:rPr>
          <w:rFonts w:ascii="Times New Roman" w:hAnsi="Times New Roman" w:cs="Times New Roman"/>
          <w:sz w:val="24"/>
          <w:szCs w:val="24"/>
        </w:rPr>
        <w:t xml:space="preserve"> This provides an example of how the history of the regiment influenced the regiment’s identity as it highlights how the regiment’s identity celebrated both its links to Wales and its history. Whilst the above is correct it would be wrong to omit the point that the Welsh ‘national revival’ appears to have influenced how the regiment celebrated it</w:t>
      </w:r>
      <w:r w:rsidR="003D0323" w:rsidRPr="003046EF">
        <w:rPr>
          <w:rFonts w:ascii="Times New Roman" w:hAnsi="Times New Roman" w:cs="Times New Roman"/>
          <w:sz w:val="24"/>
          <w:szCs w:val="24"/>
        </w:rPr>
        <w:t>s</w:t>
      </w:r>
      <w:r w:rsidR="008967F6" w:rsidRPr="003046EF">
        <w:rPr>
          <w:rFonts w:ascii="Times New Roman" w:hAnsi="Times New Roman" w:cs="Times New Roman"/>
          <w:sz w:val="24"/>
          <w:szCs w:val="24"/>
        </w:rPr>
        <w:t xml:space="preserve"> history especially when the 24</w:t>
      </w:r>
      <w:r w:rsidR="008967F6" w:rsidRPr="003046EF">
        <w:rPr>
          <w:rFonts w:ascii="Times New Roman" w:hAnsi="Times New Roman" w:cs="Times New Roman"/>
          <w:sz w:val="24"/>
          <w:szCs w:val="24"/>
          <w:vertAlign w:val="superscript"/>
        </w:rPr>
        <w:t>th</w:t>
      </w:r>
      <w:r w:rsidR="008967F6" w:rsidRPr="003046EF">
        <w:rPr>
          <w:rFonts w:ascii="Times New Roman" w:hAnsi="Times New Roman" w:cs="Times New Roman"/>
          <w:sz w:val="24"/>
          <w:szCs w:val="24"/>
        </w:rPr>
        <w:t xml:space="preserve"> Regiment of Foot became the South Wales Borderers in 1881.</w:t>
      </w:r>
      <w:r w:rsidR="003A2C15" w:rsidRPr="003046EF">
        <w:rPr>
          <w:rStyle w:val="FootnoteReference"/>
          <w:rFonts w:ascii="Times New Roman" w:hAnsi="Times New Roman" w:cs="Times New Roman"/>
          <w:sz w:val="24"/>
          <w:szCs w:val="24"/>
        </w:rPr>
        <w:footnoteReference w:id="55"/>
      </w:r>
      <w:r w:rsidR="003D0323" w:rsidRPr="003046EF">
        <w:rPr>
          <w:rFonts w:ascii="Times New Roman" w:hAnsi="Times New Roman" w:cs="Times New Roman"/>
          <w:sz w:val="24"/>
          <w:szCs w:val="24"/>
        </w:rPr>
        <w:t xml:space="preserve"> An article in the </w:t>
      </w:r>
      <w:r w:rsidR="003D0323" w:rsidRPr="003046EF">
        <w:rPr>
          <w:rFonts w:ascii="Times New Roman" w:hAnsi="Times New Roman" w:cs="Times New Roman"/>
          <w:i/>
          <w:iCs/>
          <w:sz w:val="24"/>
          <w:szCs w:val="24"/>
        </w:rPr>
        <w:t xml:space="preserve">Cardiff Times </w:t>
      </w:r>
      <w:r w:rsidR="003D0323" w:rsidRPr="003046EF">
        <w:rPr>
          <w:rFonts w:ascii="Times New Roman" w:hAnsi="Times New Roman" w:cs="Times New Roman"/>
          <w:sz w:val="24"/>
          <w:szCs w:val="24"/>
        </w:rPr>
        <w:t>which was written just after the creation of South Wales Borderers suggests that some saw the regiment’s action</w:t>
      </w:r>
      <w:r w:rsidR="00455BFE" w:rsidRPr="003046EF">
        <w:rPr>
          <w:rFonts w:ascii="Times New Roman" w:hAnsi="Times New Roman" w:cs="Times New Roman"/>
          <w:sz w:val="24"/>
          <w:szCs w:val="24"/>
        </w:rPr>
        <w:t xml:space="preserve">s at the Rorke’s Drift as being important because Welshmen won many of the VCs which were </w:t>
      </w:r>
      <w:r w:rsidR="00355A2C" w:rsidRPr="003046EF">
        <w:rPr>
          <w:rFonts w:ascii="Times New Roman" w:hAnsi="Times New Roman" w:cs="Times New Roman"/>
          <w:sz w:val="24"/>
          <w:szCs w:val="24"/>
        </w:rPr>
        <w:t xml:space="preserve">awarded </w:t>
      </w:r>
      <w:r w:rsidR="00455BFE" w:rsidRPr="003046EF">
        <w:rPr>
          <w:rFonts w:ascii="Times New Roman" w:hAnsi="Times New Roman" w:cs="Times New Roman"/>
          <w:sz w:val="24"/>
          <w:szCs w:val="24"/>
        </w:rPr>
        <w:t>to combatants who fought in the action.</w:t>
      </w:r>
      <w:r w:rsidR="00736669" w:rsidRPr="003046EF">
        <w:rPr>
          <w:rStyle w:val="FootnoteReference"/>
          <w:rFonts w:ascii="Times New Roman" w:hAnsi="Times New Roman" w:cs="Times New Roman"/>
          <w:sz w:val="24"/>
          <w:szCs w:val="24"/>
        </w:rPr>
        <w:footnoteReference w:id="56"/>
      </w:r>
      <w:r w:rsidR="00455BFE" w:rsidRPr="003046EF">
        <w:rPr>
          <w:rFonts w:ascii="Times New Roman" w:hAnsi="Times New Roman" w:cs="Times New Roman"/>
          <w:sz w:val="24"/>
          <w:szCs w:val="24"/>
        </w:rPr>
        <w:t xml:space="preserve"> </w:t>
      </w:r>
      <w:r w:rsidR="00DB0E5A" w:rsidRPr="003046EF">
        <w:rPr>
          <w:rFonts w:ascii="Times New Roman" w:hAnsi="Times New Roman" w:cs="Times New Roman"/>
          <w:sz w:val="24"/>
          <w:szCs w:val="24"/>
        </w:rPr>
        <w:t xml:space="preserve">This could be an indication </w:t>
      </w:r>
      <w:r w:rsidR="007F122A" w:rsidRPr="003046EF">
        <w:rPr>
          <w:rFonts w:ascii="Times New Roman" w:hAnsi="Times New Roman" w:cs="Times New Roman"/>
          <w:sz w:val="24"/>
          <w:szCs w:val="24"/>
        </w:rPr>
        <w:t xml:space="preserve">of </w:t>
      </w:r>
      <w:r w:rsidR="00DB0E5A" w:rsidRPr="003046EF">
        <w:rPr>
          <w:rFonts w:ascii="Times New Roman" w:hAnsi="Times New Roman" w:cs="Times New Roman"/>
          <w:sz w:val="24"/>
          <w:szCs w:val="24"/>
        </w:rPr>
        <w:t xml:space="preserve">the nascent beginnings of Welsh nationalism starting to celebrate the achievements of a military action that would eventually become to be viewed </w:t>
      </w:r>
      <w:r w:rsidRPr="003046EF">
        <w:rPr>
          <w:rFonts w:ascii="Times New Roman" w:hAnsi="Times New Roman" w:cs="Times New Roman"/>
          <w:sz w:val="24"/>
          <w:szCs w:val="24"/>
        </w:rPr>
        <w:t>especially as a Welsh victory.</w:t>
      </w:r>
      <w:r w:rsidR="00736669" w:rsidRPr="003046EF">
        <w:rPr>
          <w:rStyle w:val="FootnoteReference"/>
          <w:rFonts w:ascii="Times New Roman" w:hAnsi="Times New Roman" w:cs="Times New Roman"/>
          <w:sz w:val="24"/>
          <w:szCs w:val="24"/>
        </w:rPr>
        <w:footnoteReference w:id="57"/>
      </w:r>
      <w:r w:rsidRPr="003046EF">
        <w:rPr>
          <w:rFonts w:ascii="Times New Roman" w:hAnsi="Times New Roman" w:cs="Times New Roman"/>
          <w:sz w:val="24"/>
          <w:szCs w:val="24"/>
        </w:rPr>
        <w:t xml:space="preserve"> </w:t>
      </w:r>
      <w:r w:rsidR="00FC6A3F" w:rsidRPr="003046EF">
        <w:rPr>
          <w:rFonts w:ascii="Times New Roman" w:hAnsi="Times New Roman" w:cs="Times New Roman"/>
          <w:sz w:val="24"/>
          <w:szCs w:val="24"/>
        </w:rPr>
        <w:t xml:space="preserve">In </w:t>
      </w:r>
      <w:r w:rsidR="00660AC3" w:rsidRPr="003046EF">
        <w:rPr>
          <w:rFonts w:ascii="Times New Roman" w:hAnsi="Times New Roman" w:cs="Times New Roman"/>
          <w:sz w:val="24"/>
          <w:szCs w:val="24"/>
        </w:rPr>
        <w:t>e</w:t>
      </w:r>
      <w:r w:rsidR="00FC6A3F" w:rsidRPr="003046EF">
        <w:rPr>
          <w:rFonts w:ascii="Times New Roman" w:hAnsi="Times New Roman" w:cs="Times New Roman"/>
          <w:sz w:val="24"/>
          <w:szCs w:val="24"/>
        </w:rPr>
        <w:t>ssence</w:t>
      </w:r>
      <w:r w:rsidR="00DB0E5A" w:rsidRPr="003046EF">
        <w:rPr>
          <w:rFonts w:ascii="Times New Roman" w:hAnsi="Times New Roman" w:cs="Times New Roman"/>
          <w:sz w:val="24"/>
          <w:szCs w:val="24"/>
        </w:rPr>
        <w:t xml:space="preserve"> it could be argued that</w:t>
      </w:r>
      <w:r w:rsidR="007F122A" w:rsidRPr="003046EF">
        <w:rPr>
          <w:rFonts w:ascii="Times New Roman" w:hAnsi="Times New Roman" w:cs="Times New Roman"/>
          <w:sz w:val="24"/>
          <w:szCs w:val="24"/>
        </w:rPr>
        <w:t xml:space="preserve">, </w:t>
      </w:r>
      <w:r w:rsidR="00DB0E5A" w:rsidRPr="003046EF">
        <w:rPr>
          <w:rFonts w:ascii="Times New Roman" w:hAnsi="Times New Roman" w:cs="Times New Roman"/>
          <w:sz w:val="24"/>
          <w:szCs w:val="24"/>
        </w:rPr>
        <w:t>because of the growing feelings of nationhood during the period</w:t>
      </w:r>
      <w:r w:rsidR="00660AC3" w:rsidRPr="003046EF">
        <w:rPr>
          <w:rFonts w:ascii="Times New Roman" w:hAnsi="Times New Roman" w:cs="Times New Roman"/>
          <w:sz w:val="24"/>
          <w:szCs w:val="24"/>
        </w:rPr>
        <w:t xml:space="preserve">, </w:t>
      </w:r>
      <w:r w:rsidR="00DB0E5A" w:rsidRPr="003046EF">
        <w:rPr>
          <w:rFonts w:ascii="Times New Roman" w:hAnsi="Times New Roman" w:cs="Times New Roman"/>
          <w:sz w:val="24"/>
          <w:szCs w:val="24"/>
        </w:rPr>
        <w:t xml:space="preserve">the </w:t>
      </w:r>
      <w:r w:rsidR="0075545A">
        <w:rPr>
          <w:rFonts w:ascii="Times New Roman" w:hAnsi="Times New Roman" w:cs="Times New Roman"/>
          <w:sz w:val="24"/>
          <w:szCs w:val="24"/>
        </w:rPr>
        <w:t xml:space="preserve">‘national revival’ </w:t>
      </w:r>
      <w:r w:rsidR="00DB0E5A" w:rsidRPr="003046EF">
        <w:rPr>
          <w:rFonts w:ascii="Times New Roman" w:hAnsi="Times New Roman" w:cs="Times New Roman"/>
          <w:sz w:val="24"/>
          <w:szCs w:val="24"/>
        </w:rPr>
        <w:t>may have started to influence the regiment to view the Battle of Rourke’s as being a Welsh victory</w:t>
      </w:r>
      <w:r w:rsidR="00355A2C" w:rsidRPr="003046EF">
        <w:rPr>
          <w:rFonts w:ascii="Times New Roman" w:hAnsi="Times New Roman" w:cs="Times New Roman"/>
          <w:sz w:val="24"/>
          <w:szCs w:val="24"/>
        </w:rPr>
        <w:t xml:space="preserve">. </w:t>
      </w:r>
    </w:p>
    <w:p w14:paraId="2AA230E5" w14:textId="77777777" w:rsidR="00C87AB2" w:rsidRPr="003046EF" w:rsidRDefault="00C87AB2" w:rsidP="008967F6">
      <w:pPr>
        <w:pStyle w:val="NoSpacing"/>
        <w:jc w:val="both"/>
        <w:rPr>
          <w:rFonts w:ascii="Times New Roman" w:hAnsi="Times New Roman" w:cs="Times New Roman"/>
          <w:sz w:val="24"/>
          <w:szCs w:val="24"/>
        </w:rPr>
      </w:pPr>
    </w:p>
    <w:p w14:paraId="0FB54AA5" w14:textId="04F58315" w:rsidR="006E6B40" w:rsidRPr="003046EF" w:rsidRDefault="000C4E01"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As stated in </w:t>
      </w:r>
      <w:r w:rsidR="0075545A" w:rsidRPr="003046EF">
        <w:rPr>
          <w:rFonts w:ascii="Times New Roman" w:hAnsi="Times New Roman" w:cs="Times New Roman"/>
          <w:sz w:val="24"/>
          <w:szCs w:val="24"/>
        </w:rPr>
        <w:t>the above</w:t>
      </w:r>
      <w:r w:rsidR="00355A2C" w:rsidRPr="003046EF">
        <w:rPr>
          <w:rFonts w:ascii="Times New Roman" w:hAnsi="Times New Roman" w:cs="Times New Roman"/>
          <w:sz w:val="24"/>
          <w:szCs w:val="24"/>
        </w:rPr>
        <w:t xml:space="preserve"> </w:t>
      </w:r>
      <w:r w:rsidR="00FF71E9" w:rsidRPr="003046EF">
        <w:rPr>
          <w:rFonts w:ascii="Times New Roman" w:hAnsi="Times New Roman" w:cs="Times New Roman"/>
          <w:sz w:val="24"/>
          <w:szCs w:val="24"/>
        </w:rPr>
        <w:t>paragraphs,</w:t>
      </w:r>
      <w:r w:rsidR="00355A2C" w:rsidRPr="003046EF">
        <w:rPr>
          <w:rFonts w:ascii="Times New Roman" w:hAnsi="Times New Roman" w:cs="Times New Roman"/>
          <w:sz w:val="24"/>
          <w:szCs w:val="24"/>
        </w:rPr>
        <w:t xml:space="preserve"> </w:t>
      </w:r>
      <w:r w:rsidR="00C04094" w:rsidRPr="003046EF">
        <w:rPr>
          <w:rFonts w:ascii="Times New Roman" w:hAnsi="Times New Roman" w:cs="Times New Roman"/>
          <w:sz w:val="24"/>
          <w:szCs w:val="24"/>
        </w:rPr>
        <w:t>the</w:t>
      </w:r>
      <w:r w:rsidR="00FF71E9" w:rsidRPr="003046EF">
        <w:rPr>
          <w:rFonts w:ascii="Times New Roman" w:hAnsi="Times New Roman" w:cs="Times New Roman"/>
          <w:sz w:val="24"/>
          <w:szCs w:val="24"/>
        </w:rPr>
        <w:t xml:space="preserve"> Welsh </w:t>
      </w:r>
      <w:r w:rsidR="0075545A">
        <w:rPr>
          <w:rFonts w:ascii="Times New Roman" w:hAnsi="Times New Roman" w:cs="Times New Roman"/>
          <w:sz w:val="24"/>
          <w:szCs w:val="24"/>
        </w:rPr>
        <w:t xml:space="preserve">‘national revival’ </w:t>
      </w:r>
      <w:r w:rsidR="00FF71E9" w:rsidRPr="003046EF">
        <w:rPr>
          <w:rFonts w:ascii="Times New Roman" w:hAnsi="Times New Roman" w:cs="Times New Roman"/>
          <w:sz w:val="24"/>
          <w:szCs w:val="24"/>
        </w:rPr>
        <w:t>had very little influence over the Royal Monmouth Royal Engineers (Militia) a</w:t>
      </w:r>
      <w:r w:rsidR="00B12B33" w:rsidRPr="003046EF">
        <w:rPr>
          <w:rFonts w:ascii="Times New Roman" w:hAnsi="Times New Roman" w:cs="Times New Roman"/>
          <w:sz w:val="24"/>
          <w:szCs w:val="24"/>
        </w:rPr>
        <w:t>n</w:t>
      </w:r>
      <w:r w:rsidR="00FF71E9" w:rsidRPr="003046EF">
        <w:rPr>
          <w:rFonts w:ascii="Times New Roman" w:hAnsi="Times New Roman" w:cs="Times New Roman"/>
          <w:sz w:val="24"/>
          <w:szCs w:val="24"/>
        </w:rPr>
        <w:t xml:space="preserve">d South Wales Borderers. </w:t>
      </w:r>
      <w:r w:rsidR="00C87AB2" w:rsidRPr="003046EF">
        <w:rPr>
          <w:rFonts w:ascii="Times New Roman" w:hAnsi="Times New Roman" w:cs="Times New Roman"/>
          <w:sz w:val="24"/>
          <w:szCs w:val="24"/>
        </w:rPr>
        <w:t xml:space="preserve">The reason for this, as previously discussed, is that the evidence does not show the </w:t>
      </w:r>
      <w:r w:rsidR="0075545A">
        <w:rPr>
          <w:rFonts w:ascii="Times New Roman" w:hAnsi="Times New Roman" w:cs="Times New Roman"/>
          <w:sz w:val="24"/>
          <w:szCs w:val="24"/>
        </w:rPr>
        <w:t xml:space="preserve">‘national revival’ </w:t>
      </w:r>
      <w:r w:rsidR="00C87AB2" w:rsidRPr="003046EF">
        <w:rPr>
          <w:rFonts w:ascii="Times New Roman" w:hAnsi="Times New Roman" w:cs="Times New Roman"/>
          <w:sz w:val="24"/>
          <w:szCs w:val="24"/>
        </w:rPr>
        <w:t xml:space="preserve">as being a strong influence over the identities of these regiments between 1860 and 1930. This suggestion largely stems from the fact that both regiments </w:t>
      </w:r>
      <w:r w:rsidRPr="003046EF">
        <w:rPr>
          <w:rFonts w:ascii="Times New Roman" w:hAnsi="Times New Roman" w:cs="Times New Roman"/>
          <w:sz w:val="24"/>
          <w:szCs w:val="24"/>
        </w:rPr>
        <w:t xml:space="preserve">were </w:t>
      </w:r>
      <w:r w:rsidR="00C87AB2" w:rsidRPr="003046EF">
        <w:rPr>
          <w:rFonts w:ascii="Times New Roman" w:hAnsi="Times New Roman" w:cs="Times New Roman"/>
          <w:sz w:val="24"/>
          <w:szCs w:val="24"/>
        </w:rPr>
        <w:t>either raised or transformed during a period where Wales and the Welsh had very little influence over Welsh regiments.</w:t>
      </w:r>
      <w:r w:rsidR="007F4551" w:rsidRPr="003046EF">
        <w:rPr>
          <w:rStyle w:val="FootnoteReference"/>
          <w:rFonts w:ascii="Times New Roman" w:hAnsi="Times New Roman" w:cs="Times New Roman"/>
          <w:sz w:val="24"/>
          <w:szCs w:val="24"/>
        </w:rPr>
        <w:footnoteReference w:id="58"/>
      </w:r>
      <w:r w:rsidR="00C87AB2" w:rsidRPr="003046EF">
        <w:rPr>
          <w:rFonts w:ascii="Times New Roman" w:hAnsi="Times New Roman" w:cs="Times New Roman"/>
          <w:sz w:val="24"/>
          <w:szCs w:val="24"/>
        </w:rPr>
        <w:t xml:space="preserve"> The only reason that these regiments </w:t>
      </w:r>
      <w:r w:rsidR="007F122A" w:rsidRPr="003046EF">
        <w:rPr>
          <w:rFonts w:ascii="Times New Roman" w:hAnsi="Times New Roman" w:cs="Times New Roman"/>
          <w:sz w:val="24"/>
          <w:szCs w:val="24"/>
        </w:rPr>
        <w:t xml:space="preserve">were projected </w:t>
      </w:r>
      <w:r w:rsidR="00C87AB2" w:rsidRPr="003046EF">
        <w:rPr>
          <w:rFonts w:ascii="Times New Roman" w:hAnsi="Times New Roman" w:cs="Times New Roman"/>
          <w:sz w:val="24"/>
          <w:szCs w:val="24"/>
        </w:rPr>
        <w:t xml:space="preserve">as being Welsh was because the British </w:t>
      </w:r>
      <w:r w:rsidR="00660AC3" w:rsidRPr="003046EF">
        <w:rPr>
          <w:rFonts w:ascii="Times New Roman" w:hAnsi="Times New Roman" w:cs="Times New Roman"/>
          <w:sz w:val="24"/>
          <w:szCs w:val="24"/>
        </w:rPr>
        <w:t>g</w:t>
      </w:r>
      <w:r w:rsidR="00C87AB2" w:rsidRPr="003046EF">
        <w:rPr>
          <w:rFonts w:ascii="Times New Roman" w:hAnsi="Times New Roman" w:cs="Times New Roman"/>
          <w:sz w:val="24"/>
          <w:szCs w:val="24"/>
        </w:rPr>
        <w:t xml:space="preserve">overnment and </w:t>
      </w:r>
      <w:r w:rsidR="00660AC3" w:rsidRPr="003046EF">
        <w:rPr>
          <w:rFonts w:ascii="Times New Roman" w:hAnsi="Times New Roman" w:cs="Times New Roman"/>
          <w:sz w:val="24"/>
          <w:szCs w:val="24"/>
        </w:rPr>
        <w:t>a</w:t>
      </w:r>
      <w:r w:rsidR="00C87AB2" w:rsidRPr="003046EF">
        <w:rPr>
          <w:rFonts w:ascii="Times New Roman" w:hAnsi="Times New Roman" w:cs="Times New Roman"/>
          <w:sz w:val="24"/>
          <w:szCs w:val="24"/>
        </w:rPr>
        <w:t>rmy allowed them to.</w:t>
      </w:r>
      <w:r w:rsidR="0078717F" w:rsidRPr="003046EF">
        <w:rPr>
          <w:rStyle w:val="FootnoteReference"/>
          <w:rFonts w:ascii="Times New Roman" w:hAnsi="Times New Roman" w:cs="Times New Roman"/>
          <w:sz w:val="24"/>
          <w:szCs w:val="24"/>
        </w:rPr>
        <w:footnoteReference w:id="59"/>
      </w:r>
      <w:r w:rsidR="00355A2C" w:rsidRPr="003046EF">
        <w:rPr>
          <w:rFonts w:ascii="Times New Roman" w:hAnsi="Times New Roman" w:cs="Times New Roman"/>
          <w:sz w:val="24"/>
          <w:szCs w:val="24"/>
        </w:rPr>
        <w:t xml:space="preserve"> </w:t>
      </w:r>
      <w:r w:rsidR="00C87AB2" w:rsidRPr="003046EF">
        <w:rPr>
          <w:rFonts w:ascii="Times New Roman" w:hAnsi="Times New Roman" w:cs="Times New Roman"/>
          <w:sz w:val="24"/>
          <w:szCs w:val="24"/>
        </w:rPr>
        <w:t>The Welsh identity of these regiments was not created by the Welsh</w:t>
      </w:r>
      <w:r w:rsidR="007F122A" w:rsidRPr="003046EF">
        <w:rPr>
          <w:rFonts w:ascii="Times New Roman" w:hAnsi="Times New Roman" w:cs="Times New Roman"/>
          <w:sz w:val="24"/>
          <w:szCs w:val="24"/>
        </w:rPr>
        <w:t xml:space="preserve">, </w:t>
      </w:r>
      <w:r w:rsidR="00C87AB2" w:rsidRPr="003046EF">
        <w:rPr>
          <w:rFonts w:ascii="Times New Roman" w:hAnsi="Times New Roman" w:cs="Times New Roman"/>
          <w:sz w:val="24"/>
          <w:szCs w:val="24"/>
        </w:rPr>
        <w:t>but by the British Government who only started to do this once they realised it was in their interest to do so.</w:t>
      </w:r>
      <w:r w:rsidR="00FB11D2" w:rsidRPr="003046EF">
        <w:rPr>
          <w:rStyle w:val="FootnoteReference"/>
          <w:rFonts w:ascii="Times New Roman" w:hAnsi="Times New Roman" w:cs="Times New Roman"/>
          <w:sz w:val="24"/>
          <w:szCs w:val="24"/>
        </w:rPr>
        <w:footnoteReference w:id="60"/>
      </w:r>
      <w:r w:rsidR="00C87AB2" w:rsidRPr="003046EF">
        <w:rPr>
          <w:rFonts w:ascii="Times New Roman" w:hAnsi="Times New Roman" w:cs="Times New Roman"/>
          <w:sz w:val="24"/>
          <w:szCs w:val="24"/>
        </w:rPr>
        <w:t xml:space="preserve"> </w:t>
      </w:r>
      <w:r w:rsidR="00355A2C" w:rsidRPr="003046EF">
        <w:rPr>
          <w:rFonts w:ascii="Times New Roman" w:hAnsi="Times New Roman" w:cs="Times New Roman"/>
          <w:sz w:val="24"/>
          <w:szCs w:val="24"/>
        </w:rPr>
        <w:t xml:space="preserve">It is not claimed </w:t>
      </w:r>
      <w:r w:rsidR="00C87AB2" w:rsidRPr="003046EF">
        <w:rPr>
          <w:rFonts w:ascii="Times New Roman" w:hAnsi="Times New Roman" w:cs="Times New Roman"/>
          <w:sz w:val="24"/>
          <w:szCs w:val="24"/>
        </w:rPr>
        <w:t xml:space="preserve">that it was the British </w:t>
      </w:r>
      <w:r w:rsidR="00660AC3" w:rsidRPr="003046EF">
        <w:rPr>
          <w:rFonts w:ascii="Times New Roman" w:hAnsi="Times New Roman" w:cs="Times New Roman"/>
          <w:sz w:val="24"/>
          <w:szCs w:val="24"/>
        </w:rPr>
        <w:t>g</w:t>
      </w:r>
      <w:r w:rsidR="00C87AB2" w:rsidRPr="003046EF">
        <w:rPr>
          <w:rFonts w:ascii="Times New Roman" w:hAnsi="Times New Roman" w:cs="Times New Roman"/>
          <w:sz w:val="24"/>
          <w:szCs w:val="24"/>
        </w:rPr>
        <w:t>overnment which created modern Welsh identity</w:t>
      </w:r>
      <w:r w:rsidR="00355A2C" w:rsidRPr="003046EF">
        <w:rPr>
          <w:rFonts w:ascii="Times New Roman" w:hAnsi="Times New Roman" w:cs="Times New Roman"/>
          <w:sz w:val="24"/>
          <w:szCs w:val="24"/>
        </w:rPr>
        <w:t xml:space="preserve">, </w:t>
      </w:r>
      <w:r w:rsidR="00C87AB2" w:rsidRPr="003046EF">
        <w:rPr>
          <w:rFonts w:ascii="Times New Roman" w:hAnsi="Times New Roman" w:cs="Times New Roman"/>
          <w:sz w:val="24"/>
          <w:szCs w:val="24"/>
        </w:rPr>
        <w:t>as it was the Welsh themselves who developed their own sense of nationhood throughout the 19</w:t>
      </w:r>
      <w:r w:rsidR="00C87AB2" w:rsidRPr="003046EF">
        <w:rPr>
          <w:rFonts w:ascii="Times New Roman" w:hAnsi="Times New Roman" w:cs="Times New Roman"/>
          <w:sz w:val="24"/>
          <w:szCs w:val="24"/>
          <w:vertAlign w:val="superscript"/>
        </w:rPr>
        <w:t>th</w:t>
      </w:r>
      <w:r w:rsidR="00C87AB2" w:rsidRPr="003046EF">
        <w:rPr>
          <w:rFonts w:ascii="Times New Roman" w:hAnsi="Times New Roman" w:cs="Times New Roman"/>
          <w:sz w:val="24"/>
          <w:szCs w:val="24"/>
        </w:rPr>
        <w:t xml:space="preserve"> Century. Martin </w:t>
      </w:r>
      <w:proofErr w:type="spellStart"/>
      <w:r w:rsidR="00C87AB2" w:rsidRPr="003046EF">
        <w:rPr>
          <w:rFonts w:ascii="Times New Roman" w:hAnsi="Times New Roman" w:cs="Times New Roman"/>
          <w:sz w:val="24"/>
          <w:szCs w:val="24"/>
        </w:rPr>
        <w:t>Johnes</w:t>
      </w:r>
      <w:proofErr w:type="spellEnd"/>
      <w:r w:rsidR="00C87AB2" w:rsidRPr="003046EF">
        <w:rPr>
          <w:rFonts w:ascii="Times New Roman" w:hAnsi="Times New Roman" w:cs="Times New Roman"/>
          <w:sz w:val="24"/>
          <w:szCs w:val="24"/>
        </w:rPr>
        <w:t xml:space="preserve"> for instance in his book </w:t>
      </w:r>
      <w:r w:rsidR="00C87AB2" w:rsidRPr="003046EF">
        <w:rPr>
          <w:rFonts w:ascii="Times New Roman" w:hAnsi="Times New Roman" w:cs="Times New Roman"/>
          <w:i/>
          <w:iCs/>
          <w:sz w:val="24"/>
          <w:szCs w:val="24"/>
        </w:rPr>
        <w:t xml:space="preserve">Wales: England’s </w:t>
      </w:r>
      <w:proofErr w:type="gramStart"/>
      <w:r w:rsidR="00C87AB2" w:rsidRPr="003046EF">
        <w:rPr>
          <w:rFonts w:ascii="Times New Roman" w:hAnsi="Times New Roman" w:cs="Times New Roman"/>
          <w:i/>
          <w:iCs/>
          <w:sz w:val="24"/>
          <w:szCs w:val="24"/>
        </w:rPr>
        <w:t>Colony?:</w:t>
      </w:r>
      <w:proofErr w:type="gramEnd"/>
      <w:r w:rsidR="00C87AB2" w:rsidRPr="003046EF">
        <w:rPr>
          <w:rFonts w:ascii="Times New Roman" w:hAnsi="Times New Roman" w:cs="Times New Roman"/>
          <w:i/>
          <w:iCs/>
          <w:sz w:val="24"/>
          <w:szCs w:val="24"/>
        </w:rPr>
        <w:t xml:space="preserve"> The Conquest, Assimilation, and the Re-Creation of Wales </w:t>
      </w:r>
      <w:r w:rsidR="00C87AB2" w:rsidRPr="003046EF">
        <w:rPr>
          <w:rFonts w:ascii="Times New Roman" w:hAnsi="Times New Roman" w:cs="Times New Roman"/>
          <w:sz w:val="24"/>
          <w:szCs w:val="24"/>
        </w:rPr>
        <w:t>notes how Welsh nationhood was re-created through a mixture of Welsh non-conformism, the development of Welsh Liberalism, and the growing political consciousness of the Welsh</w:t>
      </w:r>
      <w:r w:rsidR="00355A2C" w:rsidRPr="003046EF">
        <w:rPr>
          <w:rFonts w:ascii="Times New Roman" w:hAnsi="Times New Roman" w:cs="Times New Roman"/>
          <w:sz w:val="24"/>
          <w:szCs w:val="24"/>
        </w:rPr>
        <w:t xml:space="preserve">, </w:t>
      </w:r>
      <w:r w:rsidR="00C87AB2" w:rsidRPr="003046EF">
        <w:rPr>
          <w:rFonts w:ascii="Times New Roman" w:hAnsi="Times New Roman" w:cs="Times New Roman"/>
          <w:sz w:val="24"/>
          <w:szCs w:val="24"/>
        </w:rPr>
        <w:t>especially those in the industrial areas of South Wales.</w:t>
      </w:r>
      <w:r w:rsidR="00FB11D2" w:rsidRPr="003046EF">
        <w:rPr>
          <w:rStyle w:val="FootnoteReference"/>
          <w:rFonts w:ascii="Times New Roman" w:hAnsi="Times New Roman" w:cs="Times New Roman"/>
          <w:sz w:val="24"/>
          <w:szCs w:val="24"/>
        </w:rPr>
        <w:footnoteReference w:id="61"/>
      </w:r>
      <w:r w:rsidR="00C87AB2" w:rsidRPr="003046EF">
        <w:rPr>
          <w:rFonts w:ascii="Times New Roman" w:hAnsi="Times New Roman" w:cs="Times New Roman"/>
          <w:sz w:val="24"/>
          <w:szCs w:val="24"/>
        </w:rPr>
        <w:t xml:space="preserve"> </w:t>
      </w:r>
    </w:p>
    <w:p w14:paraId="333F6EA2" w14:textId="23840CCD" w:rsidR="00B12B33" w:rsidRPr="003046EF" w:rsidRDefault="00B12B33" w:rsidP="0077014A">
      <w:pPr>
        <w:pStyle w:val="NoSpacing"/>
        <w:jc w:val="both"/>
        <w:rPr>
          <w:rFonts w:ascii="Times New Roman" w:hAnsi="Times New Roman" w:cs="Times New Roman"/>
          <w:sz w:val="24"/>
          <w:szCs w:val="24"/>
        </w:rPr>
      </w:pPr>
    </w:p>
    <w:p w14:paraId="6039B537" w14:textId="04076D87" w:rsidR="00B12B33" w:rsidRPr="003046EF" w:rsidRDefault="00B12B33" w:rsidP="005E3F59">
      <w:pPr>
        <w:pStyle w:val="NoSpacing"/>
        <w:jc w:val="both"/>
        <w:rPr>
          <w:rFonts w:ascii="Times New Roman" w:hAnsi="Times New Roman" w:cs="Times New Roman"/>
          <w:sz w:val="24"/>
          <w:szCs w:val="24"/>
        </w:rPr>
      </w:pPr>
      <w:r w:rsidRPr="003046EF">
        <w:rPr>
          <w:rFonts w:ascii="Times New Roman" w:hAnsi="Times New Roman" w:cs="Times New Roman"/>
          <w:sz w:val="24"/>
          <w:szCs w:val="24"/>
        </w:rPr>
        <w:lastRenderedPageBreak/>
        <w:t xml:space="preserve">Whilst the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had very little influence over the two regiments described above it certainly had a stronger influence over the Welsh Guards</w:t>
      </w:r>
      <w:r w:rsidR="007F122A" w:rsidRPr="003046EF">
        <w:rPr>
          <w:rFonts w:ascii="Times New Roman" w:hAnsi="Times New Roman" w:cs="Times New Roman"/>
          <w:sz w:val="24"/>
          <w:szCs w:val="24"/>
        </w:rPr>
        <w:t xml:space="preserve">, </w:t>
      </w:r>
      <w:r w:rsidRPr="003046EF">
        <w:rPr>
          <w:rFonts w:ascii="Times New Roman" w:hAnsi="Times New Roman" w:cs="Times New Roman"/>
          <w:sz w:val="24"/>
          <w:szCs w:val="24"/>
        </w:rPr>
        <w:t>which were raised in 1915.</w:t>
      </w:r>
      <w:r w:rsidR="007E15CF" w:rsidRPr="003046EF">
        <w:rPr>
          <w:rStyle w:val="FootnoteReference"/>
          <w:rFonts w:ascii="Times New Roman" w:hAnsi="Times New Roman" w:cs="Times New Roman"/>
          <w:sz w:val="24"/>
          <w:szCs w:val="24"/>
        </w:rPr>
        <w:footnoteReference w:id="62"/>
      </w:r>
      <w:r w:rsidRPr="003046EF">
        <w:rPr>
          <w:rFonts w:ascii="Times New Roman" w:hAnsi="Times New Roman" w:cs="Times New Roman"/>
          <w:sz w:val="24"/>
          <w:szCs w:val="24"/>
        </w:rPr>
        <w:t xml:space="preserve"> Unlike the other units mentioned in this essay</w:t>
      </w:r>
      <w:r w:rsidR="007F122A" w:rsidRPr="003046EF">
        <w:rPr>
          <w:rFonts w:ascii="Times New Roman" w:hAnsi="Times New Roman" w:cs="Times New Roman"/>
          <w:sz w:val="24"/>
          <w:szCs w:val="24"/>
        </w:rPr>
        <w:t xml:space="preserve">, </w:t>
      </w:r>
      <w:r w:rsidRPr="003046EF">
        <w:rPr>
          <w:rFonts w:ascii="Times New Roman" w:hAnsi="Times New Roman" w:cs="Times New Roman"/>
          <w:sz w:val="24"/>
          <w:szCs w:val="24"/>
        </w:rPr>
        <w:t>the Welsh Guards was founded during a year of conflict during the First World War.</w:t>
      </w:r>
      <w:r w:rsidR="007E15CF" w:rsidRPr="003046EF">
        <w:rPr>
          <w:rStyle w:val="FootnoteReference"/>
          <w:rFonts w:ascii="Times New Roman" w:hAnsi="Times New Roman" w:cs="Times New Roman"/>
          <w:sz w:val="24"/>
          <w:szCs w:val="24"/>
        </w:rPr>
        <w:footnoteReference w:id="63"/>
      </w:r>
      <w:r w:rsidRPr="003046EF">
        <w:rPr>
          <w:rFonts w:ascii="Times New Roman" w:hAnsi="Times New Roman" w:cs="Times New Roman"/>
          <w:sz w:val="24"/>
          <w:szCs w:val="24"/>
        </w:rPr>
        <w:t xml:space="preserve"> The formation of the regiment was largely brought about due to the </w:t>
      </w:r>
      <w:r w:rsidR="007F122A" w:rsidRPr="003046EF">
        <w:rPr>
          <w:rFonts w:ascii="Times New Roman" w:hAnsi="Times New Roman" w:cs="Times New Roman"/>
          <w:sz w:val="24"/>
          <w:szCs w:val="24"/>
        </w:rPr>
        <w:t xml:space="preserve">support </w:t>
      </w:r>
      <w:r w:rsidRPr="003046EF">
        <w:rPr>
          <w:rFonts w:ascii="Times New Roman" w:hAnsi="Times New Roman" w:cs="Times New Roman"/>
          <w:sz w:val="24"/>
          <w:szCs w:val="24"/>
        </w:rPr>
        <w:t>of the Welsh members of the upper classes and eminent Welsh politicians such as Davi</w:t>
      </w:r>
      <w:r w:rsidR="005E3F59" w:rsidRPr="003046EF">
        <w:rPr>
          <w:rFonts w:ascii="Times New Roman" w:hAnsi="Times New Roman" w:cs="Times New Roman"/>
          <w:sz w:val="24"/>
          <w:szCs w:val="24"/>
        </w:rPr>
        <w:t>d</w:t>
      </w:r>
      <w:r w:rsidRPr="003046EF">
        <w:rPr>
          <w:rFonts w:ascii="Times New Roman" w:hAnsi="Times New Roman" w:cs="Times New Roman"/>
          <w:sz w:val="24"/>
          <w:szCs w:val="24"/>
        </w:rPr>
        <w:t xml:space="preserve"> Lloyd George.</w:t>
      </w:r>
      <w:r w:rsidR="00520B7D" w:rsidRPr="003046EF">
        <w:rPr>
          <w:rStyle w:val="FootnoteReference"/>
          <w:rFonts w:ascii="Times New Roman" w:hAnsi="Times New Roman" w:cs="Times New Roman"/>
          <w:sz w:val="24"/>
          <w:szCs w:val="24"/>
        </w:rPr>
        <w:footnoteReference w:id="64"/>
      </w:r>
      <w:r w:rsidRPr="003046EF">
        <w:rPr>
          <w:rFonts w:ascii="Times New Roman" w:hAnsi="Times New Roman" w:cs="Times New Roman"/>
          <w:sz w:val="24"/>
          <w:szCs w:val="24"/>
        </w:rPr>
        <w:t xml:space="preserve"> </w:t>
      </w:r>
      <w:r w:rsidR="005E3F59" w:rsidRPr="003046EF">
        <w:rPr>
          <w:rFonts w:ascii="Times New Roman" w:hAnsi="Times New Roman" w:cs="Times New Roman"/>
          <w:sz w:val="24"/>
          <w:szCs w:val="24"/>
        </w:rPr>
        <w:t>Trevor Royale writes in his regimental history of the Welsh Guards that the calls for the raising of a Welsh regiment of foot guards began shortly after the creation of the Irish Guards in 1900.</w:t>
      </w:r>
      <w:r w:rsidR="002514C6" w:rsidRPr="003046EF">
        <w:rPr>
          <w:rStyle w:val="FootnoteReference"/>
          <w:rFonts w:ascii="Times New Roman" w:hAnsi="Times New Roman" w:cs="Times New Roman"/>
          <w:sz w:val="24"/>
          <w:szCs w:val="24"/>
        </w:rPr>
        <w:footnoteReference w:id="65"/>
      </w:r>
      <w:r w:rsidR="005E3F59" w:rsidRPr="003046EF">
        <w:rPr>
          <w:rFonts w:ascii="Times New Roman" w:hAnsi="Times New Roman" w:cs="Times New Roman"/>
          <w:sz w:val="24"/>
          <w:szCs w:val="24"/>
        </w:rPr>
        <w:t xml:space="preserve"> He states that Welsh </w:t>
      </w:r>
      <w:r w:rsidR="0009464D">
        <w:rPr>
          <w:rFonts w:ascii="Times New Roman" w:hAnsi="Times New Roman" w:cs="Times New Roman"/>
          <w:sz w:val="24"/>
          <w:szCs w:val="24"/>
        </w:rPr>
        <w:t>l</w:t>
      </w:r>
      <w:r w:rsidR="005E3F59" w:rsidRPr="003046EF">
        <w:rPr>
          <w:rFonts w:ascii="Times New Roman" w:hAnsi="Times New Roman" w:cs="Times New Roman"/>
          <w:sz w:val="24"/>
          <w:szCs w:val="24"/>
        </w:rPr>
        <w:t xml:space="preserve">anded </w:t>
      </w:r>
      <w:r w:rsidR="0009464D">
        <w:rPr>
          <w:rFonts w:ascii="Times New Roman" w:hAnsi="Times New Roman" w:cs="Times New Roman"/>
          <w:sz w:val="24"/>
          <w:szCs w:val="24"/>
        </w:rPr>
        <w:t>g</w:t>
      </w:r>
      <w:r w:rsidR="005E3F59" w:rsidRPr="003046EF">
        <w:rPr>
          <w:rFonts w:ascii="Times New Roman" w:hAnsi="Times New Roman" w:cs="Times New Roman"/>
          <w:sz w:val="24"/>
          <w:szCs w:val="24"/>
        </w:rPr>
        <w:t xml:space="preserve">entry and politicians argued for the creation of a Welsh </w:t>
      </w:r>
      <w:r w:rsidR="00746232" w:rsidRPr="003046EF">
        <w:rPr>
          <w:rFonts w:ascii="Times New Roman" w:hAnsi="Times New Roman" w:cs="Times New Roman"/>
          <w:sz w:val="24"/>
          <w:szCs w:val="24"/>
        </w:rPr>
        <w:t>G</w:t>
      </w:r>
      <w:r w:rsidR="005E3F59" w:rsidRPr="003046EF">
        <w:rPr>
          <w:rFonts w:ascii="Times New Roman" w:hAnsi="Times New Roman" w:cs="Times New Roman"/>
          <w:sz w:val="24"/>
          <w:szCs w:val="24"/>
        </w:rPr>
        <w:t xml:space="preserve">uards regiment as it was unfair that England, Scotland, Ireland already possessed such regiments. Essentially, they thought that for Wales to be seen as an equal part of the United </w:t>
      </w:r>
      <w:r w:rsidR="00D74AFE" w:rsidRPr="003046EF">
        <w:rPr>
          <w:rFonts w:ascii="Times New Roman" w:hAnsi="Times New Roman" w:cs="Times New Roman"/>
          <w:sz w:val="24"/>
          <w:szCs w:val="24"/>
        </w:rPr>
        <w:t>Kingdom, Wales</w:t>
      </w:r>
      <w:r w:rsidR="005E3F59" w:rsidRPr="003046EF">
        <w:rPr>
          <w:rFonts w:ascii="Times New Roman" w:hAnsi="Times New Roman" w:cs="Times New Roman"/>
          <w:sz w:val="24"/>
          <w:szCs w:val="24"/>
        </w:rPr>
        <w:t xml:space="preserve"> had to</w:t>
      </w:r>
      <w:r w:rsidR="007F122A" w:rsidRPr="003046EF">
        <w:rPr>
          <w:rFonts w:ascii="Times New Roman" w:hAnsi="Times New Roman" w:cs="Times New Roman"/>
          <w:sz w:val="24"/>
          <w:szCs w:val="24"/>
        </w:rPr>
        <w:t xml:space="preserve"> be </w:t>
      </w:r>
      <w:r w:rsidR="005E3F59" w:rsidRPr="003046EF">
        <w:rPr>
          <w:rFonts w:ascii="Times New Roman" w:hAnsi="Times New Roman" w:cs="Times New Roman"/>
          <w:sz w:val="24"/>
          <w:szCs w:val="24"/>
        </w:rPr>
        <w:t>given its own guards regiment.</w:t>
      </w:r>
      <w:r w:rsidR="002514C6" w:rsidRPr="003046EF">
        <w:rPr>
          <w:rStyle w:val="FootnoteReference"/>
          <w:rFonts w:ascii="Times New Roman" w:hAnsi="Times New Roman" w:cs="Times New Roman"/>
          <w:sz w:val="24"/>
          <w:szCs w:val="24"/>
        </w:rPr>
        <w:footnoteReference w:id="66"/>
      </w:r>
      <w:r w:rsidR="005E3F59" w:rsidRPr="003046EF">
        <w:rPr>
          <w:rFonts w:ascii="Times New Roman" w:hAnsi="Times New Roman" w:cs="Times New Roman"/>
          <w:sz w:val="24"/>
          <w:szCs w:val="24"/>
        </w:rPr>
        <w:t xml:space="preserve"> Unlike the previously discussed regiments</w:t>
      </w:r>
      <w:r w:rsidR="007F122A" w:rsidRPr="003046EF">
        <w:rPr>
          <w:rFonts w:ascii="Times New Roman" w:hAnsi="Times New Roman" w:cs="Times New Roman"/>
          <w:sz w:val="24"/>
          <w:szCs w:val="24"/>
        </w:rPr>
        <w:t xml:space="preserve">, </w:t>
      </w:r>
      <w:r w:rsidR="00870685" w:rsidRPr="003046EF">
        <w:rPr>
          <w:rFonts w:ascii="Times New Roman" w:hAnsi="Times New Roman" w:cs="Times New Roman"/>
          <w:sz w:val="24"/>
          <w:szCs w:val="24"/>
        </w:rPr>
        <w:t>several</w:t>
      </w:r>
      <w:r w:rsidR="005E3F59" w:rsidRPr="003046EF">
        <w:rPr>
          <w:rFonts w:ascii="Times New Roman" w:hAnsi="Times New Roman" w:cs="Times New Roman"/>
          <w:sz w:val="24"/>
          <w:szCs w:val="24"/>
        </w:rPr>
        <w:t xml:space="preserve"> Welsh newspapers such as the </w:t>
      </w:r>
      <w:r w:rsidR="005E3F59" w:rsidRPr="003046EF">
        <w:rPr>
          <w:rFonts w:ascii="Times New Roman" w:hAnsi="Times New Roman" w:cs="Times New Roman"/>
          <w:i/>
          <w:iCs/>
          <w:sz w:val="24"/>
          <w:szCs w:val="24"/>
        </w:rPr>
        <w:t xml:space="preserve">Western Mail </w:t>
      </w:r>
      <w:r w:rsidR="005E3F59" w:rsidRPr="003046EF">
        <w:rPr>
          <w:rFonts w:ascii="Times New Roman" w:hAnsi="Times New Roman" w:cs="Times New Roman"/>
          <w:sz w:val="24"/>
          <w:szCs w:val="24"/>
        </w:rPr>
        <w:t>an</w:t>
      </w:r>
      <w:r w:rsidR="00027C61" w:rsidRPr="003046EF">
        <w:rPr>
          <w:rFonts w:ascii="Times New Roman" w:hAnsi="Times New Roman" w:cs="Times New Roman"/>
          <w:sz w:val="24"/>
          <w:szCs w:val="24"/>
        </w:rPr>
        <w:t xml:space="preserve">d the </w:t>
      </w:r>
      <w:r w:rsidR="00027C61" w:rsidRPr="003046EF">
        <w:rPr>
          <w:rFonts w:ascii="Times New Roman" w:hAnsi="Times New Roman" w:cs="Times New Roman"/>
          <w:i/>
          <w:iCs/>
          <w:sz w:val="24"/>
          <w:szCs w:val="24"/>
        </w:rPr>
        <w:t>Daily News</w:t>
      </w:r>
      <w:r w:rsidR="007F122A" w:rsidRPr="003046EF">
        <w:rPr>
          <w:rFonts w:ascii="Times New Roman" w:hAnsi="Times New Roman" w:cs="Times New Roman"/>
          <w:i/>
          <w:iCs/>
          <w:sz w:val="24"/>
          <w:szCs w:val="24"/>
        </w:rPr>
        <w:t xml:space="preserve">, </w:t>
      </w:r>
      <w:r w:rsidR="00027C61" w:rsidRPr="003046EF">
        <w:rPr>
          <w:rFonts w:ascii="Times New Roman" w:hAnsi="Times New Roman" w:cs="Times New Roman"/>
          <w:sz w:val="24"/>
          <w:szCs w:val="24"/>
        </w:rPr>
        <w:t>actively campaigned for the creation of the regiment.</w:t>
      </w:r>
      <w:r w:rsidR="00384AF3" w:rsidRPr="003046EF">
        <w:rPr>
          <w:rStyle w:val="FootnoteReference"/>
          <w:rFonts w:ascii="Times New Roman" w:hAnsi="Times New Roman" w:cs="Times New Roman"/>
          <w:sz w:val="24"/>
          <w:szCs w:val="24"/>
        </w:rPr>
        <w:footnoteReference w:id="67"/>
      </w:r>
      <w:r w:rsidR="00027C61" w:rsidRPr="003046EF">
        <w:rPr>
          <w:rFonts w:ascii="Times New Roman" w:hAnsi="Times New Roman" w:cs="Times New Roman"/>
          <w:sz w:val="24"/>
          <w:szCs w:val="24"/>
        </w:rPr>
        <w:t xml:space="preserve"> More importantly though</w:t>
      </w:r>
      <w:r w:rsidR="007F122A" w:rsidRPr="003046EF">
        <w:rPr>
          <w:rFonts w:ascii="Times New Roman" w:hAnsi="Times New Roman" w:cs="Times New Roman"/>
          <w:sz w:val="24"/>
          <w:szCs w:val="24"/>
        </w:rPr>
        <w:t xml:space="preserve">, </w:t>
      </w:r>
      <w:r w:rsidR="00027C61" w:rsidRPr="003046EF">
        <w:rPr>
          <w:rFonts w:ascii="Times New Roman" w:hAnsi="Times New Roman" w:cs="Times New Roman"/>
          <w:sz w:val="24"/>
          <w:szCs w:val="24"/>
        </w:rPr>
        <w:t xml:space="preserve">Welsh cultural organisations which promoted Welsh traditions also joined the fight. The most important is perhaps the </w:t>
      </w:r>
      <w:proofErr w:type="spellStart"/>
      <w:r w:rsidR="00027C61" w:rsidRPr="003046EF">
        <w:rPr>
          <w:rFonts w:ascii="Times New Roman" w:hAnsi="Times New Roman" w:cs="Times New Roman"/>
          <w:sz w:val="24"/>
          <w:szCs w:val="24"/>
        </w:rPr>
        <w:t>Cymmrodorian</w:t>
      </w:r>
      <w:proofErr w:type="spellEnd"/>
      <w:r w:rsidR="00027C61" w:rsidRPr="003046EF">
        <w:rPr>
          <w:rFonts w:ascii="Times New Roman" w:hAnsi="Times New Roman" w:cs="Times New Roman"/>
          <w:sz w:val="24"/>
          <w:szCs w:val="24"/>
        </w:rPr>
        <w:t xml:space="preserve"> Society</w:t>
      </w:r>
      <w:r w:rsidR="007F122A" w:rsidRPr="003046EF">
        <w:rPr>
          <w:rFonts w:ascii="Times New Roman" w:hAnsi="Times New Roman" w:cs="Times New Roman"/>
          <w:sz w:val="24"/>
          <w:szCs w:val="24"/>
        </w:rPr>
        <w:t xml:space="preserve">, </w:t>
      </w:r>
      <w:r w:rsidR="00027C61" w:rsidRPr="003046EF">
        <w:rPr>
          <w:rFonts w:ascii="Times New Roman" w:hAnsi="Times New Roman" w:cs="Times New Roman"/>
          <w:sz w:val="24"/>
          <w:szCs w:val="24"/>
        </w:rPr>
        <w:t>which both created the National Eisteddfod Society and protected other Welsh cultural phenomena.</w:t>
      </w:r>
      <w:r w:rsidR="002514C6" w:rsidRPr="003046EF">
        <w:rPr>
          <w:rStyle w:val="FootnoteReference"/>
          <w:rFonts w:ascii="Times New Roman" w:hAnsi="Times New Roman" w:cs="Times New Roman"/>
          <w:sz w:val="24"/>
          <w:szCs w:val="24"/>
        </w:rPr>
        <w:footnoteReference w:id="68"/>
      </w:r>
      <w:r w:rsidR="00027C61" w:rsidRPr="003046EF">
        <w:rPr>
          <w:rFonts w:ascii="Times New Roman" w:hAnsi="Times New Roman" w:cs="Times New Roman"/>
          <w:sz w:val="24"/>
          <w:szCs w:val="24"/>
        </w:rPr>
        <w:t xml:space="preserve"> Their group appears to have prominence in this matter</w:t>
      </w:r>
      <w:r w:rsidR="007F122A" w:rsidRPr="003046EF">
        <w:rPr>
          <w:rFonts w:ascii="Times New Roman" w:hAnsi="Times New Roman" w:cs="Times New Roman"/>
          <w:sz w:val="24"/>
          <w:szCs w:val="24"/>
        </w:rPr>
        <w:t xml:space="preserve">, </w:t>
      </w:r>
      <w:r w:rsidR="00027C61" w:rsidRPr="003046EF">
        <w:rPr>
          <w:rFonts w:ascii="Times New Roman" w:hAnsi="Times New Roman" w:cs="Times New Roman"/>
          <w:sz w:val="24"/>
          <w:szCs w:val="24"/>
        </w:rPr>
        <w:t>as they petitioned W. St John Brodick</w:t>
      </w:r>
      <w:r w:rsidR="00660AC3" w:rsidRPr="003046EF">
        <w:rPr>
          <w:rFonts w:ascii="Times New Roman" w:hAnsi="Times New Roman" w:cs="Times New Roman"/>
          <w:sz w:val="24"/>
          <w:szCs w:val="24"/>
        </w:rPr>
        <w:t xml:space="preserve">, </w:t>
      </w:r>
      <w:r w:rsidR="00027C61" w:rsidRPr="003046EF">
        <w:rPr>
          <w:rFonts w:ascii="Times New Roman" w:hAnsi="Times New Roman" w:cs="Times New Roman"/>
          <w:sz w:val="24"/>
          <w:szCs w:val="24"/>
        </w:rPr>
        <w:t xml:space="preserve">who was the Secretary of State for War between 1900 and 1903. This petition is </w:t>
      </w:r>
      <w:r w:rsidR="007F122A" w:rsidRPr="003046EF">
        <w:rPr>
          <w:rFonts w:ascii="Times New Roman" w:hAnsi="Times New Roman" w:cs="Times New Roman"/>
          <w:sz w:val="24"/>
          <w:szCs w:val="24"/>
        </w:rPr>
        <w:t xml:space="preserve">very </w:t>
      </w:r>
      <w:r w:rsidR="00027C61" w:rsidRPr="003046EF">
        <w:rPr>
          <w:rFonts w:ascii="Times New Roman" w:hAnsi="Times New Roman" w:cs="Times New Roman"/>
          <w:sz w:val="24"/>
          <w:szCs w:val="24"/>
        </w:rPr>
        <w:t>important as it indicates that one of the core reasons for th</w:t>
      </w:r>
      <w:r w:rsidR="00605D85" w:rsidRPr="003046EF">
        <w:rPr>
          <w:rFonts w:ascii="Times New Roman" w:hAnsi="Times New Roman" w:cs="Times New Roman"/>
          <w:sz w:val="24"/>
          <w:szCs w:val="24"/>
        </w:rPr>
        <w:t xml:space="preserve">eir involvement was because the society felt that the creation of a Welsh </w:t>
      </w:r>
      <w:r w:rsidR="00746232" w:rsidRPr="003046EF">
        <w:rPr>
          <w:rFonts w:ascii="Times New Roman" w:hAnsi="Times New Roman" w:cs="Times New Roman"/>
          <w:sz w:val="24"/>
          <w:szCs w:val="24"/>
        </w:rPr>
        <w:t>G</w:t>
      </w:r>
      <w:r w:rsidR="00605D85" w:rsidRPr="003046EF">
        <w:rPr>
          <w:rFonts w:ascii="Times New Roman" w:hAnsi="Times New Roman" w:cs="Times New Roman"/>
          <w:sz w:val="24"/>
          <w:szCs w:val="24"/>
        </w:rPr>
        <w:t xml:space="preserve">uards regiment would recognise both Welsh and the sacrifice which Welsh soldiers had made for </w:t>
      </w:r>
      <w:r w:rsidR="000C4E01" w:rsidRPr="003046EF">
        <w:rPr>
          <w:rFonts w:ascii="Times New Roman" w:hAnsi="Times New Roman" w:cs="Times New Roman"/>
          <w:sz w:val="24"/>
          <w:szCs w:val="24"/>
        </w:rPr>
        <w:t>King and country.</w:t>
      </w:r>
      <w:r w:rsidR="006F1CBD" w:rsidRPr="003046EF">
        <w:rPr>
          <w:rStyle w:val="FootnoteReference"/>
          <w:rFonts w:ascii="Times New Roman" w:hAnsi="Times New Roman" w:cs="Times New Roman"/>
          <w:sz w:val="24"/>
          <w:szCs w:val="24"/>
        </w:rPr>
        <w:footnoteReference w:id="69"/>
      </w:r>
      <w:r w:rsidR="000C4E01" w:rsidRPr="003046EF">
        <w:rPr>
          <w:rFonts w:ascii="Times New Roman" w:hAnsi="Times New Roman" w:cs="Times New Roman"/>
          <w:sz w:val="24"/>
          <w:szCs w:val="24"/>
        </w:rPr>
        <w:t xml:space="preserve"> </w:t>
      </w:r>
    </w:p>
    <w:p w14:paraId="3E87D99A" w14:textId="7CB3CB19" w:rsidR="00D74AFE" w:rsidRPr="003046EF" w:rsidRDefault="00D74AFE" w:rsidP="005E3F59">
      <w:pPr>
        <w:pStyle w:val="NoSpacing"/>
        <w:jc w:val="both"/>
        <w:rPr>
          <w:rFonts w:ascii="Times New Roman" w:hAnsi="Times New Roman" w:cs="Times New Roman"/>
          <w:sz w:val="24"/>
          <w:szCs w:val="24"/>
        </w:rPr>
      </w:pPr>
    </w:p>
    <w:p w14:paraId="46918907" w14:textId="0099730C" w:rsidR="00B12B33" w:rsidRPr="003046EF" w:rsidRDefault="00315634"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T</w:t>
      </w:r>
      <w:r w:rsidR="00D74AFE" w:rsidRPr="003046EF">
        <w:rPr>
          <w:rFonts w:ascii="Times New Roman" w:hAnsi="Times New Roman" w:cs="Times New Roman"/>
          <w:sz w:val="24"/>
          <w:szCs w:val="24"/>
        </w:rPr>
        <w:t xml:space="preserve">he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 xml:space="preserve">appears to </w:t>
      </w:r>
      <w:r w:rsidR="000C4E01" w:rsidRPr="003046EF">
        <w:rPr>
          <w:rFonts w:ascii="Times New Roman" w:hAnsi="Times New Roman" w:cs="Times New Roman"/>
          <w:sz w:val="24"/>
          <w:szCs w:val="24"/>
        </w:rPr>
        <w:t>have greatly influenced</w:t>
      </w:r>
      <w:r w:rsidR="00D74AFE" w:rsidRPr="003046EF">
        <w:rPr>
          <w:rFonts w:ascii="Times New Roman" w:hAnsi="Times New Roman" w:cs="Times New Roman"/>
          <w:sz w:val="24"/>
          <w:szCs w:val="24"/>
        </w:rPr>
        <w:t xml:space="preserve"> the identity of the Welsh Guards</w:t>
      </w:r>
      <w:r w:rsidRPr="003046EF">
        <w:rPr>
          <w:rFonts w:ascii="Times New Roman" w:hAnsi="Times New Roman" w:cs="Times New Roman"/>
          <w:sz w:val="24"/>
          <w:szCs w:val="24"/>
        </w:rPr>
        <w:t xml:space="preserve"> thanks to its </w:t>
      </w:r>
      <w:r w:rsidR="0075545A" w:rsidRPr="003046EF">
        <w:rPr>
          <w:rFonts w:ascii="Times New Roman" w:hAnsi="Times New Roman" w:cs="Times New Roman"/>
          <w:sz w:val="24"/>
          <w:szCs w:val="24"/>
        </w:rPr>
        <w:t>uniqueness when</w:t>
      </w:r>
      <w:r w:rsidRPr="003046EF">
        <w:rPr>
          <w:rFonts w:ascii="Times New Roman" w:hAnsi="Times New Roman" w:cs="Times New Roman"/>
          <w:sz w:val="24"/>
          <w:szCs w:val="24"/>
        </w:rPr>
        <w:t xml:space="preserve"> it is compared to other Welsh regiments from the period</w:t>
      </w:r>
      <w:r w:rsidR="00D74AFE" w:rsidRPr="003046EF">
        <w:rPr>
          <w:rFonts w:ascii="Times New Roman" w:hAnsi="Times New Roman" w:cs="Times New Roman"/>
          <w:sz w:val="24"/>
          <w:szCs w:val="24"/>
        </w:rPr>
        <w:t xml:space="preserve">. </w:t>
      </w:r>
      <w:r w:rsidR="005627B2" w:rsidRPr="003046EF">
        <w:rPr>
          <w:rFonts w:ascii="Times New Roman" w:hAnsi="Times New Roman" w:cs="Times New Roman"/>
          <w:sz w:val="24"/>
          <w:szCs w:val="24"/>
        </w:rPr>
        <w:t xml:space="preserve">An article in the </w:t>
      </w:r>
      <w:r w:rsidR="005627B2" w:rsidRPr="003046EF">
        <w:rPr>
          <w:rFonts w:ascii="Times New Roman" w:hAnsi="Times New Roman" w:cs="Times New Roman"/>
          <w:i/>
          <w:iCs/>
          <w:sz w:val="24"/>
          <w:szCs w:val="24"/>
        </w:rPr>
        <w:t xml:space="preserve">Clifton Society </w:t>
      </w:r>
      <w:r w:rsidR="005627B2" w:rsidRPr="003046EF">
        <w:rPr>
          <w:rFonts w:ascii="Times New Roman" w:hAnsi="Times New Roman" w:cs="Times New Roman"/>
          <w:sz w:val="24"/>
          <w:szCs w:val="24"/>
        </w:rPr>
        <w:t xml:space="preserve">from 1915 titled ‘The Welsh Guards Establishment’ </w:t>
      </w:r>
      <w:r w:rsidRPr="003046EF">
        <w:rPr>
          <w:rFonts w:ascii="Times New Roman" w:hAnsi="Times New Roman" w:cs="Times New Roman"/>
          <w:sz w:val="24"/>
          <w:szCs w:val="24"/>
        </w:rPr>
        <w:t>establishes this uniqueness as it discusses the Order in Council which created the regiment.</w:t>
      </w:r>
      <w:r w:rsidR="006F1CBD" w:rsidRPr="003046EF">
        <w:rPr>
          <w:rStyle w:val="FootnoteReference"/>
          <w:rFonts w:ascii="Times New Roman" w:hAnsi="Times New Roman" w:cs="Times New Roman"/>
          <w:sz w:val="24"/>
          <w:szCs w:val="24"/>
        </w:rPr>
        <w:footnoteReference w:id="70"/>
      </w:r>
      <w:r w:rsidRPr="003046EF">
        <w:rPr>
          <w:rFonts w:ascii="Times New Roman" w:hAnsi="Times New Roman" w:cs="Times New Roman"/>
          <w:sz w:val="24"/>
          <w:szCs w:val="24"/>
        </w:rPr>
        <w:t xml:space="preserve"> </w:t>
      </w:r>
      <w:r w:rsidR="002F23DC" w:rsidRPr="003046EF">
        <w:rPr>
          <w:rFonts w:ascii="Times New Roman" w:hAnsi="Times New Roman" w:cs="Times New Roman"/>
          <w:sz w:val="24"/>
          <w:szCs w:val="24"/>
        </w:rPr>
        <w:t xml:space="preserve">What makes the Welsh Guards different to other </w:t>
      </w:r>
      <w:r w:rsidR="001A4907" w:rsidRPr="003046EF">
        <w:rPr>
          <w:rFonts w:ascii="Times New Roman" w:hAnsi="Times New Roman" w:cs="Times New Roman"/>
          <w:sz w:val="24"/>
          <w:szCs w:val="24"/>
        </w:rPr>
        <w:t xml:space="preserve">Welsh </w:t>
      </w:r>
      <w:r w:rsidR="002F23DC" w:rsidRPr="003046EF">
        <w:rPr>
          <w:rFonts w:ascii="Times New Roman" w:hAnsi="Times New Roman" w:cs="Times New Roman"/>
          <w:sz w:val="24"/>
          <w:szCs w:val="24"/>
        </w:rPr>
        <w:t xml:space="preserve">regiments </w:t>
      </w:r>
      <w:r w:rsidR="001A4907" w:rsidRPr="003046EF">
        <w:rPr>
          <w:rFonts w:ascii="Times New Roman" w:hAnsi="Times New Roman" w:cs="Times New Roman"/>
          <w:sz w:val="24"/>
          <w:szCs w:val="24"/>
        </w:rPr>
        <w:t xml:space="preserve">is </w:t>
      </w:r>
      <w:r w:rsidR="002F23DC" w:rsidRPr="003046EF">
        <w:rPr>
          <w:rFonts w:ascii="Times New Roman" w:hAnsi="Times New Roman" w:cs="Times New Roman"/>
          <w:sz w:val="24"/>
          <w:szCs w:val="24"/>
        </w:rPr>
        <w:t>that it was raised from scratch. As the article explains the regiment was raised by an Order in Council by King George V</w:t>
      </w:r>
      <w:r w:rsidR="001A4907" w:rsidRPr="003046EF">
        <w:rPr>
          <w:rFonts w:ascii="Times New Roman" w:hAnsi="Times New Roman" w:cs="Times New Roman"/>
          <w:sz w:val="24"/>
          <w:szCs w:val="24"/>
        </w:rPr>
        <w:t xml:space="preserve"> in the second year of the First World War.</w:t>
      </w:r>
      <w:r w:rsidR="001A520F" w:rsidRPr="003046EF">
        <w:rPr>
          <w:rStyle w:val="FootnoteReference"/>
          <w:rFonts w:ascii="Times New Roman" w:hAnsi="Times New Roman" w:cs="Times New Roman"/>
          <w:sz w:val="24"/>
          <w:szCs w:val="24"/>
        </w:rPr>
        <w:footnoteReference w:id="71"/>
      </w:r>
      <w:r w:rsidR="001A4907" w:rsidRPr="003046EF">
        <w:rPr>
          <w:rFonts w:ascii="Times New Roman" w:hAnsi="Times New Roman" w:cs="Times New Roman"/>
          <w:sz w:val="24"/>
          <w:szCs w:val="24"/>
        </w:rPr>
        <w:t xml:space="preserve"> This means the Welsh Guards is the only regiment from Wales which has been regarded as being Welsh from the day of its raising. This </w:t>
      </w:r>
      <w:r w:rsidR="000A07C6" w:rsidRPr="003046EF">
        <w:rPr>
          <w:rFonts w:ascii="Times New Roman" w:hAnsi="Times New Roman" w:cs="Times New Roman"/>
          <w:sz w:val="24"/>
          <w:szCs w:val="24"/>
        </w:rPr>
        <w:t xml:space="preserve">primarily </w:t>
      </w:r>
      <w:r w:rsidR="001A4907" w:rsidRPr="003046EF">
        <w:rPr>
          <w:rFonts w:ascii="Times New Roman" w:hAnsi="Times New Roman" w:cs="Times New Roman"/>
          <w:sz w:val="24"/>
          <w:szCs w:val="24"/>
        </w:rPr>
        <w:t xml:space="preserve">came about through the fact that the Welsh </w:t>
      </w:r>
      <w:r w:rsidR="009323E8" w:rsidRPr="003046EF">
        <w:rPr>
          <w:rFonts w:ascii="Times New Roman" w:hAnsi="Times New Roman" w:cs="Times New Roman"/>
          <w:sz w:val="24"/>
          <w:szCs w:val="24"/>
        </w:rPr>
        <w:t>patriot David</w:t>
      </w:r>
      <w:r w:rsidR="001A4907" w:rsidRPr="003046EF">
        <w:rPr>
          <w:rFonts w:ascii="Times New Roman" w:hAnsi="Times New Roman" w:cs="Times New Roman"/>
          <w:sz w:val="24"/>
          <w:szCs w:val="24"/>
        </w:rPr>
        <w:t xml:space="preserve"> Lloyd George </w:t>
      </w:r>
      <w:r w:rsidR="000A07C6" w:rsidRPr="003046EF">
        <w:rPr>
          <w:rFonts w:ascii="Times New Roman" w:hAnsi="Times New Roman" w:cs="Times New Roman"/>
          <w:sz w:val="24"/>
          <w:szCs w:val="24"/>
        </w:rPr>
        <w:t xml:space="preserve">was one of the </w:t>
      </w:r>
      <w:r w:rsidR="000C4E01" w:rsidRPr="003046EF">
        <w:rPr>
          <w:rFonts w:ascii="Times New Roman" w:hAnsi="Times New Roman" w:cs="Times New Roman"/>
          <w:sz w:val="24"/>
          <w:szCs w:val="24"/>
        </w:rPr>
        <w:t xml:space="preserve">leading figures </w:t>
      </w:r>
      <w:r w:rsidR="000A07C6" w:rsidRPr="003046EF">
        <w:rPr>
          <w:rFonts w:ascii="Times New Roman" w:hAnsi="Times New Roman" w:cs="Times New Roman"/>
          <w:sz w:val="24"/>
          <w:szCs w:val="24"/>
        </w:rPr>
        <w:t>in the Liberal Government in power at the time.</w:t>
      </w:r>
      <w:r w:rsidR="00B85F2C" w:rsidRPr="003046EF">
        <w:rPr>
          <w:rStyle w:val="FootnoteReference"/>
          <w:rFonts w:ascii="Times New Roman" w:hAnsi="Times New Roman" w:cs="Times New Roman"/>
          <w:sz w:val="24"/>
          <w:szCs w:val="24"/>
        </w:rPr>
        <w:footnoteReference w:id="72"/>
      </w:r>
      <w:r w:rsidR="000A07C6" w:rsidRPr="003046EF">
        <w:rPr>
          <w:rFonts w:ascii="Times New Roman" w:hAnsi="Times New Roman" w:cs="Times New Roman"/>
          <w:sz w:val="24"/>
          <w:szCs w:val="24"/>
        </w:rPr>
        <w:t xml:space="preserve"> </w:t>
      </w:r>
      <w:r w:rsidR="001A4907" w:rsidRPr="003046EF">
        <w:rPr>
          <w:rFonts w:ascii="Times New Roman" w:hAnsi="Times New Roman" w:cs="Times New Roman"/>
          <w:sz w:val="24"/>
          <w:szCs w:val="24"/>
        </w:rPr>
        <w:t>He was a known supporter of the proposal to create the Welsh Guard and it appears he went to great lengths to ensure that the regiment was representative of Wales and the Welsh.</w:t>
      </w:r>
      <w:r w:rsidR="00B85F2C" w:rsidRPr="003046EF">
        <w:rPr>
          <w:rStyle w:val="FootnoteReference"/>
          <w:rFonts w:ascii="Times New Roman" w:hAnsi="Times New Roman" w:cs="Times New Roman"/>
          <w:sz w:val="24"/>
          <w:szCs w:val="24"/>
        </w:rPr>
        <w:footnoteReference w:id="73"/>
      </w:r>
      <w:r w:rsidR="001A4907" w:rsidRPr="003046EF">
        <w:rPr>
          <w:rFonts w:ascii="Times New Roman" w:hAnsi="Times New Roman" w:cs="Times New Roman"/>
          <w:sz w:val="24"/>
          <w:szCs w:val="24"/>
        </w:rPr>
        <w:t xml:space="preserve"> </w:t>
      </w:r>
      <w:r w:rsidRPr="003046EF">
        <w:rPr>
          <w:rFonts w:ascii="Times New Roman" w:hAnsi="Times New Roman" w:cs="Times New Roman"/>
          <w:sz w:val="24"/>
          <w:szCs w:val="24"/>
        </w:rPr>
        <w:t xml:space="preserve">This article on its own though does not indicate why it was the </w:t>
      </w:r>
      <w:r w:rsidR="0075545A">
        <w:rPr>
          <w:rFonts w:ascii="Times New Roman" w:hAnsi="Times New Roman" w:cs="Times New Roman"/>
          <w:sz w:val="24"/>
          <w:szCs w:val="24"/>
        </w:rPr>
        <w:t xml:space="preserve">‘national revival’ </w:t>
      </w:r>
      <w:r w:rsidRPr="003046EF">
        <w:rPr>
          <w:rFonts w:ascii="Times New Roman" w:hAnsi="Times New Roman" w:cs="Times New Roman"/>
          <w:sz w:val="24"/>
          <w:szCs w:val="24"/>
        </w:rPr>
        <w:t>which caused this shift in policy, but it shows why the Welsh Guards was, and still is, unique among Welsh Regiments.</w:t>
      </w:r>
      <w:r w:rsidR="00B85F2C" w:rsidRPr="003046EF">
        <w:rPr>
          <w:rStyle w:val="FootnoteReference"/>
          <w:rFonts w:ascii="Times New Roman" w:hAnsi="Times New Roman" w:cs="Times New Roman"/>
          <w:sz w:val="24"/>
          <w:szCs w:val="24"/>
        </w:rPr>
        <w:footnoteReference w:id="74"/>
      </w:r>
      <w:r w:rsidRPr="003046EF">
        <w:rPr>
          <w:rFonts w:ascii="Times New Roman" w:hAnsi="Times New Roman" w:cs="Times New Roman"/>
          <w:sz w:val="24"/>
          <w:szCs w:val="24"/>
        </w:rPr>
        <w:t xml:space="preserve">  </w:t>
      </w:r>
      <w:r w:rsidR="009323E8" w:rsidRPr="003046EF">
        <w:rPr>
          <w:rFonts w:ascii="Times New Roman" w:hAnsi="Times New Roman" w:cs="Times New Roman"/>
          <w:sz w:val="24"/>
          <w:szCs w:val="24"/>
        </w:rPr>
        <w:t xml:space="preserve">  </w:t>
      </w:r>
      <w:r w:rsidR="00CF0DBB" w:rsidRPr="003046EF">
        <w:rPr>
          <w:rFonts w:ascii="Times New Roman" w:hAnsi="Times New Roman" w:cs="Times New Roman"/>
          <w:sz w:val="24"/>
          <w:szCs w:val="24"/>
        </w:rPr>
        <w:t xml:space="preserve">  </w:t>
      </w:r>
      <w:r w:rsidR="00C5600D" w:rsidRPr="003046EF">
        <w:rPr>
          <w:rFonts w:ascii="Times New Roman" w:hAnsi="Times New Roman" w:cs="Times New Roman"/>
          <w:sz w:val="24"/>
          <w:szCs w:val="24"/>
        </w:rPr>
        <w:t xml:space="preserve">  </w:t>
      </w:r>
    </w:p>
    <w:p w14:paraId="3B648CB7" w14:textId="1F43C924" w:rsidR="00531106" w:rsidRPr="003046EF" w:rsidRDefault="009323E8"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lastRenderedPageBreak/>
        <w:t xml:space="preserve"> </w:t>
      </w:r>
    </w:p>
    <w:p w14:paraId="74D08D3F" w14:textId="324D0F27" w:rsidR="00DC0013" w:rsidRPr="003046EF" w:rsidRDefault="00531106" w:rsidP="0077014A">
      <w:pPr>
        <w:pStyle w:val="NoSpacing"/>
        <w:jc w:val="both"/>
        <w:rPr>
          <w:rFonts w:ascii="Times New Roman" w:hAnsi="Times New Roman" w:cs="Times New Roman"/>
          <w:sz w:val="24"/>
          <w:szCs w:val="24"/>
        </w:rPr>
      </w:pPr>
      <w:r w:rsidRPr="003046EF">
        <w:rPr>
          <w:rFonts w:ascii="Times New Roman" w:hAnsi="Times New Roman" w:cs="Times New Roman"/>
          <w:sz w:val="24"/>
          <w:szCs w:val="24"/>
        </w:rPr>
        <w:t>The reason Lloyd George</w:t>
      </w:r>
      <w:r w:rsidR="00315634" w:rsidRPr="003046EF">
        <w:rPr>
          <w:rFonts w:ascii="Times New Roman" w:hAnsi="Times New Roman" w:cs="Times New Roman"/>
          <w:sz w:val="24"/>
          <w:szCs w:val="24"/>
        </w:rPr>
        <w:t>’</w:t>
      </w:r>
      <w:r w:rsidRPr="003046EF">
        <w:rPr>
          <w:rFonts w:ascii="Times New Roman" w:hAnsi="Times New Roman" w:cs="Times New Roman"/>
          <w:sz w:val="24"/>
          <w:szCs w:val="24"/>
        </w:rPr>
        <w:t>s involvement is important for a discussion surrounding the national</w:t>
      </w:r>
      <w:r w:rsidR="00315634" w:rsidRPr="003046EF">
        <w:rPr>
          <w:rFonts w:ascii="Times New Roman" w:hAnsi="Times New Roman" w:cs="Times New Roman"/>
          <w:sz w:val="24"/>
          <w:szCs w:val="24"/>
        </w:rPr>
        <w:t xml:space="preserve"> revival’s influence on the Welsh Guards is because it appears it was </w:t>
      </w:r>
      <w:r w:rsidR="000A07C6" w:rsidRPr="003046EF">
        <w:rPr>
          <w:rFonts w:ascii="Times New Roman" w:hAnsi="Times New Roman" w:cs="Times New Roman"/>
          <w:sz w:val="24"/>
          <w:szCs w:val="24"/>
        </w:rPr>
        <w:t xml:space="preserve">his </w:t>
      </w:r>
      <w:r w:rsidR="00315634" w:rsidRPr="003046EF">
        <w:rPr>
          <w:rFonts w:ascii="Times New Roman" w:hAnsi="Times New Roman" w:cs="Times New Roman"/>
          <w:sz w:val="24"/>
          <w:szCs w:val="24"/>
        </w:rPr>
        <w:t xml:space="preserve">involvement which allowed the </w:t>
      </w:r>
      <w:r w:rsidR="0075545A">
        <w:rPr>
          <w:rFonts w:ascii="Times New Roman" w:hAnsi="Times New Roman" w:cs="Times New Roman"/>
          <w:sz w:val="24"/>
          <w:szCs w:val="24"/>
        </w:rPr>
        <w:t xml:space="preserve">‘national revival’ </w:t>
      </w:r>
      <w:r w:rsidR="00315634" w:rsidRPr="003046EF">
        <w:rPr>
          <w:rFonts w:ascii="Times New Roman" w:hAnsi="Times New Roman" w:cs="Times New Roman"/>
          <w:sz w:val="24"/>
          <w:szCs w:val="24"/>
        </w:rPr>
        <w:t>to influence the identity and traditions of the Welsh Guards.</w:t>
      </w:r>
      <w:r w:rsidR="00C14000" w:rsidRPr="003046EF">
        <w:rPr>
          <w:rStyle w:val="FootnoteReference"/>
          <w:rFonts w:ascii="Times New Roman" w:hAnsi="Times New Roman" w:cs="Times New Roman"/>
          <w:sz w:val="24"/>
          <w:szCs w:val="24"/>
        </w:rPr>
        <w:footnoteReference w:id="75"/>
      </w:r>
      <w:r w:rsidR="00315634" w:rsidRPr="003046EF">
        <w:rPr>
          <w:rFonts w:ascii="Times New Roman" w:hAnsi="Times New Roman" w:cs="Times New Roman"/>
          <w:sz w:val="24"/>
          <w:szCs w:val="24"/>
        </w:rPr>
        <w:t xml:space="preserve"> Trevor Royal is insistent on this point</w:t>
      </w:r>
      <w:r w:rsidR="0009464D">
        <w:rPr>
          <w:rFonts w:ascii="Times New Roman" w:hAnsi="Times New Roman" w:cs="Times New Roman"/>
          <w:sz w:val="24"/>
          <w:szCs w:val="24"/>
        </w:rPr>
        <w:t xml:space="preserve">, </w:t>
      </w:r>
      <w:r w:rsidR="00315634" w:rsidRPr="003046EF">
        <w:rPr>
          <w:rFonts w:ascii="Times New Roman" w:hAnsi="Times New Roman" w:cs="Times New Roman"/>
          <w:sz w:val="24"/>
          <w:szCs w:val="24"/>
        </w:rPr>
        <w:t>as it is he who suggests that the regiment may have never been formed if it were not</w:t>
      </w:r>
      <w:r w:rsidR="0009464D">
        <w:rPr>
          <w:rFonts w:ascii="Times New Roman" w:hAnsi="Times New Roman" w:cs="Times New Roman"/>
          <w:sz w:val="24"/>
          <w:szCs w:val="24"/>
        </w:rPr>
        <w:t xml:space="preserve"> for </w:t>
      </w:r>
      <w:r w:rsidR="00315634" w:rsidRPr="003046EF">
        <w:rPr>
          <w:rFonts w:ascii="Times New Roman" w:hAnsi="Times New Roman" w:cs="Times New Roman"/>
          <w:sz w:val="24"/>
          <w:szCs w:val="24"/>
        </w:rPr>
        <w:t xml:space="preserve">Lloyd George. </w:t>
      </w:r>
      <w:r w:rsidR="000A07C6" w:rsidRPr="003046EF">
        <w:rPr>
          <w:rFonts w:ascii="Times New Roman" w:hAnsi="Times New Roman" w:cs="Times New Roman"/>
          <w:sz w:val="24"/>
          <w:szCs w:val="24"/>
        </w:rPr>
        <w:t xml:space="preserve">He points to the fact that Lord Kitchener and other officials within the British Army objected to the creation of the Welsh Guards </w:t>
      </w:r>
      <w:r w:rsidR="00762693" w:rsidRPr="003046EF">
        <w:rPr>
          <w:rFonts w:ascii="Times New Roman" w:hAnsi="Times New Roman" w:cs="Times New Roman"/>
          <w:sz w:val="24"/>
          <w:szCs w:val="24"/>
        </w:rPr>
        <w:t xml:space="preserve">as </w:t>
      </w:r>
      <w:r w:rsidR="000A07C6" w:rsidRPr="003046EF">
        <w:rPr>
          <w:rFonts w:ascii="Times New Roman" w:hAnsi="Times New Roman" w:cs="Times New Roman"/>
          <w:sz w:val="24"/>
          <w:szCs w:val="24"/>
        </w:rPr>
        <w:t>they distrusted Welsh non-conformism.</w:t>
      </w:r>
      <w:r w:rsidR="00762693" w:rsidRPr="003046EF">
        <w:rPr>
          <w:rStyle w:val="FootnoteReference"/>
          <w:rFonts w:ascii="Times New Roman" w:hAnsi="Times New Roman" w:cs="Times New Roman"/>
          <w:sz w:val="24"/>
          <w:szCs w:val="24"/>
        </w:rPr>
        <w:footnoteReference w:id="76"/>
      </w:r>
      <w:r w:rsidR="000A07C6" w:rsidRPr="003046EF">
        <w:rPr>
          <w:rFonts w:ascii="Times New Roman" w:hAnsi="Times New Roman" w:cs="Times New Roman"/>
          <w:sz w:val="24"/>
          <w:szCs w:val="24"/>
        </w:rPr>
        <w:t xml:space="preserve"> He states the regiment only came about because the King George V became a supporter of the Welsh Guard’s creation and Lord Kitchener conceded in the face of both the King’s position and the Lloyd George’s political cache.</w:t>
      </w:r>
      <w:r w:rsidR="00762693" w:rsidRPr="003046EF">
        <w:rPr>
          <w:rStyle w:val="FootnoteReference"/>
          <w:rFonts w:ascii="Times New Roman" w:hAnsi="Times New Roman" w:cs="Times New Roman"/>
          <w:sz w:val="24"/>
          <w:szCs w:val="24"/>
        </w:rPr>
        <w:footnoteReference w:id="77"/>
      </w:r>
      <w:r w:rsidR="000A07C6" w:rsidRPr="003046EF">
        <w:rPr>
          <w:rFonts w:ascii="Times New Roman" w:hAnsi="Times New Roman" w:cs="Times New Roman"/>
          <w:sz w:val="24"/>
          <w:szCs w:val="24"/>
        </w:rPr>
        <w:t xml:space="preserve"> </w:t>
      </w:r>
      <w:r w:rsidR="00D17D10" w:rsidRPr="003046EF">
        <w:rPr>
          <w:rFonts w:ascii="Times New Roman" w:hAnsi="Times New Roman" w:cs="Times New Roman"/>
          <w:sz w:val="24"/>
          <w:szCs w:val="24"/>
        </w:rPr>
        <w:t xml:space="preserve">The reason that it can be argued that Lloyd George’s involvement allowed for the </w:t>
      </w:r>
      <w:r w:rsidR="0075545A">
        <w:rPr>
          <w:rFonts w:ascii="Times New Roman" w:hAnsi="Times New Roman" w:cs="Times New Roman"/>
          <w:sz w:val="24"/>
          <w:szCs w:val="24"/>
        </w:rPr>
        <w:t xml:space="preserve">‘national revival’ </w:t>
      </w:r>
      <w:r w:rsidR="00D17D10" w:rsidRPr="003046EF">
        <w:rPr>
          <w:rFonts w:ascii="Times New Roman" w:hAnsi="Times New Roman" w:cs="Times New Roman"/>
          <w:sz w:val="24"/>
          <w:szCs w:val="24"/>
        </w:rPr>
        <w:t>to influence the Welsh Guards’ identity</w:t>
      </w:r>
      <w:r w:rsidR="0009464D">
        <w:rPr>
          <w:rFonts w:ascii="Times New Roman" w:hAnsi="Times New Roman" w:cs="Times New Roman"/>
          <w:sz w:val="24"/>
          <w:szCs w:val="24"/>
        </w:rPr>
        <w:t xml:space="preserve">, </w:t>
      </w:r>
      <w:r w:rsidR="00D17D10" w:rsidRPr="003046EF">
        <w:rPr>
          <w:rFonts w:ascii="Times New Roman" w:hAnsi="Times New Roman" w:cs="Times New Roman"/>
          <w:sz w:val="24"/>
          <w:szCs w:val="24"/>
        </w:rPr>
        <w:t xml:space="preserve">was because it gave him and his supporters the confidence to force the army to create a Guards Regiment which would recruit out of Wales and represent it through both its traditions and symbols. This is not </w:t>
      </w:r>
      <w:r w:rsidR="000C4E01" w:rsidRPr="003046EF">
        <w:rPr>
          <w:rFonts w:ascii="Times New Roman" w:hAnsi="Times New Roman" w:cs="Times New Roman"/>
          <w:sz w:val="24"/>
          <w:szCs w:val="24"/>
        </w:rPr>
        <w:t xml:space="preserve">a </w:t>
      </w:r>
      <w:r w:rsidR="002157F4" w:rsidRPr="003046EF">
        <w:rPr>
          <w:rFonts w:ascii="Times New Roman" w:hAnsi="Times New Roman" w:cs="Times New Roman"/>
          <w:sz w:val="24"/>
          <w:szCs w:val="24"/>
        </w:rPr>
        <w:t>supposition</w:t>
      </w:r>
      <w:r w:rsidR="00CD0DF5" w:rsidRPr="003046EF">
        <w:rPr>
          <w:rFonts w:ascii="Times New Roman" w:hAnsi="Times New Roman" w:cs="Times New Roman"/>
          <w:sz w:val="24"/>
          <w:szCs w:val="24"/>
        </w:rPr>
        <w:t xml:space="preserve">, </w:t>
      </w:r>
      <w:r w:rsidR="002157F4" w:rsidRPr="003046EF">
        <w:rPr>
          <w:rFonts w:ascii="Times New Roman" w:hAnsi="Times New Roman" w:cs="Times New Roman"/>
          <w:sz w:val="24"/>
          <w:szCs w:val="24"/>
        </w:rPr>
        <w:t>as</w:t>
      </w:r>
      <w:r w:rsidR="00D17D10" w:rsidRPr="003046EF">
        <w:rPr>
          <w:rFonts w:ascii="Times New Roman" w:hAnsi="Times New Roman" w:cs="Times New Roman"/>
          <w:sz w:val="24"/>
          <w:szCs w:val="24"/>
        </w:rPr>
        <w:t xml:space="preserve"> multiple authors have </w:t>
      </w:r>
      <w:r w:rsidR="0009464D">
        <w:rPr>
          <w:rFonts w:ascii="Times New Roman" w:hAnsi="Times New Roman" w:cs="Times New Roman"/>
          <w:sz w:val="24"/>
          <w:szCs w:val="24"/>
        </w:rPr>
        <w:t xml:space="preserve">implied </w:t>
      </w:r>
      <w:r w:rsidR="00D17D10" w:rsidRPr="003046EF">
        <w:rPr>
          <w:rFonts w:ascii="Times New Roman" w:hAnsi="Times New Roman" w:cs="Times New Roman"/>
          <w:sz w:val="24"/>
          <w:szCs w:val="24"/>
        </w:rPr>
        <w:t xml:space="preserve">or suggested that the </w:t>
      </w:r>
      <w:r w:rsidR="0075545A">
        <w:rPr>
          <w:rFonts w:ascii="Times New Roman" w:hAnsi="Times New Roman" w:cs="Times New Roman"/>
          <w:sz w:val="24"/>
          <w:szCs w:val="24"/>
        </w:rPr>
        <w:t xml:space="preserve">‘national revival’ </w:t>
      </w:r>
      <w:r w:rsidR="00D17D10" w:rsidRPr="003046EF">
        <w:rPr>
          <w:rFonts w:ascii="Times New Roman" w:hAnsi="Times New Roman" w:cs="Times New Roman"/>
          <w:sz w:val="24"/>
          <w:szCs w:val="24"/>
        </w:rPr>
        <w:t xml:space="preserve">bolstered the power of Lloyd George and his fellow liberals. Angela Gaffney </w:t>
      </w:r>
      <w:r w:rsidR="00CD0DF5" w:rsidRPr="003046EF">
        <w:rPr>
          <w:rFonts w:ascii="Times New Roman" w:hAnsi="Times New Roman" w:cs="Times New Roman"/>
          <w:sz w:val="24"/>
          <w:szCs w:val="24"/>
        </w:rPr>
        <w:t xml:space="preserve">implies </w:t>
      </w:r>
      <w:r w:rsidR="00DC0013" w:rsidRPr="003046EF">
        <w:rPr>
          <w:rFonts w:ascii="Times New Roman" w:hAnsi="Times New Roman" w:cs="Times New Roman"/>
          <w:sz w:val="24"/>
          <w:szCs w:val="24"/>
        </w:rPr>
        <w:t xml:space="preserve">this </w:t>
      </w:r>
      <w:r w:rsidR="00D17D10" w:rsidRPr="003046EF">
        <w:rPr>
          <w:rFonts w:ascii="Times New Roman" w:hAnsi="Times New Roman" w:cs="Times New Roman"/>
          <w:sz w:val="24"/>
          <w:szCs w:val="24"/>
        </w:rPr>
        <w:t>through her description of how Lloyd George was able to garner a support base for the First World War through his tours of Wales during 1914.</w:t>
      </w:r>
      <w:r w:rsidR="00541104" w:rsidRPr="003046EF">
        <w:rPr>
          <w:rStyle w:val="FootnoteReference"/>
          <w:rFonts w:ascii="Times New Roman" w:hAnsi="Times New Roman" w:cs="Times New Roman"/>
          <w:sz w:val="24"/>
          <w:szCs w:val="24"/>
        </w:rPr>
        <w:footnoteReference w:id="78"/>
      </w:r>
      <w:r w:rsidR="00D17D10" w:rsidRPr="003046EF">
        <w:rPr>
          <w:rFonts w:ascii="Times New Roman" w:hAnsi="Times New Roman" w:cs="Times New Roman"/>
          <w:sz w:val="24"/>
          <w:szCs w:val="24"/>
        </w:rPr>
        <w:t xml:space="preserve"> Gwyn A. Williams </w:t>
      </w:r>
      <w:r w:rsidR="002D7542" w:rsidRPr="003046EF">
        <w:rPr>
          <w:rFonts w:ascii="Times New Roman" w:hAnsi="Times New Roman" w:cs="Times New Roman"/>
          <w:sz w:val="24"/>
          <w:szCs w:val="24"/>
        </w:rPr>
        <w:t xml:space="preserve">suggests </w:t>
      </w:r>
      <w:r w:rsidR="00D17D10" w:rsidRPr="003046EF">
        <w:rPr>
          <w:rFonts w:ascii="Times New Roman" w:hAnsi="Times New Roman" w:cs="Times New Roman"/>
          <w:sz w:val="24"/>
          <w:szCs w:val="24"/>
        </w:rPr>
        <w:t xml:space="preserve">the Welsh </w:t>
      </w:r>
      <w:r w:rsidR="002D7542" w:rsidRPr="003046EF">
        <w:rPr>
          <w:rFonts w:ascii="Times New Roman" w:hAnsi="Times New Roman" w:cs="Times New Roman"/>
          <w:sz w:val="24"/>
          <w:szCs w:val="24"/>
        </w:rPr>
        <w:t xml:space="preserve">members </w:t>
      </w:r>
      <w:r w:rsidR="0009464D">
        <w:rPr>
          <w:rFonts w:ascii="Times New Roman" w:hAnsi="Times New Roman" w:cs="Times New Roman"/>
          <w:sz w:val="24"/>
          <w:szCs w:val="24"/>
        </w:rPr>
        <w:t xml:space="preserve">of </w:t>
      </w:r>
      <w:r w:rsidR="002D7542" w:rsidRPr="003046EF">
        <w:rPr>
          <w:rFonts w:ascii="Times New Roman" w:hAnsi="Times New Roman" w:cs="Times New Roman"/>
          <w:sz w:val="24"/>
          <w:szCs w:val="24"/>
        </w:rPr>
        <w:t>parliament held great power due to the number of seats they held in Parliament.</w:t>
      </w:r>
      <w:r w:rsidR="0071380B" w:rsidRPr="003046EF">
        <w:rPr>
          <w:rStyle w:val="FootnoteReference"/>
          <w:rFonts w:ascii="Times New Roman" w:hAnsi="Times New Roman" w:cs="Times New Roman"/>
          <w:sz w:val="24"/>
          <w:szCs w:val="24"/>
        </w:rPr>
        <w:footnoteReference w:id="79"/>
      </w:r>
      <w:r w:rsidR="002D7542" w:rsidRPr="003046EF">
        <w:rPr>
          <w:rFonts w:ascii="Times New Roman" w:hAnsi="Times New Roman" w:cs="Times New Roman"/>
          <w:sz w:val="24"/>
          <w:szCs w:val="24"/>
        </w:rPr>
        <w:t xml:space="preserve"> He is careful to stress though they were not powerful enough </w:t>
      </w:r>
      <w:r w:rsidR="000C4E01" w:rsidRPr="003046EF">
        <w:rPr>
          <w:rFonts w:ascii="Times New Roman" w:hAnsi="Times New Roman" w:cs="Times New Roman"/>
          <w:sz w:val="24"/>
          <w:szCs w:val="24"/>
        </w:rPr>
        <w:t xml:space="preserve">to act </w:t>
      </w:r>
      <w:r w:rsidR="002D7542" w:rsidRPr="003046EF">
        <w:rPr>
          <w:rFonts w:ascii="Times New Roman" w:hAnsi="Times New Roman" w:cs="Times New Roman"/>
          <w:sz w:val="24"/>
          <w:szCs w:val="24"/>
        </w:rPr>
        <w:t>independently.</w:t>
      </w:r>
      <w:r w:rsidR="00DC2F6A" w:rsidRPr="003046EF">
        <w:rPr>
          <w:rStyle w:val="FootnoteReference"/>
          <w:rFonts w:ascii="Times New Roman" w:hAnsi="Times New Roman" w:cs="Times New Roman"/>
          <w:sz w:val="24"/>
          <w:szCs w:val="24"/>
        </w:rPr>
        <w:footnoteReference w:id="80"/>
      </w:r>
      <w:r w:rsidR="002D7542" w:rsidRPr="003046EF">
        <w:rPr>
          <w:rFonts w:ascii="Times New Roman" w:hAnsi="Times New Roman" w:cs="Times New Roman"/>
          <w:sz w:val="24"/>
          <w:szCs w:val="24"/>
        </w:rPr>
        <w:t xml:space="preserve"> They did however hold enough power to break or make the policies of the government</w:t>
      </w:r>
      <w:r w:rsidR="0009464D">
        <w:rPr>
          <w:rFonts w:ascii="Times New Roman" w:hAnsi="Times New Roman" w:cs="Times New Roman"/>
          <w:sz w:val="24"/>
          <w:szCs w:val="24"/>
        </w:rPr>
        <w:t xml:space="preserve">, </w:t>
      </w:r>
      <w:r w:rsidR="002D7542" w:rsidRPr="003046EF">
        <w:rPr>
          <w:rFonts w:ascii="Times New Roman" w:hAnsi="Times New Roman" w:cs="Times New Roman"/>
          <w:sz w:val="24"/>
          <w:szCs w:val="24"/>
        </w:rPr>
        <w:t>which is why governments tended to acknowledge them from the 1870s onwards.</w:t>
      </w:r>
      <w:r w:rsidR="00DC2F6A" w:rsidRPr="003046EF">
        <w:rPr>
          <w:rStyle w:val="FootnoteReference"/>
          <w:rFonts w:ascii="Times New Roman" w:hAnsi="Times New Roman" w:cs="Times New Roman"/>
          <w:sz w:val="24"/>
          <w:szCs w:val="24"/>
        </w:rPr>
        <w:footnoteReference w:id="81"/>
      </w:r>
    </w:p>
    <w:p w14:paraId="29ACC7EA" w14:textId="77777777" w:rsidR="00DC0013" w:rsidRPr="003046EF" w:rsidRDefault="00DC0013" w:rsidP="0077014A">
      <w:pPr>
        <w:pStyle w:val="NoSpacing"/>
        <w:jc w:val="both"/>
        <w:rPr>
          <w:rFonts w:ascii="Times New Roman" w:hAnsi="Times New Roman" w:cs="Times New Roman"/>
          <w:sz w:val="24"/>
          <w:szCs w:val="24"/>
        </w:rPr>
      </w:pPr>
    </w:p>
    <w:p w14:paraId="024003C3" w14:textId="6CFF6853" w:rsidR="00887D18" w:rsidRPr="003046EF" w:rsidRDefault="00DC0013" w:rsidP="00887D18">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So how do we know that this involvement allowed the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Pr="003046EF">
        <w:rPr>
          <w:rFonts w:ascii="Times New Roman" w:hAnsi="Times New Roman" w:cs="Times New Roman"/>
          <w:sz w:val="24"/>
          <w:szCs w:val="24"/>
        </w:rPr>
        <w:t>to influence the identity and traditions of the Welsh Guards?</w:t>
      </w:r>
      <w:r w:rsidR="001C6B16" w:rsidRPr="003046EF">
        <w:rPr>
          <w:rFonts w:ascii="Times New Roman" w:hAnsi="Times New Roman" w:cs="Times New Roman"/>
          <w:sz w:val="24"/>
          <w:szCs w:val="24"/>
        </w:rPr>
        <w:t xml:space="preserve"> Most importantly it appears that the strength of the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001C6B16" w:rsidRPr="003046EF">
        <w:rPr>
          <w:rFonts w:ascii="Times New Roman" w:hAnsi="Times New Roman" w:cs="Times New Roman"/>
          <w:sz w:val="24"/>
          <w:szCs w:val="24"/>
        </w:rPr>
        <w:t xml:space="preserve">forced the </w:t>
      </w:r>
      <w:r w:rsidR="000C4E01" w:rsidRPr="003046EF">
        <w:rPr>
          <w:rFonts w:ascii="Times New Roman" w:hAnsi="Times New Roman" w:cs="Times New Roman"/>
          <w:sz w:val="24"/>
          <w:szCs w:val="24"/>
        </w:rPr>
        <w:t>G</w:t>
      </w:r>
      <w:r w:rsidR="001C6B16" w:rsidRPr="003046EF">
        <w:rPr>
          <w:rFonts w:ascii="Times New Roman" w:hAnsi="Times New Roman" w:cs="Times New Roman"/>
          <w:sz w:val="24"/>
          <w:szCs w:val="24"/>
        </w:rPr>
        <w:t xml:space="preserve">overnment to </w:t>
      </w:r>
      <w:r w:rsidR="00206E8D" w:rsidRPr="003046EF">
        <w:rPr>
          <w:rFonts w:ascii="Times New Roman" w:hAnsi="Times New Roman" w:cs="Times New Roman"/>
          <w:sz w:val="24"/>
          <w:szCs w:val="24"/>
        </w:rPr>
        <w:t xml:space="preserve">allow the celebration of </w:t>
      </w:r>
      <w:r w:rsidR="001C6B16" w:rsidRPr="003046EF">
        <w:rPr>
          <w:rFonts w:ascii="Times New Roman" w:hAnsi="Times New Roman" w:cs="Times New Roman"/>
          <w:sz w:val="24"/>
          <w:szCs w:val="24"/>
        </w:rPr>
        <w:t xml:space="preserve">Welsh culture. </w:t>
      </w:r>
      <w:r w:rsidR="00887D18" w:rsidRPr="003046EF">
        <w:rPr>
          <w:rFonts w:ascii="Times New Roman" w:hAnsi="Times New Roman" w:cs="Times New Roman"/>
          <w:sz w:val="24"/>
          <w:szCs w:val="24"/>
        </w:rPr>
        <w:t xml:space="preserve">There is an article from the newspaper </w:t>
      </w:r>
      <w:hyperlink r:id="rId8" w:history="1">
        <w:proofErr w:type="spellStart"/>
        <w:r w:rsidR="00887D18" w:rsidRPr="003046EF">
          <w:rPr>
            <w:rStyle w:val="Hyperlink"/>
            <w:rFonts w:ascii="Times New Roman" w:hAnsi="Times New Roman" w:cs="Times New Roman"/>
            <w:i/>
            <w:iCs/>
            <w:color w:val="auto"/>
            <w:sz w:val="24"/>
            <w:szCs w:val="24"/>
            <w:u w:val="none"/>
          </w:rPr>
          <w:t>Llais</w:t>
        </w:r>
        <w:proofErr w:type="spellEnd"/>
        <w:r w:rsidR="00887D18" w:rsidRPr="003046EF">
          <w:rPr>
            <w:rStyle w:val="Hyperlink"/>
            <w:rFonts w:ascii="Times New Roman" w:hAnsi="Times New Roman" w:cs="Times New Roman"/>
            <w:i/>
            <w:iCs/>
            <w:color w:val="auto"/>
            <w:sz w:val="24"/>
            <w:szCs w:val="24"/>
            <w:u w:val="none"/>
          </w:rPr>
          <w:t xml:space="preserve"> </w:t>
        </w:r>
        <w:proofErr w:type="spellStart"/>
        <w:r w:rsidR="00887D18" w:rsidRPr="003046EF">
          <w:rPr>
            <w:rStyle w:val="Hyperlink"/>
            <w:rFonts w:ascii="Times New Roman" w:hAnsi="Times New Roman" w:cs="Times New Roman"/>
            <w:i/>
            <w:iCs/>
            <w:color w:val="auto"/>
            <w:sz w:val="24"/>
            <w:szCs w:val="24"/>
            <w:u w:val="none"/>
          </w:rPr>
          <w:t>Llafur</w:t>
        </w:r>
        <w:proofErr w:type="spellEnd"/>
      </w:hyperlink>
      <w:r w:rsidR="00CD0DF5" w:rsidRPr="003046EF">
        <w:rPr>
          <w:rFonts w:ascii="Times New Roman" w:hAnsi="Times New Roman" w:cs="Times New Roman"/>
          <w:i/>
          <w:iCs/>
          <w:sz w:val="24"/>
          <w:szCs w:val="24"/>
        </w:rPr>
        <w:t xml:space="preserve">, </w:t>
      </w:r>
      <w:r w:rsidR="00887D18" w:rsidRPr="003046EF">
        <w:rPr>
          <w:rFonts w:ascii="Times New Roman" w:hAnsi="Times New Roman" w:cs="Times New Roman"/>
          <w:sz w:val="24"/>
          <w:szCs w:val="24"/>
        </w:rPr>
        <w:t>dated to 1915</w:t>
      </w:r>
      <w:r w:rsidR="00CD0DF5" w:rsidRPr="003046EF">
        <w:rPr>
          <w:rFonts w:ascii="Times New Roman" w:hAnsi="Times New Roman" w:cs="Times New Roman"/>
          <w:sz w:val="24"/>
          <w:szCs w:val="24"/>
        </w:rPr>
        <w:t xml:space="preserve">, </w:t>
      </w:r>
      <w:r w:rsidR="00887D18" w:rsidRPr="003046EF">
        <w:rPr>
          <w:rFonts w:ascii="Times New Roman" w:hAnsi="Times New Roman" w:cs="Times New Roman"/>
          <w:sz w:val="24"/>
          <w:szCs w:val="24"/>
        </w:rPr>
        <w:t>which describes a visit by a detachment of the Welsh Guards to Cardiff as part of a recruiting drive.</w:t>
      </w:r>
      <w:r w:rsidR="007D07DB" w:rsidRPr="003046EF">
        <w:rPr>
          <w:rStyle w:val="FootnoteReference"/>
          <w:rFonts w:ascii="Times New Roman" w:hAnsi="Times New Roman" w:cs="Times New Roman"/>
          <w:sz w:val="24"/>
          <w:szCs w:val="24"/>
        </w:rPr>
        <w:footnoteReference w:id="82"/>
      </w:r>
      <w:r w:rsidR="00887D18" w:rsidRPr="003046EF">
        <w:rPr>
          <w:rFonts w:ascii="Times New Roman" w:hAnsi="Times New Roman" w:cs="Times New Roman"/>
          <w:sz w:val="24"/>
          <w:szCs w:val="24"/>
        </w:rPr>
        <w:t xml:space="preserve"> </w:t>
      </w:r>
      <w:r w:rsidR="00206E8D" w:rsidRPr="003046EF">
        <w:rPr>
          <w:rFonts w:ascii="Times New Roman" w:hAnsi="Times New Roman" w:cs="Times New Roman"/>
          <w:sz w:val="24"/>
          <w:szCs w:val="24"/>
        </w:rPr>
        <w:t>The article make</w:t>
      </w:r>
      <w:r w:rsidR="00F74077" w:rsidRPr="003046EF">
        <w:rPr>
          <w:rFonts w:ascii="Times New Roman" w:hAnsi="Times New Roman" w:cs="Times New Roman"/>
          <w:sz w:val="24"/>
          <w:szCs w:val="24"/>
        </w:rPr>
        <w:t>s</w:t>
      </w:r>
      <w:r w:rsidR="00206E8D" w:rsidRPr="003046EF">
        <w:rPr>
          <w:rFonts w:ascii="Times New Roman" w:hAnsi="Times New Roman" w:cs="Times New Roman"/>
          <w:sz w:val="24"/>
          <w:szCs w:val="24"/>
        </w:rPr>
        <w:t xml:space="preserve"> much of the fact that the detachment was made up of a choir which gave a concert of Welsh hymns. More importantly though there is the apparent incorporation of </w:t>
      </w:r>
      <w:r w:rsidR="005E462A" w:rsidRPr="003046EF">
        <w:rPr>
          <w:rFonts w:ascii="Times New Roman" w:hAnsi="Times New Roman" w:cs="Times New Roman"/>
          <w:sz w:val="24"/>
          <w:szCs w:val="24"/>
        </w:rPr>
        <w:t xml:space="preserve">a </w:t>
      </w:r>
      <w:r w:rsidR="00206E8D" w:rsidRPr="003046EF">
        <w:rPr>
          <w:rFonts w:ascii="Times New Roman" w:hAnsi="Times New Roman" w:cs="Times New Roman"/>
          <w:sz w:val="24"/>
          <w:szCs w:val="24"/>
        </w:rPr>
        <w:t>Welsh language song</w:t>
      </w:r>
      <w:r w:rsidR="005E462A" w:rsidRPr="003046EF">
        <w:rPr>
          <w:rFonts w:ascii="Times New Roman" w:hAnsi="Times New Roman" w:cs="Times New Roman"/>
          <w:sz w:val="24"/>
          <w:szCs w:val="24"/>
        </w:rPr>
        <w:t xml:space="preserve"> </w:t>
      </w:r>
      <w:r w:rsidR="00206E8D" w:rsidRPr="003046EF">
        <w:rPr>
          <w:rFonts w:ascii="Times New Roman" w:hAnsi="Times New Roman" w:cs="Times New Roman"/>
          <w:sz w:val="24"/>
          <w:szCs w:val="24"/>
        </w:rPr>
        <w:t xml:space="preserve">into the unit’s repertoire. The article is quite explicit in mentioning that the soldiers sang the song </w:t>
      </w:r>
      <w:proofErr w:type="spellStart"/>
      <w:r w:rsidR="00206E8D" w:rsidRPr="003046EF">
        <w:rPr>
          <w:rFonts w:ascii="Times New Roman" w:hAnsi="Times New Roman" w:cs="Times New Roman"/>
          <w:i/>
          <w:iCs/>
          <w:sz w:val="24"/>
          <w:szCs w:val="24"/>
        </w:rPr>
        <w:t>Sospan</w:t>
      </w:r>
      <w:proofErr w:type="spellEnd"/>
      <w:r w:rsidR="00206E8D" w:rsidRPr="003046EF">
        <w:rPr>
          <w:rFonts w:ascii="Times New Roman" w:hAnsi="Times New Roman" w:cs="Times New Roman"/>
          <w:i/>
          <w:iCs/>
          <w:sz w:val="24"/>
          <w:szCs w:val="24"/>
        </w:rPr>
        <w:t xml:space="preserve"> </w:t>
      </w:r>
      <w:proofErr w:type="spellStart"/>
      <w:r w:rsidR="00206E8D" w:rsidRPr="003046EF">
        <w:rPr>
          <w:rFonts w:ascii="Times New Roman" w:hAnsi="Times New Roman" w:cs="Times New Roman"/>
          <w:i/>
          <w:iCs/>
          <w:sz w:val="24"/>
          <w:szCs w:val="24"/>
        </w:rPr>
        <w:t>Fach</w:t>
      </w:r>
      <w:proofErr w:type="spellEnd"/>
      <w:r w:rsidR="0009464D">
        <w:rPr>
          <w:rFonts w:ascii="Times New Roman" w:hAnsi="Times New Roman" w:cs="Times New Roman"/>
          <w:i/>
          <w:iCs/>
          <w:sz w:val="24"/>
          <w:szCs w:val="24"/>
        </w:rPr>
        <w:t xml:space="preserve">, </w:t>
      </w:r>
      <w:r w:rsidR="00206E8D" w:rsidRPr="003046EF">
        <w:rPr>
          <w:rFonts w:ascii="Times New Roman" w:hAnsi="Times New Roman" w:cs="Times New Roman"/>
          <w:sz w:val="24"/>
          <w:szCs w:val="24"/>
        </w:rPr>
        <w:t>a</w:t>
      </w:r>
      <w:r w:rsidR="005E462A" w:rsidRPr="003046EF">
        <w:rPr>
          <w:rFonts w:ascii="Times New Roman" w:hAnsi="Times New Roman" w:cs="Times New Roman"/>
          <w:sz w:val="24"/>
          <w:szCs w:val="24"/>
        </w:rPr>
        <w:t>long with British martial songs in common use throughout the army.</w:t>
      </w:r>
      <w:r w:rsidR="0013247D" w:rsidRPr="003046EF">
        <w:rPr>
          <w:rStyle w:val="FootnoteReference"/>
          <w:rFonts w:ascii="Times New Roman" w:hAnsi="Times New Roman" w:cs="Times New Roman"/>
          <w:sz w:val="24"/>
          <w:szCs w:val="24"/>
        </w:rPr>
        <w:footnoteReference w:id="83"/>
      </w:r>
      <w:r w:rsidR="005E462A" w:rsidRPr="003046EF">
        <w:rPr>
          <w:rFonts w:ascii="Times New Roman" w:hAnsi="Times New Roman" w:cs="Times New Roman"/>
          <w:sz w:val="24"/>
          <w:szCs w:val="24"/>
        </w:rPr>
        <w:t xml:space="preserve"> This is important as it would suggest that there </w:t>
      </w:r>
      <w:r w:rsidR="009F11D2" w:rsidRPr="003046EF">
        <w:rPr>
          <w:rFonts w:ascii="Times New Roman" w:hAnsi="Times New Roman" w:cs="Times New Roman"/>
          <w:sz w:val="24"/>
          <w:szCs w:val="24"/>
        </w:rPr>
        <w:t xml:space="preserve">was </w:t>
      </w:r>
      <w:r w:rsidR="005E462A" w:rsidRPr="003046EF">
        <w:rPr>
          <w:rFonts w:ascii="Times New Roman" w:hAnsi="Times New Roman" w:cs="Times New Roman"/>
          <w:sz w:val="24"/>
          <w:szCs w:val="24"/>
        </w:rPr>
        <w:t xml:space="preserve">enough pressure from the politicians involved in the </w:t>
      </w:r>
      <w:r w:rsidR="009F11D2" w:rsidRPr="003046EF">
        <w:rPr>
          <w:rFonts w:ascii="Times New Roman" w:hAnsi="Times New Roman" w:cs="Times New Roman"/>
          <w:sz w:val="24"/>
          <w:szCs w:val="24"/>
        </w:rPr>
        <w:t>Welsh Guard</w:t>
      </w:r>
      <w:r w:rsidR="00CD0DF5" w:rsidRPr="003046EF">
        <w:rPr>
          <w:rFonts w:ascii="Times New Roman" w:hAnsi="Times New Roman" w:cs="Times New Roman"/>
          <w:sz w:val="24"/>
          <w:szCs w:val="24"/>
        </w:rPr>
        <w:t>s’</w:t>
      </w:r>
      <w:r w:rsidR="009F11D2" w:rsidRPr="003046EF">
        <w:rPr>
          <w:rFonts w:ascii="Times New Roman" w:hAnsi="Times New Roman" w:cs="Times New Roman"/>
          <w:sz w:val="24"/>
          <w:szCs w:val="24"/>
        </w:rPr>
        <w:t xml:space="preserve"> founding </w:t>
      </w:r>
      <w:r w:rsidR="005E462A" w:rsidRPr="003046EF">
        <w:rPr>
          <w:rFonts w:ascii="Times New Roman" w:hAnsi="Times New Roman" w:cs="Times New Roman"/>
          <w:sz w:val="24"/>
          <w:szCs w:val="24"/>
        </w:rPr>
        <w:t xml:space="preserve">to force the government into allowing Welsh to be used within the regiment. </w:t>
      </w:r>
      <w:r w:rsidR="00F74077" w:rsidRPr="003046EF">
        <w:rPr>
          <w:rFonts w:ascii="Times New Roman" w:hAnsi="Times New Roman" w:cs="Times New Roman"/>
          <w:sz w:val="24"/>
          <w:szCs w:val="24"/>
        </w:rPr>
        <w:t>It is</w:t>
      </w:r>
      <w:r w:rsidR="00C83AB6" w:rsidRPr="003046EF">
        <w:rPr>
          <w:rFonts w:ascii="Times New Roman" w:hAnsi="Times New Roman" w:cs="Times New Roman"/>
          <w:sz w:val="24"/>
          <w:szCs w:val="24"/>
        </w:rPr>
        <w:t xml:space="preserve"> suggested</w:t>
      </w:r>
      <w:r w:rsidR="00F74077" w:rsidRPr="003046EF">
        <w:rPr>
          <w:rFonts w:ascii="Times New Roman" w:hAnsi="Times New Roman" w:cs="Times New Roman"/>
          <w:sz w:val="24"/>
          <w:szCs w:val="24"/>
        </w:rPr>
        <w:t xml:space="preserve"> by Martin </w:t>
      </w:r>
      <w:proofErr w:type="spellStart"/>
      <w:r w:rsidR="00F74077" w:rsidRPr="003046EF">
        <w:rPr>
          <w:rFonts w:ascii="Times New Roman" w:hAnsi="Times New Roman" w:cs="Times New Roman"/>
          <w:sz w:val="24"/>
          <w:szCs w:val="24"/>
        </w:rPr>
        <w:t>Johnes</w:t>
      </w:r>
      <w:proofErr w:type="spellEnd"/>
      <w:r w:rsidR="00F74077" w:rsidRPr="003046EF">
        <w:rPr>
          <w:rFonts w:ascii="Times New Roman" w:hAnsi="Times New Roman" w:cs="Times New Roman"/>
          <w:sz w:val="24"/>
          <w:szCs w:val="24"/>
        </w:rPr>
        <w:t xml:space="preserve"> in one of his </w:t>
      </w:r>
      <w:r w:rsidR="00C83AB6" w:rsidRPr="003046EF">
        <w:rPr>
          <w:rFonts w:ascii="Times New Roman" w:hAnsi="Times New Roman" w:cs="Times New Roman"/>
          <w:sz w:val="24"/>
          <w:szCs w:val="24"/>
        </w:rPr>
        <w:t xml:space="preserve">essays </w:t>
      </w:r>
      <w:r w:rsidR="00F74077" w:rsidRPr="003046EF">
        <w:rPr>
          <w:rFonts w:ascii="Times New Roman" w:hAnsi="Times New Roman" w:cs="Times New Roman"/>
          <w:sz w:val="24"/>
          <w:szCs w:val="24"/>
        </w:rPr>
        <w:t>that by the Second World War there was a tolerance for Welsh</w:t>
      </w:r>
      <w:r w:rsidR="00394222" w:rsidRPr="003046EF">
        <w:rPr>
          <w:rFonts w:ascii="Times New Roman" w:hAnsi="Times New Roman" w:cs="Times New Roman"/>
          <w:sz w:val="24"/>
          <w:szCs w:val="24"/>
        </w:rPr>
        <w:t xml:space="preserve"> </w:t>
      </w:r>
      <w:r w:rsidR="00F74077" w:rsidRPr="003046EF">
        <w:rPr>
          <w:rFonts w:ascii="Times New Roman" w:hAnsi="Times New Roman" w:cs="Times New Roman"/>
          <w:sz w:val="24"/>
          <w:szCs w:val="24"/>
        </w:rPr>
        <w:t xml:space="preserve">which appears to have started during the </w:t>
      </w:r>
      <w:r w:rsidR="00F74077" w:rsidRPr="003046EF">
        <w:rPr>
          <w:rFonts w:ascii="Times New Roman" w:hAnsi="Times New Roman" w:cs="Times New Roman"/>
          <w:sz w:val="24"/>
          <w:szCs w:val="24"/>
        </w:rPr>
        <w:lastRenderedPageBreak/>
        <w:t>First World War around the time of the Welsh Guard’s creation.</w:t>
      </w:r>
      <w:r w:rsidR="00E549B9" w:rsidRPr="003046EF">
        <w:rPr>
          <w:rStyle w:val="FootnoteReference"/>
          <w:rFonts w:ascii="Times New Roman" w:hAnsi="Times New Roman" w:cs="Times New Roman"/>
          <w:sz w:val="24"/>
          <w:szCs w:val="24"/>
        </w:rPr>
        <w:footnoteReference w:id="84"/>
      </w:r>
      <w:r w:rsidR="00F74077" w:rsidRPr="003046EF">
        <w:rPr>
          <w:rFonts w:ascii="Times New Roman" w:hAnsi="Times New Roman" w:cs="Times New Roman"/>
          <w:sz w:val="24"/>
          <w:szCs w:val="24"/>
        </w:rPr>
        <w:t xml:space="preserve"> </w:t>
      </w:r>
      <w:r w:rsidR="00E2774E" w:rsidRPr="003046EF">
        <w:rPr>
          <w:rFonts w:ascii="Times New Roman" w:hAnsi="Times New Roman" w:cs="Times New Roman"/>
          <w:sz w:val="24"/>
          <w:szCs w:val="24"/>
        </w:rPr>
        <w:t xml:space="preserve">Something which appears to have </w:t>
      </w:r>
      <w:r w:rsidR="00394222" w:rsidRPr="003046EF">
        <w:rPr>
          <w:rFonts w:ascii="Times New Roman" w:hAnsi="Times New Roman" w:cs="Times New Roman"/>
          <w:sz w:val="24"/>
          <w:szCs w:val="24"/>
        </w:rPr>
        <w:t xml:space="preserve">come </w:t>
      </w:r>
      <w:r w:rsidR="00E2774E" w:rsidRPr="003046EF">
        <w:rPr>
          <w:rFonts w:ascii="Times New Roman" w:hAnsi="Times New Roman" w:cs="Times New Roman"/>
          <w:sz w:val="24"/>
          <w:szCs w:val="24"/>
        </w:rPr>
        <w:t xml:space="preserve">about because the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00E2774E" w:rsidRPr="003046EF">
        <w:rPr>
          <w:rFonts w:ascii="Times New Roman" w:hAnsi="Times New Roman" w:cs="Times New Roman"/>
          <w:sz w:val="24"/>
          <w:szCs w:val="24"/>
        </w:rPr>
        <w:t>forced the government to become more tolerant towards the Welsh</w:t>
      </w:r>
      <w:r w:rsidR="009F11D2" w:rsidRPr="003046EF">
        <w:rPr>
          <w:rFonts w:ascii="Times New Roman" w:hAnsi="Times New Roman" w:cs="Times New Roman"/>
          <w:sz w:val="24"/>
          <w:szCs w:val="24"/>
        </w:rPr>
        <w:t xml:space="preserve"> especially given the </w:t>
      </w:r>
      <w:r w:rsidR="004A199C" w:rsidRPr="003046EF">
        <w:rPr>
          <w:rFonts w:ascii="Times New Roman" w:hAnsi="Times New Roman" w:cs="Times New Roman"/>
          <w:sz w:val="24"/>
          <w:szCs w:val="24"/>
        </w:rPr>
        <w:t>fact,</w:t>
      </w:r>
      <w:r w:rsidR="009F11D2" w:rsidRPr="003046EF">
        <w:rPr>
          <w:rFonts w:ascii="Times New Roman" w:hAnsi="Times New Roman" w:cs="Times New Roman"/>
          <w:sz w:val="24"/>
          <w:szCs w:val="24"/>
        </w:rPr>
        <w:t xml:space="preserve"> they authorised the creation of the Welsh Guards.</w:t>
      </w:r>
      <w:r w:rsidR="00394222" w:rsidRPr="003046EF">
        <w:rPr>
          <w:rStyle w:val="FootnoteReference"/>
          <w:rFonts w:ascii="Times New Roman" w:hAnsi="Times New Roman" w:cs="Times New Roman"/>
          <w:sz w:val="24"/>
          <w:szCs w:val="24"/>
        </w:rPr>
        <w:footnoteReference w:id="85"/>
      </w:r>
      <w:r w:rsidR="003D547C" w:rsidRPr="003046EF">
        <w:rPr>
          <w:rFonts w:ascii="Times New Roman" w:hAnsi="Times New Roman" w:cs="Times New Roman"/>
          <w:sz w:val="24"/>
          <w:szCs w:val="24"/>
        </w:rPr>
        <w:t xml:space="preserve"> </w:t>
      </w:r>
      <w:r w:rsidR="00586589" w:rsidRPr="003046EF">
        <w:rPr>
          <w:rFonts w:ascii="Times New Roman" w:hAnsi="Times New Roman" w:cs="Times New Roman"/>
          <w:sz w:val="24"/>
          <w:szCs w:val="24"/>
        </w:rPr>
        <w:t xml:space="preserve">  </w:t>
      </w:r>
      <w:r w:rsidR="00B82967" w:rsidRPr="003046EF">
        <w:rPr>
          <w:rFonts w:ascii="Times New Roman" w:hAnsi="Times New Roman" w:cs="Times New Roman"/>
          <w:sz w:val="24"/>
          <w:szCs w:val="24"/>
        </w:rPr>
        <w:t xml:space="preserve"> </w:t>
      </w:r>
      <w:r w:rsidR="00840D68" w:rsidRPr="003046EF">
        <w:rPr>
          <w:rFonts w:ascii="Times New Roman" w:hAnsi="Times New Roman" w:cs="Times New Roman"/>
          <w:sz w:val="24"/>
          <w:szCs w:val="24"/>
        </w:rPr>
        <w:t xml:space="preserve">  </w:t>
      </w:r>
    </w:p>
    <w:p w14:paraId="5A400455" w14:textId="77777777" w:rsidR="00FC6A3F" w:rsidRPr="003046EF" w:rsidRDefault="00FC6A3F" w:rsidP="00887D18">
      <w:pPr>
        <w:pStyle w:val="NoSpacing"/>
        <w:jc w:val="both"/>
        <w:rPr>
          <w:rFonts w:ascii="Times New Roman" w:hAnsi="Times New Roman" w:cs="Times New Roman"/>
          <w:sz w:val="24"/>
          <w:szCs w:val="24"/>
        </w:rPr>
      </w:pPr>
    </w:p>
    <w:p w14:paraId="44E99D0C" w14:textId="0DAF4650" w:rsidR="004A199C" w:rsidRPr="003046EF" w:rsidRDefault="004A199C" w:rsidP="00887D18">
      <w:pPr>
        <w:pStyle w:val="NoSpacing"/>
        <w:jc w:val="both"/>
        <w:rPr>
          <w:rFonts w:ascii="Times New Roman" w:hAnsi="Times New Roman" w:cs="Times New Roman"/>
          <w:sz w:val="24"/>
          <w:szCs w:val="24"/>
        </w:rPr>
      </w:pPr>
      <w:r w:rsidRPr="003046EF">
        <w:rPr>
          <w:rFonts w:ascii="Times New Roman" w:hAnsi="Times New Roman" w:cs="Times New Roman"/>
          <w:sz w:val="24"/>
          <w:szCs w:val="24"/>
        </w:rPr>
        <w:t xml:space="preserve">However, whilst the above may suggest the Welsh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000C4E01" w:rsidRPr="003046EF">
        <w:rPr>
          <w:rFonts w:ascii="Times New Roman" w:hAnsi="Times New Roman" w:cs="Times New Roman"/>
          <w:sz w:val="24"/>
          <w:szCs w:val="24"/>
        </w:rPr>
        <w:t xml:space="preserve">had </w:t>
      </w:r>
      <w:r w:rsidRPr="003046EF">
        <w:rPr>
          <w:rFonts w:ascii="Times New Roman" w:hAnsi="Times New Roman" w:cs="Times New Roman"/>
          <w:sz w:val="24"/>
          <w:szCs w:val="24"/>
        </w:rPr>
        <w:t xml:space="preserve">some effects over the Welsh Guards </w:t>
      </w:r>
      <w:r w:rsidR="000C4E01" w:rsidRPr="003046EF">
        <w:rPr>
          <w:rFonts w:ascii="Times New Roman" w:hAnsi="Times New Roman" w:cs="Times New Roman"/>
          <w:sz w:val="24"/>
          <w:szCs w:val="24"/>
        </w:rPr>
        <w:t xml:space="preserve">it </w:t>
      </w:r>
      <w:r w:rsidRPr="003046EF">
        <w:rPr>
          <w:rFonts w:ascii="Times New Roman" w:hAnsi="Times New Roman" w:cs="Times New Roman"/>
          <w:sz w:val="24"/>
          <w:szCs w:val="24"/>
        </w:rPr>
        <w:t xml:space="preserve">also shows that the influence of it was very much down to the policy changes of the government. As explained by Trevor Royal and </w:t>
      </w:r>
      <w:bookmarkStart w:id="32" w:name="_Hlk71463421"/>
      <w:r w:rsidRPr="003046EF">
        <w:rPr>
          <w:rFonts w:ascii="Times New Roman" w:hAnsi="Times New Roman" w:cs="Times New Roman"/>
          <w:sz w:val="24"/>
          <w:szCs w:val="24"/>
        </w:rPr>
        <w:t>C.</w:t>
      </w:r>
      <w:r w:rsidR="0064618D" w:rsidRPr="003046EF">
        <w:rPr>
          <w:rFonts w:ascii="Times New Roman" w:hAnsi="Times New Roman" w:cs="Times New Roman"/>
          <w:sz w:val="24"/>
          <w:szCs w:val="24"/>
        </w:rPr>
        <w:t xml:space="preserve"> </w:t>
      </w:r>
      <w:r w:rsidRPr="003046EF">
        <w:rPr>
          <w:rFonts w:ascii="Times New Roman" w:hAnsi="Times New Roman" w:cs="Times New Roman"/>
          <w:sz w:val="24"/>
          <w:szCs w:val="24"/>
        </w:rPr>
        <w:t>H</w:t>
      </w:r>
      <w:r w:rsidR="00CD0DF5" w:rsidRPr="003046EF">
        <w:rPr>
          <w:rFonts w:ascii="Times New Roman" w:hAnsi="Times New Roman" w:cs="Times New Roman"/>
          <w:sz w:val="24"/>
          <w:szCs w:val="24"/>
        </w:rPr>
        <w:t>.</w:t>
      </w:r>
      <w:r w:rsidR="00EC5BAF" w:rsidRPr="003046EF">
        <w:rPr>
          <w:rFonts w:ascii="Times New Roman" w:hAnsi="Times New Roman" w:cs="Times New Roman"/>
          <w:sz w:val="24"/>
          <w:szCs w:val="24"/>
        </w:rPr>
        <w:t xml:space="preserve"> </w:t>
      </w:r>
      <w:r w:rsidRPr="003046EF">
        <w:rPr>
          <w:rFonts w:ascii="Times New Roman" w:hAnsi="Times New Roman" w:cs="Times New Roman"/>
          <w:sz w:val="24"/>
          <w:szCs w:val="24"/>
        </w:rPr>
        <w:t>Dudley Ward</w:t>
      </w:r>
      <w:bookmarkEnd w:id="32"/>
      <w:r w:rsidR="00CD0DF5" w:rsidRPr="003046EF">
        <w:rPr>
          <w:rFonts w:ascii="Times New Roman" w:hAnsi="Times New Roman" w:cs="Times New Roman"/>
          <w:sz w:val="24"/>
          <w:szCs w:val="24"/>
        </w:rPr>
        <w:t xml:space="preserve">, </w:t>
      </w:r>
      <w:r w:rsidRPr="003046EF">
        <w:rPr>
          <w:rFonts w:ascii="Times New Roman" w:hAnsi="Times New Roman" w:cs="Times New Roman"/>
          <w:sz w:val="24"/>
          <w:szCs w:val="24"/>
        </w:rPr>
        <w:t>the regiment was founded through the support of the Secretary of State for War Lord Kitchener.</w:t>
      </w:r>
      <w:r w:rsidR="00EC5BAF" w:rsidRPr="003046EF">
        <w:rPr>
          <w:rStyle w:val="FootnoteReference"/>
          <w:rFonts w:ascii="Times New Roman" w:hAnsi="Times New Roman" w:cs="Times New Roman"/>
          <w:sz w:val="24"/>
          <w:szCs w:val="24"/>
        </w:rPr>
        <w:footnoteReference w:id="86"/>
      </w:r>
      <w:r w:rsidRPr="003046EF">
        <w:rPr>
          <w:rFonts w:ascii="Times New Roman" w:hAnsi="Times New Roman" w:cs="Times New Roman"/>
          <w:sz w:val="24"/>
          <w:szCs w:val="24"/>
        </w:rPr>
        <w:t xml:space="preserve"> Whilst scant evidence for this exists both cite a convers</w:t>
      </w:r>
      <w:r w:rsidR="005C64FB">
        <w:rPr>
          <w:rFonts w:ascii="Times New Roman" w:hAnsi="Times New Roman" w:cs="Times New Roman"/>
          <w:sz w:val="24"/>
          <w:szCs w:val="24"/>
        </w:rPr>
        <w:t>ation</w:t>
      </w:r>
      <w:r w:rsidRPr="003046EF">
        <w:rPr>
          <w:rFonts w:ascii="Times New Roman" w:hAnsi="Times New Roman" w:cs="Times New Roman"/>
          <w:sz w:val="24"/>
          <w:szCs w:val="24"/>
        </w:rPr>
        <w:t xml:space="preserve"> between Kitchener and General Sir Francis Lloyd where the former ordered the latter to form the regiment.</w:t>
      </w:r>
      <w:r w:rsidR="0064618D" w:rsidRPr="003046EF">
        <w:rPr>
          <w:rStyle w:val="FootnoteReference"/>
          <w:rFonts w:ascii="Times New Roman" w:hAnsi="Times New Roman" w:cs="Times New Roman"/>
          <w:sz w:val="24"/>
          <w:szCs w:val="24"/>
        </w:rPr>
        <w:footnoteReference w:id="87"/>
      </w:r>
      <w:r w:rsidRPr="003046EF">
        <w:rPr>
          <w:rFonts w:ascii="Times New Roman" w:hAnsi="Times New Roman" w:cs="Times New Roman"/>
          <w:sz w:val="24"/>
          <w:szCs w:val="24"/>
        </w:rPr>
        <w:t xml:space="preserve"> Evidently </w:t>
      </w:r>
      <w:r w:rsidR="00FD5CDB" w:rsidRPr="003046EF">
        <w:rPr>
          <w:rFonts w:ascii="Times New Roman" w:hAnsi="Times New Roman" w:cs="Times New Roman"/>
          <w:sz w:val="24"/>
          <w:szCs w:val="24"/>
        </w:rPr>
        <w:t xml:space="preserve">the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00FD5CDB" w:rsidRPr="003046EF">
        <w:rPr>
          <w:rFonts w:ascii="Times New Roman" w:hAnsi="Times New Roman" w:cs="Times New Roman"/>
          <w:sz w:val="24"/>
          <w:szCs w:val="24"/>
        </w:rPr>
        <w:t>only influenced the Welsh Guards because Lord Kitchener was willing to let it happen. On top of this</w:t>
      </w:r>
      <w:r w:rsidR="00CD0DF5" w:rsidRPr="003046EF">
        <w:rPr>
          <w:rFonts w:ascii="Times New Roman" w:hAnsi="Times New Roman" w:cs="Times New Roman"/>
          <w:sz w:val="24"/>
          <w:szCs w:val="24"/>
        </w:rPr>
        <w:t xml:space="preserve">, </w:t>
      </w:r>
      <w:r w:rsidR="00FD5CDB" w:rsidRPr="003046EF">
        <w:rPr>
          <w:rFonts w:ascii="Times New Roman" w:hAnsi="Times New Roman" w:cs="Times New Roman"/>
          <w:sz w:val="24"/>
          <w:szCs w:val="24"/>
        </w:rPr>
        <w:t xml:space="preserve">Kitchener initially resisted the calls </w:t>
      </w:r>
      <w:r w:rsidR="000C4E01" w:rsidRPr="003046EF">
        <w:rPr>
          <w:rFonts w:ascii="Times New Roman" w:hAnsi="Times New Roman" w:cs="Times New Roman"/>
          <w:sz w:val="24"/>
          <w:szCs w:val="24"/>
        </w:rPr>
        <w:t xml:space="preserve">to </w:t>
      </w:r>
      <w:r w:rsidR="00FD5CDB" w:rsidRPr="003046EF">
        <w:rPr>
          <w:rFonts w:ascii="Times New Roman" w:hAnsi="Times New Roman" w:cs="Times New Roman"/>
          <w:sz w:val="24"/>
          <w:szCs w:val="24"/>
        </w:rPr>
        <w:t xml:space="preserve">form the Welsh Guards. His change of heart as described earlier was partly down to the </w:t>
      </w:r>
      <w:r w:rsidR="000C4E01" w:rsidRPr="003046EF">
        <w:rPr>
          <w:rFonts w:ascii="Times New Roman" w:hAnsi="Times New Roman" w:cs="Times New Roman"/>
          <w:sz w:val="24"/>
          <w:szCs w:val="24"/>
        </w:rPr>
        <w:t xml:space="preserve">influence </w:t>
      </w:r>
      <w:r w:rsidR="00FD5CDB" w:rsidRPr="003046EF">
        <w:rPr>
          <w:rFonts w:ascii="Times New Roman" w:hAnsi="Times New Roman" w:cs="Times New Roman"/>
          <w:sz w:val="24"/>
          <w:szCs w:val="24"/>
        </w:rPr>
        <w:t xml:space="preserve">Lloyd George and his allies possessed from the Welsh political consciousness which came as part of the </w:t>
      </w:r>
      <w:r w:rsidR="0075545A">
        <w:rPr>
          <w:rFonts w:ascii="Times New Roman" w:hAnsi="Times New Roman" w:cs="Times New Roman"/>
          <w:sz w:val="24"/>
          <w:szCs w:val="24"/>
        </w:rPr>
        <w:t>‘</w:t>
      </w:r>
      <w:r w:rsidR="00FD5CDB" w:rsidRPr="003046EF">
        <w:rPr>
          <w:rFonts w:ascii="Times New Roman" w:hAnsi="Times New Roman" w:cs="Times New Roman"/>
          <w:sz w:val="24"/>
          <w:szCs w:val="24"/>
        </w:rPr>
        <w:t>national revival</w:t>
      </w:r>
      <w:r w:rsidR="0075545A">
        <w:rPr>
          <w:rFonts w:ascii="Times New Roman" w:hAnsi="Times New Roman" w:cs="Times New Roman"/>
          <w:sz w:val="24"/>
          <w:szCs w:val="24"/>
        </w:rPr>
        <w:t>’</w:t>
      </w:r>
      <w:r w:rsidR="00FD5CDB" w:rsidRPr="003046EF">
        <w:rPr>
          <w:rFonts w:ascii="Times New Roman" w:hAnsi="Times New Roman" w:cs="Times New Roman"/>
          <w:sz w:val="24"/>
          <w:szCs w:val="24"/>
        </w:rPr>
        <w:t>.</w:t>
      </w:r>
      <w:r w:rsidR="00D316CA" w:rsidRPr="003046EF">
        <w:rPr>
          <w:rStyle w:val="FootnoteReference"/>
          <w:rFonts w:ascii="Times New Roman" w:hAnsi="Times New Roman" w:cs="Times New Roman"/>
          <w:sz w:val="24"/>
          <w:szCs w:val="24"/>
        </w:rPr>
        <w:footnoteReference w:id="88"/>
      </w:r>
      <w:r w:rsidR="00FD5CDB" w:rsidRPr="003046EF">
        <w:rPr>
          <w:rFonts w:ascii="Times New Roman" w:hAnsi="Times New Roman" w:cs="Times New Roman"/>
          <w:sz w:val="24"/>
          <w:szCs w:val="24"/>
        </w:rPr>
        <w:t xml:space="preserve"> Another influence which governed the change in Kitchener’s </w:t>
      </w:r>
      <w:r w:rsidR="005C64FB">
        <w:rPr>
          <w:rFonts w:ascii="Times New Roman" w:hAnsi="Times New Roman" w:cs="Times New Roman"/>
          <w:sz w:val="24"/>
          <w:szCs w:val="24"/>
        </w:rPr>
        <w:t xml:space="preserve">mind </w:t>
      </w:r>
      <w:r w:rsidR="00FD5CDB" w:rsidRPr="003046EF">
        <w:rPr>
          <w:rFonts w:ascii="Times New Roman" w:hAnsi="Times New Roman" w:cs="Times New Roman"/>
          <w:sz w:val="24"/>
          <w:szCs w:val="24"/>
        </w:rPr>
        <w:t>was that King George V supported the creation of a Welsh Guard’s regiment.</w:t>
      </w:r>
      <w:r w:rsidR="00530FD1" w:rsidRPr="003046EF">
        <w:rPr>
          <w:rStyle w:val="FootnoteReference"/>
          <w:rFonts w:ascii="Times New Roman" w:hAnsi="Times New Roman" w:cs="Times New Roman"/>
          <w:sz w:val="24"/>
          <w:szCs w:val="24"/>
        </w:rPr>
        <w:footnoteReference w:id="89"/>
      </w:r>
      <w:r w:rsidR="00FD5CDB" w:rsidRPr="003046EF">
        <w:rPr>
          <w:rFonts w:ascii="Times New Roman" w:hAnsi="Times New Roman" w:cs="Times New Roman"/>
          <w:sz w:val="24"/>
          <w:szCs w:val="24"/>
        </w:rPr>
        <w:t xml:space="preserve"> This means that whilst the </w:t>
      </w:r>
      <w:r w:rsidR="0075545A">
        <w:rPr>
          <w:rFonts w:ascii="Times New Roman" w:hAnsi="Times New Roman" w:cs="Times New Roman"/>
          <w:sz w:val="24"/>
          <w:szCs w:val="24"/>
        </w:rPr>
        <w:t>‘national revival’</w:t>
      </w:r>
      <w:r w:rsidR="00DC5195">
        <w:rPr>
          <w:rFonts w:ascii="Times New Roman" w:hAnsi="Times New Roman" w:cs="Times New Roman"/>
          <w:sz w:val="24"/>
          <w:szCs w:val="24"/>
        </w:rPr>
        <w:t xml:space="preserve"> </w:t>
      </w:r>
      <w:r w:rsidR="00FD5CDB" w:rsidRPr="003046EF">
        <w:rPr>
          <w:rFonts w:ascii="Times New Roman" w:hAnsi="Times New Roman" w:cs="Times New Roman"/>
          <w:sz w:val="24"/>
          <w:szCs w:val="24"/>
        </w:rPr>
        <w:t>did influence the identity of the Welsh Guards</w:t>
      </w:r>
      <w:r w:rsidR="00CD0DF5" w:rsidRPr="003046EF">
        <w:rPr>
          <w:rFonts w:ascii="Times New Roman" w:hAnsi="Times New Roman" w:cs="Times New Roman"/>
          <w:sz w:val="24"/>
          <w:szCs w:val="24"/>
        </w:rPr>
        <w:t xml:space="preserve">, </w:t>
      </w:r>
      <w:r w:rsidR="00FD5CDB" w:rsidRPr="003046EF">
        <w:rPr>
          <w:rFonts w:ascii="Times New Roman" w:hAnsi="Times New Roman" w:cs="Times New Roman"/>
          <w:sz w:val="24"/>
          <w:szCs w:val="24"/>
        </w:rPr>
        <w:t>it did so under the strictures of the British Government.</w:t>
      </w:r>
      <w:r w:rsidR="00184FA8" w:rsidRPr="003046EF">
        <w:rPr>
          <w:rStyle w:val="FootnoteReference"/>
          <w:rFonts w:ascii="Times New Roman" w:hAnsi="Times New Roman" w:cs="Times New Roman"/>
          <w:sz w:val="24"/>
          <w:szCs w:val="24"/>
        </w:rPr>
        <w:footnoteReference w:id="90"/>
      </w:r>
      <w:r w:rsidR="00FD5CDB" w:rsidRPr="003046EF">
        <w:rPr>
          <w:rFonts w:ascii="Times New Roman" w:hAnsi="Times New Roman" w:cs="Times New Roman"/>
          <w:sz w:val="24"/>
          <w:szCs w:val="24"/>
        </w:rPr>
        <w:t xml:space="preserve"> This is perhaps exemplified by that fact that despite the national distinctions the Welsh Guards ran and presented themselves the same way as the rest of the Guards Division. Essentially despite being designed as the national regiment of Wales</w:t>
      </w:r>
      <w:r w:rsidR="00CD0DF5" w:rsidRPr="003046EF">
        <w:rPr>
          <w:rFonts w:ascii="Times New Roman" w:hAnsi="Times New Roman" w:cs="Times New Roman"/>
          <w:sz w:val="24"/>
          <w:szCs w:val="24"/>
        </w:rPr>
        <w:t xml:space="preserve">, </w:t>
      </w:r>
      <w:r w:rsidR="00FD5CDB" w:rsidRPr="003046EF">
        <w:rPr>
          <w:rFonts w:ascii="Times New Roman" w:hAnsi="Times New Roman" w:cs="Times New Roman"/>
          <w:sz w:val="24"/>
          <w:szCs w:val="24"/>
        </w:rPr>
        <w:t>the regiment was still very much as a part of the monarchy’s bodyguards and paraded itself as such.</w:t>
      </w:r>
      <w:r w:rsidR="007855BE" w:rsidRPr="003046EF">
        <w:rPr>
          <w:rStyle w:val="FootnoteReference"/>
          <w:rFonts w:ascii="Times New Roman" w:hAnsi="Times New Roman" w:cs="Times New Roman"/>
          <w:sz w:val="24"/>
          <w:szCs w:val="24"/>
        </w:rPr>
        <w:footnoteReference w:id="91"/>
      </w:r>
      <w:r w:rsidR="008F19CC" w:rsidRPr="003046EF">
        <w:rPr>
          <w:rFonts w:ascii="Times New Roman" w:hAnsi="Times New Roman" w:cs="Times New Roman"/>
          <w:sz w:val="24"/>
          <w:szCs w:val="24"/>
        </w:rPr>
        <w:t xml:space="preserve">  </w:t>
      </w:r>
      <w:r w:rsidR="00235C74" w:rsidRPr="003046EF">
        <w:rPr>
          <w:rFonts w:ascii="Times New Roman" w:hAnsi="Times New Roman" w:cs="Times New Roman"/>
          <w:sz w:val="24"/>
          <w:szCs w:val="24"/>
        </w:rPr>
        <w:t xml:space="preserve">  </w:t>
      </w:r>
      <w:r w:rsidR="00FC036C" w:rsidRPr="003046EF">
        <w:rPr>
          <w:rFonts w:ascii="Times New Roman" w:hAnsi="Times New Roman" w:cs="Times New Roman"/>
          <w:sz w:val="24"/>
          <w:szCs w:val="24"/>
        </w:rPr>
        <w:t xml:space="preserve">  </w:t>
      </w:r>
      <w:r w:rsidR="00EF20D4" w:rsidRPr="003046EF">
        <w:rPr>
          <w:rFonts w:ascii="Times New Roman" w:hAnsi="Times New Roman" w:cs="Times New Roman"/>
          <w:sz w:val="24"/>
          <w:szCs w:val="24"/>
        </w:rPr>
        <w:t xml:space="preserve">  </w:t>
      </w:r>
      <w:r w:rsidR="00C61BF6">
        <w:rPr>
          <w:rFonts w:ascii="Times New Roman" w:hAnsi="Times New Roman" w:cs="Times New Roman"/>
          <w:sz w:val="24"/>
          <w:szCs w:val="24"/>
        </w:rPr>
        <w:t xml:space="preserve"> </w:t>
      </w:r>
    </w:p>
    <w:p w14:paraId="0512A047" w14:textId="369B64EA" w:rsidR="002157F4" w:rsidRPr="003046EF" w:rsidRDefault="002157F4" w:rsidP="00887D18">
      <w:pPr>
        <w:pStyle w:val="NoSpacing"/>
        <w:jc w:val="both"/>
        <w:rPr>
          <w:rFonts w:ascii="Times New Roman" w:hAnsi="Times New Roman" w:cs="Times New Roman"/>
          <w:sz w:val="24"/>
          <w:szCs w:val="24"/>
        </w:rPr>
      </w:pPr>
    </w:p>
    <w:p w14:paraId="027B236D" w14:textId="318A0920" w:rsidR="002157F4" w:rsidRPr="003046EF" w:rsidRDefault="002157F4" w:rsidP="00887D18">
      <w:pPr>
        <w:pStyle w:val="NoSpacing"/>
        <w:jc w:val="both"/>
        <w:rPr>
          <w:rFonts w:ascii="Times New Roman" w:hAnsi="Times New Roman" w:cs="Times New Roman"/>
          <w:sz w:val="24"/>
          <w:szCs w:val="24"/>
        </w:rPr>
      </w:pPr>
      <w:r w:rsidRPr="003046EF">
        <w:rPr>
          <w:rFonts w:ascii="Times New Roman" w:hAnsi="Times New Roman" w:cs="Times New Roman"/>
          <w:sz w:val="24"/>
          <w:szCs w:val="24"/>
        </w:rPr>
        <w:t>In conclusion it is quite evident that whilst the ‘national revival’ had some influence over the traditions and identity of the Welsh Guard</w:t>
      </w:r>
      <w:r w:rsidR="005C64FB">
        <w:rPr>
          <w:rFonts w:ascii="Times New Roman" w:hAnsi="Times New Roman" w:cs="Times New Roman"/>
          <w:sz w:val="24"/>
          <w:szCs w:val="24"/>
        </w:rPr>
        <w:t>s, i</w:t>
      </w:r>
      <w:r w:rsidRPr="003046EF">
        <w:rPr>
          <w:rFonts w:ascii="Times New Roman" w:hAnsi="Times New Roman" w:cs="Times New Roman"/>
          <w:sz w:val="24"/>
          <w:szCs w:val="24"/>
        </w:rPr>
        <w:t xml:space="preserve">t had </w:t>
      </w:r>
      <w:r w:rsidR="005E48AE" w:rsidRPr="003046EF">
        <w:rPr>
          <w:rFonts w:ascii="Times New Roman" w:hAnsi="Times New Roman" w:cs="Times New Roman"/>
          <w:sz w:val="24"/>
          <w:szCs w:val="24"/>
        </w:rPr>
        <w:t xml:space="preserve">next to </w:t>
      </w:r>
      <w:r w:rsidR="005C64FB">
        <w:rPr>
          <w:rFonts w:ascii="Times New Roman" w:hAnsi="Times New Roman" w:cs="Times New Roman"/>
          <w:sz w:val="24"/>
          <w:szCs w:val="24"/>
        </w:rPr>
        <w:t xml:space="preserve">no </w:t>
      </w:r>
      <w:r w:rsidR="005E48AE" w:rsidRPr="003046EF">
        <w:rPr>
          <w:rFonts w:ascii="Times New Roman" w:hAnsi="Times New Roman" w:cs="Times New Roman"/>
          <w:sz w:val="24"/>
          <w:szCs w:val="24"/>
        </w:rPr>
        <w:t xml:space="preserve">influence </w:t>
      </w:r>
      <w:r w:rsidRPr="003046EF">
        <w:rPr>
          <w:rFonts w:ascii="Times New Roman" w:hAnsi="Times New Roman" w:cs="Times New Roman"/>
          <w:sz w:val="24"/>
          <w:szCs w:val="24"/>
        </w:rPr>
        <w:t xml:space="preserve">over the traditions and identities of the Royal Monmouthshire Royal Engineers (Militia) and the South Wales Borderers between 1860 and 1930. </w:t>
      </w:r>
      <w:r w:rsidR="005E48AE" w:rsidRPr="003046EF">
        <w:rPr>
          <w:rFonts w:ascii="Times New Roman" w:hAnsi="Times New Roman" w:cs="Times New Roman"/>
          <w:sz w:val="24"/>
          <w:szCs w:val="24"/>
        </w:rPr>
        <w:t>With these regiments it was primarily government policy and history which influenced their traditions and identities. In the case of the Royal Monmouthshire Royal Engineers (</w:t>
      </w:r>
      <w:r w:rsidR="00CD0DF5" w:rsidRPr="003046EF">
        <w:rPr>
          <w:rFonts w:ascii="Times New Roman" w:hAnsi="Times New Roman" w:cs="Times New Roman"/>
          <w:sz w:val="24"/>
          <w:szCs w:val="24"/>
        </w:rPr>
        <w:t>Militia</w:t>
      </w:r>
      <w:r w:rsidR="005E48AE" w:rsidRPr="003046EF">
        <w:rPr>
          <w:rFonts w:ascii="Times New Roman" w:hAnsi="Times New Roman" w:cs="Times New Roman"/>
          <w:sz w:val="24"/>
          <w:szCs w:val="24"/>
        </w:rPr>
        <w:t xml:space="preserve">) </w:t>
      </w:r>
      <w:r w:rsidR="00074664" w:rsidRPr="003046EF">
        <w:rPr>
          <w:rFonts w:ascii="Times New Roman" w:hAnsi="Times New Roman" w:cs="Times New Roman"/>
          <w:sz w:val="24"/>
          <w:szCs w:val="24"/>
        </w:rPr>
        <w:t xml:space="preserve">it was mostly government policy which influenced their identity as it was government policy which led to them becoming both an engineer regiment and part of the wider Corps of Royal Engineers. </w:t>
      </w:r>
      <w:r w:rsidR="00B844C9" w:rsidRPr="003046EF">
        <w:rPr>
          <w:rFonts w:ascii="Times New Roman" w:hAnsi="Times New Roman" w:cs="Times New Roman"/>
          <w:sz w:val="24"/>
          <w:szCs w:val="24"/>
        </w:rPr>
        <w:t>This influence was also felt by the South Wales Borders</w:t>
      </w:r>
      <w:r w:rsidR="00CD0DF5" w:rsidRPr="003046EF">
        <w:rPr>
          <w:rFonts w:ascii="Times New Roman" w:hAnsi="Times New Roman" w:cs="Times New Roman"/>
          <w:sz w:val="24"/>
          <w:szCs w:val="24"/>
        </w:rPr>
        <w:t xml:space="preserve">, </w:t>
      </w:r>
      <w:r w:rsidR="00B844C9" w:rsidRPr="003046EF">
        <w:rPr>
          <w:rFonts w:ascii="Times New Roman" w:hAnsi="Times New Roman" w:cs="Times New Roman"/>
          <w:sz w:val="24"/>
          <w:szCs w:val="24"/>
        </w:rPr>
        <w:t>as again it was government policy which led to the 24</w:t>
      </w:r>
      <w:r w:rsidR="00B844C9" w:rsidRPr="003046EF">
        <w:rPr>
          <w:rFonts w:ascii="Times New Roman" w:hAnsi="Times New Roman" w:cs="Times New Roman"/>
          <w:sz w:val="24"/>
          <w:szCs w:val="24"/>
          <w:vertAlign w:val="superscript"/>
        </w:rPr>
        <w:t>th</w:t>
      </w:r>
      <w:r w:rsidR="00B844C9" w:rsidRPr="003046EF">
        <w:rPr>
          <w:rFonts w:ascii="Times New Roman" w:hAnsi="Times New Roman" w:cs="Times New Roman"/>
          <w:sz w:val="24"/>
          <w:szCs w:val="24"/>
        </w:rPr>
        <w:t xml:space="preserve"> of Foot being redesignated as a Welsh regiment and it </w:t>
      </w:r>
      <w:r w:rsidR="00A75DB6" w:rsidRPr="003046EF">
        <w:rPr>
          <w:rFonts w:ascii="Times New Roman" w:hAnsi="Times New Roman" w:cs="Times New Roman"/>
          <w:sz w:val="24"/>
          <w:szCs w:val="24"/>
        </w:rPr>
        <w:t xml:space="preserve">being given a </w:t>
      </w:r>
      <w:r w:rsidR="00B844C9" w:rsidRPr="003046EF">
        <w:rPr>
          <w:rFonts w:ascii="Times New Roman" w:hAnsi="Times New Roman" w:cs="Times New Roman"/>
          <w:sz w:val="24"/>
          <w:szCs w:val="24"/>
        </w:rPr>
        <w:t xml:space="preserve">new name. </w:t>
      </w:r>
      <w:r w:rsidR="00A75DB6" w:rsidRPr="003046EF">
        <w:rPr>
          <w:rFonts w:ascii="Times New Roman" w:hAnsi="Times New Roman" w:cs="Times New Roman"/>
          <w:sz w:val="24"/>
          <w:szCs w:val="24"/>
        </w:rPr>
        <w:t>T</w:t>
      </w:r>
      <w:r w:rsidR="00B844C9" w:rsidRPr="003046EF">
        <w:rPr>
          <w:rFonts w:ascii="Times New Roman" w:hAnsi="Times New Roman" w:cs="Times New Roman"/>
          <w:sz w:val="24"/>
          <w:szCs w:val="24"/>
        </w:rPr>
        <w:t>he latter regiment</w:t>
      </w:r>
      <w:r w:rsidR="00A75DB6" w:rsidRPr="003046EF">
        <w:rPr>
          <w:rFonts w:ascii="Times New Roman" w:hAnsi="Times New Roman" w:cs="Times New Roman"/>
          <w:sz w:val="24"/>
          <w:szCs w:val="24"/>
        </w:rPr>
        <w:t xml:space="preserve"> though was also heavily influenced by its history</w:t>
      </w:r>
      <w:r w:rsidR="000D1323" w:rsidRPr="003046EF">
        <w:rPr>
          <w:rFonts w:ascii="Times New Roman" w:hAnsi="Times New Roman" w:cs="Times New Roman"/>
          <w:sz w:val="24"/>
          <w:szCs w:val="24"/>
        </w:rPr>
        <w:t>. This is especially evident in the way which the Anglo-Zulu War influenced the regiment’s identity and traditions. As highlighted the war gave the regiment the tradition of carrying a wreath on their colours</w:t>
      </w:r>
      <w:r w:rsidR="00CD0DF5" w:rsidRPr="003046EF">
        <w:rPr>
          <w:rFonts w:ascii="Times New Roman" w:hAnsi="Times New Roman" w:cs="Times New Roman"/>
          <w:sz w:val="24"/>
          <w:szCs w:val="24"/>
        </w:rPr>
        <w:t xml:space="preserve"> a </w:t>
      </w:r>
      <w:r w:rsidR="000D1323" w:rsidRPr="003046EF">
        <w:rPr>
          <w:rFonts w:ascii="Times New Roman" w:hAnsi="Times New Roman" w:cs="Times New Roman"/>
          <w:sz w:val="24"/>
          <w:szCs w:val="24"/>
        </w:rPr>
        <w:t xml:space="preserve">tradition which was kept up until the regiment was disestablished in in 1969. </w:t>
      </w:r>
    </w:p>
    <w:p w14:paraId="2458A38C" w14:textId="7786E8C7" w:rsidR="000D1323" w:rsidRPr="003046EF" w:rsidRDefault="000D1323" w:rsidP="00887D18">
      <w:pPr>
        <w:pStyle w:val="NoSpacing"/>
        <w:jc w:val="both"/>
        <w:rPr>
          <w:rFonts w:ascii="Times New Roman" w:hAnsi="Times New Roman" w:cs="Times New Roman"/>
          <w:sz w:val="24"/>
          <w:szCs w:val="24"/>
        </w:rPr>
      </w:pPr>
    </w:p>
    <w:p w14:paraId="2E3F991C" w14:textId="622F11C9" w:rsidR="00D705DB" w:rsidRPr="003046EF" w:rsidRDefault="000D1323" w:rsidP="00506D37">
      <w:pPr>
        <w:pStyle w:val="NoSpacing"/>
        <w:jc w:val="both"/>
        <w:rPr>
          <w:rFonts w:ascii="Times New Roman" w:hAnsi="Times New Roman" w:cs="Times New Roman"/>
          <w:sz w:val="24"/>
          <w:szCs w:val="24"/>
        </w:rPr>
      </w:pPr>
      <w:r w:rsidRPr="003046EF">
        <w:rPr>
          <w:rFonts w:ascii="Times New Roman" w:hAnsi="Times New Roman" w:cs="Times New Roman"/>
          <w:sz w:val="24"/>
          <w:szCs w:val="24"/>
        </w:rPr>
        <w:lastRenderedPageBreak/>
        <w:t xml:space="preserve">As </w:t>
      </w:r>
      <w:r w:rsidR="00CD0DF5" w:rsidRPr="003046EF">
        <w:rPr>
          <w:rFonts w:ascii="Times New Roman" w:hAnsi="Times New Roman" w:cs="Times New Roman"/>
          <w:sz w:val="24"/>
          <w:szCs w:val="24"/>
        </w:rPr>
        <w:t xml:space="preserve">previously stated, </w:t>
      </w:r>
      <w:r w:rsidRPr="003046EF">
        <w:rPr>
          <w:rFonts w:ascii="Times New Roman" w:hAnsi="Times New Roman" w:cs="Times New Roman"/>
          <w:sz w:val="24"/>
          <w:szCs w:val="24"/>
        </w:rPr>
        <w:t xml:space="preserve">the ‘national revival’ did influence the Welsh Guards as it was the revival that forced the government to concede to the idea of creating a Regiment of Foot Guards which would represent Wales within the Household Division. </w:t>
      </w:r>
      <w:r w:rsidR="00D8505C" w:rsidRPr="003046EF">
        <w:rPr>
          <w:rFonts w:ascii="Times New Roman" w:hAnsi="Times New Roman" w:cs="Times New Roman"/>
          <w:sz w:val="24"/>
          <w:szCs w:val="24"/>
        </w:rPr>
        <w:t xml:space="preserve">The strength of the revival allowed for Lloyd George to persuade Lord Kitchener and Westminster that it was in their interest to </w:t>
      </w:r>
      <w:r w:rsidR="00CD0DF5" w:rsidRPr="003046EF">
        <w:rPr>
          <w:rFonts w:ascii="Times New Roman" w:hAnsi="Times New Roman" w:cs="Times New Roman"/>
          <w:sz w:val="24"/>
          <w:szCs w:val="24"/>
        </w:rPr>
        <w:t>create</w:t>
      </w:r>
      <w:r w:rsidR="0009464D">
        <w:rPr>
          <w:rFonts w:ascii="Times New Roman" w:hAnsi="Times New Roman" w:cs="Times New Roman"/>
          <w:sz w:val="24"/>
          <w:szCs w:val="24"/>
        </w:rPr>
        <w:t xml:space="preserve"> </w:t>
      </w:r>
      <w:r w:rsidR="00D8505C" w:rsidRPr="003046EF">
        <w:rPr>
          <w:rFonts w:ascii="Times New Roman" w:hAnsi="Times New Roman" w:cs="Times New Roman"/>
          <w:sz w:val="24"/>
          <w:szCs w:val="24"/>
        </w:rPr>
        <w:t xml:space="preserve">the Welsh Guards. As stated, </w:t>
      </w:r>
      <w:r w:rsidR="00CD0DF5" w:rsidRPr="003046EF">
        <w:rPr>
          <w:rFonts w:ascii="Times New Roman" w:hAnsi="Times New Roman" w:cs="Times New Roman"/>
          <w:sz w:val="24"/>
          <w:szCs w:val="24"/>
        </w:rPr>
        <w:t xml:space="preserve">Welsh patriots at this only wished for Wales to </w:t>
      </w:r>
      <w:r w:rsidR="00FB0823" w:rsidRPr="003046EF">
        <w:rPr>
          <w:rFonts w:ascii="Times New Roman" w:hAnsi="Times New Roman" w:cs="Times New Roman"/>
          <w:sz w:val="24"/>
          <w:szCs w:val="24"/>
        </w:rPr>
        <w:t xml:space="preserve">be acknowledged as </w:t>
      </w:r>
      <w:r w:rsidR="00296880" w:rsidRPr="003046EF">
        <w:rPr>
          <w:rFonts w:ascii="Times New Roman" w:hAnsi="Times New Roman" w:cs="Times New Roman"/>
          <w:sz w:val="24"/>
          <w:szCs w:val="24"/>
        </w:rPr>
        <w:t xml:space="preserve">being equal to the rest of nations within the United Kingdom. </w:t>
      </w:r>
      <w:r w:rsidR="006907D9" w:rsidRPr="003046EF">
        <w:rPr>
          <w:rFonts w:ascii="Times New Roman" w:hAnsi="Times New Roman" w:cs="Times New Roman"/>
          <w:sz w:val="24"/>
          <w:szCs w:val="24"/>
        </w:rPr>
        <w:t>It</w:t>
      </w:r>
      <w:r w:rsidR="00506D37" w:rsidRPr="003046EF">
        <w:rPr>
          <w:rFonts w:ascii="Times New Roman" w:hAnsi="Times New Roman" w:cs="Times New Roman"/>
          <w:sz w:val="24"/>
          <w:szCs w:val="24"/>
        </w:rPr>
        <w:t xml:space="preserve"> is undeniable </w:t>
      </w:r>
      <w:r w:rsidR="006907D9" w:rsidRPr="003046EF">
        <w:rPr>
          <w:rFonts w:ascii="Times New Roman" w:hAnsi="Times New Roman" w:cs="Times New Roman"/>
          <w:sz w:val="24"/>
          <w:szCs w:val="24"/>
        </w:rPr>
        <w:t xml:space="preserve">though that </w:t>
      </w:r>
      <w:r w:rsidR="00506D37" w:rsidRPr="003046EF">
        <w:rPr>
          <w:rFonts w:ascii="Times New Roman" w:hAnsi="Times New Roman" w:cs="Times New Roman"/>
          <w:sz w:val="24"/>
          <w:szCs w:val="24"/>
        </w:rPr>
        <w:t xml:space="preserve">the ‘national revival’ held sway over the regiment’s identity due to the power it gave to the Welsh establishment who used </w:t>
      </w:r>
      <w:r w:rsidR="006907D9" w:rsidRPr="003046EF">
        <w:rPr>
          <w:rFonts w:ascii="Times New Roman" w:hAnsi="Times New Roman" w:cs="Times New Roman"/>
          <w:sz w:val="24"/>
          <w:szCs w:val="24"/>
        </w:rPr>
        <w:t xml:space="preserve">it </w:t>
      </w:r>
      <w:r w:rsidR="00506D37" w:rsidRPr="003046EF">
        <w:rPr>
          <w:rFonts w:ascii="Times New Roman" w:hAnsi="Times New Roman" w:cs="Times New Roman"/>
          <w:sz w:val="24"/>
          <w:szCs w:val="24"/>
        </w:rPr>
        <w:t xml:space="preserve">to campaign for the creation of the Welsh Guards. </w:t>
      </w:r>
      <w:r w:rsidR="006907D9" w:rsidRPr="003046EF">
        <w:rPr>
          <w:rFonts w:ascii="Times New Roman" w:hAnsi="Times New Roman" w:cs="Times New Roman"/>
          <w:sz w:val="24"/>
          <w:szCs w:val="24"/>
        </w:rPr>
        <w:t>The policies of Westminster and the British Army on the other hand did have a strong influence on this regiment. Despite being allowed to use a Welsh Language motto and a symbol of Wales as its cap badge</w:t>
      </w:r>
      <w:r w:rsidR="00191B1E">
        <w:rPr>
          <w:rFonts w:ascii="Times New Roman" w:hAnsi="Times New Roman" w:cs="Times New Roman"/>
          <w:sz w:val="24"/>
          <w:szCs w:val="24"/>
        </w:rPr>
        <w:t>, t</w:t>
      </w:r>
      <w:r w:rsidR="00306791" w:rsidRPr="003046EF">
        <w:rPr>
          <w:rFonts w:ascii="Times New Roman" w:hAnsi="Times New Roman" w:cs="Times New Roman"/>
          <w:sz w:val="24"/>
          <w:szCs w:val="24"/>
        </w:rPr>
        <w:t>he regiment was designed to</w:t>
      </w:r>
      <w:r w:rsidR="00CD0DF5" w:rsidRPr="003046EF">
        <w:rPr>
          <w:rFonts w:ascii="Times New Roman" w:hAnsi="Times New Roman" w:cs="Times New Roman"/>
          <w:sz w:val="24"/>
          <w:szCs w:val="24"/>
        </w:rPr>
        <w:t xml:space="preserve"> be </w:t>
      </w:r>
      <w:r w:rsidR="00306791" w:rsidRPr="003046EF">
        <w:rPr>
          <w:rFonts w:ascii="Times New Roman" w:hAnsi="Times New Roman" w:cs="Times New Roman"/>
          <w:sz w:val="24"/>
          <w:szCs w:val="24"/>
        </w:rPr>
        <w:t>a typical regiment of the Household Division. When it was formed</w:t>
      </w:r>
      <w:r w:rsidR="00CD0DF5" w:rsidRPr="003046EF">
        <w:rPr>
          <w:rFonts w:ascii="Times New Roman" w:hAnsi="Times New Roman" w:cs="Times New Roman"/>
          <w:sz w:val="24"/>
          <w:szCs w:val="24"/>
        </w:rPr>
        <w:t xml:space="preserve">, </w:t>
      </w:r>
      <w:r w:rsidR="00306791" w:rsidRPr="003046EF">
        <w:rPr>
          <w:rFonts w:ascii="Times New Roman" w:hAnsi="Times New Roman" w:cs="Times New Roman"/>
          <w:sz w:val="24"/>
          <w:szCs w:val="24"/>
        </w:rPr>
        <w:t xml:space="preserve">the Welsh Guards </w:t>
      </w:r>
      <w:r w:rsidR="00621168" w:rsidRPr="003046EF">
        <w:rPr>
          <w:rFonts w:ascii="Times New Roman" w:hAnsi="Times New Roman" w:cs="Times New Roman"/>
          <w:sz w:val="24"/>
          <w:szCs w:val="24"/>
        </w:rPr>
        <w:t xml:space="preserve">took on the identity of a </w:t>
      </w:r>
      <w:r w:rsidR="0052460C" w:rsidRPr="003046EF">
        <w:rPr>
          <w:rFonts w:ascii="Times New Roman" w:hAnsi="Times New Roman" w:cs="Times New Roman"/>
          <w:sz w:val="24"/>
          <w:szCs w:val="24"/>
        </w:rPr>
        <w:t>guard’s</w:t>
      </w:r>
      <w:r w:rsidR="00CD0DF5" w:rsidRPr="003046EF">
        <w:rPr>
          <w:rFonts w:ascii="Times New Roman" w:hAnsi="Times New Roman" w:cs="Times New Roman"/>
          <w:sz w:val="24"/>
          <w:szCs w:val="24"/>
        </w:rPr>
        <w:t xml:space="preserve"> regiment </w:t>
      </w:r>
      <w:r w:rsidR="00621168" w:rsidRPr="003046EF">
        <w:rPr>
          <w:rFonts w:ascii="Times New Roman" w:hAnsi="Times New Roman" w:cs="Times New Roman"/>
          <w:sz w:val="24"/>
          <w:szCs w:val="24"/>
        </w:rPr>
        <w:t>and conducted itself exactly like the other Guards Regiments. This is especially pertinent</w:t>
      </w:r>
      <w:r w:rsidR="00CD0DF5" w:rsidRPr="003046EF">
        <w:rPr>
          <w:rFonts w:ascii="Times New Roman" w:hAnsi="Times New Roman" w:cs="Times New Roman"/>
          <w:sz w:val="24"/>
          <w:szCs w:val="24"/>
        </w:rPr>
        <w:t xml:space="preserve">, </w:t>
      </w:r>
      <w:r w:rsidR="00621168" w:rsidRPr="003046EF">
        <w:rPr>
          <w:rFonts w:ascii="Times New Roman" w:hAnsi="Times New Roman" w:cs="Times New Roman"/>
          <w:sz w:val="24"/>
          <w:szCs w:val="24"/>
        </w:rPr>
        <w:t xml:space="preserve">as in a way the regiment owed it existence to King George V. Essentially whilst </w:t>
      </w:r>
      <w:r w:rsidR="00191B1E">
        <w:rPr>
          <w:rFonts w:ascii="Times New Roman" w:hAnsi="Times New Roman" w:cs="Times New Roman"/>
          <w:sz w:val="24"/>
          <w:szCs w:val="24"/>
        </w:rPr>
        <w:t xml:space="preserve">the </w:t>
      </w:r>
      <w:r w:rsidR="00621168" w:rsidRPr="003046EF">
        <w:rPr>
          <w:rFonts w:ascii="Times New Roman" w:hAnsi="Times New Roman" w:cs="Times New Roman"/>
          <w:sz w:val="24"/>
          <w:szCs w:val="24"/>
        </w:rPr>
        <w:t>regiment was heavily influenced by the ‘national revi</w:t>
      </w:r>
      <w:r w:rsidR="00CD0DF5" w:rsidRPr="003046EF">
        <w:rPr>
          <w:rFonts w:ascii="Times New Roman" w:hAnsi="Times New Roman" w:cs="Times New Roman"/>
          <w:sz w:val="24"/>
          <w:szCs w:val="24"/>
        </w:rPr>
        <w:t>v</w:t>
      </w:r>
      <w:r w:rsidR="00621168" w:rsidRPr="003046EF">
        <w:rPr>
          <w:rFonts w:ascii="Times New Roman" w:hAnsi="Times New Roman" w:cs="Times New Roman"/>
          <w:sz w:val="24"/>
          <w:szCs w:val="24"/>
        </w:rPr>
        <w:t>al’</w:t>
      </w:r>
      <w:r w:rsidR="00CD0DF5" w:rsidRPr="003046EF">
        <w:rPr>
          <w:rFonts w:ascii="Times New Roman" w:hAnsi="Times New Roman" w:cs="Times New Roman"/>
          <w:sz w:val="24"/>
          <w:szCs w:val="24"/>
        </w:rPr>
        <w:t>,</w:t>
      </w:r>
      <w:r w:rsidR="00621168" w:rsidRPr="003046EF">
        <w:rPr>
          <w:rFonts w:ascii="Times New Roman" w:hAnsi="Times New Roman" w:cs="Times New Roman"/>
          <w:sz w:val="24"/>
          <w:szCs w:val="24"/>
        </w:rPr>
        <w:t xml:space="preserve"> i</w:t>
      </w:r>
      <w:r w:rsidR="00CD0DF5" w:rsidRPr="003046EF">
        <w:rPr>
          <w:rFonts w:ascii="Times New Roman" w:hAnsi="Times New Roman" w:cs="Times New Roman"/>
          <w:sz w:val="24"/>
          <w:szCs w:val="24"/>
        </w:rPr>
        <w:t>ts</w:t>
      </w:r>
      <w:r w:rsidR="00621168" w:rsidRPr="003046EF">
        <w:rPr>
          <w:rFonts w:ascii="Times New Roman" w:hAnsi="Times New Roman" w:cs="Times New Roman"/>
          <w:sz w:val="24"/>
          <w:szCs w:val="24"/>
        </w:rPr>
        <w:t xml:space="preserve"> identity and traditions were also heavily influenced by the </w:t>
      </w:r>
      <w:r w:rsidR="00CD0DF5" w:rsidRPr="003046EF">
        <w:rPr>
          <w:rFonts w:ascii="Times New Roman" w:hAnsi="Times New Roman" w:cs="Times New Roman"/>
          <w:sz w:val="24"/>
          <w:szCs w:val="24"/>
        </w:rPr>
        <w:t xml:space="preserve">policies </w:t>
      </w:r>
      <w:r w:rsidR="00621168" w:rsidRPr="003046EF">
        <w:rPr>
          <w:rFonts w:ascii="Times New Roman" w:hAnsi="Times New Roman" w:cs="Times New Roman"/>
          <w:sz w:val="24"/>
          <w:szCs w:val="24"/>
        </w:rPr>
        <w:t>of Westminster and the British Army.</w:t>
      </w:r>
      <w:r w:rsidR="002246B4">
        <w:rPr>
          <w:rFonts w:ascii="Times New Roman" w:hAnsi="Times New Roman" w:cs="Times New Roman"/>
          <w:sz w:val="24"/>
          <w:szCs w:val="24"/>
        </w:rPr>
        <w:t xml:space="preserve"> </w:t>
      </w:r>
      <w:r w:rsidR="00B96F8C">
        <w:rPr>
          <w:rFonts w:ascii="Times New Roman" w:hAnsi="Times New Roman" w:cs="Times New Roman"/>
          <w:sz w:val="24"/>
          <w:szCs w:val="24"/>
        </w:rPr>
        <w:t xml:space="preserve">  </w:t>
      </w:r>
      <w:r w:rsidR="00945877">
        <w:rPr>
          <w:rFonts w:ascii="Times New Roman" w:hAnsi="Times New Roman" w:cs="Times New Roman"/>
          <w:sz w:val="24"/>
          <w:szCs w:val="24"/>
        </w:rPr>
        <w:t xml:space="preserve">  </w:t>
      </w:r>
      <w:r w:rsidR="002246B4">
        <w:rPr>
          <w:rFonts w:ascii="Times New Roman" w:hAnsi="Times New Roman" w:cs="Times New Roman"/>
          <w:sz w:val="24"/>
          <w:szCs w:val="24"/>
        </w:rPr>
        <w:t xml:space="preserve"> </w:t>
      </w:r>
      <w:r w:rsidR="00584D25">
        <w:rPr>
          <w:rFonts w:ascii="Times New Roman" w:hAnsi="Times New Roman" w:cs="Times New Roman"/>
          <w:sz w:val="24"/>
          <w:szCs w:val="24"/>
        </w:rPr>
        <w:t xml:space="preserve">  </w:t>
      </w:r>
      <w:r w:rsidR="00730097">
        <w:rPr>
          <w:rFonts w:ascii="Times New Roman" w:hAnsi="Times New Roman" w:cs="Times New Roman"/>
          <w:sz w:val="24"/>
          <w:szCs w:val="24"/>
        </w:rPr>
        <w:t xml:space="preserve">  </w:t>
      </w:r>
      <w:r w:rsidR="003D5300">
        <w:rPr>
          <w:rFonts w:ascii="Times New Roman" w:hAnsi="Times New Roman" w:cs="Times New Roman"/>
          <w:sz w:val="24"/>
          <w:szCs w:val="24"/>
        </w:rPr>
        <w:t xml:space="preserve">  </w:t>
      </w:r>
      <w:r w:rsidR="00502E02">
        <w:rPr>
          <w:rFonts w:ascii="Times New Roman" w:hAnsi="Times New Roman" w:cs="Times New Roman"/>
          <w:sz w:val="24"/>
          <w:szCs w:val="24"/>
        </w:rPr>
        <w:t xml:space="preserve">  </w:t>
      </w:r>
      <w:r w:rsidR="00C77DC2">
        <w:rPr>
          <w:rFonts w:ascii="Times New Roman" w:hAnsi="Times New Roman" w:cs="Times New Roman"/>
          <w:sz w:val="24"/>
          <w:szCs w:val="24"/>
        </w:rPr>
        <w:t xml:space="preserve">  </w:t>
      </w:r>
      <w:r w:rsidR="00BF0C48">
        <w:rPr>
          <w:rFonts w:ascii="Times New Roman" w:hAnsi="Times New Roman" w:cs="Times New Roman"/>
          <w:sz w:val="24"/>
          <w:szCs w:val="24"/>
        </w:rPr>
        <w:t xml:space="preserve">  </w:t>
      </w:r>
      <w:r w:rsidR="001B4CD5">
        <w:rPr>
          <w:rFonts w:ascii="Times New Roman" w:hAnsi="Times New Roman" w:cs="Times New Roman"/>
          <w:sz w:val="24"/>
          <w:szCs w:val="24"/>
        </w:rPr>
        <w:t xml:space="preserve"> </w:t>
      </w:r>
      <w:r w:rsidR="00054390">
        <w:rPr>
          <w:rFonts w:ascii="Times New Roman" w:hAnsi="Times New Roman" w:cs="Times New Roman"/>
          <w:sz w:val="24"/>
          <w:szCs w:val="24"/>
        </w:rPr>
        <w:t xml:space="preserve">  </w:t>
      </w:r>
      <w:r w:rsidR="00761F2A">
        <w:rPr>
          <w:rFonts w:ascii="Times New Roman" w:hAnsi="Times New Roman" w:cs="Times New Roman"/>
          <w:sz w:val="24"/>
          <w:szCs w:val="24"/>
        </w:rPr>
        <w:t xml:space="preserve">  </w:t>
      </w:r>
      <w:r w:rsidR="002C53E1">
        <w:rPr>
          <w:rFonts w:ascii="Times New Roman" w:hAnsi="Times New Roman" w:cs="Times New Roman"/>
          <w:sz w:val="24"/>
          <w:szCs w:val="24"/>
        </w:rPr>
        <w:t xml:space="preserve">  </w:t>
      </w:r>
      <w:r w:rsidR="00362634">
        <w:rPr>
          <w:rFonts w:ascii="Times New Roman" w:hAnsi="Times New Roman" w:cs="Times New Roman"/>
          <w:sz w:val="24"/>
          <w:szCs w:val="24"/>
        </w:rPr>
        <w:t xml:space="preserve">  </w:t>
      </w:r>
      <w:r w:rsidR="0052460C" w:rsidRPr="003046EF">
        <w:rPr>
          <w:rFonts w:ascii="Times New Roman" w:hAnsi="Times New Roman" w:cs="Times New Roman"/>
          <w:sz w:val="24"/>
          <w:szCs w:val="24"/>
        </w:rPr>
        <w:t xml:space="preserve"> </w:t>
      </w:r>
      <w:r w:rsidR="00151DC3">
        <w:rPr>
          <w:rFonts w:ascii="Times New Roman" w:hAnsi="Times New Roman" w:cs="Times New Roman"/>
          <w:sz w:val="24"/>
          <w:szCs w:val="24"/>
        </w:rPr>
        <w:t xml:space="preserve">  </w:t>
      </w:r>
      <w:r w:rsidR="00E46EE4">
        <w:rPr>
          <w:rFonts w:ascii="Times New Roman" w:hAnsi="Times New Roman" w:cs="Times New Roman"/>
          <w:sz w:val="24"/>
          <w:szCs w:val="24"/>
        </w:rPr>
        <w:t xml:space="preserve">  </w:t>
      </w:r>
      <w:r w:rsidR="0052460C" w:rsidRPr="003046EF">
        <w:rPr>
          <w:rFonts w:ascii="Times New Roman" w:hAnsi="Times New Roman" w:cs="Times New Roman"/>
          <w:sz w:val="24"/>
          <w:szCs w:val="24"/>
        </w:rPr>
        <w:t xml:space="preserve"> </w:t>
      </w:r>
      <w:r w:rsidR="00B00B32" w:rsidRPr="003046EF">
        <w:rPr>
          <w:rFonts w:ascii="Times New Roman" w:hAnsi="Times New Roman" w:cs="Times New Roman"/>
          <w:sz w:val="24"/>
          <w:szCs w:val="24"/>
        </w:rPr>
        <w:t xml:space="preserve">  </w:t>
      </w:r>
      <w:r w:rsidR="00846F43" w:rsidRPr="003046EF">
        <w:rPr>
          <w:rFonts w:ascii="Times New Roman" w:hAnsi="Times New Roman" w:cs="Times New Roman"/>
          <w:sz w:val="24"/>
          <w:szCs w:val="24"/>
        </w:rPr>
        <w:t xml:space="preserve">  </w:t>
      </w:r>
      <w:r w:rsidR="00EF0D66" w:rsidRPr="003046EF">
        <w:rPr>
          <w:rFonts w:ascii="Times New Roman" w:hAnsi="Times New Roman" w:cs="Times New Roman"/>
          <w:sz w:val="24"/>
          <w:szCs w:val="24"/>
        </w:rPr>
        <w:t xml:space="preserve">  </w:t>
      </w:r>
      <w:r w:rsidR="00702205" w:rsidRPr="003046EF">
        <w:rPr>
          <w:rFonts w:ascii="Times New Roman" w:hAnsi="Times New Roman" w:cs="Times New Roman"/>
          <w:sz w:val="24"/>
          <w:szCs w:val="24"/>
        </w:rPr>
        <w:t xml:space="preserve"> </w:t>
      </w:r>
      <w:r w:rsidR="00CD0DF5" w:rsidRPr="003046EF">
        <w:rPr>
          <w:rFonts w:ascii="Times New Roman" w:hAnsi="Times New Roman" w:cs="Times New Roman"/>
          <w:sz w:val="24"/>
          <w:szCs w:val="24"/>
        </w:rPr>
        <w:t xml:space="preserve"> </w:t>
      </w:r>
    </w:p>
    <w:p w14:paraId="6013827B" w14:textId="77777777" w:rsidR="00D705DB" w:rsidRPr="003046EF" w:rsidRDefault="00D705DB">
      <w:pPr>
        <w:rPr>
          <w:rFonts w:ascii="Times New Roman" w:hAnsi="Times New Roman" w:cs="Times New Roman"/>
          <w:sz w:val="24"/>
          <w:szCs w:val="24"/>
        </w:rPr>
      </w:pPr>
      <w:r w:rsidRPr="003046EF">
        <w:rPr>
          <w:rFonts w:ascii="Times New Roman" w:hAnsi="Times New Roman" w:cs="Times New Roman"/>
          <w:sz w:val="24"/>
          <w:szCs w:val="24"/>
        </w:rPr>
        <w:br w:type="page"/>
      </w:r>
    </w:p>
    <w:p w14:paraId="0D9D1FF8" w14:textId="78B31674" w:rsidR="000D1323" w:rsidRPr="003046EF" w:rsidRDefault="000933A2" w:rsidP="000933A2">
      <w:pPr>
        <w:pStyle w:val="NoSpacing"/>
        <w:jc w:val="center"/>
        <w:rPr>
          <w:rFonts w:ascii="Times New Roman" w:hAnsi="Times New Roman" w:cs="Times New Roman"/>
          <w:sz w:val="36"/>
          <w:szCs w:val="36"/>
        </w:rPr>
      </w:pPr>
      <w:r w:rsidRPr="003046EF">
        <w:rPr>
          <w:rFonts w:ascii="Times New Roman" w:hAnsi="Times New Roman" w:cs="Times New Roman"/>
          <w:sz w:val="36"/>
          <w:szCs w:val="36"/>
        </w:rPr>
        <w:lastRenderedPageBreak/>
        <w:t xml:space="preserve">Bibliography </w:t>
      </w:r>
    </w:p>
    <w:p w14:paraId="6542D362" w14:textId="4FB45228" w:rsidR="000933A2" w:rsidRPr="003046EF" w:rsidRDefault="000933A2" w:rsidP="000933A2">
      <w:pPr>
        <w:pStyle w:val="NoSpacing"/>
        <w:rPr>
          <w:rFonts w:ascii="Times New Roman" w:hAnsi="Times New Roman" w:cs="Times New Roman"/>
          <w:sz w:val="36"/>
          <w:szCs w:val="36"/>
        </w:rPr>
      </w:pPr>
    </w:p>
    <w:p w14:paraId="2FD2710E" w14:textId="23B24844" w:rsidR="000933A2" w:rsidRPr="003046EF" w:rsidRDefault="000933A2" w:rsidP="000933A2">
      <w:pPr>
        <w:pStyle w:val="NoSpacing"/>
        <w:rPr>
          <w:rFonts w:ascii="Times New Roman" w:hAnsi="Times New Roman" w:cs="Times New Roman"/>
          <w:b/>
          <w:bCs/>
          <w:sz w:val="28"/>
          <w:szCs w:val="28"/>
        </w:rPr>
      </w:pPr>
      <w:r w:rsidRPr="003046EF">
        <w:rPr>
          <w:rFonts w:ascii="Times New Roman" w:hAnsi="Times New Roman" w:cs="Times New Roman"/>
          <w:b/>
          <w:bCs/>
          <w:sz w:val="28"/>
          <w:szCs w:val="28"/>
        </w:rPr>
        <w:t xml:space="preserve">Primary Sources: </w:t>
      </w:r>
    </w:p>
    <w:p w14:paraId="1E254927" w14:textId="77777777" w:rsidR="00337869" w:rsidRPr="003046EF" w:rsidRDefault="00337869" w:rsidP="000933A2">
      <w:pPr>
        <w:pStyle w:val="NoSpacing"/>
        <w:rPr>
          <w:rFonts w:ascii="Times New Roman" w:hAnsi="Times New Roman" w:cs="Times New Roman"/>
          <w:sz w:val="28"/>
          <w:szCs w:val="28"/>
        </w:rPr>
      </w:pPr>
    </w:p>
    <w:p w14:paraId="5F17EB2C" w14:textId="18F22FED" w:rsidR="00337869"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‘The Royal Monmouthshire Royal Engineers: Presentation to Sir A. Mackworth’, </w:t>
      </w:r>
      <w:r w:rsidRPr="003046EF">
        <w:rPr>
          <w:rFonts w:ascii="Times New Roman" w:hAnsi="Times New Roman" w:cs="Times New Roman"/>
          <w:i/>
          <w:iCs/>
          <w:sz w:val="24"/>
          <w:szCs w:val="24"/>
        </w:rPr>
        <w:t>The Western Mail</w:t>
      </w:r>
      <w:r w:rsidRPr="003046EF">
        <w:rPr>
          <w:rFonts w:ascii="Times New Roman" w:hAnsi="Times New Roman" w:cs="Times New Roman"/>
          <w:sz w:val="24"/>
          <w:szCs w:val="24"/>
        </w:rPr>
        <w:t>, 27</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June 1881, p. 3.   </w:t>
      </w:r>
    </w:p>
    <w:p w14:paraId="5C9DC55E" w14:textId="77777777" w:rsidR="00337869" w:rsidRPr="003046EF" w:rsidRDefault="00337869" w:rsidP="000933A2">
      <w:pPr>
        <w:pStyle w:val="NoSpacing"/>
        <w:rPr>
          <w:rFonts w:ascii="Times New Roman" w:hAnsi="Times New Roman" w:cs="Times New Roman"/>
          <w:sz w:val="24"/>
          <w:szCs w:val="24"/>
        </w:rPr>
      </w:pPr>
    </w:p>
    <w:p w14:paraId="33A5D698" w14:textId="17741D89" w:rsidR="00337869" w:rsidRPr="003046EF" w:rsidRDefault="00337869" w:rsidP="000933A2">
      <w:pPr>
        <w:pStyle w:val="NoSpacing"/>
        <w:rPr>
          <w:rFonts w:ascii="Times New Roman" w:hAnsi="Times New Roman" w:cs="Times New Roman"/>
          <w:b/>
          <w:bCs/>
          <w:sz w:val="24"/>
          <w:szCs w:val="24"/>
        </w:rPr>
      </w:pPr>
      <w:r w:rsidRPr="003046EF">
        <w:rPr>
          <w:rFonts w:ascii="Times New Roman" w:hAnsi="Times New Roman" w:cs="Times New Roman"/>
          <w:sz w:val="24"/>
          <w:szCs w:val="24"/>
        </w:rPr>
        <w:t xml:space="preserve">‘The Welsh Guards: National Songster Soldier at Cardiff: Unique March and Concert’, </w:t>
      </w:r>
      <w:proofErr w:type="spellStart"/>
      <w:r w:rsidRPr="003046EF">
        <w:rPr>
          <w:rFonts w:ascii="Times New Roman" w:hAnsi="Times New Roman" w:cs="Times New Roman"/>
          <w:i/>
          <w:iCs/>
          <w:sz w:val="24"/>
          <w:szCs w:val="24"/>
        </w:rPr>
        <w:t>Llais</w:t>
      </w:r>
      <w:proofErr w:type="spellEnd"/>
      <w:r w:rsidRPr="003046EF">
        <w:rPr>
          <w:rFonts w:ascii="Times New Roman" w:hAnsi="Times New Roman" w:cs="Times New Roman"/>
          <w:i/>
          <w:iCs/>
          <w:sz w:val="24"/>
          <w:szCs w:val="24"/>
        </w:rPr>
        <w:t xml:space="preserve"> </w:t>
      </w:r>
      <w:proofErr w:type="spellStart"/>
      <w:r w:rsidRPr="003046EF">
        <w:rPr>
          <w:rFonts w:ascii="Times New Roman" w:hAnsi="Times New Roman" w:cs="Times New Roman"/>
          <w:i/>
          <w:iCs/>
          <w:sz w:val="24"/>
          <w:szCs w:val="24"/>
        </w:rPr>
        <w:t>Llafur</w:t>
      </w:r>
      <w:proofErr w:type="spellEnd"/>
      <w:r w:rsidRPr="003046EF">
        <w:rPr>
          <w:rFonts w:ascii="Times New Roman" w:hAnsi="Times New Roman" w:cs="Times New Roman"/>
          <w:sz w:val="24"/>
          <w:szCs w:val="24"/>
        </w:rPr>
        <w:t>, 31</w:t>
      </w:r>
      <w:r w:rsidRPr="003046EF">
        <w:rPr>
          <w:rFonts w:ascii="Times New Roman" w:hAnsi="Times New Roman" w:cs="Times New Roman"/>
          <w:sz w:val="24"/>
          <w:szCs w:val="24"/>
          <w:vertAlign w:val="superscript"/>
        </w:rPr>
        <w:t>st</w:t>
      </w:r>
      <w:r w:rsidRPr="003046EF">
        <w:rPr>
          <w:rFonts w:ascii="Times New Roman" w:hAnsi="Times New Roman" w:cs="Times New Roman"/>
          <w:sz w:val="24"/>
          <w:szCs w:val="24"/>
        </w:rPr>
        <w:t xml:space="preserve"> July 1915, p. 1.</w:t>
      </w:r>
      <w:r w:rsidRPr="003046EF">
        <w:rPr>
          <w:rFonts w:ascii="Times New Roman" w:hAnsi="Times New Roman" w:cs="Times New Roman"/>
          <w:b/>
          <w:bCs/>
          <w:sz w:val="24"/>
          <w:szCs w:val="24"/>
        </w:rPr>
        <w:t xml:space="preserve">          </w:t>
      </w:r>
    </w:p>
    <w:p w14:paraId="23B759B3" w14:textId="77777777" w:rsidR="00337869" w:rsidRPr="003046EF" w:rsidRDefault="00337869" w:rsidP="000933A2">
      <w:pPr>
        <w:pStyle w:val="NoSpacing"/>
        <w:rPr>
          <w:rFonts w:ascii="Times New Roman" w:hAnsi="Times New Roman" w:cs="Times New Roman"/>
          <w:sz w:val="24"/>
          <w:szCs w:val="24"/>
        </w:rPr>
      </w:pPr>
    </w:p>
    <w:p w14:paraId="7C26565D" w14:textId="2BA9949F" w:rsidR="00337869"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‘The Welsh Guards’ Establishment’, </w:t>
      </w:r>
      <w:r w:rsidRPr="003046EF">
        <w:rPr>
          <w:rFonts w:ascii="Times New Roman" w:hAnsi="Times New Roman" w:cs="Times New Roman"/>
          <w:i/>
          <w:iCs/>
          <w:sz w:val="24"/>
          <w:szCs w:val="24"/>
        </w:rPr>
        <w:t>Clifton Societ</w:t>
      </w:r>
      <w:r w:rsidRPr="003046EF">
        <w:rPr>
          <w:rFonts w:ascii="Times New Roman" w:hAnsi="Times New Roman" w:cs="Times New Roman"/>
          <w:sz w:val="24"/>
          <w:szCs w:val="24"/>
        </w:rPr>
        <w:t>y, 11</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March 1915, P. 5.  </w:t>
      </w:r>
    </w:p>
    <w:p w14:paraId="29E37DAB" w14:textId="77777777" w:rsidR="00337869" w:rsidRPr="003046EF" w:rsidRDefault="00337869" w:rsidP="000933A2">
      <w:pPr>
        <w:pStyle w:val="NoSpacing"/>
        <w:rPr>
          <w:rFonts w:ascii="Times New Roman" w:hAnsi="Times New Roman" w:cs="Times New Roman"/>
          <w:sz w:val="24"/>
          <w:szCs w:val="24"/>
        </w:rPr>
      </w:pPr>
    </w:p>
    <w:p w14:paraId="65CC231F" w14:textId="4BF8FBDF" w:rsidR="00337869"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‘Welsh Regiments: The South Wales Borderers: Its Histories and Achievements’, </w:t>
      </w:r>
      <w:r w:rsidRPr="003046EF">
        <w:rPr>
          <w:rFonts w:ascii="Times New Roman" w:hAnsi="Times New Roman" w:cs="Times New Roman"/>
          <w:i/>
          <w:iCs/>
          <w:sz w:val="24"/>
          <w:szCs w:val="24"/>
        </w:rPr>
        <w:t>The Cardiff Times</w:t>
      </w:r>
      <w:r w:rsidRPr="003046EF">
        <w:rPr>
          <w:rFonts w:ascii="Times New Roman" w:hAnsi="Times New Roman" w:cs="Times New Roman"/>
          <w:sz w:val="24"/>
          <w:szCs w:val="24"/>
        </w:rPr>
        <w:t>, 2</w:t>
      </w:r>
      <w:r w:rsidRPr="003046EF">
        <w:rPr>
          <w:rFonts w:ascii="Times New Roman" w:hAnsi="Times New Roman" w:cs="Times New Roman"/>
          <w:sz w:val="24"/>
          <w:szCs w:val="24"/>
          <w:vertAlign w:val="superscript"/>
        </w:rPr>
        <w:t>nd</w:t>
      </w:r>
      <w:r w:rsidRPr="003046EF">
        <w:rPr>
          <w:rFonts w:ascii="Times New Roman" w:hAnsi="Times New Roman" w:cs="Times New Roman"/>
          <w:sz w:val="24"/>
          <w:szCs w:val="24"/>
        </w:rPr>
        <w:t xml:space="preserve"> July 1881. P. 3.     </w:t>
      </w:r>
    </w:p>
    <w:p w14:paraId="45A0A4B7" w14:textId="77777777" w:rsidR="00337869" w:rsidRPr="003046EF" w:rsidRDefault="00337869" w:rsidP="000933A2">
      <w:pPr>
        <w:pStyle w:val="NoSpacing"/>
        <w:rPr>
          <w:rFonts w:ascii="Times New Roman" w:hAnsi="Times New Roman" w:cs="Times New Roman"/>
          <w:sz w:val="24"/>
          <w:szCs w:val="24"/>
        </w:rPr>
      </w:pPr>
    </w:p>
    <w:p w14:paraId="636C477B" w14:textId="1758D2EE" w:rsidR="00337869"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Horse Guards, War Office, </w:t>
      </w:r>
      <w:r w:rsidRPr="003046EF">
        <w:rPr>
          <w:rFonts w:ascii="Times New Roman" w:hAnsi="Times New Roman" w:cs="Times New Roman"/>
          <w:i/>
          <w:iCs/>
          <w:sz w:val="24"/>
          <w:szCs w:val="24"/>
        </w:rPr>
        <w:t>The Queen’s Regulations and Orders for The Army</w:t>
      </w:r>
      <w:r w:rsidRPr="003046EF">
        <w:rPr>
          <w:rFonts w:ascii="Times New Roman" w:hAnsi="Times New Roman" w:cs="Times New Roman"/>
          <w:sz w:val="24"/>
          <w:szCs w:val="24"/>
        </w:rPr>
        <w:t xml:space="preserve"> (London: Her Majesty’s Stationary Office, 1881). </w:t>
      </w:r>
    </w:p>
    <w:p w14:paraId="1330CF04" w14:textId="77777777" w:rsidR="00337869" w:rsidRPr="003046EF" w:rsidRDefault="00337869" w:rsidP="000933A2">
      <w:pPr>
        <w:pStyle w:val="NoSpacing"/>
        <w:rPr>
          <w:rFonts w:ascii="Times New Roman" w:hAnsi="Times New Roman" w:cs="Times New Roman"/>
          <w:sz w:val="24"/>
          <w:szCs w:val="24"/>
        </w:rPr>
      </w:pPr>
    </w:p>
    <w:p w14:paraId="4BFF371D" w14:textId="3C9BD512" w:rsidR="00337869"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War Office, </w:t>
      </w:r>
      <w:r w:rsidRPr="003046EF">
        <w:rPr>
          <w:rFonts w:ascii="Times New Roman" w:hAnsi="Times New Roman" w:cs="Times New Roman"/>
          <w:i/>
          <w:iCs/>
          <w:sz w:val="24"/>
          <w:szCs w:val="24"/>
        </w:rPr>
        <w:t>Regulations for The Volunteer Force</w:t>
      </w:r>
      <w:r w:rsidRPr="003046EF">
        <w:rPr>
          <w:rFonts w:ascii="Times New Roman" w:hAnsi="Times New Roman" w:cs="Times New Roman"/>
          <w:sz w:val="24"/>
          <w:szCs w:val="24"/>
        </w:rPr>
        <w:t xml:space="preserve"> (London: Her Majesty’s Stationary Office, 1863). </w:t>
      </w:r>
    </w:p>
    <w:p w14:paraId="4149F672" w14:textId="4D804443" w:rsidR="00120CC7" w:rsidRPr="003046EF" w:rsidRDefault="00120CC7" w:rsidP="000933A2">
      <w:pPr>
        <w:pStyle w:val="NoSpacing"/>
        <w:rPr>
          <w:rFonts w:ascii="Times New Roman" w:hAnsi="Times New Roman" w:cs="Times New Roman"/>
          <w:sz w:val="24"/>
          <w:szCs w:val="24"/>
        </w:rPr>
      </w:pPr>
    </w:p>
    <w:p w14:paraId="2025CC5E" w14:textId="4943A2AC" w:rsidR="00120CC7" w:rsidRPr="00120CC7" w:rsidRDefault="00120CC7" w:rsidP="00120CC7">
      <w:pPr>
        <w:pStyle w:val="NoSpacing"/>
        <w:rPr>
          <w:rFonts w:ascii="Times New Roman" w:hAnsi="Times New Roman" w:cs="Times New Roman"/>
          <w:b/>
          <w:bCs/>
          <w:sz w:val="24"/>
          <w:szCs w:val="24"/>
        </w:rPr>
      </w:pPr>
      <w:r w:rsidRPr="00120CC7">
        <w:rPr>
          <w:rFonts w:ascii="Times New Roman" w:hAnsi="Times New Roman" w:cs="Times New Roman"/>
          <w:sz w:val="24"/>
          <w:szCs w:val="24"/>
        </w:rPr>
        <w:t xml:space="preserve">Victoria Cross details of Private William Jones, The National Archives, WO 98/4/38. &lt; </w:t>
      </w:r>
      <w:hyperlink r:id="rId9" w:history="1">
        <w:r w:rsidRPr="00120CC7">
          <w:rPr>
            <w:rStyle w:val="Hyperlink"/>
            <w:rFonts w:ascii="Times New Roman" w:hAnsi="Times New Roman" w:cs="Times New Roman"/>
            <w:color w:val="auto"/>
            <w:sz w:val="24"/>
            <w:szCs w:val="24"/>
            <w:u w:val="none"/>
          </w:rPr>
          <w:t>https://discovery.nationalarchives.gov.uk/details/r/D7231207</w:t>
        </w:r>
      </w:hyperlink>
      <w:r w:rsidRPr="00120CC7">
        <w:rPr>
          <w:rFonts w:ascii="Times New Roman" w:hAnsi="Times New Roman" w:cs="Times New Roman"/>
          <w:sz w:val="24"/>
          <w:szCs w:val="24"/>
        </w:rPr>
        <w:t xml:space="preserve"> &gt; [Accessed: 16</w:t>
      </w:r>
      <w:r w:rsidRPr="00120CC7">
        <w:rPr>
          <w:rFonts w:ascii="Times New Roman" w:hAnsi="Times New Roman" w:cs="Times New Roman"/>
          <w:sz w:val="24"/>
          <w:szCs w:val="24"/>
          <w:vertAlign w:val="superscript"/>
        </w:rPr>
        <w:t>th</w:t>
      </w:r>
      <w:r w:rsidRPr="00120CC7">
        <w:rPr>
          <w:rFonts w:ascii="Times New Roman" w:hAnsi="Times New Roman" w:cs="Times New Roman"/>
          <w:sz w:val="24"/>
          <w:szCs w:val="24"/>
        </w:rPr>
        <w:t xml:space="preserve"> February 2021].</w:t>
      </w:r>
      <w:r w:rsidRPr="00120CC7">
        <w:rPr>
          <w:rFonts w:ascii="Times New Roman" w:hAnsi="Times New Roman" w:cs="Times New Roman"/>
          <w:b/>
          <w:bCs/>
          <w:sz w:val="24"/>
          <w:szCs w:val="24"/>
        </w:rPr>
        <w:t xml:space="preserve"> </w:t>
      </w:r>
      <w:r w:rsidRPr="003046EF">
        <w:rPr>
          <w:rFonts w:ascii="Times New Roman" w:hAnsi="Times New Roman" w:cs="Times New Roman"/>
          <w:b/>
          <w:bCs/>
          <w:sz w:val="24"/>
          <w:szCs w:val="24"/>
        </w:rPr>
        <w:t xml:space="preserve"> </w:t>
      </w:r>
    </w:p>
    <w:p w14:paraId="4CC797CE" w14:textId="77777777" w:rsidR="00120CC7" w:rsidRPr="003046EF" w:rsidRDefault="00120CC7" w:rsidP="000933A2">
      <w:pPr>
        <w:pStyle w:val="NoSpacing"/>
        <w:rPr>
          <w:rFonts w:ascii="Times New Roman" w:hAnsi="Times New Roman" w:cs="Times New Roman"/>
          <w:sz w:val="24"/>
          <w:szCs w:val="24"/>
        </w:rPr>
      </w:pPr>
    </w:p>
    <w:p w14:paraId="1204BF54" w14:textId="77777777" w:rsidR="00337869" w:rsidRPr="003046EF" w:rsidRDefault="00337869" w:rsidP="000933A2">
      <w:pPr>
        <w:pStyle w:val="NoSpacing"/>
        <w:rPr>
          <w:rFonts w:ascii="Times New Roman" w:hAnsi="Times New Roman" w:cs="Times New Roman"/>
          <w:b/>
          <w:bCs/>
          <w:sz w:val="24"/>
          <w:szCs w:val="24"/>
        </w:rPr>
      </w:pPr>
    </w:p>
    <w:p w14:paraId="46FCBD8A" w14:textId="2F00DF5C" w:rsidR="006F7C14" w:rsidRPr="003046EF" w:rsidRDefault="00337869" w:rsidP="000933A2">
      <w:pPr>
        <w:pStyle w:val="NoSpacing"/>
        <w:rPr>
          <w:rFonts w:ascii="Times New Roman" w:hAnsi="Times New Roman" w:cs="Times New Roman"/>
          <w:sz w:val="24"/>
          <w:szCs w:val="24"/>
        </w:rPr>
      </w:pPr>
      <w:r w:rsidRPr="003046EF">
        <w:rPr>
          <w:rFonts w:ascii="Times New Roman" w:hAnsi="Times New Roman" w:cs="Times New Roman"/>
          <w:b/>
          <w:bCs/>
          <w:sz w:val="28"/>
          <w:szCs w:val="28"/>
        </w:rPr>
        <w:t xml:space="preserve">Secondary Sources:  </w:t>
      </w:r>
      <w:r w:rsidR="00E36A5F" w:rsidRPr="003046EF">
        <w:rPr>
          <w:rFonts w:ascii="Times New Roman" w:hAnsi="Times New Roman" w:cs="Times New Roman"/>
          <w:b/>
          <w:bCs/>
          <w:sz w:val="24"/>
          <w:szCs w:val="24"/>
        </w:rPr>
        <w:t xml:space="preserve"> </w:t>
      </w:r>
    </w:p>
    <w:p w14:paraId="73A3AD8F" w14:textId="77777777" w:rsidR="003046EF" w:rsidRDefault="003046EF" w:rsidP="00120CC7">
      <w:pPr>
        <w:pStyle w:val="NoSpacing"/>
        <w:rPr>
          <w:rFonts w:ascii="Times New Roman" w:hAnsi="Times New Roman" w:cs="Times New Roman"/>
          <w:sz w:val="24"/>
          <w:szCs w:val="24"/>
        </w:rPr>
      </w:pPr>
    </w:p>
    <w:p w14:paraId="4AC4ED58" w14:textId="391B9EB1" w:rsidR="003046EF" w:rsidRPr="003046EF" w:rsidRDefault="003046EF" w:rsidP="00120CC7">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‘Episode 1: The Royal Welsh’, </w:t>
      </w:r>
      <w:r w:rsidRPr="003046EF">
        <w:rPr>
          <w:rFonts w:ascii="Times New Roman" w:hAnsi="Times New Roman" w:cs="Times New Roman"/>
          <w:i/>
          <w:iCs/>
          <w:sz w:val="24"/>
          <w:szCs w:val="24"/>
        </w:rPr>
        <w:t>Regimental Stories</w:t>
      </w:r>
      <w:r w:rsidRPr="003046EF">
        <w:rPr>
          <w:rFonts w:ascii="Times New Roman" w:hAnsi="Times New Roman" w:cs="Times New Roman"/>
          <w:sz w:val="24"/>
          <w:szCs w:val="24"/>
        </w:rPr>
        <w:t>, BBC Four, 5</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November 2018. &lt; </w:t>
      </w:r>
      <w:hyperlink r:id="rId10" w:history="1">
        <w:r w:rsidRPr="003046EF">
          <w:rPr>
            <w:rStyle w:val="Hyperlink"/>
            <w:rFonts w:ascii="Times New Roman" w:hAnsi="Times New Roman" w:cs="Times New Roman"/>
            <w:color w:val="auto"/>
            <w:sz w:val="24"/>
            <w:szCs w:val="24"/>
            <w:u w:val="none"/>
          </w:rPr>
          <w:t>https://www.bbc.co.uk/programmes/b014v51m</w:t>
        </w:r>
      </w:hyperlink>
      <w:r w:rsidRPr="003046EF">
        <w:rPr>
          <w:rFonts w:ascii="Times New Roman" w:hAnsi="Times New Roman" w:cs="Times New Roman"/>
          <w:sz w:val="24"/>
          <w:szCs w:val="24"/>
        </w:rPr>
        <w:t xml:space="preserve"> &gt; [Accessed: 8</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May 2021].</w:t>
      </w:r>
    </w:p>
    <w:p w14:paraId="49580727" w14:textId="77777777" w:rsidR="003046EF" w:rsidRDefault="003046EF" w:rsidP="006F38C9">
      <w:pPr>
        <w:pStyle w:val="NoSpacing"/>
        <w:rPr>
          <w:rFonts w:ascii="Times New Roman" w:hAnsi="Times New Roman" w:cs="Times New Roman"/>
          <w:sz w:val="24"/>
          <w:szCs w:val="24"/>
        </w:rPr>
      </w:pPr>
    </w:p>
    <w:p w14:paraId="7FD235B0" w14:textId="69464F2B"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 xml:space="preserve">‘Episode 1’, </w:t>
      </w:r>
      <w:r w:rsidRPr="006F38C9">
        <w:rPr>
          <w:rFonts w:ascii="Times New Roman" w:hAnsi="Times New Roman" w:cs="Times New Roman"/>
          <w:i/>
          <w:iCs/>
          <w:sz w:val="24"/>
          <w:szCs w:val="24"/>
        </w:rPr>
        <w:t xml:space="preserve">In the Highest Tradition, </w:t>
      </w:r>
      <w:r w:rsidRPr="006F38C9">
        <w:rPr>
          <w:rFonts w:ascii="Times New Roman" w:hAnsi="Times New Roman" w:cs="Times New Roman"/>
          <w:sz w:val="24"/>
          <w:szCs w:val="24"/>
        </w:rPr>
        <w:t>BBC One, 6</w:t>
      </w:r>
      <w:r w:rsidRPr="006F38C9">
        <w:rPr>
          <w:rFonts w:ascii="Times New Roman" w:hAnsi="Times New Roman" w:cs="Times New Roman"/>
          <w:sz w:val="24"/>
          <w:szCs w:val="24"/>
          <w:vertAlign w:val="superscript"/>
        </w:rPr>
        <w:t>th</w:t>
      </w:r>
      <w:r w:rsidRPr="006F38C9">
        <w:rPr>
          <w:rFonts w:ascii="Times New Roman" w:hAnsi="Times New Roman" w:cs="Times New Roman"/>
          <w:sz w:val="24"/>
          <w:szCs w:val="24"/>
        </w:rPr>
        <w:t xml:space="preserve"> November 1989. </w:t>
      </w:r>
    </w:p>
    <w:p w14:paraId="3E629048" w14:textId="77777777"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 xml:space="preserve">&lt; </w:t>
      </w:r>
      <w:hyperlink r:id="rId11" w:history="1">
        <w:r w:rsidRPr="006F38C9">
          <w:rPr>
            <w:rStyle w:val="Hyperlink"/>
            <w:rFonts w:ascii="Times New Roman" w:hAnsi="Times New Roman" w:cs="Times New Roman"/>
            <w:color w:val="auto"/>
            <w:sz w:val="24"/>
            <w:szCs w:val="24"/>
            <w:u w:val="none"/>
          </w:rPr>
          <w:t>https://www.bbc.co.uk/cymrufyw/36747027</w:t>
        </w:r>
      </w:hyperlink>
      <w:r w:rsidRPr="006F38C9">
        <w:rPr>
          <w:rFonts w:ascii="Times New Roman" w:hAnsi="Times New Roman" w:cs="Times New Roman"/>
          <w:sz w:val="24"/>
          <w:szCs w:val="24"/>
        </w:rPr>
        <w:t xml:space="preserve"> &gt; [Accessed: 6</w:t>
      </w:r>
      <w:r w:rsidRPr="006F38C9">
        <w:rPr>
          <w:rFonts w:ascii="Times New Roman" w:hAnsi="Times New Roman" w:cs="Times New Roman"/>
          <w:sz w:val="24"/>
          <w:szCs w:val="24"/>
          <w:vertAlign w:val="superscript"/>
        </w:rPr>
        <w:t>th</w:t>
      </w:r>
      <w:r w:rsidRPr="006F38C9">
        <w:rPr>
          <w:rFonts w:ascii="Times New Roman" w:hAnsi="Times New Roman" w:cs="Times New Roman"/>
          <w:sz w:val="24"/>
          <w:szCs w:val="24"/>
        </w:rPr>
        <w:t xml:space="preserve"> May 2021]. </w:t>
      </w:r>
    </w:p>
    <w:p w14:paraId="02BA70D8" w14:textId="77777777" w:rsidR="003046EF" w:rsidRDefault="003046EF" w:rsidP="00120CC7">
      <w:pPr>
        <w:pStyle w:val="NoSpacing"/>
        <w:rPr>
          <w:rFonts w:ascii="Times New Roman" w:hAnsi="Times New Roman" w:cs="Times New Roman"/>
          <w:sz w:val="24"/>
          <w:szCs w:val="24"/>
        </w:rPr>
      </w:pPr>
    </w:p>
    <w:p w14:paraId="243B547C" w14:textId="51173789" w:rsidR="003046EF" w:rsidRPr="003046EF" w:rsidRDefault="003046EF" w:rsidP="00120CC7">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Bancroft, J. W., </w:t>
      </w:r>
      <w:r w:rsidRPr="003046EF">
        <w:rPr>
          <w:rFonts w:ascii="Times New Roman" w:hAnsi="Times New Roman" w:cs="Times New Roman"/>
          <w:i/>
          <w:iCs/>
          <w:sz w:val="24"/>
          <w:szCs w:val="24"/>
        </w:rPr>
        <w:t>Zulu War VCs: Victoria Crosses of The Anglo-Zulu War 1879</w:t>
      </w:r>
      <w:r w:rsidRPr="003046EF">
        <w:rPr>
          <w:rFonts w:ascii="Times New Roman" w:hAnsi="Times New Roman" w:cs="Times New Roman"/>
          <w:sz w:val="24"/>
          <w:szCs w:val="24"/>
        </w:rPr>
        <w:t xml:space="preserve"> (Barnsley: Frontline Books, 2018). </w:t>
      </w:r>
    </w:p>
    <w:p w14:paraId="032E1DD8" w14:textId="77777777" w:rsidR="003046EF" w:rsidRDefault="003046EF" w:rsidP="00FA6EE3">
      <w:pPr>
        <w:pStyle w:val="NoSpacing"/>
        <w:rPr>
          <w:rFonts w:ascii="Times New Roman" w:hAnsi="Times New Roman" w:cs="Times New Roman"/>
          <w:sz w:val="24"/>
          <w:szCs w:val="24"/>
        </w:rPr>
      </w:pPr>
    </w:p>
    <w:p w14:paraId="1324D777" w14:textId="4587BB6D" w:rsidR="003046EF" w:rsidRPr="003046EF" w:rsidRDefault="003046EF" w:rsidP="00FA6EE3">
      <w:pPr>
        <w:pStyle w:val="NoSpacing"/>
        <w:rPr>
          <w:rFonts w:ascii="Times New Roman" w:hAnsi="Times New Roman" w:cs="Times New Roman"/>
          <w:sz w:val="24"/>
          <w:szCs w:val="24"/>
        </w:rPr>
      </w:pPr>
      <w:proofErr w:type="spellStart"/>
      <w:r w:rsidRPr="00FA6EE3">
        <w:rPr>
          <w:rFonts w:ascii="Times New Roman" w:hAnsi="Times New Roman" w:cs="Times New Roman"/>
          <w:sz w:val="24"/>
          <w:szCs w:val="24"/>
        </w:rPr>
        <w:t>Breverton</w:t>
      </w:r>
      <w:proofErr w:type="spellEnd"/>
      <w:r w:rsidRPr="00FA6EE3">
        <w:rPr>
          <w:rFonts w:ascii="Times New Roman" w:hAnsi="Times New Roman" w:cs="Times New Roman"/>
          <w:sz w:val="24"/>
          <w:szCs w:val="24"/>
        </w:rPr>
        <w:t>, T</w:t>
      </w:r>
      <w:r w:rsidRPr="003046EF">
        <w:rPr>
          <w:rFonts w:ascii="Times New Roman" w:hAnsi="Times New Roman" w:cs="Times New Roman"/>
          <w:sz w:val="24"/>
          <w:szCs w:val="24"/>
        </w:rPr>
        <w:t>.,</w:t>
      </w:r>
      <w:r w:rsidRPr="00FA6EE3">
        <w:rPr>
          <w:rFonts w:ascii="Times New Roman" w:hAnsi="Times New Roman" w:cs="Times New Roman"/>
          <w:sz w:val="24"/>
          <w:szCs w:val="24"/>
        </w:rPr>
        <w:t xml:space="preserve"> </w:t>
      </w:r>
      <w:r w:rsidRPr="00FA6EE3">
        <w:rPr>
          <w:rFonts w:ascii="Times New Roman" w:hAnsi="Times New Roman" w:cs="Times New Roman"/>
          <w:i/>
          <w:iCs/>
          <w:sz w:val="24"/>
          <w:szCs w:val="24"/>
        </w:rPr>
        <w:t xml:space="preserve">Owain </w:t>
      </w:r>
      <w:proofErr w:type="spellStart"/>
      <w:r w:rsidRPr="00FA6EE3">
        <w:rPr>
          <w:rFonts w:ascii="Times New Roman" w:hAnsi="Times New Roman" w:cs="Times New Roman"/>
          <w:i/>
          <w:iCs/>
          <w:sz w:val="24"/>
          <w:szCs w:val="24"/>
        </w:rPr>
        <w:t>Glyndŵr</w:t>
      </w:r>
      <w:proofErr w:type="spellEnd"/>
      <w:r w:rsidRPr="00FA6EE3">
        <w:rPr>
          <w:rFonts w:ascii="Times New Roman" w:hAnsi="Times New Roman" w:cs="Times New Roman"/>
          <w:i/>
          <w:iCs/>
          <w:sz w:val="24"/>
          <w:szCs w:val="24"/>
        </w:rPr>
        <w:t xml:space="preserve">: The Story of the Last Prince of Wales </w:t>
      </w:r>
      <w:r w:rsidRPr="00FA6EE3">
        <w:rPr>
          <w:rFonts w:ascii="Times New Roman" w:hAnsi="Times New Roman" w:cs="Times New Roman"/>
          <w:sz w:val="24"/>
          <w:szCs w:val="24"/>
        </w:rPr>
        <w:t>(Stroud: Amberley Publishing, 2012)</w:t>
      </w:r>
      <w:r w:rsidRPr="003046EF">
        <w:rPr>
          <w:rFonts w:ascii="Times New Roman" w:hAnsi="Times New Roman" w:cs="Times New Roman"/>
          <w:sz w:val="24"/>
          <w:szCs w:val="24"/>
        </w:rPr>
        <w:t xml:space="preserve">. </w:t>
      </w:r>
      <w:r w:rsidRPr="00FA6EE3">
        <w:rPr>
          <w:rFonts w:ascii="Times New Roman" w:hAnsi="Times New Roman" w:cs="Times New Roman"/>
          <w:sz w:val="24"/>
          <w:szCs w:val="24"/>
        </w:rPr>
        <w:t xml:space="preserve">&lt; </w:t>
      </w:r>
      <w:hyperlink r:id="rId12" w:history="1">
        <w:r w:rsidRPr="00FA6EE3">
          <w:rPr>
            <w:rStyle w:val="Hyperlink"/>
            <w:rFonts w:ascii="Times New Roman" w:hAnsi="Times New Roman" w:cs="Times New Roman"/>
            <w:color w:val="auto"/>
            <w:sz w:val="24"/>
            <w:szCs w:val="24"/>
            <w:u w:val="none"/>
          </w:rPr>
          <w:t>https://www.amazon.co.uk/Owain-Glynd%C5%B5r-Story-Prince-Wales-ebook/dp/B007NZ2DD2/ref=sr_1_2?dchild=1&amp;keywords=the+last+prince+of+wales+breverton&amp;qid=1620392958&amp;sr=8-2</w:t>
        </w:r>
      </w:hyperlink>
      <w:r w:rsidRPr="00FA6EE3">
        <w:rPr>
          <w:rFonts w:ascii="Times New Roman" w:hAnsi="Times New Roman" w:cs="Times New Roman"/>
          <w:sz w:val="24"/>
          <w:szCs w:val="24"/>
        </w:rPr>
        <w:t xml:space="preserve"> &gt; [Accessed: 7</w:t>
      </w:r>
      <w:r w:rsidRPr="00FA6EE3">
        <w:rPr>
          <w:rFonts w:ascii="Times New Roman" w:hAnsi="Times New Roman" w:cs="Times New Roman"/>
          <w:sz w:val="24"/>
          <w:szCs w:val="24"/>
          <w:vertAlign w:val="superscript"/>
        </w:rPr>
        <w:t>th</w:t>
      </w:r>
      <w:r w:rsidRPr="00FA6EE3">
        <w:rPr>
          <w:rFonts w:ascii="Times New Roman" w:hAnsi="Times New Roman" w:cs="Times New Roman"/>
          <w:sz w:val="24"/>
          <w:szCs w:val="24"/>
        </w:rPr>
        <w:t xml:space="preserve"> May 2021].</w:t>
      </w:r>
      <w:r w:rsidRPr="003046EF">
        <w:rPr>
          <w:rFonts w:ascii="Times New Roman" w:hAnsi="Times New Roman" w:cs="Times New Roman"/>
          <w:sz w:val="24"/>
          <w:szCs w:val="24"/>
        </w:rPr>
        <w:t xml:space="preserve">      </w:t>
      </w:r>
      <w:r w:rsidRPr="00FA6EE3">
        <w:rPr>
          <w:rFonts w:ascii="Times New Roman" w:hAnsi="Times New Roman" w:cs="Times New Roman"/>
          <w:sz w:val="24"/>
          <w:szCs w:val="24"/>
        </w:rPr>
        <w:t xml:space="preserve">  </w:t>
      </w:r>
    </w:p>
    <w:p w14:paraId="58524BFC" w14:textId="77777777" w:rsidR="003046EF" w:rsidRDefault="003046EF" w:rsidP="006F38C9">
      <w:pPr>
        <w:pStyle w:val="NoSpacing"/>
        <w:rPr>
          <w:rFonts w:ascii="Times New Roman" w:hAnsi="Times New Roman" w:cs="Times New Roman"/>
          <w:sz w:val="24"/>
          <w:szCs w:val="24"/>
        </w:rPr>
      </w:pPr>
    </w:p>
    <w:p w14:paraId="076AAF79" w14:textId="1B3B9866" w:rsidR="003046EF" w:rsidRPr="003046EF"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Davies, J</w:t>
      </w:r>
      <w:r w:rsidRPr="003046EF">
        <w:rPr>
          <w:rFonts w:ascii="Times New Roman" w:hAnsi="Times New Roman" w:cs="Times New Roman"/>
          <w:sz w:val="24"/>
          <w:szCs w:val="24"/>
        </w:rPr>
        <w:t xml:space="preserve">., </w:t>
      </w:r>
      <w:r w:rsidRPr="006F38C9">
        <w:rPr>
          <w:rFonts w:ascii="Times New Roman" w:hAnsi="Times New Roman" w:cs="Times New Roman"/>
          <w:i/>
          <w:iCs/>
          <w:sz w:val="24"/>
          <w:szCs w:val="24"/>
        </w:rPr>
        <w:t>A History of Wales</w:t>
      </w:r>
      <w:r w:rsidRPr="006F38C9">
        <w:rPr>
          <w:rFonts w:ascii="Times New Roman" w:hAnsi="Times New Roman" w:cs="Times New Roman"/>
          <w:sz w:val="24"/>
          <w:szCs w:val="24"/>
        </w:rPr>
        <w:t xml:space="preserve"> (London: Penguin Books, 1993)</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 xml:space="preserve">&lt; https://www.amazon.co.uk/gp/product/B00358G68O/ref=ppx_yo_dt_b_d_asin_title_o00?ie=UTF8&amp;psc=1 &gt; [Accessed: </w:t>
      </w:r>
      <w:proofErr w:type="gramStart"/>
      <w:r w:rsidRPr="006F38C9">
        <w:rPr>
          <w:rFonts w:ascii="Times New Roman" w:hAnsi="Times New Roman" w:cs="Times New Roman"/>
          <w:sz w:val="24"/>
          <w:szCs w:val="24"/>
        </w:rPr>
        <w:t>the</w:t>
      </w:r>
      <w:proofErr w:type="gramEnd"/>
      <w:r w:rsidRPr="006F38C9">
        <w:rPr>
          <w:rFonts w:ascii="Times New Roman" w:hAnsi="Times New Roman" w:cs="Times New Roman"/>
          <w:sz w:val="24"/>
          <w:szCs w:val="24"/>
        </w:rPr>
        <w:t xml:space="preserve"> May 2021</w:t>
      </w:r>
      <w:r w:rsidRPr="003046EF">
        <w:rPr>
          <w:rFonts w:ascii="Times New Roman" w:hAnsi="Times New Roman" w:cs="Times New Roman"/>
          <w:sz w:val="24"/>
          <w:szCs w:val="24"/>
        </w:rPr>
        <w:t xml:space="preserve">].   </w:t>
      </w:r>
    </w:p>
    <w:p w14:paraId="22DA7420" w14:textId="77777777" w:rsidR="003046EF" w:rsidRPr="003046EF" w:rsidRDefault="003046EF" w:rsidP="006F38C9">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Dudley Ward, C. H., </w:t>
      </w:r>
      <w:r w:rsidRPr="003046EF">
        <w:rPr>
          <w:rFonts w:ascii="Times New Roman" w:hAnsi="Times New Roman" w:cs="Times New Roman"/>
          <w:i/>
          <w:iCs/>
          <w:sz w:val="24"/>
          <w:szCs w:val="24"/>
        </w:rPr>
        <w:t>History of The Welsh Guards 1914-1918</w:t>
      </w:r>
      <w:r w:rsidRPr="003046EF">
        <w:rPr>
          <w:rFonts w:ascii="Times New Roman" w:hAnsi="Times New Roman" w:cs="Times New Roman"/>
          <w:sz w:val="24"/>
          <w:szCs w:val="24"/>
        </w:rPr>
        <w:t xml:space="preserve"> (London: Aspects of History, 2020). </w:t>
      </w:r>
    </w:p>
    <w:p w14:paraId="102A23BC" w14:textId="77777777" w:rsidR="003046EF" w:rsidRDefault="003046EF" w:rsidP="00120CC7">
      <w:pPr>
        <w:pStyle w:val="NoSpacing"/>
        <w:rPr>
          <w:rFonts w:ascii="Times New Roman" w:hAnsi="Times New Roman" w:cs="Times New Roman"/>
          <w:sz w:val="24"/>
          <w:szCs w:val="24"/>
        </w:rPr>
      </w:pPr>
    </w:p>
    <w:p w14:paraId="31A5A7D3" w14:textId="6839E59A" w:rsidR="003046EF" w:rsidRPr="00120CC7" w:rsidRDefault="003046EF" w:rsidP="00120CC7">
      <w:pPr>
        <w:pStyle w:val="NoSpacing"/>
        <w:rPr>
          <w:rFonts w:ascii="Times New Roman" w:hAnsi="Times New Roman" w:cs="Times New Roman"/>
          <w:sz w:val="24"/>
          <w:szCs w:val="24"/>
        </w:rPr>
      </w:pPr>
      <w:r w:rsidRPr="00120CC7">
        <w:rPr>
          <w:rFonts w:ascii="Times New Roman" w:hAnsi="Times New Roman" w:cs="Times New Roman"/>
          <w:sz w:val="24"/>
          <w:szCs w:val="24"/>
        </w:rPr>
        <w:lastRenderedPageBreak/>
        <w:t>Farwell, B</w:t>
      </w:r>
      <w:r w:rsidRPr="003046EF">
        <w:rPr>
          <w:rFonts w:ascii="Times New Roman" w:hAnsi="Times New Roman" w:cs="Times New Roman"/>
          <w:sz w:val="24"/>
          <w:szCs w:val="24"/>
        </w:rPr>
        <w:t xml:space="preserve">., </w:t>
      </w:r>
      <w:r w:rsidRPr="00120CC7">
        <w:rPr>
          <w:rFonts w:ascii="Times New Roman" w:hAnsi="Times New Roman" w:cs="Times New Roman"/>
          <w:i/>
          <w:iCs/>
          <w:sz w:val="24"/>
          <w:szCs w:val="24"/>
        </w:rPr>
        <w:t xml:space="preserve">For Queen and Country: A Social History of the Victorian and Edwardian Army </w:t>
      </w:r>
      <w:r w:rsidRPr="00120CC7">
        <w:rPr>
          <w:rFonts w:ascii="Times New Roman" w:hAnsi="Times New Roman" w:cs="Times New Roman"/>
          <w:sz w:val="24"/>
          <w:szCs w:val="24"/>
        </w:rPr>
        <w:t>(London: Allen Lane: 1981)</w:t>
      </w:r>
      <w:r w:rsidRPr="003046EF">
        <w:rPr>
          <w:rFonts w:ascii="Times New Roman" w:hAnsi="Times New Roman" w:cs="Times New Roman"/>
          <w:sz w:val="24"/>
          <w:szCs w:val="24"/>
        </w:rPr>
        <w:t xml:space="preserve">. </w:t>
      </w:r>
    </w:p>
    <w:p w14:paraId="72BF6A79" w14:textId="77777777" w:rsidR="003046EF" w:rsidRDefault="003046EF" w:rsidP="006F38C9">
      <w:pPr>
        <w:pStyle w:val="NoSpacing"/>
        <w:rPr>
          <w:rFonts w:ascii="Times New Roman" w:hAnsi="Times New Roman" w:cs="Times New Roman"/>
          <w:sz w:val="24"/>
          <w:szCs w:val="24"/>
        </w:rPr>
      </w:pPr>
    </w:p>
    <w:p w14:paraId="3B2405F8" w14:textId="3BA98E28"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French, D</w:t>
      </w:r>
      <w:r w:rsidRPr="003046EF">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Military Identities: The Regimental System, the British Army, and The British People, C. 1870-2000 </w:t>
      </w:r>
      <w:r w:rsidRPr="006F38C9">
        <w:rPr>
          <w:rFonts w:ascii="Times New Roman" w:hAnsi="Times New Roman" w:cs="Times New Roman"/>
          <w:sz w:val="24"/>
          <w:szCs w:val="24"/>
        </w:rPr>
        <w:t>(Oxford: Oxford University Press, 2005)</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 xml:space="preserve"> </w:t>
      </w:r>
    </w:p>
    <w:p w14:paraId="1031D64D" w14:textId="77777777" w:rsidR="003046EF" w:rsidRDefault="003046EF" w:rsidP="00120CC7">
      <w:pPr>
        <w:pStyle w:val="NoSpacing"/>
        <w:rPr>
          <w:rFonts w:ascii="Times New Roman" w:hAnsi="Times New Roman" w:cs="Times New Roman"/>
          <w:sz w:val="24"/>
          <w:szCs w:val="24"/>
        </w:rPr>
      </w:pPr>
    </w:p>
    <w:p w14:paraId="7005DD66" w14:textId="34648AE9" w:rsidR="003046EF" w:rsidRPr="003046EF" w:rsidRDefault="003046EF" w:rsidP="00120CC7">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Gaffney, A., </w:t>
      </w:r>
      <w:r w:rsidRPr="003046EF">
        <w:rPr>
          <w:rFonts w:ascii="Times New Roman" w:hAnsi="Times New Roman" w:cs="Times New Roman"/>
          <w:i/>
          <w:iCs/>
          <w:sz w:val="24"/>
          <w:szCs w:val="24"/>
        </w:rPr>
        <w:t xml:space="preserve">Aftermath: Remembering the Great War in Wales </w:t>
      </w:r>
      <w:r w:rsidRPr="003046EF">
        <w:rPr>
          <w:rFonts w:ascii="Times New Roman" w:hAnsi="Times New Roman" w:cs="Times New Roman"/>
          <w:sz w:val="24"/>
          <w:szCs w:val="24"/>
        </w:rPr>
        <w:t xml:space="preserve">(Cardiff: University of Wales Press, 2000). </w:t>
      </w:r>
    </w:p>
    <w:p w14:paraId="3B46B7DA" w14:textId="77777777" w:rsidR="003046EF" w:rsidRDefault="003046EF" w:rsidP="006F38C9">
      <w:pPr>
        <w:pStyle w:val="NoSpacing"/>
        <w:rPr>
          <w:rFonts w:ascii="Times New Roman" w:hAnsi="Times New Roman" w:cs="Times New Roman"/>
          <w:sz w:val="24"/>
          <w:szCs w:val="24"/>
        </w:rPr>
      </w:pPr>
    </w:p>
    <w:p w14:paraId="2C0B77E2" w14:textId="62F710A7" w:rsidR="003046EF" w:rsidRPr="003046EF" w:rsidRDefault="003046EF" w:rsidP="006F38C9">
      <w:pPr>
        <w:pStyle w:val="NoSpacing"/>
        <w:rPr>
          <w:rFonts w:ascii="Times New Roman" w:hAnsi="Times New Roman" w:cs="Times New Roman"/>
          <w:sz w:val="24"/>
          <w:szCs w:val="24"/>
        </w:rPr>
      </w:pPr>
      <w:proofErr w:type="spellStart"/>
      <w:r w:rsidRPr="006F38C9">
        <w:rPr>
          <w:rFonts w:ascii="Times New Roman" w:hAnsi="Times New Roman" w:cs="Times New Roman"/>
          <w:sz w:val="24"/>
          <w:szCs w:val="24"/>
        </w:rPr>
        <w:t>Gaylor</w:t>
      </w:r>
      <w:proofErr w:type="spellEnd"/>
      <w:r w:rsidRPr="006F38C9">
        <w:rPr>
          <w:rFonts w:ascii="Times New Roman" w:hAnsi="Times New Roman" w:cs="Times New Roman"/>
          <w:sz w:val="24"/>
          <w:szCs w:val="24"/>
        </w:rPr>
        <w:t>, J</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Military Badge Collecting, </w:t>
      </w:r>
      <w:r w:rsidRPr="006F38C9">
        <w:rPr>
          <w:rFonts w:ascii="Times New Roman" w:hAnsi="Times New Roman" w:cs="Times New Roman"/>
          <w:sz w:val="24"/>
          <w:szCs w:val="24"/>
        </w:rPr>
        <w:t>7</w:t>
      </w:r>
      <w:r w:rsidRPr="006F38C9">
        <w:rPr>
          <w:rFonts w:ascii="Times New Roman" w:hAnsi="Times New Roman" w:cs="Times New Roman"/>
          <w:sz w:val="24"/>
          <w:szCs w:val="24"/>
          <w:vertAlign w:val="superscript"/>
        </w:rPr>
        <w:t>th</w:t>
      </w:r>
      <w:r w:rsidRPr="006F38C9">
        <w:rPr>
          <w:rFonts w:ascii="Times New Roman" w:hAnsi="Times New Roman" w:cs="Times New Roman"/>
          <w:sz w:val="24"/>
          <w:szCs w:val="24"/>
        </w:rPr>
        <w:t xml:space="preserve"> </w:t>
      </w:r>
      <w:proofErr w:type="spellStart"/>
      <w:r w:rsidRPr="006F38C9">
        <w:rPr>
          <w:rFonts w:ascii="Times New Roman" w:hAnsi="Times New Roman" w:cs="Times New Roman"/>
          <w:sz w:val="24"/>
          <w:szCs w:val="24"/>
        </w:rPr>
        <w:t>edn</w:t>
      </w:r>
      <w:proofErr w:type="spellEnd"/>
      <w:r w:rsidRPr="006F38C9">
        <w:rPr>
          <w:rFonts w:ascii="Times New Roman" w:hAnsi="Times New Roman" w:cs="Times New Roman"/>
          <w:sz w:val="24"/>
          <w:szCs w:val="24"/>
        </w:rPr>
        <w:t xml:space="preserve"> (Barnsley: Leo Cooper, 2003)</w:t>
      </w:r>
      <w:r w:rsidRPr="003046EF">
        <w:rPr>
          <w:rFonts w:ascii="Times New Roman" w:hAnsi="Times New Roman" w:cs="Times New Roman"/>
          <w:sz w:val="24"/>
          <w:szCs w:val="24"/>
        </w:rPr>
        <w:t xml:space="preserve">. </w:t>
      </w:r>
    </w:p>
    <w:p w14:paraId="0297A63C" w14:textId="77777777" w:rsidR="003046EF" w:rsidRDefault="003046EF" w:rsidP="006F38C9">
      <w:pPr>
        <w:pStyle w:val="NoSpacing"/>
        <w:jc w:val="both"/>
        <w:rPr>
          <w:rFonts w:ascii="Times New Roman" w:hAnsi="Times New Roman" w:cs="Times New Roman"/>
          <w:sz w:val="24"/>
          <w:szCs w:val="24"/>
        </w:rPr>
      </w:pPr>
    </w:p>
    <w:p w14:paraId="4F02ED3F" w14:textId="2307F03A" w:rsidR="003046EF" w:rsidRPr="003046EF" w:rsidRDefault="003046EF" w:rsidP="006F38C9">
      <w:pPr>
        <w:pStyle w:val="NoSpacing"/>
        <w:jc w:val="both"/>
        <w:rPr>
          <w:rFonts w:ascii="Times New Roman" w:hAnsi="Times New Roman" w:cs="Times New Roman"/>
          <w:sz w:val="24"/>
          <w:szCs w:val="24"/>
        </w:rPr>
      </w:pPr>
      <w:r w:rsidRPr="006F38C9">
        <w:rPr>
          <w:rFonts w:ascii="Times New Roman" w:hAnsi="Times New Roman" w:cs="Times New Roman"/>
          <w:sz w:val="24"/>
          <w:szCs w:val="24"/>
        </w:rPr>
        <w:t>Glover</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M</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and Riley, J</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‘That Astonishing Infantry’: The History of The Royal Welch Fusiliers 1689-2006</w:t>
      </w:r>
      <w:r w:rsidRPr="006F38C9">
        <w:rPr>
          <w:rFonts w:ascii="Times New Roman" w:hAnsi="Times New Roman" w:cs="Times New Roman"/>
          <w:sz w:val="24"/>
          <w:szCs w:val="24"/>
        </w:rPr>
        <w:t xml:space="preserve"> (Barnsley: Pen and Sword Military, 2008)</w:t>
      </w:r>
      <w:r w:rsidRPr="003046EF">
        <w:rPr>
          <w:rFonts w:ascii="Times New Roman" w:hAnsi="Times New Roman" w:cs="Times New Roman"/>
          <w:sz w:val="24"/>
          <w:szCs w:val="24"/>
        </w:rPr>
        <w:t>.</w:t>
      </w:r>
    </w:p>
    <w:p w14:paraId="00E12900" w14:textId="77777777" w:rsidR="003046EF" w:rsidRDefault="003046EF" w:rsidP="00120CC7">
      <w:pPr>
        <w:pStyle w:val="NoSpacing"/>
        <w:rPr>
          <w:rFonts w:ascii="Times New Roman" w:hAnsi="Times New Roman" w:cs="Times New Roman"/>
          <w:sz w:val="24"/>
          <w:szCs w:val="24"/>
        </w:rPr>
      </w:pPr>
    </w:p>
    <w:p w14:paraId="3E54630D" w14:textId="0ED0F203" w:rsidR="003046EF" w:rsidRPr="003046EF" w:rsidRDefault="003046EF" w:rsidP="00120CC7">
      <w:pPr>
        <w:pStyle w:val="NoSpacing"/>
        <w:rPr>
          <w:rFonts w:ascii="Times New Roman" w:hAnsi="Times New Roman" w:cs="Times New Roman"/>
          <w:sz w:val="24"/>
          <w:szCs w:val="24"/>
        </w:rPr>
      </w:pPr>
      <w:proofErr w:type="spellStart"/>
      <w:r w:rsidRPr="003046EF">
        <w:rPr>
          <w:rFonts w:ascii="Times New Roman" w:hAnsi="Times New Roman" w:cs="Times New Roman"/>
          <w:sz w:val="24"/>
          <w:szCs w:val="24"/>
        </w:rPr>
        <w:t>Johnes</w:t>
      </w:r>
      <w:proofErr w:type="spellEnd"/>
      <w:r w:rsidRPr="003046EF">
        <w:rPr>
          <w:rFonts w:ascii="Times New Roman" w:hAnsi="Times New Roman" w:cs="Times New Roman"/>
          <w:sz w:val="24"/>
          <w:szCs w:val="24"/>
        </w:rPr>
        <w:t xml:space="preserve">, M., ‘Welshness, Welsh Soldiers and the Second World War’, in </w:t>
      </w:r>
      <w:r w:rsidRPr="003046EF">
        <w:rPr>
          <w:rFonts w:ascii="Times New Roman" w:hAnsi="Times New Roman" w:cs="Times New Roman"/>
          <w:i/>
          <w:iCs/>
          <w:sz w:val="24"/>
          <w:szCs w:val="24"/>
        </w:rPr>
        <w:t>Fighting for Britain? Negotiating Identities in Britain during the Second World War</w:t>
      </w:r>
      <w:r w:rsidRPr="003046EF">
        <w:rPr>
          <w:rFonts w:ascii="Times New Roman" w:hAnsi="Times New Roman" w:cs="Times New Roman"/>
          <w:sz w:val="24"/>
          <w:szCs w:val="24"/>
        </w:rPr>
        <w:t xml:space="preserve">, ed. by Wendy </w:t>
      </w:r>
      <w:proofErr w:type="spellStart"/>
      <w:r w:rsidRPr="003046EF">
        <w:rPr>
          <w:rFonts w:ascii="Times New Roman" w:hAnsi="Times New Roman" w:cs="Times New Roman"/>
          <w:sz w:val="24"/>
          <w:szCs w:val="24"/>
        </w:rPr>
        <w:t>Ugolini</w:t>
      </w:r>
      <w:proofErr w:type="spellEnd"/>
      <w:r w:rsidRPr="003046EF">
        <w:rPr>
          <w:rFonts w:ascii="Times New Roman" w:hAnsi="Times New Roman" w:cs="Times New Roman"/>
          <w:sz w:val="24"/>
          <w:szCs w:val="24"/>
        </w:rPr>
        <w:t xml:space="preserve"> and Juliette Pattinson</w:t>
      </w:r>
      <w:r w:rsidRPr="003046EF">
        <w:rPr>
          <w:rFonts w:ascii="Times New Roman" w:hAnsi="Times New Roman" w:cs="Times New Roman"/>
          <w:b/>
          <w:bCs/>
          <w:sz w:val="24"/>
          <w:szCs w:val="24"/>
        </w:rPr>
        <w:t xml:space="preserve"> </w:t>
      </w:r>
      <w:r w:rsidRPr="003046EF">
        <w:rPr>
          <w:rFonts w:ascii="Times New Roman" w:hAnsi="Times New Roman" w:cs="Times New Roman"/>
          <w:sz w:val="24"/>
          <w:szCs w:val="24"/>
        </w:rPr>
        <w:t xml:space="preserve">(Oxford: Peter Lang, 2015), pp. 65-88.  </w:t>
      </w:r>
    </w:p>
    <w:p w14:paraId="5211EC60" w14:textId="77777777" w:rsidR="003046EF" w:rsidRDefault="003046EF" w:rsidP="006F38C9">
      <w:pPr>
        <w:pStyle w:val="NoSpacing"/>
        <w:jc w:val="both"/>
        <w:rPr>
          <w:rFonts w:ascii="Times New Roman" w:hAnsi="Times New Roman" w:cs="Times New Roman"/>
          <w:sz w:val="24"/>
          <w:szCs w:val="24"/>
        </w:rPr>
      </w:pPr>
    </w:p>
    <w:p w14:paraId="4668C968" w14:textId="58EE8930" w:rsidR="003046EF" w:rsidRPr="006F38C9" w:rsidRDefault="003046EF" w:rsidP="006F38C9">
      <w:pPr>
        <w:pStyle w:val="NoSpacing"/>
        <w:jc w:val="both"/>
        <w:rPr>
          <w:rFonts w:ascii="Times New Roman" w:hAnsi="Times New Roman" w:cs="Times New Roman"/>
          <w:sz w:val="24"/>
          <w:szCs w:val="24"/>
        </w:rPr>
      </w:pPr>
      <w:proofErr w:type="spellStart"/>
      <w:r w:rsidRPr="006F38C9">
        <w:rPr>
          <w:rFonts w:ascii="Times New Roman" w:hAnsi="Times New Roman" w:cs="Times New Roman"/>
          <w:sz w:val="24"/>
          <w:szCs w:val="24"/>
        </w:rPr>
        <w:t>Johnes</w:t>
      </w:r>
      <w:proofErr w:type="spellEnd"/>
      <w:r w:rsidRPr="003046EF">
        <w:rPr>
          <w:rFonts w:ascii="Times New Roman" w:hAnsi="Times New Roman" w:cs="Times New Roman"/>
          <w:sz w:val="24"/>
          <w:szCs w:val="24"/>
        </w:rPr>
        <w:t xml:space="preserve">, </w:t>
      </w:r>
      <w:r w:rsidRPr="006F38C9">
        <w:rPr>
          <w:rFonts w:ascii="Times New Roman" w:hAnsi="Times New Roman" w:cs="Times New Roman"/>
          <w:sz w:val="24"/>
          <w:szCs w:val="24"/>
        </w:rPr>
        <w:t>M</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Wales: England’s </w:t>
      </w:r>
      <w:proofErr w:type="gramStart"/>
      <w:r w:rsidRPr="006F38C9">
        <w:rPr>
          <w:rFonts w:ascii="Times New Roman" w:hAnsi="Times New Roman" w:cs="Times New Roman"/>
          <w:i/>
          <w:iCs/>
          <w:sz w:val="24"/>
          <w:szCs w:val="24"/>
        </w:rPr>
        <w:t>Colony?:</w:t>
      </w:r>
      <w:proofErr w:type="gramEnd"/>
      <w:r w:rsidRPr="006F38C9">
        <w:rPr>
          <w:rFonts w:ascii="Times New Roman" w:hAnsi="Times New Roman" w:cs="Times New Roman"/>
          <w:i/>
          <w:iCs/>
          <w:sz w:val="24"/>
          <w:szCs w:val="24"/>
        </w:rPr>
        <w:t xml:space="preserve"> The Conquest, Assimilation, and Re-Creation of Wales </w:t>
      </w:r>
      <w:r w:rsidRPr="006F38C9">
        <w:rPr>
          <w:rFonts w:ascii="Times New Roman" w:hAnsi="Times New Roman" w:cs="Times New Roman"/>
          <w:sz w:val="24"/>
          <w:szCs w:val="24"/>
        </w:rPr>
        <w:t>(Cardigan: Parthian, 2020)</w:t>
      </w:r>
      <w:r w:rsidRPr="003046EF">
        <w:rPr>
          <w:rFonts w:ascii="Times New Roman" w:hAnsi="Times New Roman" w:cs="Times New Roman"/>
          <w:sz w:val="24"/>
          <w:szCs w:val="24"/>
        </w:rPr>
        <w:t xml:space="preserve">. </w:t>
      </w:r>
    </w:p>
    <w:p w14:paraId="3F6B68D5" w14:textId="77777777" w:rsidR="003046EF" w:rsidRDefault="003046EF" w:rsidP="00FA6EE3">
      <w:pPr>
        <w:pStyle w:val="NoSpacing"/>
        <w:rPr>
          <w:rFonts w:ascii="Times New Roman" w:hAnsi="Times New Roman" w:cs="Times New Roman"/>
          <w:sz w:val="24"/>
          <w:szCs w:val="24"/>
        </w:rPr>
      </w:pPr>
    </w:p>
    <w:p w14:paraId="3D0372E6" w14:textId="14A6006F" w:rsidR="003046EF" w:rsidRPr="003046EF" w:rsidRDefault="003046EF" w:rsidP="00FA6EE3">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Murphy, G., </w:t>
      </w:r>
      <w:r w:rsidRPr="003046EF">
        <w:rPr>
          <w:rFonts w:ascii="Times New Roman" w:hAnsi="Times New Roman" w:cs="Times New Roman"/>
          <w:i/>
          <w:iCs/>
          <w:sz w:val="24"/>
          <w:szCs w:val="24"/>
        </w:rPr>
        <w:t xml:space="preserve">Where Did That Regiment </w:t>
      </w:r>
      <w:proofErr w:type="gramStart"/>
      <w:r w:rsidRPr="003046EF">
        <w:rPr>
          <w:rFonts w:ascii="Times New Roman" w:hAnsi="Times New Roman" w:cs="Times New Roman"/>
          <w:i/>
          <w:iCs/>
          <w:sz w:val="24"/>
          <w:szCs w:val="24"/>
        </w:rPr>
        <w:t>Go?:</w:t>
      </w:r>
      <w:proofErr w:type="gramEnd"/>
      <w:r w:rsidRPr="003046EF">
        <w:rPr>
          <w:rFonts w:ascii="Times New Roman" w:hAnsi="Times New Roman" w:cs="Times New Roman"/>
          <w:i/>
          <w:iCs/>
          <w:sz w:val="24"/>
          <w:szCs w:val="24"/>
        </w:rPr>
        <w:t xml:space="preserve"> The Lineage of British Infantry and Cavalry Regiments at a Glance</w:t>
      </w:r>
      <w:r w:rsidRPr="003046EF">
        <w:rPr>
          <w:rFonts w:ascii="Times New Roman" w:hAnsi="Times New Roman" w:cs="Times New Roman"/>
          <w:sz w:val="24"/>
          <w:szCs w:val="24"/>
        </w:rPr>
        <w:t xml:space="preserve"> (</w:t>
      </w:r>
      <w:proofErr w:type="spellStart"/>
      <w:r w:rsidRPr="003046EF">
        <w:rPr>
          <w:rFonts w:ascii="Times New Roman" w:hAnsi="Times New Roman" w:cs="Times New Roman"/>
          <w:sz w:val="24"/>
          <w:szCs w:val="24"/>
        </w:rPr>
        <w:t>Brimscombe</w:t>
      </w:r>
      <w:proofErr w:type="spellEnd"/>
      <w:r w:rsidRPr="003046EF">
        <w:rPr>
          <w:rFonts w:ascii="Times New Roman" w:hAnsi="Times New Roman" w:cs="Times New Roman"/>
          <w:sz w:val="24"/>
          <w:szCs w:val="24"/>
        </w:rPr>
        <w:t xml:space="preserve">: </w:t>
      </w:r>
      <w:proofErr w:type="spellStart"/>
      <w:r w:rsidRPr="003046EF">
        <w:rPr>
          <w:rFonts w:ascii="Times New Roman" w:hAnsi="Times New Roman" w:cs="Times New Roman"/>
          <w:sz w:val="24"/>
          <w:szCs w:val="24"/>
        </w:rPr>
        <w:t>Spellmount</w:t>
      </w:r>
      <w:proofErr w:type="spellEnd"/>
      <w:r w:rsidRPr="003046EF">
        <w:rPr>
          <w:rFonts w:ascii="Times New Roman" w:hAnsi="Times New Roman" w:cs="Times New Roman"/>
          <w:sz w:val="24"/>
          <w:szCs w:val="24"/>
        </w:rPr>
        <w:t xml:space="preserve">, 2009). </w:t>
      </w:r>
    </w:p>
    <w:p w14:paraId="4E43540F" w14:textId="77777777" w:rsidR="003046EF" w:rsidRDefault="003046EF" w:rsidP="00120CC7">
      <w:pPr>
        <w:pStyle w:val="NoSpacing"/>
        <w:rPr>
          <w:rFonts w:ascii="Times New Roman" w:hAnsi="Times New Roman" w:cs="Times New Roman"/>
          <w:sz w:val="24"/>
          <w:szCs w:val="24"/>
        </w:rPr>
      </w:pPr>
    </w:p>
    <w:p w14:paraId="485BAC68" w14:textId="16A18A4C" w:rsidR="003046EF" w:rsidRPr="003046EF" w:rsidRDefault="003046EF" w:rsidP="00120CC7">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Parry D. H., </w:t>
      </w:r>
      <w:r w:rsidRPr="003046EF">
        <w:rPr>
          <w:rFonts w:ascii="Times New Roman" w:hAnsi="Times New Roman" w:cs="Times New Roman"/>
          <w:i/>
          <w:iCs/>
          <w:sz w:val="24"/>
          <w:szCs w:val="24"/>
        </w:rPr>
        <w:t>The V.C.: Its Heroes and Their Valour, From Personal Accounts, Official Records, and Regimental Tradition</w:t>
      </w:r>
      <w:r w:rsidRPr="003046EF">
        <w:rPr>
          <w:rFonts w:ascii="Times New Roman" w:hAnsi="Times New Roman" w:cs="Times New Roman"/>
          <w:sz w:val="24"/>
          <w:szCs w:val="24"/>
        </w:rPr>
        <w:t xml:space="preserve"> (London: Cassell and Company Ltd, 1923). </w:t>
      </w:r>
    </w:p>
    <w:p w14:paraId="6BC0374F" w14:textId="77777777" w:rsidR="003046EF" w:rsidRDefault="003046EF" w:rsidP="00FA6EE3">
      <w:pPr>
        <w:pStyle w:val="NoSpacing"/>
        <w:rPr>
          <w:rFonts w:ascii="Times New Roman" w:hAnsi="Times New Roman" w:cs="Times New Roman"/>
          <w:sz w:val="24"/>
          <w:szCs w:val="24"/>
        </w:rPr>
      </w:pPr>
    </w:p>
    <w:p w14:paraId="7FF1FD3A" w14:textId="5250B660" w:rsidR="003046EF" w:rsidRPr="003046EF" w:rsidRDefault="003046EF" w:rsidP="00FA6EE3">
      <w:pPr>
        <w:pStyle w:val="NoSpacing"/>
        <w:rPr>
          <w:rFonts w:ascii="Times New Roman" w:hAnsi="Times New Roman" w:cs="Times New Roman"/>
          <w:sz w:val="24"/>
          <w:szCs w:val="24"/>
        </w:rPr>
      </w:pPr>
      <w:r w:rsidRPr="00FA6EE3">
        <w:rPr>
          <w:rFonts w:ascii="Times New Roman" w:hAnsi="Times New Roman" w:cs="Times New Roman"/>
          <w:sz w:val="24"/>
          <w:szCs w:val="24"/>
        </w:rPr>
        <w:t>Philips, K</w:t>
      </w:r>
      <w:r w:rsidRPr="003046EF">
        <w:rPr>
          <w:rFonts w:ascii="Times New Roman" w:hAnsi="Times New Roman" w:cs="Times New Roman"/>
          <w:sz w:val="24"/>
          <w:szCs w:val="24"/>
        </w:rPr>
        <w:t xml:space="preserve">., </w:t>
      </w:r>
      <w:r w:rsidRPr="00FA6EE3">
        <w:rPr>
          <w:rFonts w:ascii="Times New Roman" w:hAnsi="Times New Roman" w:cs="Times New Roman"/>
          <w:i/>
          <w:iCs/>
          <w:sz w:val="24"/>
          <w:szCs w:val="24"/>
        </w:rPr>
        <w:t>How the Welsh Changed the World - A Tale of Two Tredegars</w:t>
      </w:r>
      <w:r w:rsidRPr="00FA6EE3">
        <w:rPr>
          <w:rFonts w:ascii="Times New Roman" w:hAnsi="Times New Roman" w:cs="Times New Roman"/>
          <w:sz w:val="24"/>
          <w:szCs w:val="24"/>
        </w:rPr>
        <w:t xml:space="preserve"> [Film]. 2017 &lt; </w:t>
      </w:r>
      <w:hyperlink r:id="rId13" w:history="1">
        <w:r w:rsidRPr="00097DC0">
          <w:rPr>
            <w:rStyle w:val="Hyperlink"/>
            <w:rFonts w:ascii="Times New Roman" w:hAnsi="Times New Roman" w:cs="Times New Roman"/>
            <w:color w:val="auto"/>
            <w:sz w:val="24"/>
            <w:szCs w:val="24"/>
            <w:u w:val="none"/>
          </w:rPr>
          <w:t>https://www.amazon.co.uk/How-Welsh-Changed-World-Tredegars/dp/B07F8XPBND/ref=nav_signin?dchild=1&amp;keywords=tredegar&amp;qid=1616426342&amp;sr=8-1&amp;</w:t>
        </w:r>
      </w:hyperlink>
      <w:r>
        <w:rPr>
          <w:rFonts w:ascii="Times New Roman" w:hAnsi="Times New Roman" w:cs="Times New Roman"/>
          <w:sz w:val="24"/>
          <w:szCs w:val="24"/>
        </w:rPr>
        <w:t xml:space="preserve"> </w:t>
      </w:r>
      <w:r w:rsidRPr="00FA6EE3">
        <w:rPr>
          <w:rFonts w:ascii="Times New Roman" w:hAnsi="Times New Roman" w:cs="Times New Roman"/>
          <w:sz w:val="24"/>
          <w:szCs w:val="24"/>
        </w:rPr>
        <w:t>&gt; [Accessed: 22</w:t>
      </w:r>
      <w:r w:rsidRPr="00FA6EE3">
        <w:rPr>
          <w:rFonts w:ascii="Times New Roman" w:hAnsi="Times New Roman" w:cs="Times New Roman"/>
          <w:sz w:val="24"/>
          <w:szCs w:val="24"/>
          <w:vertAlign w:val="superscript"/>
        </w:rPr>
        <w:t>nd</w:t>
      </w:r>
      <w:r w:rsidRPr="00FA6EE3">
        <w:rPr>
          <w:rFonts w:ascii="Times New Roman" w:hAnsi="Times New Roman" w:cs="Times New Roman"/>
          <w:sz w:val="24"/>
          <w:szCs w:val="24"/>
        </w:rPr>
        <w:t xml:space="preserve"> March 2021</w:t>
      </w:r>
      <w:r w:rsidR="00097DC0">
        <w:rPr>
          <w:rFonts w:ascii="Times New Roman" w:hAnsi="Times New Roman" w:cs="Times New Roman"/>
          <w:sz w:val="24"/>
          <w:szCs w:val="24"/>
        </w:rPr>
        <w:t xml:space="preserve">]. </w:t>
      </w:r>
    </w:p>
    <w:p w14:paraId="76EE77DD" w14:textId="77777777" w:rsidR="003046EF" w:rsidRDefault="003046EF" w:rsidP="006F38C9">
      <w:pPr>
        <w:pStyle w:val="NoSpacing"/>
        <w:rPr>
          <w:rFonts w:ascii="Times New Roman" w:hAnsi="Times New Roman" w:cs="Times New Roman"/>
          <w:sz w:val="24"/>
          <w:szCs w:val="24"/>
        </w:rPr>
      </w:pPr>
    </w:p>
    <w:p w14:paraId="018C860C" w14:textId="30A9A367"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Price, A</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Wales </w:t>
      </w:r>
      <w:proofErr w:type="gramStart"/>
      <w:r w:rsidRPr="006F38C9">
        <w:rPr>
          <w:rFonts w:ascii="Times New Roman" w:hAnsi="Times New Roman" w:cs="Times New Roman"/>
          <w:i/>
          <w:iCs/>
          <w:sz w:val="24"/>
          <w:szCs w:val="24"/>
        </w:rPr>
        <w:t>The</w:t>
      </w:r>
      <w:proofErr w:type="gramEnd"/>
      <w:r w:rsidRPr="006F38C9">
        <w:rPr>
          <w:rFonts w:ascii="Times New Roman" w:hAnsi="Times New Roman" w:cs="Times New Roman"/>
          <w:i/>
          <w:iCs/>
          <w:sz w:val="24"/>
          <w:szCs w:val="24"/>
        </w:rPr>
        <w:t xml:space="preserve"> First and Final Colony</w:t>
      </w:r>
      <w:r w:rsidRPr="006F38C9">
        <w:rPr>
          <w:rFonts w:ascii="Times New Roman" w:hAnsi="Times New Roman" w:cs="Times New Roman"/>
          <w:sz w:val="24"/>
          <w:szCs w:val="24"/>
        </w:rPr>
        <w:t xml:space="preserve"> (</w:t>
      </w:r>
      <w:proofErr w:type="spellStart"/>
      <w:r w:rsidRPr="006F38C9">
        <w:rPr>
          <w:rFonts w:ascii="Times New Roman" w:hAnsi="Times New Roman" w:cs="Times New Roman"/>
          <w:sz w:val="24"/>
          <w:szCs w:val="24"/>
        </w:rPr>
        <w:t>Talybont</w:t>
      </w:r>
      <w:proofErr w:type="spellEnd"/>
      <w:r w:rsidRPr="006F38C9">
        <w:rPr>
          <w:rFonts w:ascii="Times New Roman" w:hAnsi="Times New Roman" w:cs="Times New Roman"/>
          <w:sz w:val="24"/>
          <w:szCs w:val="24"/>
        </w:rPr>
        <w:t xml:space="preserve">: Y </w:t>
      </w:r>
      <w:proofErr w:type="spellStart"/>
      <w:r w:rsidRPr="006F38C9">
        <w:rPr>
          <w:rFonts w:ascii="Times New Roman" w:hAnsi="Times New Roman" w:cs="Times New Roman"/>
          <w:sz w:val="24"/>
          <w:szCs w:val="24"/>
        </w:rPr>
        <w:t>Lolfa</w:t>
      </w:r>
      <w:proofErr w:type="spellEnd"/>
      <w:r w:rsidRPr="006F38C9">
        <w:rPr>
          <w:rFonts w:ascii="Times New Roman" w:hAnsi="Times New Roman" w:cs="Times New Roman"/>
          <w:sz w:val="24"/>
          <w:szCs w:val="24"/>
        </w:rPr>
        <w:t xml:space="preserve"> </w:t>
      </w:r>
      <w:proofErr w:type="spellStart"/>
      <w:r w:rsidRPr="006F38C9">
        <w:rPr>
          <w:rFonts w:ascii="Times New Roman" w:hAnsi="Times New Roman" w:cs="Times New Roman"/>
          <w:sz w:val="24"/>
          <w:szCs w:val="24"/>
        </w:rPr>
        <w:t>Cyf</w:t>
      </w:r>
      <w:proofErr w:type="spellEnd"/>
      <w:r w:rsidRPr="006F38C9">
        <w:rPr>
          <w:rFonts w:ascii="Times New Roman" w:hAnsi="Times New Roman" w:cs="Times New Roman"/>
          <w:sz w:val="24"/>
          <w:szCs w:val="24"/>
        </w:rPr>
        <w:t>, 2018)</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 xml:space="preserve"> </w:t>
      </w:r>
    </w:p>
    <w:p w14:paraId="29EC39F4" w14:textId="77777777" w:rsidR="003046EF" w:rsidRDefault="003046EF" w:rsidP="006F38C9">
      <w:pPr>
        <w:pStyle w:val="NoSpacing"/>
        <w:jc w:val="both"/>
        <w:rPr>
          <w:rFonts w:ascii="Times New Roman" w:hAnsi="Times New Roman" w:cs="Times New Roman"/>
          <w:sz w:val="24"/>
          <w:szCs w:val="24"/>
        </w:rPr>
      </w:pPr>
    </w:p>
    <w:p w14:paraId="06FF2419" w14:textId="6B5EABA8" w:rsidR="003046EF" w:rsidRPr="006F38C9" w:rsidRDefault="003046EF" w:rsidP="006F38C9">
      <w:pPr>
        <w:pStyle w:val="NoSpacing"/>
        <w:jc w:val="both"/>
        <w:rPr>
          <w:rFonts w:ascii="Times New Roman" w:hAnsi="Times New Roman" w:cs="Times New Roman"/>
          <w:sz w:val="24"/>
          <w:szCs w:val="24"/>
        </w:rPr>
      </w:pPr>
      <w:r w:rsidRPr="006F38C9">
        <w:rPr>
          <w:rFonts w:ascii="Times New Roman" w:hAnsi="Times New Roman" w:cs="Times New Roman"/>
          <w:sz w:val="24"/>
          <w:szCs w:val="24"/>
        </w:rPr>
        <w:t>Royle, T</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Anatomy of A Regiment: Ceremony and Soldiering in the Welsh Guards </w:t>
      </w:r>
      <w:r w:rsidRPr="006F38C9">
        <w:rPr>
          <w:rFonts w:ascii="Times New Roman" w:hAnsi="Times New Roman" w:cs="Times New Roman"/>
          <w:sz w:val="24"/>
          <w:szCs w:val="24"/>
        </w:rPr>
        <w:t xml:space="preserve">(London: Michael Joseph, 1990), </w:t>
      </w:r>
    </w:p>
    <w:p w14:paraId="15C5D140" w14:textId="77777777" w:rsidR="003046EF" w:rsidRDefault="003046EF" w:rsidP="006F38C9">
      <w:pPr>
        <w:pStyle w:val="NoSpacing"/>
        <w:jc w:val="both"/>
        <w:rPr>
          <w:rFonts w:ascii="Times New Roman" w:hAnsi="Times New Roman" w:cs="Times New Roman"/>
          <w:sz w:val="24"/>
          <w:szCs w:val="24"/>
        </w:rPr>
      </w:pPr>
    </w:p>
    <w:p w14:paraId="05188D3B" w14:textId="140B6F9F" w:rsidR="003046EF" w:rsidRPr="003046EF" w:rsidRDefault="003046EF" w:rsidP="006F38C9">
      <w:pPr>
        <w:pStyle w:val="NoSpacing"/>
        <w:jc w:val="both"/>
        <w:rPr>
          <w:rFonts w:ascii="Times New Roman" w:hAnsi="Times New Roman" w:cs="Times New Roman"/>
          <w:sz w:val="24"/>
          <w:szCs w:val="24"/>
        </w:rPr>
      </w:pPr>
      <w:r w:rsidRPr="006F38C9">
        <w:rPr>
          <w:rFonts w:ascii="Times New Roman" w:hAnsi="Times New Roman" w:cs="Times New Roman"/>
          <w:sz w:val="24"/>
          <w:szCs w:val="24"/>
        </w:rPr>
        <w:t>Royle,</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T</w:t>
      </w:r>
      <w:r w:rsidRPr="003046EF">
        <w:rPr>
          <w:rFonts w:ascii="Times New Roman" w:hAnsi="Times New Roman" w:cs="Times New Roman"/>
          <w:sz w:val="24"/>
          <w:szCs w:val="24"/>
        </w:rPr>
        <w:t xml:space="preserve">., </w:t>
      </w:r>
      <w:r w:rsidRPr="006F38C9">
        <w:rPr>
          <w:rFonts w:ascii="Times New Roman" w:hAnsi="Times New Roman" w:cs="Times New Roman"/>
          <w:i/>
          <w:iCs/>
          <w:sz w:val="24"/>
          <w:szCs w:val="24"/>
        </w:rPr>
        <w:t>Bearskins. Bayonets and Body Armour: Welsh Guard 1915-2015</w:t>
      </w:r>
      <w:r w:rsidRPr="006F38C9">
        <w:rPr>
          <w:rFonts w:ascii="Times New Roman" w:hAnsi="Times New Roman" w:cs="Times New Roman"/>
          <w:sz w:val="24"/>
          <w:szCs w:val="24"/>
        </w:rPr>
        <w:t xml:space="preserve"> (Barnsley: Frontline Books, 2015)</w:t>
      </w:r>
      <w:r w:rsidRPr="003046EF">
        <w:rPr>
          <w:rFonts w:ascii="Times New Roman" w:hAnsi="Times New Roman" w:cs="Times New Roman"/>
          <w:sz w:val="24"/>
          <w:szCs w:val="24"/>
        </w:rPr>
        <w:t xml:space="preserve">. </w:t>
      </w:r>
    </w:p>
    <w:p w14:paraId="23B22410" w14:textId="77777777" w:rsidR="003046EF" w:rsidRDefault="003046EF" w:rsidP="00FA6EE3">
      <w:pPr>
        <w:pStyle w:val="NoSpacing"/>
        <w:rPr>
          <w:rFonts w:ascii="Times New Roman" w:hAnsi="Times New Roman" w:cs="Times New Roman"/>
          <w:sz w:val="24"/>
          <w:szCs w:val="24"/>
        </w:rPr>
      </w:pPr>
    </w:p>
    <w:p w14:paraId="19EECD9D" w14:textId="1AD620B9" w:rsidR="003046EF" w:rsidRPr="00FA6EE3" w:rsidRDefault="003046EF" w:rsidP="00FA6EE3">
      <w:pPr>
        <w:pStyle w:val="NoSpacing"/>
        <w:rPr>
          <w:rFonts w:ascii="Times New Roman" w:hAnsi="Times New Roman" w:cs="Times New Roman"/>
          <w:sz w:val="24"/>
          <w:szCs w:val="24"/>
        </w:rPr>
      </w:pPr>
      <w:r w:rsidRPr="00FA6EE3">
        <w:rPr>
          <w:rFonts w:ascii="Times New Roman" w:hAnsi="Times New Roman" w:cs="Times New Roman"/>
          <w:sz w:val="24"/>
          <w:szCs w:val="24"/>
        </w:rPr>
        <w:t>Tatlock, J. S. P.</w:t>
      </w:r>
      <w:r w:rsidRPr="003046EF">
        <w:rPr>
          <w:rFonts w:ascii="Times New Roman" w:hAnsi="Times New Roman" w:cs="Times New Roman"/>
          <w:sz w:val="24"/>
          <w:szCs w:val="24"/>
        </w:rPr>
        <w:t>,</w:t>
      </w:r>
      <w:r w:rsidRPr="00FA6EE3">
        <w:rPr>
          <w:rFonts w:ascii="Times New Roman" w:hAnsi="Times New Roman" w:cs="Times New Roman"/>
          <w:sz w:val="24"/>
          <w:szCs w:val="24"/>
        </w:rPr>
        <w:t xml:space="preserve"> ‘The Dragons of Wessex and Wales’, </w:t>
      </w:r>
      <w:r w:rsidRPr="00FA6EE3">
        <w:rPr>
          <w:rFonts w:ascii="Times New Roman" w:hAnsi="Times New Roman" w:cs="Times New Roman"/>
          <w:i/>
          <w:iCs/>
          <w:sz w:val="24"/>
          <w:szCs w:val="24"/>
        </w:rPr>
        <w:t xml:space="preserve">Speculum, </w:t>
      </w:r>
      <w:r w:rsidRPr="00FA6EE3">
        <w:rPr>
          <w:rFonts w:ascii="Times New Roman" w:hAnsi="Times New Roman" w:cs="Times New Roman"/>
          <w:sz w:val="24"/>
          <w:szCs w:val="24"/>
        </w:rPr>
        <w:t>8.2 (1933), 223-235</w:t>
      </w:r>
      <w:r w:rsidRPr="003046EF">
        <w:rPr>
          <w:rFonts w:ascii="Times New Roman" w:hAnsi="Times New Roman" w:cs="Times New Roman"/>
          <w:sz w:val="24"/>
          <w:szCs w:val="24"/>
        </w:rPr>
        <w:t xml:space="preserve">. </w:t>
      </w:r>
    </w:p>
    <w:p w14:paraId="63E08BB9" w14:textId="77777777" w:rsidR="003046EF" w:rsidRDefault="003046EF" w:rsidP="006F38C9">
      <w:pPr>
        <w:pStyle w:val="NoSpacing"/>
        <w:rPr>
          <w:rFonts w:ascii="Times New Roman" w:hAnsi="Times New Roman" w:cs="Times New Roman"/>
          <w:sz w:val="24"/>
          <w:szCs w:val="24"/>
        </w:rPr>
      </w:pPr>
    </w:p>
    <w:p w14:paraId="7952D291" w14:textId="6380EBBD"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 xml:space="preserve">The National Army Museum, </w:t>
      </w:r>
      <w:r w:rsidRPr="006F38C9">
        <w:rPr>
          <w:rFonts w:ascii="Times New Roman" w:hAnsi="Times New Roman" w:cs="Times New Roman"/>
          <w:i/>
          <w:iCs/>
          <w:sz w:val="24"/>
          <w:szCs w:val="24"/>
        </w:rPr>
        <w:t xml:space="preserve">The South Wales Borderers </w:t>
      </w:r>
      <w:r w:rsidRPr="006F38C9">
        <w:rPr>
          <w:rFonts w:ascii="Times New Roman" w:hAnsi="Times New Roman" w:cs="Times New Roman"/>
          <w:sz w:val="24"/>
          <w:szCs w:val="24"/>
        </w:rPr>
        <w:t xml:space="preserve">(2021) &lt; </w:t>
      </w:r>
      <w:hyperlink r:id="rId14" w:history="1">
        <w:r w:rsidRPr="006F38C9">
          <w:rPr>
            <w:rStyle w:val="Hyperlink"/>
            <w:rFonts w:ascii="Times New Roman" w:hAnsi="Times New Roman" w:cs="Times New Roman"/>
            <w:color w:val="auto"/>
            <w:sz w:val="24"/>
            <w:szCs w:val="24"/>
            <w:u w:val="none"/>
          </w:rPr>
          <w:t>https://www.nam.ac.uk/explore/south-wales-borderers</w:t>
        </w:r>
      </w:hyperlink>
      <w:r w:rsidRPr="006F38C9">
        <w:rPr>
          <w:rFonts w:ascii="Times New Roman" w:hAnsi="Times New Roman" w:cs="Times New Roman"/>
          <w:sz w:val="24"/>
          <w:szCs w:val="24"/>
        </w:rPr>
        <w:t xml:space="preserve"> &gt; [ Accessed: 5</w:t>
      </w:r>
      <w:r w:rsidRPr="006F38C9">
        <w:rPr>
          <w:rFonts w:ascii="Times New Roman" w:hAnsi="Times New Roman" w:cs="Times New Roman"/>
          <w:sz w:val="24"/>
          <w:szCs w:val="24"/>
          <w:vertAlign w:val="superscript"/>
        </w:rPr>
        <w:t>th</w:t>
      </w:r>
      <w:r w:rsidRPr="006F38C9">
        <w:rPr>
          <w:rFonts w:ascii="Times New Roman" w:hAnsi="Times New Roman" w:cs="Times New Roman"/>
          <w:sz w:val="24"/>
          <w:szCs w:val="24"/>
        </w:rPr>
        <w:t xml:space="preserve"> May 2021)</w:t>
      </w:r>
      <w:r w:rsidRPr="003046EF">
        <w:rPr>
          <w:rFonts w:ascii="Times New Roman" w:hAnsi="Times New Roman" w:cs="Times New Roman"/>
          <w:sz w:val="24"/>
          <w:szCs w:val="24"/>
        </w:rPr>
        <w:t xml:space="preserve">. </w:t>
      </w:r>
    </w:p>
    <w:p w14:paraId="225D0B88" w14:textId="77777777" w:rsidR="00163854" w:rsidRDefault="00163854" w:rsidP="006F38C9">
      <w:pPr>
        <w:pStyle w:val="NoSpacing"/>
        <w:rPr>
          <w:rFonts w:ascii="Times New Roman" w:hAnsi="Times New Roman" w:cs="Times New Roman"/>
          <w:sz w:val="24"/>
          <w:szCs w:val="24"/>
        </w:rPr>
      </w:pPr>
    </w:p>
    <w:p w14:paraId="4B5E725C" w14:textId="6690269D" w:rsidR="003046EF" w:rsidRDefault="003046EF" w:rsidP="00120CC7">
      <w:pPr>
        <w:pStyle w:val="NoSpacing"/>
        <w:rPr>
          <w:rFonts w:ascii="Times New Roman" w:hAnsi="Times New Roman" w:cs="Times New Roman"/>
          <w:sz w:val="24"/>
          <w:szCs w:val="24"/>
        </w:rPr>
      </w:pPr>
    </w:p>
    <w:p w14:paraId="01164117" w14:textId="6A334156" w:rsidR="003046EF" w:rsidRPr="003046EF" w:rsidRDefault="003046EF" w:rsidP="00120CC7">
      <w:pPr>
        <w:pStyle w:val="NoSpacing"/>
        <w:rPr>
          <w:rFonts w:ascii="Times New Roman" w:hAnsi="Times New Roman" w:cs="Times New Roman"/>
          <w:sz w:val="24"/>
          <w:szCs w:val="24"/>
        </w:rPr>
      </w:pPr>
      <w:r w:rsidRPr="003046EF">
        <w:rPr>
          <w:rFonts w:ascii="Times New Roman" w:hAnsi="Times New Roman" w:cs="Times New Roman"/>
          <w:sz w:val="24"/>
          <w:szCs w:val="24"/>
        </w:rPr>
        <w:t xml:space="preserve">The National Army Museum, </w:t>
      </w:r>
      <w:r w:rsidRPr="003046EF">
        <w:rPr>
          <w:rFonts w:ascii="Times New Roman" w:hAnsi="Times New Roman" w:cs="Times New Roman"/>
          <w:i/>
          <w:iCs/>
          <w:sz w:val="24"/>
          <w:szCs w:val="24"/>
        </w:rPr>
        <w:t>The Welsh Guards</w:t>
      </w:r>
      <w:r w:rsidRPr="003046EF">
        <w:rPr>
          <w:rFonts w:ascii="Times New Roman" w:hAnsi="Times New Roman" w:cs="Times New Roman"/>
          <w:sz w:val="24"/>
          <w:szCs w:val="24"/>
        </w:rPr>
        <w:t xml:space="preserve"> (2021) &lt; </w:t>
      </w:r>
      <w:hyperlink r:id="rId15" w:history="1">
        <w:r w:rsidRPr="003046EF">
          <w:rPr>
            <w:rStyle w:val="Hyperlink"/>
            <w:rFonts w:ascii="Times New Roman" w:hAnsi="Times New Roman" w:cs="Times New Roman"/>
            <w:color w:val="auto"/>
            <w:sz w:val="24"/>
            <w:szCs w:val="24"/>
            <w:u w:val="none"/>
          </w:rPr>
          <w:t>https://www.nam.ac.uk/explore/welsh-guards</w:t>
        </w:r>
      </w:hyperlink>
      <w:r w:rsidRPr="003046EF">
        <w:rPr>
          <w:rFonts w:ascii="Times New Roman" w:hAnsi="Times New Roman" w:cs="Times New Roman"/>
          <w:sz w:val="24"/>
          <w:szCs w:val="24"/>
        </w:rPr>
        <w:t xml:space="preserve"> &gt; [ Accessed: 5</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May 2021).    </w:t>
      </w:r>
    </w:p>
    <w:p w14:paraId="5B33CCF0" w14:textId="77777777" w:rsidR="003046EF" w:rsidRDefault="003046EF" w:rsidP="00FA6EE3">
      <w:pPr>
        <w:pStyle w:val="NoSpacing"/>
        <w:rPr>
          <w:rFonts w:ascii="Times New Roman" w:hAnsi="Times New Roman" w:cs="Times New Roman"/>
          <w:sz w:val="24"/>
          <w:szCs w:val="24"/>
        </w:rPr>
      </w:pPr>
    </w:p>
    <w:p w14:paraId="4DCBC6CD" w14:textId="0155FF67" w:rsidR="003046EF" w:rsidRPr="00FA6EE3" w:rsidRDefault="003046EF" w:rsidP="00FA6EE3">
      <w:pPr>
        <w:pStyle w:val="NoSpacing"/>
        <w:rPr>
          <w:rFonts w:ascii="Times New Roman" w:hAnsi="Times New Roman" w:cs="Times New Roman"/>
          <w:sz w:val="24"/>
          <w:szCs w:val="24"/>
        </w:rPr>
      </w:pPr>
      <w:r w:rsidRPr="00FA6EE3">
        <w:rPr>
          <w:rFonts w:ascii="Times New Roman" w:hAnsi="Times New Roman" w:cs="Times New Roman"/>
          <w:sz w:val="24"/>
          <w:szCs w:val="24"/>
        </w:rPr>
        <w:lastRenderedPageBreak/>
        <w:t>Turner,</w:t>
      </w:r>
      <w:r w:rsidRPr="003046EF">
        <w:rPr>
          <w:rFonts w:ascii="Times New Roman" w:hAnsi="Times New Roman" w:cs="Times New Roman"/>
          <w:sz w:val="24"/>
          <w:szCs w:val="24"/>
        </w:rPr>
        <w:t xml:space="preserve"> </w:t>
      </w:r>
      <w:r w:rsidRPr="00FA6EE3">
        <w:rPr>
          <w:rFonts w:ascii="Times New Roman" w:hAnsi="Times New Roman" w:cs="Times New Roman"/>
          <w:sz w:val="24"/>
          <w:szCs w:val="24"/>
        </w:rPr>
        <w:t>R</w:t>
      </w:r>
      <w:r w:rsidRPr="003046EF">
        <w:rPr>
          <w:rFonts w:ascii="Times New Roman" w:hAnsi="Times New Roman" w:cs="Times New Roman"/>
          <w:sz w:val="24"/>
          <w:szCs w:val="24"/>
        </w:rPr>
        <w:t>.,</w:t>
      </w:r>
      <w:r w:rsidRPr="00FA6EE3">
        <w:rPr>
          <w:rFonts w:ascii="Times New Roman" w:hAnsi="Times New Roman" w:cs="Times New Roman"/>
          <w:sz w:val="24"/>
          <w:szCs w:val="24"/>
        </w:rPr>
        <w:t xml:space="preserve"> ‘How Stanley Baker made Zulu his ‘Welsh western’’, </w:t>
      </w:r>
      <w:r w:rsidRPr="00FA6EE3">
        <w:rPr>
          <w:rFonts w:ascii="Times New Roman" w:hAnsi="Times New Roman" w:cs="Times New Roman"/>
          <w:i/>
          <w:iCs/>
          <w:sz w:val="24"/>
          <w:szCs w:val="24"/>
        </w:rPr>
        <w:t>Wales Online</w:t>
      </w:r>
      <w:r w:rsidRPr="00FA6EE3">
        <w:rPr>
          <w:rFonts w:ascii="Times New Roman" w:hAnsi="Times New Roman" w:cs="Times New Roman"/>
          <w:sz w:val="24"/>
          <w:szCs w:val="24"/>
        </w:rPr>
        <w:t>, 4</w:t>
      </w:r>
      <w:r w:rsidRPr="00FA6EE3">
        <w:rPr>
          <w:rFonts w:ascii="Times New Roman" w:hAnsi="Times New Roman" w:cs="Times New Roman"/>
          <w:sz w:val="24"/>
          <w:szCs w:val="24"/>
          <w:vertAlign w:val="superscript"/>
        </w:rPr>
        <w:t>th</w:t>
      </w:r>
      <w:r w:rsidRPr="00FA6EE3">
        <w:rPr>
          <w:rFonts w:ascii="Times New Roman" w:hAnsi="Times New Roman" w:cs="Times New Roman"/>
          <w:sz w:val="24"/>
          <w:szCs w:val="24"/>
        </w:rPr>
        <w:t xml:space="preserve"> October 2008. &lt; </w:t>
      </w:r>
      <w:hyperlink r:id="rId16" w:history="1">
        <w:r w:rsidRPr="00FA6EE3">
          <w:rPr>
            <w:rStyle w:val="Hyperlink"/>
            <w:rFonts w:ascii="Times New Roman" w:hAnsi="Times New Roman" w:cs="Times New Roman"/>
            <w:color w:val="auto"/>
            <w:sz w:val="24"/>
            <w:szCs w:val="24"/>
            <w:u w:val="none"/>
          </w:rPr>
          <w:t>https://www.walesonline.co.uk/news/wales-news/how-stanley-baker-made-zulu-2143977</w:t>
        </w:r>
      </w:hyperlink>
      <w:r w:rsidRPr="00FA6EE3">
        <w:rPr>
          <w:rFonts w:ascii="Times New Roman" w:hAnsi="Times New Roman" w:cs="Times New Roman"/>
          <w:sz w:val="24"/>
          <w:szCs w:val="24"/>
        </w:rPr>
        <w:t>&gt; [Accessed: 7</w:t>
      </w:r>
      <w:r w:rsidRPr="00FA6EE3">
        <w:rPr>
          <w:rFonts w:ascii="Times New Roman" w:hAnsi="Times New Roman" w:cs="Times New Roman"/>
          <w:sz w:val="24"/>
          <w:szCs w:val="24"/>
          <w:vertAlign w:val="superscript"/>
        </w:rPr>
        <w:t>th</w:t>
      </w:r>
      <w:r w:rsidRPr="00FA6EE3">
        <w:rPr>
          <w:rFonts w:ascii="Times New Roman" w:hAnsi="Times New Roman" w:cs="Times New Roman"/>
          <w:sz w:val="24"/>
          <w:szCs w:val="24"/>
        </w:rPr>
        <w:t xml:space="preserve"> May 2021]. </w:t>
      </w:r>
    </w:p>
    <w:p w14:paraId="474AEBDC" w14:textId="77777777" w:rsidR="003046EF" w:rsidRDefault="003046EF" w:rsidP="00FA6EE3">
      <w:pPr>
        <w:pStyle w:val="NoSpacing"/>
        <w:rPr>
          <w:rFonts w:ascii="Times New Roman" w:hAnsi="Times New Roman" w:cs="Times New Roman"/>
          <w:sz w:val="24"/>
          <w:szCs w:val="24"/>
        </w:rPr>
      </w:pPr>
    </w:p>
    <w:p w14:paraId="1D969033" w14:textId="6D49E7B5" w:rsidR="003046EF" w:rsidRPr="00FA6EE3" w:rsidRDefault="003046EF" w:rsidP="00FA6EE3">
      <w:pPr>
        <w:pStyle w:val="NoSpacing"/>
        <w:rPr>
          <w:rFonts w:ascii="Times New Roman" w:hAnsi="Times New Roman" w:cs="Times New Roman"/>
          <w:sz w:val="24"/>
          <w:szCs w:val="24"/>
        </w:rPr>
      </w:pPr>
      <w:r w:rsidRPr="00FA6EE3">
        <w:rPr>
          <w:rFonts w:ascii="Times New Roman" w:hAnsi="Times New Roman" w:cs="Times New Roman"/>
          <w:sz w:val="24"/>
          <w:szCs w:val="24"/>
        </w:rPr>
        <w:t>Vaughan, A</w:t>
      </w:r>
      <w:r w:rsidRPr="003046EF">
        <w:rPr>
          <w:rFonts w:ascii="Times New Roman" w:hAnsi="Times New Roman" w:cs="Times New Roman"/>
          <w:sz w:val="24"/>
          <w:szCs w:val="24"/>
        </w:rPr>
        <w:t xml:space="preserve">., </w:t>
      </w:r>
      <w:r w:rsidRPr="00FA6EE3">
        <w:rPr>
          <w:rFonts w:ascii="Times New Roman" w:hAnsi="Times New Roman" w:cs="Times New Roman"/>
          <w:i/>
          <w:iCs/>
          <w:sz w:val="24"/>
          <w:szCs w:val="24"/>
        </w:rPr>
        <w:t xml:space="preserve">Grubs, Water and Relief: Tales of the Great Western Railway 1835-1892 </w:t>
      </w:r>
      <w:r w:rsidRPr="00FA6EE3">
        <w:rPr>
          <w:rFonts w:ascii="Times New Roman" w:hAnsi="Times New Roman" w:cs="Times New Roman"/>
          <w:sz w:val="24"/>
          <w:szCs w:val="24"/>
        </w:rPr>
        <w:t>(Bath: The Pitman Press, 1985)</w:t>
      </w:r>
      <w:r w:rsidRPr="003046EF">
        <w:rPr>
          <w:rFonts w:ascii="Times New Roman" w:hAnsi="Times New Roman" w:cs="Times New Roman"/>
          <w:sz w:val="24"/>
          <w:szCs w:val="24"/>
        </w:rPr>
        <w:t xml:space="preserve">. </w:t>
      </w:r>
    </w:p>
    <w:p w14:paraId="687C5F9C" w14:textId="77777777" w:rsidR="003046EF" w:rsidRDefault="003046EF" w:rsidP="006F38C9">
      <w:pPr>
        <w:pStyle w:val="NoSpacing"/>
        <w:jc w:val="both"/>
        <w:rPr>
          <w:rFonts w:ascii="Times New Roman" w:hAnsi="Times New Roman" w:cs="Times New Roman"/>
          <w:sz w:val="24"/>
          <w:szCs w:val="24"/>
        </w:rPr>
      </w:pPr>
    </w:p>
    <w:p w14:paraId="3426BEC8" w14:textId="20474059" w:rsidR="003046EF" w:rsidRPr="006F38C9" w:rsidRDefault="003046EF" w:rsidP="006F38C9">
      <w:pPr>
        <w:pStyle w:val="NoSpacing"/>
        <w:jc w:val="both"/>
        <w:rPr>
          <w:rFonts w:ascii="Times New Roman" w:hAnsi="Times New Roman" w:cs="Times New Roman"/>
          <w:sz w:val="24"/>
          <w:szCs w:val="24"/>
        </w:rPr>
      </w:pPr>
      <w:r w:rsidRPr="006F38C9">
        <w:rPr>
          <w:rFonts w:ascii="Times New Roman" w:hAnsi="Times New Roman" w:cs="Times New Roman"/>
          <w:sz w:val="24"/>
          <w:szCs w:val="24"/>
        </w:rPr>
        <w:t>Watson</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G</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Militiamen and Sappers: A History of The Royal Monmouthshire Royal Engineers (Militia)</w:t>
      </w:r>
      <w:r w:rsidRPr="006F38C9">
        <w:rPr>
          <w:rFonts w:ascii="Times New Roman" w:hAnsi="Times New Roman" w:cs="Times New Roman"/>
          <w:sz w:val="24"/>
          <w:szCs w:val="24"/>
        </w:rPr>
        <w:t xml:space="preserve"> (Monmouth: Copyplus of Monmouth, 1996)</w:t>
      </w:r>
      <w:r w:rsidRPr="003046EF">
        <w:rPr>
          <w:rFonts w:ascii="Times New Roman" w:hAnsi="Times New Roman" w:cs="Times New Roman"/>
          <w:sz w:val="24"/>
          <w:szCs w:val="24"/>
        </w:rPr>
        <w:t xml:space="preserve">. </w:t>
      </w:r>
    </w:p>
    <w:p w14:paraId="1863B196" w14:textId="77777777" w:rsidR="003046EF" w:rsidRDefault="003046EF" w:rsidP="006F38C9">
      <w:pPr>
        <w:pStyle w:val="NoSpacing"/>
        <w:jc w:val="both"/>
        <w:rPr>
          <w:rFonts w:ascii="Times New Roman" w:hAnsi="Times New Roman" w:cs="Times New Roman"/>
          <w:sz w:val="24"/>
          <w:szCs w:val="24"/>
        </w:rPr>
      </w:pPr>
    </w:p>
    <w:p w14:paraId="4D71D8B8" w14:textId="066CD63E" w:rsidR="003046EF" w:rsidRPr="003046EF" w:rsidRDefault="003046EF" w:rsidP="006F38C9">
      <w:pPr>
        <w:pStyle w:val="NoSpacing"/>
        <w:jc w:val="both"/>
        <w:rPr>
          <w:rFonts w:ascii="Times New Roman" w:hAnsi="Times New Roman" w:cs="Times New Roman"/>
          <w:sz w:val="24"/>
          <w:szCs w:val="24"/>
        </w:rPr>
      </w:pPr>
      <w:r w:rsidRPr="006F38C9">
        <w:rPr>
          <w:rFonts w:ascii="Times New Roman" w:hAnsi="Times New Roman" w:cs="Times New Roman"/>
          <w:sz w:val="24"/>
          <w:szCs w:val="24"/>
        </w:rPr>
        <w:t>Westlake</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R</w:t>
      </w:r>
      <w:r w:rsidRPr="003046EF">
        <w:rPr>
          <w:rFonts w:ascii="Times New Roman" w:hAnsi="Times New Roman" w:cs="Times New Roman"/>
          <w:sz w:val="24"/>
          <w:szCs w:val="24"/>
        </w:rPr>
        <w:t>.</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A Guide to the British Army’s Line Infantry Regiments 1881-1914 </w:t>
      </w:r>
      <w:r w:rsidRPr="006F38C9">
        <w:rPr>
          <w:rFonts w:ascii="Times New Roman" w:hAnsi="Times New Roman" w:cs="Times New Roman"/>
          <w:sz w:val="24"/>
          <w:szCs w:val="24"/>
        </w:rPr>
        <w:t>(Uckfield: The Naval and Military Press, 2020)</w:t>
      </w:r>
      <w:r w:rsidRPr="003046EF">
        <w:rPr>
          <w:rFonts w:ascii="Times New Roman" w:hAnsi="Times New Roman" w:cs="Times New Roman"/>
          <w:sz w:val="24"/>
          <w:szCs w:val="24"/>
        </w:rPr>
        <w:t>.</w:t>
      </w:r>
    </w:p>
    <w:p w14:paraId="01B3AA13" w14:textId="77777777" w:rsidR="003046EF" w:rsidRDefault="003046EF" w:rsidP="006F38C9">
      <w:pPr>
        <w:pStyle w:val="NoSpacing"/>
        <w:rPr>
          <w:rFonts w:ascii="Times New Roman" w:hAnsi="Times New Roman" w:cs="Times New Roman"/>
          <w:sz w:val="24"/>
          <w:szCs w:val="24"/>
        </w:rPr>
      </w:pPr>
    </w:p>
    <w:p w14:paraId="2393F16C" w14:textId="43A08FA6" w:rsidR="003046EF" w:rsidRPr="006F38C9" w:rsidRDefault="003046EF" w:rsidP="006F38C9">
      <w:pPr>
        <w:pStyle w:val="NoSpacing"/>
        <w:rPr>
          <w:rFonts w:ascii="Times New Roman" w:hAnsi="Times New Roman" w:cs="Times New Roman"/>
          <w:i/>
          <w:iCs/>
          <w:sz w:val="24"/>
          <w:szCs w:val="24"/>
        </w:rPr>
      </w:pPr>
      <w:r w:rsidRPr="006F38C9">
        <w:rPr>
          <w:rFonts w:ascii="Times New Roman" w:hAnsi="Times New Roman" w:cs="Times New Roman"/>
          <w:sz w:val="24"/>
          <w:szCs w:val="24"/>
        </w:rPr>
        <w:t>Williams</w:t>
      </w:r>
      <w:r w:rsidRPr="006F38C9">
        <w:rPr>
          <w:rFonts w:ascii="Times New Roman" w:hAnsi="Times New Roman" w:cs="Times New Roman"/>
          <w:i/>
          <w:iCs/>
          <w:sz w:val="24"/>
          <w:szCs w:val="24"/>
        </w:rPr>
        <w:t xml:space="preserve">, </w:t>
      </w:r>
      <w:r w:rsidRPr="006F38C9">
        <w:rPr>
          <w:rFonts w:ascii="Times New Roman" w:hAnsi="Times New Roman" w:cs="Times New Roman"/>
          <w:sz w:val="24"/>
          <w:szCs w:val="24"/>
        </w:rPr>
        <w:t>G</w:t>
      </w:r>
      <w:r w:rsidRPr="003046EF">
        <w:rPr>
          <w:rFonts w:ascii="Times New Roman" w:hAnsi="Times New Roman" w:cs="Times New Roman"/>
          <w:sz w:val="24"/>
          <w:szCs w:val="24"/>
        </w:rPr>
        <w:t>. A,</w:t>
      </w:r>
      <w:r w:rsidRPr="006F38C9">
        <w:rPr>
          <w:rFonts w:ascii="Times New Roman" w:hAnsi="Times New Roman" w:cs="Times New Roman"/>
          <w:sz w:val="24"/>
          <w:szCs w:val="24"/>
        </w:rPr>
        <w:t xml:space="preserve"> </w:t>
      </w:r>
      <w:r w:rsidRPr="006F38C9">
        <w:rPr>
          <w:rFonts w:ascii="Times New Roman" w:hAnsi="Times New Roman" w:cs="Times New Roman"/>
          <w:i/>
          <w:iCs/>
          <w:sz w:val="24"/>
          <w:szCs w:val="24"/>
        </w:rPr>
        <w:t xml:space="preserve">When Was Wales? </w:t>
      </w:r>
      <w:r w:rsidRPr="006F38C9">
        <w:rPr>
          <w:rFonts w:ascii="Times New Roman" w:hAnsi="Times New Roman" w:cs="Times New Roman"/>
          <w:sz w:val="24"/>
          <w:szCs w:val="24"/>
        </w:rPr>
        <w:t xml:space="preserve">(Harmondsworth: Penguin Books, 1985), </w:t>
      </w:r>
    </w:p>
    <w:p w14:paraId="110FDA6A" w14:textId="77777777" w:rsidR="003046EF" w:rsidRDefault="003046EF" w:rsidP="006F38C9">
      <w:pPr>
        <w:pStyle w:val="NoSpacing"/>
        <w:rPr>
          <w:rFonts w:ascii="Times New Roman" w:hAnsi="Times New Roman" w:cs="Times New Roman"/>
          <w:sz w:val="24"/>
          <w:szCs w:val="24"/>
        </w:rPr>
      </w:pPr>
    </w:p>
    <w:p w14:paraId="7DA18942" w14:textId="748EAF7D" w:rsidR="003046EF" w:rsidRPr="006F38C9" w:rsidRDefault="003046EF" w:rsidP="006F38C9">
      <w:pPr>
        <w:pStyle w:val="NoSpacing"/>
        <w:rPr>
          <w:rFonts w:ascii="Times New Roman" w:hAnsi="Times New Roman" w:cs="Times New Roman"/>
          <w:sz w:val="24"/>
          <w:szCs w:val="24"/>
        </w:rPr>
      </w:pPr>
      <w:r w:rsidRPr="006F38C9">
        <w:rPr>
          <w:rFonts w:ascii="Times New Roman" w:hAnsi="Times New Roman" w:cs="Times New Roman"/>
          <w:sz w:val="24"/>
          <w:szCs w:val="24"/>
        </w:rPr>
        <w:t>Williams</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C</w:t>
      </w:r>
      <w:r w:rsidRPr="003046EF">
        <w:rPr>
          <w:rFonts w:ascii="Times New Roman" w:hAnsi="Times New Roman" w:cs="Times New Roman"/>
          <w:sz w:val="24"/>
          <w:szCs w:val="24"/>
        </w:rPr>
        <w:t xml:space="preserve">, </w:t>
      </w:r>
      <w:r w:rsidRPr="006F38C9">
        <w:rPr>
          <w:rFonts w:ascii="Times New Roman" w:hAnsi="Times New Roman" w:cs="Times New Roman"/>
          <w:sz w:val="24"/>
          <w:szCs w:val="24"/>
        </w:rPr>
        <w:t xml:space="preserve">‘The Monmouthshire Myth’, </w:t>
      </w:r>
      <w:r w:rsidRPr="006F38C9">
        <w:rPr>
          <w:rFonts w:ascii="Times New Roman" w:hAnsi="Times New Roman" w:cs="Times New Roman"/>
          <w:i/>
          <w:iCs/>
          <w:sz w:val="24"/>
          <w:szCs w:val="24"/>
        </w:rPr>
        <w:t>BBC News</w:t>
      </w:r>
      <w:r w:rsidRPr="006F38C9">
        <w:rPr>
          <w:rFonts w:ascii="Times New Roman" w:hAnsi="Times New Roman" w:cs="Times New Roman"/>
          <w:sz w:val="24"/>
          <w:szCs w:val="24"/>
        </w:rPr>
        <w:t>, 15</w:t>
      </w:r>
      <w:r w:rsidRPr="006F38C9">
        <w:rPr>
          <w:rFonts w:ascii="Times New Roman" w:hAnsi="Times New Roman" w:cs="Times New Roman"/>
          <w:sz w:val="24"/>
          <w:szCs w:val="24"/>
          <w:vertAlign w:val="superscript"/>
        </w:rPr>
        <w:t>th</w:t>
      </w:r>
      <w:r w:rsidRPr="006F38C9">
        <w:rPr>
          <w:rFonts w:ascii="Times New Roman" w:hAnsi="Times New Roman" w:cs="Times New Roman"/>
          <w:sz w:val="24"/>
          <w:szCs w:val="24"/>
        </w:rPr>
        <w:t xml:space="preserve"> July 2016. </w:t>
      </w:r>
      <w:r w:rsidRPr="003046EF">
        <w:rPr>
          <w:rFonts w:ascii="Times New Roman" w:hAnsi="Times New Roman" w:cs="Times New Roman"/>
          <w:sz w:val="24"/>
          <w:szCs w:val="24"/>
        </w:rPr>
        <w:t xml:space="preserve">&lt; </w:t>
      </w:r>
      <w:hyperlink r:id="rId17" w:history="1">
        <w:r w:rsidRPr="003046EF">
          <w:rPr>
            <w:rStyle w:val="Hyperlink"/>
            <w:rFonts w:ascii="Times New Roman" w:hAnsi="Times New Roman" w:cs="Times New Roman"/>
            <w:color w:val="auto"/>
            <w:sz w:val="24"/>
            <w:szCs w:val="24"/>
            <w:u w:val="none"/>
          </w:rPr>
          <w:t>https://www.bbc.co.uk/cymrufyw/36747027</w:t>
        </w:r>
      </w:hyperlink>
      <w:r w:rsidRPr="003046EF">
        <w:rPr>
          <w:rFonts w:ascii="Times New Roman" w:hAnsi="Times New Roman" w:cs="Times New Roman"/>
          <w:sz w:val="24"/>
          <w:szCs w:val="24"/>
        </w:rPr>
        <w:t xml:space="preserve"> &gt; [Accessed: 6</w:t>
      </w:r>
      <w:r w:rsidRPr="003046EF">
        <w:rPr>
          <w:rFonts w:ascii="Times New Roman" w:hAnsi="Times New Roman" w:cs="Times New Roman"/>
          <w:sz w:val="24"/>
          <w:szCs w:val="24"/>
          <w:vertAlign w:val="superscript"/>
        </w:rPr>
        <w:t>th</w:t>
      </w:r>
      <w:r w:rsidRPr="003046EF">
        <w:rPr>
          <w:rFonts w:ascii="Times New Roman" w:hAnsi="Times New Roman" w:cs="Times New Roman"/>
          <w:sz w:val="24"/>
          <w:szCs w:val="24"/>
        </w:rPr>
        <w:t xml:space="preserve"> May 2021].</w:t>
      </w:r>
      <w:r w:rsidR="002C75DA">
        <w:rPr>
          <w:rFonts w:ascii="Times New Roman" w:hAnsi="Times New Roman" w:cs="Times New Roman"/>
          <w:sz w:val="24"/>
          <w:szCs w:val="24"/>
        </w:rPr>
        <w:t xml:space="preserve">  </w:t>
      </w:r>
      <w:r w:rsidR="00D661EF">
        <w:rPr>
          <w:rFonts w:ascii="Times New Roman" w:hAnsi="Times New Roman" w:cs="Times New Roman"/>
          <w:sz w:val="24"/>
          <w:szCs w:val="24"/>
        </w:rPr>
        <w:t xml:space="preserve">  </w:t>
      </w:r>
      <w:r w:rsidR="00620BBF">
        <w:rPr>
          <w:rFonts w:ascii="Times New Roman" w:hAnsi="Times New Roman" w:cs="Times New Roman"/>
          <w:sz w:val="24"/>
          <w:szCs w:val="24"/>
        </w:rPr>
        <w:t xml:space="preserve">  </w:t>
      </w:r>
      <w:r w:rsidR="00DC6DBF">
        <w:rPr>
          <w:rFonts w:ascii="Times New Roman" w:hAnsi="Times New Roman" w:cs="Times New Roman"/>
          <w:sz w:val="24"/>
          <w:szCs w:val="24"/>
        </w:rPr>
        <w:t xml:space="preserve">  </w:t>
      </w:r>
      <w:r w:rsidR="004505BE">
        <w:rPr>
          <w:rFonts w:ascii="Times New Roman" w:hAnsi="Times New Roman" w:cs="Times New Roman"/>
          <w:sz w:val="24"/>
          <w:szCs w:val="24"/>
        </w:rPr>
        <w:t xml:space="preserve">  </w:t>
      </w:r>
      <w:r w:rsidR="008F4D14">
        <w:rPr>
          <w:rFonts w:ascii="Times New Roman" w:hAnsi="Times New Roman" w:cs="Times New Roman"/>
          <w:sz w:val="24"/>
          <w:szCs w:val="24"/>
        </w:rPr>
        <w:t xml:space="preserve">  </w:t>
      </w:r>
      <w:r>
        <w:rPr>
          <w:rFonts w:ascii="Times New Roman" w:hAnsi="Times New Roman" w:cs="Times New Roman"/>
          <w:sz w:val="24"/>
          <w:szCs w:val="24"/>
        </w:rPr>
        <w:t xml:space="preserve">  </w:t>
      </w:r>
    </w:p>
    <w:sectPr w:rsidR="003046EF" w:rsidRPr="006F3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C1215" w14:textId="77777777" w:rsidR="003961DC" w:rsidRDefault="003961DC" w:rsidP="008730BC">
      <w:pPr>
        <w:spacing w:after="0" w:line="240" w:lineRule="auto"/>
      </w:pPr>
      <w:r>
        <w:separator/>
      </w:r>
    </w:p>
  </w:endnote>
  <w:endnote w:type="continuationSeparator" w:id="0">
    <w:p w14:paraId="1A51BAAD" w14:textId="77777777" w:rsidR="003961DC" w:rsidRDefault="003961DC" w:rsidP="00873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12ECA" w14:textId="77777777" w:rsidR="003961DC" w:rsidRDefault="003961DC" w:rsidP="008730BC">
      <w:pPr>
        <w:spacing w:after="0" w:line="240" w:lineRule="auto"/>
      </w:pPr>
      <w:r>
        <w:separator/>
      </w:r>
    </w:p>
  </w:footnote>
  <w:footnote w:type="continuationSeparator" w:id="0">
    <w:p w14:paraId="52EC8D9E" w14:textId="77777777" w:rsidR="003961DC" w:rsidRDefault="003961DC" w:rsidP="008730BC">
      <w:pPr>
        <w:spacing w:after="0" w:line="240" w:lineRule="auto"/>
      </w:pPr>
      <w:r>
        <w:continuationSeparator/>
      </w:r>
    </w:p>
  </w:footnote>
  <w:footnote w:id="1">
    <w:p w14:paraId="67FEC4DB" w14:textId="38961588" w:rsidR="008730BC" w:rsidRPr="008730BC" w:rsidRDefault="008730BC">
      <w:pPr>
        <w:pStyle w:val="FootnoteText"/>
      </w:pPr>
      <w:r>
        <w:rPr>
          <w:rStyle w:val="FootnoteReference"/>
        </w:rPr>
        <w:footnoteRef/>
      </w:r>
      <w:r>
        <w:t xml:space="preserve"> Martin Johnes, </w:t>
      </w:r>
      <w:r>
        <w:rPr>
          <w:i/>
          <w:iCs/>
        </w:rPr>
        <w:t>Wales</w:t>
      </w:r>
      <w:r w:rsidR="00054B73">
        <w:rPr>
          <w:i/>
          <w:iCs/>
        </w:rPr>
        <w:t>:</w:t>
      </w:r>
      <w:r>
        <w:rPr>
          <w:i/>
          <w:iCs/>
        </w:rPr>
        <w:t xml:space="preserve"> England’s </w:t>
      </w:r>
      <w:proofErr w:type="gramStart"/>
      <w:r>
        <w:rPr>
          <w:i/>
          <w:iCs/>
        </w:rPr>
        <w:t>Colony?:</w:t>
      </w:r>
      <w:proofErr w:type="gramEnd"/>
      <w:r>
        <w:rPr>
          <w:i/>
          <w:iCs/>
        </w:rPr>
        <w:t xml:space="preserve"> The Conquest, Assimilation, and Re-Creation of Wales </w:t>
      </w:r>
      <w:r>
        <w:t>(</w:t>
      </w:r>
      <w:r w:rsidR="00054B73">
        <w:t xml:space="preserve">Cardigan: Parthian, 2020), pp. 113-166. </w:t>
      </w:r>
    </w:p>
  </w:footnote>
  <w:footnote w:id="2">
    <w:p w14:paraId="52341828" w14:textId="6A13C866" w:rsidR="00961A50" w:rsidRPr="004A2E3B" w:rsidRDefault="00961A50">
      <w:pPr>
        <w:pStyle w:val="FootnoteText"/>
      </w:pPr>
      <w:r>
        <w:rPr>
          <w:rStyle w:val="FootnoteReference"/>
        </w:rPr>
        <w:footnoteRef/>
      </w:r>
      <w:r>
        <w:t xml:space="preserve"> Ray Westlake, </w:t>
      </w:r>
      <w:r>
        <w:rPr>
          <w:i/>
          <w:iCs/>
        </w:rPr>
        <w:t xml:space="preserve">A Guide to the British Army’s Line Infantry Regiments 1881-1914 </w:t>
      </w:r>
      <w:r>
        <w:t xml:space="preserve">(Uckfield: The Naval and Military Press, 2020), pp. 1-219; Graham </w:t>
      </w:r>
      <w:bookmarkStart w:id="7" w:name="_Hlk71128320"/>
      <w:r>
        <w:t xml:space="preserve">Watson, </w:t>
      </w:r>
      <w:r w:rsidR="004A2E3B">
        <w:rPr>
          <w:i/>
          <w:iCs/>
        </w:rPr>
        <w:t xml:space="preserve">Militiamen and Sappers: A History </w:t>
      </w:r>
      <w:r w:rsidR="001703BE">
        <w:rPr>
          <w:i/>
          <w:iCs/>
        </w:rPr>
        <w:t xml:space="preserve">of </w:t>
      </w:r>
      <w:r w:rsidR="004A2E3B">
        <w:rPr>
          <w:i/>
          <w:iCs/>
        </w:rPr>
        <w:t>The Royal Monmouthshire Royal Engineers (Militia)</w:t>
      </w:r>
      <w:r w:rsidR="004A2E3B">
        <w:t xml:space="preserve"> </w:t>
      </w:r>
      <w:bookmarkEnd w:id="7"/>
      <w:r w:rsidR="004A2E3B">
        <w:t xml:space="preserve">(Monmouth: Copyplus of Monmouth, 1996), pp. 5-11. </w:t>
      </w:r>
    </w:p>
  </w:footnote>
  <w:footnote w:id="3">
    <w:p w14:paraId="4329C53C" w14:textId="082D44AE" w:rsidR="001703BE" w:rsidRPr="001703BE" w:rsidRDefault="001703BE">
      <w:pPr>
        <w:pStyle w:val="FootnoteText"/>
      </w:pPr>
      <w:r>
        <w:rPr>
          <w:rStyle w:val="FootnoteReference"/>
        </w:rPr>
        <w:footnoteRef/>
      </w:r>
      <w:r>
        <w:t xml:space="preserve"> Michael Glover and Jonathan Riley, </w:t>
      </w:r>
      <w:r>
        <w:rPr>
          <w:i/>
          <w:iCs/>
        </w:rPr>
        <w:t>‘That Astonishing Infantry’: The History of The Royal Welch Fusiliers 1689-2006</w:t>
      </w:r>
      <w:r>
        <w:t xml:space="preserve"> (Barnsley: Pen and Sword Military, 2008), pp. 13-15</w:t>
      </w:r>
      <w:r w:rsidR="007E15CF">
        <w:t xml:space="preserve">; Trevor Royle, </w:t>
      </w:r>
      <w:r w:rsidR="007E15CF">
        <w:rPr>
          <w:i/>
          <w:iCs/>
        </w:rPr>
        <w:t xml:space="preserve">Anatomy of A Regiment: Ceremony and Soldiering in the Welsh Guards </w:t>
      </w:r>
      <w:r w:rsidR="007E15CF">
        <w:t xml:space="preserve">(London: Michael Joseph, </w:t>
      </w:r>
      <w:r w:rsidR="001C524E">
        <w:t xml:space="preserve">1990), pp. 26-29. </w:t>
      </w:r>
      <w:r>
        <w:t xml:space="preserve">     </w:t>
      </w:r>
      <w:r w:rsidR="001C524E">
        <w:t xml:space="preserve"> </w:t>
      </w:r>
      <w:r>
        <w:t xml:space="preserve">                                                                  </w:t>
      </w:r>
    </w:p>
  </w:footnote>
  <w:footnote w:id="4">
    <w:p w14:paraId="22933426" w14:textId="7DAF0D45" w:rsidR="001703BE" w:rsidRPr="00895194" w:rsidRDefault="001703BE">
      <w:pPr>
        <w:pStyle w:val="FootnoteText"/>
      </w:pPr>
      <w:r>
        <w:rPr>
          <w:rStyle w:val="FootnoteReference"/>
        </w:rPr>
        <w:footnoteRef/>
      </w:r>
      <w:r>
        <w:t xml:space="preserve"> </w:t>
      </w:r>
      <w:r w:rsidR="009C7010">
        <w:t>Trevor R</w:t>
      </w:r>
      <w:r w:rsidR="008B0D62">
        <w:t>oyle</w:t>
      </w:r>
      <w:r w:rsidR="009C7010">
        <w:t xml:space="preserve">, </w:t>
      </w:r>
      <w:r w:rsidR="009C7010">
        <w:rPr>
          <w:i/>
          <w:iCs/>
        </w:rPr>
        <w:t>Bearskins. Bayonets and Body Armour</w:t>
      </w:r>
      <w:r w:rsidR="00895194">
        <w:rPr>
          <w:i/>
          <w:iCs/>
        </w:rPr>
        <w:t>: Welsh Guard 1915-2015</w:t>
      </w:r>
      <w:r w:rsidR="00895194">
        <w:t xml:space="preserve"> (Barnsley: Frontline Books, 2015), pp. 9-11</w:t>
      </w:r>
      <w:bookmarkStart w:id="8" w:name="_Hlk71286554"/>
      <w:r w:rsidR="00895194">
        <w:t xml:space="preserve">; Westlake, </w:t>
      </w:r>
      <w:r w:rsidR="00895194" w:rsidRPr="00895194">
        <w:rPr>
          <w:i/>
          <w:iCs/>
        </w:rPr>
        <w:t>A Guide to the British Army’s Line Infantry Regiments 1881-1914</w:t>
      </w:r>
      <w:r w:rsidR="00895194">
        <w:t xml:space="preserve">, </w:t>
      </w:r>
      <w:bookmarkEnd w:id="8"/>
      <w:r w:rsidR="00895194">
        <w:t xml:space="preserve">pp. 1-219. </w:t>
      </w:r>
    </w:p>
  </w:footnote>
  <w:footnote w:id="5">
    <w:p w14:paraId="5BEAFEAB" w14:textId="61981471" w:rsidR="00E36258" w:rsidRPr="00E36258" w:rsidRDefault="00E36258">
      <w:pPr>
        <w:pStyle w:val="FootnoteText"/>
      </w:pPr>
      <w:r>
        <w:rPr>
          <w:rStyle w:val="FootnoteReference"/>
        </w:rPr>
        <w:footnoteRef/>
      </w:r>
      <w:r>
        <w:t xml:space="preserve"> </w:t>
      </w:r>
      <w:bookmarkStart w:id="9" w:name="_Hlk71127925"/>
      <w:r>
        <w:t xml:space="preserve">The National Army Museum, </w:t>
      </w:r>
      <w:r>
        <w:rPr>
          <w:i/>
          <w:iCs/>
        </w:rPr>
        <w:t>The Welsh Guards</w:t>
      </w:r>
      <w:r>
        <w:t xml:space="preserve"> (2021) &lt; </w:t>
      </w:r>
      <w:hyperlink r:id="rId1" w:history="1">
        <w:r w:rsidRPr="00070227">
          <w:rPr>
            <w:rStyle w:val="Hyperlink"/>
            <w:color w:val="auto"/>
            <w:u w:val="none"/>
          </w:rPr>
          <w:t>https://www.nam.ac.uk/explore/welsh-guards</w:t>
        </w:r>
      </w:hyperlink>
      <w:r>
        <w:t xml:space="preserve"> &gt; </w:t>
      </w:r>
      <w:r w:rsidR="00070227">
        <w:t>[ Accessed: 5</w:t>
      </w:r>
      <w:r w:rsidR="00070227" w:rsidRPr="00070227">
        <w:rPr>
          <w:vertAlign w:val="superscript"/>
        </w:rPr>
        <w:t>th</w:t>
      </w:r>
      <w:r w:rsidR="00070227">
        <w:t xml:space="preserve"> May 2021).   </w:t>
      </w:r>
      <w:r w:rsidR="00282728">
        <w:t xml:space="preserve">  </w:t>
      </w:r>
      <w:bookmarkEnd w:id="9"/>
    </w:p>
  </w:footnote>
  <w:footnote w:id="6">
    <w:p w14:paraId="32DDC23A" w14:textId="643EE6C9" w:rsidR="00A56EE5" w:rsidRPr="00BE7026" w:rsidRDefault="00A56EE5">
      <w:pPr>
        <w:pStyle w:val="FootnoteText"/>
      </w:pPr>
      <w:r>
        <w:rPr>
          <w:rStyle w:val="FootnoteReference"/>
        </w:rPr>
        <w:footnoteRef/>
      </w:r>
      <w:r>
        <w:t xml:space="preserve"> </w:t>
      </w:r>
      <w:r w:rsidRPr="00A56EE5">
        <w:t xml:space="preserve">The National Army Museum, </w:t>
      </w:r>
      <w:r w:rsidRPr="00A56EE5">
        <w:rPr>
          <w:i/>
          <w:iCs/>
        </w:rPr>
        <w:t>Th</w:t>
      </w:r>
      <w:r>
        <w:rPr>
          <w:i/>
          <w:iCs/>
        </w:rPr>
        <w:t xml:space="preserve">e South Wales </w:t>
      </w:r>
      <w:r w:rsidR="00E75762">
        <w:rPr>
          <w:i/>
          <w:iCs/>
        </w:rPr>
        <w:t xml:space="preserve">Borderers </w:t>
      </w:r>
      <w:r w:rsidR="00E75762" w:rsidRPr="00A56EE5">
        <w:t>(</w:t>
      </w:r>
      <w:r w:rsidRPr="00A56EE5">
        <w:t xml:space="preserve">2021) &lt; </w:t>
      </w:r>
      <w:hyperlink r:id="rId2" w:history="1">
        <w:r w:rsidRPr="00A56EE5">
          <w:rPr>
            <w:rStyle w:val="Hyperlink"/>
            <w:color w:val="auto"/>
            <w:u w:val="none"/>
          </w:rPr>
          <w:t>https://www.nam.ac.uk/explore/south-wales-borderers</w:t>
        </w:r>
      </w:hyperlink>
      <w:r w:rsidRPr="00A56EE5">
        <w:t xml:space="preserve"> &gt; [ Accessed: 5</w:t>
      </w:r>
      <w:r w:rsidRPr="00A56EE5">
        <w:rPr>
          <w:vertAlign w:val="superscript"/>
        </w:rPr>
        <w:t>th</w:t>
      </w:r>
      <w:r w:rsidRPr="00A56EE5">
        <w:t xml:space="preserve"> May 2021)</w:t>
      </w:r>
      <w:r>
        <w:t>;</w:t>
      </w:r>
      <w:r w:rsidR="00BE7026">
        <w:t xml:space="preserve"> </w:t>
      </w:r>
      <w:r w:rsidR="00BE7026" w:rsidRPr="00BE7026">
        <w:t>Wats</w:t>
      </w:r>
      <w:r w:rsidR="00FE1B06">
        <w:t>on</w:t>
      </w:r>
      <w:r w:rsidR="00BE7026" w:rsidRPr="00BE7026">
        <w:t xml:space="preserve">, </w:t>
      </w:r>
      <w:r w:rsidR="00BE7026" w:rsidRPr="00BE7026">
        <w:rPr>
          <w:i/>
          <w:iCs/>
        </w:rPr>
        <w:t>Militiamen and Sappers: A History of The Royal Monmouthshire Royal Engineers (Militia)</w:t>
      </w:r>
      <w:r w:rsidR="00BE7026">
        <w:rPr>
          <w:i/>
          <w:iCs/>
        </w:rPr>
        <w:t xml:space="preserve">, </w:t>
      </w:r>
      <w:r w:rsidR="00BE7026">
        <w:t xml:space="preserve">pp. 5-11. </w:t>
      </w:r>
      <w:r w:rsidR="007A76A8">
        <w:t xml:space="preserve">  </w:t>
      </w:r>
      <w:r w:rsidR="00C82FDB">
        <w:t xml:space="preserve">  </w:t>
      </w:r>
      <w:r w:rsidR="009A11AB">
        <w:t xml:space="preserve">  </w:t>
      </w:r>
    </w:p>
  </w:footnote>
  <w:footnote w:id="7">
    <w:p w14:paraId="2AA2A898" w14:textId="6B2D35BC" w:rsidR="00F65C3F" w:rsidRPr="00E75762" w:rsidRDefault="00F65C3F">
      <w:pPr>
        <w:pStyle w:val="FootnoteText"/>
        <w:rPr>
          <w:i/>
          <w:iCs/>
        </w:rPr>
      </w:pPr>
      <w:r>
        <w:rPr>
          <w:rStyle w:val="FootnoteReference"/>
        </w:rPr>
        <w:footnoteRef/>
      </w:r>
      <w:r>
        <w:t xml:space="preserve"> </w:t>
      </w:r>
      <w:r w:rsidRPr="00F65C3F">
        <w:t xml:space="preserve">Johnes, </w:t>
      </w:r>
      <w:r w:rsidRPr="00F65C3F">
        <w:rPr>
          <w:i/>
          <w:iCs/>
        </w:rPr>
        <w:t xml:space="preserve">Wales: England’s </w:t>
      </w:r>
      <w:proofErr w:type="gramStart"/>
      <w:r w:rsidRPr="00F65C3F">
        <w:rPr>
          <w:i/>
          <w:iCs/>
        </w:rPr>
        <w:t>Colony?:</w:t>
      </w:r>
      <w:proofErr w:type="gramEnd"/>
      <w:r w:rsidRPr="00F65C3F">
        <w:rPr>
          <w:i/>
          <w:iCs/>
        </w:rPr>
        <w:t xml:space="preserve"> The Conquest, Assimilation, and Re-Creation of Wales</w:t>
      </w:r>
      <w:r w:rsidRPr="00F65C3F">
        <w:t>, pp. 113-166</w:t>
      </w:r>
      <w:r>
        <w:t xml:space="preserve">; John Gaylor, </w:t>
      </w:r>
      <w:r>
        <w:rPr>
          <w:i/>
          <w:iCs/>
        </w:rPr>
        <w:t xml:space="preserve">Military Badge Collecting, </w:t>
      </w:r>
      <w:r>
        <w:t>7</w:t>
      </w:r>
      <w:r w:rsidRPr="00F65C3F">
        <w:rPr>
          <w:vertAlign w:val="superscript"/>
        </w:rPr>
        <w:t>th</w:t>
      </w:r>
      <w:r>
        <w:t xml:space="preserve"> edn (Barnsley: Leo Cooper, 2003), p. 52</w:t>
      </w:r>
      <w:r w:rsidR="00DC2F6A">
        <w:t xml:space="preserve">; </w:t>
      </w:r>
      <w:r w:rsidR="00DC2F6A" w:rsidRPr="00DC2F6A">
        <w:t>Gwyn A. Williams</w:t>
      </w:r>
      <w:r w:rsidR="00DC2F6A" w:rsidRPr="00DC2F6A">
        <w:rPr>
          <w:i/>
          <w:iCs/>
        </w:rPr>
        <w:t xml:space="preserve">, When Was Wales? </w:t>
      </w:r>
      <w:r w:rsidR="00DC2F6A" w:rsidRPr="00DC2F6A">
        <w:t>(Harmondsworth: Penguin Books, 1985), pp. 22</w:t>
      </w:r>
      <w:r w:rsidR="00A377D1">
        <w:t>0</w:t>
      </w:r>
      <w:r w:rsidR="00DC2F6A" w:rsidRPr="00DC2F6A">
        <w:t>-251</w:t>
      </w:r>
      <w:r w:rsidR="00DC2F6A" w:rsidRPr="00DC2F6A">
        <w:rPr>
          <w:i/>
          <w:iCs/>
        </w:rPr>
        <w:t>.</w:t>
      </w:r>
    </w:p>
  </w:footnote>
  <w:footnote w:id="8">
    <w:p w14:paraId="0154115C" w14:textId="150618C0" w:rsidR="00E75762" w:rsidRPr="00E75762" w:rsidRDefault="00E75762">
      <w:pPr>
        <w:pStyle w:val="FootnoteText"/>
      </w:pPr>
      <w:r>
        <w:rPr>
          <w:rStyle w:val="FootnoteReference"/>
        </w:rPr>
        <w:footnoteRef/>
      </w:r>
      <w:r>
        <w:t xml:space="preserve"> David French, </w:t>
      </w:r>
      <w:r>
        <w:rPr>
          <w:i/>
          <w:iCs/>
        </w:rPr>
        <w:t xml:space="preserve">Military Identities: The Regimental System, the British Army, and The British People, C. 1870-2000 </w:t>
      </w:r>
      <w:r>
        <w:t xml:space="preserve">(Oxford: Oxford University Press, 2005), pp. 10-30. </w:t>
      </w:r>
    </w:p>
  </w:footnote>
  <w:footnote w:id="9">
    <w:p w14:paraId="54F23881" w14:textId="77777777" w:rsidR="00267F35" w:rsidRDefault="00BD1506">
      <w:pPr>
        <w:pStyle w:val="FootnoteText"/>
      </w:pPr>
      <w:r>
        <w:rPr>
          <w:rStyle w:val="FootnoteReference"/>
        </w:rPr>
        <w:footnoteRef/>
      </w:r>
      <w:r>
        <w:t xml:space="preserve"> </w:t>
      </w:r>
      <w:r w:rsidR="00267F35">
        <w:t xml:space="preserve">‘Episode 1’, </w:t>
      </w:r>
      <w:r w:rsidR="00267F35">
        <w:rPr>
          <w:i/>
          <w:iCs/>
        </w:rPr>
        <w:t xml:space="preserve">In the Highest Tradition, </w:t>
      </w:r>
      <w:r w:rsidR="00267F35">
        <w:t>BBC One, 6</w:t>
      </w:r>
      <w:r w:rsidR="00267F35" w:rsidRPr="00267F35">
        <w:rPr>
          <w:vertAlign w:val="superscript"/>
        </w:rPr>
        <w:t>th</w:t>
      </w:r>
      <w:r w:rsidR="00267F35">
        <w:t xml:space="preserve"> November 1989. </w:t>
      </w:r>
    </w:p>
    <w:p w14:paraId="3BEF36DA" w14:textId="4EFEA910" w:rsidR="00BD1506" w:rsidRPr="00267F35" w:rsidRDefault="00267F35">
      <w:pPr>
        <w:pStyle w:val="FootnoteText"/>
      </w:pPr>
      <w:r>
        <w:t>&lt;</w:t>
      </w:r>
      <w:r w:rsidRPr="00267F35">
        <w:t xml:space="preserve"> </w:t>
      </w:r>
      <w:hyperlink r:id="rId3" w:history="1">
        <w:r w:rsidRPr="00267F35">
          <w:rPr>
            <w:rStyle w:val="Hyperlink"/>
            <w:color w:val="auto"/>
            <w:u w:val="none"/>
          </w:rPr>
          <w:t>https://www.bbc.co.uk/iplayer/episode/p00jvbqm/in-the-highest-tradition-episode-1</w:t>
        </w:r>
      </w:hyperlink>
      <w:r>
        <w:t>&gt; [ Accessed: 6</w:t>
      </w:r>
      <w:r w:rsidRPr="00267F35">
        <w:rPr>
          <w:vertAlign w:val="superscript"/>
        </w:rPr>
        <w:t>th</w:t>
      </w:r>
      <w:r>
        <w:t xml:space="preserve"> May 2021]. </w:t>
      </w:r>
    </w:p>
  </w:footnote>
  <w:footnote w:id="10">
    <w:p w14:paraId="551D112E" w14:textId="4A3763B7" w:rsidR="00267F35" w:rsidRPr="00267F35" w:rsidRDefault="00267F35">
      <w:pPr>
        <w:pStyle w:val="FootnoteText"/>
      </w:pPr>
      <w:r>
        <w:rPr>
          <w:rStyle w:val="FootnoteReference"/>
        </w:rPr>
        <w:footnoteRef/>
      </w:r>
      <w:r>
        <w:t xml:space="preserve"> </w:t>
      </w:r>
      <w:bookmarkStart w:id="10" w:name="_Hlk71367820"/>
      <w:r>
        <w:t xml:space="preserve">French, </w:t>
      </w:r>
      <w:r w:rsidRPr="00267F35">
        <w:rPr>
          <w:i/>
          <w:iCs/>
        </w:rPr>
        <w:t>Military Identities: The Regimental System, the British Army, and The British People, C. 1870-2000</w:t>
      </w:r>
      <w:r>
        <w:rPr>
          <w:i/>
          <w:iCs/>
        </w:rPr>
        <w:t xml:space="preserve">, </w:t>
      </w:r>
      <w:bookmarkStart w:id="11" w:name="_Hlk71289598"/>
      <w:r>
        <w:t xml:space="preserve">pp. 10-30. </w:t>
      </w:r>
      <w:bookmarkEnd w:id="10"/>
      <w:bookmarkEnd w:id="11"/>
    </w:p>
  </w:footnote>
  <w:footnote w:id="11">
    <w:p w14:paraId="7BE5AB1C" w14:textId="49BF4567" w:rsidR="00267F35" w:rsidRPr="00267F35" w:rsidRDefault="00267F35">
      <w:pPr>
        <w:pStyle w:val="FootnoteText"/>
      </w:pPr>
      <w:r>
        <w:rPr>
          <w:rStyle w:val="FootnoteReference"/>
        </w:rPr>
        <w:footnoteRef/>
      </w:r>
      <w:r>
        <w:t xml:space="preserve"> Ho</w:t>
      </w:r>
      <w:r w:rsidR="00ED0D5F">
        <w:t>r</w:t>
      </w:r>
      <w:r>
        <w:t>se Guards, War Office</w:t>
      </w:r>
      <w:r w:rsidR="00E21C72">
        <w:t>,</w:t>
      </w:r>
      <w:r>
        <w:t xml:space="preserve"> </w:t>
      </w:r>
      <w:r>
        <w:rPr>
          <w:i/>
          <w:iCs/>
        </w:rPr>
        <w:t>The Queen’s Regulations and Orders for The Army</w:t>
      </w:r>
      <w:r>
        <w:t xml:space="preserve"> (London: </w:t>
      </w:r>
      <w:r w:rsidR="00BA65CF">
        <w:t xml:space="preserve">Her Majesty’s Stationary Office, 1881), pp. 1-15. </w:t>
      </w:r>
    </w:p>
  </w:footnote>
  <w:footnote w:id="12">
    <w:p w14:paraId="30DC202F" w14:textId="48244A52" w:rsidR="00E21C72" w:rsidRDefault="00E21C72">
      <w:pPr>
        <w:pStyle w:val="FootnoteText"/>
      </w:pPr>
      <w:r>
        <w:rPr>
          <w:rStyle w:val="FootnoteReference"/>
        </w:rPr>
        <w:footnoteRef/>
      </w:r>
      <w:r>
        <w:t xml:space="preserve"> </w:t>
      </w:r>
      <w:bookmarkStart w:id="13" w:name="_Hlk71197252"/>
      <w:r w:rsidRPr="00E21C72">
        <w:t xml:space="preserve">Watson, </w:t>
      </w:r>
      <w:r w:rsidRPr="00E21C72">
        <w:rPr>
          <w:i/>
          <w:iCs/>
        </w:rPr>
        <w:t xml:space="preserve">Militiamen and Sappers: A History of The Royal Monmouthshire Royal Engineers (Militia), </w:t>
      </w:r>
      <w:r w:rsidRPr="00E21C72">
        <w:t xml:space="preserve">pp. 5-11.       </w:t>
      </w:r>
      <w:bookmarkEnd w:id="13"/>
    </w:p>
  </w:footnote>
  <w:footnote w:id="13">
    <w:p w14:paraId="3B9ED67F" w14:textId="619B079B" w:rsidR="00E21C72" w:rsidRPr="00E538E5" w:rsidRDefault="00E21C72">
      <w:pPr>
        <w:pStyle w:val="FootnoteText"/>
      </w:pPr>
      <w:r>
        <w:rPr>
          <w:rStyle w:val="FootnoteReference"/>
        </w:rPr>
        <w:footnoteRef/>
      </w:r>
      <w:r>
        <w:t xml:space="preserve"> </w:t>
      </w:r>
      <w:r w:rsidR="00E538E5">
        <w:t xml:space="preserve">Adam Price, </w:t>
      </w:r>
      <w:r w:rsidR="00E538E5">
        <w:rPr>
          <w:i/>
          <w:iCs/>
        </w:rPr>
        <w:t xml:space="preserve">Wales </w:t>
      </w:r>
      <w:proofErr w:type="gramStart"/>
      <w:r w:rsidR="00E538E5">
        <w:rPr>
          <w:i/>
          <w:iCs/>
        </w:rPr>
        <w:t>The</w:t>
      </w:r>
      <w:proofErr w:type="gramEnd"/>
      <w:r w:rsidR="00E538E5">
        <w:rPr>
          <w:i/>
          <w:iCs/>
        </w:rPr>
        <w:t xml:space="preserve"> First and Final Colony</w:t>
      </w:r>
      <w:r w:rsidR="00E538E5">
        <w:t xml:space="preserve"> (Talybont: Y Lolfa Cyf, 2018), p. 35; </w:t>
      </w:r>
      <w:bookmarkStart w:id="14" w:name="_Hlk71198365"/>
      <w:r w:rsidR="00E538E5" w:rsidRPr="00E538E5">
        <w:t xml:space="preserve">Graham Watson, </w:t>
      </w:r>
      <w:r w:rsidR="00E538E5" w:rsidRPr="00E538E5">
        <w:rPr>
          <w:i/>
          <w:iCs/>
        </w:rPr>
        <w:t>Militiamen and Sappers: A History of The Royal Monmouthshire Royal Engineers (Militia)</w:t>
      </w:r>
      <w:bookmarkEnd w:id="14"/>
      <w:r w:rsidR="00E538E5" w:rsidRPr="00E538E5">
        <w:rPr>
          <w:i/>
          <w:iCs/>
        </w:rPr>
        <w:t xml:space="preserve">, </w:t>
      </w:r>
      <w:r w:rsidR="00E538E5" w:rsidRPr="00E538E5">
        <w:t xml:space="preserve">pp. 5-11.       </w:t>
      </w:r>
    </w:p>
  </w:footnote>
  <w:footnote w:id="14">
    <w:p w14:paraId="574137D8" w14:textId="77777777" w:rsidR="00140CD8" w:rsidRDefault="00E538E5">
      <w:pPr>
        <w:pStyle w:val="FootnoteText"/>
      </w:pPr>
      <w:r>
        <w:rPr>
          <w:rStyle w:val="FootnoteReference"/>
        </w:rPr>
        <w:footnoteRef/>
      </w:r>
      <w:r>
        <w:t xml:space="preserve"> </w:t>
      </w:r>
      <w:r w:rsidR="00140CD8">
        <w:t xml:space="preserve">Chris Williams, ‘The Monmouthshire Myth’, </w:t>
      </w:r>
      <w:r w:rsidR="00140CD8">
        <w:rPr>
          <w:i/>
          <w:iCs/>
        </w:rPr>
        <w:t>BBC News</w:t>
      </w:r>
      <w:r w:rsidR="00140CD8">
        <w:t>, 15</w:t>
      </w:r>
      <w:r w:rsidR="00140CD8" w:rsidRPr="00140CD8">
        <w:rPr>
          <w:vertAlign w:val="superscript"/>
        </w:rPr>
        <w:t>th</w:t>
      </w:r>
      <w:r w:rsidR="00140CD8">
        <w:t xml:space="preserve"> July 2016. </w:t>
      </w:r>
    </w:p>
    <w:p w14:paraId="18568FF0" w14:textId="4E3B6291" w:rsidR="00E538E5" w:rsidRPr="00140CD8" w:rsidRDefault="00140CD8">
      <w:pPr>
        <w:pStyle w:val="FootnoteText"/>
      </w:pPr>
      <w:r>
        <w:t xml:space="preserve">&lt; </w:t>
      </w:r>
      <w:hyperlink r:id="rId4" w:history="1">
        <w:r w:rsidRPr="003046EF">
          <w:rPr>
            <w:rStyle w:val="Hyperlink"/>
            <w:color w:val="auto"/>
            <w:sz w:val="18"/>
            <w:szCs w:val="18"/>
            <w:u w:val="none"/>
          </w:rPr>
          <w:t>https://www.bbc.co.uk/cymrufyw/36747027</w:t>
        </w:r>
      </w:hyperlink>
      <w:r w:rsidRPr="00140CD8">
        <w:rPr>
          <w:sz w:val="18"/>
          <w:szCs w:val="18"/>
        </w:rPr>
        <w:t xml:space="preserve"> &gt; </w:t>
      </w:r>
      <w:r>
        <w:t>[Accessed: 6</w:t>
      </w:r>
      <w:r w:rsidRPr="00140CD8">
        <w:rPr>
          <w:vertAlign w:val="superscript"/>
        </w:rPr>
        <w:t>th</w:t>
      </w:r>
      <w:r>
        <w:t xml:space="preserve"> May 2021]. </w:t>
      </w:r>
    </w:p>
  </w:footnote>
  <w:footnote w:id="15">
    <w:p w14:paraId="19DFBEA1" w14:textId="4EE2ED58" w:rsidR="00140CD8" w:rsidRPr="00A1535D" w:rsidRDefault="00140CD8">
      <w:pPr>
        <w:pStyle w:val="FootnoteText"/>
      </w:pPr>
      <w:r>
        <w:rPr>
          <w:rStyle w:val="FootnoteReference"/>
        </w:rPr>
        <w:footnoteRef/>
      </w:r>
      <w:r>
        <w:t xml:space="preserve"> </w:t>
      </w:r>
      <w:bookmarkStart w:id="15" w:name="_Hlk71208182"/>
      <w:r w:rsidRPr="00140CD8">
        <w:t xml:space="preserve">Watson, </w:t>
      </w:r>
      <w:r w:rsidRPr="00140CD8">
        <w:rPr>
          <w:i/>
          <w:iCs/>
        </w:rPr>
        <w:t>Militiamen and Sappers: A History of The Royal Monmouthshire Royal Engineers (Militia)</w:t>
      </w:r>
      <w:r>
        <w:rPr>
          <w:i/>
          <w:iCs/>
        </w:rPr>
        <w:t>,</w:t>
      </w:r>
      <w:r w:rsidR="00A1535D">
        <w:rPr>
          <w:i/>
          <w:iCs/>
        </w:rPr>
        <w:t xml:space="preserve"> </w:t>
      </w:r>
      <w:r w:rsidR="00A1535D">
        <w:t>p. 16.</w:t>
      </w:r>
      <w:bookmarkEnd w:id="15"/>
      <w:r w:rsidR="00A1535D">
        <w:t xml:space="preserve"> </w:t>
      </w:r>
    </w:p>
  </w:footnote>
  <w:footnote w:id="16">
    <w:p w14:paraId="337A391F" w14:textId="6A936DFF" w:rsidR="008B0D62" w:rsidRPr="008B0D62" w:rsidRDefault="008B0D62">
      <w:pPr>
        <w:pStyle w:val="FootnoteText"/>
      </w:pPr>
      <w:r>
        <w:rPr>
          <w:rStyle w:val="FootnoteReference"/>
        </w:rPr>
        <w:footnoteRef/>
      </w:r>
      <w:r>
        <w:t xml:space="preserve"> </w:t>
      </w:r>
      <w:r w:rsidRPr="008B0D62">
        <w:t>Roy</w:t>
      </w:r>
      <w:r>
        <w:t>le</w:t>
      </w:r>
      <w:r w:rsidRPr="008B0D62">
        <w:t xml:space="preserve">, </w:t>
      </w:r>
      <w:r w:rsidRPr="008B0D62">
        <w:rPr>
          <w:i/>
          <w:iCs/>
        </w:rPr>
        <w:t>Bearskins. Bayonets and Body Armour: Welsh Guard 1915-2015</w:t>
      </w:r>
      <w:r>
        <w:t>, p. 16</w:t>
      </w:r>
      <w:r w:rsidR="008E18A0">
        <w:t xml:space="preserve">. </w:t>
      </w:r>
    </w:p>
  </w:footnote>
  <w:footnote w:id="17">
    <w:p w14:paraId="6BFFFF90" w14:textId="2F5E33C0" w:rsidR="008E18A0" w:rsidRPr="00A66A18" w:rsidRDefault="008E18A0">
      <w:pPr>
        <w:pStyle w:val="FootnoteText"/>
      </w:pPr>
      <w:r>
        <w:rPr>
          <w:rStyle w:val="FootnoteReference"/>
        </w:rPr>
        <w:footnoteRef/>
      </w:r>
      <w:r>
        <w:t xml:space="preserve"> John Davies, </w:t>
      </w:r>
      <w:r w:rsidR="00A66A18">
        <w:rPr>
          <w:i/>
          <w:iCs/>
        </w:rPr>
        <w:t>A History of Wales</w:t>
      </w:r>
      <w:r w:rsidR="00A66A18">
        <w:t xml:space="preserve"> (London: Penguin Books, 1993), p. 4061. &lt; </w:t>
      </w:r>
      <w:r w:rsidR="00A66A18" w:rsidRPr="00A66A18">
        <w:t>https://www.amazon.co.uk/gp/product/B00358G68O/ref=ppx_yo_dt_b_d_asin_title_o00?ie=UTF8&amp;psc=1</w:t>
      </w:r>
      <w:r w:rsidR="00A66A18">
        <w:t xml:space="preserve"> &gt; [Accessed: </w:t>
      </w:r>
      <w:proofErr w:type="gramStart"/>
      <w:r w:rsidR="00A66A18">
        <w:t>the</w:t>
      </w:r>
      <w:proofErr w:type="gramEnd"/>
      <w:r w:rsidR="00A66A18">
        <w:t xml:space="preserve"> May 2021]; </w:t>
      </w:r>
      <w:r w:rsidR="00A66A18" w:rsidRPr="00A66A18">
        <w:t xml:space="preserve">Price, </w:t>
      </w:r>
      <w:r w:rsidR="00A66A18" w:rsidRPr="00A66A18">
        <w:rPr>
          <w:i/>
          <w:iCs/>
        </w:rPr>
        <w:t>Wales The First and Final Colony</w:t>
      </w:r>
      <w:r w:rsidR="00A66A18">
        <w:rPr>
          <w:i/>
          <w:iCs/>
        </w:rPr>
        <w:t xml:space="preserve">, </w:t>
      </w:r>
      <w:r w:rsidR="00A66A18">
        <w:t xml:space="preserve">p. 35. </w:t>
      </w:r>
    </w:p>
  </w:footnote>
  <w:footnote w:id="18">
    <w:p w14:paraId="0D6ABF9F" w14:textId="31897A51" w:rsidR="0095760B" w:rsidRDefault="0095760B">
      <w:pPr>
        <w:pStyle w:val="FootnoteText"/>
      </w:pPr>
      <w:r>
        <w:rPr>
          <w:rStyle w:val="FootnoteReference"/>
        </w:rPr>
        <w:footnoteRef/>
      </w:r>
      <w:r>
        <w:t xml:space="preserve"> </w:t>
      </w:r>
      <w:r w:rsidRPr="0095760B">
        <w:t xml:space="preserve">‘The Royal Monmouthshire Royal Engineers: Presentation to Sir A. Mackworth’, </w:t>
      </w:r>
      <w:r w:rsidRPr="0095760B">
        <w:rPr>
          <w:i/>
          <w:iCs/>
        </w:rPr>
        <w:t>The Western Mail</w:t>
      </w:r>
      <w:r w:rsidRPr="0095760B">
        <w:t>, 27</w:t>
      </w:r>
      <w:r w:rsidRPr="0095760B">
        <w:rPr>
          <w:vertAlign w:val="superscript"/>
        </w:rPr>
        <w:t>th</w:t>
      </w:r>
      <w:r w:rsidRPr="0095760B">
        <w:t xml:space="preserve"> June 1881, p. 3.  </w:t>
      </w:r>
    </w:p>
  </w:footnote>
  <w:footnote w:id="19">
    <w:p w14:paraId="362B1FAF" w14:textId="6EFFB92A" w:rsidR="00F12364" w:rsidRDefault="00F12364">
      <w:pPr>
        <w:pStyle w:val="FootnoteText"/>
      </w:pPr>
      <w:r>
        <w:rPr>
          <w:rStyle w:val="FootnoteReference"/>
        </w:rPr>
        <w:footnoteRef/>
      </w:r>
      <w:r>
        <w:t xml:space="preserve"> </w:t>
      </w:r>
      <w:r w:rsidR="00A1465F" w:rsidRPr="00A1465F">
        <w:rPr>
          <w:b/>
          <w:bCs/>
        </w:rPr>
        <w:t xml:space="preserve"> </w:t>
      </w:r>
      <w:bookmarkStart w:id="16" w:name="_Hlk65582442"/>
      <w:bookmarkStart w:id="17" w:name="_Hlk71207718"/>
      <w:r w:rsidR="00A1465F" w:rsidRPr="00A1465F">
        <w:t xml:space="preserve">‘The Royal Monmouthshire Royal Engineers: Presentation to Sir A. Mackworth’, </w:t>
      </w:r>
      <w:r w:rsidR="00A1465F" w:rsidRPr="00A1465F">
        <w:rPr>
          <w:i/>
          <w:iCs/>
        </w:rPr>
        <w:t>The Western Mail</w:t>
      </w:r>
      <w:r w:rsidR="00A1465F" w:rsidRPr="00A1465F">
        <w:t>, 27</w:t>
      </w:r>
      <w:r w:rsidR="00A1465F" w:rsidRPr="00A1465F">
        <w:rPr>
          <w:vertAlign w:val="superscript"/>
        </w:rPr>
        <w:t>th</w:t>
      </w:r>
      <w:r w:rsidR="00A1465F" w:rsidRPr="00A1465F">
        <w:t xml:space="preserve"> June 1881, p. 3.</w:t>
      </w:r>
      <w:bookmarkEnd w:id="16"/>
      <w:r w:rsidR="00A1465F" w:rsidRPr="00A1465F">
        <w:t xml:space="preserve"> </w:t>
      </w:r>
      <w:r w:rsidR="00A1465F">
        <w:t xml:space="preserve"> </w:t>
      </w:r>
      <w:bookmarkEnd w:id="17"/>
    </w:p>
  </w:footnote>
  <w:footnote w:id="20">
    <w:p w14:paraId="3EB92267" w14:textId="0C1CE2BB" w:rsidR="00372134" w:rsidRDefault="00372134">
      <w:pPr>
        <w:pStyle w:val="FootnoteText"/>
      </w:pPr>
      <w:r>
        <w:rPr>
          <w:rStyle w:val="FootnoteReference"/>
        </w:rPr>
        <w:footnoteRef/>
      </w:r>
      <w:r>
        <w:t xml:space="preserve"> </w:t>
      </w:r>
      <w:r w:rsidRPr="00372134">
        <w:t xml:space="preserve">‘The Royal Monmouthshire Royal Engineers: Presentation to Sir A. Mackworth’, </w:t>
      </w:r>
      <w:r w:rsidRPr="00372134">
        <w:rPr>
          <w:i/>
          <w:iCs/>
        </w:rPr>
        <w:t>The Western Mail</w:t>
      </w:r>
      <w:r w:rsidRPr="00372134">
        <w:t>, 27</w:t>
      </w:r>
      <w:r w:rsidRPr="00372134">
        <w:rPr>
          <w:vertAlign w:val="superscript"/>
        </w:rPr>
        <w:t>th</w:t>
      </w:r>
      <w:r w:rsidRPr="00372134">
        <w:t xml:space="preserve"> June 1881, p. 3.  </w:t>
      </w:r>
      <w:r>
        <w:t xml:space="preserve"> </w:t>
      </w:r>
    </w:p>
  </w:footnote>
  <w:footnote w:id="21">
    <w:p w14:paraId="72A63F41" w14:textId="60F232A1" w:rsidR="0095760B" w:rsidRDefault="0095760B">
      <w:pPr>
        <w:pStyle w:val="FootnoteText"/>
      </w:pPr>
      <w:r>
        <w:rPr>
          <w:rStyle w:val="FootnoteReference"/>
        </w:rPr>
        <w:footnoteRef/>
      </w:r>
      <w:r>
        <w:t xml:space="preserve"> </w:t>
      </w:r>
      <w:r w:rsidRPr="0095760B">
        <w:t xml:space="preserve">Watson, </w:t>
      </w:r>
      <w:r w:rsidRPr="0095760B">
        <w:rPr>
          <w:i/>
          <w:iCs/>
        </w:rPr>
        <w:t xml:space="preserve">Militiamen and Sappers: A History of The Royal Monmouthshire Royal Engineers (Militia), </w:t>
      </w:r>
      <w:r w:rsidRPr="0095760B">
        <w:t>p</w:t>
      </w:r>
      <w:r>
        <w:t xml:space="preserve">p. 61-68. </w:t>
      </w:r>
    </w:p>
  </w:footnote>
  <w:footnote w:id="22">
    <w:p w14:paraId="12597F67" w14:textId="500EFBD2" w:rsidR="00E04DF6" w:rsidRDefault="00E04DF6">
      <w:pPr>
        <w:pStyle w:val="FootnoteText"/>
      </w:pPr>
      <w:r>
        <w:rPr>
          <w:rStyle w:val="FootnoteReference"/>
        </w:rPr>
        <w:footnoteRef/>
      </w:r>
      <w:r>
        <w:t xml:space="preserve"> </w:t>
      </w:r>
      <w:r w:rsidRPr="00E04DF6">
        <w:t xml:space="preserve">Watson, </w:t>
      </w:r>
      <w:r w:rsidRPr="00E04DF6">
        <w:rPr>
          <w:i/>
          <w:iCs/>
        </w:rPr>
        <w:t xml:space="preserve">Militiamen and Sappers: A History of The Royal Monmouthshire Royal Engineers (Militia), </w:t>
      </w:r>
      <w:r w:rsidRPr="00E04DF6">
        <w:t>p</w:t>
      </w:r>
      <w:r>
        <w:t xml:space="preserve">p. 211-218. </w:t>
      </w:r>
      <w:r w:rsidR="006728D0">
        <w:t xml:space="preserve">  </w:t>
      </w:r>
      <w:r w:rsidR="00D031A7">
        <w:t xml:space="preserve">  </w:t>
      </w:r>
    </w:p>
  </w:footnote>
  <w:footnote w:id="23">
    <w:p w14:paraId="71F9AE24" w14:textId="0968B4E9" w:rsidR="00FE2C20" w:rsidRDefault="00FE2C20">
      <w:pPr>
        <w:pStyle w:val="FootnoteText"/>
      </w:pPr>
      <w:r>
        <w:rPr>
          <w:rStyle w:val="FootnoteReference"/>
        </w:rPr>
        <w:footnoteRef/>
      </w:r>
      <w:r>
        <w:t xml:space="preserve"> </w:t>
      </w:r>
      <w:bookmarkStart w:id="18" w:name="_Hlk67663774"/>
      <w:r w:rsidRPr="00FE2C20">
        <w:t xml:space="preserve">Kevin Philips, </w:t>
      </w:r>
      <w:r w:rsidRPr="00FE2C20">
        <w:rPr>
          <w:i/>
          <w:iCs/>
        </w:rPr>
        <w:t>How the Welsh Changed the World - A Tale of Two Tredegars</w:t>
      </w:r>
      <w:r w:rsidRPr="00FE2C20">
        <w:t xml:space="preserve"> [Film]. 2017 &lt; </w:t>
      </w:r>
      <w:hyperlink r:id="rId5" w:history="1">
        <w:r w:rsidRPr="006A6465">
          <w:rPr>
            <w:rStyle w:val="Hyperlink"/>
            <w:color w:val="auto"/>
            <w:u w:val="none"/>
          </w:rPr>
          <w:t>https://www.amazon.co.uk/How-Welsh-Changed-World-Tredegars/dp/B07F8XPBND/ref=nav_signin?dchild=1&amp;keywords=tredegar&amp;qid=1616426342&amp;sr=8-1&amp;</w:t>
        </w:r>
      </w:hyperlink>
      <w:r w:rsidRPr="006A6465">
        <w:t xml:space="preserve"> </w:t>
      </w:r>
      <w:r w:rsidRPr="00FE2C20">
        <w:t>&gt; [Accessed: 22</w:t>
      </w:r>
      <w:r w:rsidRPr="00FE2C20">
        <w:rPr>
          <w:vertAlign w:val="superscript"/>
        </w:rPr>
        <w:t>nd</w:t>
      </w:r>
      <w:r w:rsidRPr="00FE2C20">
        <w:t xml:space="preserve"> March 2021]</w:t>
      </w:r>
      <w:bookmarkEnd w:id="18"/>
      <w:r>
        <w:t xml:space="preserve">; </w:t>
      </w:r>
      <w:bookmarkStart w:id="19" w:name="_Hlk67580521"/>
      <w:r w:rsidRPr="00FE2C20">
        <w:t xml:space="preserve">Adrian Vaughan, </w:t>
      </w:r>
      <w:r w:rsidRPr="00FE2C20">
        <w:rPr>
          <w:i/>
          <w:iCs/>
        </w:rPr>
        <w:t>Grubs, Water and Relief: Tales of the Great Western Railway 1835-1892</w:t>
      </w:r>
      <w:bookmarkEnd w:id="19"/>
      <w:r w:rsidRPr="00FE2C20">
        <w:rPr>
          <w:i/>
          <w:iCs/>
        </w:rPr>
        <w:t xml:space="preserve"> </w:t>
      </w:r>
      <w:r w:rsidRPr="00FE2C20">
        <w:t>(Bath: The Pitman Press, 1985), pp. 3-4</w:t>
      </w:r>
      <w:r>
        <w:t xml:space="preserve">. </w:t>
      </w:r>
    </w:p>
  </w:footnote>
  <w:footnote w:id="24">
    <w:p w14:paraId="08025B6A" w14:textId="656C4EF6" w:rsidR="00FE2C20" w:rsidRDefault="00FE2C20">
      <w:pPr>
        <w:pStyle w:val="FootnoteText"/>
      </w:pPr>
      <w:r>
        <w:rPr>
          <w:rStyle w:val="FootnoteReference"/>
        </w:rPr>
        <w:footnoteRef/>
      </w:r>
      <w:r>
        <w:t xml:space="preserve"> </w:t>
      </w:r>
      <w:r w:rsidRPr="00FE2C20">
        <w:t xml:space="preserve">Watson, </w:t>
      </w:r>
      <w:r w:rsidRPr="00FE2C20">
        <w:rPr>
          <w:i/>
          <w:iCs/>
        </w:rPr>
        <w:t xml:space="preserve">Militiamen and Sappers: A History of The Royal Monmouthshire Royal Engineers (Militia), </w:t>
      </w:r>
      <w:r w:rsidRPr="00FE2C20">
        <w:t>pp.</w:t>
      </w:r>
      <w:r>
        <w:t xml:space="preserve"> 66-67. </w:t>
      </w:r>
    </w:p>
  </w:footnote>
  <w:footnote w:id="25">
    <w:p w14:paraId="33ED6BB1" w14:textId="60BE1B70" w:rsidR="00FE1B06" w:rsidRDefault="00FE1B06">
      <w:pPr>
        <w:pStyle w:val="FootnoteText"/>
      </w:pPr>
      <w:r>
        <w:rPr>
          <w:rStyle w:val="FootnoteReference"/>
        </w:rPr>
        <w:footnoteRef/>
      </w:r>
      <w:r>
        <w:t xml:space="preserve"> </w:t>
      </w:r>
      <w:bookmarkStart w:id="20" w:name="_Hlk71284092"/>
      <w:r w:rsidRPr="00FE1B06">
        <w:t xml:space="preserve">Watson, </w:t>
      </w:r>
      <w:r w:rsidRPr="00FE1B06">
        <w:rPr>
          <w:i/>
          <w:iCs/>
        </w:rPr>
        <w:t xml:space="preserve">Militiamen and Sappers: A History of The Royal Monmouthshire Royal Engineers (Militia), </w:t>
      </w:r>
      <w:r w:rsidRPr="00FE1B06">
        <w:t>pp. 66-67.</w:t>
      </w:r>
      <w:r>
        <w:t xml:space="preserve"> </w:t>
      </w:r>
      <w:bookmarkEnd w:id="20"/>
    </w:p>
  </w:footnote>
  <w:footnote w:id="26">
    <w:p w14:paraId="200BA844" w14:textId="427DB812" w:rsidR="00804BE5" w:rsidRPr="00337869" w:rsidRDefault="00804BE5">
      <w:pPr>
        <w:pStyle w:val="FootnoteText"/>
        <w:rPr>
          <w:i/>
          <w:iCs/>
        </w:rPr>
      </w:pPr>
      <w:r>
        <w:rPr>
          <w:rStyle w:val="FootnoteReference"/>
        </w:rPr>
        <w:footnoteRef/>
      </w:r>
      <w:r>
        <w:t xml:space="preserve"> War Office, </w:t>
      </w:r>
      <w:r w:rsidR="00691472">
        <w:rPr>
          <w:i/>
          <w:iCs/>
        </w:rPr>
        <w:t>Regulations for The Volunteer Force</w:t>
      </w:r>
      <w:r w:rsidR="00337869">
        <w:rPr>
          <w:i/>
          <w:iCs/>
        </w:rPr>
        <w:t xml:space="preserve"> </w:t>
      </w:r>
      <w:r w:rsidR="00337869" w:rsidRPr="00337869">
        <w:t>(London: Her Majesty’s Stationary Office, 1863)</w:t>
      </w:r>
      <w:r w:rsidR="00AA208B">
        <w:t xml:space="preserve">, </w:t>
      </w:r>
      <w:r w:rsidR="00691472">
        <w:t xml:space="preserve">p. 52. </w:t>
      </w:r>
    </w:p>
  </w:footnote>
  <w:footnote w:id="27">
    <w:p w14:paraId="7A33E9A3" w14:textId="70809723" w:rsidR="00691472" w:rsidRPr="00691472" w:rsidRDefault="00691472">
      <w:pPr>
        <w:pStyle w:val="FootnoteText"/>
      </w:pPr>
      <w:r>
        <w:rPr>
          <w:rStyle w:val="FootnoteReference"/>
        </w:rPr>
        <w:footnoteRef/>
      </w:r>
      <w:r>
        <w:t xml:space="preserve"> War Office, </w:t>
      </w:r>
      <w:r w:rsidRPr="00691472">
        <w:rPr>
          <w:i/>
          <w:iCs/>
        </w:rPr>
        <w:t>Regulations for The Volunteer Force</w:t>
      </w:r>
      <w:r>
        <w:t xml:space="preserve">, p. 52. </w:t>
      </w:r>
    </w:p>
  </w:footnote>
  <w:footnote w:id="28">
    <w:p w14:paraId="4B913507" w14:textId="136FCD18" w:rsidR="00691472" w:rsidRDefault="00691472">
      <w:pPr>
        <w:pStyle w:val="FootnoteText"/>
      </w:pPr>
      <w:r>
        <w:rPr>
          <w:rStyle w:val="FootnoteReference"/>
        </w:rPr>
        <w:footnoteRef/>
      </w:r>
      <w:r>
        <w:t xml:space="preserve"> </w:t>
      </w:r>
      <w:bookmarkStart w:id="21" w:name="_Hlk71363723"/>
      <w:r w:rsidRPr="00691472">
        <w:t xml:space="preserve">Watson, </w:t>
      </w:r>
      <w:r w:rsidRPr="00691472">
        <w:rPr>
          <w:i/>
          <w:iCs/>
        </w:rPr>
        <w:t xml:space="preserve">Militiamen and Sappers: A History of The Royal Monmouthshire Royal Engineers (Militia), </w:t>
      </w:r>
      <w:r w:rsidRPr="00691472">
        <w:t>pp. 66-67.</w:t>
      </w:r>
      <w:r>
        <w:t xml:space="preserve"> </w:t>
      </w:r>
      <w:bookmarkEnd w:id="21"/>
    </w:p>
  </w:footnote>
  <w:footnote w:id="29">
    <w:p w14:paraId="1E49356B" w14:textId="6FF3E6A4" w:rsidR="00CC0A91" w:rsidRDefault="00CC0A91">
      <w:pPr>
        <w:pStyle w:val="FootnoteText"/>
      </w:pPr>
      <w:r>
        <w:rPr>
          <w:rStyle w:val="FootnoteReference"/>
        </w:rPr>
        <w:footnoteRef/>
      </w:r>
      <w:r>
        <w:t xml:space="preserve"> </w:t>
      </w:r>
      <w:r w:rsidRPr="00CC0A91">
        <w:t xml:space="preserve">Watson, </w:t>
      </w:r>
      <w:r w:rsidRPr="00CC0A91">
        <w:rPr>
          <w:i/>
          <w:iCs/>
        </w:rPr>
        <w:t xml:space="preserve">Militiamen and Sappers: A History of The Royal Monmouthshire Royal Engineers (Militia), </w:t>
      </w:r>
      <w:r w:rsidRPr="00CC0A91">
        <w:t>pp. 66-67.</w:t>
      </w:r>
      <w:r>
        <w:t xml:space="preserve"> </w:t>
      </w:r>
    </w:p>
  </w:footnote>
  <w:footnote w:id="30">
    <w:p w14:paraId="67B39576" w14:textId="5522D0A3" w:rsidR="006A6465" w:rsidRDefault="006A6465">
      <w:pPr>
        <w:pStyle w:val="FootnoteText"/>
      </w:pPr>
      <w:r>
        <w:rPr>
          <w:rStyle w:val="FootnoteReference"/>
        </w:rPr>
        <w:footnoteRef/>
      </w:r>
      <w:r>
        <w:t xml:space="preserve"> </w:t>
      </w:r>
      <w:r w:rsidRPr="006A6465">
        <w:t xml:space="preserve">The National Army Museum, </w:t>
      </w:r>
      <w:r w:rsidRPr="006A6465">
        <w:rPr>
          <w:i/>
          <w:iCs/>
        </w:rPr>
        <w:t xml:space="preserve">The South Wales Borderers </w:t>
      </w:r>
      <w:r w:rsidRPr="006A6465">
        <w:t xml:space="preserve">(2021) &lt; </w:t>
      </w:r>
      <w:hyperlink r:id="rId6" w:history="1">
        <w:r w:rsidRPr="006A6465">
          <w:rPr>
            <w:rStyle w:val="Hyperlink"/>
            <w:color w:val="auto"/>
            <w:u w:val="none"/>
          </w:rPr>
          <w:t>https://www.nam.ac.uk/explore/south-wales-borderers</w:t>
        </w:r>
      </w:hyperlink>
      <w:r w:rsidRPr="006A6465">
        <w:t xml:space="preserve"> &gt; [ Accessed: 5</w:t>
      </w:r>
      <w:r w:rsidRPr="006A6465">
        <w:rPr>
          <w:vertAlign w:val="superscript"/>
        </w:rPr>
        <w:t>th</w:t>
      </w:r>
      <w:r w:rsidRPr="006A6465">
        <w:t xml:space="preserve"> May 2021)</w:t>
      </w:r>
      <w:r>
        <w:t xml:space="preserve">. </w:t>
      </w:r>
    </w:p>
  </w:footnote>
  <w:footnote w:id="31">
    <w:p w14:paraId="322B885B" w14:textId="2D3FA9E4" w:rsidR="006A6465" w:rsidRPr="002574E0" w:rsidRDefault="006A6465">
      <w:pPr>
        <w:pStyle w:val="FootnoteText"/>
      </w:pPr>
      <w:r>
        <w:rPr>
          <w:rStyle w:val="FootnoteReference"/>
        </w:rPr>
        <w:footnoteRef/>
      </w:r>
      <w:r>
        <w:t xml:space="preserve"> </w:t>
      </w:r>
      <w:r w:rsidR="002574E0">
        <w:t xml:space="preserve">Gerry Murphy, </w:t>
      </w:r>
      <w:r w:rsidR="002574E0">
        <w:rPr>
          <w:i/>
          <w:iCs/>
        </w:rPr>
        <w:t xml:space="preserve">Where Did That Regiment </w:t>
      </w:r>
      <w:proofErr w:type="gramStart"/>
      <w:r w:rsidR="002574E0">
        <w:rPr>
          <w:i/>
          <w:iCs/>
        </w:rPr>
        <w:t>Go?:</w:t>
      </w:r>
      <w:proofErr w:type="gramEnd"/>
      <w:r w:rsidR="002574E0">
        <w:rPr>
          <w:i/>
          <w:iCs/>
        </w:rPr>
        <w:t xml:space="preserve"> The Lineage of British Infantry and Cavalry Regiments at a Glance</w:t>
      </w:r>
      <w:r w:rsidR="002574E0">
        <w:t xml:space="preserve"> (Brimscombe: Spellmount, 2009). pp. 82-84. </w:t>
      </w:r>
    </w:p>
  </w:footnote>
  <w:footnote w:id="32">
    <w:p w14:paraId="182FFAB2" w14:textId="020DAB47" w:rsidR="006A6465" w:rsidRPr="002574E0" w:rsidRDefault="006A6465">
      <w:pPr>
        <w:pStyle w:val="FootnoteText"/>
      </w:pPr>
      <w:r>
        <w:rPr>
          <w:rStyle w:val="FootnoteReference"/>
        </w:rPr>
        <w:footnoteRef/>
      </w:r>
      <w:r>
        <w:t xml:space="preserve"> </w:t>
      </w:r>
      <w:bookmarkStart w:id="22" w:name="_Hlk71286096"/>
      <w:r w:rsidR="002574E0">
        <w:t xml:space="preserve">Murphy, </w:t>
      </w:r>
      <w:r w:rsidR="002574E0" w:rsidRPr="002574E0">
        <w:rPr>
          <w:i/>
          <w:iCs/>
        </w:rPr>
        <w:t xml:space="preserve">Where Did That Regiment </w:t>
      </w:r>
      <w:proofErr w:type="gramStart"/>
      <w:r w:rsidR="002574E0" w:rsidRPr="002574E0">
        <w:rPr>
          <w:i/>
          <w:iCs/>
        </w:rPr>
        <w:t>Go?:</w:t>
      </w:r>
      <w:proofErr w:type="gramEnd"/>
      <w:r w:rsidR="002574E0" w:rsidRPr="002574E0">
        <w:rPr>
          <w:i/>
          <w:iCs/>
        </w:rPr>
        <w:t xml:space="preserve"> The Lineage of British Infantry and Cavalry Regiments at a Glance</w:t>
      </w:r>
      <w:r w:rsidR="002574E0">
        <w:t xml:space="preserve">, pp. 82-84. </w:t>
      </w:r>
      <w:bookmarkEnd w:id="22"/>
      <w:r w:rsidR="006E377C">
        <w:t xml:space="preserve"> </w:t>
      </w:r>
    </w:p>
  </w:footnote>
  <w:footnote w:id="33">
    <w:p w14:paraId="7892BD99" w14:textId="3E4AD934" w:rsidR="006E377C" w:rsidRDefault="006E377C">
      <w:pPr>
        <w:pStyle w:val="FootnoteText"/>
      </w:pPr>
      <w:r>
        <w:rPr>
          <w:rStyle w:val="FootnoteReference"/>
        </w:rPr>
        <w:footnoteRef/>
      </w:r>
      <w:r>
        <w:t xml:space="preserve"> </w:t>
      </w:r>
      <w:r w:rsidRPr="006E377C">
        <w:t xml:space="preserve">Westlake, </w:t>
      </w:r>
      <w:r w:rsidRPr="006E377C">
        <w:rPr>
          <w:i/>
          <w:iCs/>
        </w:rPr>
        <w:t>A Guide to the British Army’s Line Infantry Regiments 1881-1914</w:t>
      </w:r>
      <w:r w:rsidRPr="006E377C">
        <w:t>, pp. 92-96.</w:t>
      </w:r>
    </w:p>
  </w:footnote>
  <w:footnote w:id="34">
    <w:p w14:paraId="3CC3CBC0" w14:textId="141B25B1" w:rsidR="00D21515" w:rsidRDefault="00D21515">
      <w:pPr>
        <w:pStyle w:val="FootnoteText"/>
      </w:pPr>
      <w:r>
        <w:rPr>
          <w:rStyle w:val="FootnoteReference"/>
        </w:rPr>
        <w:footnoteRef/>
      </w:r>
      <w:r>
        <w:t xml:space="preserve"> </w:t>
      </w:r>
      <w:r w:rsidRPr="00D21515">
        <w:t xml:space="preserve">Murphy, </w:t>
      </w:r>
      <w:r w:rsidRPr="00D21515">
        <w:rPr>
          <w:i/>
          <w:iCs/>
        </w:rPr>
        <w:t xml:space="preserve">Where Did That Regiment </w:t>
      </w:r>
      <w:proofErr w:type="gramStart"/>
      <w:r w:rsidRPr="00D21515">
        <w:rPr>
          <w:i/>
          <w:iCs/>
        </w:rPr>
        <w:t>Go?:</w:t>
      </w:r>
      <w:proofErr w:type="gramEnd"/>
      <w:r w:rsidRPr="00D21515">
        <w:rPr>
          <w:i/>
          <w:iCs/>
        </w:rPr>
        <w:t xml:space="preserve"> The Lineage of British Infantry and Cavalry Regiments at a Glance</w:t>
      </w:r>
      <w:r w:rsidRPr="00D21515">
        <w:t>, pp. 82-84</w:t>
      </w:r>
      <w:r>
        <w:t xml:space="preserve">; </w:t>
      </w:r>
      <w:bookmarkStart w:id="23" w:name="_Hlk55303809"/>
      <w:r w:rsidRPr="00D21515">
        <w:t xml:space="preserve">Robin Turner, ‘How Stanley Baker made Zulu his ‘Welsh western’’, </w:t>
      </w:r>
      <w:r w:rsidRPr="00D21515">
        <w:rPr>
          <w:i/>
          <w:iCs/>
        </w:rPr>
        <w:t>Wales Online</w:t>
      </w:r>
      <w:r w:rsidRPr="00D21515">
        <w:t>, 4</w:t>
      </w:r>
      <w:r w:rsidRPr="00D21515">
        <w:rPr>
          <w:vertAlign w:val="superscript"/>
        </w:rPr>
        <w:t>th</w:t>
      </w:r>
      <w:r w:rsidRPr="00D21515">
        <w:t xml:space="preserve"> October 2008. &lt; </w:t>
      </w:r>
      <w:hyperlink r:id="rId7" w:history="1">
        <w:r w:rsidRPr="00D21515">
          <w:rPr>
            <w:rStyle w:val="Hyperlink"/>
            <w:color w:val="auto"/>
            <w:u w:val="none"/>
          </w:rPr>
          <w:t>https://www.walesonline.co.uk/news/wales-news/how-stanley-baker-made-zulu-2143977</w:t>
        </w:r>
      </w:hyperlink>
      <w:r w:rsidRPr="00D21515">
        <w:t>&gt; [Accessed</w:t>
      </w:r>
      <w:r>
        <w:t>: 7</w:t>
      </w:r>
      <w:r w:rsidRPr="00D21515">
        <w:rPr>
          <w:vertAlign w:val="superscript"/>
        </w:rPr>
        <w:t>th</w:t>
      </w:r>
      <w:r>
        <w:t xml:space="preserve"> May 2021</w:t>
      </w:r>
      <w:r w:rsidRPr="00D21515">
        <w:t>].</w:t>
      </w:r>
      <w:bookmarkEnd w:id="23"/>
      <w:r>
        <w:t xml:space="preserve"> </w:t>
      </w:r>
    </w:p>
  </w:footnote>
  <w:footnote w:id="35">
    <w:p w14:paraId="5F86871A" w14:textId="50BEBA10" w:rsidR="002F762F" w:rsidRDefault="002F762F">
      <w:pPr>
        <w:pStyle w:val="FootnoteText"/>
      </w:pPr>
      <w:r>
        <w:rPr>
          <w:rStyle w:val="FootnoteReference"/>
        </w:rPr>
        <w:footnoteRef/>
      </w:r>
      <w:r>
        <w:t xml:space="preserve"> </w:t>
      </w:r>
      <w:bookmarkStart w:id="24" w:name="_Hlk71288451"/>
      <w:r w:rsidRPr="002F762F">
        <w:t xml:space="preserve">Westlake, </w:t>
      </w:r>
      <w:r w:rsidRPr="002F762F">
        <w:rPr>
          <w:i/>
          <w:iCs/>
        </w:rPr>
        <w:t>A Guide to the British Army’s Line Infantry Regiments 1881-1914</w:t>
      </w:r>
      <w:r w:rsidRPr="002F762F">
        <w:t>,</w:t>
      </w:r>
      <w:r>
        <w:t xml:space="preserve"> pp. 92-96. </w:t>
      </w:r>
      <w:bookmarkEnd w:id="24"/>
    </w:p>
  </w:footnote>
  <w:footnote w:id="36">
    <w:p w14:paraId="2F18B9F6" w14:textId="23F83F26" w:rsidR="002F762F" w:rsidRDefault="002F762F">
      <w:pPr>
        <w:pStyle w:val="FootnoteText"/>
      </w:pPr>
      <w:r>
        <w:rPr>
          <w:rStyle w:val="FootnoteReference"/>
        </w:rPr>
        <w:footnoteRef/>
      </w:r>
      <w:r>
        <w:t xml:space="preserve"> </w:t>
      </w:r>
      <w:r w:rsidRPr="002F762F">
        <w:t xml:space="preserve">Westlake, </w:t>
      </w:r>
      <w:r w:rsidRPr="002F762F">
        <w:rPr>
          <w:i/>
          <w:iCs/>
        </w:rPr>
        <w:t>A Guide to the British Army’s Line Infantry Regiments 1881-1914</w:t>
      </w:r>
      <w:r w:rsidRPr="002F762F">
        <w:t>, pp. 92-96.</w:t>
      </w:r>
    </w:p>
  </w:footnote>
  <w:footnote w:id="37">
    <w:p w14:paraId="160D6585" w14:textId="1B3EE4C3" w:rsidR="002F762F" w:rsidRPr="00184259" w:rsidRDefault="002F762F">
      <w:pPr>
        <w:pStyle w:val="FootnoteText"/>
      </w:pPr>
      <w:r>
        <w:rPr>
          <w:rStyle w:val="FootnoteReference"/>
        </w:rPr>
        <w:footnoteRef/>
      </w:r>
      <w:r>
        <w:t xml:space="preserve"> J. S. P. Tatlock, </w:t>
      </w:r>
      <w:r w:rsidR="00184259">
        <w:t>‘</w:t>
      </w:r>
      <w:r w:rsidR="00184259" w:rsidRPr="00184259">
        <w:t>The Dragons of Wessex and Wales</w:t>
      </w:r>
      <w:r w:rsidR="00184259">
        <w:t xml:space="preserve">’, </w:t>
      </w:r>
      <w:r w:rsidR="00184259" w:rsidRPr="00184259">
        <w:rPr>
          <w:i/>
          <w:iCs/>
        </w:rPr>
        <w:t>Speculum</w:t>
      </w:r>
      <w:r w:rsidR="00184259">
        <w:rPr>
          <w:i/>
          <w:iCs/>
        </w:rPr>
        <w:t xml:space="preserve">, </w:t>
      </w:r>
      <w:r w:rsidR="00184259">
        <w:t xml:space="preserve">8.2 (1933), </w:t>
      </w:r>
      <w:r w:rsidR="00184259" w:rsidRPr="00184259">
        <w:t>223-235</w:t>
      </w:r>
      <w:r w:rsidR="00184259">
        <w:t xml:space="preserve"> (p. 230). </w:t>
      </w:r>
    </w:p>
  </w:footnote>
  <w:footnote w:id="38">
    <w:p w14:paraId="21167A89" w14:textId="33A0D43D" w:rsidR="008E1941" w:rsidRDefault="008E1941">
      <w:pPr>
        <w:pStyle w:val="FootnoteText"/>
      </w:pPr>
      <w:r>
        <w:rPr>
          <w:rStyle w:val="FootnoteReference"/>
        </w:rPr>
        <w:footnoteRef/>
      </w:r>
      <w:r>
        <w:t xml:space="preserve"> Tatlock, </w:t>
      </w:r>
      <w:r w:rsidRPr="008E1941">
        <w:t>‘The Dragons of Wessex and Wales’</w:t>
      </w:r>
      <w:r>
        <w:t xml:space="preserve">, p. 230. </w:t>
      </w:r>
    </w:p>
  </w:footnote>
  <w:footnote w:id="39">
    <w:p w14:paraId="26DEF34E" w14:textId="58BA40BC" w:rsidR="008E1941" w:rsidRPr="00C83EDE" w:rsidRDefault="008E1941">
      <w:pPr>
        <w:pStyle w:val="FootnoteText"/>
      </w:pPr>
      <w:r>
        <w:rPr>
          <w:rStyle w:val="FootnoteReference"/>
        </w:rPr>
        <w:footnoteRef/>
      </w:r>
      <w:r>
        <w:t xml:space="preserve"> </w:t>
      </w:r>
      <w:r w:rsidR="00C83EDE">
        <w:t xml:space="preserve">Terry Breverton, </w:t>
      </w:r>
      <w:r w:rsidR="00C83EDE" w:rsidRPr="00C83EDE">
        <w:rPr>
          <w:i/>
          <w:iCs/>
        </w:rPr>
        <w:t>Owain Glyndŵr: The Story of the Last Prince of Wales</w:t>
      </w:r>
      <w:r w:rsidR="00C83EDE">
        <w:rPr>
          <w:i/>
          <w:iCs/>
        </w:rPr>
        <w:t xml:space="preserve"> </w:t>
      </w:r>
      <w:r w:rsidR="00C83EDE">
        <w:t xml:space="preserve">(Stroud: Amberley Publishing, 2012), pp. 1104-1127. &lt; </w:t>
      </w:r>
      <w:hyperlink r:id="rId8" w:history="1">
        <w:r w:rsidR="00FF5DF9" w:rsidRPr="00FF5DF9">
          <w:rPr>
            <w:rStyle w:val="Hyperlink"/>
            <w:color w:val="auto"/>
            <w:u w:val="none"/>
          </w:rPr>
          <w:t>https://www.amazon.co.uk/Owain-Glynd%C5%B5r-Story-Prince-Wales-ebook/dp/B007NZ2DD2/ref=sr_1_2?dchild=1&amp;keywords=the+last+prince+of+wales+breverton&amp;qid=1620392958&amp;sr=8-2</w:t>
        </w:r>
      </w:hyperlink>
      <w:r w:rsidR="00FF5DF9" w:rsidRPr="00FF5DF9">
        <w:t xml:space="preserve"> </w:t>
      </w:r>
      <w:r w:rsidR="00FF5DF9">
        <w:t>&gt; [Accessed: 7</w:t>
      </w:r>
      <w:r w:rsidR="00FF5DF9" w:rsidRPr="00FF5DF9">
        <w:rPr>
          <w:vertAlign w:val="superscript"/>
        </w:rPr>
        <w:t>th</w:t>
      </w:r>
      <w:r w:rsidR="00FF5DF9">
        <w:t xml:space="preserve"> May 2021].  </w:t>
      </w:r>
    </w:p>
  </w:footnote>
  <w:footnote w:id="40">
    <w:p w14:paraId="533623BA" w14:textId="7AC37E74" w:rsidR="00BA6EF0" w:rsidRPr="00BA6EF0" w:rsidRDefault="00BA6EF0">
      <w:pPr>
        <w:pStyle w:val="FootnoteText"/>
      </w:pPr>
      <w:r>
        <w:rPr>
          <w:rStyle w:val="FootnoteReference"/>
        </w:rPr>
        <w:footnoteRef/>
      </w:r>
      <w:r>
        <w:t xml:space="preserve"> </w:t>
      </w:r>
      <w:r w:rsidRPr="00BA6EF0">
        <w:t xml:space="preserve">French, </w:t>
      </w:r>
      <w:r w:rsidRPr="00BA6EF0">
        <w:rPr>
          <w:i/>
          <w:iCs/>
        </w:rPr>
        <w:t>Military Identities: The Regimental System, the British Army, and The British People, C. 1870-2000</w:t>
      </w:r>
      <w:r>
        <w:t xml:space="preserve">, pp. </w:t>
      </w:r>
      <w:r w:rsidRPr="00BA6EF0">
        <w:t>10-30.</w:t>
      </w:r>
      <w:r w:rsidR="000E43D5">
        <w:t xml:space="preserve"> </w:t>
      </w:r>
    </w:p>
  </w:footnote>
  <w:footnote w:id="41">
    <w:p w14:paraId="202FAED7" w14:textId="7D6D56E1" w:rsidR="00FF25C0" w:rsidRDefault="00FF25C0">
      <w:pPr>
        <w:pStyle w:val="FootnoteText"/>
      </w:pPr>
      <w:r>
        <w:rPr>
          <w:rStyle w:val="FootnoteReference"/>
        </w:rPr>
        <w:footnoteRef/>
      </w:r>
      <w:r>
        <w:t xml:space="preserve"> </w:t>
      </w:r>
      <w:r w:rsidRPr="00FF25C0">
        <w:t>Turner, ‘How Stanley Baker made Zulu his ‘Welsh western’’</w:t>
      </w:r>
      <w:r>
        <w:t xml:space="preserve">, 2008. </w:t>
      </w:r>
    </w:p>
  </w:footnote>
  <w:footnote w:id="42">
    <w:p w14:paraId="28DECAEA" w14:textId="054C2362" w:rsidR="00873037" w:rsidRDefault="00873037">
      <w:pPr>
        <w:pStyle w:val="FootnoteText"/>
      </w:pPr>
      <w:r>
        <w:rPr>
          <w:rStyle w:val="FootnoteReference"/>
        </w:rPr>
        <w:footnoteRef/>
      </w:r>
      <w:r>
        <w:t xml:space="preserve"> </w:t>
      </w:r>
      <w:r w:rsidRPr="00873037">
        <w:t>Turner, ‘How Stanley Baker made Zulu his ‘Welsh western’’, 2008.</w:t>
      </w:r>
      <w:r>
        <w:t xml:space="preserve"> </w:t>
      </w:r>
    </w:p>
  </w:footnote>
  <w:footnote w:id="43">
    <w:p w14:paraId="10A47563" w14:textId="46D3824A" w:rsidR="005C48F9" w:rsidRDefault="005C48F9">
      <w:pPr>
        <w:pStyle w:val="FootnoteText"/>
      </w:pPr>
      <w:r>
        <w:rPr>
          <w:rStyle w:val="FootnoteReference"/>
        </w:rPr>
        <w:footnoteRef/>
      </w:r>
      <w:r>
        <w:t xml:space="preserve"> </w:t>
      </w:r>
      <w:r w:rsidRPr="005C48F9">
        <w:t>Turner, ‘How Stanley Baker made Zulu his ‘Welsh western’’, 2008.</w:t>
      </w:r>
      <w:r>
        <w:t xml:space="preserve">  </w:t>
      </w:r>
      <w:r w:rsidR="00B2695D">
        <w:t xml:space="preserve">  </w:t>
      </w:r>
      <w:r w:rsidR="00585C54">
        <w:t xml:space="preserve"> </w:t>
      </w:r>
    </w:p>
  </w:footnote>
  <w:footnote w:id="44">
    <w:p w14:paraId="5E23AB27" w14:textId="55FD4C18" w:rsidR="00870A48" w:rsidRDefault="00870A48">
      <w:pPr>
        <w:pStyle w:val="FootnoteText"/>
      </w:pPr>
      <w:r>
        <w:rPr>
          <w:rStyle w:val="FootnoteReference"/>
        </w:rPr>
        <w:footnoteRef/>
      </w:r>
      <w:r>
        <w:t xml:space="preserve"> </w:t>
      </w:r>
      <w:bookmarkStart w:id="27" w:name="_Hlk71362713"/>
      <w:r w:rsidRPr="00870A48">
        <w:t xml:space="preserve">Turner, ‘How Stanley Baker made Zulu his ‘Welsh western’’, 2008.     </w:t>
      </w:r>
      <w:bookmarkEnd w:id="27"/>
    </w:p>
  </w:footnote>
  <w:footnote w:id="45">
    <w:p w14:paraId="06FCB67C" w14:textId="6207C1EF" w:rsidR="00870A48" w:rsidRDefault="00870A48">
      <w:pPr>
        <w:pStyle w:val="FootnoteText"/>
      </w:pPr>
      <w:r>
        <w:rPr>
          <w:rStyle w:val="FootnoteReference"/>
        </w:rPr>
        <w:footnoteRef/>
      </w:r>
      <w:r>
        <w:t xml:space="preserve"> </w:t>
      </w:r>
      <w:r w:rsidRPr="00870A48">
        <w:t xml:space="preserve">Turner, ‘How Stanley Baker made Zulu his ‘Welsh western’’, 2008.     </w:t>
      </w:r>
    </w:p>
  </w:footnote>
  <w:footnote w:id="46">
    <w:p w14:paraId="42563595" w14:textId="01669D4F" w:rsidR="00870A48" w:rsidRDefault="00870A48">
      <w:pPr>
        <w:pStyle w:val="FootnoteText"/>
      </w:pPr>
      <w:r>
        <w:rPr>
          <w:rStyle w:val="FootnoteReference"/>
        </w:rPr>
        <w:footnoteRef/>
      </w:r>
      <w:r>
        <w:t xml:space="preserve"> </w:t>
      </w:r>
      <w:r w:rsidRPr="00870A48">
        <w:t xml:space="preserve">Gerry Murphy, </w:t>
      </w:r>
      <w:r w:rsidRPr="00870A48">
        <w:rPr>
          <w:i/>
          <w:iCs/>
        </w:rPr>
        <w:t xml:space="preserve">Where Did That Regiment </w:t>
      </w:r>
      <w:proofErr w:type="gramStart"/>
      <w:r w:rsidRPr="00870A48">
        <w:rPr>
          <w:i/>
          <w:iCs/>
        </w:rPr>
        <w:t>Go?:</w:t>
      </w:r>
      <w:proofErr w:type="gramEnd"/>
      <w:r w:rsidRPr="00870A48">
        <w:rPr>
          <w:i/>
          <w:iCs/>
        </w:rPr>
        <w:t xml:space="preserve"> The Lineage of British Infantry and Cavalry Regiments at a Glance</w:t>
      </w:r>
      <w:r>
        <w:t xml:space="preserve">, </w:t>
      </w:r>
      <w:r w:rsidRPr="00870A48">
        <w:t>pp. 82-84.</w:t>
      </w:r>
    </w:p>
  </w:footnote>
  <w:footnote w:id="47">
    <w:p w14:paraId="676CA64E" w14:textId="1C1E83C0" w:rsidR="00870A48" w:rsidRDefault="00870A48">
      <w:pPr>
        <w:pStyle w:val="FootnoteText"/>
      </w:pPr>
      <w:r>
        <w:rPr>
          <w:rStyle w:val="FootnoteReference"/>
        </w:rPr>
        <w:footnoteRef/>
      </w:r>
      <w:r>
        <w:t xml:space="preserve"> </w:t>
      </w:r>
      <w:r w:rsidRPr="00870A48">
        <w:t xml:space="preserve">Gerry Murphy, </w:t>
      </w:r>
      <w:r w:rsidRPr="00870A48">
        <w:rPr>
          <w:i/>
          <w:iCs/>
        </w:rPr>
        <w:t xml:space="preserve">Where Did That Regiment </w:t>
      </w:r>
      <w:proofErr w:type="gramStart"/>
      <w:r w:rsidRPr="00870A48">
        <w:rPr>
          <w:i/>
          <w:iCs/>
        </w:rPr>
        <w:t>Go?:</w:t>
      </w:r>
      <w:proofErr w:type="gramEnd"/>
      <w:r w:rsidRPr="00870A48">
        <w:rPr>
          <w:i/>
          <w:iCs/>
        </w:rPr>
        <w:t xml:space="preserve"> The Lineage of British Infantry and Cavalry Regiments at a Glance</w:t>
      </w:r>
      <w:r w:rsidRPr="00870A48">
        <w:t>, pp. 82-84.</w:t>
      </w:r>
    </w:p>
  </w:footnote>
  <w:footnote w:id="48">
    <w:p w14:paraId="02526C2A" w14:textId="6D951748" w:rsidR="00870A48" w:rsidRPr="00104DB4" w:rsidRDefault="00870A48">
      <w:pPr>
        <w:pStyle w:val="FootnoteText"/>
      </w:pPr>
      <w:r>
        <w:rPr>
          <w:rStyle w:val="FootnoteReference"/>
        </w:rPr>
        <w:footnoteRef/>
      </w:r>
      <w:r>
        <w:t xml:space="preserve"> </w:t>
      </w:r>
      <w:r w:rsidR="00104DB4">
        <w:t xml:space="preserve">Byron Farwell, </w:t>
      </w:r>
      <w:r w:rsidR="00104DB4">
        <w:rPr>
          <w:i/>
          <w:iCs/>
        </w:rPr>
        <w:t xml:space="preserve">For Queen and Country: A Social History of the Victorian and Edwardian Army </w:t>
      </w:r>
      <w:r w:rsidR="00104DB4">
        <w:t xml:space="preserve">(London: Allen Lane: 1981), pp. 17-48. </w:t>
      </w:r>
    </w:p>
  </w:footnote>
  <w:footnote w:id="49">
    <w:p w14:paraId="0F7C3D75" w14:textId="0B26DB9A" w:rsidR="00104DB4" w:rsidRDefault="00104DB4">
      <w:pPr>
        <w:pStyle w:val="FootnoteText"/>
      </w:pPr>
      <w:r>
        <w:rPr>
          <w:rStyle w:val="FootnoteReference"/>
        </w:rPr>
        <w:footnoteRef/>
      </w:r>
      <w:r>
        <w:t xml:space="preserve"> </w:t>
      </w:r>
      <w:bookmarkStart w:id="28" w:name="_Hlk71363900"/>
      <w:r w:rsidRPr="00104DB4">
        <w:t xml:space="preserve">Watson, </w:t>
      </w:r>
      <w:r w:rsidRPr="00104DB4">
        <w:rPr>
          <w:i/>
          <w:iCs/>
        </w:rPr>
        <w:t xml:space="preserve">Militiamen and Sappers: A History of The Royal Monmouthshire Royal Engineers (Militia), </w:t>
      </w:r>
      <w:r w:rsidRPr="00104DB4">
        <w:t>p</w:t>
      </w:r>
      <w:r>
        <w:t xml:space="preserve">. 210. </w:t>
      </w:r>
      <w:bookmarkEnd w:id="28"/>
    </w:p>
  </w:footnote>
  <w:footnote w:id="50">
    <w:p w14:paraId="0225D114" w14:textId="72EEA853" w:rsidR="00104DB4" w:rsidRDefault="00104DB4">
      <w:pPr>
        <w:pStyle w:val="FootnoteText"/>
      </w:pPr>
      <w:r>
        <w:rPr>
          <w:rStyle w:val="FootnoteReference"/>
        </w:rPr>
        <w:footnoteRef/>
      </w:r>
      <w:r>
        <w:t xml:space="preserve"> </w:t>
      </w:r>
      <w:r w:rsidRPr="00104DB4">
        <w:t xml:space="preserve">Watson, </w:t>
      </w:r>
      <w:r w:rsidRPr="00104DB4">
        <w:rPr>
          <w:i/>
          <w:iCs/>
        </w:rPr>
        <w:t xml:space="preserve">Militiamen and Sappers: A History of The Royal Monmouthshire Royal Engineers (Militia), </w:t>
      </w:r>
      <w:r w:rsidRPr="00104DB4">
        <w:t>p. 210.</w:t>
      </w:r>
    </w:p>
  </w:footnote>
  <w:footnote w:id="51">
    <w:p w14:paraId="7B3DE340" w14:textId="58D7C356" w:rsidR="00104DB4" w:rsidRDefault="00104DB4">
      <w:pPr>
        <w:pStyle w:val="FootnoteText"/>
      </w:pPr>
      <w:r>
        <w:rPr>
          <w:rStyle w:val="FootnoteReference"/>
        </w:rPr>
        <w:footnoteRef/>
      </w:r>
      <w:r>
        <w:t xml:space="preserve"> </w:t>
      </w:r>
      <w:r w:rsidRPr="00104DB4">
        <w:t xml:space="preserve">Watson, </w:t>
      </w:r>
      <w:r w:rsidRPr="00104DB4">
        <w:rPr>
          <w:i/>
          <w:iCs/>
        </w:rPr>
        <w:t xml:space="preserve">Militiamen and Sappers: A History of The Royal Monmouthshire Royal Engineers (Militia), </w:t>
      </w:r>
      <w:r w:rsidRPr="00104DB4">
        <w:t>p. 210.</w:t>
      </w:r>
      <w:r>
        <w:t xml:space="preserve"> </w:t>
      </w:r>
    </w:p>
  </w:footnote>
  <w:footnote w:id="52">
    <w:p w14:paraId="4C921FD2" w14:textId="2F9A9885" w:rsidR="0036514C" w:rsidRPr="0036514C" w:rsidRDefault="0036514C">
      <w:pPr>
        <w:pStyle w:val="FootnoteText"/>
      </w:pPr>
      <w:r>
        <w:rPr>
          <w:rStyle w:val="FootnoteReference"/>
        </w:rPr>
        <w:footnoteRef/>
      </w:r>
      <w:r>
        <w:t xml:space="preserve"> D. H. Parry, </w:t>
      </w:r>
      <w:r>
        <w:rPr>
          <w:i/>
          <w:iCs/>
        </w:rPr>
        <w:t>The V.C.: Its Heroes and Their Valour, From Personal Accounts, Official Records, and Regimental Tradition</w:t>
      </w:r>
      <w:r>
        <w:t xml:space="preserve"> (London: Cassell and Company Ltd, 1923), pp. 241-272. </w:t>
      </w:r>
    </w:p>
  </w:footnote>
  <w:footnote w:id="53">
    <w:p w14:paraId="510EE8E3" w14:textId="2849E9D3" w:rsidR="00DD575A" w:rsidRDefault="00DD575A">
      <w:pPr>
        <w:pStyle w:val="FootnoteText"/>
      </w:pPr>
      <w:r>
        <w:rPr>
          <w:rStyle w:val="FootnoteReference"/>
        </w:rPr>
        <w:footnoteRef/>
      </w:r>
      <w:r>
        <w:t xml:space="preserve"> </w:t>
      </w:r>
      <w:r w:rsidR="003A2C15" w:rsidRPr="003A2C15">
        <w:t xml:space="preserve">Westlake, </w:t>
      </w:r>
      <w:r w:rsidR="003A2C15" w:rsidRPr="003A2C15">
        <w:rPr>
          <w:i/>
          <w:iCs/>
        </w:rPr>
        <w:t>A Guide to the British Army’s Line Infantry Regiments 1881-1914</w:t>
      </w:r>
      <w:r w:rsidR="003A2C15" w:rsidRPr="003A2C15">
        <w:t>, pp. 92-96.</w:t>
      </w:r>
    </w:p>
  </w:footnote>
  <w:footnote w:id="54">
    <w:p w14:paraId="2D0A4407" w14:textId="7E4DB8F9" w:rsidR="003A2C15" w:rsidRDefault="003A2C15">
      <w:pPr>
        <w:pStyle w:val="FootnoteText"/>
      </w:pPr>
      <w:r>
        <w:rPr>
          <w:rStyle w:val="FootnoteReference"/>
        </w:rPr>
        <w:footnoteRef/>
      </w:r>
      <w:r>
        <w:t xml:space="preserve"> </w:t>
      </w:r>
      <w:r w:rsidRPr="003A2C15">
        <w:t xml:space="preserve">Westlake, </w:t>
      </w:r>
      <w:r w:rsidRPr="003A2C15">
        <w:rPr>
          <w:i/>
          <w:iCs/>
        </w:rPr>
        <w:t>A Guide to the British Army’s Line Infantry Regiments 1881-1914</w:t>
      </w:r>
      <w:r w:rsidRPr="003A2C15">
        <w:t>, pp. 92-96</w:t>
      </w:r>
      <w:r>
        <w:t xml:space="preserve">. </w:t>
      </w:r>
    </w:p>
  </w:footnote>
  <w:footnote w:id="55">
    <w:p w14:paraId="3FF6D7F3" w14:textId="25CEECFF" w:rsidR="003A2C15" w:rsidRDefault="003A2C15">
      <w:pPr>
        <w:pStyle w:val="FootnoteText"/>
      </w:pPr>
      <w:r>
        <w:rPr>
          <w:rStyle w:val="FootnoteReference"/>
        </w:rPr>
        <w:footnoteRef/>
      </w:r>
      <w:r>
        <w:t xml:space="preserve"> </w:t>
      </w:r>
      <w:r w:rsidRPr="003A2C15">
        <w:t xml:space="preserve">‘Welsh Regiments: The South Wales Borderers: Its Histories and Achievements’, </w:t>
      </w:r>
      <w:r w:rsidRPr="003A2C15">
        <w:rPr>
          <w:i/>
          <w:iCs/>
        </w:rPr>
        <w:t>The Cardiff Times</w:t>
      </w:r>
      <w:r w:rsidRPr="003A2C15">
        <w:t>, 2</w:t>
      </w:r>
      <w:r w:rsidRPr="003A2C15">
        <w:rPr>
          <w:vertAlign w:val="superscript"/>
        </w:rPr>
        <w:t>nd</w:t>
      </w:r>
      <w:r w:rsidRPr="003A2C15">
        <w:t xml:space="preserve"> July 1881. P. 3.</w:t>
      </w:r>
      <w:r>
        <w:t xml:space="preserve">  </w:t>
      </w:r>
      <w:r w:rsidR="0043663D">
        <w:t xml:space="preserve">  </w:t>
      </w:r>
    </w:p>
  </w:footnote>
  <w:footnote w:id="56">
    <w:p w14:paraId="2BAF4927" w14:textId="38D1BC24" w:rsidR="00736669" w:rsidRPr="00736669" w:rsidRDefault="00736669">
      <w:pPr>
        <w:pStyle w:val="FootnoteText"/>
        <w:rPr>
          <w:b/>
          <w:bCs/>
        </w:rPr>
      </w:pPr>
      <w:r>
        <w:rPr>
          <w:rStyle w:val="FootnoteReference"/>
        </w:rPr>
        <w:footnoteRef/>
      </w:r>
      <w:r>
        <w:t xml:space="preserve"> </w:t>
      </w:r>
      <w:r w:rsidRPr="00736669">
        <w:t xml:space="preserve">‘Welsh Regiments: The South Wales Borderers: Its Histories and Achievements’, </w:t>
      </w:r>
      <w:r w:rsidRPr="00736669">
        <w:rPr>
          <w:i/>
          <w:iCs/>
        </w:rPr>
        <w:t>The Cardiff Times</w:t>
      </w:r>
      <w:r w:rsidRPr="00736669">
        <w:t>, 2</w:t>
      </w:r>
      <w:r w:rsidRPr="00736669">
        <w:rPr>
          <w:vertAlign w:val="superscript"/>
        </w:rPr>
        <w:t>nd</w:t>
      </w:r>
      <w:r w:rsidRPr="00736669">
        <w:t xml:space="preserve"> July 1881. P. 3</w:t>
      </w:r>
      <w:r>
        <w:t xml:space="preserve">; </w:t>
      </w:r>
      <w:bookmarkStart w:id="29" w:name="_Hlk71804074"/>
      <w:r w:rsidRPr="00736669">
        <w:t xml:space="preserve">Victoria Cross details of Private William Jones, The National Archives, WO 98/4/38. &lt; </w:t>
      </w:r>
      <w:hyperlink r:id="rId9" w:history="1">
        <w:r w:rsidRPr="00736669">
          <w:rPr>
            <w:rStyle w:val="Hyperlink"/>
            <w:color w:val="auto"/>
            <w:u w:val="none"/>
          </w:rPr>
          <w:t>https://discovery.nationalarchives.gov.uk/details/r/D7231207</w:t>
        </w:r>
      </w:hyperlink>
      <w:r w:rsidRPr="00736669">
        <w:t xml:space="preserve"> &gt; [Accessed: 16</w:t>
      </w:r>
      <w:r w:rsidRPr="00736669">
        <w:rPr>
          <w:vertAlign w:val="superscript"/>
        </w:rPr>
        <w:t>th</w:t>
      </w:r>
      <w:r w:rsidRPr="00736669">
        <w:t xml:space="preserve"> February 2021].</w:t>
      </w:r>
      <w:r w:rsidRPr="00736669">
        <w:rPr>
          <w:b/>
          <w:bCs/>
        </w:rPr>
        <w:t xml:space="preserve"> </w:t>
      </w:r>
    </w:p>
    <w:bookmarkEnd w:id="29"/>
  </w:footnote>
  <w:footnote w:id="57">
    <w:p w14:paraId="668CCA85" w14:textId="4339F0CC" w:rsidR="00736669" w:rsidRPr="007F4551" w:rsidRDefault="00736669">
      <w:pPr>
        <w:pStyle w:val="FootnoteText"/>
      </w:pPr>
      <w:r>
        <w:rPr>
          <w:rStyle w:val="FootnoteReference"/>
        </w:rPr>
        <w:footnoteRef/>
      </w:r>
      <w:r>
        <w:t xml:space="preserve"> James W. Bancroft, </w:t>
      </w:r>
      <w:r>
        <w:rPr>
          <w:i/>
          <w:iCs/>
        </w:rPr>
        <w:t>Zulu War VCs: Victoria Crosses of The Anglo-Zulu War</w:t>
      </w:r>
      <w:r w:rsidR="008D1FE0">
        <w:rPr>
          <w:i/>
          <w:iCs/>
        </w:rPr>
        <w:t xml:space="preserve"> 1879</w:t>
      </w:r>
      <w:r w:rsidR="008D1FE0">
        <w:t xml:space="preserve"> (Barnsley: Frontline Books, 2018), pp. 70-123;</w:t>
      </w:r>
      <w:r w:rsidR="007F4551">
        <w:t xml:space="preserve"> ‘Episode 1: The Royal Welsh’, </w:t>
      </w:r>
      <w:r w:rsidR="007F4551">
        <w:rPr>
          <w:i/>
          <w:iCs/>
        </w:rPr>
        <w:t>Regimental Stories</w:t>
      </w:r>
      <w:r w:rsidR="007F4551">
        <w:t>, BBC Four, 5</w:t>
      </w:r>
      <w:r w:rsidR="007F4551" w:rsidRPr="007F4551">
        <w:rPr>
          <w:vertAlign w:val="superscript"/>
        </w:rPr>
        <w:t>th</w:t>
      </w:r>
      <w:r w:rsidR="007F4551">
        <w:t xml:space="preserve"> November 2018. &lt; </w:t>
      </w:r>
      <w:hyperlink r:id="rId10" w:history="1">
        <w:r w:rsidR="007F4551" w:rsidRPr="007F4551">
          <w:rPr>
            <w:rStyle w:val="Hyperlink"/>
            <w:color w:val="auto"/>
            <w:u w:val="none"/>
          </w:rPr>
          <w:t>https://www.bbc.co.uk/programmes/b014v51m</w:t>
        </w:r>
      </w:hyperlink>
      <w:r w:rsidR="007F4551">
        <w:t xml:space="preserve"> &gt; [Accessed: 8</w:t>
      </w:r>
      <w:r w:rsidR="007F4551" w:rsidRPr="007F4551">
        <w:rPr>
          <w:vertAlign w:val="superscript"/>
        </w:rPr>
        <w:t>th</w:t>
      </w:r>
      <w:r w:rsidR="007F4551">
        <w:t xml:space="preserve"> May 2021]. </w:t>
      </w:r>
    </w:p>
  </w:footnote>
  <w:footnote w:id="58">
    <w:p w14:paraId="0A9D89EB" w14:textId="6BE75ED5" w:rsidR="007F4551" w:rsidRDefault="007F4551">
      <w:pPr>
        <w:pStyle w:val="FootnoteText"/>
      </w:pPr>
      <w:r>
        <w:rPr>
          <w:rStyle w:val="FootnoteReference"/>
        </w:rPr>
        <w:footnoteRef/>
      </w:r>
      <w:r>
        <w:t xml:space="preserve"> </w:t>
      </w:r>
      <w:r w:rsidRPr="007F4551">
        <w:t xml:space="preserve">French, </w:t>
      </w:r>
      <w:r w:rsidRPr="007F4551">
        <w:rPr>
          <w:i/>
          <w:iCs/>
        </w:rPr>
        <w:t xml:space="preserve">Military Identities: The Regimental System, the British Army, and The British People, C. 1870-2000, </w:t>
      </w:r>
      <w:r w:rsidRPr="007F4551">
        <w:t>pp. 10-30.</w:t>
      </w:r>
      <w:r>
        <w:t xml:space="preserve"> </w:t>
      </w:r>
    </w:p>
  </w:footnote>
  <w:footnote w:id="59">
    <w:p w14:paraId="1AB1F70C" w14:textId="6306BBED" w:rsidR="0078717F" w:rsidRDefault="0078717F">
      <w:pPr>
        <w:pStyle w:val="FootnoteText"/>
      </w:pPr>
      <w:r>
        <w:rPr>
          <w:rStyle w:val="FootnoteReference"/>
        </w:rPr>
        <w:footnoteRef/>
      </w:r>
      <w:r>
        <w:t xml:space="preserve"> </w:t>
      </w:r>
      <w:r w:rsidRPr="0078717F">
        <w:t xml:space="preserve">French, </w:t>
      </w:r>
      <w:r w:rsidRPr="0078717F">
        <w:rPr>
          <w:i/>
          <w:iCs/>
        </w:rPr>
        <w:t xml:space="preserve">Military Identities: The Regimental System, the British Army, and The British People, C. 1870-2000, </w:t>
      </w:r>
      <w:r w:rsidRPr="0078717F">
        <w:t>pp. 10-30.</w:t>
      </w:r>
      <w:r>
        <w:t xml:space="preserve"> </w:t>
      </w:r>
    </w:p>
  </w:footnote>
  <w:footnote w:id="60">
    <w:p w14:paraId="535FA407" w14:textId="47664834" w:rsidR="00FB11D2" w:rsidRDefault="00FB11D2">
      <w:pPr>
        <w:pStyle w:val="FootnoteText"/>
      </w:pPr>
      <w:r>
        <w:rPr>
          <w:rStyle w:val="FootnoteReference"/>
        </w:rPr>
        <w:footnoteRef/>
      </w:r>
      <w:r>
        <w:t xml:space="preserve"> </w:t>
      </w:r>
      <w:r w:rsidRPr="00FB11D2">
        <w:t xml:space="preserve">French, </w:t>
      </w:r>
      <w:r w:rsidRPr="00FB11D2">
        <w:rPr>
          <w:i/>
          <w:iCs/>
        </w:rPr>
        <w:t xml:space="preserve">Military Identities: The Regimental System, the British Army, and The British People, C. 1870-2000, </w:t>
      </w:r>
      <w:r w:rsidRPr="00FB11D2">
        <w:t>pp. 10-30.</w:t>
      </w:r>
    </w:p>
  </w:footnote>
  <w:footnote w:id="61">
    <w:p w14:paraId="555EE632" w14:textId="4DB52678" w:rsidR="00FB11D2" w:rsidRPr="00752031" w:rsidRDefault="00FB11D2">
      <w:pPr>
        <w:pStyle w:val="FootnoteText"/>
      </w:pPr>
      <w:r>
        <w:rPr>
          <w:rStyle w:val="FootnoteReference"/>
        </w:rPr>
        <w:footnoteRef/>
      </w:r>
      <w:r>
        <w:t xml:space="preserve"> </w:t>
      </w:r>
      <w:r w:rsidR="00752031">
        <w:t xml:space="preserve">Johnes, </w:t>
      </w:r>
      <w:r w:rsidR="00752031" w:rsidRPr="00752031">
        <w:rPr>
          <w:i/>
          <w:iCs/>
        </w:rPr>
        <w:t xml:space="preserve">Wales: England’s </w:t>
      </w:r>
      <w:proofErr w:type="gramStart"/>
      <w:r w:rsidR="00752031" w:rsidRPr="00752031">
        <w:rPr>
          <w:i/>
          <w:iCs/>
        </w:rPr>
        <w:t>Colony?:</w:t>
      </w:r>
      <w:proofErr w:type="gramEnd"/>
      <w:r w:rsidR="00752031" w:rsidRPr="00752031">
        <w:rPr>
          <w:i/>
          <w:iCs/>
        </w:rPr>
        <w:t xml:space="preserve"> The Conquest, Assimilation, and the Re-Creation of Wales</w:t>
      </w:r>
      <w:r w:rsidR="00752031">
        <w:rPr>
          <w:i/>
          <w:iCs/>
        </w:rPr>
        <w:t xml:space="preserve">, </w:t>
      </w:r>
      <w:r w:rsidR="00752031">
        <w:t xml:space="preserve">pp. 113-153. </w:t>
      </w:r>
      <w:r w:rsidR="007A5BB6">
        <w:t xml:space="preserve">   </w:t>
      </w:r>
    </w:p>
  </w:footnote>
  <w:footnote w:id="62">
    <w:p w14:paraId="7ADA8BF9" w14:textId="08F0B5B4" w:rsidR="007E15CF" w:rsidRDefault="007E15CF">
      <w:pPr>
        <w:pStyle w:val="FootnoteText"/>
      </w:pPr>
      <w:r>
        <w:rPr>
          <w:rStyle w:val="FootnoteReference"/>
        </w:rPr>
        <w:footnoteRef/>
      </w:r>
      <w:r>
        <w:t xml:space="preserve"> </w:t>
      </w:r>
      <w:r w:rsidRPr="007E15CF">
        <w:t xml:space="preserve">The National Army Museum, </w:t>
      </w:r>
      <w:r w:rsidRPr="007E15CF">
        <w:rPr>
          <w:i/>
          <w:iCs/>
        </w:rPr>
        <w:t>The Welsh Guards</w:t>
      </w:r>
      <w:r w:rsidRPr="007E15CF">
        <w:t xml:space="preserve"> (2021) &lt; </w:t>
      </w:r>
      <w:hyperlink r:id="rId11" w:history="1">
        <w:r w:rsidRPr="007E15CF">
          <w:rPr>
            <w:rStyle w:val="Hyperlink"/>
            <w:color w:val="auto"/>
            <w:u w:val="none"/>
          </w:rPr>
          <w:t>https://www.nam.ac.uk/explore/welsh-guards</w:t>
        </w:r>
      </w:hyperlink>
      <w:r w:rsidRPr="007E15CF">
        <w:t xml:space="preserve"> &gt; [ Accessed: 5</w:t>
      </w:r>
      <w:r w:rsidRPr="007E15CF">
        <w:rPr>
          <w:vertAlign w:val="superscript"/>
        </w:rPr>
        <w:t>th</w:t>
      </w:r>
      <w:r w:rsidRPr="007E15CF">
        <w:t xml:space="preserve"> May 2021).     </w:t>
      </w:r>
    </w:p>
  </w:footnote>
  <w:footnote w:id="63">
    <w:p w14:paraId="1FB12395" w14:textId="785E209E" w:rsidR="007E15CF" w:rsidRPr="00520B7D" w:rsidRDefault="007E15CF">
      <w:pPr>
        <w:pStyle w:val="FootnoteText"/>
      </w:pPr>
      <w:r>
        <w:rPr>
          <w:rStyle w:val="FootnoteReference"/>
        </w:rPr>
        <w:footnoteRef/>
      </w:r>
      <w:r>
        <w:t xml:space="preserve"> </w:t>
      </w:r>
      <w:r w:rsidR="00520B7D" w:rsidRPr="00520B7D">
        <w:t xml:space="preserve">Trevor Royle, </w:t>
      </w:r>
      <w:r w:rsidR="00520B7D" w:rsidRPr="00520B7D">
        <w:rPr>
          <w:i/>
          <w:iCs/>
        </w:rPr>
        <w:t>Anatomy of A Regiment: Ceremony and Soldiering in the Welsh Guards</w:t>
      </w:r>
      <w:r w:rsidR="00520B7D">
        <w:rPr>
          <w:i/>
          <w:iCs/>
        </w:rPr>
        <w:t xml:space="preserve">, </w:t>
      </w:r>
      <w:r w:rsidR="00520B7D">
        <w:t xml:space="preserve">pp. 26-29. </w:t>
      </w:r>
    </w:p>
  </w:footnote>
  <w:footnote w:id="64">
    <w:p w14:paraId="46B7B532" w14:textId="29743074" w:rsidR="00520B7D" w:rsidRPr="00520B7D" w:rsidRDefault="00520B7D">
      <w:pPr>
        <w:pStyle w:val="FootnoteText"/>
      </w:pPr>
      <w:r>
        <w:rPr>
          <w:rStyle w:val="FootnoteReference"/>
        </w:rPr>
        <w:footnoteRef/>
      </w:r>
      <w:r>
        <w:t xml:space="preserve"> Royle, </w:t>
      </w:r>
      <w:r>
        <w:rPr>
          <w:i/>
          <w:iCs/>
        </w:rPr>
        <w:t>Bearskins, Bayonets, and Body Armour: Welsh Guards 1915-2015</w:t>
      </w:r>
      <w:r>
        <w:t xml:space="preserve">, pp. 1-12. </w:t>
      </w:r>
      <w:r w:rsidR="000F7A72">
        <w:t xml:space="preserve"> </w:t>
      </w:r>
    </w:p>
  </w:footnote>
  <w:footnote w:id="65">
    <w:p w14:paraId="08C10F42" w14:textId="50CB3F51" w:rsidR="002514C6" w:rsidRDefault="002514C6">
      <w:pPr>
        <w:pStyle w:val="FootnoteText"/>
      </w:pPr>
      <w:r>
        <w:rPr>
          <w:rStyle w:val="FootnoteReference"/>
        </w:rPr>
        <w:footnoteRef/>
      </w:r>
      <w:r>
        <w:t xml:space="preserve"> </w:t>
      </w:r>
      <w:r w:rsidRPr="002514C6">
        <w:t xml:space="preserve">Trevor Royle, </w:t>
      </w:r>
      <w:r w:rsidRPr="002514C6">
        <w:rPr>
          <w:i/>
          <w:iCs/>
        </w:rPr>
        <w:t xml:space="preserve">Anatomy of A Regiment: Ceremony and Soldiering in the Welsh Guards, </w:t>
      </w:r>
      <w:r w:rsidRPr="002514C6">
        <w:t>pp.</w:t>
      </w:r>
      <w:r>
        <w:t xml:space="preserve"> 24-25. </w:t>
      </w:r>
    </w:p>
  </w:footnote>
  <w:footnote w:id="66">
    <w:p w14:paraId="25CDAE04" w14:textId="7730A0FB" w:rsidR="002514C6" w:rsidRDefault="002514C6">
      <w:pPr>
        <w:pStyle w:val="FootnoteText"/>
      </w:pPr>
      <w:r>
        <w:rPr>
          <w:rStyle w:val="FootnoteReference"/>
        </w:rPr>
        <w:footnoteRef/>
      </w:r>
      <w:r>
        <w:t xml:space="preserve"> </w:t>
      </w:r>
      <w:r w:rsidRPr="002514C6">
        <w:t xml:space="preserve">Trevor Royle, </w:t>
      </w:r>
      <w:r w:rsidRPr="002514C6">
        <w:rPr>
          <w:i/>
          <w:iCs/>
        </w:rPr>
        <w:t xml:space="preserve">Anatomy of A Regiment: Ceremony and Soldiering in the Welsh Guards, </w:t>
      </w:r>
      <w:r w:rsidRPr="002514C6">
        <w:t>pp. 24-25.</w:t>
      </w:r>
    </w:p>
  </w:footnote>
  <w:footnote w:id="67">
    <w:p w14:paraId="7460C0CE" w14:textId="4F42B5F0" w:rsidR="00384AF3" w:rsidRDefault="00384AF3">
      <w:pPr>
        <w:pStyle w:val="FootnoteText"/>
      </w:pPr>
      <w:r>
        <w:rPr>
          <w:rStyle w:val="FootnoteReference"/>
        </w:rPr>
        <w:footnoteRef/>
      </w:r>
      <w:r>
        <w:t xml:space="preserve"> </w:t>
      </w:r>
      <w:r w:rsidRPr="00384AF3">
        <w:t xml:space="preserve">Trevor Royle, </w:t>
      </w:r>
      <w:r w:rsidRPr="00384AF3">
        <w:rPr>
          <w:i/>
          <w:iCs/>
        </w:rPr>
        <w:t xml:space="preserve">Anatomy of A Regiment: Ceremony and Soldiering in the Welsh Guards, </w:t>
      </w:r>
      <w:r w:rsidRPr="00384AF3">
        <w:t>pp. 24-25</w:t>
      </w:r>
      <w:r>
        <w:t xml:space="preserve">; </w:t>
      </w:r>
      <w:r w:rsidRPr="00384AF3">
        <w:t>‘</w:t>
      </w:r>
      <w:r>
        <w:t>Proposed Regiment of Welsh Guards</w:t>
      </w:r>
      <w:r w:rsidRPr="00384AF3">
        <w:t xml:space="preserve">’, </w:t>
      </w:r>
      <w:r w:rsidRPr="00384AF3">
        <w:rPr>
          <w:i/>
          <w:iCs/>
        </w:rPr>
        <w:t>The Western Mail</w:t>
      </w:r>
      <w:r w:rsidRPr="00384AF3">
        <w:t xml:space="preserve">, </w:t>
      </w:r>
      <w:r>
        <w:t>6</w:t>
      </w:r>
      <w:r w:rsidRPr="00384AF3">
        <w:rPr>
          <w:vertAlign w:val="superscript"/>
        </w:rPr>
        <w:t>th</w:t>
      </w:r>
      <w:r>
        <w:t xml:space="preserve"> June 1901</w:t>
      </w:r>
      <w:r w:rsidRPr="00384AF3">
        <w:t xml:space="preserve">, p. </w:t>
      </w:r>
      <w:r>
        <w:t>5</w:t>
      </w:r>
      <w:r w:rsidRPr="00384AF3">
        <w:t>.</w:t>
      </w:r>
      <w:r>
        <w:t xml:space="preserve"> </w:t>
      </w:r>
    </w:p>
  </w:footnote>
  <w:footnote w:id="68">
    <w:p w14:paraId="20475BF5" w14:textId="4A532F2D" w:rsidR="002514C6" w:rsidRDefault="002514C6">
      <w:pPr>
        <w:pStyle w:val="FootnoteText"/>
      </w:pPr>
      <w:r>
        <w:rPr>
          <w:rStyle w:val="FootnoteReference"/>
        </w:rPr>
        <w:footnoteRef/>
      </w:r>
      <w:r>
        <w:t xml:space="preserve"> </w:t>
      </w:r>
      <w:r w:rsidRPr="002514C6">
        <w:t xml:space="preserve">Trevor Royle, </w:t>
      </w:r>
      <w:r w:rsidRPr="002514C6">
        <w:rPr>
          <w:i/>
          <w:iCs/>
        </w:rPr>
        <w:t xml:space="preserve">Anatomy of A Regiment: Ceremony and Soldiering in the Welsh Guards, </w:t>
      </w:r>
      <w:r w:rsidRPr="002514C6">
        <w:t>pp. 24-25.</w:t>
      </w:r>
      <w:r>
        <w:t xml:space="preserve"> </w:t>
      </w:r>
    </w:p>
  </w:footnote>
  <w:footnote w:id="69">
    <w:p w14:paraId="17AFF943" w14:textId="1A2128DC" w:rsidR="006F1CBD" w:rsidRDefault="006F1CBD">
      <w:pPr>
        <w:pStyle w:val="FootnoteText"/>
      </w:pPr>
      <w:r>
        <w:rPr>
          <w:rStyle w:val="FootnoteReference"/>
        </w:rPr>
        <w:footnoteRef/>
      </w:r>
      <w:r>
        <w:t xml:space="preserve"> </w:t>
      </w:r>
      <w:r w:rsidRPr="006F1CBD">
        <w:t xml:space="preserve">Trevor Royle, </w:t>
      </w:r>
      <w:r w:rsidRPr="006F1CBD">
        <w:rPr>
          <w:i/>
          <w:iCs/>
        </w:rPr>
        <w:t xml:space="preserve">Anatomy of A Regiment: Ceremony and Soldiering in the Welsh Guards, </w:t>
      </w:r>
      <w:r w:rsidRPr="006F1CBD">
        <w:t>pp. 24-25</w:t>
      </w:r>
    </w:p>
  </w:footnote>
  <w:footnote w:id="70">
    <w:p w14:paraId="664CC519" w14:textId="67CD7C94" w:rsidR="006F1CBD" w:rsidRDefault="006F1CBD">
      <w:pPr>
        <w:pStyle w:val="FootnoteText"/>
      </w:pPr>
      <w:r>
        <w:rPr>
          <w:rStyle w:val="FootnoteReference"/>
        </w:rPr>
        <w:footnoteRef/>
      </w:r>
      <w:r>
        <w:t xml:space="preserve"> </w:t>
      </w:r>
      <w:r w:rsidRPr="006F1CBD">
        <w:t xml:space="preserve">‘The Welsh Guards’ Establishment’, </w:t>
      </w:r>
      <w:r w:rsidRPr="006F1CBD">
        <w:rPr>
          <w:i/>
          <w:iCs/>
        </w:rPr>
        <w:t>Clifton Societ</w:t>
      </w:r>
      <w:r w:rsidRPr="006F1CBD">
        <w:t>y, 11</w:t>
      </w:r>
      <w:r w:rsidRPr="006F1CBD">
        <w:rPr>
          <w:vertAlign w:val="superscript"/>
        </w:rPr>
        <w:t>th</w:t>
      </w:r>
      <w:r w:rsidRPr="006F1CBD">
        <w:t xml:space="preserve"> March 1915, P. 5. </w:t>
      </w:r>
      <w:r>
        <w:t xml:space="preserve"> </w:t>
      </w:r>
    </w:p>
  </w:footnote>
  <w:footnote w:id="71">
    <w:p w14:paraId="54844E02" w14:textId="0B79EA83" w:rsidR="001A520F" w:rsidRDefault="001A520F">
      <w:pPr>
        <w:pStyle w:val="FootnoteText"/>
      </w:pPr>
      <w:r>
        <w:rPr>
          <w:rStyle w:val="FootnoteReference"/>
        </w:rPr>
        <w:footnoteRef/>
      </w:r>
      <w:r>
        <w:t xml:space="preserve"> </w:t>
      </w:r>
      <w:r w:rsidRPr="001A520F">
        <w:t xml:space="preserve">‘The Welsh Guards’ Establishment’, </w:t>
      </w:r>
      <w:r w:rsidRPr="001A520F">
        <w:rPr>
          <w:i/>
          <w:iCs/>
        </w:rPr>
        <w:t>Clifton Societ</w:t>
      </w:r>
      <w:r w:rsidRPr="001A520F">
        <w:t>y, 11</w:t>
      </w:r>
      <w:r w:rsidRPr="001A520F">
        <w:rPr>
          <w:vertAlign w:val="superscript"/>
        </w:rPr>
        <w:t>th</w:t>
      </w:r>
      <w:r w:rsidRPr="001A520F">
        <w:t xml:space="preserve"> March 1915, P. 5. </w:t>
      </w:r>
      <w:r>
        <w:t xml:space="preserve"> </w:t>
      </w:r>
    </w:p>
  </w:footnote>
  <w:footnote w:id="72">
    <w:p w14:paraId="7B988511" w14:textId="5AADD274" w:rsidR="00B85F2C" w:rsidRDefault="00B85F2C">
      <w:pPr>
        <w:pStyle w:val="FootnoteText"/>
      </w:pPr>
      <w:r>
        <w:rPr>
          <w:rStyle w:val="FootnoteReference"/>
        </w:rPr>
        <w:footnoteRef/>
      </w:r>
      <w:r>
        <w:t xml:space="preserve"> </w:t>
      </w:r>
      <w:r w:rsidRPr="00B85F2C">
        <w:t xml:space="preserve">Royle, </w:t>
      </w:r>
      <w:r w:rsidRPr="00B85F2C">
        <w:rPr>
          <w:i/>
          <w:iCs/>
        </w:rPr>
        <w:t>Bearskins, Bayonets, and Body Armour: Welsh Guards 1915-2015</w:t>
      </w:r>
      <w:r w:rsidRPr="00B85F2C">
        <w:t xml:space="preserve">, pp. 1-12.  </w:t>
      </w:r>
    </w:p>
  </w:footnote>
  <w:footnote w:id="73">
    <w:p w14:paraId="1DE2A785" w14:textId="3053D207" w:rsidR="00B85F2C" w:rsidRDefault="00B85F2C">
      <w:pPr>
        <w:pStyle w:val="FootnoteText"/>
      </w:pPr>
      <w:r>
        <w:rPr>
          <w:rStyle w:val="FootnoteReference"/>
        </w:rPr>
        <w:footnoteRef/>
      </w:r>
      <w:r>
        <w:t xml:space="preserve"> </w:t>
      </w:r>
      <w:r w:rsidRPr="00B85F2C">
        <w:t xml:space="preserve">Royle, </w:t>
      </w:r>
      <w:r w:rsidRPr="00B85F2C">
        <w:rPr>
          <w:i/>
          <w:iCs/>
        </w:rPr>
        <w:t>Bearskins, Bayonets, and Body Armour: Welsh Guards 1915-2015</w:t>
      </w:r>
      <w:r w:rsidRPr="00B85F2C">
        <w:t xml:space="preserve">, pp. 1-12.  </w:t>
      </w:r>
    </w:p>
  </w:footnote>
  <w:footnote w:id="74">
    <w:p w14:paraId="2F7E3711" w14:textId="309E042B" w:rsidR="00B85F2C" w:rsidRDefault="00B85F2C">
      <w:pPr>
        <w:pStyle w:val="FootnoteText"/>
      </w:pPr>
      <w:r>
        <w:rPr>
          <w:rStyle w:val="FootnoteReference"/>
        </w:rPr>
        <w:footnoteRef/>
      </w:r>
      <w:r>
        <w:t xml:space="preserve"> </w:t>
      </w:r>
      <w:r w:rsidRPr="00B85F2C">
        <w:t xml:space="preserve">‘The Welsh Guards’ Establishment’, </w:t>
      </w:r>
      <w:r w:rsidRPr="00B85F2C">
        <w:rPr>
          <w:i/>
          <w:iCs/>
        </w:rPr>
        <w:t>Clifton Societ</w:t>
      </w:r>
      <w:r w:rsidRPr="00B85F2C">
        <w:t>y, 11</w:t>
      </w:r>
      <w:r w:rsidRPr="00B85F2C">
        <w:rPr>
          <w:vertAlign w:val="superscript"/>
        </w:rPr>
        <w:t>th</w:t>
      </w:r>
      <w:r w:rsidRPr="00B85F2C">
        <w:t xml:space="preserve"> March 1915, P. 5.</w:t>
      </w:r>
      <w:r w:rsidR="009840BB">
        <w:t xml:space="preserve">  </w:t>
      </w:r>
      <w:r w:rsidR="0001348E">
        <w:t xml:space="preserve">  </w:t>
      </w:r>
      <w:r w:rsidR="0020052F">
        <w:t xml:space="preserve">  </w:t>
      </w:r>
      <w:r w:rsidR="005837E7">
        <w:t xml:space="preserve">  </w:t>
      </w:r>
      <w:r w:rsidR="00344A12">
        <w:t xml:space="preserve">  </w:t>
      </w:r>
      <w:r w:rsidR="00E95824">
        <w:t xml:space="preserve">  </w:t>
      </w:r>
      <w:r w:rsidRPr="00B85F2C">
        <w:t xml:space="preserve">  </w:t>
      </w:r>
      <w:r>
        <w:t xml:space="preserve">  </w:t>
      </w:r>
      <w:r w:rsidR="00DF569B">
        <w:t xml:space="preserve">  </w:t>
      </w:r>
    </w:p>
  </w:footnote>
  <w:footnote w:id="75">
    <w:p w14:paraId="41D1E8D0" w14:textId="7504BF18" w:rsidR="00C14000" w:rsidRDefault="00C14000" w:rsidP="0071380B">
      <w:pPr>
        <w:pStyle w:val="FootnoteText"/>
      </w:pPr>
      <w:r>
        <w:rPr>
          <w:rStyle w:val="FootnoteReference"/>
        </w:rPr>
        <w:footnoteRef/>
      </w:r>
      <w:r>
        <w:t xml:space="preserve"> </w:t>
      </w:r>
      <w:r w:rsidRPr="00C14000">
        <w:t xml:space="preserve">Royle, </w:t>
      </w:r>
      <w:r w:rsidRPr="00C14000">
        <w:rPr>
          <w:i/>
          <w:iCs/>
        </w:rPr>
        <w:t>Bearskins, Bayonets, and Body Armour: Welsh Guards 1915-2015</w:t>
      </w:r>
      <w:r w:rsidRPr="00C14000">
        <w:t xml:space="preserve">, pp. 1-12.  </w:t>
      </w:r>
    </w:p>
  </w:footnote>
  <w:footnote w:id="76">
    <w:p w14:paraId="410C46E5" w14:textId="6C68527C" w:rsidR="00762693" w:rsidRDefault="00762693" w:rsidP="0071380B">
      <w:pPr>
        <w:pStyle w:val="FootnoteText"/>
      </w:pPr>
      <w:r>
        <w:rPr>
          <w:rStyle w:val="FootnoteReference"/>
        </w:rPr>
        <w:footnoteRef/>
      </w:r>
      <w:r>
        <w:t xml:space="preserve"> </w:t>
      </w:r>
      <w:r w:rsidRPr="00762693">
        <w:t xml:space="preserve">Royle, </w:t>
      </w:r>
      <w:r w:rsidRPr="00762693">
        <w:rPr>
          <w:i/>
          <w:iCs/>
        </w:rPr>
        <w:t>Bearskins, Bayonets, and Body Armour: Welsh Guards 1915-2015</w:t>
      </w:r>
      <w:r w:rsidRPr="00762693">
        <w:t xml:space="preserve">, pp. 1-12.  </w:t>
      </w:r>
    </w:p>
  </w:footnote>
  <w:footnote w:id="77">
    <w:p w14:paraId="0E2E44DA" w14:textId="6DCC020C" w:rsidR="00762693" w:rsidRDefault="00762693" w:rsidP="0071380B">
      <w:pPr>
        <w:pStyle w:val="FootnoteText"/>
      </w:pPr>
      <w:r>
        <w:rPr>
          <w:rStyle w:val="FootnoteReference"/>
        </w:rPr>
        <w:footnoteRef/>
      </w:r>
      <w:r>
        <w:t xml:space="preserve"> </w:t>
      </w:r>
      <w:r w:rsidRPr="00762693">
        <w:t xml:space="preserve">Royle, </w:t>
      </w:r>
      <w:r w:rsidRPr="00762693">
        <w:rPr>
          <w:i/>
          <w:iCs/>
        </w:rPr>
        <w:t>Bearskins, Bayonets, and Body Armour: Welsh Guards 1915-2015</w:t>
      </w:r>
      <w:r w:rsidRPr="00762693">
        <w:t xml:space="preserve">, pp. 1-12.  </w:t>
      </w:r>
      <w:r>
        <w:t xml:space="preserve"> </w:t>
      </w:r>
    </w:p>
  </w:footnote>
  <w:footnote w:id="78">
    <w:p w14:paraId="6E1B233F" w14:textId="72B769DF" w:rsidR="00541104" w:rsidRPr="0071380B" w:rsidRDefault="00541104" w:rsidP="0071380B">
      <w:pPr>
        <w:pStyle w:val="FootnoteText"/>
      </w:pPr>
      <w:r>
        <w:rPr>
          <w:rStyle w:val="FootnoteReference"/>
        </w:rPr>
        <w:footnoteRef/>
      </w:r>
      <w:r>
        <w:t xml:space="preserve"> </w:t>
      </w:r>
      <w:r w:rsidR="0071380B">
        <w:t xml:space="preserve">Angela Gaffney, </w:t>
      </w:r>
      <w:r w:rsidR="0071380B">
        <w:rPr>
          <w:i/>
          <w:iCs/>
        </w:rPr>
        <w:t xml:space="preserve">Aftermath: Remembering the Great War in Wales </w:t>
      </w:r>
      <w:r w:rsidR="0071380B">
        <w:t xml:space="preserve">(Cardiff: University of Wales Press, 2000), p. 10-11. </w:t>
      </w:r>
    </w:p>
  </w:footnote>
  <w:footnote w:id="79">
    <w:p w14:paraId="5C4084FE" w14:textId="585FAC1C" w:rsidR="0071380B" w:rsidRPr="0071380B" w:rsidRDefault="0071380B">
      <w:pPr>
        <w:pStyle w:val="FootnoteText"/>
      </w:pPr>
      <w:r>
        <w:rPr>
          <w:rStyle w:val="FootnoteReference"/>
        </w:rPr>
        <w:footnoteRef/>
      </w:r>
      <w:r>
        <w:t xml:space="preserve"> Gwyn A. Williams, </w:t>
      </w:r>
      <w:r>
        <w:rPr>
          <w:i/>
          <w:iCs/>
        </w:rPr>
        <w:t xml:space="preserve">When Was </w:t>
      </w:r>
      <w:proofErr w:type="gramStart"/>
      <w:r>
        <w:rPr>
          <w:i/>
          <w:iCs/>
        </w:rPr>
        <w:t>Wales?</w:t>
      </w:r>
      <w:r>
        <w:t>,</w:t>
      </w:r>
      <w:proofErr w:type="gramEnd"/>
      <w:r>
        <w:t xml:space="preserve"> pp. </w:t>
      </w:r>
      <w:r w:rsidR="00DC2F6A">
        <w:t>22</w:t>
      </w:r>
      <w:r w:rsidR="00A377D1">
        <w:t>0</w:t>
      </w:r>
      <w:r w:rsidR="00DC2F6A">
        <w:t xml:space="preserve">-251. </w:t>
      </w:r>
    </w:p>
  </w:footnote>
  <w:footnote w:id="80">
    <w:p w14:paraId="21D2D77F" w14:textId="695A98CB" w:rsidR="00DC2F6A" w:rsidRDefault="00DC2F6A">
      <w:pPr>
        <w:pStyle w:val="FootnoteText"/>
      </w:pPr>
      <w:r>
        <w:rPr>
          <w:rStyle w:val="FootnoteReference"/>
        </w:rPr>
        <w:footnoteRef/>
      </w:r>
      <w:r>
        <w:t xml:space="preserve"> </w:t>
      </w:r>
      <w:r w:rsidRPr="00DC2F6A">
        <w:t xml:space="preserve">Gwyn A. Williams, </w:t>
      </w:r>
      <w:r w:rsidRPr="00DC2F6A">
        <w:rPr>
          <w:i/>
          <w:iCs/>
        </w:rPr>
        <w:t xml:space="preserve">When Was </w:t>
      </w:r>
      <w:proofErr w:type="gramStart"/>
      <w:r w:rsidRPr="00DC2F6A">
        <w:rPr>
          <w:i/>
          <w:iCs/>
        </w:rPr>
        <w:t>Wales?</w:t>
      </w:r>
      <w:r w:rsidRPr="00DC2F6A">
        <w:t>,</w:t>
      </w:r>
      <w:proofErr w:type="gramEnd"/>
      <w:r w:rsidRPr="00DC2F6A">
        <w:t xml:space="preserve"> pp. 22</w:t>
      </w:r>
      <w:r w:rsidR="00A377D1">
        <w:t>0</w:t>
      </w:r>
      <w:r w:rsidRPr="00DC2F6A">
        <w:t>-251.</w:t>
      </w:r>
    </w:p>
  </w:footnote>
  <w:footnote w:id="81">
    <w:p w14:paraId="7FEAB38F" w14:textId="53A48FCB" w:rsidR="00DC2F6A" w:rsidRDefault="00DC2F6A">
      <w:pPr>
        <w:pStyle w:val="FootnoteText"/>
      </w:pPr>
      <w:r>
        <w:rPr>
          <w:rStyle w:val="FootnoteReference"/>
        </w:rPr>
        <w:footnoteRef/>
      </w:r>
      <w:r>
        <w:t xml:space="preserve"> </w:t>
      </w:r>
      <w:r w:rsidRPr="00DC2F6A">
        <w:t xml:space="preserve">Gwyn A. Williams, </w:t>
      </w:r>
      <w:r w:rsidRPr="00DC2F6A">
        <w:rPr>
          <w:i/>
          <w:iCs/>
        </w:rPr>
        <w:t xml:space="preserve">When Was </w:t>
      </w:r>
      <w:proofErr w:type="gramStart"/>
      <w:r w:rsidRPr="00DC2F6A">
        <w:rPr>
          <w:i/>
          <w:iCs/>
        </w:rPr>
        <w:t>Wales?</w:t>
      </w:r>
      <w:r w:rsidRPr="00DC2F6A">
        <w:t>,</w:t>
      </w:r>
      <w:proofErr w:type="gramEnd"/>
      <w:r w:rsidRPr="00DC2F6A">
        <w:t xml:space="preserve"> pp. 22</w:t>
      </w:r>
      <w:r w:rsidR="00A377D1">
        <w:t>0</w:t>
      </w:r>
      <w:r w:rsidRPr="00DC2F6A">
        <w:t>-251.</w:t>
      </w:r>
      <w:r>
        <w:t xml:space="preserve"> </w:t>
      </w:r>
    </w:p>
  </w:footnote>
  <w:footnote w:id="82">
    <w:p w14:paraId="64352F3B" w14:textId="2581AC8B" w:rsidR="007D07DB" w:rsidRPr="0013247D" w:rsidRDefault="007D07DB">
      <w:pPr>
        <w:pStyle w:val="FootnoteText"/>
        <w:rPr>
          <w:b/>
          <w:bCs/>
        </w:rPr>
      </w:pPr>
      <w:r>
        <w:rPr>
          <w:rStyle w:val="FootnoteReference"/>
        </w:rPr>
        <w:footnoteRef/>
      </w:r>
      <w:r>
        <w:t xml:space="preserve"> </w:t>
      </w:r>
      <w:bookmarkStart w:id="30" w:name="_Hlk65770202"/>
      <w:r w:rsidRPr="007D07DB">
        <w:t>‘The Welsh Guards: National Songster Soldier at Cardiff: Unique March and Concert’</w:t>
      </w:r>
      <w:bookmarkEnd w:id="30"/>
      <w:r w:rsidRPr="007D07DB">
        <w:t xml:space="preserve">, </w:t>
      </w:r>
      <w:r w:rsidRPr="007D07DB">
        <w:rPr>
          <w:i/>
          <w:iCs/>
        </w:rPr>
        <w:t>Llais Llafur</w:t>
      </w:r>
      <w:r w:rsidRPr="007D07DB">
        <w:t>, 31</w:t>
      </w:r>
      <w:r w:rsidRPr="007D07DB">
        <w:rPr>
          <w:vertAlign w:val="superscript"/>
        </w:rPr>
        <w:t>st</w:t>
      </w:r>
      <w:r w:rsidRPr="007D07DB">
        <w:t xml:space="preserve"> July 1915, p. 1.</w:t>
      </w:r>
      <w:r w:rsidRPr="007D07DB">
        <w:rPr>
          <w:b/>
          <w:bCs/>
        </w:rPr>
        <w:t xml:space="preserve"> </w:t>
      </w:r>
      <w:r>
        <w:rPr>
          <w:b/>
          <w:bCs/>
        </w:rPr>
        <w:t xml:space="preserve"> </w:t>
      </w:r>
    </w:p>
  </w:footnote>
  <w:footnote w:id="83">
    <w:p w14:paraId="0840BAB2" w14:textId="31897B75" w:rsidR="0013247D" w:rsidRDefault="0013247D">
      <w:pPr>
        <w:pStyle w:val="FootnoteText"/>
      </w:pPr>
      <w:r>
        <w:rPr>
          <w:rStyle w:val="FootnoteReference"/>
        </w:rPr>
        <w:footnoteRef/>
      </w:r>
      <w:r>
        <w:t xml:space="preserve"> </w:t>
      </w:r>
      <w:r w:rsidRPr="0013247D">
        <w:t xml:space="preserve">‘The Welsh Guards: National Songster Soldier at Cardiff: Unique March and Concert’, </w:t>
      </w:r>
      <w:r w:rsidRPr="0013247D">
        <w:rPr>
          <w:i/>
          <w:iCs/>
        </w:rPr>
        <w:t>Llais Llafur</w:t>
      </w:r>
      <w:r w:rsidRPr="0013247D">
        <w:t>, 31</w:t>
      </w:r>
      <w:r w:rsidRPr="0013247D">
        <w:rPr>
          <w:vertAlign w:val="superscript"/>
        </w:rPr>
        <w:t>st</w:t>
      </w:r>
      <w:r w:rsidRPr="0013247D">
        <w:t xml:space="preserve"> July 1915, p. 1.</w:t>
      </w:r>
      <w:r w:rsidRPr="0013247D">
        <w:rPr>
          <w:b/>
          <w:bCs/>
        </w:rPr>
        <w:t xml:space="preserve">  </w:t>
      </w:r>
      <w:r>
        <w:rPr>
          <w:b/>
          <w:bCs/>
        </w:rPr>
        <w:t xml:space="preserve"> </w:t>
      </w:r>
    </w:p>
  </w:footnote>
  <w:footnote w:id="84">
    <w:p w14:paraId="52D3122D" w14:textId="7A8F530C" w:rsidR="00E549B9" w:rsidRPr="00231817" w:rsidRDefault="00E549B9">
      <w:pPr>
        <w:pStyle w:val="FootnoteText"/>
      </w:pPr>
      <w:r>
        <w:rPr>
          <w:rStyle w:val="FootnoteReference"/>
        </w:rPr>
        <w:footnoteRef/>
      </w:r>
      <w:r>
        <w:t xml:space="preserve"> </w:t>
      </w:r>
      <w:bookmarkStart w:id="31" w:name="_Hlk71804309"/>
      <w:r w:rsidR="00231817">
        <w:t>Martin Johnes, ‘</w:t>
      </w:r>
      <w:r w:rsidR="00231817" w:rsidRPr="00231817">
        <w:t>Welshness, Welsh Soldiers and the Second World War</w:t>
      </w:r>
      <w:r w:rsidR="00231817">
        <w:t xml:space="preserve">’, in </w:t>
      </w:r>
      <w:r w:rsidR="00231817" w:rsidRPr="00231817">
        <w:rPr>
          <w:i/>
          <w:iCs/>
        </w:rPr>
        <w:t>Fighting for Britain? Negotiating Identities in Britain during the Second World War</w:t>
      </w:r>
      <w:r w:rsidR="00231817">
        <w:t xml:space="preserve">, ed. by </w:t>
      </w:r>
      <w:r w:rsidR="00231817" w:rsidRPr="00231817">
        <w:t>Wendy Ugolini and Juliette Pattinson</w:t>
      </w:r>
      <w:r w:rsidR="00231817">
        <w:rPr>
          <w:b/>
          <w:bCs/>
        </w:rPr>
        <w:t xml:space="preserve"> </w:t>
      </w:r>
      <w:r w:rsidR="00231817" w:rsidRPr="00231817">
        <w:t>(</w:t>
      </w:r>
      <w:r w:rsidR="00231817">
        <w:t xml:space="preserve">Oxford: Peter Lang, 2015), pp. 65-88 (pp. 65-88).  </w:t>
      </w:r>
      <w:bookmarkEnd w:id="31"/>
    </w:p>
  </w:footnote>
  <w:footnote w:id="85">
    <w:p w14:paraId="377B009D" w14:textId="576D4664" w:rsidR="00394222" w:rsidRDefault="00394222">
      <w:pPr>
        <w:pStyle w:val="FootnoteText"/>
      </w:pPr>
      <w:r>
        <w:rPr>
          <w:rStyle w:val="FootnoteReference"/>
        </w:rPr>
        <w:footnoteRef/>
      </w:r>
      <w:r>
        <w:t xml:space="preserve"> Johnes, pp. 65-88; </w:t>
      </w:r>
      <w:r w:rsidRPr="00394222">
        <w:t xml:space="preserve">Royle, </w:t>
      </w:r>
      <w:r w:rsidRPr="00394222">
        <w:rPr>
          <w:i/>
          <w:iCs/>
        </w:rPr>
        <w:t>Bearskins, Bayonets, and Body Armour: Welsh Guards 1915-2015</w:t>
      </w:r>
      <w:r w:rsidRPr="00394222">
        <w:t xml:space="preserve">, pp. 1-12.   </w:t>
      </w:r>
      <w:r>
        <w:t xml:space="preserve"> </w:t>
      </w:r>
    </w:p>
  </w:footnote>
  <w:footnote w:id="86">
    <w:p w14:paraId="40445525" w14:textId="2F68E31F" w:rsidR="00EC5BAF" w:rsidRPr="00EC5BAF" w:rsidRDefault="00EC5BAF">
      <w:pPr>
        <w:pStyle w:val="FootnoteText"/>
      </w:pPr>
      <w:r>
        <w:rPr>
          <w:rStyle w:val="FootnoteReference"/>
        </w:rPr>
        <w:footnoteRef/>
      </w:r>
      <w:r>
        <w:t xml:space="preserve"> </w:t>
      </w:r>
      <w:bookmarkStart w:id="33" w:name="_Hlk71463599"/>
      <w:r w:rsidRPr="00EC5BAF">
        <w:t xml:space="preserve">Trevor Royle, </w:t>
      </w:r>
      <w:r w:rsidRPr="00EC5BAF">
        <w:rPr>
          <w:i/>
          <w:iCs/>
        </w:rPr>
        <w:t xml:space="preserve">Anatomy of A Regiment: Ceremony and Soldiering in the Welsh Guards, </w:t>
      </w:r>
      <w:r w:rsidRPr="00EC5BAF">
        <w:t>pp. 26-29</w:t>
      </w:r>
      <w:bookmarkEnd w:id="33"/>
      <w:r>
        <w:t xml:space="preserve">; </w:t>
      </w:r>
      <w:r w:rsidRPr="00EC5BAF">
        <w:t>C.</w:t>
      </w:r>
      <w:r w:rsidR="0064618D">
        <w:t xml:space="preserve"> </w:t>
      </w:r>
      <w:r w:rsidRPr="00EC5BAF">
        <w:t>H. Dudley Ward</w:t>
      </w:r>
      <w:r>
        <w:t xml:space="preserve">, </w:t>
      </w:r>
      <w:r>
        <w:rPr>
          <w:i/>
          <w:iCs/>
        </w:rPr>
        <w:t>History of The Welsh Guards 1914-1918</w:t>
      </w:r>
      <w:r>
        <w:t xml:space="preserve"> (London: Aspects of History, 2020), pp. 5-9. </w:t>
      </w:r>
      <w:r w:rsidR="004D6EEA">
        <w:t xml:space="preserve"> </w:t>
      </w:r>
    </w:p>
  </w:footnote>
  <w:footnote w:id="87">
    <w:p w14:paraId="00E2F6D3" w14:textId="0F52BABB" w:rsidR="0064618D" w:rsidRPr="0064618D" w:rsidRDefault="0064618D">
      <w:pPr>
        <w:pStyle w:val="FootnoteText"/>
      </w:pPr>
      <w:r>
        <w:rPr>
          <w:rStyle w:val="FootnoteReference"/>
        </w:rPr>
        <w:footnoteRef/>
      </w:r>
      <w:r>
        <w:t xml:space="preserve"> </w:t>
      </w:r>
      <w:r w:rsidRPr="0064618D">
        <w:t xml:space="preserve">Trevor Royle, </w:t>
      </w:r>
      <w:r w:rsidRPr="0064618D">
        <w:rPr>
          <w:i/>
          <w:iCs/>
        </w:rPr>
        <w:t xml:space="preserve">Anatomy of A Regiment: Ceremony and Soldiering in the Welsh Guards, </w:t>
      </w:r>
      <w:r w:rsidRPr="0064618D">
        <w:t>pp. 26-29</w:t>
      </w:r>
      <w:r>
        <w:t xml:space="preserve">, C. H. Dudley Ward, </w:t>
      </w:r>
      <w:r w:rsidRPr="0064618D">
        <w:rPr>
          <w:i/>
          <w:iCs/>
        </w:rPr>
        <w:t>History of The Welsh Guards 1914-1918</w:t>
      </w:r>
      <w:r>
        <w:rPr>
          <w:i/>
          <w:iCs/>
        </w:rPr>
        <w:t xml:space="preserve">, </w:t>
      </w:r>
      <w:r>
        <w:t xml:space="preserve">pp. 5-9. </w:t>
      </w:r>
    </w:p>
  </w:footnote>
  <w:footnote w:id="88">
    <w:p w14:paraId="6A8198E1" w14:textId="58C880A8" w:rsidR="00D316CA" w:rsidRDefault="00D316CA">
      <w:pPr>
        <w:pStyle w:val="FootnoteText"/>
      </w:pPr>
      <w:r>
        <w:rPr>
          <w:rStyle w:val="FootnoteReference"/>
        </w:rPr>
        <w:footnoteRef/>
      </w:r>
      <w:r>
        <w:t xml:space="preserve"> </w:t>
      </w:r>
      <w:r w:rsidRPr="00D316CA">
        <w:t xml:space="preserve">Trevor Royle, </w:t>
      </w:r>
      <w:r w:rsidRPr="00D316CA">
        <w:rPr>
          <w:i/>
          <w:iCs/>
        </w:rPr>
        <w:t xml:space="preserve">Anatomy of A Regiment: Ceremony and Soldiering in the Welsh Guards, </w:t>
      </w:r>
      <w:r w:rsidRPr="00D316CA">
        <w:t xml:space="preserve">pp. 26-29, C. H. Dudley Ward, </w:t>
      </w:r>
      <w:r w:rsidRPr="00D316CA">
        <w:rPr>
          <w:i/>
          <w:iCs/>
        </w:rPr>
        <w:t xml:space="preserve">History of The Welsh Guards 1914-1918, </w:t>
      </w:r>
      <w:r w:rsidRPr="00D316CA">
        <w:t>pp. 5-9.</w:t>
      </w:r>
      <w:r>
        <w:t xml:space="preserve"> </w:t>
      </w:r>
    </w:p>
  </w:footnote>
  <w:footnote w:id="89">
    <w:p w14:paraId="41C2656C" w14:textId="5B0F4B56" w:rsidR="00530FD1" w:rsidRDefault="00530FD1">
      <w:pPr>
        <w:pStyle w:val="FootnoteText"/>
      </w:pPr>
      <w:r>
        <w:rPr>
          <w:rStyle w:val="FootnoteReference"/>
        </w:rPr>
        <w:footnoteRef/>
      </w:r>
      <w:r>
        <w:t xml:space="preserve"> </w:t>
      </w:r>
      <w:r w:rsidRPr="00530FD1">
        <w:t xml:space="preserve">Trevor Royle, </w:t>
      </w:r>
      <w:r w:rsidRPr="00530FD1">
        <w:rPr>
          <w:i/>
          <w:iCs/>
        </w:rPr>
        <w:t xml:space="preserve">Anatomy of A Regiment: Ceremony and Soldiering in the Welsh Guards, </w:t>
      </w:r>
      <w:r w:rsidRPr="00530FD1">
        <w:t>pp. 26-29</w:t>
      </w:r>
      <w:r>
        <w:t xml:space="preserve">. </w:t>
      </w:r>
      <w:r w:rsidR="00FD7E30">
        <w:t xml:space="preserve"> </w:t>
      </w:r>
    </w:p>
  </w:footnote>
  <w:footnote w:id="90">
    <w:p w14:paraId="76F1992D" w14:textId="60B16879" w:rsidR="00184FA8" w:rsidRDefault="00184FA8">
      <w:pPr>
        <w:pStyle w:val="FootnoteText"/>
      </w:pPr>
      <w:r>
        <w:rPr>
          <w:rStyle w:val="FootnoteReference"/>
        </w:rPr>
        <w:footnoteRef/>
      </w:r>
      <w:r>
        <w:t xml:space="preserve"> </w:t>
      </w:r>
      <w:bookmarkStart w:id="34" w:name="_Hlk71463958"/>
      <w:r w:rsidRPr="00184FA8">
        <w:t xml:space="preserve">Royle, </w:t>
      </w:r>
      <w:r w:rsidRPr="00184FA8">
        <w:rPr>
          <w:i/>
          <w:iCs/>
        </w:rPr>
        <w:t>Bearskins, Bayonets, and Body Armour: Welsh Guards 1915-2015</w:t>
      </w:r>
      <w:r w:rsidRPr="00184FA8">
        <w:t xml:space="preserve">, pp. 1-12.    </w:t>
      </w:r>
      <w:r>
        <w:t xml:space="preserve"> </w:t>
      </w:r>
      <w:bookmarkEnd w:id="34"/>
    </w:p>
  </w:footnote>
  <w:footnote w:id="91">
    <w:p w14:paraId="25DA4307" w14:textId="1CC72E96" w:rsidR="007855BE" w:rsidRDefault="007855BE">
      <w:pPr>
        <w:pStyle w:val="FootnoteText"/>
      </w:pPr>
      <w:r>
        <w:rPr>
          <w:rStyle w:val="FootnoteReference"/>
        </w:rPr>
        <w:footnoteRef/>
      </w:r>
      <w:r>
        <w:t xml:space="preserve"> </w:t>
      </w:r>
      <w:r w:rsidRPr="007855BE">
        <w:t xml:space="preserve">Royle, </w:t>
      </w:r>
      <w:r w:rsidRPr="007855BE">
        <w:rPr>
          <w:i/>
          <w:iCs/>
        </w:rPr>
        <w:t>Bearskins, Bayonets, and Body Armour: Welsh Guards 1915-2015</w:t>
      </w:r>
      <w:r w:rsidRPr="007855BE">
        <w:t>, pp. 1-12.</w:t>
      </w:r>
      <w:r w:rsidR="00C60872">
        <w:t xml:space="preserve">  </w:t>
      </w:r>
      <w:r w:rsidR="00B61649">
        <w:t xml:space="preserve">  </w:t>
      </w:r>
      <w:r w:rsidR="0079564C">
        <w:t xml:space="preserve">  </w:t>
      </w:r>
      <w:r w:rsidRPr="007855BE">
        <w:t xml:space="preserve">    </w:t>
      </w:r>
      <w:r>
        <w:t xml:space="preserve"> </w:t>
      </w:r>
      <w:r w:rsidR="00547580">
        <w:t xml:space="preserve"> </w:t>
      </w:r>
      <w:r w:rsidR="004472C3">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QwMTKxsDAxNzA1MjZX0lEKTi0uzszPAykwrAUAB35dgCwAAAA="/>
  </w:docVars>
  <w:rsids>
    <w:rsidRoot w:val="000D4272"/>
    <w:rsid w:val="000013E5"/>
    <w:rsid w:val="00001700"/>
    <w:rsid w:val="00001FCA"/>
    <w:rsid w:val="0001348E"/>
    <w:rsid w:val="00020B96"/>
    <w:rsid w:val="00024AEF"/>
    <w:rsid w:val="00027956"/>
    <w:rsid w:val="00027C61"/>
    <w:rsid w:val="00030389"/>
    <w:rsid w:val="00054390"/>
    <w:rsid w:val="00054A5F"/>
    <w:rsid w:val="00054B73"/>
    <w:rsid w:val="000649A1"/>
    <w:rsid w:val="000675AD"/>
    <w:rsid w:val="00070227"/>
    <w:rsid w:val="00074664"/>
    <w:rsid w:val="000753FC"/>
    <w:rsid w:val="000933A2"/>
    <w:rsid w:val="0009464D"/>
    <w:rsid w:val="00097DC0"/>
    <w:rsid w:val="00097FA4"/>
    <w:rsid w:val="000A07C6"/>
    <w:rsid w:val="000B1B49"/>
    <w:rsid w:val="000B5D2C"/>
    <w:rsid w:val="000C4E01"/>
    <w:rsid w:val="000C63F9"/>
    <w:rsid w:val="000D1323"/>
    <w:rsid w:val="000D4272"/>
    <w:rsid w:val="000E43D5"/>
    <w:rsid w:val="000E76A6"/>
    <w:rsid w:val="000F0A4D"/>
    <w:rsid w:val="000F7A72"/>
    <w:rsid w:val="00104DB4"/>
    <w:rsid w:val="00111215"/>
    <w:rsid w:val="00113CAB"/>
    <w:rsid w:val="00113D15"/>
    <w:rsid w:val="00120CC7"/>
    <w:rsid w:val="0013247D"/>
    <w:rsid w:val="0013409F"/>
    <w:rsid w:val="001371A9"/>
    <w:rsid w:val="00140CD8"/>
    <w:rsid w:val="00146BCF"/>
    <w:rsid w:val="0015091A"/>
    <w:rsid w:val="00151DC3"/>
    <w:rsid w:val="00157663"/>
    <w:rsid w:val="00163854"/>
    <w:rsid w:val="0016385A"/>
    <w:rsid w:val="00166313"/>
    <w:rsid w:val="001703BE"/>
    <w:rsid w:val="00174BC9"/>
    <w:rsid w:val="00184259"/>
    <w:rsid w:val="00184FA8"/>
    <w:rsid w:val="00191B1E"/>
    <w:rsid w:val="001A174C"/>
    <w:rsid w:val="001A4907"/>
    <w:rsid w:val="001A520F"/>
    <w:rsid w:val="001B4CD5"/>
    <w:rsid w:val="001B7997"/>
    <w:rsid w:val="001C37D7"/>
    <w:rsid w:val="001C429D"/>
    <w:rsid w:val="001C4D3B"/>
    <w:rsid w:val="001C524E"/>
    <w:rsid w:val="001C6B16"/>
    <w:rsid w:val="001C7350"/>
    <w:rsid w:val="001D2F69"/>
    <w:rsid w:val="001E4557"/>
    <w:rsid w:val="001F0882"/>
    <w:rsid w:val="0020052F"/>
    <w:rsid w:val="002005F0"/>
    <w:rsid w:val="00206E8D"/>
    <w:rsid w:val="0021267D"/>
    <w:rsid w:val="00213091"/>
    <w:rsid w:val="00214F7B"/>
    <w:rsid w:val="002157F4"/>
    <w:rsid w:val="002246B4"/>
    <w:rsid w:val="00231817"/>
    <w:rsid w:val="00235C74"/>
    <w:rsid w:val="00240148"/>
    <w:rsid w:val="00243234"/>
    <w:rsid w:val="00245809"/>
    <w:rsid w:val="002514C6"/>
    <w:rsid w:val="00252387"/>
    <w:rsid w:val="002574E0"/>
    <w:rsid w:val="00267F35"/>
    <w:rsid w:val="002741AB"/>
    <w:rsid w:val="00282728"/>
    <w:rsid w:val="00284A52"/>
    <w:rsid w:val="00286F6F"/>
    <w:rsid w:val="002925BC"/>
    <w:rsid w:val="00293CC8"/>
    <w:rsid w:val="00294E11"/>
    <w:rsid w:val="00295B33"/>
    <w:rsid w:val="00296880"/>
    <w:rsid w:val="002B1D12"/>
    <w:rsid w:val="002B72DF"/>
    <w:rsid w:val="002C53E1"/>
    <w:rsid w:val="002C75DA"/>
    <w:rsid w:val="002D5819"/>
    <w:rsid w:val="002D587F"/>
    <w:rsid w:val="002D7542"/>
    <w:rsid w:val="002E6A16"/>
    <w:rsid w:val="002F23DC"/>
    <w:rsid w:val="002F762F"/>
    <w:rsid w:val="00300FD7"/>
    <w:rsid w:val="003017F3"/>
    <w:rsid w:val="0030302D"/>
    <w:rsid w:val="003046EF"/>
    <w:rsid w:val="003049E3"/>
    <w:rsid w:val="00306791"/>
    <w:rsid w:val="00315634"/>
    <w:rsid w:val="00317DA6"/>
    <w:rsid w:val="00321DC2"/>
    <w:rsid w:val="00322791"/>
    <w:rsid w:val="00322871"/>
    <w:rsid w:val="00337869"/>
    <w:rsid w:val="00344A12"/>
    <w:rsid w:val="0035464E"/>
    <w:rsid w:val="00355A2C"/>
    <w:rsid w:val="003610D3"/>
    <w:rsid w:val="00362634"/>
    <w:rsid w:val="0036514C"/>
    <w:rsid w:val="00365DE5"/>
    <w:rsid w:val="00372134"/>
    <w:rsid w:val="00384AF3"/>
    <w:rsid w:val="00386061"/>
    <w:rsid w:val="00387A36"/>
    <w:rsid w:val="003940C0"/>
    <w:rsid w:val="00394222"/>
    <w:rsid w:val="003961DC"/>
    <w:rsid w:val="00396665"/>
    <w:rsid w:val="003A23C7"/>
    <w:rsid w:val="003A2C15"/>
    <w:rsid w:val="003A5C07"/>
    <w:rsid w:val="003C6C47"/>
    <w:rsid w:val="003D0323"/>
    <w:rsid w:val="003D5300"/>
    <w:rsid w:val="003D547C"/>
    <w:rsid w:val="00401BC9"/>
    <w:rsid w:val="0042124C"/>
    <w:rsid w:val="0043230C"/>
    <w:rsid w:val="004334F7"/>
    <w:rsid w:val="00435704"/>
    <w:rsid w:val="0043663D"/>
    <w:rsid w:val="0044440E"/>
    <w:rsid w:val="00446273"/>
    <w:rsid w:val="004472C3"/>
    <w:rsid w:val="004505BE"/>
    <w:rsid w:val="0045333B"/>
    <w:rsid w:val="00455BFE"/>
    <w:rsid w:val="00462689"/>
    <w:rsid w:val="004633B0"/>
    <w:rsid w:val="00474E9C"/>
    <w:rsid w:val="0047693D"/>
    <w:rsid w:val="004A199C"/>
    <w:rsid w:val="004A2E3B"/>
    <w:rsid w:val="004B5FA9"/>
    <w:rsid w:val="004C3E2C"/>
    <w:rsid w:val="004D6EEA"/>
    <w:rsid w:val="004F66D4"/>
    <w:rsid w:val="00502816"/>
    <w:rsid w:val="00502E02"/>
    <w:rsid w:val="00506D37"/>
    <w:rsid w:val="00520B7D"/>
    <w:rsid w:val="00523D49"/>
    <w:rsid w:val="0052460C"/>
    <w:rsid w:val="00530FD1"/>
    <w:rsid w:val="00531106"/>
    <w:rsid w:val="00541104"/>
    <w:rsid w:val="0054528A"/>
    <w:rsid w:val="00545B84"/>
    <w:rsid w:val="00545EDC"/>
    <w:rsid w:val="00547580"/>
    <w:rsid w:val="00553792"/>
    <w:rsid w:val="00555B9E"/>
    <w:rsid w:val="005627B2"/>
    <w:rsid w:val="0058068A"/>
    <w:rsid w:val="00580CE6"/>
    <w:rsid w:val="005821F3"/>
    <w:rsid w:val="005837E7"/>
    <w:rsid w:val="00584D25"/>
    <w:rsid w:val="00585C54"/>
    <w:rsid w:val="00586589"/>
    <w:rsid w:val="005866EB"/>
    <w:rsid w:val="0058771E"/>
    <w:rsid w:val="005B1780"/>
    <w:rsid w:val="005B4384"/>
    <w:rsid w:val="005C48F9"/>
    <w:rsid w:val="005C64FB"/>
    <w:rsid w:val="005C6B44"/>
    <w:rsid w:val="005C72EC"/>
    <w:rsid w:val="005D3A41"/>
    <w:rsid w:val="005D4A58"/>
    <w:rsid w:val="005E0DB3"/>
    <w:rsid w:val="005E28E8"/>
    <w:rsid w:val="005E3F59"/>
    <w:rsid w:val="005E462A"/>
    <w:rsid w:val="005E48AE"/>
    <w:rsid w:val="005E4AE9"/>
    <w:rsid w:val="005F12CC"/>
    <w:rsid w:val="005F291A"/>
    <w:rsid w:val="005F33FA"/>
    <w:rsid w:val="005F3529"/>
    <w:rsid w:val="005F796A"/>
    <w:rsid w:val="00602F7E"/>
    <w:rsid w:val="00605D85"/>
    <w:rsid w:val="00605DB7"/>
    <w:rsid w:val="00620BBF"/>
    <w:rsid w:val="00621168"/>
    <w:rsid w:val="00625E77"/>
    <w:rsid w:val="0063169B"/>
    <w:rsid w:val="006368C8"/>
    <w:rsid w:val="0064618D"/>
    <w:rsid w:val="00651568"/>
    <w:rsid w:val="00651808"/>
    <w:rsid w:val="00660AC3"/>
    <w:rsid w:val="00664772"/>
    <w:rsid w:val="006728D0"/>
    <w:rsid w:val="0068691C"/>
    <w:rsid w:val="006907D9"/>
    <w:rsid w:val="00691472"/>
    <w:rsid w:val="00693C18"/>
    <w:rsid w:val="006A6465"/>
    <w:rsid w:val="006B56E3"/>
    <w:rsid w:val="006D1D3B"/>
    <w:rsid w:val="006D265E"/>
    <w:rsid w:val="006D31B2"/>
    <w:rsid w:val="006E0159"/>
    <w:rsid w:val="006E084D"/>
    <w:rsid w:val="006E0938"/>
    <w:rsid w:val="006E377C"/>
    <w:rsid w:val="006E6B40"/>
    <w:rsid w:val="006E76B5"/>
    <w:rsid w:val="006F0597"/>
    <w:rsid w:val="006F1CBD"/>
    <w:rsid w:val="006F38C9"/>
    <w:rsid w:val="006F7C14"/>
    <w:rsid w:val="00702205"/>
    <w:rsid w:val="007033F8"/>
    <w:rsid w:val="00703887"/>
    <w:rsid w:val="00707FBF"/>
    <w:rsid w:val="0071380B"/>
    <w:rsid w:val="00714831"/>
    <w:rsid w:val="00716BAC"/>
    <w:rsid w:val="00721C9F"/>
    <w:rsid w:val="00727688"/>
    <w:rsid w:val="00730097"/>
    <w:rsid w:val="0073323E"/>
    <w:rsid w:val="00736669"/>
    <w:rsid w:val="00746232"/>
    <w:rsid w:val="00752031"/>
    <w:rsid w:val="00755290"/>
    <w:rsid w:val="0075545A"/>
    <w:rsid w:val="00761F2A"/>
    <w:rsid w:val="00762693"/>
    <w:rsid w:val="0077014A"/>
    <w:rsid w:val="00781052"/>
    <w:rsid w:val="00784936"/>
    <w:rsid w:val="007855BE"/>
    <w:rsid w:val="0078717F"/>
    <w:rsid w:val="007950EA"/>
    <w:rsid w:val="0079564C"/>
    <w:rsid w:val="007A5BB6"/>
    <w:rsid w:val="007A76A8"/>
    <w:rsid w:val="007A7960"/>
    <w:rsid w:val="007C52AA"/>
    <w:rsid w:val="007D07DB"/>
    <w:rsid w:val="007E15CF"/>
    <w:rsid w:val="007F094A"/>
    <w:rsid w:val="007F122A"/>
    <w:rsid w:val="007F3267"/>
    <w:rsid w:val="007F4551"/>
    <w:rsid w:val="00804BE5"/>
    <w:rsid w:val="0081300C"/>
    <w:rsid w:val="00815924"/>
    <w:rsid w:val="00820CC4"/>
    <w:rsid w:val="00840D68"/>
    <w:rsid w:val="0084463E"/>
    <w:rsid w:val="00846233"/>
    <w:rsid w:val="00846F43"/>
    <w:rsid w:val="00851DC5"/>
    <w:rsid w:val="0085323D"/>
    <w:rsid w:val="0085574E"/>
    <w:rsid w:val="00863C0E"/>
    <w:rsid w:val="0086589C"/>
    <w:rsid w:val="00870685"/>
    <w:rsid w:val="00870A48"/>
    <w:rsid w:val="00873037"/>
    <w:rsid w:val="008730BC"/>
    <w:rsid w:val="00887D18"/>
    <w:rsid w:val="00894507"/>
    <w:rsid w:val="00895194"/>
    <w:rsid w:val="00896476"/>
    <w:rsid w:val="008967F6"/>
    <w:rsid w:val="008B0D62"/>
    <w:rsid w:val="008C45EE"/>
    <w:rsid w:val="008D1FE0"/>
    <w:rsid w:val="008E18A0"/>
    <w:rsid w:val="008E1941"/>
    <w:rsid w:val="008E1943"/>
    <w:rsid w:val="008F19CC"/>
    <w:rsid w:val="008F4D14"/>
    <w:rsid w:val="00903DF1"/>
    <w:rsid w:val="00914075"/>
    <w:rsid w:val="009323E8"/>
    <w:rsid w:val="00944877"/>
    <w:rsid w:val="00945877"/>
    <w:rsid w:val="0095760B"/>
    <w:rsid w:val="00960D7B"/>
    <w:rsid w:val="00961A50"/>
    <w:rsid w:val="00963150"/>
    <w:rsid w:val="009830EF"/>
    <w:rsid w:val="009840BB"/>
    <w:rsid w:val="009857B9"/>
    <w:rsid w:val="00993B3B"/>
    <w:rsid w:val="009A11AB"/>
    <w:rsid w:val="009A38FF"/>
    <w:rsid w:val="009A5399"/>
    <w:rsid w:val="009B3C4A"/>
    <w:rsid w:val="009C0DF9"/>
    <w:rsid w:val="009C14DC"/>
    <w:rsid w:val="009C7010"/>
    <w:rsid w:val="009D3135"/>
    <w:rsid w:val="009F11D2"/>
    <w:rsid w:val="009F38BB"/>
    <w:rsid w:val="00A03A68"/>
    <w:rsid w:val="00A03AA0"/>
    <w:rsid w:val="00A1465F"/>
    <w:rsid w:val="00A1535D"/>
    <w:rsid w:val="00A223F9"/>
    <w:rsid w:val="00A22A2B"/>
    <w:rsid w:val="00A321AD"/>
    <w:rsid w:val="00A35D4F"/>
    <w:rsid w:val="00A377D1"/>
    <w:rsid w:val="00A54F41"/>
    <w:rsid w:val="00A56C6D"/>
    <w:rsid w:val="00A56EE5"/>
    <w:rsid w:val="00A64609"/>
    <w:rsid w:val="00A66A18"/>
    <w:rsid w:val="00A75DB6"/>
    <w:rsid w:val="00A8089D"/>
    <w:rsid w:val="00A822C1"/>
    <w:rsid w:val="00AA1EEC"/>
    <w:rsid w:val="00AA208B"/>
    <w:rsid w:val="00AA31E3"/>
    <w:rsid w:val="00AC5CC2"/>
    <w:rsid w:val="00B00B32"/>
    <w:rsid w:val="00B12B33"/>
    <w:rsid w:val="00B2695D"/>
    <w:rsid w:val="00B317F7"/>
    <w:rsid w:val="00B429F3"/>
    <w:rsid w:val="00B61649"/>
    <w:rsid w:val="00B641EE"/>
    <w:rsid w:val="00B703A6"/>
    <w:rsid w:val="00B81870"/>
    <w:rsid w:val="00B82967"/>
    <w:rsid w:val="00B844C9"/>
    <w:rsid w:val="00B85F2C"/>
    <w:rsid w:val="00B90955"/>
    <w:rsid w:val="00B96F8C"/>
    <w:rsid w:val="00BA65CF"/>
    <w:rsid w:val="00BA6EF0"/>
    <w:rsid w:val="00BC2994"/>
    <w:rsid w:val="00BD1506"/>
    <w:rsid w:val="00BD3AFA"/>
    <w:rsid w:val="00BE7026"/>
    <w:rsid w:val="00BE7D19"/>
    <w:rsid w:val="00BF0C48"/>
    <w:rsid w:val="00C00857"/>
    <w:rsid w:val="00C04094"/>
    <w:rsid w:val="00C05922"/>
    <w:rsid w:val="00C14000"/>
    <w:rsid w:val="00C17E41"/>
    <w:rsid w:val="00C2006E"/>
    <w:rsid w:val="00C273DD"/>
    <w:rsid w:val="00C36B4C"/>
    <w:rsid w:val="00C43E50"/>
    <w:rsid w:val="00C469D0"/>
    <w:rsid w:val="00C5600D"/>
    <w:rsid w:val="00C60872"/>
    <w:rsid w:val="00C61BF6"/>
    <w:rsid w:val="00C7329A"/>
    <w:rsid w:val="00C77DC2"/>
    <w:rsid w:val="00C804C7"/>
    <w:rsid w:val="00C80C8B"/>
    <w:rsid w:val="00C82FDB"/>
    <w:rsid w:val="00C83AB6"/>
    <w:rsid w:val="00C83EDE"/>
    <w:rsid w:val="00C86DA4"/>
    <w:rsid w:val="00C87AB2"/>
    <w:rsid w:val="00C94931"/>
    <w:rsid w:val="00CA0C5C"/>
    <w:rsid w:val="00CC0A91"/>
    <w:rsid w:val="00CD0DF5"/>
    <w:rsid w:val="00CE5759"/>
    <w:rsid w:val="00CF0DBB"/>
    <w:rsid w:val="00D0274A"/>
    <w:rsid w:val="00D031A7"/>
    <w:rsid w:val="00D17D10"/>
    <w:rsid w:val="00D20630"/>
    <w:rsid w:val="00D21515"/>
    <w:rsid w:val="00D316CA"/>
    <w:rsid w:val="00D4546E"/>
    <w:rsid w:val="00D53074"/>
    <w:rsid w:val="00D5333C"/>
    <w:rsid w:val="00D658D6"/>
    <w:rsid w:val="00D661EF"/>
    <w:rsid w:val="00D705DB"/>
    <w:rsid w:val="00D71358"/>
    <w:rsid w:val="00D7402F"/>
    <w:rsid w:val="00D74AFE"/>
    <w:rsid w:val="00D8150A"/>
    <w:rsid w:val="00D815DC"/>
    <w:rsid w:val="00D8505C"/>
    <w:rsid w:val="00D9107E"/>
    <w:rsid w:val="00DB0E5A"/>
    <w:rsid w:val="00DC0013"/>
    <w:rsid w:val="00DC2F6A"/>
    <w:rsid w:val="00DC5195"/>
    <w:rsid w:val="00DC6DBF"/>
    <w:rsid w:val="00DD046B"/>
    <w:rsid w:val="00DD575A"/>
    <w:rsid w:val="00DF569B"/>
    <w:rsid w:val="00E03323"/>
    <w:rsid w:val="00E04DF6"/>
    <w:rsid w:val="00E119C4"/>
    <w:rsid w:val="00E169F9"/>
    <w:rsid w:val="00E21C72"/>
    <w:rsid w:val="00E2774E"/>
    <w:rsid w:val="00E36258"/>
    <w:rsid w:val="00E36A5F"/>
    <w:rsid w:val="00E37E8C"/>
    <w:rsid w:val="00E46105"/>
    <w:rsid w:val="00E46EE4"/>
    <w:rsid w:val="00E538E5"/>
    <w:rsid w:val="00E549B9"/>
    <w:rsid w:val="00E62599"/>
    <w:rsid w:val="00E75762"/>
    <w:rsid w:val="00E95824"/>
    <w:rsid w:val="00EA33F1"/>
    <w:rsid w:val="00EB66B0"/>
    <w:rsid w:val="00EC00EF"/>
    <w:rsid w:val="00EC5BAF"/>
    <w:rsid w:val="00ED0D5F"/>
    <w:rsid w:val="00EE7662"/>
    <w:rsid w:val="00EF0D66"/>
    <w:rsid w:val="00EF20D4"/>
    <w:rsid w:val="00F12364"/>
    <w:rsid w:val="00F21172"/>
    <w:rsid w:val="00F250FE"/>
    <w:rsid w:val="00F278C6"/>
    <w:rsid w:val="00F36222"/>
    <w:rsid w:val="00F611BE"/>
    <w:rsid w:val="00F65C3F"/>
    <w:rsid w:val="00F74077"/>
    <w:rsid w:val="00F84A93"/>
    <w:rsid w:val="00FA6EE3"/>
    <w:rsid w:val="00FB0823"/>
    <w:rsid w:val="00FB11D2"/>
    <w:rsid w:val="00FC036C"/>
    <w:rsid w:val="00FC2B4E"/>
    <w:rsid w:val="00FC3D8C"/>
    <w:rsid w:val="00FC5CF7"/>
    <w:rsid w:val="00FC6A3F"/>
    <w:rsid w:val="00FD5CDB"/>
    <w:rsid w:val="00FD7E30"/>
    <w:rsid w:val="00FE1B06"/>
    <w:rsid w:val="00FE2C20"/>
    <w:rsid w:val="00FF25C0"/>
    <w:rsid w:val="00FF599D"/>
    <w:rsid w:val="00FF5DF9"/>
    <w:rsid w:val="00FF7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78C64"/>
  <w15:chartTrackingRefBased/>
  <w15:docId w15:val="{090DEDBA-14DB-460C-9760-BDB0DCB8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0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272"/>
    <w:pPr>
      <w:spacing w:after="0" w:line="240" w:lineRule="auto"/>
    </w:pPr>
  </w:style>
  <w:style w:type="character" w:customStyle="1" w:styleId="Heading1Char">
    <w:name w:val="Heading 1 Char"/>
    <w:basedOn w:val="DefaultParagraphFont"/>
    <w:link w:val="Heading1"/>
    <w:uiPriority w:val="9"/>
    <w:rsid w:val="003940C0"/>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5F796A"/>
    <w:rPr>
      <w:sz w:val="16"/>
      <w:szCs w:val="16"/>
    </w:rPr>
  </w:style>
  <w:style w:type="paragraph" w:styleId="CommentText">
    <w:name w:val="annotation text"/>
    <w:basedOn w:val="Normal"/>
    <w:link w:val="CommentTextChar"/>
    <w:uiPriority w:val="99"/>
    <w:unhideWhenUsed/>
    <w:rsid w:val="005F796A"/>
    <w:pPr>
      <w:spacing w:line="240" w:lineRule="auto"/>
    </w:pPr>
    <w:rPr>
      <w:sz w:val="20"/>
      <w:szCs w:val="20"/>
    </w:rPr>
  </w:style>
  <w:style w:type="character" w:customStyle="1" w:styleId="CommentTextChar">
    <w:name w:val="Comment Text Char"/>
    <w:basedOn w:val="DefaultParagraphFont"/>
    <w:link w:val="CommentText"/>
    <w:uiPriority w:val="99"/>
    <w:rsid w:val="005F796A"/>
    <w:rPr>
      <w:sz w:val="20"/>
      <w:szCs w:val="20"/>
    </w:rPr>
  </w:style>
  <w:style w:type="paragraph" w:styleId="CommentSubject">
    <w:name w:val="annotation subject"/>
    <w:basedOn w:val="CommentText"/>
    <w:next w:val="CommentText"/>
    <w:link w:val="CommentSubjectChar"/>
    <w:uiPriority w:val="99"/>
    <w:semiHidden/>
    <w:unhideWhenUsed/>
    <w:rsid w:val="005F796A"/>
    <w:rPr>
      <w:b/>
      <w:bCs/>
    </w:rPr>
  </w:style>
  <w:style w:type="character" w:customStyle="1" w:styleId="CommentSubjectChar">
    <w:name w:val="Comment Subject Char"/>
    <w:basedOn w:val="CommentTextChar"/>
    <w:link w:val="CommentSubject"/>
    <w:uiPriority w:val="99"/>
    <w:semiHidden/>
    <w:rsid w:val="005F796A"/>
    <w:rPr>
      <w:b/>
      <w:bCs/>
      <w:sz w:val="20"/>
      <w:szCs w:val="20"/>
    </w:rPr>
  </w:style>
  <w:style w:type="paragraph" w:styleId="Revision">
    <w:name w:val="Revision"/>
    <w:hidden/>
    <w:uiPriority w:val="99"/>
    <w:semiHidden/>
    <w:rsid w:val="005F796A"/>
    <w:pPr>
      <w:spacing w:after="0" w:line="240" w:lineRule="auto"/>
    </w:pPr>
  </w:style>
  <w:style w:type="character" w:styleId="Hyperlink">
    <w:name w:val="Hyperlink"/>
    <w:basedOn w:val="DefaultParagraphFont"/>
    <w:uiPriority w:val="99"/>
    <w:unhideWhenUsed/>
    <w:rsid w:val="00887D18"/>
    <w:rPr>
      <w:color w:val="0563C1" w:themeColor="hyperlink"/>
      <w:u w:val="single"/>
    </w:rPr>
  </w:style>
  <w:style w:type="character" w:styleId="UnresolvedMention">
    <w:name w:val="Unresolved Mention"/>
    <w:basedOn w:val="DefaultParagraphFont"/>
    <w:uiPriority w:val="99"/>
    <w:semiHidden/>
    <w:unhideWhenUsed/>
    <w:rsid w:val="00887D18"/>
    <w:rPr>
      <w:color w:val="605E5C"/>
      <w:shd w:val="clear" w:color="auto" w:fill="E1DFDD"/>
    </w:rPr>
  </w:style>
  <w:style w:type="paragraph" w:styleId="FootnoteText">
    <w:name w:val="footnote text"/>
    <w:basedOn w:val="Normal"/>
    <w:link w:val="FootnoteTextChar"/>
    <w:uiPriority w:val="99"/>
    <w:unhideWhenUsed/>
    <w:rsid w:val="008730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0BC"/>
    <w:rPr>
      <w:sz w:val="20"/>
      <w:szCs w:val="20"/>
    </w:rPr>
  </w:style>
  <w:style w:type="character" w:styleId="FootnoteReference">
    <w:name w:val="footnote reference"/>
    <w:basedOn w:val="DefaultParagraphFont"/>
    <w:uiPriority w:val="99"/>
    <w:semiHidden/>
    <w:unhideWhenUsed/>
    <w:rsid w:val="008730BC"/>
    <w:rPr>
      <w:vertAlign w:val="superscript"/>
    </w:rPr>
  </w:style>
  <w:style w:type="character" w:styleId="FollowedHyperlink">
    <w:name w:val="FollowedHyperlink"/>
    <w:basedOn w:val="DefaultParagraphFont"/>
    <w:uiPriority w:val="99"/>
    <w:semiHidden/>
    <w:unhideWhenUsed/>
    <w:rsid w:val="003046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97434">
      <w:bodyDiv w:val="1"/>
      <w:marLeft w:val="0"/>
      <w:marRight w:val="0"/>
      <w:marTop w:val="0"/>
      <w:marBottom w:val="0"/>
      <w:divBdr>
        <w:top w:val="none" w:sz="0" w:space="0" w:color="auto"/>
        <w:left w:val="none" w:sz="0" w:space="0" w:color="auto"/>
        <w:bottom w:val="none" w:sz="0" w:space="0" w:color="auto"/>
        <w:right w:val="none" w:sz="0" w:space="0" w:color="auto"/>
      </w:divBdr>
    </w:div>
    <w:div w:id="322858039">
      <w:bodyDiv w:val="1"/>
      <w:marLeft w:val="0"/>
      <w:marRight w:val="0"/>
      <w:marTop w:val="0"/>
      <w:marBottom w:val="0"/>
      <w:divBdr>
        <w:top w:val="none" w:sz="0" w:space="0" w:color="auto"/>
        <w:left w:val="none" w:sz="0" w:space="0" w:color="auto"/>
        <w:bottom w:val="none" w:sz="0" w:space="0" w:color="auto"/>
        <w:right w:val="none" w:sz="0" w:space="0" w:color="auto"/>
      </w:divBdr>
    </w:div>
    <w:div w:id="599220611">
      <w:bodyDiv w:val="1"/>
      <w:marLeft w:val="0"/>
      <w:marRight w:val="0"/>
      <w:marTop w:val="0"/>
      <w:marBottom w:val="0"/>
      <w:divBdr>
        <w:top w:val="none" w:sz="0" w:space="0" w:color="auto"/>
        <w:left w:val="none" w:sz="0" w:space="0" w:color="auto"/>
        <w:bottom w:val="none" w:sz="0" w:space="0" w:color="auto"/>
        <w:right w:val="none" w:sz="0" w:space="0" w:color="auto"/>
      </w:divBdr>
    </w:div>
    <w:div w:id="688482624">
      <w:bodyDiv w:val="1"/>
      <w:marLeft w:val="0"/>
      <w:marRight w:val="0"/>
      <w:marTop w:val="0"/>
      <w:marBottom w:val="0"/>
      <w:divBdr>
        <w:top w:val="none" w:sz="0" w:space="0" w:color="auto"/>
        <w:left w:val="none" w:sz="0" w:space="0" w:color="auto"/>
        <w:bottom w:val="none" w:sz="0" w:space="0" w:color="auto"/>
        <w:right w:val="none" w:sz="0" w:space="0" w:color="auto"/>
      </w:divBdr>
    </w:div>
    <w:div w:id="848763310">
      <w:bodyDiv w:val="1"/>
      <w:marLeft w:val="0"/>
      <w:marRight w:val="0"/>
      <w:marTop w:val="0"/>
      <w:marBottom w:val="0"/>
      <w:divBdr>
        <w:top w:val="none" w:sz="0" w:space="0" w:color="auto"/>
        <w:left w:val="none" w:sz="0" w:space="0" w:color="auto"/>
        <w:bottom w:val="none" w:sz="0" w:space="0" w:color="auto"/>
        <w:right w:val="none" w:sz="0" w:space="0" w:color="auto"/>
      </w:divBdr>
    </w:div>
    <w:div w:id="1204097296">
      <w:bodyDiv w:val="1"/>
      <w:marLeft w:val="0"/>
      <w:marRight w:val="0"/>
      <w:marTop w:val="0"/>
      <w:marBottom w:val="0"/>
      <w:divBdr>
        <w:top w:val="none" w:sz="0" w:space="0" w:color="auto"/>
        <w:left w:val="none" w:sz="0" w:space="0" w:color="auto"/>
        <w:bottom w:val="none" w:sz="0" w:space="0" w:color="auto"/>
        <w:right w:val="none" w:sz="0" w:space="0" w:color="auto"/>
      </w:divBdr>
    </w:div>
    <w:div w:id="155759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papers.library.wales/browse/3977363" TargetMode="External"/><Relationship Id="rId13" Type="http://schemas.openxmlformats.org/officeDocument/2006/relationships/hyperlink" Target="https://www.amazon.co.uk/How-Welsh-Changed-World-Tredegars/dp/B07F8XPBND/ref=nav_signin?dchild=1&amp;keywords=tredegar&amp;qid=1616426342&amp;sr=8-1&am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mazon.co.uk/Owain-Glynd%C5%B5r-Story-Prince-Wales-ebook/dp/B007NZ2DD2/ref=sr_1_2?dchild=1&amp;keywords=the+last+prince+of+wales+breverton&amp;qid=1620392958&amp;sr=8-2" TargetMode="External"/><Relationship Id="rId17" Type="http://schemas.openxmlformats.org/officeDocument/2006/relationships/hyperlink" Target="https://www.bbc.co.uk/cymrufyw/36747027" TargetMode="External"/><Relationship Id="rId2" Type="http://schemas.openxmlformats.org/officeDocument/2006/relationships/styles" Target="styles.xml"/><Relationship Id="rId16" Type="http://schemas.openxmlformats.org/officeDocument/2006/relationships/hyperlink" Target="https://www.walesonline.co.uk/news/wales-news/how-stanley-baker-made-zulu-214397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cymrufyw/36747027" TargetMode="External"/><Relationship Id="rId5" Type="http://schemas.openxmlformats.org/officeDocument/2006/relationships/footnotes" Target="footnotes.xml"/><Relationship Id="rId15" Type="http://schemas.openxmlformats.org/officeDocument/2006/relationships/hyperlink" Target="https://www.nam.ac.uk/explore/welsh-guards" TargetMode="External"/><Relationship Id="rId10" Type="http://schemas.openxmlformats.org/officeDocument/2006/relationships/hyperlink" Target="https://www.bbc.co.uk/programmes/b014v51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scovery.nationalarchives.gov.uk/details/r/D7231207" TargetMode="External"/><Relationship Id="rId14" Type="http://schemas.openxmlformats.org/officeDocument/2006/relationships/hyperlink" Target="https://www.nam.ac.uk/explore/south-wales-borderer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azon.co.uk/Owain-Glynd%C5%B5r-Story-Prince-Wales-ebook/dp/B007NZ2DD2/ref=sr_1_2?dchild=1&amp;keywords=the+last+prince+of+wales+breverton&amp;qid=1620392958&amp;sr=8-2" TargetMode="External"/><Relationship Id="rId3" Type="http://schemas.openxmlformats.org/officeDocument/2006/relationships/hyperlink" Target="https://www.bbc.co.uk/iplayer/episode/p00jvbqm/in-the-highest-tradition-episode-1" TargetMode="External"/><Relationship Id="rId7" Type="http://schemas.openxmlformats.org/officeDocument/2006/relationships/hyperlink" Target="https://www.walesonline.co.uk/news/wales-news/how-stanley-baker-made-zulu-2143977" TargetMode="External"/><Relationship Id="rId2" Type="http://schemas.openxmlformats.org/officeDocument/2006/relationships/hyperlink" Target="https://www.nam.ac.uk/explore/south-wales-borderers" TargetMode="External"/><Relationship Id="rId1" Type="http://schemas.openxmlformats.org/officeDocument/2006/relationships/hyperlink" Target="https://www.nam.ac.uk/explore/welsh-guards" TargetMode="External"/><Relationship Id="rId6" Type="http://schemas.openxmlformats.org/officeDocument/2006/relationships/hyperlink" Target="https://www.nam.ac.uk/explore/south-wales-borderers" TargetMode="External"/><Relationship Id="rId11" Type="http://schemas.openxmlformats.org/officeDocument/2006/relationships/hyperlink" Target="https://www.nam.ac.uk/explore/welsh-guards" TargetMode="External"/><Relationship Id="rId5" Type="http://schemas.openxmlformats.org/officeDocument/2006/relationships/hyperlink" Target="https://www.amazon.co.uk/How-Welsh-Changed-World-Tredegars/dp/B07F8XPBND/ref=nav_signin?dchild=1&amp;keywords=tredegar&amp;qid=1616426342&amp;sr=8-1&amp;" TargetMode="External"/><Relationship Id="rId10" Type="http://schemas.openxmlformats.org/officeDocument/2006/relationships/hyperlink" Target="https://www.bbc.co.uk/programmes/b014v51m" TargetMode="External"/><Relationship Id="rId4" Type="http://schemas.openxmlformats.org/officeDocument/2006/relationships/hyperlink" Target="https://www.bbc.co.uk/cymrufyw/36747027" TargetMode="External"/><Relationship Id="rId9" Type="http://schemas.openxmlformats.org/officeDocument/2006/relationships/hyperlink" Target="https://discovery.nationalarchives.gov.uk/details/r/D72312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41D1C-A125-4703-B1C0-0615C7B0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17</Pages>
  <Words>5638</Words>
  <Characters>32143</Characters>
  <Application>Microsoft Office Word</Application>
  <DocSecurity>0</DocSecurity>
  <Lines>267</Lines>
  <Paragraphs>75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37706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gant</dc:creator>
  <cp:keywords/>
  <dc:description/>
  <cp:lastModifiedBy>marie gant</cp:lastModifiedBy>
  <cp:revision>42</cp:revision>
  <cp:lastPrinted>2021-05-15T14:34:00Z</cp:lastPrinted>
  <dcterms:created xsi:type="dcterms:W3CDTF">2021-05-14T11:54:00Z</dcterms:created>
  <dcterms:modified xsi:type="dcterms:W3CDTF">2021-05-15T16:40:00Z</dcterms:modified>
</cp:coreProperties>
</file>