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623EC" w:rsidRDefault="00000000">
      <w:pPr>
        <w:spacing w:before="240" w:after="240"/>
        <w:rPr>
          <w:sz w:val="36"/>
          <w:szCs w:val="36"/>
        </w:rPr>
      </w:pPr>
      <w:r>
        <w:rPr>
          <w:sz w:val="36"/>
          <w:szCs w:val="36"/>
        </w:rPr>
        <w:t>Aidan Aldred</w:t>
      </w:r>
    </w:p>
    <w:p w14:paraId="00000002" w14:textId="77777777" w:rsidR="002623EC" w:rsidRDefault="00000000">
      <w:pPr>
        <w:spacing w:before="240" w:after="240"/>
        <w:rPr>
          <w:sz w:val="36"/>
          <w:szCs w:val="36"/>
        </w:rPr>
      </w:pPr>
      <w:r>
        <w:rPr>
          <w:sz w:val="36"/>
          <w:szCs w:val="36"/>
        </w:rPr>
        <w:t>2317625</w:t>
      </w:r>
    </w:p>
    <w:p w14:paraId="00000003" w14:textId="77777777" w:rsidR="002623EC" w:rsidRDefault="00000000">
      <w:pPr>
        <w:spacing w:before="240" w:after="240"/>
        <w:rPr>
          <w:sz w:val="36"/>
          <w:szCs w:val="36"/>
        </w:rPr>
      </w:pPr>
      <w:r>
        <w:rPr>
          <w:sz w:val="36"/>
          <w:szCs w:val="36"/>
        </w:rPr>
        <w:t>UWTSD Business School</w:t>
      </w:r>
    </w:p>
    <w:p w14:paraId="00000004" w14:textId="77777777" w:rsidR="002623EC" w:rsidRDefault="00000000">
      <w:pPr>
        <w:spacing w:before="240" w:after="240"/>
        <w:rPr>
          <w:sz w:val="36"/>
          <w:szCs w:val="36"/>
        </w:rPr>
      </w:pPr>
      <w:r>
        <w:rPr>
          <w:sz w:val="36"/>
          <w:szCs w:val="36"/>
        </w:rPr>
        <w:t xml:space="preserve">Contemporary Management Approaches </w:t>
      </w:r>
    </w:p>
    <w:p w14:paraId="00000005" w14:textId="77777777" w:rsidR="002623EC" w:rsidRDefault="00000000">
      <w:pPr>
        <w:spacing w:before="240" w:after="240"/>
        <w:rPr>
          <w:sz w:val="36"/>
          <w:szCs w:val="36"/>
        </w:rPr>
      </w:pPr>
      <w:r>
        <w:rPr>
          <w:sz w:val="36"/>
          <w:szCs w:val="36"/>
        </w:rPr>
        <w:t>Assignment 2 25/26</w:t>
      </w:r>
    </w:p>
    <w:p w14:paraId="00000006" w14:textId="77777777" w:rsidR="002623EC" w:rsidRDefault="00000000">
      <w:pPr>
        <w:spacing w:before="240" w:after="240"/>
        <w:rPr>
          <w:b/>
          <w:bCs/>
          <w:sz w:val="28"/>
          <w:szCs w:val="28"/>
          <w:u w:val="single"/>
        </w:rPr>
      </w:pPr>
      <w:r>
        <w:rPr>
          <w:b/>
          <w:bCs/>
          <w:sz w:val="28"/>
          <w:szCs w:val="28"/>
          <w:u w:val="single"/>
        </w:rPr>
        <w:t xml:space="preserve">Link to </w:t>
      </w:r>
      <w:proofErr w:type="spellStart"/>
      <w:r>
        <w:rPr>
          <w:b/>
          <w:bCs/>
          <w:sz w:val="28"/>
          <w:szCs w:val="28"/>
          <w:u w:val="single"/>
        </w:rPr>
        <w:t>Powerpoint</w:t>
      </w:r>
      <w:proofErr w:type="spellEnd"/>
      <w:r>
        <w:rPr>
          <w:b/>
          <w:bCs/>
          <w:sz w:val="28"/>
          <w:szCs w:val="28"/>
          <w:u w:val="single"/>
        </w:rPr>
        <w:t>:</w:t>
      </w:r>
    </w:p>
    <w:p w14:paraId="00000008" w14:textId="6A28CE9D" w:rsidR="002623EC" w:rsidRDefault="005F0A3E">
      <w:pPr>
        <w:spacing w:before="240" w:after="240"/>
        <w:rPr>
          <w:b/>
          <w:bCs/>
          <w:i/>
          <w:iCs/>
          <w:u w:val="single"/>
        </w:rPr>
      </w:pPr>
      <w:r w:rsidRPr="005F0A3E">
        <w:rPr>
          <w:b/>
          <w:bCs/>
          <w:i/>
          <w:iCs/>
          <w:u w:val="single"/>
        </w:rPr>
        <w:t>https://uowtsd-my.sharepoint.com/:p:/r/personal/2317625_student_uwtsd_ac_uk/Documents/Apple%20Strategy,%20Management%20%26%20Sustainable%20Leadership%20Analysis.pptx?d=wf83215305c894e6aa2bae22352ed05e2&amp;csf=1&amp;web=1&amp;e=mGUb6a</w:t>
      </w:r>
    </w:p>
    <w:p w14:paraId="00000009" w14:textId="77777777" w:rsidR="002623EC" w:rsidRDefault="002623EC">
      <w:pPr>
        <w:spacing w:before="240" w:after="240"/>
        <w:rPr>
          <w:b/>
          <w:bCs/>
          <w:i/>
          <w:iCs/>
          <w:u w:val="single"/>
        </w:rPr>
      </w:pPr>
    </w:p>
    <w:p w14:paraId="0000000A" w14:textId="77777777" w:rsidR="002623EC" w:rsidRDefault="002623EC">
      <w:pPr>
        <w:spacing w:before="240" w:after="240"/>
        <w:rPr>
          <w:b/>
          <w:bCs/>
          <w:i/>
          <w:iCs/>
          <w:u w:val="single"/>
        </w:rPr>
      </w:pPr>
    </w:p>
    <w:p w14:paraId="0000000B" w14:textId="77777777" w:rsidR="002623EC" w:rsidRDefault="002623EC">
      <w:pPr>
        <w:spacing w:before="240" w:after="240"/>
        <w:rPr>
          <w:b/>
          <w:bCs/>
          <w:i/>
          <w:iCs/>
          <w:u w:val="single"/>
        </w:rPr>
      </w:pPr>
    </w:p>
    <w:p w14:paraId="0000000C" w14:textId="77777777" w:rsidR="002623EC" w:rsidRDefault="002623EC">
      <w:pPr>
        <w:spacing w:before="240" w:after="240"/>
        <w:rPr>
          <w:b/>
          <w:bCs/>
          <w:i/>
          <w:iCs/>
          <w:u w:val="single"/>
        </w:rPr>
      </w:pPr>
    </w:p>
    <w:p w14:paraId="0000000D" w14:textId="77777777" w:rsidR="002623EC" w:rsidRDefault="002623EC">
      <w:pPr>
        <w:spacing w:before="240" w:after="240"/>
        <w:rPr>
          <w:b/>
          <w:bCs/>
          <w:i/>
          <w:iCs/>
          <w:u w:val="single"/>
        </w:rPr>
      </w:pPr>
    </w:p>
    <w:p w14:paraId="0000000E" w14:textId="77777777" w:rsidR="002623EC" w:rsidRDefault="002623EC">
      <w:pPr>
        <w:spacing w:before="240" w:after="240"/>
        <w:rPr>
          <w:b/>
          <w:bCs/>
          <w:i/>
          <w:iCs/>
          <w:u w:val="single"/>
        </w:rPr>
      </w:pPr>
    </w:p>
    <w:p w14:paraId="0000000F" w14:textId="77777777" w:rsidR="002623EC" w:rsidRDefault="002623EC">
      <w:pPr>
        <w:spacing w:before="240" w:after="240"/>
        <w:rPr>
          <w:b/>
          <w:bCs/>
          <w:i/>
          <w:iCs/>
          <w:u w:val="single"/>
        </w:rPr>
      </w:pPr>
    </w:p>
    <w:p w14:paraId="00000010" w14:textId="77777777" w:rsidR="002623EC" w:rsidRDefault="002623EC">
      <w:pPr>
        <w:spacing w:before="240" w:after="240"/>
        <w:rPr>
          <w:b/>
          <w:bCs/>
          <w:i/>
          <w:iCs/>
          <w:u w:val="single"/>
        </w:rPr>
      </w:pPr>
    </w:p>
    <w:p w14:paraId="00000011" w14:textId="77777777" w:rsidR="002623EC" w:rsidRDefault="002623EC">
      <w:pPr>
        <w:spacing w:before="240" w:after="240"/>
        <w:rPr>
          <w:b/>
          <w:bCs/>
          <w:i/>
          <w:iCs/>
          <w:u w:val="single"/>
        </w:rPr>
      </w:pPr>
    </w:p>
    <w:p w14:paraId="00000012" w14:textId="77777777" w:rsidR="002623EC" w:rsidRDefault="002623EC">
      <w:pPr>
        <w:spacing w:before="240" w:after="240"/>
        <w:rPr>
          <w:b/>
          <w:bCs/>
          <w:i/>
          <w:iCs/>
          <w:u w:val="single"/>
        </w:rPr>
      </w:pPr>
    </w:p>
    <w:p w14:paraId="00000013" w14:textId="77777777" w:rsidR="002623EC" w:rsidRDefault="002623EC">
      <w:pPr>
        <w:spacing w:before="240" w:after="240"/>
        <w:rPr>
          <w:b/>
          <w:bCs/>
          <w:i/>
          <w:iCs/>
          <w:u w:val="single"/>
        </w:rPr>
      </w:pPr>
    </w:p>
    <w:p w14:paraId="00000014" w14:textId="77777777" w:rsidR="002623EC" w:rsidRDefault="002623EC">
      <w:pPr>
        <w:spacing w:before="240" w:after="240"/>
        <w:rPr>
          <w:b/>
          <w:bCs/>
          <w:i/>
          <w:iCs/>
          <w:u w:val="single"/>
        </w:rPr>
      </w:pPr>
    </w:p>
    <w:p w14:paraId="00000015" w14:textId="77777777" w:rsidR="002623EC" w:rsidRDefault="002623EC">
      <w:pPr>
        <w:spacing w:before="240" w:after="240"/>
        <w:rPr>
          <w:b/>
          <w:bCs/>
          <w:i/>
          <w:iCs/>
          <w:u w:val="single"/>
        </w:rPr>
      </w:pPr>
    </w:p>
    <w:p w14:paraId="00000016" w14:textId="77777777" w:rsidR="002623EC" w:rsidRDefault="002623EC">
      <w:pPr>
        <w:spacing w:before="240" w:after="240"/>
        <w:rPr>
          <w:b/>
          <w:bCs/>
          <w:i/>
          <w:iCs/>
          <w:u w:val="single"/>
        </w:rPr>
      </w:pPr>
    </w:p>
    <w:p w14:paraId="00000017" w14:textId="77777777" w:rsidR="002623EC" w:rsidRDefault="002623EC">
      <w:pPr>
        <w:spacing w:before="240" w:after="240"/>
        <w:rPr>
          <w:b/>
          <w:bCs/>
          <w:i/>
          <w:iCs/>
          <w:u w:val="single"/>
        </w:rPr>
      </w:pPr>
    </w:p>
    <w:p w14:paraId="00000018" w14:textId="77777777" w:rsidR="002623EC" w:rsidRDefault="002623EC">
      <w:pPr>
        <w:spacing w:before="240" w:after="240"/>
        <w:rPr>
          <w:b/>
          <w:bCs/>
          <w:i/>
          <w:iCs/>
          <w:u w:val="single"/>
        </w:rPr>
      </w:pPr>
    </w:p>
    <w:p w14:paraId="00000019" w14:textId="77777777" w:rsidR="002623EC" w:rsidRDefault="002623EC">
      <w:pPr>
        <w:spacing w:before="240" w:after="240"/>
        <w:rPr>
          <w:b/>
          <w:bCs/>
          <w:i/>
          <w:iCs/>
          <w:u w:val="single"/>
        </w:rPr>
      </w:pPr>
    </w:p>
    <w:p w14:paraId="0000001A" w14:textId="77777777" w:rsidR="002623EC" w:rsidRDefault="00000000">
      <w:pPr>
        <w:spacing w:before="240" w:after="240"/>
        <w:rPr>
          <w:b/>
          <w:bCs/>
          <w:i/>
          <w:iCs/>
          <w:u w:val="single"/>
        </w:rPr>
      </w:pPr>
      <w:r>
        <w:rPr>
          <w:b/>
          <w:bCs/>
          <w:i/>
          <w:iCs/>
          <w:u w:val="single"/>
        </w:rPr>
        <w:t xml:space="preserve">Script </w:t>
      </w:r>
    </w:p>
    <w:p w14:paraId="0000001B" w14:textId="77777777" w:rsidR="002623EC" w:rsidRDefault="00000000">
      <w:pPr>
        <w:spacing w:before="240" w:after="240"/>
        <w:rPr>
          <w:b/>
          <w:bCs/>
          <w:i/>
          <w:iCs/>
          <w:u w:val="single"/>
        </w:rPr>
      </w:pPr>
      <w:r>
        <w:rPr>
          <w:b/>
          <w:bCs/>
          <w:i/>
          <w:iCs/>
          <w:u w:val="single"/>
        </w:rPr>
        <w:t>Slide 1</w:t>
      </w:r>
    </w:p>
    <w:p w14:paraId="0000001C" w14:textId="77777777" w:rsidR="002623EC" w:rsidRDefault="00000000">
      <w:pPr>
        <w:widowControl w:val="0"/>
      </w:pPr>
      <w:r>
        <w:t>Hello everyone. Today I will explore how Apple approaches strategy and decision making, how it structures and manages its organisation and operations, and how sustainable leadership is embedded into its business model.</w:t>
      </w:r>
    </w:p>
    <w:p w14:paraId="0000001D" w14:textId="77777777" w:rsidR="002623EC" w:rsidRDefault="002623EC">
      <w:pPr>
        <w:widowControl w:val="0"/>
      </w:pPr>
    </w:p>
    <w:p w14:paraId="0000001E" w14:textId="77777777" w:rsidR="002623EC" w:rsidRDefault="00000000">
      <w:pPr>
        <w:widowControl w:val="0"/>
        <w:rPr>
          <w:b/>
          <w:bCs/>
          <w:i/>
          <w:iCs/>
          <w:u w:val="single"/>
        </w:rPr>
      </w:pPr>
      <w:r>
        <w:rPr>
          <w:b/>
          <w:bCs/>
          <w:i/>
          <w:iCs/>
          <w:u w:val="single"/>
        </w:rPr>
        <w:t>Slide 2</w:t>
      </w:r>
    </w:p>
    <w:p w14:paraId="0000001F" w14:textId="45F14031" w:rsidR="002623EC" w:rsidRDefault="00000000">
      <w:pPr>
        <w:widowControl w:val="0"/>
        <w:spacing w:before="240" w:after="240"/>
      </w:pPr>
      <w:r>
        <w:t>Apple’s innovation</w:t>
      </w:r>
      <w:r w:rsidR="00C82632">
        <w:t xml:space="preserve"> </w:t>
      </w:r>
      <w:r>
        <w:t xml:space="preserve">led strategic approach reflects classical and contemporary strategic management theory, particularly Porter’s (1985) concept of competitive advantage and Grant’s (2016) </w:t>
      </w:r>
      <w:proofErr w:type="gramStart"/>
      <w:r>
        <w:t>resource</w:t>
      </w:r>
      <w:r w:rsidR="00C82632">
        <w:t xml:space="preserve"> </w:t>
      </w:r>
      <w:r>
        <w:t>based</w:t>
      </w:r>
      <w:proofErr w:type="gramEnd"/>
      <w:r>
        <w:t xml:space="preserve"> view, which emphasise the importance of unique capabilities and </w:t>
      </w:r>
      <w:proofErr w:type="gramStart"/>
      <w:r>
        <w:t>long</w:t>
      </w:r>
      <w:r w:rsidR="00C82632">
        <w:t xml:space="preserve"> t</w:t>
      </w:r>
      <w:r>
        <w:t>erm</w:t>
      </w:r>
      <w:proofErr w:type="gramEnd"/>
      <w:r>
        <w:t xml:space="preserve"> strategic positioning. Mintzberg (1994) further supports this by highlighting the value of deliberate and emergent strategy in complex business environments.</w:t>
      </w:r>
    </w:p>
    <w:p w14:paraId="00000020" w14:textId="77777777" w:rsidR="002623EC" w:rsidRDefault="00000000">
      <w:pPr>
        <w:widowControl w:val="0"/>
        <w:spacing w:before="240" w:after="240"/>
      </w:pPr>
      <w:r>
        <w:t>Apple’s functional organisational structure aligns with organisational design theory, as outlined by Daft (2015), which suggests that functional structures support efficiency and deep expertise in stable yet innovative organisations. Drucker (1954) emphasises the role of strong managerial control in achieving organisational effectiveness, while Schein (2010) highlights how leadership and culture reinforce performance and collaboration.</w:t>
      </w:r>
    </w:p>
    <w:p w14:paraId="00000021" w14:textId="36EB1812" w:rsidR="002623EC" w:rsidRDefault="00000000">
      <w:pPr>
        <w:widowControl w:val="0"/>
        <w:spacing w:before="240" w:after="240"/>
      </w:pPr>
      <w:r>
        <w:t xml:space="preserve">Finally, Apple’s approach to sustainable leadership is consistent with Avery and </w:t>
      </w:r>
      <w:proofErr w:type="spellStart"/>
      <w:r>
        <w:t>Bergsteiner’s</w:t>
      </w:r>
      <w:proofErr w:type="spellEnd"/>
      <w:r>
        <w:t xml:space="preserve"> (2011) sustainable leadership framework, which focuses on long</w:t>
      </w:r>
      <w:r w:rsidR="00C82632">
        <w:t xml:space="preserve"> </w:t>
      </w:r>
      <w:r>
        <w:t>term value creation, ethical governance, and resilience. This is further supported by Elkington’s (1997) triple bottom line concept, which integrates economic, social, and environmental responsibility, and Yukl’s (2013) view of leadership accountability and ethical influence.</w:t>
      </w:r>
    </w:p>
    <w:p w14:paraId="00000022" w14:textId="77777777" w:rsidR="002623EC" w:rsidRDefault="00000000">
      <w:pPr>
        <w:widowControl w:val="0"/>
        <w:spacing w:before="240" w:after="240"/>
        <w:rPr>
          <w:b/>
          <w:bCs/>
          <w:i/>
          <w:iCs/>
          <w:u w:val="single"/>
        </w:rPr>
      </w:pPr>
      <w:r>
        <w:rPr>
          <w:b/>
          <w:bCs/>
          <w:i/>
          <w:iCs/>
          <w:u w:val="single"/>
        </w:rPr>
        <w:t>Slide 3</w:t>
      </w:r>
    </w:p>
    <w:p w14:paraId="00000023" w14:textId="77777777" w:rsidR="002623EC" w:rsidRDefault="00000000">
      <w:pPr>
        <w:widowControl w:val="0"/>
        <w:spacing w:before="240" w:after="240"/>
      </w:pPr>
      <w:r>
        <w:t>Apple Inc. was founded in 1976 in Cupertino, California, and has since developed into one of the world’s leading multinational technology companies (Grant, 2016). The organisation designs, manufactures, and markets a wide range of consumer electronics, software, and digital services.</w:t>
      </w:r>
    </w:p>
    <w:p w14:paraId="00000024" w14:textId="77777777" w:rsidR="002623EC" w:rsidRDefault="00000000">
      <w:pPr>
        <w:widowControl w:val="0"/>
        <w:spacing w:before="240" w:after="240"/>
      </w:pPr>
      <w:r>
        <w:t>Apple is best known for flagship products such as the iPhone, iPad, and Mac, alongside complementary devices including the Apple Watch and Apple TV. Research suggests that Apple’s sustained competitive advantage is largely driven by its integrated ecosystem, which combines hardware, software, and services to enhance customer loyalty and value creation (Porter, 1985; Barney, 1991).</w:t>
      </w:r>
    </w:p>
    <w:p w14:paraId="00000025" w14:textId="0392B6EB" w:rsidR="002623EC" w:rsidRDefault="00000000">
      <w:pPr>
        <w:widowControl w:val="0"/>
        <w:spacing w:before="240" w:after="240"/>
      </w:pPr>
      <w:r>
        <w:t>Furthermore, Apple’s strong emphasis on innovation, product design, and user experience has been identified as a key strategic capability that supports long</w:t>
      </w:r>
      <w:r w:rsidR="00C82632">
        <w:t xml:space="preserve"> t</w:t>
      </w:r>
      <w:r>
        <w:t>erm market leadership in highly competitive technology markets (Grant, 2016).</w:t>
      </w:r>
    </w:p>
    <w:p w14:paraId="00000026" w14:textId="77777777" w:rsidR="002623EC" w:rsidRDefault="00000000">
      <w:pPr>
        <w:widowControl w:val="0"/>
        <w:spacing w:before="240" w:after="240"/>
        <w:rPr>
          <w:b/>
          <w:bCs/>
          <w:i/>
          <w:iCs/>
          <w:u w:val="single"/>
        </w:rPr>
      </w:pPr>
      <w:r>
        <w:rPr>
          <w:b/>
          <w:bCs/>
          <w:i/>
          <w:iCs/>
          <w:u w:val="single"/>
        </w:rPr>
        <w:t>Slide 4</w:t>
      </w:r>
    </w:p>
    <w:p w14:paraId="00000027" w14:textId="30FFC60C" w:rsidR="002623EC" w:rsidRDefault="00000000">
      <w:pPr>
        <w:widowControl w:val="0"/>
        <w:spacing w:before="240" w:after="240"/>
      </w:pPr>
      <w:r>
        <w:lastRenderedPageBreak/>
        <w:t xml:space="preserve">Apple’s strategy is centred on innovation and creating a seamless user experience across its devices and services, which aligns with the </w:t>
      </w:r>
      <w:proofErr w:type="gramStart"/>
      <w:r>
        <w:t>resource</w:t>
      </w:r>
      <w:r w:rsidR="00C82632">
        <w:t xml:space="preserve"> </w:t>
      </w:r>
      <w:r>
        <w:t>based</w:t>
      </w:r>
      <w:proofErr w:type="gramEnd"/>
      <w:r>
        <w:t xml:space="preserve"> view of competitive advantage (Barney, 1991; Grant, 2016). The company leverages its integrated ecosystem of hardware, software, and digital services to lock in customer loyalty and enhance value creation, supporting a </w:t>
      </w:r>
      <w:proofErr w:type="gramStart"/>
      <w:r>
        <w:t>long</w:t>
      </w:r>
      <w:r w:rsidR="00C82632">
        <w:t xml:space="preserve"> </w:t>
      </w:r>
      <w:r>
        <w:t>term</w:t>
      </w:r>
      <w:proofErr w:type="gramEnd"/>
      <w:r>
        <w:t xml:space="preserve"> innovation</w:t>
      </w:r>
      <w:r w:rsidR="00C82632">
        <w:t xml:space="preserve"> </w:t>
      </w:r>
      <w:r>
        <w:t>led strategy (Porter, 1985).</w:t>
      </w:r>
    </w:p>
    <w:p w14:paraId="00000028" w14:textId="177BEC74" w:rsidR="002623EC" w:rsidRDefault="00000000">
      <w:pPr>
        <w:widowControl w:val="0"/>
        <w:spacing w:before="240" w:after="240"/>
      </w:pPr>
      <w:r>
        <w:t>Strategic decision</w:t>
      </w:r>
      <w:r w:rsidR="00C82632">
        <w:t xml:space="preserve"> </w:t>
      </w:r>
      <w:r>
        <w:t>making at Apple is highly data</w:t>
      </w:r>
      <w:r w:rsidR="00C82632">
        <w:t xml:space="preserve"> </w:t>
      </w:r>
      <w:r>
        <w:t>driven, relying on market research and customer insights to anticipate changing consumer preferences. The company invests heavily in research and development to maintain its technological edge and create differentiated products (Grant, 2016). Additionally, Apple engages in scenario planning and forecasting to identify future market trends and potential risks, allowing it to adapt its strategy proactively (Mintzberg, 1994).</w:t>
      </w:r>
    </w:p>
    <w:p w14:paraId="00000029" w14:textId="6D149370" w:rsidR="002623EC" w:rsidRDefault="00000000">
      <w:pPr>
        <w:widowControl w:val="0"/>
        <w:spacing w:before="240" w:after="240"/>
      </w:pPr>
      <w:r>
        <w:t xml:space="preserve">Overall, Apple combines deliberate, </w:t>
      </w:r>
      <w:proofErr w:type="gramStart"/>
      <w:r>
        <w:t>long</w:t>
      </w:r>
      <w:r w:rsidR="00C82632">
        <w:t xml:space="preserve"> </w:t>
      </w:r>
      <w:r>
        <w:t>term</w:t>
      </w:r>
      <w:proofErr w:type="gramEnd"/>
      <w:r>
        <w:t xml:space="preserve"> planning with emergent strategies to sustain competitive advantage in a fast-moving global technology market (Mintzberg, 1994; Porter, 1985).</w:t>
      </w:r>
    </w:p>
    <w:p w14:paraId="0000002A" w14:textId="77777777" w:rsidR="002623EC" w:rsidRDefault="00000000">
      <w:pPr>
        <w:widowControl w:val="0"/>
        <w:spacing w:before="240" w:after="240"/>
        <w:rPr>
          <w:b/>
          <w:bCs/>
          <w:i/>
          <w:iCs/>
          <w:u w:val="single"/>
        </w:rPr>
      </w:pPr>
      <w:r>
        <w:rPr>
          <w:b/>
          <w:bCs/>
          <w:i/>
          <w:iCs/>
          <w:u w:val="single"/>
        </w:rPr>
        <w:t xml:space="preserve">Slide 5 </w:t>
      </w:r>
    </w:p>
    <w:p w14:paraId="0000002B" w14:textId="77777777" w:rsidR="002623EC" w:rsidRDefault="00000000">
      <w:pPr>
        <w:widowControl w:val="0"/>
        <w:spacing w:before="240" w:after="240"/>
      </w:pPr>
      <w:r>
        <w:t>Apple implements its strategic vision through careful management of its product portfolio, deliberately limiting the number of product lines to maintain high quality, consistency, and brand identity (Grant, 2016; Porter, 1985). This controlled approach ensures that resources are focused on innovation and design excellence rather than spreading efforts too thinly across numerous products.</w:t>
      </w:r>
    </w:p>
    <w:p w14:paraId="0000002C" w14:textId="578F269C" w:rsidR="002623EC" w:rsidRDefault="00000000">
      <w:pPr>
        <w:widowControl w:val="0"/>
        <w:spacing w:before="240" w:after="240"/>
      </w:pPr>
      <w:r>
        <w:t>Long</w:t>
      </w:r>
      <w:r w:rsidR="00C82632">
        <w:t xml:space="preserve"> </w:t>
      </w:r>
      <w:r>
        <w:t xml:space="preserve">term investment in research and development is central to Apple’s strategy, enabling the company to sustain innovation and introduce groundbreaking technologies (Barney, 1991; Grant, 2016). By continuously investing in R&amp;D, Apple maintains a competitive edge in a </w:t>
      </w:r>
      <w:proofErr w:type="gramStart"/>
      <w:r>
        <w:t>fast</w:t>
      </w:r>
      <w:r w:rsidR="00C82632">
        <w:t xml:space="preserve"> </w:t>
      </w:r>
      <w:r>
        <w:t>moving</w:t>
      </w:r>
      <w:proofErr w:type="gramEnd"/>
      <w:r>
        <w:t xml:space="preserve"> technology market.</w:t>
      </w:r>
    </w:p>
    <w:p w14:paraId="0000002D" w14:textId="22A5A0C1" w:rsidR="002623EC" w:rsidRDefault="00000000">
      <w:pPr>
        <w:widowControl w:val="0"/>
        <w:spacing w:before="240" w:after="240"/>
      </w:pPr>
      <w:r>
        <w:t>Apple also relies on strategic alliances with suppliers and technology partners to ensure high</w:t>
      </w:r>
      <w:r w:rsidR="00C82632">
        <w:t xml:space="preserve"> </w:t>
      </w:r>
      <w:r>
        <w:t>quality materials, timely delivery, and operational efficiency (Porter, 1985). Its global supply chain is carefully managed to support production, minimise costs, and maintain sustainability standards. Moreover, Apple uses market research and trend analysis to make informed decisions about which products to launch, discontinue, or improve, ensuring its portfolio aligns with consumer expectations and market demand (Mintzberg, 1994).</w:t>
      </w:r>
    </w:p>
    <w:p w14:paraId="0000002E" w14:textId="77777777" w:rsidR="002623EC" w:rsidRDefault="00000000">
      <w:pPr>
        <w:widowControl w:val="0"/>
        <w:spacing w:before="240" w:after="240"/>
        <w:rPr>
          <w:b/>
          <w:bCs/>
          <w:i/>
          <w:iCs/>
          <w:u w:val="single"/>
        </w:rPr>
      </w:pPr>
      <w:r>
        <w:rPr>
          <w:b/>
          <w:bCs/>
          <w:i/>
          <w:iCs/>
          <w:u w:val="single"/>
        </w:rPr>
        <w:t>Slide 6</w:t>
      </w:r>
    </w:p>
    <w:p w14:paraId="0000002F" w14:textId="01D5F7BB" w:rsidR="002623EC" w:rsidRDefault="00000000">
      <w:pPr>
        <w:widowControl w:val="0"/>
        <w:spacing w:before="240" w:after="240"/>
      </w:pPr>
      <w:r>
        <w:t>Unlike many global firms that adopt divisional or product-based structures, Apple uses a functional organisational structure, which is designed to promote deep expertise in key areas such as product design, software engineering, and operations (Daft, 2015). This structure allows Apple to maintain a high level of control and consistency in decision</w:t>
      </w:r>
      <w:r w:rsidR="00C82632">
        <w:t xml:space="preserve"> </w:t>
      </w:r>
      <w:r>
        <w:t>making, ensuring that its strategic objectives and brand standards are applied across all regions (Schein, 2010).</w:t>
      </w:r>
    </w:p>
    <w:p w14:paraId="00000030" w14:textId="7EB1771D" w:rsidR="002623EC" w:rsidRDefault="00000000">
      <w:pPr>
        <w:widowControl w:val="0"/>
        <w:spacing w:before="240" w:after="240"/>
      </w:pPr>
      <w:r>
        <w:t>Leadership at Apple is concentrated on core functions, with senior executives overseeing major departments to drive innovation and operational excellence (Drucker, 1954). At the same time, the functional design encourages knowledge sharing and cross</w:t>
      </w:r>
      <w:r w:rsidR="00C82632">
        <w:t xml:space="preserve"> </w:t>
      </w:r>
      <w:r>
        <w:t xml:space="preserve">functional </w:t>
      </w:r>
      <w:r>
        <w:lastRenderedPageBreak/>
        <w:t>collaboration, enabling departments to work together on product development and problem</w:t>
      </w:r>
      <w:r w:rsidR="007D6F99">
        <w:t xml:space="preserve"> </w:t>
      </w:r>
      <w:r>
        <w:t>solving (Daft, 2015).</w:t>
      </w:r>
    </w:p>
    <w:p w14:paraId="00000031" w14:textId="77777777" w:rsidR="002623EC" w:rsidRDefault="00000000">
      <w:pPr>
        <w:widowControl w:val="0"/>
        <w:spacing w:before="240" w:after="240"/>
      </w:pPr>
      <w:r>
        <w:t>This organisational approach also supports standardisation of processes across the global enterprise, which helps maintain the company’s premium brand image, efficiency, and accountability at all levels of management (Schein, 2010; Drucker, 1954). By combining functional expertise with centralised leadership, Apple effectively balances innovation, quality control, and operational efficiency</w:t>
      </w:r>
    </w:p>
    <w:p w14:paraId="00000032" w14:textId="77777777" w:rsidR="002623EC" w:rsidRDefault="00000000">
      <w:pPr>
        <w:widowControl w:val="0"/>
        <w:spacing w:before="240" w:after="240"/>
        <w:rPr>
          <w:b/>
          <w:bCs/>
          <w:i/>
          <w:iCs/>
          <w:u w:val="single"/>
        </w:rPr>
      </w:pPr>
      <w:r>
        <w:rPr>
          <w:b/>
          <w:bCs/>
          <w:i/>
          <w:iCs/>
          <w:u w:val="single"/>
        </w:rPr>
        <w:t>Slide 7</w:t>
      </w:r>
    </w:p>
    <w:p w14:paraId="00000033" w14:textId="77777777" w:rsidR="002623EC" w:rsidRDefault="00000000">
      <w:pPr>
        <w:widowControl w:val="0"/>
        <w:spacing w:before="240" w:after="240"/>
      </w:pPr>
      <w:r>
        <w:t>Apple’s approach to managing people and operations is designed to support innovation, quality, and efficiency (Daft, 2015). Talent attraction and retention are key priorities, with Apple actively seeking top performers in engineering, design, and technology management to sustain its competitive advantage (Barney, 1991).</w:t>
      </w:r>
    </w:p>
    <w:p w14:paraId="00000034" w14:textId="77777777" w:rsidR="002623EC" w:rsidRDefault="00000000">
      <w:pPr>
        <w:widowControl w:val="0"/>
        <w:spacing w:before="240" w:after="240"/>
      </w:pPr>
      <w:r>
        <w:t>Performance management at Apple is rigorous, with structured evaluations that align individual goals with organisational objectives, promoting accountability and high standards of performance (Yukl, 2013). Operational excellence is achieved through standardised processes, continuous improvement initiatives, and leveraging technology to optimise workflow and supply chain operations (Daft, 2015).</w:t>
      </w:r>
    </w:p>
    <w:p w14:paraId="00000035" w14:textId="14325E49" w:rsidR="002623EC" w:rsidRDefault="00000000">
      <w:pPr>
        <w:widowControl w:val="0"/>
        <w:spacing w:before="240" w:after="240"/>
      </w:pPr>
      <w:r>
        <w:t>Apple also encourages collaboration and creativity through cross</w:t>
      </w:r>
      <w:r w:rsidR="007D6F99">
        <w:t xml:space="preserve"> </w:t>
      </w:r>
      <w:r>
        <w:t>functional teams, which allows employees from design, software, and operations departments to work together on product development and problem-solving (Schein, 2010). The company invests in employee training and leadership development programs, fostering both technical expertise and managerial capability. Finally, Apple emphasises a strong organisational culture that reinforces values, engagement, and ethical behaviour, which collectively support long</w:t>
      </w:r>
      <w:r w:rsidR="007D6F99">
        <w:t xml:space="preserve"> </w:t>
      </w:r>
      <w:r>
        <w:t>term operational success (Yukl, 2013).</w:t>
      </w:r>
    </w:p>
    <w:p w14:paraId="00000036" w14:textId="77777777" w:rsidR="002623EC" w:rsidRDefault="00000000">
      <w:pPr>
        <w:widowControl w:val="0"/>
        <w:spacing w:before="240" w:after="240"/>
        <w:rPr>
          <w:b/>
          <w:bCs/>
          <w:i/>
          <w:iCs/>
          <w:u w:val="single"/>
        </w:rPr>
      </w:pPr>
      <w:r>
        <w:rPr>
          <w:b/>
          <w:bCs/>
          <w:i/>
          <w:iCs/>
          <w:u w:val="single"/>
        </w:rPr>
        <w:t>Slide 8</w:t>
      </w:r>
    </w:p>
    <w:p w14:paraId="00000037" w14:textId="77777777" w:rsidR="002623EC" w:rsidRDefault="00000000">
      <w:pPr>
        <w:widowControl w:val="0"/>
        <w:spacing w:before="240" w:after="240"/>
      </w:pPr>
      <w:r>
        <w:t xml:space="preserve">Apple integrates sustainability deeply into its leadership and strategic practices, reflecting a commitment to both environmental responsibility and ethical governance (Avery &amp; </w:t>
      </w:r>
      <w:proofErr w:type="spellStart"/>
      <w:r>
        <w:t>Bergsteiner</w:t>
      </w:r>
      <w:proofErr w:type="spellEnd"/>
      <w:r>
        <w:t>, 2011; Elkington, 1997). The company has set ambitious environmental targets, including achieving carbon neutrality across its entire global operations and supply chain, as well as sourcing 100% renewable energy for its facilities.</w:t>
      </w:r>
    </w:p>
    <w:p w14:paraId="00000038" w14:textId="325A1C46" w:rsidR="002623EC" w:rsidRDefault="00000000">
      <w:pPr>
        <w:widowControl w:val="0"/>
        <w:spacing w:before="240" w:after="240"/>
      </w:pPr>
      <w:r>
        <w:t xml:space="preserve">Ethical supply chain practices are central to Apple’s leadership model. The company enforces strict supplier codes of conduct, monitors labour conditions, and promotes fair practices throughout its global network (Avery &amp; </w:t>
      </w:r>
      <w:proofErr w:type="spellStart"/>
      <w:r>
        <w:t>Bergsteiner</w:t>
      </w:r>
      <w:proofErr w:type="spellEnd"/>
      <w:r>
        <w:t>, 2011). Leadership development programs at Apple also emphasise accountability, ethical decision</w:t>
      </w:r>
      <w:r w:rsidR="007D6F99">
        <w:t xml:space="preserve"> </w:t>
      </w:r>
      <w:r>
        <w:t xml:space="preserve">making, and </w:t>
      </w:r>
      <w:proofErr w:type="gramStart"/>
      <w:r>
        <w:t>long</w:t>
      </w:r>
      <w:r w:rsidR="007D6F99">
        <w:t xml:space="preserve"> </w:t>
      </w:r>
      <w:r>
        <w:t>term</w:t>
      </w:r>
      <w:proofErr w:type="gramEnd"/>
      <w:r>
        <w:t xml:space="preserve"> value creation, ensuring that managers are prepared to lead responsibly in a complex global environment (Yukl, 2013).</w:t>
      </w:r>
    </w:p>
    <w:p w14:paraId="00000039" w14:textId="77777777" w:rsidR="002623EC" w:rsidRDefault="00000000">
      <w:pPr>
        <w:widowControl w:val="0"/>
        <w:spacing w:before="240" w:after="240"/>
      </w:pPr>
      <w:r>
        <w:t xml:space="preserve">By embedding sustainability into its corporate strategy, engaging stakeholders, and innovating in environmentally conscious product design and operations, Apple demonstrates how leadership and sustainable business practices can reinforce each other to deliver long-term organisational resilience and ethical performance (Elkington, 1997; Avery &amp; </w:t>
      </w:r>
      <w:proofErr w:type="spellStart"/>
      <w:r>
        <w:lastRenderedPageBreak/>
        <w:t>Bergsteiner</w:t>
      </w:r>
      <w:proofErr w:type="spellEnd"/>
      <w:r>
        <w:t>, 2011).</w:t>
      </w:r>
    </w:p>
    <w:p w14:paraId="0000003A" w14:textId="77777777" w:rsidR="002623EC" w:rsidRDefault="00000000">
      <w:pPr>
        <w:widowControl w:val="0"/>
        <w:spacing w:before="240" w:after="240"/>
        <w:rPr>
          <w:b/>
          <w:bCs/>
          <w:i/>
          <w:iCs/>
          <w:u w:val="single"/>
        </w:rPr>
      </w:pPr>
      <w:r>
        <w:rPr>
          <w:b/>
          <w:bCs/>
          <w:i/>
          <w:iCs/>
          <w:u w:val="single"/>
        </w:rPr>
        <w:t>Slide 9</w:t>
      </w:r>
    </w:p>
    <w:p w14:paraId="0000003B" w14:textId="5B60D153" w:rsidR="002623EC" w:rsidRDefault="00000000">
      <w:pPr>
        <w:widowControl w:val="0"/>
        <w:spacing w:line="240" w:lineRule="auto"/>
      </w:pPr>
      <w:r>
        <w:t xml:space="preserve">Apple has committed to achieving carbon neutrality across its entire value chain, including manufacturing, product use, and logistics, demonstrating leadership in environmental sustainability (Elkington, 1997; Avery &amp; </w:t>
      </w:r>
      <w:proofErr w:type="spellStart"/>
      <w:r>
        <w:t>Bergsteiner</w:t>
      </w:r>
      <w:proofErr w:type="spellEnd"/>
      <w:r>
        <w:t xml:space="preserve">, 2011). To achieve this, the company has adopted 100% renewable energy for its global facilities, data </w:t>
      </w:r>
      <w:r w:rsidR="007D6F99">
        <w:t>centres</w:t>
      </w:r>
      <w:r>
        <w:t>, and offices, substantially reducing its operational carbon footprint.</w:t>
      </w:r>
    </w:p>
    <w:p w14:paraId="0000003C" w14:textId="77777777" w:rsidR="002623EC" w:rsidRDefault="00000000">
      <w:pPr>
        <w:widowControl w:val="0"/>
        <w:spacing w:before="240" w:after="240"/>
      </w:pPr>
      <w:r>
        <w:t xml:space="preserve">In addition, Apple implements comprehensive product lifecycle and recycling initiatives. Programs such as the Daisy robot allow for disassembly and recovery of materials from older devices, ensuring that components are reused and waste is minimised (Avery &amp; </w:t>
      </w:r>
      <w:proofErr w:type="spellStart"/>
      <w:r>
        <w:t>Bergsteiner</w:t>
      </w:r>
      <w:proofErr w:type="spellEnd"/>
      <w:r>
        <w:t>, 2011). The company also integrates energy efficiency and sustainability considerations into product design and manufacturing, further reducing environmental impact.</w:t>
      </w:r>
    </w:p>
    <w:p w14:paraId="0000003D" w14:textId="5FF9185F" w:rsidR="002623EC" w:rsidRDefault="00000000">
      <w:pPr>
        <w:widowControl w:val="0"/>
        <w:spacing w:before="240" w:after="240"/>
      </w:pPr>
      <w:r>
        <w:t xml:space="preserve">Through these initiatives, coupled with transparent environmental reporting and stakeholder engagement, Apple exemplifies how sustainability can be operationalised in practice, reinforcing its </w:t>
      </w:r>
      <w:proofErr w:type="gramStart"/>
      <w:r>
        <w:t>long</w:t>
      </w:r>
      <w:r w:rsidR="007D6F99">
        <w:t xml:space="preserve"> </w:t>
      </w:r>
      <w:r>
        <w:t>term</w:t>
      </w:r>
      <w:proofErr w:type="gramEnd"/>
      <w:r>
        <w:t xml:space="preserve"> commitment to ethical and responsible leadership (Elkington, 1997; Avery &amp; </w:t>
      </w:r>
      <w:proofErr w:type="spellStart"/>
      <w:r>
        <w:t>Bergsteiner</w:t>
      </w:r>
      <w:proofErr w:type="spellEnd"/>
      <w:r>
        <w:t>, 2011).</w:t>
      </w:r>
    </w:p>
    <w:p w14:paraId="0000003E" w14:textId="77777777" w:rsidR="002623EC" w:rsidRDefault="00000000">
      <w:pPr>
        <w:widowControl w:val="0"/>
        <w:spacing w:before="240" w:after="240"/>
        <w:rPr>
          <w:b/>
          <w:bCs/>
          <w:i/>
          <w:iCs/>
          <w:u w:val="single"/>
        </w:rPr>
      </w:pPr>
      <w:r>
        <w:rPr>
          <w:b/>
          <w:bCs/>
          <w:i/>
          <w:iCs/>
          <w:u w:val="single"/>
        </w:rPr>
        <w:t>Slide 10</w:t>
      </w:r>
    </w:p>
    <w:p w14:paraId="0000003F" w14:textId="232D9C9C" w:rsidR="002623EC" w:rsidRDefault="00000000">
      <w:pPr>
        <w:widowControl w:val="0"/>
        <w:spacing w:before="240" w:after="240"/>
      </w:pPr>
      <w:r>
        <w:t xml:space="preserve">In summary, Apple’s strategic approach is centred on innovation, long-term research and development, and the integration of its ecosystem to create value and maintain competitive advantage (Grant, 2016; Porter, 1985). The </w:t>
      </w:r>
      <w:proofErr w:type="gramStart"/>
      <w:r>
        <w:t>company’s controlled</w:t>
      </w:r>
      <w:proofErr w:type="gramEnd"/>
      <w:r>
        <w:t xml:space="preserve"> product portfolio and strategic alliances further reinforce its ability to deliver high</w:t>
      </w:r>
      <w:r w:rsidR="007D6F99">
        <w:t xml:space="preserve"> </w:t>
      </w:r>
      <w:r>
        <w:t>quality, differentiated products (Barney, 1991).</w:t>
      </w:r>
    </w:p>
    <w:p w14:paraId="00000040" w14:textId="04405F87" w:rsidR="002623EC" w:rsidRDefault="00000000">
      <w:pPr>
        <w:widowControl w:val="0"/>
        <w:spacing w:before="240" w:after="240"/>
      </w:pPr>
      <w:r>
        <w:t>Apple’s functional organisational structure enables deep expertise in core functions such as product design, engineering, and operations, while centralised decision</w:t>
      </w:r>
      <w:r w:rsidR="007D6F99">
        <w:t xml:space="preserve"> </w:t>
      </w:r>
      <w:r>
        <w:t>making ensures consistency, quality, and strategic alignment across global operations (Daft, 2015; Schein, 2010).</w:t>
      </w:r>
    </w:p>
    <w:p w14:paraId="00000041" w14:textId="17D0C4B7" w:rsidR="002623EC" w:rsidRDefault="00000000">
      <w:pPr>
        <w:widowControl w:val="0"/>
        <w:spacing w:before="240" w:after="240"/>
      </w:pPr>
      <w:r>
        <w:t xml:space="preserve">Sustainability and ethical leadership are embedded into the company’s culture and strategy. Apple demonstrates environmental responsibility through carbon neutrality targets, renewable energy adoption, and material recovery initiatives, while promoting ethical practices across its supply chain (Avery &amp; </w:t>
      </w:r>
      <w:proofErr w:type="spellStart"/>
      <w:r>
        <w:t>Bergsteiner</w:t>
      </w:r>
      <w:proofErr w:type="spellEnd"/>
      <w:r>
        <w:t>, 2011; Elkington, 1997). By combining innovation, effective organisational design, and sustainable leadership, Apple achieves long</w:t>
      </w:r>
      <w:r w:rsidR="007D6F99">
        <w:t xml:space="preserve"> </w:t>
      </w:r>
      <w:r>
        <w:t>term competitive advantage while promoting responsible business practices (Yukl, 2013).</w:t>
      </w:r>
    </w:p>
    <w:p w14:paraId="00000042" w14:textId="77777777" w:rsidR="002623EC" w:rsidRDefault="002623EC">
      <w:pPr>
        <w:widowControl w:val="0"/>
        <w:spacing w:before="240" w:after="240"/>
      </w:pPr>
    </w:p>
    <w:p w14:paraId="00000043" w14:textId="77777777" w:rsidR="002623EC" w:rsidRDefault="002623EC">
      <w:pPr>
        <w:widowControl w:val="0"/>
        <w:spacing w:before="240" w:after="240"/>
      </w:pPr>
    </w:p>
    <w:p w14:paraId="00000044" w14:textId="77777777" w:rsidR="002623EC" w:rsidRDefault="002623EC">
      <w:pPr>
        <w:spacing w:before="240" w:after="240"/>
        <w:rPr>
          <w:b/>
          <w:bCs/>
          <w:i/>
          <w:iCs/>
          <w:u w:val="single"/>
        </w:rPr>
      </w:pPr>
    </w:p>
    <w:p w14:paraId="00000045" w14:textId="77777777" w:rsidR="002623EC" w:rsidRDefault="002623EC">
      <w:pPr>
        <w:spacing w:before="240" w:after="240"/>
        <w:rPr>
          <w:b/>
          <w:bCs/>
          <w:i/>
          <w:iCs/>
          <w:u w:val="single"/>
        </w:rPr>
      </w:pPr>
    </w:p>
    <w:p w14:paraId="00000046" w14:textId="77777777" w:rsidR="002623EC" w:rsidRDefault="002623EC">
      <w:pPr>
        <w:spacing w:before="240" w:after="240"/>
        <w:rPr>
          <w:b/>
          <w:bCs/>
          <w:i/>
          <w:iCs/>
          <w:u w:val="single"/>
        </w:rPr>
      </w:pPr>
    </w:p>
    <w:p w14:paraId="00000047" w14:textId="77777777" w:rsidR="002623EC" w:rsidRDefault="002623EC">
      <w:pPr>
        <w:spacing w:before="240" w:after="240"/>
        <w:rPr>
          <w:b/>
          <w:bCs/>
          <w:i/>
          <w:iCs/>
          <w:u w:val="single"/>
        </w:rPr>
      </w:pPr>
    </w:p>
    <w:p w14:paraId="7DA3682C" w14:textId="77777777" w:rsidR="007D6F99" w:rsidRDefault="007D6F99">
      <w:pPr>
        <w:spacing w:before="240" w:after="240"/>
        <w:rPr>
          <w:b/>
          <w:bCs/>
          <w:i/>
          <w:iCs/>
          <w:u w:val="single"/>
        </w:rPr>
      </w:pPr>
    </w:p>
    <w:p w14:paraId="00000048" w14:textId="3F17584D" w:rsidR="002623EC" w:rsidRDefault="00000000">
      <w:pPr>
        <w:spacing w:before="240" w:after="240"/>
        <w:rPr>
          <w:b/>
          <w:bCs/>
          <w:i/>
          <w:iCs/>
          <w:u w:val="single"/>
        </w:rPr>
      </w:pPr>
      <w:r>
        <w:rPr>
          <w:b/>
          <w:bCs/>
          <w:i/>
          <w:iCs/>
          <w:u w:val="single"/>
        </w:rPr>
        <w:t>References</w:t>
      </w:r>
    </w:p>
    <w:p w14:paraId="00000049" w14:textId="77777777" w:rsidR="002623EC" w:rsidRDefault="00000000">
      <w:pPr>
        <w:spacing w:before="240" w:after="240"/>
      </w:pPr>
      <w:r>
        <w:t xml:space="preserve">Avery, G. C., &amp; </w:t>
      </w:r>
      <w:proofErr w:type="spellStart"/>
      <w:r>
        <w:t>Bergsteiner</w:t>
      </w:r>
      <w:proofErr w:type="spellEnd"/>
      <w:r>
        <w:t xml:space="preserve">, H. (2011). Sustainable leadership practices for enhancing business resilience and performance. </w:t>
      </w:r>
      <w:r>
        <w:rPr>
          <w:i/>
          <w:iCs/>
        </w:rPr>
        <w:t>Strategy &amp; Leadership, 39</w:t>
      </w:r>
      <w:r>
        <w:t>(3), 5–15.</w:t>
      </w:r>
    </w:p>
    <w:p w14:paraId="0000004A" w14:textId="77777777" w:rsidR="002623EC" w:rsidRDefault="00000000">
      <w:pPr>
        <w:spacing w:before="240" w:after="240"/>
      </w:pPr>
      <w:r>
        <w:t xml:space="preserve">Barney, J. B. (1991). Firm resources and sustained competitive advantage. </w:t>
      </w:r>
      <w:r>
        <w:rPr>
          <w:i/>
          <w:iCs/>
        </w:rPr>
        <w:t>Journal of Management, 17</w:t>
      </w:r>
      <w:r>
        <w:t>(1), 99–120.</w:t>
      </w:r>
    </w:p>
    <w:p w14:paraId="0000004B" w14:textId="77777777" w:rsidR="002623EC" w:rsidRDefault="00000000">
      <w:pPr>
        <w:spacing w:before="240" w:after="240"/>
      </w:pPr>
      <w:r>
        <w:t xml:space="preserve">Daft, R. L. (2015). </w:t>
      </w:r>
      <w:r>
        <w:rPr>
          <w:i/>
          <w:iCs/>
        </w:rPr>
        <w:t>Organization theory and design</w:t>
      </w:r>
      <w:r>
        <w:t xml:space="preserve"> (12th ed.). Cengage Learning.</w:t>
      </w:r>
    </w:p>
    <w:p w14:paraId="0000004C" w14:textId="77777777" w:rsidR="002623EC" w:rsidRDefault="00000000">
      <w:pPr>
        <w:spacing w:before="240" w:after="240"/>
      </w:pPr>
      <w:r>
        <w:t xml:space="preserve">Drucker, P. F. (1954). </w:t>
      </w:r>
      <w:r>
        <w:rPr>
          <w:i/>
          <w:iCs/>
        </w:rPr>
        <w:t>The practice of management</w:t>
      </w:r>
      <w:r>
        <w:t>. Harper &amp; Row.</w:t>
      </w:r>
    </w:p>
    <w:p w14:paraId="0000004D" w14:textId="77777777" w:rsidR="002623EC" w:rsidRDefault="00000000">
      <w:pPr>
        <w:spacing w:before="240" w:after="240"/>
      </w:pPr>
      <w:r>
        <w:t xml:space="preserve">Elkington, J. (1997). </w:t>
      </w:r>
      <w:r>
        <w:rPr>
          <w:i/>
          <w:iCs/>
        </w:rPr>
        <w:t>Cannibals with forks: The triple bottom line of 21st century business</w:t>
      </w:r>
      <w:r>
        <w:t>. Capstone.</w:t>
      </w:r>
    </w:p>
    <w:p w14:paraId="0000004E" w14:textId="77777777" w:rsidR="002623EC" w:rsidRDefault="00000000">
      <w:pPr>
        <w:spacing w:before="240" w:after="240"/>
      </w:pPr>
      <w:r>
        <w:t xml:space="preserve">Grant, R. M. (2016). </w:t>
      </w:r>
      <w:r>
        <w:rPr>
          <w:i/>
          <w:iCs/>
        </w:rPr>
        <w:t>Contemporary strategy analysis</w:t>
      </w:r>
      <w:r>
        <w:t xml:space="preserve"> (9th ed.). Wiley.</w:t>
      </w:r>
    </w:p>
    <w:p w14:paraId="0000004F" w14:textId="77777777" w:rsidR="002623EC" w:rsidRDefault="00000000">
      <w:pPr>
        <w:spacing w:before="240" w:after="240"/>
      </w:pPr>
      <w:r>
        <w:t xml:space="preserve">Mintzberg, H. (1994). </w:t>
      </w:r>
      <w:r>
        <w:rPr>
          <w:i/>
          <w:iCs/>
        </w:rPr>
        <w:t>The rise and fall of strategic planning</w:t>
      </w:r>
      <w:r>
        <w:t>. Free Press.</w:t>
      </w:r>
    </w:p>
    <w:p w14:paraId="00000050" w14:textId="77777777" w:rsidR="002623EC" w:rsidRDefault="00000000">
      <w:pPr>
        <w:spacing w:before="240" w:after="240"/>
      </w:pPr>
      <w:r>
        <w:t xml:space="preserve">Porter, M. E. (1985). </w:t>
      </w:r>
      <w:r>
        <w:rPr>
          <w:i/>
          <w:iCs/>
        </w:rPr>
        <w:t>Competitive advantage: Creating and sustaining superior performance</w:t>
      </w:r>
      <w:r>
        <w:t>. Free Press.</w:t>
      </w:r>
    </w:p>
    <w:p w14:paraId="00000051" w14:textId="77777777" w:rsidR="002623EC" w:rsidRDefault="00000000">
      <w:pPr>
        <w:spacing w:before="240" w:after="240"/>
      </w:pPr>
      <w:r>
        <w:t xml:space="preserve">Schein, E. H. (2010). </w:t>
      </w:r>
      <w:r>
        <w:rPr>
          <w:i/>
          <w:iCs/>
        </w:rPr>
        <w:t>Organizational culture and leadership</w:t>
      </w:r>
      <w:r>
        <w:t xml:space="preserve"> (4th ed.). Jossey-Bass.</w:t>
      </w:r>
    </w:p>
    <w:p w14:paraId="00000052" w14:textId="77777777" w:rsidR="002623EC" w:rsidRDefault="00000000">
      <w:pPr>
        <w:spacing w:before="240" w:after="240"/>
      </w:pPr>
      <w:r>
        <w:t xml:space="preserve">Yukl, G. (2013). </w:t>
      </w:r>
      <w:r>
        <w:rPr>
          <w:i/>
          <w:iCs/>
        </w:rPr>
        <w:t>Leadership in organizations</w:t>
      </w:r>
      <w:r>
        <w:t xml:space="preserve"> (8th ed.). Pearson.</w:t>
      </w:r>
    </w:p>
    <w:p w14:paraId="00000053" w14:textId="77777777" w:rsidR="002623EC" w:rsidRDefault="002623EC">
      <w:pPr>
        <w:spacing w:before="240" w:after="240"/>
      </w:pPr>
    </w:p>
    <w:p w14:paraId="00000054" w14:textId="77777777" w:rsidR="002623EC" w:rsidRDefault="002623EC"/>
    <w:sectPr w:rsidR="002623E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4DCD8461-BA69-0E4E-B9A4-F72154CC3966}"/>
    <w:embedBold r:id="rId2" w:fontKey="{80AF3495-7BA6-C04A-BD49-B064A4C57184}"/>
    <w:embedItalic r:id="rId3" w:fontKey="{F8875A2A-4ED3-DC49-B828-218E47E72D15}"/>
    <w:embedBoldItalic r:id="rId4" w:fontKey="{18721C44-7C9A-5B43-A761-053F8837E7A3}"/>
  </w:font>
  <w:font w:name="Times New Roman">
    <w:panose1 w:val="02020603050405020304"/>
    <w:charset w:val="00"/>
    <w:family w:val="roman"/>
    <w:pitch w:val="variable"/>
    <w:sig w:usb0="E0002EFF" w:usb1="C000785B" w:usb2="00000009" w:usb3="00000000" w:csb0="000001FF" w:csb1="00000000"/>
    <w:embedRegular r:id="rId5" w:fontKey="{A0E9A5CD-C1CC-D24E-9F72-FEE6A91797A8}"/>
  </w:font>
  <w:font w:name="Calibri">
    <w:panose1 w:val="020F0502020204030204"/>
    <w:charset w:val="00"/>
    <w:family w:val="swiss"/>
    <w:pitch w:val="variable"/>
    <w:sig w:usb0="E0002AFF" w:usb1="C000ACFF" w:usb2="00000009" w:usb3="00000000" w:csb0="000001FF" w:csb1="00000000"/>
    <w:embedRegular r:id="rId6" w:fontKey="{A4AF6EC0-7BF0-A146-BB59-0DDD468FBB49}"/>
  </w:font>
  <w:font w:name="Cambria">
    <w:panose1 w:val="02040503050406030204"/>
    <w:charset w:val="00"/>
    <w:family w:val="roman"/>
    <w:pitch w:val="variable"/>
    <w:sig w:usb0="E00002FF" w:usb1="400004FF" w:usb2="00000000" w:usb3="00000000" w:csb0="0000019F" w:csb1="00000000"/>
    <w:embedRegular r:id="rId7" w:fontKey="{BFA5B490-626A-504B-9EEA-D20E4AD1E053}"/>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23EC"/>
    <w:rsid w:val="002623EC"/>
    <w:rsid w:val="005F0A3E"/>
    <w:rsid w:val="006E55EA"/>
    <w:rsid w:val="007C1B3C"/>
    <w:rsid w:val="007D6F99"/>
    <w:rsid w:val="00C70B16"/>
    <w:rsid w:val="00C82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94D88"/>
  <w15:docId w15:val="{AAD7B138-9C72-A443-8FB5-38FE256EE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1826</Words>
  <Characters>10410</Characters>
  <Application>Microsoft Office Word</Application>
  <DocSecurity>0</DocSecurity>
  <Lines>86</Lines>
  <Paragraphs>24</Paragraphs>
  <ScaleCrop>false</ScaleCrop>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Aidan Aldred (2317625)</cp:lastModifiedBy>
  <cp:revision>7</cp:revision>
  <dcterms:created xsi:type="dcterms:W3CDTF">2026-01-01T16:24:00Z</dcterms:created>
  <dcterms:modified xsi:type="dcterms:W3CDTF">2026-01-01T17:02:00Z</dcterms:modified>
</cp:coreProperties>
</file>