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F2805" w14:textId="77777777" w:rsidR="009158D2" w:rsidRDefault="00000000">
      <w:pPr>
        <w:spacing w:after="158" w:line="259" w:lineRule="auto"/>
        <w:jc w:val="center"/>
      </w:pPr>
      <w:r>
        <w:rPr>
          <w:b/>
        </w:rPr>
        <w:t xml:space="preserve">HND: Quantity Surveying and Commercial Management </w:t>
      </w:r>
    </w:p>
    <w:p w14:paraId="1C6F08C8" w14:textId="77777777" w:rsidR="009158D2" w:rsidRDefault="00000000">
      <w:pPr>
        <w:spacing w:after="155" w:line="259" w:lineRule="auto"/>
        <w:ind w:left="0" w:right="6" w:firstLine="0"/>
        <w:jc w:val="center"/>
      </w:pPr>
      <w:r>
        <w:rPr>
          <w:b/>
        </w:rPr>
        <w:t xml:space="preserve"> </w:t>
      </w:r>
    </w:p>
    <w:p w14:paraId="6AB0A6A3" w14:textId="59B5B32F" w:rsidR="009158D2" w:rsidRDefault="009440CC">
      <w:pPr>
        <w:spacing w:after="158" w:line="259" w:lineRule="auto"/>
        <w:jc w:val="center"/>
      </w:pPr>
      <w:r>
        <w:rPr>
          <w:b/>
        </w:rPr>
        <w:t>ACBA 5000 – Modern and Traditional Construction</w:t>
      </w:r>
    </w:p>
    <w:p w14:paraId="15F5AE15" w14:textId="77777777" w:rsidR="009158D2" w:rsidRDefault="00000000">
      <w:pPr>
        <w:spacing w:after="160" w:line="259" w:lineRule="auto"/>
        <w:ind w:left="0" w:right="6" w:firstLine="0"/>
        <w:jc w:val="center"/>
      </w:pPr>
      <w:r>
        <w:rPr>
          <w:b/>
        </w:rPr>
        <w:t xml:space="preserve"> </w:t>
      </w:r>
    </w:p>
    <w:p w14:paraId="0D242091" w14:textId="77777777" w:rsidR="009158D2" w:rsidRDefault="00000000">
      <w:pPr>
        <w:spacing w:after="158" w:line="259" w:lineRule="auto"/>
        <w:ind w:right="56"/>
        <w:jc w:val="center"/>
      </w:pPr>
      <w:r>
        <w:rPr>
          <w:b/>
        </w:rPr>
        <w:t xml:space="preserve">University of Wales Trinity Saint David  </w:t>
      </w:r>
    </w:p>
    <w:p w14:paraId="3E021259" w14:textId="77777777" w:rsidR="009158D2" w:rsidRDefault="00000000">
      <w:pPr>
        <w:spacing w:after="174" w:line="259" w:lineRule="auto"/>
        <w:ind w:left="0" w:right="6" w:firstLine="0"/>
        <w:jc w:val="center"/>
      </w:pPr>
      <w:r>
        <w:rPr>
          <w:b/>
        </w:rPr>
        <w:t xml:space="preserve"> </w:t>
      </w:r>
    </w:p>
    <w:p w14:paraId="7086B898" w14:textId="77777777" w:rsidR="009158D2" w:rsidRDefault="00000000">
      <w:pPr>
        <w:spacing w:after="103" w:line="259" w:lineRule="auto"/>
        <w:ind w:left="1606" w:right="0" w:firstLine="0"/>
      </w:pPr>
      <w:r>
        <w:rPr>
          <w:noProof/>
        </w:rPr>
        <w:drawing>
          <wp:inline distT="0" distB="0" distL="0" distR="0" wp14:anchorId="6115BC24" wp14:editId="19DF8D51">
            <wp:extent cx="3714750" cy="1228725"/>
            <wp:effectExtent l="0" t="0" r="0" b="0"/>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
                    <a:stretch>
                      <a:fillRect/>
                    </a:stretch>
                  </pic:blipFill>
                  <pic:spPr>
                    <a:xfrm>
                      <a:off x="0" y="0"/>
                      <a:ext cx="3714750" cy="1228725"/>
                    </a:xfrm>
                    <a:prstGeom prst="rect">
                      <a:avLst/>
                    </a:prstGeom>
                  </pic:spPr>
                </pic:pic>
              </a:graphicData>
            </a:graphic>
          </wp:inline>
        </w:drawing>
      </w:r>
      <w:r>
        <w:rPr>
          <w:b/>
        </w:rPr>
        <w:t xml:space="preserve"> </w:t>
      </w:r>
    </w:p>
    <w:p w14:paraId="7B649E5E" w14:textId="77777777" w:rsidR="009158D2" w:rsidRDefault="00000000">
      <w:pPr>
        <w:spacing w:after="179" w:line="259" w:lineRule="auto"/>
        <w:ind w:left="0" w:right="6" w:firstLine="0"/>
        <w:jc w:val="center"/>
      </w:pPr>
      <w:r>
        <w:rPr>
          <w:b/>
        </w:rPr>
        <w:t xml:space="preserve"> </w:t>
      </w:r>
    </w:p>
    <w:p w14:paraId="5E1C85CA" w14:textId="1F90BFD4" w:rsidR="009158D2" w:rsidRDefault="009440CC">
      <w:pPr>
        <w:spacing w:after="139" w:line="260" w:lineRule="auto"/>
        <w:ind w:left="0" w:right="0" w:firstLine="0"/>
        <w:jc w:val="center"/>
      </w:pPr>
      <w:r>
        <w:rPr>
          <w:b/>
          <w:sz w:val="24"/>
          <w:u w:val="single" w:color="000000"/>
        </w:rPr>
        <w:t>A case study into managing the design and construction process / civil engineering technology.</w:t>
      </w:r>
    </w:p>
    <w:p w14:paraId="07458A27" w14:textId="77777777" w:rsidR="009158D2" w:rsidRDefault="00000000">
      <w:pPr>
        <w:spacing w:after="160" w:line="259" w:lineRule="auto"/>
        <w:ind w:left="0" w:right="6" w:firstLine="0"/>
        <w:jc w:val="center"/>
      </w:pPr>
      <w:r>
        <w:rPr>
          <w:b/>
        </w:rPr>
        <w:t xml:space="preserve"> </w:t>
      </w:r>
    </w:p>
    <w:p w14:paraId="11D19FA3" w14:textId="77777777" w:rsidR="009158D2" w:rsidRDefault="00000000">
      <w:pPr>
        <w:spacing w:after="158" w:line="259" w:lineRule="auto"/>
        <w:jc w:val="center"/>
      </w:pPr>
      <w:r>
        <w:rPr>
          <w:b/>
        </w:rPr>
        <w:t xml:space="preserve">Student Name: Jordan Luke Jones </w:t>
      </w:r>
    </w:p>
    <w:p w14:paraId="31E5DCCC" w14:textId="77777777" w:rsidR="009158D2" w:rsidRDefault="00000000">
      <w:pPr>
        <w:spacing w:after="160" w:line="259" w:lineRule="auto"/>
        <w:ind w:left="0" w:right="6" w:firstLine="0"/>
        <w:jc w:val="center"/>
      </w:pPr>
      <w:r>
        <w:rPr>
          <w:b/>
        </w:rPr>
        <w:t xml:space="preserve"> </w:t>
      </w:r>
    </w:p>
    <w:p w14:paraId="5A545ADF" w14:textId="77777777" w:rsidR="009158D2" w:rsidRDefault="00000000">
      <w:pPr>
        <w:spacing w:after="158" w:line="259" w:lineRule="auto"/>
        <w:jc w:val="center"/>
      </w:pPr>
      <w:r>
        <w:rPr>
          <w:b/>
        </w:rPr>
        <w:t xml:space="preserve">Student Number: 2114985 </w:t>
      </w:r>
    </w:p>
    <w:p w14:paraId="712EF1E7" w14:textId="77777777" w:rsidR="009158D2" w:rsidRDefault="00000000">
      <w:pPr>
        <w:spacing w:after="160" w:line="259" w:lineRule="auto"/>
        <w:ind w:left="0" w:right="6" w:firstLine="0"/>
        <w:jc w:val="center"/>
      </w:pPr>
      <w:r>
        <w:rPr>
          <w:b/>
        </w:rPr>
        <w:t xml:space="preserve"> </w:t>
      </w:r>
    </w:p>
    <w:p w14:paraId="31032367" w14:textId="273A8C57" w:rsidR="009158D2" w:rsidRDefault="009440CC">
      <w:pPr>
        <w:spacing w:after="156" w:line="259" w:lineRule="auto"/>
        <w:jc w:val="center"/>
      </w:pPr>
      <w:r>
        <w:t>09</w:t>
      </w:r>
      <w:r w:rsidR="00000000">
        <w:t>/</w:t>
      </w:r>
      <w:r>
        <w:t>01</w:t>
      </w:r>
      <w:r w:rsidR="00000000">
        <w:t>/202</w:t>
      </w:r>
      <w:r>
        <w:t>3</w:t>
      </w:r>
    </w:p>
    <w:p w14:paraId="60720341" w14:textId="77777777" w:rsidR="009158D2" w:rsidRDefault="00000000">
      <w:pPr>
        <w:spacing w:after="160" w:line="259" w:lineRule="auto"/>
        <w:ind w:left="0" w:right="6" w:firstLine="0"/>
        <w:jc w:val="center"/>
      </w:pPr>
      <w:r>
        <w:t xml:space="preserve"> </w:t>
      </w:r>
    </w:p>
    <w:p w14:paraId="10F3B07B" w14:textId="7A60D1AC" w:rsidR="009158D2" w:rsidRDefault="00000000">
      <w:pPr>
        <w:spacing w:after="160" w:line="259" w:lineRule="auto"/>
        <w:ind w:left="0" w:firstLine="0"/>
        <w:jc w:val="center"/>
      </w:pPr>
      <w:r>
        <w:rPr>
          <w:b/>
          <w:u w:val="single" w:color="000000"/>
        </w:rPr>
        <w:t xml:space="preserve">Word Count: </w:t>
      </w:r>
    </w:p>
    <w:p w14:paraId="6FC60651" w14:textId="77777777" w:rsidR="009158D2" w:rsidRDefault="00000000">
      <w:pPr>
        <w:spacing w:after="155" w:line="259" w:lineRule="auto"/>
        <w:ind w:left="0" w:right="6" w:firstLine="0"/>
        <w:jc w:val="center"/>
      </w:pPr>
      <w:r>
        <w:rPr>
          <w:b/>
        </w:rPr>
        <w:t xml:space="preserve"> </w:t>
      </w:r>
    </w:p>
    <w:p w14:paraId="1AED5501" w14:textId="77777777" w:rsidR="009158D2" w:rsidRDefault="00000000">
      <w:pPr>
        <w:spacing w:after="2" w:line="259" w:lineRule="auto"/>
        <w:ind w:right="56"/>
        <w:jc w:val="center"/>
      </w:pPr>
      <w:r>
        <w:t xml:space="preserve">This study has been completed as part of the HND in Quantity Surveying and Commercial </w:t>
      </w:r>
    </w:p>
    <w:p w14:paraId="1DE2B958" w14:textId="77777777" w:rsidR="009158D2" w:rsidRDefault="00000000">
      <w:pPr>
        <w:spacing w:after="156" w:line="259" w:lineRule="auto"/>
        <w:ind w:right="0"/>
        <w:jc w:val="center"/>
      </w:pPr>
      <w:r>
        <w:t xml:space="preserve">Management at the University of Wales Trinity Saint David. This work is my own and where the work of others has been used or drawn upon to gain knowledge in this field of research it is referenced accordingly. </w:t>
      </w:r>
    </w:p>
    <w:p w14:paraId="1DED1E5E" w14:textId="77777777" w:rsidR="009158D2" w:rsidRDefault="00000000">
      <w:pPr>
        <w:spacing w:after="160" w:line="259" w:lineRule="auto"/>
        <w:ind w:left="0" w:right="6" w:firstLine="0"/>
        <w:jc w:val="center"/>
      </w:pPr>
      <w:r>
        <w:t xml:space="preserve"> </w:t>
      </w:r>
    </w:p>
    <w:p w14:paraId="2CB2B4DF" w14:textId="77777777" w:rsidR="009158D2" w:rsidRDefault="00000000">
      <w:pPr>
        <w:spacing w:after="160" w:line="259" w:lineRule="auto"/>
        <w:ind w:left="0" w:right="6" w:firstLine="0"/>
        <w:jc w:val="center"/>
      </w:pPr>
      <w:r>
        <w:t xml:space="preserve"> </w:t>
      </w:r>
    </w:p>
    <w:p w14:paraId="5ED195BE" w14:textId="77777777" w:rsidR="009158D2" w:rsidRDefault="00000000">
      <w:pPr>
        <w:spacing w:after="155" w:line="259" w:lineRule="auto"/>
        <w:ind w:left="0" w:right="6" w:firstLine="0"/>
        <w:jc w:val="center"/>
      </w:pPr>
      <w:r>
        <w:t xml:space="preserve"> </w:t>
      </w:r>
    </w:p>
    <w:p w14:paraId="296A85D9" w14:textId="77777777" w:rsidR="009158D2" w:rsidRDefault="00000000">
      <w:pPr>
        <w:spacing w:after="160" w:line="259" w:lineRule="auto"/>
        <w:ind w:left="0" w:right="6" w:firstLine="0"/>
        <w:jc w:val="center"/>
      </w:pPr>
      <w:r>
        <w:t xml:space="preserve"> </w:t>
      </w:r>
    </w:p>
    <w:p w14:paraId="769D97EA" w14:textId="77777777" w:rsidR="009158D2" w:rsidRDefault="00000000">
      <w:pPr>
        <w:spacing w:after="160" w:line="259" w:lineRule="auto"/>
        <w:ind w:left="0" w:right="6" w:firstLine="0"/>
        <w:jc w:val="center"/>
      </w:pPr>
      <w:r>
        <w:t xml:space="preserve"> </w:t>
      </w:r>
    </w:p>
    <w:p w14:paraId="16D9F428" w14:textId="77777777" w:rsidR="009158D2" w:rsidRDefault="00000000">
      <w:pPr>
        <w:spacing w:after="0" w:line="259" w:lineRule="auto"/>
        <w:ind w:left="0" w:right="6" w:firstLine="0"/>
        <w:jc w:val="center"/>
      </w:pPr>
      <w:r>
        <w:t xml:space="preserve"> </w:t>
      </w:r>
    </w:p>
    <w:p w14:paraId="427857A8" w14:textId="54BF43D0" w:rsidR="009158D2" w:rsidRDefault="00000000">
      <w:pPr>
        <w:pStyle w:val="Heading1"/>
        <w:ind w:left="-5"/>
      </w:pPr>
      <w:bookmarkStart w:id="0" w:name="_Toc124200720"/>
      <w:r>
        <w:lastRenderedPageBreak/>
        <w:t>Abstract</w:t>
      </w:r>
      <w:r w:rsidR="009440CC">
        <w:t>/Introduction</w:t>
      </w:r>
      <w:bookmarkEnd w:id="0"/>
    </w:p>
    <w:p w14:paraId="0D5AA80B" w14:textId="583430EE" w:rsidR="009158D2" w:rsidRDefault="00B26B10">
      <w:pPr>
        <w:spacing w:after="160" w:line="259" w:lineRule="auto"/>
        <w:ind w:left="0" w:right="0" w:firstLine="0"/>
      </w:pPr>
      <w:r>
        <w:t xml:space="preserve">Within this case study I will be analysing, </w:t>
      </w:r>
      <w:proofErr w:type="gramStart"/>
      <w:r>
        <w:t>discussing</w:t>
      </w:r>
      <w:proofErr w:type="gramEnd"/>
      <w:r>
        <w:t xml:space="preserve"> and evaluating the </w:t>
      </w:r>
      <w:proofErr w:type="spellStart"/>
      <w:r>
        <w:t>BMTrada</w:t>
      </w:r>
      <w:proofErr w:type="spellEnd"/>
      <w:r>
        <w:t xml:space="preserve"> case study provided on the GlaxoSmithKline (GSK) Carbon Neutral Laboratory for Sustainable Chemistry which was constructed by Morgan Sindall for the University of Nottingham</w:t>
      </w:r>
      <w:r w:rsidR="007867C8">
        <w:t xml:space="preserve"> with a value of £15.8m. </w:t>
      </w:r>
    </w:p>
    <w:p w14:paraId="6546072E" w14:textId="4A8E5F0E" w:rsidR="007867C8" w:rsidRDefault="007867C8">
      <w:pPr>
        <w:spacing w:after="160" w:line="259" w:lineRule="auto"/>
        <w:ind w:left="0" w:right="0" w:firstLine="0"/>
      </w:pPr>
    </w:p>
    <w:p w14:paraId="52E172C7" w14:textId="2DFD1C34" w:rsidR="007867C8" w:rsidRDefault="007867C8">
      <w:pPr>
        <w:spacing w:after="160" w:line="259" w:lineRule="auto"/>
        <w:ind w:left="0" w:right="0" w:firstLine="0"/>
      </w:pPr>
    </w:p>
    <w:p w14:paraId="622FBD8C" w14:textId="5C8788B6" w:rsidR="007867C8" w:rsidRDefault="007867C8">
      <w:pPr>
        <w:spacing w:after="160" w:line="259" w:lineRule="auto"/>
        <w:ind w:left="0" w:right="0" w:firstLine="0"/>
      </w:pPr>
    </w:p>
    <w:p w14:paraId="56949AB0" w14:textId="1DFF3359" w:rsidR="007867C8" w:rsidRDefault="007867C8">
      <w:pPr>
        <w:spacing w:after="160" w:line="259" w:lineRule="auto"/>
        <w:ind w:left="0" w:right="0" w:firstLine="0"/>
      </w:pPr>
    </w:p>
    <w:p w14:paraId="626195E7" w14:textId="54C09E13" w:rsidR="007867C8" w:rsidRDefault="007867C8">
      <w:pPr>
        <w:spacing w:after="160" w:line="259" w:lineRule="auto"/>
        <w:ind w:left="0" w:right="0" w:firstLine="0"/>
      </w:pPr>
    </w:p>
    <w:p w14:paraId="7C7D32F7" w14:textId="6A19156E" w:rsidR="007867C8" w:rsidRDefault="007867C8">
      <w:pPr>
        <w:spacing w:after="160" w:line="259" w:lineRule="auto"/>
        <w:ind w:left="0" w:right="0" w:firstLine="0"/>
      </w:pPr>
    </w:p>
    <w:p w14:paraId="5F5805C9" w14:textId="4EE2CE47" w:rsidR="007867C8" w:rsidRDefault="007867C8">
      <w:pPr>
        <w:spacing w:after="160" w:line="259" w:lineRule="auto"/>
        <w:ind w:left="0" w:right="0" w:firstLine="0"/>
      </w:pPr>
    </w:p>
    <w:p w14:paraId="6E1066F6" w14:textId="064ADE29" w:rsidR="007867C8" w:rsidRDefault="007867C8">
      <w:pPr>
        <w:spacing w:after="160" w:line="259" w:lineRule="auto"/>
        <w:ind w:left="0" w:right="0" w:firstLine="0"/>
      </w:pPr>
    </w:p>
    <w:p w14:paraId="013988DD" w14:textId="17444215" w:rsidR="007867C8" w:rsidRDefault="007867C8">
      <w:pPr>
        <w:spacing w:after="160" w:line="259" w:lineRule="auto"/>
        <w:ind w:left="0" w:right="0" w:firstLine="0"/>
      </w:pPr>
    </w:p>
    <w:p w14:paraId="30A7D129" w14:textId="310FD358" w:rsidR="007867C8" w:rsidRDefault="007867C8">
      <w:pPr>
        <w:spacing w:after="160" w:line="259" w:lineRule="auto"/>
        <w:ind w:left="0" w:right="0" w:firstLine="0"/>
      </w:pPr>
    </w:p>
    <w:p w14:paraId="472BB710" w14:textId="731ACC12" w:rsidR="007867C8" w:rsidRDefault="007867C8">
      <w:pPr>
        <w:spacing w:after="160" w:line="259" w:lineRule="auto"/>
        <w:ind w:left="0" w:right="0" w:firstLine="0"/>
      </w:pPr>
    </w:p>
    <w:p w14:paraId="6613BC3B" w14:textId="1E2920A4" w:rsidR="007867C8" w:rsidRDefault="007867C8">
      <w:pPr>
        <w:spacing w:after="160" w:line="259" w:lineRule="auto"/>
        <w:ind w:left="0" w:right="0" w:firstLine="0"/>
      </w:pPr>
    </w:p>
    <w:p w14:paraId="2AD5FB10" w14:textId="6E0D533A" w:rsidR="007867C8" w:rsidRDefault="007867C8">
      <w:pPr>
        <w:spacing w:after="160" w:line="259" w:lineRule="auto"/>
        <w:ind w:left="0" w:right="0" w:firstLine="0"/>
      </w:pPr>
    </w:p>
    <w:p w14:paraId="103EBDAD" w14:textId="51FF5503" w:rsidR="007867C8" w:rsidRDefault="007867C8">
      <w:pPr>
        <w:spacing w:after="160" w:line="259" w:lineRule="auto"/>
        <w:ind w:left="0" w:right="0" w:firstLine="0"/>
      </w:pPr>
    </w:p>
    <w:p w14:paraId="4B6D32A6" w14:textId="373CECFC" w:rsidR="007867C8" w:rsidRDefault="007867C8">
      <w:pPr>
        <w:spacing w:after="160" w:line="259" w:lineRule="auto"/>
        <w:ind w:left="0" w:right="0" w:firstLine="0"/>
      </w:pPr>
    </w:p>
    <w:p w14:paraId="375C61DB" w14:textId="6E22CE05" w:rsidR="007867C8" w:rsidRDefault="007867C8">
      <w:pPr>
        <w:spacing w:after="160" w:line="259" w:lineRule="auto"/>
        <w:ind w:left="0" w:right="0" w:firstLine="0"/>
      </w:pPr>
    </w:p>
    <w:p w14:paraId="48469040" w14:textId="5618B998" w:rsidR="007867C8" w:rsidRDefault="007867C8">
      <w:pPr>
        <w:spacing w:after="160" w:line="259" w:lineRule="auto"/>
        <w:ind w:left="0" w:right="0" w:firstLine="0"/>
      </w:pPr>
    </w:p>
    <w:p w14:paraId="0D94EDF7" w14:textId="2579C5DE" w:rsidR="007867C8" w:rsidRDefault="007867C8">
      <w:pPr>
        <w:spacing w:after="160" w:line="259" w:lineRule="auto"/>
        <w:ind w:left="0" w:right="0" w:firstLine="0"/>
      </w:pPr>
    </w:p>
    <w:p w14:paraId="4BA8A4C6" w14:textId="1FC61294" w:rsidR="007867C8" w:rsidRDefault="007867C8">
      <w:pPr>
        <w:spacing w:after="160" w:line="259" w:lineRule="auto"/>
        <w:ind w:left="0" w:right="0" w:firstLine="0"/>
      </w:pPr>
    </w:p>
    <w:p w14:paraId="0CC378A8" w14:textId="41F8840C" w:rsidR="007867C8" w:rsidRDefault="007867C8">
      <w:pPr>
        <w:spacing w:after="160" w:line="259" w:lineRule="auto"/>
        <w:ind w:left="0" w:right="0" w:firstLine="0"/>
      </w:pPr>
    </w:p>
    <w:p w14:paraId="75EE90FB" w14:textId="5C3CD81B" w:rsidR="007867C8" w:rsidRDefault="007867C8">
      <w:pPr>
        <w:spacing w:after="160" w:line="259" w:lineRule="auto"/>
        <w:ind w:left="0" w:right="0" w:firstLine="0"/>
      </w:pPr>
    </w:p>
    <w:p w14:paraId="253B6571" w14:textId="72AF6D86" w:rsidR="007867C8" w:rsidRDefault="007867C8">
      <w:pPr>
        <w:spacing w:after="160" w:line="259" w:lineRule="auto"/>
        <w:ind w:left="0" w:right="0" w:firstLine="0"/>
      </w:pPr>
    </w:p>
    <w:p w14:paraId="4F09A6D7" w14:textId="40525501" w:rsidR="007867C8" w:rsidRDefault="007867C8">
      <w:pPr>
        <w:spacing w:after="160" w:line="259" w:lineRule="auto"/>
        <w:ind w:left="0" w:right="0" w:firstLine="0"/>
      </w:pPr>
    </w:p>
    <w:p w14:paraId="3193EB78" w14:textId="12BD27D9" w:rsidR="007867C8" w:rsidRDefault="007867C8">
      <w:pPr>
        <w:spacing w:after="160" w:line="259" w:lineRule="auto"/>
        <w:ind w:left="0" w:right="0" w:firstLine="0"/>
      </w:pPr>
    </w:p>
    <w:p w14:paraId="7DAE6DB8" w14:textId="27B42D66" w:rsidR="007867C8" w:rsidRDefault="007867C8">
      <w:pPr>
        <w:spacing w:after="160" w:line="259" w:lineRule="auto"/>
        <w:ind w:left="0" w:right="0" w:firstLine="0"/>
      </w:pPr>
    </w:p>
    <w:p w14:paraId="45ADA917" w14:textId="77777777" w:rsidR="00DF7CF1" w:rsidRDefault="00DF7CF1" w:rsidP="00DF7CF1">
      <w:pPr>
        <w:spacing w:after="271" w:line="259" w:lineRule="auto"/>
        <w:ind w:left="0" w:right="0" w:firstLine="0"/>
      </w:pPr>
      <w:r>
        <w:rPr>
          <w:b/>
          <w:color w:val="212121"/>
        </w:rPr>
        <w:t>© Copyright Statement</w:t>
      </w:r>
      <w:r>
        <w:rPr>
          <w:b/>
        </w:rPr>
        <w:t xml:space="preserve"> </w:t>
      </w:r>
    </w:p>
    <w:p w14:paraId="323CA4E8" w14:textId="77777777" w:rsidR="00DF7CF1" w:rsidRDefault="00DF7CF1" w:rsidP="00DF7CF1">
      <w:pPr>
        <w:spacing w:after="0" w:line="359" w:lineRule="auto"/>
        <w:ind w:left="0" w:right="0" w:firstLine="0"/>
        <w:rPr>
          <w:b/>
        </w:rPr>
      </w:pPr>
      <w:r>
        <w:rPr>
          <w:b/>
        </w:rPr>
        <w:t xml:space="preserve">This document is protected by copyright. Do not copy any part of it for any purpose other than personal academic study without the permission of the author.  </w:t>
      </w:r>
    </w:p>
    <w:p w14:paraId="5B8F320B" w14:textId="77777777" w:rsidR="00DF7CF1" w:rsidRDefault="00DF7CF1" w:rsidP="00DF7CF1">
      <w:pPr>
        <w:spacing w:after="0" w:line="359" w:lineRule="auto"/>
        <w:ind w:left="0" w:right="0" w:firstLine="0"/>
      </w:pPr>
    </w:p>
    <w:sdt>
      <w:sdtPr>
        <w:id w:val="-34745378"/>
        <w:docPartObj>
          <w:docPartGallery w:val="Table of Contents"/>
        </w:docPartObj>
      </w:sdtPr>
      <w:sdtContent>
        <w:p w14:paraId="1F7FC111" w14:textId="77777777" w:rsidR="00DF7CF1" w:rsidRDefault="00DF7CF1" w:rsidP="00DF7CF1">
          <w:pPr>
            <w:spacing w:after="119" w:line="259" w:lineRule="auto"/>
            <w:ind w:left="0" w:right="0" w:firstLine="0"/>
          </w:pPr>
          <w:r>
            <w:rPr>
              <w:color w:val="2E5496"/>
              <w:sz w:val="27"/>
            </w:rPr>
            <w:t xml:space="preserve">Table of Contents </w:t>
          </w:r>
        </w:p>
        <w:p w14:paraId="517E2D1E" w14:textId="6C4C2850" w:rsidR="00971195" w:rsidRDefault="00DF7CF1">
          <w:pPr>
            <w:pStyle w:val="TOC1"/>
            <w:tabs>
              <w:tab w:val="right" w:leader="dot" w:pos="9073"/>
            </w:tabs>
            <w:rPr>
              <w:rFonts w:asciiTheme="minorHAnsi" w:eastAsiaTheme="minorEastAsia" w:hAnsiTheme="minorHAnsi" w:cstheme="minorBidi"/>
              <w:b w:val="0"/>
              <w:i w:val="0"/>
              <w:noProof/>
              <w:color w:val="auto"/>
            </w:rPr>
          </w:pPr>
          <w:r>
            <w:fldChar w:fldCharType="begin"/>
          </w:r>
          <w:r>
            <w:instrText xml:space="preserve"> TOC \o "1-3" \h \z \u </w:instrText>
          </w:r>
          <w:r>
            <w:fldChar w:fldCharType="separate"/>
          </w:r>
          <w:hyperlink w:anchor="_Toc124200720" w:history="1">
            <w:r w:rsidR="00971195" w:rsidRPr="0060054C">
              <w:rPr>
                <w:rStyle w:val="Hyperlink"/>
                <w:noProof/>
              </w:rPr>
              <w:t>Abstract/Introduction</w:t>
            </w:r>
            <w:r w:rsidR="00971195">
              <w:rPr>
                <w:noProof/>
                <w:webHidden/>
              </w:rPr>
              <w:tab/>
            </w:r>
            <w:r w:rsidR="00971195">
              <w:rPr>
                <w:noProof/>
                <w:webHidden/>
              </w:rPr>
              <w:fldChar w:fldCharType="begin"/>
            </w:r>
            <w:r w:rsidR="00971195">
              <w:rPr>
                <w:noProof/>
                <w:webHidden/>
              </w:rPr>
              <w:instrText xml:space="preserve"> PAGEREF _Toc124200720 \h </w:instrText>
            </w:r>
            <w:r w:rsidR="00971195">
              <w:rPr>
                <w:noProof/>
                <w:webHidden/>
              </w:rPr>
            </w:r>
            <w:r w:rsidR="00971195">
              <w:rPr>
                <w:noProof/>
                <w:webHidden/>
              </w:rPr>
              <w:fldChar w:fldCharType="separate"/>
            </w:r>
            <w:r w:rsidR="00971195">
              <w:rPr>
                <w:noProof/>
                <w:webHidden/>
              </w:rPr>
              <w:t>2</w:t>
            </w:r>
            <w:r w:rsidR="00971195">
              <w:rPr>
                <w:noProof/>
                <w:webHidden/>
              </w:rPr>
              <w:fldChar w:fldCharType="end"/>
            </w:r>
          </w:hyperlink>
        </w:p>
        <w:p w14:paraId="7095C331" w14:textId="2725E7AD" w:rsidR="00971195" w:rsidRDefault="00971195">
          <w:pPr>
            <w:pStyle w:val="TOC1"/>
            <w:tabs>
              <w:tab w:val="right" w:leader="dot" w:pos="9073"/>
            </w:tabs>
            <w:rPr>
              <w:rFonts w:asciiTheme="minorHAnsi" w:eastAsiaTheme="minorEastAsia" w:hAnsiTheme="minorHAnsi" w:cstheme="minorBidi"/>
              <w:b w:val="0"/>
              <w:i w:val="0"/>
              <w:noProof/>
              <w:color w:val="auto"/>
            </w:rPr>
          </w:pPr>
          <w:hyperlink w:anchor="_Toc124200721" w:history="1">
            <w:r w:rsidRPr="0060054C">
              <w:rPr>
                <w:rStyle w:val="Hyperlink"/>
                <w:noProof/>
              </w:rPr>
              <w:t>Foundations</w:t>
            </w:r>
            <w:r>
              <w:rPr>
                <w:noProof/>
                <w:webHidden/>
              </w:rPr>
              <w:tab/>
            </w:r>
            <w:r>
              <w:rPr>
                <w:noProof/>
                <w:webHidden/>
              </w:rPr>
              <w:fldChar w:fldCharType="begin"/>
            </w:r>
            <w:r>
              <w:rPr>
                <w:noProof/>
                <w:webHidden/>
              </w:rPr>
              <w:instrText xml:space="preserve"> PAGEREF _Toc124200721 \h </w:instrText>
            </w:r>
            <w:r>
              <w:rPr>
                <w:noProof/>
                <w:webHidden/>
              </w:rPr>
            </w:r>
            <w:r>
              <w:rPr>
                <w:noProof/>
                <w:webHidden/>
              </w:rPr>
              <w:fldChar w:fldCharType="separate"/>
            </w:r>
            <w:r>
              <w:rPr>
                <w:noProof/>
                <w:webHidden/>
              </w:rPr>
              <w:t>4</w:t>
            </w:r>
            <w:r>
              <w:rPr>
                <w:noProof/>
                <w:webHidden/>
              </w:rPr>
              <w:fldChar w:fldCharType="end"/>
            </w:r>
          </w:hyperlink>
        </w:p>
        <w:p w14:paraId="3C6E3333" w14:textId="3E880267" w:rsidR="00971195" w:rsidRDefault="00971195">
          <w:pPr>
            <w:pStyle w:val="TOC2"/>
            <w:tabs>
              <w:tab w:val="right" w:leader="dot" w:pos="9073"/>
            </w:tabs>
            <w:rPr>
              <w:rFonts w:asciiTheme="minorHAnsi" w:eastAsiaTheme="minorEastAsia" w:hAnsiTheme="minorHAnsi" w:cstheme="minorBidi"/>
              <w:b w:val="0"/>
              <w:noProof/>
              <w:color w:val="auto"/>
              <w:sz w:val="24"/>
            </w:rPr>
          </w:pPr>
          <w:hyperlink w:anchor="_Toc124200722" w:history="1">
            <w:r w:rsidRPr="0060054C">
              <w:rPr>
                <w:rStyle w:val="Hyperlink"/>
                <w:noProof/>
              </w:rPr>
              <w:t>General Requirements</w:t>
            </w:r>
            <w:r>
              <w:rPr>
                <w:noProof/>
                <w:webHidden/>
              </w:rPr>
              <w:tab/>
            </w:r>
            <w:r>
              <w:rPr>
                <w:noProof/>
                <w:webHidden/>
              </w:rPr>
              <w:fldChar w:fldCharType="begin"/>
            </w:r>
            <w:r>
              <w:rPr>
                <w:noProof/>
                <w:webHidden/>
              </w:rPr>
              <w:instrText xml:space="preserve"> PAGEREF _Toc124200722 \h </w:instrText>
            </w:r>
            <w:r>
              <w:rPr>
                <w:noProof/>
                <w:webHidden/>
              </w:rPr>
            </w:r>
            <w:r>
              <w:rPr>
                <w:noProof/>
                <w:webHidden/>
              </w:rPr>
              <w:fldChar w:fldCharType="separate"/>
            </w:r>
            <w:r>
              <w:rPr>
                <w:noProof/>
                <w:webHidden/>
              </w:rPr>
              <w:t>4</w:t>
            </w:r>
            <w:r>
              <w:rPr>
                <w:noProof/>
                <w:webHidden/>
              </w:rPr>
              <w:fldChar w:fldCharType="end"/>
            </w:r>
          </w:hyperlink>
        </w:p>
        <w:p w14:paraId="6AAF03DE" w14:textId="70038C5E" w:rsidR="00971195" w:rsidRDefault="00971195">
          <w:pPr>
            <w:pStyle w:val="TOC2"/>
            <w:tabs>
              <w:tab w:val="right" w:leader="dot" w:pos="9073"/>
            </w:tabs>
            <w:rPr>
              <w:rFonts w:asciiTheme="minorHAnsi" w:eastAsiaTheme="minorEastAsia" w:hAnsiTheme="minorHAnsi" w:cstheme="minorBidi"/>
              <w:b w:val="0"/>
              <w:noProof/>
              <w:color w:val="auto"/>
              <w:sz w:val="24"/>
            </w:rPr>
          </w:pPr>
          <w:hyperlink w:anchor="_Toc124200723" w:history="1">
            <w:r w:rsidRPr="0060054C">
              <w:rPr>
                <w:rStyle w:val="Hyperlink"/>
                <w:noProof/>
              </w:rPr>
              <w:t>Types of investigations used to provide information required for the design of foundations</w:t>
            </w:r>
            <w:r>
              <w:rPr>
                <w:noProof/>
                <w:webHidden/>
              </w:rPr>
              <w:tab/>
            </w:r>
            <w:r>
              <w:rPr>
                <w:noProof/>
                <w:webHidden/>
              </w:rPr>
              <w:fldChar w:fldCharType="begin"/>
            </w:r>
            <w:r>
              <w:rPr>
                <w:noProof/>
                <w:webHidden/>
              </w:rPr>
              <w:instrText xml:space="preserve"> PAGEREF _Toc124200723 \h </w:instrText>
            </w:r>
            <w:r>
              <w:rPr>
                <w:noProof/>
                <w:webHidden/>
              </w:rPr>
            </w:r>
            <w:r>
              <w:rPr>
                <w:noProof/>
                <w:webHidden/>
              </w:rPr>
              <w:fldChar w:fldCharType="separate"/>
            </w:r>
            <w:r>
              <w:rPr>
                <w:noProof/>
                <w:webHidden/>
              </w:rPr>
              <w:t>4</w:t>
            </w:r>
            <w:r>
              <w:rPr>
                <w:noProof/>
                <w:webHidden/>
              </w:rPr>
              <w:fldChar w:fldCharType="end"/>
            </w:r>
          </w:hyperlink>
        </w:p>
        <w:p w14:paraId="57343B68" w14:textId="2156B004" w:rsidR="00971195" w:rsidRDefault="00971195">
          <w:pPr>
            <w:pStyle w:val="TOC2"/>
            <w:tabs>
              <w:tab w:val="right" w:leader="dot" w:pos="9073"/>
            </w:tabs>
            <w:rPr>
              <w:rFonts w:asciiTheme="minorHAnsi" w:eastAsiaTheme="minorEastAsia" w:hAnsiTheme="minorHAnsi" w:cstheme="minorBidi"/>
              <w:b w:val="0"/>
              <w:noProof/>
              <w:color w:val="auto"/>
              <w:sz w:val="24"/>
            </w:rPr>
          </w:pPr>
          <w:hyperlink w:anchor="_Toc124200724" w:history="1">
            <w:r w:rsidRPr="0060054C">
              <w:rPr>
                <w:rStyle w:val="Hyperlink"/>
                <w:noProof/>
              </w:rPr>
              <w:t>Types of Foundations</w:t>
            </w:r>
            <w:r>
              <w:rPr>
                <w:noProof/>
                <w:webHidden/>
              </w:rPr>
              <w:tab/>
            </w:r>
            <w:r>
              <w:rPr>
                <w:noProof/>
                <w:webHidden/>
              </w:rPr>
              <w:fldChar w:fldCharType="begin"/>
            </w:r>
            <w:r>
              <w:rPr>
                <w:noProof/>
                <w:webHidden/>
              </w:rPr>
              <w:instrText xml:space="preserve"> PAGEREF _Toc124200724 \h </w:instrText>
            </w:r>
            <w:r>
              <w:rPr>
                <w:noProof/>
                <w:webHidden/>
              </w:rPr>
            </w:r>
            <w:r>
              <w:rPr>
                <w:noProof/>
                <w:webHidden/>
              </w:rPr>
              <w:fldChar w:fldCharType="separate"/>
            </w:r>
            <w:r>
              <w:rPr>
                <w:noProof/>
                <w:webHidden/>
              </w:rPr>
              <w:t>5</w:t>
            </w:r>
            <w:r>
              <w:rPr>
                <w:noProof/>
                <w:webHidden/>
              </w:rPr>
              <w:fldChar w:fldCharType="end"/>
            </w:r>
          </w:hyperlink>
        </w:p>
        <w:p w14:paraId="09D7E3DE" w14:textId="4AF0642F" w:rsidR="00971195" w:rsidRDefault="00971195">
          <w:pPr>
            <w:pStyle w:val="TOC3"/>
            <w:tabs>
              <w:tab w:val="right" w:leader="dot" w:pos="9073"/>
            </w:tabs>
            <w:rPr>
              <w:rFonts w:asciiTheme="minorHAnsi" w:eastAsiaTheme="minorEastAsia" w:hAnsiTheme="minorHAnsi" w:cstheme="minorBidi"/>
              <w:noProof/>
              <w:color w:val="auto"/>
              <w:sz w:val="24"/>
            </w:rPr>
          </w:pPr>
          <w:hyperlink w:anchor="_Toc124200725" w:history="1">
            <w:r w:rsidRPr="0060054C">
              <w:rPr>
                <w:rStyle w:val="Hyperlink"/>
                <w:noProof/>
              </w:rPr>
              <w:t>Strip Foundations</w:t>
            </w:r>
            <w:r>
              <w:rPr>
                <w:noProof/>
                <w:webHidden/>
              </w:rPr>
              <w:tab/>
            </w:r>
            <w:r>
              <w:rPr>
                <w:noProof/>
                <w:webHidden/>
              </w:rPr>
              <w:fldChar w:fldCharType="begin"/>
            </w:r>
            <w:r>
              <w:rPr>
                <w:noProof/>
                <w:webHidden/>
              </w:rPr>
              <w:instrText xml:space="preserve"> PAGEREF _Toc124200725 \h </w:instrText>
            </w:r>
            <w:r>
              <w:rPr>
                <w:noProof/>
                <w:webHidden/>
              </w:rPr>
            </w:r>
            <w:r>
              <w:rPr>
                <w:noProof/>
                <w:webHidden/>
              </w:rPr>
              <w:fldChar w:fldCharType="separate"/>
            </w:r>
            <w:r>
              <w:rPr>
                <w:noProof/>
                <w:webHidden/>
              </w:rPr>
              <w:t>5</w:t>
            </w:r>
            <w:r>
              <w:rPr>
                <w:noProof/>
                <w:webHidden/>
              </w:rPr>
              <w:fldChar w:fldCharType="end"/>
            </w:r>
          </w:hyperlink>
        </w:p>
        <w:p w14:paraId="3A4D8262" w14:textId="16EE8DBF" w:rsidR="00971195" w:rsidRDefault="00971195">
          <w:pPr>
            <w:pStyle w:val="TOC3"/>
            <w:tabs>
              <w:tab w:val="right" w:leader="dot" w:pos="9073"/>
            </w:tabs>
            <w:rPr>
              <w:rFonts w:asciiTheme="minorHAnsi" w:eastAsiaTheme="minorEastAsia" w:hAnsiTheme="minorHAnsi" w:cstheme="minorBidi"/>
              <w:noProof/>
              <w:color w:val="auto"/>
              <w:sz w:val="24"/>
            </w:rPr>
          </w:pPr>
          <w:hyperlink w:anchor="_Toc124200726" w:history="1">
            <w:r w:rsidRPr="0060054C">
              <w:rPr>
                <w:rStyle w:val="Hyperlink"/>
                <w:noProof/>
              </w:rPr>
              <w:t>Trench Fill</w:t>
            </w:r>
            <w:r>
              <w:rPr>
                <w:noProof/>
                <w:webHidden/>
              </w:rPr>
              <w:tab/>
            </w:r>
            <w:r>
              <w:rPr>
                <w:noProof/>
                <w:webHidden/>
              </w:rPr>
              <w:fldChar w:fldCharType="begin"/>
            </w:r>
            <w:r>
              <w:rPr>
                <w:noProof/>
                <w:webHidden/>
              </w:rPr>
              <w:instrText xml:space="preserve"> PAGEREF _Toc124200726 \h </w:instrText>
            </w:r>
            <w:r>
              <w:rPr>
                <w:noProof/>
                <w:webHidden/>
              </w:rPr>
            </w:r>
            <w:r>
              <w:rPr>
                <w:noProof/>
                <w:webHidden/>
              </w:rPr>
              <w:fldChar w:fldCharType="separate"/>
            </w:r>
            <w:r>
              <w:rPr>
                <w:noProof/>
                <w:webHidden/>
              </w:rPr>
              <w:t>6</w:t>
            </w:r>
            <w:r>
              <w:rPr>
                <w:noProof/>
                <w:webHidden/>
              </w:rPr>
              <w:fldChar w:fldCharType="end"/>
            </w:r>
          </w:hyperlink>
        </w:p>
        <w:p w14:paraId="4A8FAF0F" w14:textId="16533179" w:rsidR="00971195" w:rsidRDefault="00971195">
          <w:pPr>
            <w:pStyle w:val="TOC3"/>
            <w:tabs>
              <w:tab w:val="right" w:leader="dot" w:pos="9073"/>
            </w:tabs>
            <w:rPr>
              <w:rFonts w:asciiTheme="minorHAnsi" w:eastAsiaTheme="minorEastAsia" w:hAnsiTheme="minorHAnsi" w:cstheme="minorBidi"/>
              <w:noProof/>
              <w:color w:val="auto"/>
              <w:sz w:val="24"/>
            </w:rPr>
          </w:pPr>
          <w:hyperlink w:anchor="_Toc124200727" w:history="1">
            <w:r w:rsidRPr="0060054C">
              <w:rPr>
                <w:rStyle w:val="Hyperlink"/>
                <w:noProof/>
              </w:rPr>
              <w:t>Raft Foundation</w:t>
            </w:r>
            <w:r>
              <w:rPr>
                <w:noProof/>
                <w:webHidden/>
              </w:rPr>
              <w:tab/>
            </w:r>
            <w:r>
              <w:rPr>
                <w:noProof/>
                <w:webHidden/>
              </w:rPr>
              <w:fldChar w:fldCharType="begin"/>
            </w:r>
            <w:r>
              <w:rPr>
                <w:noProof/>
                <w:webHidden/>
              </w:rPr>
              <w:instrText xml:space="preserve"> PAGEREF _Toc124200727 \h </w:instrText>
            </w:r>
            <w:r>
              <w:rPr>
                <w:noProof/>
                <w:webHidden/>
              </w:rPr>
            </w:r>
            <w:r>
              <w:rPr>
                <w:noProof/>
                <w:webHidden/>
              </w:rPr>
              <w:fldChar w:fldCharType="separate"/>
            </w:r>
            <w:r>
              <w:rPr>
                <w:noProof/>
                <w:webHidden/>
              </w:rPr>
              <w:t>6</w:t>
            </w:r>
            <w:r>
              <w:rPr>
                <w:noProof/>
                <w:webHidden/>
              </w:rPr>
              <w:fldChar w:fldCharType="end"/>
            </w:r>
          </w:hyperlink>
        </w:p>
        <w:p w14:paraId="053BBAE7" w14:textId="7EEEDF25" w:rsidR="00971195" w:rsidRDefault="00971195">
          <w:pPr>
            <w:pStyle w:val="TOC3"/>
            <w:tabs>
              <w:tab w:val="right" w:leader="dot" w:pos="9073"/>
            </w:tabs>
            <w:rPr>
              <w:rFonts w:asciiTheme="minorHAnsi" w:eastAsiaTheme="minorEastAsia" w:hAnsiTheme="minorHAnsi" w:cstheme="minorBidi"/>
              <w:noProof/>
              <w:color w:val="auto"/>
              <w:sz w:val="24"/>
            </w:rPr>
          </w:pPr>
          <w:hyperlink w:anchor="_Toc124200728" w:history="1">
            <w:r w:rsidRPr="0060054C">
              <w:rPr>
                <w:rStyle w:val="Hyperlink"/>
                <w:noProof/>
              </w:rPr>
              <w:t>Pad Foundations</w:t>
            </w:r>
            <w:r>
              <w:rPr>
                <w:noProof/>
                <w:webHidden/>
              </w:rPr>
              <w:tab/>
            </w:r>
            <w:r>
              <w:rPr>
                <w:noProof/>
                <w:webHidden/>
              </w:rPr>
              <w:fldChar w:fldCharType="begin"/>
            </w:r>
            <w:r>
              <w:rPr>
                <w:noProof/>
                <w:webHidden/>
              </w:rPr>
              <w:instrText xml:space="preserve"> PAGEREF _Toc124200728 \h </w:instrText>
            </w:r>
            <w:r>
              <w:rPr>
                <w:noProof/>
                <w:webHidden/>
              </w:rPr>
            </w:r>
            <w:r>
              <w:rPr>
                <w:noProof/>
                <w:webHidden/>
              </w:rPr>
              <w:fldChar w:fldCharType="separate"/>
            </w:r>
            <w:r>
              <w:rPr>
                <w:noProof/>
                <w:webHidden/>
              </w:rPr>
              <w:t>6</w:t>
            </w:r>
            <w:r>
              <w:rPr>
                <w:noProof/>
                <w:webHidden/>
              </w:rPr>
              <w:fldChar w:fldCharType="end"/>
            </w:r>
          </w:hyperlink>
        </w:p>
        <w:p w14:paraId="5F7DEB56" w14:textId="42A83701" w:rsidR="00971195" w:rsidRDefault="00971195">
          <w:pPr>
            <w:pStyle w:val="TOC3"/>
            <w:tabs>
              <w:tab w:val="right" w:leader="dot" w:pos="9073"/>
            </w:tabs>
            <w:rPr>
              <w:rFonts w:asciiTheme="minorHAnsi" w:eastAsiaTheme="minorEastAsia" w:hAnsiTheme="minorHAnsi" w:cstheme="minorBidi"/>
              <w:noProof/>
              <w:color w:val="auto"/>
              <w:sz w:val="24"/>
            </w:rPr>
          </w:pPr>
          <w:hyperlink w:anchor="_Toc124200729" w:history="1">
            <w:r w:rsidRPr="0060054C">
              <w:rPr>
                <w:rStyle w:val="Hyperlink"/>
                <w:noProof/>
              </w:rPr>
              <w:t>Pile Foundations</w:t>
            </w:r>
            <w:r>
              <w:rPr>
                <w:noProof/>
                <w:webHidden/>
              </w:rPr>
              <w:tab/>
            </w:r>
            <w:r>
              <w:rPr>
                <w:noProof/>
                <w:webHidden/>
              </w:rPr>
              <w:fldChar w:fldCharType="begin"/>
            </w:r>
            <w:r>
              <w:rPr>
                <w:noProof/>
                <w:webHidden/>
              </w:rPr>
              <w:instrText xml:space="preserve"> PAGEREF _Toc124200729 \h </w:instrText>
            </w:r>
            <w:r>
              <w:rPr>
                <w:noProof/>
                <w:webHidden/>
              </w:rPr>
            </w:r>
            <w:r>
              <w:rPr>
                <w:noProof/>
                <w:webHidden/>
              </w:rPr>
              <w:fldChar w:fldCharType="separate"/>
            </w:r>
            <w:r>
              <w:rPr>
                <w:noProof/>
                <w:webHidden/>
              </w:rPr>
              <w:t>6</w:t>
            </w:r>
            <w:r>
              <w:rPr>
                <w:noProof/>
                <w:webHidden/>
              </w:rPr>
              <w:fldChar w:fldCharType="end"/>
            </w:r>
          </w:hyperlink>
        </w:p>
        <w:p w14:paraId="7CBA1DA7" w14:textId="77804F8D" w:rsidR="00971195" w:rsidRDefault="00971195">
          <w:pPr>
            <w:pStyle w:val="TOC2"/>
            <w:tabs>
              <w:tab w:val="right" w:leader="dot" w:pos="9073"/>
            </w:tabs>
            <w:rPr>
              <w:rFonts w:asciiTheme="minorHAnsi" w:eastAsiaTheme="minorEastAsia" w:hAnsiTheme="minorHAnsi" w:cstheme="minorBidi"/>
              <w:b w:val="0"/>
              <w:noProof/>
              <w:color w:val="auto"/>
              <w:sz w:val="24"/>
            </w:rPr>
          </w:pPr>
          <w:hyperlink w:anchor="_Toc124200730" w:history="1">
            <w:r w:rsidRPr="0060054C">
              <w:rPr>
                <w:rStyle w:val="Hyperlink"/>
                <w:noProof/>
              </w:rPr>
              <w:t>Foundation Type required at the GSK Carbon Neutral Laboratory for Sustainable Chemistry</w:t>
            </w:r>
            <w:r>
              <w:rPr>
                <w:noProof/>
                <w:webHidden/>
              </w:rPr>
              <w:tab/>
            </w:r>
            <w:r>
              <w:rPr>
                <w:noProof/>
                <w:webHidden/>
              </w:rPr>
              <w:fldChar w:fldCharType="begin"/>
            </w:r>
            <w:r>
              <w:rPr>
                <w:noProof/>
                <w:webHidden/>
              </w:rPr>
              <w:instrText xml:space="preserve"> PAGEREF _Toc124200730 \h </w:instrText>
            </w:r>
            <w:r>
              <w:rPr>
                <w:noProof/>
                <w:webHidden/>
              </w:rPr>
            </w:r>
            <w:r>
              <w:rPr>
                <w:noProof/>
                <w:webHidden/>
              </w:rPr>
              <w:fldChar w:fldCharType="separate"/>
            </w:r>
            <w:r>
              <w:rPr>
                <w:noProof/>
                <w:webHidden/>
              </w:rPr>
              <w:t>7</w:t>
            </w:r>
            <w:r>
              <w:rPr>
                <w:noProof/>
                <w:webHidden/>
              </w:rPr>
              <w:fldChar w:fldCharType="end"/>
            </w:r>
          </w:hyperlink>
        </w:p>
        <w:p w14:paraId="0B108097" w14:textId="082A1A64" w:rsidR="00971195" w:rsidRDefault="00971195">
          <w:pPr>
            <w:pStyle w:val="TOC1"/>
            <w:tabs>
              <w:tab w:val="right" w:leader="dot" w:pos="9073"/>
            </w:tabs>
            <w:rPr>
              <w:rFonts w:asciiTheme="minorHAnsi" w:eastAsiaTheme="minorEastAsia" w:hAnsiTheme="minorHAnsi" w:cstheme="minorBidi"/>
              <w:b w:val="0"/>
              <w:i w:val="0"/>
              <w:noProof/>
              <w:color w:val="auto"/>
            </w:rPr>
          </w:pPr>
          <w:hyperlink w:anchor="_Toc124200731" w:history="1">
            <w:r w:rsidRPr="0060054C">
              <w:rPr>
                <w:rStyle w:val="Hyperlink"/>
                <w:noProof/>
              </w:rPr>
              <w:t>Superstructure</w:t>
            </w:r>
            <w:r>
              <w:rPr>
                <w:noProof/>
                <w:webHidden/>
              </w:rPr>
              <w:tab/>
            </w:r>
            <w:r>
              <w:rPr>
                <w:noProof/>
                <w:webHidden/>
              </w:rPr>
              <w:fldChar w:fldCharType="begin"/>
            </w:r>
            <w:r>
              <w:rPr>
                <w:noProof/>
                <w:webHidden/>
              </w:rPr>
              <w:instrText xml:space="preserve"> PAGEREF _Toc124200731 \h </w:instrText>
            </w:r>
            <w:r>
              <w:rPr>
                <w:noProof/>
                <w:webHidden/>
              </w:rPr>
            </w:r>
            <w:r>
              <w:rPr>
                <w:noProof/>
                <w:webHidden/>
              </w:rPr>
              <w:fldChar w:fldCharType="separate"/>
            </w:r>
            <w:r>
              <w:rPr>
                <w:noProof/>
                <w:webHidden/>
              </w:rPr>
              <w:t>7</w:t>
            </w:r>
            <w:r>
              <w:rPr>
                <w:noProof/>
                <w:webHidden/>
              </w:rPr>
              <w:fldChar w:fldCharType="end"/>
            </w:r>
          </w:hyperlink>
        </w:p>
        <w:p w14:paraId="1321CA25" w14:textId="03C02FE8" w:rsidR="00971195" w:rsidRDefault="00971195">
          <w:pPr>
            <w:pStyle w:val="TOC2"/>
            <w:tabs>
              <w:tab w:val="right" w:leader="dot" w:pos="9073"/>
            </w:tabs>
            <w:rPr>
              <w:rFonts w:asciiTheme="minorHAnsi" w:eastAsiaTheme="minorEastAsia" w:hAnsiTheme="minorHAnsi" w:cstheme="minorBidi"/>
              <w:b w:val="0"/>
              <w:noProof/>
              <w:color w:val="auto"/>
              <w:sz w:val="24"/>
            </w:rPr>
          </w:pPr>
          <w:hyperlink w:anchor="_Toc124200732" w:history="1">
            <w:r w:rsidRPr="0060054C">
              <w:rPr>
                <w:rStyle w:val="Hyperlink"/>
                <w:noProof/>
              </w:rPr>
              <w:t>Glued-laminated timber (Glulam)</w:t>
            </w:r>
            <w:r>
              <w:rPr>
                <w:noProof/>
                <w:webHidden/>
              </w:rPr>
              <w:tab/>
            </w:r>
            <w:r>
              <w:rPr>
                <w:noProof/>
                <w:webHidden/>
              </w:rPr>
              <w:fldChar w:fldCharType="begin"/>
            </w:r>
            <w:r>
              <w:rPr>
                <w:noProof/>
                <w:webHidden/>
              </w:rPr>
              <w:instrText xml:space="preserve"> PAGEREF _Toc124200732 \h </w:instrText>
            </w:r>
            <w:r>
              <w:rPr>
                <w:noProof/>
                <w:webHidden/>
              </w:rPr>
            </w:r>
            <w:r>
              <w:rPr>
                <w:noProof/>
                <w:webHidden/>
              </w:rPr>
              <w:fldChar w:fldCharType="separate"/>
            </w:r>
            <w:r>
              <w:rPr>
                <w:noProof/>
                <w:webHidden/>
              </w:rPr>
              <w:t>8</w:t>
            </w:r>
            <w:r>
              <w:rPr>
                <w:noProof/>
                <w:webHidden/>
              </w:rPr>
              <w:fldChar w:fldCharType="end"/>
            </w:r>
          </w:hyperlink>
        </w:p>
        <w:p w14:paraId="1254A424" w14:textId="59564999" w:rsidR="00971195" w:rsidRDefault="00971195">
          <w:pPr>
            <w:pStyle w:val="TOC2"/>
            <w:tabs>
              <w:tab w:val="right" w:leader="dot" w:pos="9073"/>
            </w:tabs>
            <w:rPr>
              <w:rFonts w:asciiTheme="minorHAnsi" w:eastAsiaTheme="minorEastAsia" w:hAnsiTheme="minorHAnsi" w:cstheme="minorBidi"/>
              <w:b w:val="0"/>
              <w:noProof/>
              <w:color w:val="auto"/>
              <w:sz w:val="24"/>
            </w:rPr>
          </w:pPr>
          <w:hyperlink w:anchor="_Toc124200733" w:history="1">
            <w:r w:rsidRPr="0060054C">
              <w:rPr>
                <w:rStyle w:val="Hyperlink"/>
                <w:noProof/>
              </w:rPr>
              <w:t>Cross-laminated Timber (CLT)</w:t>
            </w:r>
            <w:r>
              <w:rPr>
                <w:noProof/>
                <w:webHidden/>
              </w:rPr>
              <w:tab/>
            </w:r>
            <w:r>
              <w:rPr>
                <w:noProof/>
                <w:webHidden/>
              </w:rPr>
              <w:fldChar w:fldCharType="begin"/>
            </w:r>
            <w:r>
              <w:rPr>
                <w:noProof/>
                <w:webHidden/>
              </w:rPr>
              <w:instrText xml:space="preserve"> PAGEREF _Toc124200733 \h </w:instrText>
            </w:r>
            <w:r>
              <w:rPr>
                <w:noProof/>
                <w:webHidden/>
              </w:rPr>
            </w:r>
            <w:r>
              <w:rPr>
                <w:noProof/>
                <w:webHidden/>
              </w:rPr>
              <w:fldChar w:fldCharType="separate"/>
            </w:r>
            <w:r>
              <w:rPr>
                <w:noProof/>
                <w:webHidden/>
              </w:rPr>
              <w:t>8</w:t>
            </w:r>
            <w:r>
              <w:rPr>
                <w:noProof/>
                <w:webHidden/>
              </w:rPr>
              <w:fldChar w:fldCharType="end"/>
            </w:r>
          </w:hyperlink>
        </w:p>
        <w:p w14:paraId="5429C37B" w14:textId="29758F6E" w:rsidR="00971195" w:rsidRDefault="00971195">
          <w:pPr>
            <w:pStyle w:val="TOC1"/>
            <w:tabs>
              <w:tab w:val="right" w:leader="dot" w:pos="9073"/>
            </w:tabs>
            <w:rPr>
              <w:rFonts w:asciiTheme="minorHAnsi" w:eastAsiaTheme="minorEastAsia" w:hAnsiTheme="minorHAnsi" w:cstheme="minorBidi"/>
              <w:b w:val="0"/>
              <w:i w:val="0"/>
              <w:noProof/>
              <w:color w:val="auto"/>
            </w:rPr>
          </w:pPr>
          <w:hyperlink w:anchor="_Toc124200734" w:history="1">
            <w:r w:rsidRPr="0060054C">
              <w:rPr>
                <w:rStyle w:val="Hyperlink"/>
                <w:noProof/>
              </w:rPr>
              <w:t>Appendix 1 – Strip Foundation CAD Drawing</w:t>
            </w:r>
            <w:r>
              <w:rPr>
                <w:noProof/>
                <w:webHidden/>
              </w:rPr>
              <w:tab/>
            </w:r>
            <w:r>
              <w:rPr>
                <w:noProof/>
                <w:webHidden/>
              </w:rPr>
              <w:fldChar w:fldCharType="begin"/>
            </w:r>
            <w:r>
              <w:rPr>
                <w:noProof/>
                <w:webHidden/>
              </w:rPr>
              <w:instrText xml:space="preserve"> PAGEREF _Toc124200734 \h </w:instrText>
            </w:r>
            <w:r>
              <w:rPr>
                <w:noProof/>
                <w:webHidden/>
              </w:rPr>
            </w:r>
            <w:r>
              <w:rPr>
                <w:noProof/>
                <w:webHidden/>
              </w:rPr>
              <w:fldChar w:fldCharType="separate"/>
            </w:r>
            <w:r>
              <w:rPr>
                <w:noProof/>
                <w:webHidden/>
              </w:rPr>
              <w:t>8</w:t>
            </w:r>
            <w:r>
              <w:rPr>
                <w:noProof/>
                <w:webHidden/>
              </w:rPr>
              <w:fldChar w:fldCharType="end"/>
            </w:r>
          </w:hyperlink>
        </w:p>
        <w:p w14:paraId="613D2DAF" w14:textId="5CF2BE89" w:rsidR="00971195" w:rsidRDefault="00971195">
          <w:pPr>
            <w:pStyle w:val="TOC1"/>
            <w:tabs>
              <w:tab w:val="right" w:leader="dot" w:pos="9073"/>
            </w:tabs>
            <w:rPr>
              <w:rFonts w:asciiTheme="minorHAnsi" w:eastAsiaTheme="minorEastAsia" w:hAnsiTheme="minorHAnsi" w:cstheme="minorBidi"/>
              <w:b w:val="0"/>
              <w:i w:val="0"/>
              <w:noProof/>
              <w:color w:val="auto"/>
            </w:rPr>
          </w:pPr>
          <w:hyperlink w:anchor="_Toc124200735" w:history="1">
            <w:r w:rsidRPr="0060054C">
              <w:rPr>
                <w:rStyle w:val="Hyperlink"/>
                <w:noProof/>
              </w:rPr>
              <w:t>Bibliography</w:t>
            </w:r>
            <w:r>
              <w:rPr>
                <w:noProof/>
                <w:webHidden/>
              </w:rPr>
              <w:tab/>
            </w:r>
            <w:r>
              <w:rPr>
                <w:noProof/>
                <w:webHidden/>
              </w:rPr>
              <w:fldChar w:fldCharType="begin"/>
            </w:r>
            <w:r>
              <w:rPr>
                <w:noProof/>
                <w:webHidden/>
              </w:rPr>
              <w:instrText xml:space="preserve"> PAGEREF _Toc124200735 \h </w:instrText>
            </w:r>
            <w:r>
              <w:rPr>
                <w:noProof/>
                <w:webHidden/>
              </w:rPr>
            </w:r>
            <w:r>
              <w:rPr>
                <w:noProof/>
                <w:webHidden/>
              </w:rPr>
              <w:fldChar w:fldCharType="separate"/>
            </w:r>
            <w:r>
              <w:rPr>
                <w:noProof/>
                <w:webHidden/>
              </w:rPr>
              <w:t>9</w:t>
            </w:r>
            <w:r>
              <w:rPr>
                <w:noProof/>
                <w:webHidden/>
              </w:rPr>
              <w:fldChar w:fldCharType="end"/>
            </w:r>
          </w:hyperlink>
        </w:p>
        <w:p w14:paraId="030E70EA" w14:textId="2CEB63D4" w:rsidR="00971195" w:rsidRDefault="00971195">
          <w:pPr>
            <w:pStyle w:val="TOC1"/>
            <w:tabs>
              <w:tab w:val="right" w:leader="dot" w:pos="9073"/>
            </w:tabs>
            <w:rPr>
              <w:rFonts w:asciiTheme="minorHAnsi" w:eastAsiaTheme="minorEastAsia" w:hAnsiTheme="minorHAnsi" w:cstheme="minorBidi"/>
              <w:b w:val="0"/>
              <w:i w:val="0"/>
              <w:noProof/>
              <w:color w:val="auto"/>
            </w:rPr>
          </w:pPr>
          <w:hyperlink w:anchor="_Toc124200736" w:history="1">
            <w:r w:rsidRPr="0060054C">
              <w:rPr>
                <w:rStyle w:val="Hyperlink"/>
                <w:noProof/>
              </w:rPr>
              <w:t>List of References</w:t>
            </w:r>
            <w:r>
              <w:rPr>
                <w:noProof/>
                <w:webHidden/>
              </w:rPr>
              <w:tab/>
            </w:r>
            <w:r>
              <w:rPr>
                <w:noProof/>
                <w:webHidden/>
              </w:rPr>
              <w:fldChar w:fldCharType="begin"/>
            </w:r>
            <w:r>
              <w:rPr>
                <w:noProof/>
                <w:webHidden/>
              </w:rPr>
              <w:instrText xml:space="preserve"> PAGEREF _Toc124200736 \h </w:instrText>
            </w:r>
            <w:r>
              <w:rPr>
                <w:noProof/>
                <w:webHidden/>
              </w:rPr>
            </w:r>
            <w:r>
              <w:rPr>
                <w:noProof/>
                <w:webHidden/>
              </w:rPr>
              <w:fldChar w:fldCharType="separate"/>
            </w:r>
            <w:r>
              <w:rPr>
                <w:noProof/>
                <w:webHidden/>
              </w:rPr>
              <w:t>9</w:t>
            </w:r>
            <w:r>
              <w:rPr>
                <w:noProof/>
                <w:webHidden/>
              </w:rPr>
              <w:fldChar w:fldCharType="end"/>
            </w:r>
          </w:hyperlink>
        </w:p>
        <w:p w14:paraId="7167F3CC" w14:textId="5C0E686B" w:rsidR="00DF7CF1" w:rsidRDefault="00DF7CF1" w:rsidP="00DF7CF1">
          <w:r>
            <w:fldChar w:fldCharType="end"/>
          </w:r>
        </w:p>
      </w:sdtContent>
    </w:sdt>
    <w:p w14:paraId="3C00D56A" w14:textId="07082A8A" w:rsidR="00DF7CF1" w:rsidRDefault="00DF7CF1" w:rsidP="00DF7CF1">
      <w:pPr>
        <w:spacing w:after="333" w:line="259" w:lineRule="auto"/>
        <w:ind w:left="0" w:right="0" w:firstLine="0"/>
      </w:pPr>
      <w:r>
        <w:t xml:space="preserve"> </w:t>
      </w:r>
    </w:p>
    <w:p w14:paraId="5F549A3E" w14:textId="4BAE1982" w:rsidR="00DF7CF1" w:rsidRDefault="00DF7CF1" w:rsidP="00DF7CF1">
      <w:pPr>
        <w:spacing w:after="333" w:line="259" w:lineRule="auto"/>
        <w:ind w:left="0" w:right="0" w:firstLine="0"/>
      </w:pPr>
    </w:p>
    <w:p w14:paraId="71157A06" w14:textId="5FF7244D" w:rsidR="00DF7CF1" w:rsidRDefault="00DF7CF1" w:rsidP="00DF7CF1">
      <w:pPr>
        <w:spacing w:after="333" w:line="259" w:lineRule="auto"/>
        <w:ind w:left="0" w:right="0" w:firstLine="0"/>
      </w:pPr>
    </w:p>
    <w:p w14:paraId="27387C02" w14:textId="3CFA30FE" w:rsidR="00DF7CF1" w:rsidRDefault="00DF7CF1" w:rsidP="00DF7CF1">
      <w:pPr>
        <w:spacing w:after="333" w:line="259" w:lineRule="auto"/>
        <w:ind w:left="0" w:right="0" w:firstLine="0"/>
      </w:pPr>
    </w:p>
    <w:p w14:paraId="65365910" w14:textId="71039E04" w:rsidR="00DF7CF1" w:rsidRDefault="00DF7CF1" w:rsidP="00DF7CF1">
      <w:pPr>
        <w:spacing w:after="333" w:line="259" w:lineRule="auto"/>
        <w:ind w:left="0" w:right="0" w:firstLine="0"/>
      </w:pPr>
    </w:p>
    <w:p w14:paraId="32D1EC2D" w14:textId="3A5E4367" w:rsidR="00DF7CF1" w:rsidRDefault="00DF7CF1" w:rsidP="00DF7CF1">
      <w:pPr>
        <w:spacing w:after="333" w:line="259" w:lineRule="auto"/>
        <w:ind w:left="0" w:right="0" w:firstLine="0"/>
      </w:pPr>
    </w:p>
    <w:p w14:paraId="4D4CA414" w14:textId="103F6F0E" w:rsidR="00DF7CF1" w:rsidRDefault="00DF7CF1" w:rsidP="00DF7CF1">
      <w:pPr>
        <w:spacing w:after="333" w:line="259" w:lineRule="auto"/>
        <w:ind w:left="0" w:right="0" w:firstLine="0"/>
      </w:pPr>
    </w:p>
    <w:p w14:paraId="6C94331E" w14:textId="0C79E73C" w:rsidR="00DF7CF1" w:rsidRDefault="00DF7CF1" w:rsidP="00DF7CF1">
      <w:pPr>
        <w:spacing w:after="333" w:line="259" w:lineRule="auto"/>
        <w:ind w:left="0" w:right="0" w:firstLine="0"/>
      </w:pPr>
    </w:p>
    <w:p w14:paraId="3BA89A7A" w14:textId="4E3AFE34" w:rsidR="00DF7CF1" w:rsidRDefault="00DF7CF1" w:rsidP="00DF7CF1">
      <w:pPr>
        <w:spacing w:after="333" w:line="259" w:lineRule="auto"/>
        <w:ind w:left="0" w:right="0" w:firstLine="0"/>
      </w:pPr>
    </w:p>
    <w:p w14:paraId="48370075" w14:textId="0119741B" w:rsidR="00DF7CF1" w:rsidRDefault="00DF7CF1" w:rsidP="00DF7CF1">
      <w:pPr>
        <w:spacing w:after="333" w:line="259" w:lineRule="auto"/>
        <w:ind w:left="0" w:right="0" w:firstLine="0"/>
      </w:pPr>
    </w:p>
    <w:p w14:paraId="4887DCFD" w14:textId="1F35C40F" w:rsidR="00DF7CF1" w:rsidRDefault="00DF7CF1" w:rsidP="00DF7CF1">
      <w:pPr>
        <w:spacing w:after="333" w:line="259" w:lineRule="auto"/>
        <w:ind w:left="0" w:right="0" w:firstLine="0"/>
      </w:pPr>
    </w:p>
    <w:p w14:paraId="6CAF32D6" w14:textId="183E2F36" w:rsidR="00DF7CF1" w:rsidRDefault="00DF7CF1" w:rsidP="00DF7CF1">
      <w:pPr>
        <w:spacing w:after="333" w:line="259" w:lineRule="auto"/>
        <w:ind w:left="0" w:right="0" w:firstLine="0"/>
      </w:pPr>
    </w:p>
    <w:p w14:paraId="24A5DAA6" w14:textId="09C1D658" w:rsidR="00DF7CF1" w:rsidRDefault="00DF7CF1" w:rsidP="00DF7CF1">
      <w:pPr>
        <w:spacing w:after="333" w:line="259" w:lineRule="auto"/>
        <w:ind w:left="0" w:right="0" w:firstLine="0"/>
      </w:pPr>
    </w:p>
    <w:p w14:paraId="6C489EBF" w14:textId="38FEE8BE" w:rsidR="00DF7CF1" w:rsidRDefault="00DF7CF1" w:rsidP="00DF7CF1">
      <w:pPr>
        <w:spacing w:after="333" w:line="259" w:lineRule="auto"/>
        <w:ind w:left="0" w:right="0" w:firstLine="0"/>
      </w:pPr>
    </w:p>
    <w:p w14:paraId="38A8158F" w14:textId="234FCE6A" w:rsidR="00DF7CF1" w:rsidRDefault="00DF7CF1" w:rsidP="00DF7CF1">
      <w:pPr>
        <w:spacing w:after="333" w:line="259" w:lineRule="auto"/>
        <w:ind w:left="0" w:right="0" w:firstLine="0"/>
      </w:pPr>
    </w:p>
    <w:p w14:paraId="47AE8C94" w14:textId="77777777" w:rsidR="00DF7CF1" w:rsidRDefault="00DF7CF1" w:rsidP="00DF7CF1">
      <w:pPr>
        <w:spacing w:after="333" w:line="259" w:lineRule="auto"/>
        <w:ind w:left="0" w:right="0" w:firstLine="0"/>
      </w:pPr>
    </w:p>
    <w:p w14:paraId="7028E5CD" w14:textId="6C04CF86" w:rsidR="007867C8" w:rsidRDefault="007867C8">
      <w:pPr>
        <w:spacing w:after="160" w:line="259" w:lineRule="auto"/>
        <w:ind w:left="0" w:right="0" w:firstLine="0"/>
      </w:pPr>
    </w:p>
    <w:p w14:paraId="0F9A30CF" w14:textId="0B564899" w:rsidR="007867C8" w:rsidRDefault="007867C8" w:rsidP="007867C8">
      <w:pPr>
        <w:pStyle w:val="Heading1"/>
      </w:pPr>
      <w:bookmarkStart w:id="1" w:name="_Toc124200721"/>
      <w:r>
        <w:t>Foundations</w:t>
      </w:r>
      <w:bookmarkEnd w:id="1"/>
      <w:r>
        <w:t xml:space="preserve"> </w:t>
      </w:r>
    </w:p>
    <w:p w14:paraId="082BC564" w14:textId="40E30A68" w:rsidR="00A8788D" w:rsidRPr="00A8788D" w:rsidRDefault="00A8788D" w:rsidP="00A8788D">
      <w:pPr>
        <w:pStyle w:val="Heading2"/>
      </w:pPr>
      <w:bookmarkStart w:id="2" w:name="_Toc124200722"/>
      <w:r>
        <w:t>General Requirements</w:t>
      </w:r>
      <w:bookmarkEnd w:id="2"/>
    </w:p>
    <w:p w14:paraId="088B44E9" w14:textId="6A7378C5" w:rsidR="007867C8" w:rsidRDefault="007867C8" w:rsidP="007867C8">
      <w:r>
        <w:t>The</w:t>
      </w:r>
      <w:r w:rsidR="005C0B1F">
        <w:t xml:space="preserve"> general foundation requirements when they are being designed and analysed in consideration to the ground conditions and its location are as follows: </w:t>
      </w:r>
    </w:p>
    <w:p w14:paraId="6AED0C3C" w14:textId="4924ADB7" w:rsidR="005C0B1F" w:rsidRDefault="005C0B1F" w:rsidP="005C0B1F">
      <w:pPr>
        <w:pStyle w:val="ListParagraph"/>
        <w:numPr>
          <w:ilvl w:val="0"/>
          <w:numId w:val="2"/>
        </w:numPr>
      </w:pPr>
      <w:r>
        <w:t xml:space="preserve">Settlement </w:t>
      </w:r>
    </w:p>
    <w:p w14:paraId="1F292085" w14:textId="0DCE4D5F" w:rsidR="005C0B1F" w:rsidRDefault="005C0B1F" w:rsidP="005C0B1F">
      <w:pPr>
        <w:pStyle w:val="ListParagraph"/>
        <w:numPr>
          <w:ilvl w:val="0"/>
          <w:numId w:val="2"/>
        </w:numPr>
      </w:pPr>
      <w:r>
        <w:t>Vibration</w:t>
      </w:r>
    </w:p>
    <w:p w14:paraId="3E7AEDEF" w14:textId="6AAFEAAE" w:rsidR="005C0B1F" w:rsidRDefault="005C0B1F" w:rsidP="005C0B1F">
      <w:pPr>
        <w:pStyle w:val="ListParagraph"/>
        <w:numPr>
          <w:ilvl w:val="0"/>
          <w:numId w:val="2"/>
        </w:numPr>
      </w:pPr>
      <w:r>
        <w:t>Lateral Displacement</w:t>
      </w:r>
    </w:p>
    <w:p w14:paraId="79CB1410" w14:textId="0A1C4BDD" w:rsidR="005C0B1F" w:rsidRDefault="005C0B1F" w:rsidP="005C0B1F">
      <w:pPr>
        <w:pStyle w:val="ListParagraph"/>
        <w:numPr>
          <w:ilvl w:val="0"/>
          <w:numId w:val="2"/>
        </w:numPr>
      </w:pPr>
      <w:r>
        <w:t>Ground Heave</w:t>
      </w:r>
    </w:p>
    <w:p w14:paraId="7A9721C4" w14:textId="03705B54" w:rsidR="005C0B1F" w:rsidRDefault="005C0B1F" w:rsidP="005C0B1F">
      <w:pPr>
        <w:pStyle w:val="ListParagraph"/>
        <w:numPr>
          <w:ilvl w:val="0"/>
          <w:numId w:val="2"/>
        </w:numPr>
      </w:pPr>
      <w:r>
        <w:t xml:space="preserve">Tilt </w:t>
      </w:r>
    </w:p>
    <w:p w14:paraId="32B57874" w14:textId="3DF9B107" w:rsidR="005C0B1F" w:rsidRDefault="005C0B1F" w:rsidP="00CC3264">
      <w:pPr>
        <w:pStyle w:val="ListParagraph"/>
        <w:numPr>
          <w:ilvl w:val="0"/>
          <w:numId w:val="2"/>
        </w:numPr>
      </w:pPr>
      <w:r>
        <w:t>Durability</w:t>
      </w:r>
    </w:p>
    <w:p w14:paraId="2F0921C6" w14:textId="6731EACD" w:rsidR="00A8788D" w:rsidRDefault="00A8788D" w:rsidP="00A8788D">
      <w:pPr>
        <w:pStyle w:val="Heading2"/>
      </w:pPr>
      <w:bookmarkStart w:id="3" w:name="_Toc124200723"/>
      <w:r>
        <w:t>Types of investigations used to provide information required for the design of foundations</w:t>
      </w:r>
      <w:bookmarkEnd w:id="3"/>
    </w:p>
    <w:p w14:paraId="7AC67B9A" w14:textId="6657746E" w:rsidR="00D8035D" w:rsidRDefault="00D8035D" w:rsidP="00D8035D">
      <w:r>
        <w:t>Prior to foundations being designed for a specific project we must ensure that the ground conditions have been considered in relation to its location. T</w:t>
      </w:r>
      <w:r w:rsidR="00A8788D">
        <w:t xml:space="preserve">o gain the relevant information a thorough investigation must be carried out and there’s two methods used to help us obtain this information. The first method is to carry out a desktop survey, which is either completed on paper or by using the internet </w:t>
      </w:r>
      <w:r w:rsidR="00C447B3">
        <w:t>e.g.,</w:t>
      </w:r>
      <w:r w:rsidR="00A8788D">
        <w:t xml:space="preserve"> Google Maps/Google Earth. A desktop survey includes looking at aerial photographs and the records from local authorities e.g. The Planning Portal. </w:t>
      </w:r>
    </w:p>
    <w:p w14:paraId="1523FC16" w14:textId="50602351" w:rsidR="00A8788D" w:rsidRDefault="00A8788D" w:rsidP="00D8035D">
      <w:r>
        <w:t>The second method to help obtain the information required is through a site survey or otherwise known as a walkover survey. This would also include completing trial pits throughout the site as well as borehole record</w:t>
      </w:r>
      <w:r w:rsidR="00C447B3">
        <w:t xml:space="preserve">s and a walkover of the proposed site. </w:t>
      </w:r>
    </w:p>
    <w:p w14:paraId="1337B5EB" w14:textId="23A7195B" w:rsidR="00C447B3" w:rsidRDefault="00C447B3" w:rsidP="00D8035D">
      <w:r>
        <w:t xml:space="preserve">The easy accessibility of online maps e.g., Google maps has made it even easy to analyse and highlight potential issues and complete a review of the site without visiting the area. There are various details which can be highlighted when you are evaluating the </w:t>
      </w:r>
      <w:proofErr w:type="gramStart"/>
      <w:r>
        <w:t>site</w:t>
      </w:r>
      <w:proofErr w:type="gramEnd"/>
      <w:r>
        <w:t xml:space="preserve"> and these include: </w:t>
      </w:r>
    </w:p>
    <w:p w14:paraId="5C84701B" w14:textId="0C51A2AD" w:rsidR="00C447B3" w:rsidRDefault="00C447B3" w:rsidP="00C447B3">
      <w:pPr>
        <w:pStyle w:val="ListParagraph"/>
        <w:numPr>
          <w:ilvl w:val="0"/>
          <w:numId w:val="3"/>
        </w:numPr>
      </w:pPr>
      <w:r>
        <w:t xml:space="preserve">Topographical Details – heights and levels within and around the site boundary can be identified through shadows and existing features such as fencing boundaries, rights of way &amp; existing buildings as well as the topographical lines. </w:t>
      </w:r>
    </w:p>
    <w:p w14:paraId="32DA6D11" w14:textId="5D137F76" w:rsidR="00C447B3" w:rsidRDefault="00C447B3" w:rsidP="00C447B3">
      <w:pPr>
        <w:pStyle w:val="ListParagraph"/>
        <w:numPr>
          <w:ilvl w:val="0"/>
          <w:numId w:val="3"/>
        </w:numPr>
      </w:pPr>
      <w:r>
        <w:t xml:space="preserve">Watercourses – There are strict guidelines that must be followed when you are within reach of a flood plain so that the correct measures are put into place to protect the building. </w:t>
      </w:r>
    </w:p>
    <w:p w14:paraId="7370B06F" w14:textId="77777777" w:rsidR="00182823" w:rsidRDefault="00C447B3" w:rsidP="00C447B3">
      <w:pPr>
        <w:pStyle w:val="ListParagraph"/>
        <w:numPr>
          <w:ilvl w:val="0"/>
          <w:numId w:val="3"/>
        </w:numPr>
      </w:pPr>
      <w:r>
        <w:t>Trees with preservation orders can be identified by referring</w:t>
      </w:r>
      <w:r w:rsidR="00182823">
        <w:t xml:space="preserve"> to maps or photographs.</w:t>
      </w:r>
    </w:p>
    <w:p w14:paraId="7B458643" w14:textId="31F8D59A" w:rsidR="00182823" w:rsidRDefault="00182823" w:rsidP="00182823">
      <w:r>
        <w:lastRenderedPageBreak/>
        <w:t>Furthermore, you could gain historical information by studying historical maps that can be found in libraries or online. These maps can reveal what used to occupy the proposed site and can identify the following:</w:t>
      </w:r>
    </w:p>
    <w:p w14:paraId="0BE260DB" w14:textId="03D1B3BD" w:rsidR="00182823" w:rsidRDefault="00182823" w:rsidP="00182823">
      <w:pPr>
        <w:pStyle w:val="ListParagraph"/>
        <w:numPr>
          <w:ilvl w:val="0"/>
          <w:numId w:val="4"/>
        </w:numPr>
      </w:pPr>
      <w:r>
        <w:t xml:space="preserve">Contamination through identifying the use of land previously </w:t>
      </w:r>
    </w:p>
    <w:p w14:paraId="1EE909EB" w14:textId="58D0571F" w:rsidR="00182823" w:rsidRDefault="00182823" w:rsidP="00182823">
      <w:pPr>
        <w:pStyle w:val="ListParagraph"/>
        <w:numPr>
          <w:ilvl w:val="0"/>
          <w:numId w:val="4"/>
        </w:numPr>
      </w:pPr>
      <w:r>
        <w:t>Underground obstacles by identifying the size of earlier buildings or mine works</w:t>
      </w:r>
    </w:p>
    <w:p w14:paraId="4BAB2C88" w14:textId="42FD1E63" w:rsidR="00182823" w:rsidRDefault="00182823" w:rsidP="00182823">
      <w:pPr>
        <w:pStyle w:val="ListParagraph"/>
        <w:numPr>
          <w:ilvl w:val="0"/>
          <w:numId w:val="4"/>
        </w:numPr>
      </w:pPr>
      <w:r>
        <w:t xml:space="preserve">Boundaries, </w:t>
      </w:r>
      <w:proofErr w:type="gramStart"/>
      <w:r>
        <w:t>footpaths</w:t>
      </w:r>
      <w:proofErr w:type="gramEnd"/>
      <w:r>
        <w:t xml:space="preserve"> and roadways</w:t>
      </w:r>
    </w:p>
    <w:p w14:paraId="03839D73" w14:textId="3DF77D1D" w:rsidR="00182823" w:rsidRDefault="00182823" w:rsidP="00182823">
      <w:proofErr w:type="gramStart"/>
      <w:r>
        <w:t>All of</w:t>
      </w:r>
      <w:proofErr w:type="gramEnd"/>
      <w:r>
        <w:t xml:space="preserve"> the above points would influence the design of the foundations used at the proposed site for the </w:t>
      </w:r>
      <w:r>
        <w:t>GlaxoSmithKline (GSK) Carbon Neutral Laboratory for Sustainable Chemistry</w:t>
      </w:r>
      <w:r>
        <w:t>.</w:t>
      </w:r>
    </w:p>
    <w:p w14:paraId="67F2620C" w14:textId="4700AB55" w:rsidR="00F412B8" w:rsidRPr="00F412B8" w:rsidRDefault="00F412B8" w:rsidP="00F412B8">
      <w:pPr>
        <w:rPr>
          <w:szCs w:val="21"/>
        </w:rPr>
      </w:pPr>
      <w:r w:rsidRPr="00F412B8">
        <w:rPr>
          <w:szCs w:val="21"/>
        </w:rPr>
        <w:t xml:space="preserve">Trial pits and slit trenches are used to inspect the structure of the soils that the proposed building will lay upon. Trial pits are usually 2m x 2m x 2m deep so the site engineer can visually inspect the layers of the stratosphere, establish the groundwater level, and take samples from the wall of the pit for further testing. A trial pit is typically excavated using a backhoe or back actor excavator. Slit trenches cover a larger area than a trial pit. It also provides the soil engineer with a greater range to inspect the subsoils on site. The location of a trial pit/slit trench must be accurately recorded on a scaled plan so that any records obtained in the test can be identified </w:t>
      </w:r>
      <w:r w:rsidR="00840F2B" w:rsidRPr="00F412B8">
        <w:rPr>
          <w:szCs w:val="21"/>
        </w:rPr>
        <w:t>later</w:t>
      </w:r>
      <w:r w:rsidRPr="00F412B8">
        <w:rPr>
          <w:szCs w:val="21"/>
        </w:rPr>
        <w:t xml:space="preserve"> down the line. Ideally, a detailed record should be made of the trail pits in a log that includes various types of different information such as:</w:t>
      </w:r>
    </w:p>
    <w:p w14:paraId="58A85F25" w14:textId="77777777" w:rsidR="00F412B8" w:rsidRPr="00F412B8" w:rsidRDefault="00F412B8" w:rsidP="00F412B8">
      <w:pPr>
        <w:pStyle w:val="ListParagraph"/>
        <w:numPr>
          <w:ilvl w:val="0"/>
          <w:numId w:val="5"/>
        </w:numPr>
        <w:spacing w:after="160" w:line="259" w:lineRule="auto"/>
        <w:ind w:right="0"/>
        <w:rPr>
          <w:szCs w:val="21"/>
        </w:rPr>
      </w:pPr>
      <w:r w:rsidRPr="00F412B8">
        <w:rPr>
          <w:szCs w:val="21"/>
        </w:rPr>
        <w:t>The depth of the strata</w:t>
      </w:r>
    </w:p>
    <w:p w14:paraId="4E56E0C9" w14:textId="77777777" w:rsidR="00F412B8" w:rsidRPr="00F412B8" w:rsidRDefault="00F412B8" w:rsidP="00F412B8">
      <w:pPr>
        <w:pStyle w:val="ListParagraph"/>
        <w:numPr>
          <w:ilvl w:val="0"/>
          <w:numId w:val="5"/>
        </w:numPr>
        <w:spacing w:after="160" w:line="259" w:lineRule="auto"/>
        <w:ind w:right="0"/>
        <w:rPr>
          <w:szCs w:val="21"/>
        </w:rPr>
      </w:pPr>
      <w:r w:rsidRPr="00F412B8">
        <w:rPr>
          <w:szCs w:val="21"/>
        </w:rPr>
        <w:t xml:space="preserve">Types of different strata </w:t>
      </w:r>
    </w:p>
    <w:p w14:paraId="75FA70C2" w14:textId="1F40F9BA" w:rsidR="00F412B8" w:rsidRPr="00F412B8" w:rsidRDefault="00F412B8" w:rsidP="00F412B8">
      <w:pPr>
        <w:pStyle w:val="ListParagraph"/>
        <w:numPr>
          <w:ilvl w:val="0"/>
          <w:numId w:val="5"/>
        </w:numPr>
        <w:spacing w:after="160" w:line="259" w:lineRule="auto"/>
        <w:ind w:right="0"/>
        <w:rPr>
          <w:szCs w:val="21"/>
        </w:rPr>
      </w:pPr>
      <w:r w:rsidRPr="00F412B8">
        <w:rPr>
          <w:szCs w:val="21"/>
        </w:rPr>
        <w:t xml:space="preserve">The level of the groundwater </w:t>
      </w:r>
      <w:r w:rsidR="00840F2B" w:rsidRPr="00F412B8">
        <w:rPr>
          <w:szCs w:val="21"/>
        </w:rPr>
        <w:t>e.g.,</w:t>
      </w:r>
      <w:r w:rsidRPr="00F412B8">
        <w:rPr>
          <w:szCs w:val="21"/>
        </w:rPr>
        <w:t xml:space="preserve"> water table </w:t>
      </w:r>
    </w:p>
    <w:p w14:paraId="23C4B857" w14:textId="77777777" w:rsidR="00F412B8" w:rsidRPr="00F412B8" w:rsidRDefault="00F412B8" w:rsidP="00F412B8">
      <w:pPr>
        <w:pStyle w:val="ListParagraph"/>
        <w:numPr>
          <w:ilvl w:val="0"/>
          <w:numId w:val="5"/>
        </w:numPr>
        <w:spacing w:after="160" w:line="259" w:lineRule="auto"/>
        <w:ind w:right="0"/>
        <w:rPr>
          <w:szCs w:val="21"/>
        </w:rPr>
      </w:pPr>
      <w:r w:rsidRPr="00F412B8">
        <w:rPr>
          <w:szCs w:val="21"/>
        </w:rPr>
        <w:t xml:space="preserve">Any testing undertaken and the depth of it </w:t>
      </w:r>
    </w:p>
    <w:p w14:paraId="62EBA873" w14:textId="1F54F3C0" w:rsidR="00F412B8" w:rsidRDefault="00F412B8" w:rsidP="00F412B8">
      <w:pPr>
        <w:rPr>
          <w:noProof/>
          <w:szCs w:val="22"/>
        </w:rPr>
      </w:pPr>
      <w:r w:rsidRPr="00F412B8">
        <w:rPr>
          <w:szCs w:val="21"/>
        </w:rPr>
        <w:t>Boreholes are a technique of investigating the subsoil layers. This technique is executed by using a drilling rig. Here I have inserted a picture of a drilling rig so that you can refer to.</w:t>
      </w:r>
      <w:r w:rsidRPr="00F412B8">
        <w:rPr>
          <w:noProof/>
          <w:sz w:val="20"/>
          <w:szCs w:val="21"/>
        </w:rPr>
        <w:t xml:space="preserve"> </w:t>
      </w:r>
      <w:r w:rsidRPr="00F412B8">
        <w:rPr>
          <w:noProof/>
          <w:szCs w:val="22"/>
        </w:rPr>
        <w:t xml:space="preserve"> Drilling rigs are used so that information can be recorded from deeper in the ground. It is more effective than a trial pit as you can reach greater depths. </w:t>
      </w:r>
    </w:p>
    <w:p w14:paraId="1917CB8B" w14:textId="609B15E1" w:rsidR="00840F2B" w:rsidRPr="00F412B8" w:rsidRDefault="00840F2B" w:rsidP="00840F2B">
      <w:pPr>
        <w:pStyle w:val="Heading2"/>
      </w:pPr>
      <w:bookmarkStart w:id="4" w:name="_Toc124200724"/>
      <w:r>
        <w:t>Types of Foundations</w:t>
      </w:r>
      <w:bookmarkEnd w:id="4"/>
    </w:p>
    <w:p w14:paraId="5A87929B" w14:textId="3770D464" w:rsidR="00F412B8" w:rsidRDefault="00840F2B" w:rsidP="00182823">
      <w:r>
        <w:t>There are five different types of foundations which include:</w:t>
      </w:r>
    </w:p>
    <w:p w14:paraId="7E90DB66" w14:textId="334F33E9" w:rsidR="00840F2B" w:rsidRDefault="00840F2B" w:rsidP="00840F2B">
      <w:pPr>
        <w:pStyle w:val="ListParagraph"/>
        <w:numPr>
          <w:ilvl w:val="0"/>
          <w:numId w:val="6"/>
        </w:numPr>
      </w:pPr>
      <w:r>
        <w:t>Strip foundations</w:t>
      </w:r>
    </w:p>
    <w:p w14:paraId="00874AF7" w14:textId="05A34979" w:rsidR="00840F2B" w:rsidRDefault="00840F2B" w:rsidP="00840F2B">
      <w:pPr>
        <w:pStyle w:val="ListParagraph"/>
        <w:numPr>
          <w:ilvl w:val="0"/>
          <w:numId w:val="6"/>
        </w:numPr>
      </w:pPr>
      <w:r>
        <w:t>Trench fill</w:t>
      </w:r>
    </w:p>
    <w:p w14:paraId="64464DD8" w14:textId="78A19843" w:rsidR="00840F2B" w:rsidRDefault="00840F2B" w:rsidP="00840F2B">
      <w:pPr>
        <w:pStyle w:val="ListParagraph"/>
        <w:numPr>
          <w:ilvl w:val="0"/>
          <w:numId w:val="6"/>
        </w:numPr>
      </w:pPr>
      <w:r>
        <w:t>Raft foundations</w:t>
      </w:r>
    </w:p>
    <w:p w14:paraId="6A5B34E7" w14:textId="623221FB" w:rsidR="00840F2B" w:rsidRDefault="00840F2B" w:rsidP="00840F2B">
      <w:pPr>
        <w:pStyle w:val="ListParagraph"/>
        <w:numPr>
          <w:ilvl w:val="0"/>
          <w:numId w:val="6"/>
        </w:numPr>
      </w:pPr>
      <w:r>
        <w:t xml:space="preserve">Pad foundations </w:t>
      </w:r>
    </w:p>
    <w:p w14:paraId="384E87F4" w14:textId="6BC69D08" w:rsidR="00840F2B" w:rsidRDefault="00840F2B" w:rsidP="00840F2B">
      <w:pPr>
        <w:pStyle w:val="ListParagraph"/>
        <w:numPr>
          <w:ilvl w:val="0"/>
          <w:numId w:val="6"/>
        </w:numPr>
      </w:pPr>
      <w:r>
        <w:t xml:space="preserve">Pile foundations </w:t>
      </w:r>
    </w:p>
    <w:p w14:paraId="3D833A50" w14:textId="79C2B332" w:rsidR="00840F2B" w:rsidRDefault="00F9488D" w:rsidP="00F9488D">
      <w:pPr>
        <w:pStyle w:val="Heading3"/>
      </w:pPr>
      <w:bookmarkStart w:id="5" w:name="_Toc124200725"/>
      <w:r>
        <w:t>Strip Foundations</w:t>
      </w:r>
      <w:bookmarkEnd w:id="5"/>
      <w:r>
        <w:t xml:space="preserve"> </w:t>
      </w:r>
    </w:p>
    <w:p w14:paraId="3D618EF5" w14:textId="13DA776D" w:rsidR="00F9488D" w:rsidRDefault="00F9488D" w:rsidP="00F9488D">
      <w:r>
        <w:t>A strip foundation is a traditional method where the external walls will sit on a concrete strip that will go right the way around the perimeter of the building. This foundation will be dug to around a metre into the ground. This is so it cannot be reached by the frost and harsh weathers that come with living/building in the UK. This also means that concrete will not be affected by any changes to the soil. Most strip foundations built in the 21</w:t>
      </w:r>
      <w:r w:rsidRPr="00F9488D">
        <w:rPr>
          <w:vertAlign w:val="superscript"/>
        </w:rPr>
        <w:t>st</w:t>
      </w:r>
      <w:r>
        <w:t xml:space="preserve"> Century use ‘trench blocks’ which are the same thickness as a concrete block. These blocks are designed to lift the wall off the strip foundation. Advantages of a strip foundation </w:t>
      </w:r>
      <w:proofErr w:type="gramStart"/>
      <w:r>
        <w:t>are;</w:t>
      </w:r>
      <w:proofErr w:type="gramEnd"/>
      <w:r>
        <w:t xml:space="preserve"> they are simple to construct and they are cost effective for the depth with limited excavation. The disadvantages of a strip foundation are that; the sides of the trench </w:t>
      </w:r>
      <w:r w:rsidR="00672A45">
        <w:t xml:space="preserve">may require support and wider strips are required to support greater loads on areas where there’s poor ground conditions. </w:t>
      </w:r>
    </w:p>
    <w:p w14:paraId="3F243E74" w14:textId="176741DE" w:rsidR="00672A45" w:rsidRDefault="00672A45" w:rsidP="00672A45">
      <w:pPr>
        <w:pStyle w:val="Heading3"/>
      </w:pPr>
      <w:bookmarkStart w:id="6" w:name="_Toc124200726"/>
      <w:r>
        <w:lastRenderedPageBreak/>
        <w:t>Trench Fill</w:t>
      </w:r>
      <w:bookmarkEnd w:id="6"/>
    </w:p>
    <w:p w14:paraId="3DC3CAFD" w14:textId="508C5920" w:rsidR="00672A45" w:rsidRDefault="00672A45" w:rsidP="00672A45">
      <w:r>
        <w:t xml:space="preserve">A trench fill foundation method is </w:t>
      </w:r>
      <w:proofErr w:type="gramStart"/>
      <w:r>
        <w:t>similar to</w:t>
      </w:r>
      <w:proofErr w:type="gramEnd"/>
      <w:r>
        <w:t xml:space="preserve"> the strip foundation that has been explained in the above paragraph. </w:t>
      </w:r>
      <w:r w:rsidRPr="00672A45">
        <w:t>A trench fill foundation is usually excavated at 450mm wide and then concrete is poured into the trench. This method of construction is quite quick and depending on the size of the job, the foundations can be completed within two to three days. Two advantages of a trench fill foundation are that: there is no backfilling required and it is a quick method of construction. Disadvantages of using a trench fill foundation is that: there can be extortionate costs that come with large volumes of concrete and the sustainability of using large quantities of concrete is low.</w:t>
      </w:r>
    </w:p>
    <w:p w14:paraId="33440FAB" w14:textId="41C31F3D" w:rsidR="00672A45" w:rsidRDefault="00672A45" w:rsidP="00672A45">
      <w:pPr>
        <w:pStyle w:val="Heading3"/>
      </w:pPr>
      <w:bookmarkStart w:id="7" w:name="_Toc124200727"/>
      <w:r>
        <w:t>Raft Foundation</w:t>
      </w:r>
      <w:bookmarkEnd w:id="7"/>
    </w:p>
    <w:p w14:paraId="67FE085F" w14:textId="702C76EA" w:rsidR="009C60E0" w:rsidRPr="009C60E0" w:rsidRDefault="00672A45" w:rsidP="009C60E0">
      <w:r>
        <w:t xml:space="preserve">Where a strip foundation method doesn’t fit the criteria for a foundation design then a raft foundation may be suitable. </w:t>
      </w:r>
      <w:r w:rsidR="009C60E0">
        <w:t xml:space="preserve">It consists of a reinforced concrete slab with thick edges and in theory it balances on the ground. </w:t>
      </w:r>
      <w:r w:rsidR="009C60E0" w:rsidRPr="009C60E0">
        <w:t xml:space="preserve">The slab in a raft foundation provides a level platform to make sure the building is supported over the whole area of ground underneath the superstructure. This method is best when building on unstable ground as if the ground should ever move by a few millimetres then building will move with the ground/foundation. The process in which the ground may move is called differential settlement. The advantages that come with using a raft foundation are that: it allows for any differential settlement and the floor and foundations are cast at the same time which means it saves time, especially if you have a tight programme. The disadvantages of choosing a raft foundation are that: it requires formwork and steel reinforcement </w:t>
      </w:r>
      <w:r w:rsidR="009C60E0" w:rsidRPr="009C60E0">
        <w:t>design,</w:t>
      </w:r>
      <w:r w:rsidR="009C60E0" w:rsidRPr="009C60E0">
        <w:t xml:space="preserve"> and the edge of the slab </w:t>
      </w:r>
      <w:proofErr w:type="gramStart"/>
      <w:r w:rsidR="009C60E0" w:rsidRPr="009C60E0">
        <w:t>has to</w:t>
      </w:r>
      <w:proofErr w:type="gramEnd"/>
      <w:r w:rsidR="009C60E0" w:rsidRPr="009C60E0">
        <w:t xml:space="preserve"> be protected from all weathers.</w:t>
      </w:r>
    </w:p>
    <w:p w14:paraId="6F56AB60" w14:textId="50D88C3F" w:rsidR="00672A45" w:rsidRDefault="009C60E0" w:rsidP="009C60E0">
      <w:pPr>
        <w:pStyle w:val="Heading3"/>
      </w:pPr>
      <w:bookmarkStart w:id="8" w:name="_Toc124200728"/>
      <w:r>
        <w:t>Pad Foundations</w:t>
      </w:r>
      <w:bookmarkEnd w:id="8"/>
    </w:p>
    <w:p w14:paraId="3B472E86" w14:textId="4F62A1AA" w:rsidR="00BB6C47" w:rsidRPr="00BB6C47" w:rsidRDefault="009C60E0" w:rsidP="00BB6C47">
      <w:r>
        <w:t>Another method that could be utilised on this project is the pad foundation or pad &amp; beam foundations dependant on the ground cond</w:t>
      </w:r>
      <w:r w:rsidR="00BB6C47">
        <w:t xml:space="preserve">itions. A pad foundation is usually square or rectangular and in rare cases circular. </w:t>
      </w:r>
      <w:r w:rsidR="00BB6C47" w:rsidRPr="00BB6C47">
        <w:t xml:space="preserve">Their purpose is to support a load such as a steel column. A pad foundation spreads the load bearing to a level where the ground underneath the foundation can support the loads placed upon it. Pad foundations can be reinforced to resist the forces exerted by the steel columns with a bolt box that casts the bolts into the foundation. The steel base plate is then bolted into position and then grouted so that there is no room for any movement. The grouting is usually completed when all the steel columns have been levelled and checked by the engineer using an EDM (Electronic distance measuring instrument.) Two advantages of using a pad and beam foundation are that: they can be linked with a continuous beam that provides a foundation for the external wall and it is an economical foundation to use for steel columns. One disadvantage of using a pad &amp; beam foundation is that if you have a large </w:t>
      </w:r>
      <w:r w:rsidR="00BB6C47" w:rsidRPr="00BB6C47">
        <w:t>pad,</w:t>
      </w:r>
      <w:r w:rsidR="00BB6C47" w:rsidRPr="00BB6C47">
        <w:t xml:space="preserve"> it could be required to resist uplifting forces from strong winds. Control measures would have to be put in place if this was a scenario that you had.</w:t>
      </w:r>
    </w:p>
    <w:p w14:paraId="1E893783" w14:textId="619C4C06" w:rsidR="009C60E0" w:rsidRDefault="00BB6C47" w:rsidP="00BB6C47">
      <w:pPr>
        <w:pStyle w:val="Heading3"/>
      </w:pPr>
      <w:bookmarkStart w:id="9" w:name="_Toc124200729"/>
      <w:r>
        <w:t>Pile Foundations</w:t>
      </w:r>
      <w:bookmarkEnd w:id="9"/>
    </w:p>
    <w:p w14:paraId="56BCB9FD" w14:textId="1D55B514" w:rsidR="00BB6C47" w:rsidRPr="00BB6C47" w:rsidRDefault="00BB6C47" w:rsidP="00BB6C47">
      <w:r>
        <w:t xml:space="preserve">Finally, the last method that is available for use on the </w:t>
      </w:r>
      <w:r>
        <w:t>GlaxoSmithKline (GSK) Carbon Neutral Laboratory for Sustainable Chemistry</w:t>
      </w:r>
      <w:r>
        <w:t xml:space="preserve"> is the pile foundation. </w:t>
      </w:r>
      <w:r w:rsidRPr="00BB6C47">
        <w:t xml:space="preserve">A pile is a vertical column that is manufactured using concrete or steel. Once the piles are transported to site, they will be driven into the ground. Once they have been driven into the ground they then rely on the friction in the ground or the end bearing of the pile. Piles are typically bored into the ground by using a piece of machinery called a pile-drilling rig. The advantages of using a pile foundation are that: it is an economical method when reaching a greater bearing capacity and pile foundations can be prefabricated off site which means less skilled labour is required on site. One disadvantage of choosing a pile foundation is that there may be elements of noise during the installation process. Therefore, you may have to </w:t>
      </w:r>
      <w:r w:rsidRPr="00BB6C47">
        <w:lastRenderedPageBreak/>
        <w:t xml:space="preserve">consider the surrounding area and whether there’s any residential areas in close vicinity. There are different types of classifications in terms of </w:t>
      </w:r>
      <w:r w:rsidRPr="00BB6C47">
        <w:t>piling,</w:t>
      </w:r>
      <w:r w:rsidRPr="00BB6C47">
        <w:t xml:space="preserve"> and these are as follows: </w:t>
      </w:r>
    </w:p>
    <w:p w14:paraId="21380377" w14:textId="77777777" w:rsidR="00BB6C47" w:rsidRPr="00BB6C47" w:rsidRDefault="00BB6C47" w:rsidP="00BB6C47">
      <w:pPr>
        <w:numPr>
          <w:ilvl w:val="0"/>
          <w:numId w:val="7"/>
        </w:numPr>
      </w:pPr>
      <w:r w:rsidRPr="00BB6C47">
        <w:t xml:space="preserve">Replacement piles – the ground is excavated by boring and is then replaced by pouring concrete into the hole and lowering a reinforced cage into the concrete to form a reinforced concrete pile. </w:t>
      </w:r>
    </w:p>
    <w:p w14:paraId="7CE9BCED" w14:textId="36CFE652" w:rsidR="00BB6C47" w:rsidRDefault="00BB6C47" w:rsidP="00BB6C47">
      <w:pPr>
        <w:numPr>
          <w:ilvl w:val="0"/>
          <w:numId w:val="7"/>
        </w:numPr>
      </w:pPr>
      <w:r w:rsidRPr="00BB6C47">
        <w:t>Displacement piles – a falling force is used to drive a pile to push the ground out of the way.</w:t>
      </w:r>
    </w:p>
    <w:p w14:paraId="4F319745" w14:textId="77777777" w:rsidR="00BB6C47" w:rsidRPr="00BB6C47" w:rsidRDefault="00BB6C47" w:rsidP="00BB6C47">
      <w:pPr>
        <w:pStyle w:val="ListParagraph"/>
        <w:numPr>
          <w:ilvl w:val="0"/>
          <w:numId w:val="7"/>
        </w:numPr>
        <w:spacing w:after="160" w:line="259" w:lineRule="auto"/>
        <w:ind w:right="0"/>
        <w:rPr>
          <w:szCs w:val="21"/>
        </w:rPr>
      </w:pPr>
      <w:r w:rsidRPr="00BB6C47">
        <w:rPr>
          <w:szCs w:val="21"/>
        </w:rPr>
        <w:t>Pile caps – These are structures that are attached to a pile foundation to form a cap which stops any movement in the foundation. The cap also provides a stable platform to attach the columns.</w:t>
      </w:r>
    </w:p>
    <w:p w14:paraId="60C3B632" w14:textId="334CA51C" w:rsidR="00BB6C47" w:rsidRDefault="00BB6C47" w:rsidP="00452479">
      <w:pPr>
        <w:pStyle w:val="ListParagraph"/>
        <w:numPr>
          <w:ilvl w:val="0"/>
          <w:numId w:val="7"/>
        </w:numPr>
        <w:spacing w:after="160" w:line="259" w:lineRule="auto"/>
        <w:ind w:right="0"/>
        <w:rPr>
          <w:szCs w:val="21"/>
        </w:rPr>
      </w:pPr>
      <w:r w:rsidRPr="00BB6C47">
        <w:rPr>
          <w:szCs w:val="21"/>
        </w:rPr>
        <w:t>Ground beams – Ground beams link with pile caps and are reinforced with steel cages. This is where the external wall then sits.</w:t>
      </w:r>
    </w:p>
    <w:p w14:paraId="1E66F299" w14:textId="5C29E59C" w:rsidR="00452479" w:rsidRDefault="00452479" w:rsidP="00452479">
      <w:pPr>
        <w:pStyle w:val="Heading2"/>
      </w:pPr>
      <w:bookmarkStart w:id="10" w:name="_Toc124200730"/>
      <w:r>
        <w:t>Foundation Type required at the GSK Carbon Neutral Laboratory for Sustainable Chemistry</w:t>
      </w:r>
      <w:bookmarkEnd w:id="10"/>
    </w:p>
    <w:p w14:paraId="6F416C23" w14:textId="6F0D405F" w:rsidR="00A8788D" w:rsidRDefault="00452479" w:rsidP="00D8035D">
      <w:r>
        <w:t xml:space="preserve">Based on the information provided within the BM Trada case study provided to me and the information I have obtained from relevant sources show that the foundations designed for the GSK Carbon Neutral Laboratory for Sustainable Chemistry are a reinforced strip foundation with a shuttered concrete </w:t>
      </w:r>
      <w:r w:rsidR="00B728B3">
        <w:t>wall above. This is in lieu of a concrete block wall which potentially saves time but still requires carpenters to shutter the wall and provide formwork prior to the concrete pour taking place. There’s limited information regarding the ground conditions on this site and so the main evidence this foundation type is the ‘Detail section through timber-framed curtain wall of winter garden’ on the given case study. While, we have limited information on ground conditions, it is obvious that the foundation design could never have been piled foundations because there’s a brickwork plinth sitting on top of the</w:t>
      </w:r>
      <w:r w:rsidR="00BA1A4E">
        <w:t xml:space="preserve"> foundation</w:t>
      </w:r>
      <w:r w:rsidR="002B7703">
        <w:t xml:space="preserve"> in which case makes it a strip foundation</w:t>
      </w:r>
      <w:r w:rsidR="00BA1A4E">
        <w:t xml:space="preserve">. </w:t>
      </w:r>
      <w:r w:rsidR="002B7703">
        <w:t xml:space="preserve">The typical excavation width and depth will be around 1000mm deep and at least 600mm wide as this is the width of a standard bucket on an excavator but can sometimes increase to 850mm wide. The depth of the concrete should be at least </w:t>
      </w:r>
      <w:r w:rsidR="00CC7886">
        <w:t>225mm thick.</w:t>
      </w:r>
    </w:p>
    <w:p w14:paraId="41F06DEC" w14:textId="224CA8D3" w:rsidR="00CC3264" w:rsidRDefault="00CC3264" w:rsidP="00CC3264">
      <w:pPr>
        <w:pStyle w:val="Heading1"/>
      </w:pPr>
      <w:bookmarkStart w:id="11" w:name="_Toc124200731"/>
      <w:r>
        <w:t>Superstructure</w:t>
      </w:r>
      <w:bookmarkEnd w:id="11"/>
      <w:r>
        <w:t xml:space="preserve"> </w:t>
      </w:r>
    </w:p>
    <w:p w14:paraId="71F5788C" w14:textId="31C1F0EC" w:rsidR="00CC3264" w:rsidRDefault="00CC3264" w:rsidP="00CC3264">
      <w:r>
        <w:t>The superstructure to any building is equally as important during the design process as the substructure because of the numerous factors that are impacted on the building envelope throughout its life span. The choice of materials used in the design and construction of the GSK Carbon Neutral Laboratory for Sustainable Chemistry was</w:t>
      </w:r>
      <w:r w:rsidR="00CC7886">
        <w:t xml:space="preserve"> described by (RIBA Architecture, 2018) </w:t>
      </w:r>
      <w:r w:rsidR="00DD6E77">
        <w:t>“This is bigger than a building – it’s a philosophy”</w:t>
      </w:r>
      <w:r w:rsidR="00C36B4A">
        <w:t xml:space="preserve"> which refers to the materials that have been incorporated into the construction of the </w:t>
      </w:r>
      <w:r w:rsidR="006C31D7">
        <w:t xml:space="preserve">building by using sustainable and carbon neutral methods such as the green roof system, a structure which consists of a braced glulam timber frame of beams and columns with cross-laminated </w:t>
      </w:r>
      <w:r w:rsidR="0040328D">
        <w:t xml:space="preserve">timber (CLT), cedar cladded fascia’s and soffits, timber-framed double glazed windows, wood fibre insulation amongst other materials used on the project. </w:t>
      </w:r>
      <w:r w:rsidR="00BF2B5D">
        <w:t>As described by the (University of Nottingham, No Date) the</w:t>
      </w:r>
      <w:r w:rsidR="0040328D">
        <w:t xml:space="preserve"> aim of this project wa</w:t>
      </w:r>
      <w:r w:rsidR="00BF2B5D">
        <w:t>s not only to “offset the carbon emissions from construction within the next 25 years, but also utilises water reduction and heat capturing technologies to deliver an array of additional environmental benefits.” This statement shows that the efforts from the investors GSK</w:t>
      </w:r>
      <w:r w:rsidR="00705684">
        <w:t xml:space="preserve"> to achieve their target in becoming carbon neutral by 2050 and further in the influence in the project to achieve a sustainable and environmental design and construction phase. </w:t>
      </w:r>
    </w:p>
    <w:p w14:paraId="4A281F62" w14:textId="01D2BF40" w:rsidR="00705684" w:rsidRDefault="00705684" w:rsidP="00705684">
      <w:pPr>
        <w:pStyle w:val="Heading2"/>
      </w:pPr>
      <w:bookmarkStart w:id="12" w:name="_Toc124200732"/>
      <w:r>
        <w:lastRenderedPageBreak/>
        <w:t xml:space="preserve">Glued-laminated timber </w:t>
      </w:r>
      <w:r w:rsidR="00CF4DA3">
        <w:t>(</w:t>
      </w:r>
      <w:r>
        <w:t>Glulam</w:t>
      </w:r>
      <w:r w:rsidR="00CF4DA3">
        <w:t>)</w:t>
      </w:r>
      <w:bookmarkEnd w:id="12"/>
    </w:p>
    <w:p w14:paraId="04DD3318" w14:textId="5B78208A" w:rsidR="00705684" w:rsidRDefault="00705684" w:rsidP="00705684">
      <w:r>
        <w:t xml:space="preserve">Glulam is made by gluing laminates of timber under high pressure and heat and is a natural more sustainable alternative to steel and concrete while also having the structural strength to compete with them. </w:t>
      </w:r>
      <w:r w:rsidR="00CF4DA3">
        <w:t>In comparison to unprotected structural steel glulam is a much safer and cost-effective material when comparing their fire resistances. When fire encases a glulam beam, a carbon layer forms around the structural core which is known as charring. This restricts the supply of oxygen and heat to impede the fire. According to (Glulam Solutions Ltd, 2019) the burn-off rate of glulam is 0.7mm/min and therefore expensive fire protection coatings are normally not necessary.” This is an advantage in comparison to structural steel which would require an intumescent coating to achieve the required fire rating whether it is 30 minutes, 60 minutes etc. however this is not the case when using glulam. Glulam products on this project were also manufactured using PEFC and FSC certified materials as stated by (BM Trada, No date). To summarise, not only is glulam an equal if not better than its competitors in terms of structural</w:t>
      </w:r>
      <w:r w:rsidR="00521E2E">
        <w:t xml:space="preserve"> </w:t>
      </w:r>
      <w:r w:rsidR="00CF4DA3">
        <w:t xml:space="preserve">stability, fire resistance and </w:t>
      </w:r>
      <w:r w:rsidR="00521E2E">
        <w:t xml:space="preserve">strength it is also far more aesthetically pleasing and environmentally friendly and sustainable in the construction process. </w:t>
      </w:r>
    </w:p>
    <w:p w14:paraId="22A481B5" w14:textId="53842F7D" w:rsidR="00CF4DA3" w:rsidRPr="00705684" w:rsidRDefault="00CF4DA3" w:rsidP="00CF4DA3">
      <w:pPr>
        <w:pStyle w:val="Heading2"/>
      </w:pPr>
      <w:bookmarkStart w:id="13" w:name="_Toc124200733"/>
      <w:r>
        <w:t>Cross-laminated Timber (CLT)</w:t>
      </w:r>
      <w:bookmarkEnd w:id="13"/>
    </w:p>
    <w:p w14:paraId="69ED5E19" w14:textId="7DB52C13" w:rsidR="009158D2" w:rsidRDefault="00000000">
      <w:pPr>
        <w:spacing w:after="160" w:line="259" w:lineRule="auto"/>
        <w:ind w:left="0" w:right="0" w:firstLine="0"/>
      </w:pPr>
      <w:r>
        <w:t xml:space="preserve"> </w:t>
      </w:r>
      <w:r w:rsidR="00521E2E">
        <w:t xml:space="preserve">Cross-laminated timber is formed in a similar way to the already aforementioned material in glulam which uses sections of timber bonded together using permanent adhesives. The way in which Cross-laminated timber differs from glulam is it is formed into panels rather than beams. There are various grades of this product that can be manufactured and is suitable for low, </w:t>
      </w:r>
      <w:proofErr w:type="gramStart"/>
      <w:r w:rsidR="00521E2E">
        <w:t>medium</w:t>
      </w:r>
      <w:proofErr w:type="gramEnd"/>
      <w:r w:rsidR="00521E2E">
        <w:t xml:space="preserve"> and high-rise construction. Throughout this project it was used for the structural floor and wall elements of the building in lieu of using concrete methods which are far less sustainable and not part of the design intent. </w:t>
      </w:r>
    </w:p>
    <w:p w14:paraId="136ECA98" w14:textId="76A4B989" w:rsidR="00521E2E" w:rsidRDefault="00521E2E" w:rsidP="00521E2E">
      <w:pPr>
        <w:pStyle w:val="Heading1"/>
      </w:pPr>
      <w:bookmarkStart w:id="14" w:name="_Toc124200734"/>
      <w:r>
        <w:t>Appendix 1 – Strip Foundation CAD Drawing</w:t>
      </w:r>
      <w:bookmarkEnd w:id="14"/>
    </w:p>
    <w:p w14:paraId="286EB4F5" w14:textId="5FD0F462" w:rsidR="00521E2E" w:rsidRPr="00521E2E" w:rsidRDefault="00DD5548" w:rsidP="00521E2E">
      <w:r>
        <w:rPr>
          <w:noProof/>
        </w:rPr>
        <w:drawing>
          <wp:inline distT="0" distB="0" distL="0" distR="0" wp14:anchorId="6E3C3156" wp14:editId="6C837117">
            <wp:extent cx="5767705" cy="3913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67705" cy="3913505"/>
                    </a:xfrm>
                    <a:prstGeom prst="rect">
                      <a:avLst/>
                    </a:prstGeom>
                  </pic:spPr>
                </pic:pic>
              </a:graphicData>
            </a:graphic>
          </wp:inline>
        </w:drawing>
      </w:r>
    </w:p>
    <w:p w14:paraId="523FD673" w14:textId="77777777" w:rsidR="009158D2" w:rsidRDefault="00000000">
      <w:pPr>
        <w:spacing w:after="160" w:line="259" w:lineRule="auto"/>
        <w:ind w:left="0" w:right="0" w:firstLine="0"/>
      </w:pPr>
      <w:r>
        <w:t xml:space="preserve"> </w:t>
      </w:r>
    </w:p>
    <w:p w14:paraId="7612CCCB" w14:textId="77777777" w:rsidR="009158D2" w:rsidRDefault="00000000">
      <w:pPr>
        <w:spacing w:after="155" w:line="259" w:lineRule="auto"/>
        <w:ind w:left="0" w:right="0" w:firstLine="0"/>
      </w:pPr>
      <w:r>
        <w:lastRenderedPageBreak/>
        <w:t xml:space="preserve"> </w:t>
      </w:r>
    </w:p>
    <w:p w14:paraId="4A4791D7" w14:textId="77777777" w:rsidR="009158D2" w:rsidRDefault="00000000">
      <w:pPr>
        <w:spacing w:after="160" w:line="259" w:lineRule="auto"/>
        <w:ind w:left="0" w:right="0" w:firstLine="0"/>
      </w:pPr>
      <w:r>
        <w:t xml:space="preserve"> </w:t>
      </w:r>
    </w:p>
    <w:p w14:paraId="36B2B5F4" w14:textId="77777777" w:rsidR="009158D2" w:rsidRDefault="00000000">
      <w:pPr>
        <w:spacing w:after="160" w:line="259" w:lineRule="auto"/>
        <w:ind w:left="0" w:right="0" w:firstLine="0"/>
      </w:pPr>
      <w:r>
        <w:t xml:space="preserve"> </w:t>
      </w:r>
    </w:p>
    <w:p w14:paraId="00FB2B1C" w14:textId="77777777" w:rsidR="009158D2" w:rsidRDefault="00000000">
      <w:pPr>
        <w:spacing w:after="155" w:line="259" w:lineRule="auto"/>
        <w:ind w:left="0" w:right="0" w:firstLine="0"/>
      </w:pPr>
      <w:r>
        <w:t xml:space="preserve"> </w:t>
      </w:r>
    </w:p>
    <w:p w14:paraId="7A46AD6F" w14:textId="77777777" w:rsidR="004670CF" w:rsidRDefault="004670CF" w:rsidP="004670CF">
      <w:pPr>
        <w:spacing w:after="160" w:line="259" w:lineRule="auto"/>
        <w:ind w:left="0" w:right="0" w:firstLine="0"/>
      </w:pPr>
    </w:p>
    <w:p w14:paraId="4A98C5CB" w14:textId="3E811D1D" w:rsidR="009158D2" w:rsidRDefault="00000000" w:rsidP="004670CF">
      <w:pPr>
        <w:pStyle w:val="Heading1"/>
      </w:pPr>
      <w:bookmarkStart w:id="15" w:name="_Toc124200735"/>
      <w:r>
        <w:t>Bibliography</w:t>
      </w:r>
      <w:bookmarkEnd w:id="15"/>
      <w:r>
        <w:t xml:space="preserve"> </w:t>
      </w:r>
    </w:p>
    <w:p w14:paraId="522CE8DE" w14:textId="0737110D" w:rsidR="009158D2" w:rsidRDefault="00000000" w:rsidP="009440CC">
      <w:pPr>
        <w:ind w:left="-5" w:right="52"/>
      </w:pPr>
      <w:r>
        <w:t>Within the Bibliography</w:t>
      </w:r>
      <w:r w:rsidR="009440CC">
        <w:t>,</w:t>
      </w:r>
      <w:r>
        <w:t xml:space="preserve"> </w:t>
      </w:r>
      <w:r w:rsidR="00DD5548">
        <w:t xml:space="preserve">I have used the following sources to help widen my knowledge on certain fields within this case study and where applicable referenced accordingly. </w:t>
      </w:r>
    </w:p>
    <w:p w14:paraId="317F0FC4" w14:textId="345583C3" w:rsidR="00DD5548" w:rsidRDefault="00000000" w:rsidP="00DD5548">
      <w:pPr>
        <w:pStyle w:val="NormalWeb"/>
        <w:ind w:left="567" w:hanging="567"/>
        <w:rPr>
          <w:rStyle w:val="apple-converted-space"/>
          <w:rFonts w:eastAsia="Calibri"/>
          <w:color w:val="000000"/>
        </w:rPr>
      </w:pPr>
      <w:r>
        <w:t xml:space="preserve"> </w:t>
      </w:r>
      <w:r w:rsidR="00DD5548">
        <w:rPr>
          <w:i/>
          <w:iCs/>
          <w:color w:val="000000"/>
        </w:rPr>
        <w:t>The GSK Carbon Neutral Laboratories for Sustainable Chemistry</w:t>
      </w:r>
      <w:r w:rsidR="004670CF">
        <w:rPr>
          <w:i/>
          <w:iCs/>
          <w:color w:val="000000"/>
        </w:rPr>
        <w:t xml:space="preserve"> </w:t>
      </w:r>
      <w:r w:rsidR="00DD5548">
        <w:rPr>
          <w:color w:val="000000"/>
        </w:rPr>
        <w:t>(</w:t>
      </w:r>
      <w:r w:rsidR="004670CF">
        <w:rPr>
          <w:color w:val="000000"/>
        </w:rPr>
        <w:t>2018</w:t>
      </w:r>
      <w:r w:rsidR="00DD5548">
        <w:rPr>
          <w:color w:val="000000"/>
        </w:rPr>
        <w:t xml:space="preserve">). Available at: https://www.architecture.com/awards-and-competitions-landing-page/awards/riba-regional-awards/riba-east-midlands-award-winners/2018/the-gsk-carbon-neutral-laboratories-for-sustainable-chemistry (Accessed: January </w:t>
      </w:r>
      <w:r w:rsidR="00DD5548">
        <w:rPr>
          <w:color w:val="000000"/>
        </w:rPr>
        <w:t>7</w:t>
      </w:r>
      <w:r w:rsidR="00DD5548">
        <w:rPr>
          <w:color w:val="000000"/>
        </w:rPr>
        <w:t>, 2023).</w:t>
      </w:r>
      <w:r w:rsidR="00DD5548">
        <w:rPr>
          <w:rStyle w:val="apple-converted-space"/>
          <w:rFonts w:eastAsia="Calibri"/>
          <w:color w:val="000000"/>
        </w:rPr>
        <w:t> </w:t>
      </w:r>
    </w:p>
    <w:p w14:paraId="1AFE9F8C" w14:textId="168CDA25" w:rsidR="00DD5548" w:rsidRDefault="00DD5548" w:rsidP="00DD5548">
      <w:pPr>
        <w:spacing w:after="155" w:line="259" w:lineRule="auto"/>
        <w:ind w:left="0" w:right="0" w:firstLine="0"/>
      </w:pPr>
      <w:r>
        <w:rPr>
          <w:i/>
          <w:iCs/>
        </w:rPr>
        <w:t>Glulam Solutions Ltd (2019) Available at:</w:t>
      </w:r>
      <w:r w:rsidRPr="00DD5548">
        <w:t xml:space="preserve"> </w:t>
      </w:r>
      <w:hyperlink r:id="rId7" w:history="1">
        <w:r w:rsidRPr="00AE753E">
          <w:rPr>
            <w:rStyle w:val="Hyperlink"/>
          </w:rPr>
          <w:t>http://www.glulamsolutions.co.uk/glulam/fire/</w:t>
        </w:r>
      </w:hyperlink>
      <w:r>
        <w:t xml:space="preserve"> (Accessed: January 8, 2023)</w:t>
      </w:r>
    </w:p>
    <w:p w14:paraId="2EDD518C" w14:textId="77777777" w:rsidR="00DD5548" w:rsidRDefault="00DD5548" w:rsidP="00DD5548">
      <w:pPr>
        <w:pStyle w:val="NormalWeb"/>
        <w:ind w:left="567" w:hanging="567"/>
        <w:rPr>
          <w:color w:val="000000"/>
        </w:rPr>
      </w:pPr>
      <w:r>
        <w:rPr>
          <w:i/>
          <w:iCs/>
          <w:color w:val="000000"/>
        </w:rPr>
        <w:t>The Carbon Neutral Laboratory</w:t>
      </w:r>
      <w:r>
        <w:rPr>
          <w:rStyle w:val="apple-converted-space"/>
          <w:rFonts w:eastAsia="Calibri"/>
          <w:color w:val="000000"/>
        </w:rPr>
        <w:t> </w:t>
      </w:r>
      <w:r>
        <w:rPr>
          <w:color w:val="000000"/>
        </w:rPr>
        <w:t>(no date)</w:t>
      </w:r>
      <w:r>
        <w:rPr>
          <w:rStyle w:val="apple-converted-space"/>
          <w:rFonts w:eastAsia="Calibri"/>
          <w:color w:val="000000"/>
        </w:rPr>
        <w:t> </w:t>
      </w:r>
      <w:r>
        <w:rPr>
          <w:i/>
          <w:iCs/>
          <w:color w:val="000000"/>
        </w:rPr>
        <w:t>The Carbon Neutral Laboratory - The University of Nottingham</w:t>
      </w:r>
      <w:r>
        <w:rPr>
          <w:color w:val="000000"/>
        </w:rPr>
        <w:t>. Available at: https://www.nottingham.ac.uk/chemistry/research/centre-for-sustainable-chemistry/the-carbon-neutral-laboratory.aspx (Accessed: January 9, 2023).</w:t>
      </w:r>
      <w:r>
        <w:rPr>
          <w:rStyle w:val="apple-converted-space"/>
          <w:rFonts w:eastAsia="Calibri"/>
          <w:color w:val="000000"/>
        </w:rPr>
        <w:t> </w:t>
      </w:r>
    </w:p>
    <w:p w14:paraId="06A7D662" w14:textId="5CF1AAC8" w:rsidR="00DD5548" w:rsidRDefault="004670CF" w:rsidP="004670CF">
      <w:pPr>
        <w:pStyle w:val="NormalWeb"/>
        <w:ind w:left="567" w:hanging="567"/>
        <w:rPr>
          <w:rStyle w:val="apple-converted-space"/>
          <w:rFonts w:eastAsia="Calibri"/>
          <w:color w:val="000000"/>
        </w:rPr>
      </w:pPr>
      <w:r>
        <w:rPr>
          <w:color w:val="000000"/>
        </w:rPr>
        <w:t>Sutton, A. and Black, D. (</w:t>
      </w:r>
      <w:r>
        <w:rPr>
          <w:color w:val="000000"/>
        </w:rPr>
        <w:t>2011</w:t>
      </w:r>
      <w:r>
        <w:rPr>
          <w:color w:val="000000"/>
        </w:rPr>
        <w:t>)</w:t>
      </w:r>
      <w:r>
        <w:rPr>
          <w:rStyle w:val="apple-converted-space"/>
          <w:rFonts w:eastAsia="Calibri"/>
          <w:color w:val="000000"/>
        </w:rPr>
        <w:t> </w:t>
      </w:r>
      <w:r>
        <w:rPr>
          <w:i/>
          <w:iCs/>
          <w:color w:val="000000"/>
        </w:rPr>
        <w:t xml:space="preserve">Cross-laminated timber - </w:t>
      </w:r>
      <w:proofErr w:type="spellStart"/>
      <w:r>
        <w:rPr>
          <w:i/>
          <w:iCs/>
          <w:color w:val="000000"/>
        </w:rPr>
        <w:t>bre</w:t>
      </w:r>
      <w:proofErr w:type="spellEnd"/>
      <w:r>
        <w:rPr>
          <w:color w:val="000000"/>
        </w:rPr>
        <w:t>. Available at: https://www.bre.co.uk/filelibrary/pdf/projects/low_impact_materials/IP17_11.pdf (Accessed: January 9, 2023).</w:t>
      </w:r>
      <w:r>
        <w:rPr>
          <w:rStyle w:val="apple-converted-space"/>
          <w:rFonts w:eastAsia="Calibri"/>
          <w:color w:val="000000"/>
        </w:rPr>
        <w:t> </w:t>
      </w:r>
    </w:p>
    <w:p w14:paraId="3E319459" w14:textId="5C1AFC9A" w:rsidR="004670CF" w:rsidRPr="004670CF" w:rsidRDefault="004670CF" w:rsidP="004670CF">
      <w:pPr>
        <w:pStyle w:val="NormalWeb"/>
        <w:ind w:left="567" w:hanging="567"/>
        <w:rPr>
          <w:color w:val="000000"/>
        </w:rPr>
      </w:pPr>
      <w:r>
        <w:rPr>
          <w:rStyle w:val="apple-converted-space"/>
          <w:rFonts w:eastAsia="Calibri"/>
          <w:color w:val="000000"/>
        </w:rPr>
        <w:t xml:space="preserve">BM Trada (No date) </w:t>
      </w:r>
      <w:r>
        <w:t>GSK) Carbon Neutral Laboratory for Sustainable Chemistry</w:t>
      </w:r>
      <w:r>
        <w:t xml:space="preserve">, </w:t>
      </w:r>
      <w:r>
        <w:t>for the University of Nottingham</w:t>
      </w:r>
    </w:p>
    <w:p w14:paraId="4BBF2D66" w14:textId="77777777" w:rsidR="009158D2" w:rsidRDefault="00000000">
      <w:pPr>
        <w:spacing w:after="160" w:line="259" w:lineRule="auto"/>
        <w:ind w:left="0" w:right="0" w:firstLine="0"/>
      </w:pPr>
      <w:r>
        <w:t xml:space="preserve"> </w:t>
      </w:r>
    </w:p>
    <w:p w14:paraId="003D82DE" w14:textId="77777777" w:rsidR="009158D2" w:rsidRDefault="00000000">
      <w:pPr>
        <w:spacing w:after="160" w:line="259" w:lineRule="auto"/>
        <w:ind w:left="0" w:right="0" w:firstLine="0"/>
      </w:pPr>
      <w:r>
        <w:t xml:space="preserve"> </w:t>
      </w:r>
    </w:p>
    <w:p w14:paraId="52D225D6" w14:textId="77777777" w:rsidR="009158D2" w:rsidRDefault="00000000">
      <w:pPr>
        <w:spacing w:after="0" w:line="259" w:lineRule="auto"/>
        <w:ind w:left="0" w:right="0" w:firstLine="0"/>
      </w:pPr>
      <w:r>
        <w:t xml:space="preserve"> </w:t>
      </w:r>
    </w:p>
    <w:p w14:paraId="63025C82" w14:textId="77777777" w:rsidR="009158D2" w:rsidRDefault="00000000">
      <w:pPr>
        <w:pStyle w:val="Heading1"/>
        <w:ind w:left="-5"/>
      </w:pPr>
      <w:bookmarkStart w:id="16" w:name="_Toc124200736"/>
      <w:r>
        <w:t>List of References</w:t>
      </w:r>
      <w:bookmarkEnd w:id="16"/>
      <w:r>
        <w:t xml:space="preserve"> </w:t>
      </w:r>
    </w:p>
    <w:p w14:paraId="6751B13D" w14:textId="244058AF" w:rsidR="004670CF" w:rsidRDefault="004670CF" w:rsidP="004670CF">
      <w:pPr>
        <w:pStyle w:val="NormalWeb"/>
        <w:numPr>
          <w:ilvl w:val="0"/>
          <w:numId w:val="8"/>
        </w:numPr>
        <w:rPr>
          <w:rStyle w:val="apple-converted-space"/>
          <w:rFonts w:eastAsia="Calibri"/>
          <w:color w:val="000000"/>
        </w:rPr>
      </w:pPr>
      <w:r>
        <w:rPr>
          <w:i/>
          <w:iCs/>
          <w:color w:val="000000"/>
        </w:rPr>
        <w:t xml:space="preserve">The GSK Carbon Neutral Laboratories for Sustainable </w:t>
      </w:r>
      <w:proofErr w:type="gramStart"/>
      <w:r>
        <w:rPr>
          <w:i/>
          <w:iCs/>
          <w:color w:val="000000"/>
        </w:rPr>
        <w:t>Chemistry</w:t>
      </w:r>
      <w:r>
        <w:rPr>
          <w:color w:val="000000"/>
        </w:rPr>
        <w:t>(</w:t>
      </w:r>
      <w:proofErr w:type="gramEnd"/>
      <w:r>
        <w:rPr>
          <w:color w:val="000000"/>
        </w:rPr>
        <w:t>2018</w:t>
      </w:r>
      <w:r>
        <w:rPr>
          <w:color w:val="000000"/>
        </w:rPr>
        <w:t>). Available at: https://www.architecture.com/awards-and-competitions-landing-page/awards/riba-regional-awards/riba-east-midlands-award-winners/2018/the-gsk-carbon-neutral-laboratories-for-sustainable-chemistry (Accessed: January 7, 2023).</w:t>
      </w:r>
      <w:r>
        <w:rPr>
          <w:rStyle w:val="apple-converted-space"/>
          <w:rFonts w:eastAsia="Calibri"/>
          <w:color w:val="000000"/>
        </w:rPr>
        <w:t> </w:t>
      </w:r>
    </w:p>
    <w:p w14:paraId="48EA00D4" w14:textId="77777777" w:rsidR="004670CF" w:rsidRDefault="004670CF" w:rsidP="004670CF">
      <w:pPr>
        <w:pStyle w:val="ListParagraph"/>
        <w:numPr>
          <w:ilvl w:val="0"/>
          <w:numId w:val="8"/>
        </w:numPr>
        <w:spacing w:after="155" w:line="259" w:lineRule="auto"/>
        <w:ind w:right="0"/>
      </w:pPr>
      <w:r w:rsidRPr="004670CF">
        <w:rPr>
          <w:i/>
          <w:iCs/>
        </w:rPr>
        <w:t>Glulam Solutions Ltd (2019) Available at:</w:t>
      </w:r>
      <w:r w:rsidRPr="00DD5548">
        <w:t xml:space="preserve"> </w:t>
      </w:r>
      <w:hyperlink r:id="rId8" w:history="1">
        <w:r w:rsidRPr="00AE753E">
          <w:rPr>
            <w:rStyle w:val="Hyperlink"/>
          </w:rPr>
          <w:t>http://www.glulamsolutions.co.uk/glulam/fire/</w:t>
        </w:r>
      </w:hyperlink>
      <w:r>
        <w:t xml:space="preserve"> (Accessed: January 8, 2023)</w:t>
      </w:r>
    </w:p>
    <w:p w14:paraId="1B3D9315" w14:textId="4025328C" w:rsidR="004670CF" w:rsidRPr="004670CF" w:rsidRDefault="004670CF" w:rsidP="004670CF">
      <w:pPr>
        <w:pStyle w:val="NormalWeb"/>
        <w:numPr>
          <w:ilvl w:val="0"/>
          <w:numId w:val="8"/>
        </w:numPr>
        <w:rPr>
          <w:rStyle w:val="apple-converted-space"/>
          <w:color w:val="000000"/>
        </w:rPr>
      </w:pPr>
      <w:r>
        <w:rPr>
          <w:rStyle w:val="apple-converted-space"/>
          <w:rFonts w:eastAsia="Calibri"/>
          <w:color w:val="000000"/>
        </w:rPr>
        <w:t xml:space="preserve">BM Trada (No date) </w:t>
      </w:r>
      <w:r>
        <w:t>GSK) Carbon Neutral Laboratory for Sustainable Chemistry, for the University of Nottingham</w:t>
      </w:r>
    </w:p>
    <w:p w14:paraId="6CA3C050" w14:textId="44095830" w:rsidR="009158D2" w:rsidRDefault="009158D2">
      <w:pPr>
        <w:spacing w:after="2" w:line="359" w:lineRule="auto"/>
        <w:ind w:left="715" w:right="0" w:hanging="370"/>
      </w:pPr>
    </w:p>
    <w:sectPr w:rsidR="009158D2">
      <w:pgSz w:w="11906" w:h="16838"/>
      <w:pgMar w:top="1446" w:right="1374" w:bottom="1428" w:left="1449"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9378E"/>
    <w:multiLevelType w:val="hybridMultilevel"/>
    <w:tmpl w:val="1A0A6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D13D0"/>
    <w:multiLevelType w:val="hybridMultilevel"/>
    <w:tmpl w:val="429E1B7A"/>
    <w:lvl w:ilvl="0" w:tplc="0809000F">
      <w:start w:val="1"/>
      <w:numFmt w:val="decimal"/>
      <w:lvlText w:val="%1."/>
      <w:lvlJc w:val="left"/>
      <w:pPr>
        <w:ind w:left="720" w:hanging="360"/>
      </w:pPr>
      <w:rPr>
        <w:rFonts w:eastAsia="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EE39FE"/>
    <w:multiLevelType w:val="hybridMultilevel"/>
    <w:tmpl w:val="17F46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58229B"/>
    <w:multiLevelType w:val="hybridMultilevel"/>
    <w:tmpl w:val="A8F0A7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7CA29BE"/>
    <w:multiLevelType w:val="hybridMultilevel"/>
    <w:tmpl w:val="3752C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D264C1"/>
    <w:multiLevelType w:val="hybridMultilevel"/>
    <w:tmpl w:val="F77AC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ED4D6B"/>
    <w:multiLevelType w:val="hybridMultilevel"/>
    <w:tmpl w:val="89ECA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375C50"/>
    <w:multiLevelType w:val="hybridMultilevel"/>
    <w:tmpl w:val="4F7E2F14"/>
    <w:lvl w:ilvl="0" w:tplc="87FEACB6">
      <w:start w:val="1"/>
      <w:numFmt w:val="decimal"/>
      <w:lvlText w:val="%1."/>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5C42268">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73587F88">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522B24A">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6BA2AC50">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FDCA030">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ECC02182">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F87C3FF0">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53A41CF0">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1209031118">
    <w:abstractNumId w:val="7"/>
  </w:num>
  <w:num w:numId="2" w16cid:durableId="1840076542">
    <w:abstractNumId w:val="0"/>
  </w:num>
  <w:num w:numId="3" w16cid:durableId="1667897480">
    <w:abstractNumId w:val="4"/>
  </w:num>
  <w:num w:numId="4" w16cid:durableId="688724726">
    <w:abstractNumId w:val="6"/>
  </w:num>
  <w:num w:numId="5" w16cid:durableId="2043629866">
    <w:abstractNumId w:val="3"/>
  </w:num>
  <w:num w:numId="6" w16cid:durableId="2039231318">
    <w:abstractNumId w:val="2"/>
  </w:num>
  <w:num w:numId="7" w16cid:durableId="213279419">
    <w:abstractNumId w:val="5"/>
  </w:num>
  <w:num w:numId="8" w16cid:durableId="3117556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8D2"/>
    <w:rsid w:val="00182823"/>
    <w:rsid w:val="00286CE7"/>
    <w:rsid w:val="002B7703"/>
    <w:rsid w:val="0040328D"/>
    <w:rsid w:val="00452479"/>
    <w:rsid w:val="004627E0"/>
    <w:rsid w:val="004670CF"/>
    <w:rsid w:val="00521E2E"/>
    <w:rsid w:val="005C0B1F"/>
    <w:rsid w:val="00607F31"/>
    <w:rsid w:val="00672A45"/>
    <w:rsid w:val="00684C43"/>
    <w:rsid w:val="006C31D7"/>
    <w:rsid w:val="00705684"/>
    <w:rsid w:val="007867C8"/>
    <w:rsid w:val="007913C8"/>
    <w:rsid w:val="00840F2B"/>
    <w:rsid w:val="009158D2"/>
    <w:rsid w:val="009440CC"/>
    <w:rsid w:val="00971195"/>
    <w:rsid w:val="009A3947"/>
    <w:rsid w:val="009C60E0"/>
    <w:rsid w:val="00A5255F"/>
    <w:rsid w:val="00A827BC"/>
    <w:rsid w:val="00A8788D"/>
    <w:rsid w:val="00B26B10"/>
    <w:rsid w:val="00B728B3"/>
    <w:rsid w:val="00BA1A4E"/>
    <w:rsid w:val="00BB6C47"/>
    <w:rsid w:val="00BF2B5D"/>
    <w:rsid w:val="00C36B4A"/>
    <w:rsid w:val="00C447B3"/>
    <w:rsid w:val="00C81F23"/>
    <w:rsid w:val="00CC3264"/>
    <w:rsid w:val="00CC7886"/>
    <w:rsid w:val="00CF4DA3"/>
    <w:rsid w:val="00D8035D"/>
    <w:rsid w:val="00DD5548"/>
    <w:rsid w:val="00DD6E77"/>
    <w:rsid w:val="00DF7CF1"/>
    <w:rsid w:val="00EA7CA1"/>
    <w:rsid w:val="00EB0A93"/>
    <w:rsid w:val="00F412B8"/>
    <w:rsid w:val="00F94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0A5AE3"/>
  <w15:docId w15:val="{67B44FAD-5EF0-6B4B-81C9-4983852B1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258" w:lineRule="auto"/>
      <w:ind w:left="10" w:right="55" w:hanging="10"/>
    </w:pPr>
    <w:rPr>
      <w:rFonts w:ascii="Calibri" w:eastAsia="Calibri" w:hAnsi="Calibri" w:cs="Calibri"/>
      <w:color w:val="000000"/>
      <w:sz w:val="22"/>
    </w:rPr>
  </w:style>
  <w:style w:type="paragraph" w:styleId="Heading1">
    <w:name w:val="heading 1"/>
    <w:next w:val="Normal"/>
    <w:link w:val="Heading1Char"/>
    <w:uiPriority w:val="9"/>
    <w:qFormat/>
    <w:pPr>
      <w:keepNext/>
      <w:keepLines/>
      <w:spacing w:line="259" w:lineRule="auto"/>
      <w:ind w:left="10" w:hanging="10"/>
      <w:outlineLvl w:val="0"/>
    </w:pPr>
    <w:rPr>
      <w:rFonts w:ascii="Calibri" w:eastAsia="Calibri" w:hAnsi="Calibri" w:cs="Calibri"/>
      <w:color w:val="2E5496"/>
      <w:sz w:val="32"/>
    </w:rPr>
  </w:style>
  <w:style w:type="paragraph" w:styleId="Heading2">
    <w:name w:val="heading 2"/>
    <w:next w:val="Normal"/>
    <w:link w:val="Heading2Char"/>
    <w:uiPriority w:val="9"/>
    <w:unhideWhenUsed/>
    <w:qFormat/>
    <w:pPr>
      <w:keepNext/>
      <w:keepLines/>
      <w:spacing w:line="259" w:lineRule="auto"/>
      <w:ind w:left="10" w:hanging="10"/>
      <w:outlineLvl w:val="1"/>
    </w:pPr>
    <w:rPr>
      <w:rFonts w:ascii="Calibri" w:eastAsia="Calibri" w:hAnsi="Calibri" w:cs="Calibri"/>
      <w:color w:val="2E5496"/>
      <w:sz w:val="26"/>
    </w:rPr>
  </w:style>
  <w:style w:type="paragraph" w:styleId="Heading3">
    <w:name w:val="heading 3"/>
    <w:next w:val="Normal"/>
    <w:link w:val="Heading3Char"/>
    <w:uiPriority w:val="9"/>
    <w:unhideWhenUsed/>
    <w:qFormat/>
    <w:pPr>
      <w:keepNext/>
      <w:keepLines/>
      <w:spacing w:line="259" w:lineRule="auto"/>
      <w:ind w:left="10" w:hanging="10"/>
      <w:outlineLvl w:val="2"/>
    </w:pPr>
    <w:rPr>
      <w:rFonts w:ascii="Calibri" w:eastAsia="Calibri" w:hAnsi="Calibri" w:cs="Calibri"/>
      <w:color w:val="1E376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1E3763"/>
      <w:sz w:val="24"/>
    </w:rPr>
  </w:style>
  <w:style w:type="character" w:customStyle="1" w:styleId="Heading2Char">
    <w:name w:val="Heading 2 Char"/>
    <w:link w:val="Heading2"/>
    <w:rPr>
      <w:rFonts w:ascii="Calibri" w:eastAsia="Calibri" w:hAnsi="Calibri" w:cs="Calibri"/>
      <w:color w:val="2E5496"/>
      <w:sz w:val="26"/>
    </w:rPr>
  </w:style>
  <w:style w:type="character" w:customStyle="1" w:styleId="Heading1Char">
    <w:name w:val="Heading 1 Char"/>
    <w:link w:val="Heading1"/>
    <w:rPr>
      <w:rFonts w:ascii="Calibri" w:eastAsia="Calibri" w:hAnsi="Calibri" w:cs="Calibri"/>
      <w:color w:val="2E5496"/>
      <w:sz w:val="32"/>
    </w:rPr>
  </w:style>
  <w:style w:type="paragraph" w:styleId="TOC1">
    <w:name w:val="toc 1"/>
    <w:hidden/>
    <w:uiPriority w:val="39"/>
    <w:pPr>
      <w:spacing w:after="117" w:line="259" w:lineRule="auto"/>
      <w:ind w:left="25" w:right="65" w:hanging="10"/>
    </w:pPr>
    <w:rPr>
      <w:rFonts w:ascii="Calibri" w:eastAsia="Calibri" w:hAnsi="Calibri" w:cs="Calibri"/>
      <w:b/>
      <w:i/>
      <w:color w:val="000000"/>
    </w:rPr>
  </w:style>
  <w:style w:type="paragraph" w:styleId="TOC2">
    <w:name w:val="toc 2"/>
    <w:hidden/>
    <w:uiPriority w:val="39"/>
    <w:pPr>
      <w:spacing w:after="60" w:line="259" w:lineRule="auto"/>
      <w:ind w:left="230" w:right="80" w:hanging="10"/>
      <w:jc w:val="right"/>
    </w:pPr>
    <w:rPr>
      <w:rFonts w:ascii="Calibri" w:eastAsia="Calibri" w:hAnsi="Calibri" w:cs="Calibri"/>
      <w:b/>
      <w:color w:val="000000"/>
      <w:sz w:val="22"/>
    </w:rPr>
  </w:style>
  <w:style w:type="paragraph" w:styleId="TOC3">
    <w:name w:val="toc 3"/>
    <w:hidden/>
    <w:uiPriority w:val="39"/>
    <w:pPr>
      <w:spacing w:line="259" w:lineRule="auto"/>
      <w:ind w:left="25" w:right="65" w:hanging="10"/>
      <w:jc w:val="right"/>
    </w:pPr>
    <w:rPr>
      <w:rFonts w:ascii="Calibri" w:eastAsia="Calibri" w:hAnsi="Calibri" w:cs="Calibri"/>
      <w:color w:val="000000"/>
      <w:sz w:val="20"/>
    </w:rPr>
  </w:style>
  <w:style w:type="character" w:styleId="Hyperlink">
    <w:name w:val="Hyperlink"/>
    <w:basedOn w:val="DefaultParagraphFont"/>
    <w:uiPriority w:val="99"/>
    <w:unhideWhenUsed/>
    <w:rsid w:val="009440CC"/>
    <w:rPr>
      <w:color w:val="0563C1" w:themeColor="hyperlink"/>
      <w:u w:val="single"/>
    </w:rPr>
  </w:style>
  <w:style w:type="paragraph" w:styleId="ListParagraph">
    <w:name w:val="List Paragraph"/>
    <w:basedOn w:val="Normal"/>
    <w:uiPriority w:val="34"/>
    <w:qFormat/>
    <w:rsid w:val="005C0B1F"/>
    <w:pPr>
      <w:ind w:left="720"/>
      <w:contextualSpacing/>
    </w:pPr>
  </w:style>
  <w:style w:type="character" w:styleId="UnresolvedMention">
    <w:name w:val="Unresolved Mention"/>
    <w:basedOn w:val="DefaultParagraphFont"/>
    <w:uiPriority w:val="99"/>
    <w:semiHidden/>
    <w:unhideWhenUsed/>
    <w:rsid w:val="0040328D"/>
    <w:rPr>
      <w:color w:val="605E5C"/>
      <w:shd w:val="clear" w:color="auto" w:fill="E1DFDD"/>
    </w:rPr>
  </w:style>
  <w:style w:type="character" w:styleId="FollowedHyperlink">
    <w:name w:val="FollowedHyperlink"/>
    <w:basedOn w:val="DefaultParagraphFont"/>
    <w:uiPriority w:val="99"/>
    <w:semiHidden/>
    <w:unhideWhenUsed/>
    <w:rsid w:val="00DD5548"/>
    <w:rPr>
      <w:color w:val="954F72" w:themeColor="followedHyperlink"/>
      <w:u w:val="single"/>
    </w:rPr>
  </w:style>
  <w:style w:type="paragraph" w:styleId="NormalWeb">
    <w:name w:val="Normal (Web)"/>
    <w:basedOn w:val="Normal"/>
    <w:uiPriority w:val="99"/>
    <w:unhideWhenUsed/>
    <w:rsid w:val="00DD5548"/>
    <w:pPr>
      <w:spacing w:before="100" w:beforeAutospacing="1" w:after="100" w:afterAutospacing="1" w:line="240" w:lineRule="auto"/>
      <w:ind w:left="0" w:right="0" w:firstLine="0"/>
    </w:pPr>
    <w:rPr>
      <w:rFonts w:ascii="Times New Roman" w:eastAsia="Times New Roman" w:hAnsi="Times New Roman" w:cs="Times New Roman"/>
      <w:color w:val="auto"/>
      <w:sz w:val="24"/>
    </w:rPr>
  </w:style>
  <w:style w:type="character" w:customStyle="1" w:styleId="apple-converted-space">
    <w:name w:val="apple-converted-space"/>
    <w:basedOn w:val="DefaultParagraphFont"/>
    <w:rsid w:val="00DD55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15721">
      <w:bodyDiv w:val="1"/>
      <w:marLeft w:val="0"/>
      <w:marRight w:val="0"/>
      <w:marTop w:val="0"/>
      <w:marBottom w:val="0"/>
      <w:divBdr>
        <w:top w:val="none" w:sz="0" w:space="0" w:color="auto"/>
        <w:left w:val="none" w:sz="0" w:space="0" w:color="auto"/>
        <w:bottom w:val="none" w:sz="0" w:space="0" w:color="auto"/>
        <w:right w:val="none" w:sz="0" w:space="0" w:color="auto"/>
      </w:divBdr>
    </w:div>
    <w:div w:id="653528514">
      <w:bodyDiv w:val="1"/>
      <w:marLeft w:val="0"/>
      <w:marRight w:val="0"/>
      <w:marTop w:val="0"/>
      <w:marBottom w:val="0"/>
      <w:divBdr>
        <w:top w:val="none" w:sz="0" w:space="0" w:color="auto"/>
        <w:left w:val="none" w:sz="0" w:space="0" w:color="auto"/>
        <w:bottom w:val="none" w:sz="0" w:space="0" w:color="auto"/>
        <w:right w:val="none" w:sz="0" w:space="0" w:color="auto"/>
      </w:divBdr>
    </w:div>
    <w:div w:id="7905149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glulamsolutions.co.uk/glulam/fire/" TargetMode="External"/><Relationship Id="rId3" Type="http://schemas.openxmlformats.org/officeDocument/2006/relationships/settings" Target="settings.xml"/><Relationship Id="rId7" Type="http://schemas.openxmlformats.org/officeDocument/2006/relationships/hyperlink" Target="http://www.glulamsolutions.co.uk/glulam/fi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2849</Words>
  <Characters>16244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Microsoft Word - JJ - Work Based Project - Assignment 1 (2114985).docx</vt:lpstr>
    </vt:vector>
  </TitlesOfParts>
  <Company/>
  <LinksUpToDate>false</LinksUpToDate>
  <CharactersWithSpaces>19055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JJ - Work Based Project - Assignment 1 (2114985).docx</dc:title>
  <dc:subject/>
  <dc:creator>Jordan Jones (2114985)</dc:creator>
  <cp:keywords/>
  <cp:lastModifiedBy>Jordan Jones (2114985)</cp:lastModifiedBy>
  <cp:revision>2</cp:revision>
  <dcterms:created xsi:type="dcterms:W3CDTF">2023-01-09T23:52:00Z</dcterms:created>
  <dcterms:modified xsi:type="dcterms:W3CDTF">2023-01-09T23:52:00Z</dcterms:modified>
</cp:coreProperties>
</file>