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8759F1" w14:textId="604332A1" w:rsidR="00420890" w:rsidRPr="00420890" w:rsidRDefault="00420890" w:rsidP="00420890">
      <w:pPr>
        <w:spacing w:line="360" w:lineRule="auto"/>
        <w:jc w:val="center"/>
        <w:rPr>
          <w:rFonts w:ascii="Arial" w:hAnsi="Arial" w:cs="Arial"/>
          <w:sz w:val="24"/>
          <w:szCs w:val="24"/>
          <w:u w:val="single"/>
        </w:rPr>
      </w:pPr>
      <w:r w:rsidRPr="00420890">
        <w:rPr>
          <w:rFonts w:ascii="Arial" w:hAnsi="Arial" w:cs="Arial"/>
          <w:sz w:val="24"/>
          <w:szCs w:val="24"/>
          <w:u w:val="single"/>
        </w:rPr>
        <w:t>Language and Literacy in the Digital Age</w:t>
      </w:r>
    </w:p>
    <w:p w14:paraId="497F1152" w14:textId="29B4FE2A" w:rsidR="0097498E" w:rsidRDefault="00BB2301" w:rsidP="00BB33BF">
      <w:pPr>
        <w:spacing w:line="360" w:lineRule="auto"/>
        <w:rPr>
          <w:rFonts w:ascii="Arial" w:hAnsi="Arial" w:cs="Arial"/>
          <w:sz w:val="24"/>
          <w:szCs w:val="24"/>
        </w:rPr>
      </w:pPr>
      <w:r w:rsidRPr="002B15E0">
        <w:rPr>
          <w:rFonts w:ascii="Arial" w:hAnsi="Arial" w:cs="Arial"/>
          <w:sz w:val="24"/>
          <w:szCs w:val="24"/>
        </w:rPr>
        <w:t xml:space="preserve">According to the Cambridge dictionary (n.d.) storytelling is </w:t>
      </w:r>
      <w:r w:rsidRPr="002B15E0">
        <w:rPr>
          <w:rFonts w:ascii="Arial" w:eastAsia="Times New Roman" w:hAnsi="Arial" w:cs="Arial"/>
          <w:sz w:val="24"/>
          <w:szCs w:val="24"/>
          <w:lang w:eastAsia="en-GB"/>
        </w:rPr>
        <w:t xml:space="preserve">the process of creating, narrating, or reading stories. Kumon (2022) states that storytelling allows children to learn about various cultures, nations, and countries through the telling of stories. It can foster an understanding of other cultures and the rest of the world. </w:t>
      </w:r>
      <w:r w:rsidRPr="002B15E0">
        <w:rPr>
          <w:rFonts w:ascii="Arial" w:eastAsia="Times New Roman" w:hAnsi="Arial" w:cs="Arial"/>
          <w:sz w:val="24"/>
          <w:szCs w:val="24"/>
          <w:lang w:eastAsia="en-GB"/>
        </w:rPr>
        <w:br/>
        <w:t>Kumon (2022) also makes the point that, since children are encouraged to imagine themselves in the shoes of the main character of the story and think about their actions and emotions, as well as the reasons behind them, storytelling has been shown to promote empath</w:t>
      </w:r>
      <w:r w:rsidR="00D17D40" w:rsidRPr="002B15E0">
        <w:rPr>
          <w:rFonts w:ascii="Arial" w:hAnsi="Arial" w:cs="Arial"/>
          <w:sz w:val="24"/>
          <w:szCs w:val="24"/>
        </w:rPr>
        <w:t xml:space="preserve">. </w:t>
      </w:r>
      <w:r w:rsidR="0097498E" w:rsidRPr="002B15E0">
        <w:rPr>
          <w:rFonts w:ascii="Arial" w:hAnsi="Arial" w:cs="Arial"/>
          <w:sz w:val="24"/>
          <w:szCs w:val="24"/>
        </w:rPr>
        <w:t xml:space="preserve">Similarly, </w:t>
      </w:r>
      <w:proofErr w:type="spellStart"/>
      <w:r w:rsidR="0097498E" w:rsidRPr="002B15E0">
        <w:rPr>
          <w:rFonts w:ascii="Arial" w:hAnsi="Arial" w:cs="Arial"/>
          <w:sz w:val="24"/>
          <w:szCs w:val="24"/>
        </w:rPr>
        <w:t>BookTrust</w:t>
      </w:r>
      <w:proofErr w:type="spellEnd"/>
      <w:r w:rsidR="0097498E" w:rsidRPr="002B15E0">
        <w:rPr>
          <w:rFonts w:ascii="Arial" w:hAnsi="Arial" w:cs="Arial"/>
          <w:sz w:val="24"/>
          <w:szCs w:val="24"/>
        </w:rPr>
        <w:t xml:space="preserve"> (2024) states that s</w:t>
      </w:r>
      <w:r w:rsidR="0097498E" w:rsidRPr="002B15E0">
        <w:rPr>
          <w:rFonts w:ascii="Arial" w:hAnsi="Arial" w:cs="Arial"/>
          <w:sz w:val="24"/>
          <w:szCs w:val="24"/>
        </w:rPr>
        <w:t xml:space="preserve">tories are already ingrained in children's lives and play a significant role in how they represent and express their own thoughts, feelings, and knowledge as well as how they start to comprehend the world around them. </w:t>
      </w:r>
      <w:proofErr w:type="spellStart"/>
      <w:r w:rsidR="0097498E" w:rsidRPr="002B15E0">
        <w:rPr>
          <w:rFonts w:ascii="Arial" w:hAnsi="Arial" w:cs="Arial"/>
          <w:sz w:val="24"/>
          <w:szCs w:val="24"/>
        </w:rPr>
        <w:t>BookTrust</w:t>
      </w:r>
      <w:proofErr w:type="spellEnd"/>
      <w:r w:rsidR="0097498E" w:rsidRPr="002B15E0">
        <w:rPr>
          <w:rFonts w:ascii="Arial" w:hAnsi="Arial" w:cs="Arial"/>
          <w:sz w:val="24"/>
          <w:szCs w:val="24"/>
        </w:rPr>
        <w:t xml:space="preserve"> (2024) also says that s</w:t>
      </w:r>
      <w:r w:rsidR="0097498E" w:rsidRPr="002B15E0">
        <w:rPr>
          <w:rFonts w:ascii="Arial" w:hAnsi="Arial" w:cs="Arial"/>
          <w:sz w:val="24"/>
          <w:szCs w:val="24"/>
        </w:rPr>
        <w:t>tories can continue to play a significant role in their process of creating meaning and the formation of their understanding of others, themselves, and the world.</w:t>
      </w:r>
    </w:p>
    <w:p w14:paraId="12C6819E" w14:textId="6E2430DE" w:rsidR="003B078A" w:rsidRPr="003B078A" w:rsidRDefault="00D33AC8" w:rsidP="00BB33BF">
      <w:pPr>
        <w:spacing w:line="360" w:lineRule="auto"/>
        <w:rPr>
          <w:rFonts w:ascii="Arial" w:hAnsi="Arial" w:cs="Arial"/>
          <w:sz w:val="24"/>
          <w:szCs w:val="24"/>
        </w:rPr>
      </w:pPr>
      <w:r>
        <w:rPr>
          <w:rFonts w:ascii="Arial" w:hAnsi="Arial" w:cs="Arial"/>
          <w:sz w:val="24"/>
          <w:szCs w:val="24"/>
        </w:rPr>
        <w:t xml:space="preserve">Many theorists </w:t>
      </w:r>
      <w:proofErr w:type="gramStart"/>
      <w:r>
        <w:rPr>
          <w:rFonts w:ascii="Arial" w:hAnsi="Arial" w:cs="Arial"/>
          <w:sz w:val="24"/>
          <w:szCs w:val="24"/>
        </w:rPr>
        <w:t>supports</w:t>
      </w:r>
      <w:proofErr w:type="gramEnd"/>
      <w:r>
        <w:rPr>
          <w:rFonts w:ascii="Arial" w:hAnsi="Arial" w:cs="Arial"/>
          <w:sz w:val="24"/>
          <w:szCs w:val="24"/>
        </w:rPr>
        <w:t xml:space="preserve"> the idea of language acquisition and development of language that is linked to storytelling. According to McGilvray (2019),</w:t>
      </w:r>
      <w:r w:rsidRPr="00D33AC8">
        <w:rPr>
          <w:rFonts w:ascii="Times New Roman" w:eastAsia="Times New Roman" w:hAnsi="Times New Roman" w:cs="Times New Roman"/>
          <w:sz w:val="24"/>
          <w:szCs w:val="24"/>
          <w:lang w:eastAsia="en-GB"/>
        </w:rPr>
        <w:t xml:space="preserve"> </w:t>
      </w:r>
      <w:r>
        <w:rPr>
          <w:rFonts w:ascii="Arial" w:hAnsi="Arial" w:cs="Arial"/>
          <w:sz w:val="24"/>
          <w:szCs w:val="24"/>
        </w:rPr>
        <w:t>s</w:t>
      </w:r>
      <w:r w:rsidRPr="00D33AC8">
        <w:rPr>
          <w:rFonts w:ascii="Arial" w:hAnsi="Arial" w:cs="Arial"/>
          <w:sz w:val="24"/>
          <w:szCs w:val="24"/>
        </w:rPr>
        <w:t>torytelling in</w:t>
      </w:r>
      <w:r>
        <w:rPr>
          <w:rFonts w:ascii="Arial" w:hAnsi="Arial" w:cs="Arial"/>
          <w:sz w:val="24"/>
          <w:szCs w:val="24"/>
        </w:rPr>
        <w:t xml:space="preserve"> the early years </w:t>
      </w:r>
      <w:r w:rsidRPr="00D33AC8">
        <w:rPr>
          <w:rFonts w:ascii="Arial" w:hAnsi="Arial" w:cs="Arial"/>
          <w:sz w:val="24"/>
          <w:szCs w:val="24"/>
        </w:rPr>
        <w:t>is significantly impacted by Chomsky's theory of language acquisition, especially his idea of Universal Grammar.</w:t>
      </w:r>
      <w:r>
        <w:rPr>
          <w:rFonts w:ascii="Arial" w:hAnsi="Arial" w:cs="Arial"/>
          <w:sz w:val="24"/>
          <w:szCs w:val="24"/>
        </w:rPr>
        <w:t xml:space="preserve"> McGilvray (2019) states that</w:t>
      </w:r>
      <w:r w:rsidRPr="00D33AC8">
        <w:rPr>
          <w:rFonts w:ascii="Arial" w:hAnsi="Arial" w:cs="Arial"/>
          <w:sz w:val="24"/>
          <w:szCs w:val="24"/>
        </w:rPr>
        <w:t xml:space="preserve"> </w:t>
      </w:r>
      <w:r>
        <w:rPr>
          <w:rFonts w:ascii="Arial" w:hAnsi="Arial" w:cs="Arial"/>
          <w:sz w:val="24"/>
          <w:szCs w:val="24"/>
        </w:rPr>
        <w:t>a</w:t>
      </w:r>
      <w:r w:rsidRPr="00D33AC8">
        <w:rPr>
          <w:rFonts w:ascii="Arial" w:hAnsi="Arial" w:cs="Arial"/>
          <w:sz w:val="24"/>
          <w:szCs w:val="24"/>
        </w:rPr>
        <w:t>ccording to Chomsky, children can comprehend and construct language, including the complex structures included in stories, because individuals are born with the capacity to learn languages. Children are exposed to rich language use when they hear stories, which aids in their vocabulary growth.</w:t>
      </w:r>
      <w:r w:rsidR="003B078A">
        <w:rPr>
          <w:rFonts w:ascii="Arial" w:hAnsi="Arial" w:cs="Arial"/>
          <w:sz w:val="24"/>
          <w:szCs w:val="24"/>
        </w:rPr>
        <w:t xml:space="preserve"> </w:t>
      </w:r>
      <w:r w:rsidRPr="00D33AC8">
        <w:rPr>
          <w:rFonts w:ascii="Arial" w:hAnsi="Arial" w:cs="Arial"/>
          <w:sz w:val="24"/>
          <w:szCs w:val="24"/>
        </w:rPr>
        <w:t xml:space="preserve">The framework that storytelling offers improves language acquisition. </w:t>
      </w:r>
      <w:r w:rsidR="003B078A">
        <w:rPr>
          <w:rFonts w:ascii="Arial" w:hAnsi="Arial" w:cs="Arial"/>
          <w:sz w:val="24"/>
          <w:szCs w:val="24"/>
        </w:rPr>
        <w:t xml:space="preserve">McGilvray (2019) explains that </w:t>
      </w:r>
      <w:r w:rsidRPr="00D33AC8">
        <w:rPr>
          <w:rFonts w:ascii="Arial" w:hAnsi="Arial" w:cs="Arial"/>
          <w:sz w:val="24"/>
          <w:szCs w:val="24"/>
        </w:rPr>
        <w:t>Chomsky emphasised that children's input has an impact on their language development. Children who are exposed to stories are able to interact with language in circumstances that are meaningful to them, which facilitates their ability to connect words and meanings. Their comprehension of language rules is strengthened by this contextual learning.</w:t>
      </w:r>
      <w:r w:rsidR="003B078A">
        <w:rPr>
          <w:rFonts w:ascii="Arial" w:hAnsi="Arial" w:cs="Arial"/>
          <w:sz w:val="24"/>
          <w:szCs w:val="24"/>
        </w:rPr>
        <w:t xml:space="preserve"> </w:t>
      </w:r>
      <w:r w:rsidR="003B078A" w:rsidRPr="003B078A">
        <w:rPr>
          <w:rFonts w:ascii="Arial" w:hAnsi="Arial" w:cs="Arial"/>
          <w:sz w:val="24"/>
          <w:szCs w:val="24"/>
        </w:rPr>
        <w:t>By highlighting the significance of social interaction in language development, Bruner built upon Chomsky's theories. He promoted the idea of "cultural context" in education, suggesting that children acquire language and cognitive abilities primarily through storytelling. According to Bruner, stories aid in children's language development in social settings and allow them to make sense of their experiences.</w:t>
      </w:r>
      <w:r w:rsidR="003B078A">
        <w:rPr>
          <w:rFonts w:ascii="Arial" w:hAnsi="Arial" w:cs="Arial"/>
          <w:sz w:val="24"/>
          <w:szCs w:val="24"/>
        </w:rPr>
        <w:t xml:space="preserve"> (</w:t>
      </w:r>
      <w:proofErr w:type="spellStart"/>
      <w:r w:rsidR="003B078A">
        <w:rPr>
          <w:rFonts w:ascii="Arial" w:hAnsi="Arial" w:cs="Arial"/>
          <w:sz w:val="24"/>
          <w:szCs w:val="24"/>
        </w:rPr>
        <w:t>Fabulingua</w:t>
      </w:r>
      <w:proofErr w:type="spellEnd"/>
      <w:r w:rsidR="003B078A">
        <w:rPr>
          <w:rFonts w:ascii="Arial" w:hAnsi="Arial" w:cs="Arial"/>
          <w:sz w:val="24"/>
          <w:szCs w:val="24"/>
        </w:rPr>
        <w:t>, n.d.)</w:t>
      </w:r>
    </w:p>
    <w:p w14:paraId="0D6068DC" w14:textId="2AC86456" w:rsidR="0097498E" w:rsidRPr="002B15E0" w:rsidRDefault="0038241B" w:rsidP="00BB33BF">
      <w:pPr>
        <w:spacing w:line="360" w:lineRule="auto"/>
        <w:rPr>
          <w:rFonts w:ascii="Arial" w:eastAsia="Times New Roman" w:hAnsi="Arial" w:cs="Arial"/>
          <w:sz w:val="24"/>
          <w:szCs w:val="24"/>
          <w:lang w:eastAsia="en-GB"/>
        </w:rPr>
      </w:pPr>
      <w:r w:rsidRPr="002B15E0">
        <w:rPr>
          <w:rFonts w:ascii="Arial" w:eastAsia="Times New Roman" w:hAnsi="Arial" w:cs="Arial"/>
          <w:sz w:val="24"/>
          <w:szCs w:val="24"/>
          <w:lang w:eastAsia="en-GB"/>
        </w:rPr>
        <w:lastRenderedPageBreak/>
        <w:t>According to Ar</w:t>
      </w:r>
      <w:r w:rsidR="00D17D40" w:rsidRPr="002B15E0">
        <w:rPr>
          <w:rFonts w:ascii="Arial" w:eastAsia="Times New Roman" w:hAnsi="Arial" w:cs="Arial"/>
          <w:sz w:val="24"/>
          <w:szCs w:val="24"/>
          <w:lang w:eastAsia="en-GB"/>
        </w:rPr>
        <w:t xml:space="preserve">nott and Gillen (2018), excellent opportunities to help young children learn and develop critical, creative, and social skills are made possible by digital technologies. Arnott and Gillen (2018), also makes the point that although children are growing up in homes and public places with a lot of media, adults' access to and comprehension of digital technology </w:t>
      </w:r>
      <w:proofErr w:type="gramStart"/>
      <w:r w:rsidR="00D17D40" w:rsidRPr="002B15E0">
        <w:rPr>
          <w:rFonts w:ascii="Arial" w:eastAsia="Times New Roman" w:hAnsi="Arial" w:cs="Arial"/>
          <w:sz w:val="24"/>
          <w:szCs w:val="24"/>
          <w:lang w:eastAsia="en-GB"/>
        </w:rPr>
        <w:t>differ</w:t>
      </w:r>
      <w:proofErr w:type="gramEnd"/>
      <w:r w:rsidR="00D17D40" w:rsidRPr="002B15E0">
        <w:rPr>
          <w:rFonts w:ascii="Arial" w:eastAsia="Times New Roman" w:hAnsi="Arial" w:cs="Arial"/>
          <w:sz w:val="24"/>
          <w:szCs w:val="24"/>
          <w:lang w:eastAsia="en-GB"/>
        </w:rPr>
        <w:t xml:space="preserve"> greatly. This could spark the argument that traditional storytelling using a book is effortless in comparison to a digital book. </w:t>
      </w:r>
    </w:p>
    <w:p w14:paraId="4635D845" w14:textId="62AA829C" w:rsidR="002B585C" w:rsidRPr="002B15E0" w:rsidRDefault="002B585C" w:rsidP="00BB33BF">
      <w:pPr>
        <w:spacing w:line="360" w:lineRule="auto"/>
        <w:rPr>
          <w:rFonts w:ascii="Arial" w:eastAsia="Times New Roman" w:hAnsi="Arial" w:cs="Arial"/>
          <w:sz w:val="24"/>
          <w:szCs w:val="24"/>
          <w:lang w:eastAsia="en-GB"/>
        </w:rPr>
      </w:pPr>
      <w:r w:rsidRPr="002B15E0">
        <w:rPr>
          <w:rFonts w:ascii="Arial" w:eastAsia="Times New Roman" w:hAnsi="Arial" w:cs="Arial"/>
          <w:sz w:val="24"/>
          <w:szCs w:val="24"/>
          <w:lang w:eastAsia="en-GB"/>
        </w:rPr>
        <w:t xml:space="preserve">There are many elements that allows storytelling to be engaging and successful. Within the activity, the storyteller has a strong focus on the pace and tone in which they are reading, emphasis on repetition and actions, along with telling the story in the outdoors which allows real life authentic experiences to take place. </w:t>
      </w:r>
    </w:p>
    <w:p w14:paraId="11E9486E" w14:textId="01CF0257" w:rsidR="00F966E6" w:rsidRPr="002B15E0" w:rsidRDefault="008A626D" w:rsidP="00BB33BF">
      <w:pPr>
        <w:spacing w:line="360" w:lineRule="auto"/>
        <w:rPr>
          <w:rFonts w:ascii="Arial" w:eastAsia="Times New Roman" w:hAnsi="Arial" w:cs="Arial"/>
          <w:sz w:val="24"/>
          <w:szCs w:val="24"/>
          <w:lang w:eastAsia="en-GB"/>
        </w:rPr>
      </w:pPr>
      <w:r w:rsidRPr="008A626D">
        <w:rPr>
          <w:rFonts w:ascii="Arial" w:eastAsia="Times New Roman" w:hAnsi="Arial" w:cs="Arial"/>
          <w:sz w:val="24"/>
          <w:szCs w:val="24"/>
          <w:lang w:eastAsia="en-GB"/>
        </w:rPr>
        <w:t xml:space="preserve">Pace and tone play an important role when storytelling because it draws in and holds the interest of young children, promoting participation and understanding. </w:t>
      </w:r>
      <w:r w:rsidR="00E556F7" w:rsidRPr="002B15E0">
        <w:rPr>
          <w:rFonts w:ascii="Arial" w:eastAsia="Times New Roman" w:hAnsi="Arial" w:cs="Arial"/>
          <w:sz w:val="24"/>
          <w:szCs w:val="24"/>
          <w:lang w:eastAsia="en-GB"/>
        </w:rPr>
        <w:t>Cremin (201</w:t>
      </w:r>
      <w:r w:rsidR="00294F63" w:rsidRPr="002B15E0">
        <w:rPr>
          <w:rFonts w:ascii="Arial" w:eastAsia="Times New Roman" w:hAnsi="Arial" w:cs="Arial"/>
          <w:sz w:val="24"/>
          <w:szCs w:val="24"/>
          <w:lang w:eastAsia="en-GB"/>
        </w:rPr>
        <w:t>7</w:t>
      </w:r>
      <w:r w:rsidR="00E556F7" w:rsidRPr="002B15E0">
        <w:rPr>
          <w:rFonts w:ascii="Arial" w:eastAsia="Times New Roman" w:hAnsi="Arial" w:cs="Arial"/>
          <w:sz w:val="24"/>
          <w:szCs w:val="24"/>
          <w:lang w:eastAsia="en-GB"/>
        </w:rPr>
        <w:t>) makes the point that c</w:t>
      </w:r>
      <w:r w:rsidRPr="008A626D">
        <w:rPr>
          <w:rFonts w:ascii="Arial" w:eastAsia="Times New Roman" w:hAnsi="Arial" w:cs="Arial"/>
          <w:sz w:val="24"/>
          <w:szCs w:val="24"/>
          <w:lang w:eastAsia="en-GB"/>
        </w:rPr>
        <w:t>hildren maintain their interest in the story by a changing tempo, which creates moments of thrill and expectation. On the other hand,</w:t>
      </w:r>
      <w:r w:rsidR="00E556F7" w:rsidRPr="002B15E0">
        <w:rPr>
          <w:rFonts w:ascii="Arial" w:eastAsia="Times New Roman" w:hAnsi="Arial" w:cs="Arial"/>
          <w:sz w:val="24"/>
          <w:szCs w:val="24"/>
          <w:lang w:eastAsia="en-GB"/>
        </w:rPr>
        <w:t xml:space="preserve"> Cremin (201</w:t>
      </w:r>
      <w:r w:rsidR="00294F63" w:rsidRPr="002B15E0">
        <w:rPr>
          <w:rFonts w:ascii="Arial" w:eastAsia="Times New Roman" w:hAnsi="Arial" w:cs="Arial"/>
          <w:sz w:val="24"/>
          <w:szCs w:val="24"/>
          <w:lang w:eastAsia="en-GB"/>
        </w:rPr>
        <w:t>7</w:t>
      </w:r>
      <w:r w:rsidR="00E556F7" w:rsidRPr="002B15E0">
        <w:rPr>
          <w:rFonts w:ascii="Arial" w:eastAsia="Times New Roman" w:hAnsi="Arial" w:cs="Arial"/>
          <w:sz w:val="24"/>
          <w:szCs w:val="24"/>
          <w:lang w:eastAsia="en-GB"/>
        </w:rPr>
        <w:t>) says that</w:t>
      </w:r>
      <w:r w:rsidRPr="008A626D">
        <w:rPr>
          <w:rFonts w:ascii="Arial" w:eastAsia="Times New Roman" w:hAnsi="Arial" w:cs="Arial"/>
          <w:sz w:val="24"/>
          <w:szCs w:val="24"/>
          <w:lang w:eastAsia="en-GB"/>
        </w:rPr>
        <w:t xml:space="preserve"> slower times might provide chances for reflection and comprehension, allowing children to process what they have heard. Equally significant is tone; children may relate to characters and topics more easily when the tone is warm, playful, or dramatic. Fostering empathy and imagination, two critical components of early childhood development, depends heavily on this connection to emotion. </w:t>
      </w:r>
      <w:r w:rsidR="00E556F7" w:rsidRPr="002B15E0">
        <w:rPr>
          <w:rFonts w:ascii="Arial" w:eastAsia="Times New Roman" w:hAnsi="Arial" w:cs="Arial"/>
          <w:sz w:val="24"/>
          <w:szCs w:val="24"/>
          <w:lang w:eastAsia="en-GB"/>
        </w:rPr>
        <w:t>Cremin (201</w:t>
      </w:r>
      <w:r w:rsidR="00294F63" w:rsidRPr="002B15E0">
        <w:rPr>
          <w:rFonts w:ascii="Arial" w:eastAsia="Times New Roman" w:hAnsi="Arial" w:cs="Arial"/>
          <w:sz w:val="24"/>
          <w:szCs w:val="24"/>
          <w:lang w:eastAsia="en-GB"/>
        </w:rPr>
        <w:t>7</w:t>
      </w:r>
      <w:r w:rsidR="00E556F7" w:rsidRPr="002B15E0">
        <w:rPr>
          <w:rFonts w:ascii="Arial" w:eastAsia="Times New Roman" w:hAnsi="Arial" w:cs="Arial"/>
          <w:sz w:val="24"/>
          <w:szCs w:val="24"/>
          <w:lang w:eastAsia="en-GB"/>
        </w:rPr>
        <w:t>) also says that t</w:t>
      </w:r>
      <w:r w:rsidRPr="008A626D">
        <w:rPr>
          <w:rFonts w:ascii="Arial" w:eastAsia="Times New Roman" w:hAnsi="Arial" w:cs="Arial"/>
          <w:sz w:val="24"/>
          <w:szCs w:val="24"/>
          <w:lang w:eastAsia="en-GB"/>
        </w:rPr>
        <w:t>he pace and tone in storytelling also fosters language development and cognitive progress.</w:t>
      </w:r>
      <w:r w:rsidR="00F966E6" w:rsidRPr="002B15E0">
        <w:rPr>
          <w:rFonts w:ascii="Arial" w:eastAsia="Times New Roman" w:hAnsi="Arial" w:cs="Arial"/>
          <w:sz w:val="24"/>
          <w:szCs w:val="24"/>
          <w:lang w:eastAsia="en-GB"/>
        </w:rPr>
        <w:t xml:space="preserve"> Similarly, </w:t>
      </w:r>
      <w:r w:rsidR="00F966E6" w:rsidRPr="002B15E0">
        <w:rPr>
          <w:rFonts w:ascii="Arial" w:eastAsia="Times New Roman" w:hAnsi="Arial" w:cs="Arial"/>
          <w:sz w:val="24"/>
          <w:szCs w:val="24"/>
          <w:lang w:eastAsia="en-GB"/>
        </w:rPr>
        <w:t xml:space="preserve">emphasising dynamic storytelling elements, </w:t>
      </w:r>
      <w:proofErr w:type="spellStart"/>
      <w:r w:rsidR="00F966E6" w:rsidRPr="002B15E0">
        <w:rPr>
          <w:rFonts w:ascii="Arial" w:eastAsia="Times New Roman" w:hAnsi="Arial" w:cs="Arial"/>
          <w:sz w:val="24"/>
          <w:szCs w:val="24"/>
          <w:lang w:eastAsia="en-GB"/>
        </w:rPr>
        <w:t>Pinnington</w:t>
      </w:r>
      <w:proofErr w:type="spellEnd"/>
      <w:r w:rsidR="00F966E6" w:rsidRPr="002B15E0">
        <w:rPr>
          <w:rFonts w:ascii="Arial" w:eastAsia="Times New Roman" w:hAnsi="Arial" w:cs="Arial"/>
          <w:sz w:val="24"/>
          <w:szCs w:val="24"/>
          <w:lang w:eastAsia="en-GB"/>
        </w:rPr>
        <w:t xml:space="preserve"> </w:t>
      </w:r>
      <w:r w:rsidR="00F966E6" w:rsidRPr="002B15E0">
        <w:rPr>
          <w:rFonts w:ascii="Arial" w:eastAsia="Times New Roman" w:hAnsi="Arial" w:cs="Arial"/>
          <w:sz w:val="24"/>
          <w:szCs w:val="24"/>
          <w:lang w:eastAsia="en-GB"/>
        </w:rPr>
        <w:t xml:space="preserve">(2020) </w:t>
      </w:r>
      <w:r w:rsidR="00F966E6" w:rsidRPr="002B15E0">
        <w:rPr>
          <w:rFonts w:ascii="Arial" w:eastAsia="Times New Roman" w:hAnsi="Arial" w:cs="Arial"/>
          <w:sz w:val="24"/>
          <w:szCs w:val="24"/>
          <w:lang w:eastAsia="en-GB"/>
        </w:rPr>
        <w:t>highlights how important it is to make stories come to life.</w:t>
      </w:r>
      <w:r w:rsidR="00F966E6" w:rsidRPr="002B15E0">
        <w:rPr>
          <w:rFonts w:ascii="Arial" w:eastAsia="Times New Roman" w:hAnsi="Arial" w:cs="Arial"/>
          <w:sz w:val="24"/>
          <w:szCs w:val="24"/>
          <w:lang w:eastAsia="en-GB"/>
        </w:rPr>
        <w:t xml:space="preserve"> </w:t>
      </w:r>
      <w:proofErr w:type="spellStart"/>
      <w:r w:rsidR="00F966E6" w:rsidRPr="002B15E0">
        <w:rPr>
          <w:rFonts w:ascii="Arial" w:eastAsia="Times New Roman" w:hAnsi="Arial" w:cs="Arial"/>
          <w:sz w:val="24"/>
          <w:szCs w:val="24"/>
          <w:lang w:eastAsia="en-GB"/>
        </w:rPr>
        <w:t>Pinnington</w:t>
      </w:r>
      <w:proofErr w:type="spellEnd"/>
      <w:r w:rsidR="00F966E6" w:rsidRPr="002B15E0">
        <w:rPr>
          <w:rFonts w:ascii="Arial" w:eastAsia="Times New Roman" w:hAnsi="Arial" w:cs="Arial"/>
          <w:sz w:val="24"/>
          <w:szCs w:val="24"/>
          <w:lang w:eastAsia="en-GB"/>
        </w:rPr>
        <w:t xml:space="preserve"> (2020)</w:t>
      </w:r>
      <w:r w:rsidR="00F966E6" w:rsidRPr="002B15E0">
        <w:rPr>
          <w:rFonts w:ascii="Arial" w:eastAsia="Times New Roman" w:hAnsi="Arial" w:cs="Arial"/>
          <w:sz w:val="24"/>
          <w:szCs w:val="24"/>
          <w:lang w:eastAsia="en-GB"/>
        </w:rPr>
        <w:t xml:space="preserve"> notes that children are better able to understand the rhythm of the story when there is drama, a change in tempo, and an engaging tone, which makes the story more memorable and engaging. This approach promotes language development and emotional connection in children by having them act out stories. This approach has been very successful in promoting inclusive education for children from a variety of linguistic backgrounds</w:t>
      </w:r>
      <w:r w:rsidR="00F966E6" w:rsidRPr="002B15E0">
        <w:rPr>
          <w:rFonts w:ascii="Arial" w:eastAsia="Times New Roman" w:hAnsi="Arial" w:cs="Arial"/>
          <w:sz w:val="24"/>
          <w:szCs w:val="24"/>
          <w:lang w:eastAsia="en-GB"/>
        </w:rPr>
        <w:t xml:space="preserve"> (</w:t>
      </w:r>
      <w:proofErr w:type="spellStart"/>
      <w:r w:rsidR="00F966E6" w:rsidRPr="002B15E0">
        <w:rPr>
          <w:rFonts w:ascii="Arial" w:eastAsia="Times New Roman" w:hAnsi="Arial" w:cs="Arial"/>
          <w:sz w:val="24"/>
          <w:szCs w:val="24"/>
          <w:lang w:eastAsia="en-GB"/>
        </w:rPr>
        <w:t>Pinnington</w:t>
      </w:r>
      <w:proofErr w:type="spellEnd"/>
      <w:r w:rsidR="00F966E6" w:rsidRPr="002B15E0">
        <w:rPr>
          <w:rFonts w:ascii="Arial" w:eastAsia="Times New Roman" w:hAnsi="Arial" w:cs="Arial"/>
          <w:sz w:val="24"/>
          <w:szCs w:val="24"/>
          <w:lang w:eastAsia="en-GB"/>
        </w:rPr>
        <w:t xml:space="preserve">, 2020). This can be seen in the </w:t>
      </w:r>
      <w:proofErr w:type="spellStart"/>
      <w:r w:rsidR="00F966E6" w:rsidRPr="002B15E0">
        <w:rPr>
          <w:rFonts w:ascii="Arial" w:eastAsia="Times New Roman" w:hAnsi="Arial" w:cs="Arial"/>
          <w:sz w:val="24"/>
          <w:szCs w:val="24"/>
          <w:lang w:eastAsia="en-GB"/>
        </w:rPr>
        <w:t>the</w:t>
      </w:r>
      <w:proofErr w:type="spellEnd"/>
      <w:r w:rsidR="00F966E6" w:rsidRPr="002B15E0">
        <w:rPr>
          <w:rFonts w:ascii="Arial" w:eastAsia="Times New Roman" w:hAnsi="Arial" w:cs="Arial"/>
          <w:sz w:val="24"/>
          <w:szCs w:val="24"/>
          <w:lang w:eastAsia="en-GB"/>
        </w:rPr>
        <w:t xml:space="preserve"> traditional storytelling activity. The storyteller encourages the children to create the movements that are being made in the story. This allows children to gain a deeper understanding. Also, as </w:t>
      </w:r>
      <w:proofErr w:type="spellStart"/>
      <w:r w:rsidR="00F966E6" w:rsidRPr="002B15E0">
        <w:rPr>
          <w:rFonts w:ascii="Arial" w:eastAsia="Times New Roman" w:hAnsi="Arial" w:cs="Arial"/>
          <w:sz w:val="24"/>
          <w:szCs w:val="24"/>
          <w:lang w:eastAsia="en-GB"/>
        </w:rPr>
        <w:t>Pinnington</w:t>
      </w:r>
      <w:proofErr w:type="spellEnd"/>
      <w:r w:rsidR="00F966E6" w:rsidRPr="002B15E0">
        <w:rPr>
          <w:rFonts w:ascii="Arial" w:eastAsia="Times New Roman" w:hAnsi="Arial" w:cs="Arial"/>
          <w:sz w:val="24"/>
          <w:szCs w:val="24"/>
          <w:lang w:eastAsia="en-GB"/>
        </w:rPr>
        <w:t xml:space="preserve"> (2020) states, it allows children with a language barrier to participate and also gain an understanding of the story. </w:t>
      </w:r>
    </w:p>
    <w:p w14:paraId="13B1CD9C" w14:textId="4FEA1108" w:rsidR="00172921" w:rsidRDefault="00172566" w:rsidP="00BB33BF">
      <w:pPr>
        <w:spacing w:line="360" w:lineRule="auto"/>
        <w:rPr>
          <w:rFonts w:ascii="Arial" w:eastAsia="Times New Roman" w:hAnsi="Arial" w:cs="Arial"/>
          <w:sz w:val="24"/>
          <w:szCs w:val="24"/>
          <w:lang w:eastAsia="en-GB"/>
        </w:rPr>
      </w:pPr>
      <w:r w:rsidRPr="00172566">
        <w:rPr>
          <w:rFonts w:ascii="Arial" w:eastAsia="Times New Roman" w:hAnsi="Arial" w:cs="Arial"/>
          <w:sz w:val="24"/>
          <w:szCs w:val="24"/>
          <w:lang w:eastAsia="en-GB"/>
        </w:rPr>
        <w:lastRenderedPageBreak/>
        <w:t xml:space="preserve">When reading stories to young children, repetition is important since it strengthens comprehension and memory. </w:t>
      </w:r>
      <w:r w:rsidRPr="002B15E0">
        <w:rPr>
          <w:rFonts w:ascii="Arial" w:eastAsia="Times New Roman" w:hAnsi="Arial" w:cs="Arial"/>
          <w:sz w:val="24"/>
          <w:szCs w:val="24"/>
          <w:lang w:eastAsia="en-GB"/>
        </w:rPr>
        <w:t>According to Heathfield (n.d.), t</w:t>
      </w:r>
      <w:r w:rsidRPr="002B15E0">
        <w:rPr>
          <w:rFonts w:ascii="Arial" w:eastAsia="Times New Roman" w:hAnsi="Arial" w:cs="Arial"/>
          <w:sz w:val="24"/>
          <w:szCs w:val="24"/>
          <w:lang w:eastAsia="en-GB"/>
        </w:rPr>
        <w:t>his method facilitates language development since it makes it simple for children to pick up new words and expressions through frequent exposure.</w:t>
      </w:r>
      <w:r w:rsidRPr="002B15E0">
        <w:rPr>
          <w:rFonts w:ascii="Arial" w:eastAsia="Times New Roman" w:hAnsi="Arial" w:cs="Arial"/>
          <w:sz w:val="24"/>
          <w:szCs w:val="24"/>
          <w:lang w:eastAsia="en-GB"/>
        </w:rPr>
        <w:t xml:space="preserve"> </w:t>
      </w:r>
      <w:r w:rsidRPr="00172566">
        <w:rPr>
          <w:rFonts w:ascii="Arial" w:eastAsia="Times New Roman" w:hAnsi="Arial" w:cs="Arial"/>
          <w:sz w:val="24"/>
          <w:szCs w:val="24"/>
          <w:lang w:eastAsia="en-GB"/>
        </w:rPr>
        <w:t>Children are more likely to understand and remember important terminology or concepts when they are repeated. They are able to understand linguistic patterns through repetition, which facilitates the recognition and usage of new words in their own speech. </w:t>
      </w:r>
      <w:r w:rsidRPr="002B15E0">
        <w:rPr>
          <w:rFonts w:ascii="Arial" w:eastAsia="Times New Roman" w:hAnsi="Arial" w:cs="Arial"/>
          <w:sz w:val="24"/>
          <w:szCs w:val="24"/>
          <w:lang w:eastAsia="en-GB"/>
        </w:rPr>
        <w:t>Heathfield (</w:t>
      </w:r>
      <w:proofErr w:type="spellStart"/>
      <w:r w:rsidRPr="002B15E0">
        <w:rPr>
          <w:rFonts w:ascii="Arial" w:eastAsia="Times New Roman" w:hAnsi="Arial" w:cs="Arial"/>
          <w:sz w:val="24"/>
          <w:szCs w:val="24"/>
          <w:lang w:eastAsia="en-GB"/>
        </w:rPr>
        <w:t>n.d</w:t>
      </w:r>
      <w:proofErr w:type="spellEnd"/>
      <w:r w:rsidRPr="002B15E0">
        <w:rPr>
          <w:rFonts w:ascii="Arial" w:eastAsia="Times New Roman" w:hAnsi="Arial" w:cs="Arial"/>
          <w:sz w:val="24"/>
          <w:szCs w:val="24"/>
          <w:lang w:eastAsia="en-GB"/>
        </w:rPr>
        <w:t>), also makes the point that t</w:t>
      </w:r>
      <w:r w:rsidRPr="002B15E0">
        <w:rPr>
          <w:rFonts w:ascii="Arial" w:eastAsia="Times New Roman" w:hAnsi="Arial" w:cs="Arial"/>
          <w:sz w:val="24"/>
          <w:szCs w:val="24"/>
          <w:lang w:eastAsia="en-GB"/>
        </w:rPr>
        <w:t xml:space="preserve">he scaffolding that repetition offers helps children acquire pronunciation, structures, and collocations. Storytelling involves more than just repetition of words and </w:t>
      </w:r>
      <w:r w:rsidR="002B15E0" w:rsidRPr="002B15E0">
        <w:rPr>
          <w:rFonts w:ascii="Arial" w:eastAsia="Times New Roman" w:hAnsi="Arial" w:cs="Arial"/>
          <w:sz w:val="24"/>
          <w:szCs w:val="24"/>
          <w:lang w:eastAsia="en-GB"/>
        </w:rPr>
        <w:t>phrases</w:t>
      </w:r>
      <w:r w:rsidRPr="002B15E0">
        <w:rPr>
          <w:rFonts w:ascii="Arial" w:eastAsia="Times New Roman" w:hAnsi="Arial" w:cs="Arial"/>
          <w:sz w:val="24"/>
          <w:szCs w:val="24"/>
          <w:lang w:eastAsia="en-GB"/>
        </w:rPr>
        <w:t>. Additionally, sounds and gestures can be repeated to aid in language acquisition, such as when they connect with or clarify spoken words.</w:t>
      </w:r>
      <w:r w:rsidRPr="002B15E0">
        <w:rPr>
          <w:rFonts w:ascii="Arial" w:eastAsia="Times New Roman" w:hAnsi="Arial" w:cs="Arial"/>
          <w:sz w:val="24"/>
          <w:szCs w:val="24"/>
          <w:lang w:eastAsia="en-GB"/>
        </w:rPr>
        <w:t xml:space="preserve"> </w:t>
      </w:r>
      <w:r w:rsidR="002B15E0" w:rsidRPr="002B15E0">
        <w:rPr>
          <w:rFonts w:ascii="Arial" w:eastAsia="Times New Roman" w:hAnsi="Arial" w:cs="Arial"/>
          <w:sz w:val="24"/>
          <w:szCs w:val="24"/>
          <w:lang w:eastAsia="en-GB"/>
        </w:rPr>
        <w:t>Dugger (2020), says that c</w:t>
      </w:r>
      <w:r w:rsidR="002B15E0" w:rsidRPr="002B15E0">
        <w:rPr>
          <w:rFonts w:ascii="Arial" w:eastAsia="Times New Roman" w:hAnsi="Arial" w:cs="Arial"/>
          <w:sz w:val="24"/>
          <w:szCs w:val="24"/>
          <w:lang w:eastAsia="en-GB"/>
        </w:rPr>
        <w:t>hildren like having the same stories told to them repeatedly because they can quickly hear and identify repetitive words and patterns in stories. It gives children the thrill that comes with learning to read by enabling them to predict words or phrases and say them out loud.</w:t>
      </w:r>
      <w:r w:rsidR="002B15E0" w:rsidRPr="002B15E0">
        <w:rPr>
          <w:rFonts w:ascii="Arial" w:eastAsia="Times New Roman" w:hAnsi="Arial" w:cs="Arial"/>
          <w:sz w:val="24"/>
          <w:szCs w:val="24"/>
          <w:lang w:eastAsia="en-GB"/>
        </w:rPr>
        <w:t xml:space="preserve"> Dugger (2020) also says that c</w:t>
      </w:r>
      <w:r w:rsidRPr="00172566">
        <w:rPr>
          <w:rFonts w:ascii="Arial" w:eastAsia="Times New Roman" w:hAnsi="Arial" w:cs="Arial"/>
          <w:sz w:val="24"/>
          <w:szCs w:val="24"/>
          <w:lang w:eastAsia="en-GB"/>
        </w:rPr>
        <w:t>hildren become more involved and invested in a story when they are able to predict what will happen next. Their confidence is increased by this active engagement, which also motivates them to participate by repeating lines or making predictions. Storytelling becomes a shared experience as a result to this interactive element, encouraging a strong connection between the storyteller and the children that are listening. </w:t>
      </w:r>
      <w:r w:rsidR="00172921">
        <w:rPr>
          <w:rFonts w:ascii="Arial" w:eastAsia="Times New Roman" w:hAnsi="Arial" w:cs="Arial"/>
          <w:sz w:val="24"/>
          <w:szCs w:val="24"/>
          <w:lang w:eastAsia="en-GB"/>
        </w:rPr>
        <w:t xml:space="preserve">Mays (n.d.) states that </w:t>
      </w:r>
      <w:r w:rsidR="00172921" w:rsidRPr="00172921">
        <w:rPr>
          <w:rFonts w:ascii="Arial" w:eastAsia="Times New Roman" w:hAnsi="Arial" w:cs="Arial"/>
          <w:sz w:val="24"/>
          <w:szCs w:val="24"/>
          <w:lang w:eastAsia="en-GB"/>
        </w:rPr>
        <w:t xml:space="preserve">storytelling repetition fosters a passion for reading and story analysis. It fosters imagination and curiosity, which aids in the development of critical cognitive and emotional abilities in </w:t>
      </w:r>
      <w:r w:rsidR="00172921">
        <w:rPr>
          <w:rFonts w:ascii="Arial" w:eastAsia="Times New Roman" w:hAnsi="Arial" w:cs="Arial"/>
          <w:sz w:val="24"/>
          <w:szCs w:val="24"/>
          <w:lang w:eastAsia="en-GB"/>
        </w:rPr>
        <w:t>young</w:t>
      </w:r>
      <w:r w:rsidR="00172921" w:rsidRPr="00172921">
        <w:rPr>
          <w:rFonts w:ascii="Arial" w:eastAsia="Times New Roman" w:hAnsi="Arial" w:cs="Arial"/>
          <w:sz w:val="24"/>
          <w:szCs w:val="24"/>
          <w:lang w:eastAsia="en-GB"/>
        </w:rPr>
        <w:t xml:space="preserve"> children. Children who interact with stories in this way gain empathy, critical thinking skills, and a broader awareness of the world in addition to language acquisition.</w:t>
      </w:r>
    </w:p>
    <w:p w14:paraId="4C3E9884" w14:textId="5D8F17CF" w:rsidR="008B73A9" w:rsidRDefault="00172921" w:rsidP="00BB33BF">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As seen in the activity, the location that in which the storytelling took place is the forest/woods. This was most appropriate for the story </w:t>
      </w:r>
      <w:r w:rsidRPr="00172921">
        <w:rPr>
          <w:rFonts w:ascii="Arial" w:eastAsia="Times New Roman" w:hAnsi="Arial" w:cs="Arial"/>
          <w:i/>
          <w:iCs/>
          <w:sz w:val="24"/>
          <w:szCs w:val="24"/>
          <w:lang w:eastAsia="en-GB"/>
        </w:rPr>
        <w:t>We’re Going on a Bear Hunt</w:t>
      </w:r>
      <w:r>
        <w:rPr>
          <w:rFonts w:ascii="Arial" w:eastAsia="Times New Roman" w:hAnsi="Arial" w:cs="Arial"/>
          <w:sz w:val="24"/>
          <w:szCs w:val="24"/>
          <w:lang w:eastAsia="en-GB"/>
        </w:rPr>
        <w:t xml:space="preserve"> by Rosen and </w:t>
      </w:r>
      <w:proofErr w:type="spellStart"/>
      <w:r>
        <w:rPr>
          <w:rFonts w:ascii="Arial" w:eastAsia="Times New Roman" w:hAnsi="Arial" w:cs="Arial"/>
          <w:sz w:val="24"/>
          <w:szCs w:val="24"/>
          <w:lang w:eastAsia="en-GB"/>
        </w:rPr>
        <w:t>Oxenbury</w:t>
      </w:r>
      <w:proofErr w:type="spellEnd"/>
      <w:r>
        <w:rPr>
          <w:rFonts w:ascii="Arial" w:eastAsia="Times New Roman" w:hAnsi="Arial" w:cs="Arial"/>
          <w:sz w:val="24"/>
          <w:szCs w:val="24"/>
          <w:lang w:eastAsia="en-GB"/>
        </w:rPr>
        <w:t xml:space="preserve"> (1989), as children are able to experience most of the settings that are in the book within this location. This means this setting has a real-life, authentic context to it. According to Robertson (2022), r</w:t>
      </w:r>
      <w:r w:rsidRPr="00172921">
        <w:rPr>
          <w:rFonts w:ascii="Arial" w:eastAsia="Times New Roman" w:hAnsi="Arial" w:cs="Arial"/>
          <w:sz w:val="24"/>
          <w:szCs w:val="24"/>
          <w:lang w:eastAsia="en-GB"/>
        </w:rPr>
        <w:t xml:space="preserve">eading aloud to children outside fosters their ability to draw connections between the text and the outside environment, especially when adults are present to provide clarification. </w:t>
      </w:r>
      <w:r>
        <w:rPr>
          <w:rFonts w:ascii="Arial" w:eastAsia="Times New Roman" w:hAnsi="Arial" w:cs="Arial"/>
          <w:sz w:val="24"/>
          <w:szCs w:val="24"/>
          <w:lang w:eastAsia="en-GB"/>
        </w:rPr>
        <w:t xml:space="preserve">Robertson (2022) uses the example of, </w:t>
      </w:r>
      <w:r w:rsidRPr="00172921">
        <w:rPr>
          <w:rFonts w:ascii="Arial" w:eastAsia="Times New Roman" w:hAnsi="Arial" w:cs="Arial"/>
          <w:sz w:val="24"/>
          <w:szCs w:val="24"/>
          <w:lang w:eastAsia="en-GB"/>
        </w:rPr>
        <w:t xml:space="preserve">if a child reads about a river, they are unlikely to </w:t>
      </w:r>
      <w:r w:rsidRPr="00172921">
        <w:rPr>
          <w:rFonts w:ascii="Arial" w:eastAsia="Times New Roman" w:hAnsi="Arial" w:cs="Arial"/>
          <w:sz w:val="24"/>
          <w:szCs w:val="24"/>
          <w:lang w:eastAsia="en-GB"/>
        </w:rPr>
        <w:lastRenderedPageBreak/>
        <w:t xml:space="preserve">understand the concept completely unless they see a river and the water flowing. </w:t>
      </w:r>
      <w:proofErr w:type="spellStart"/>
      <w:r w:rsidR="00351310">
        <w:rPr>
          <w:rFonts w:ascii="Arial" w:eastAsia="Times New Roman" w:hAnsi="Arial" w:cs="Arial"/>
          <w:sz w:val="24"/>
          <w:szCs w:val="24"/>
          <w:lang w:eastAsia="en-GB"/>
        </w:rPr>
        <w:t>Similary</w:t>
      </w:r>
      <w:proofErr w:type="spellEnd"/>
      <w:r w:rsidR="00351310">
        <w:rPr>
          <w:rFonts w:ascii="Arial" w:eastAsia="Times New Roman" w:hAnsi="Arial" w:cs="Arial"/>
          <w:sz w:val="24"/>
          <w:szCs w:val="24"/>
          <w:lang w:eastAsia="en-GB"/>
        </w:rPr>
        <w:t xml:space="preserve">, </w:t>
      </w:r>
      <w:proofErr w:type="spellStart"/>
      <w:r w:rsidR="005C1E2B">
        <w:rPr>
          <w:rFonts w:ascii="Arial" w:eastAsia="Times New Roman" w:hAnsi="Arial" w:cs="Arial"/>
          <w:sz w:val="24"/>
          <w:szCs w:val="24"/>
          <w:lang w:eastAsia="en-GB"/>
        </w:rPr>
        <w:t>Bilton</w:t>
      </w:r>
      <w:proofErr w:type="spellEnd"/>
      <w:r w:rsidR="005C1E2B">
        <w:rPr>
          <w:rFonts w:ascii="Arial" w:eastAsia="Times New Roman" w:hAnsi="Arial" w:cs="Arial"/>
          <w:sz w:val="24"/>
          <w:szCs w:val="24"/>
          <w:lang w:eastAsia="en-GB"/>
        </w:rPr>
        <w:t xml:space="preserve"> (2010)</w:t>
      </w:r>
      <w:r w:rsidR="00351310" w:rsidRPr="00351310">
        <w:rPr>
          <w:rFonts w:ascii="Arial" w:eastAsia="Times New Roman" w:hAnsi="Arial" w:cs="Arial"/>
          <w:sz w:val="24"/>
          <w:szCs w:val="24"/>
          <w:lang w:eastAsia="en-GB"/>
        </w:rPr>
        <w:t xml:space="preserve"> highlights the value of using storytelling as a means of encouraging children to interact with nature. She talks about how stories become more realistic and relatable when set in outdoor settings, which can stimulate imagination and creativity. </w:t>
      </w:r>
      <w:proofErr w:type="spellStart"/>
      <w:r w:rsidR="005C1E2B">
        <w:rPr>
          <w:rFonts w:ascii="Arial" w:eastAsia="Times New Roman" w:hAnsi="Arial" w:cs="Arial"/>
          <w:sz w:val="24"/>
          <w:szCs w:val="24"/>
          <w:lang w:eastAsia="en-GB"/>
        </w:rPr>
        <w:t>Bilton</w:t>
      </w:r>
      <w:proofErr w:type="spellEnd"/>
      <w:r w:rsidR="005C1E2B">
        <w:rPr>
          <w:rFonts w:ascii="Arial" w:eastAsia="Times New Roman" w:hAnsi="Arial" w:cs="Arial"/>
          <w:sz w:val="24"/>
          <w:szCs w:val="24"/>
          <w:lang w:eastAsia="en-GB"/>
        </w:rPr>
        <w:t xml:space="preserve"> (2010)</w:t>
      </w:r>
      <w:r w:rsidR="00351310" w:rsidRPr="00351310">
        <w:rPr>
          <w:rFonts w:ascii="Arial" w:eastAsia="Times New Roman" w:hAnsi="Arial" w:cs="Arial"/>
          <w:sz w:val="24"/>
          <w:szCs w:val="24"/>
          <w:lang w:eastAsia="en-GB"/>
        </w:rPr>
        <w:t xml:space="preserve"> emphasises how storytelling in natural environments fosters cooperation, active engagement, and sensory experiences—all of which help children better comprehend and relate to the stories. </w:t>
      </w:r>
      <w:proofErr w:type="spellStart"/>
      <w:r w:rsidR="005C1E2B">
        <w:rPr>
          <w:rFonts w:ascii="Arial" w:eastAsia="Times New Roman" w:hAnsi="Arial" w:cs="Arial"/>
          <w:sz w:val="24"/>
          <w:szCs w:val="24"/>
          <w:lang w:eastAsia="en-GB"/>
        </w:rPr>
        <w:t>Bilton</w:t>
      </w:r>
      <w:proofErr w:type="spellEnd"/>
      <w:r w:rsidR="005C1E2B">
        <w:rPr>
          <w:rFonts w:ascii="Arial" w:eastAsia="Times New Roman" w:hAnsi="Arial" w:cs="Arial"/>
          <w:sz w:val="24"/>
          <w:szCs w:val="24"/>
          <w:lang w:eastAsia="en-GB"/>
        </w:rPr>
        <w:t xml:space="preserve"> (2010)</w:t>
      </w:r>
      <w:r w:rsidR="00351310" w:rsidRPr="00351310">
        <w:rPr>
          <w:rFonts w:ascii="Arial" w:eastAsia="Times New Roman" w:hAnsi="Arial" w:cs="Arial"/>
          <w:sz w:val="24"/>
          <w:szCs w:val="24"/>
          <w:lang w:eastAsia="en-GB"/>
        </w:rPr>
        <w:t xml:space="preserve"> also offers helpful advice on how to include storytelling into outdoor activities, showing how this method encourages a love of the outdoors while also fostering language development and social skills.</w:t>
      </w:r>
      <w:r w:rsidR="003B078A">
        <w:rPr>
          <w:rFonts w:ascii="Arial" w:eastAsia="Times New Roman" w:hAnsi="Arial" w:cs="Arial"/>
          <w:sz w:val="24"/>
          <w:szCs w:val="24"/>
          <w:lang w:eastAsia="en-GB"/>
        </w:rPr>
        <w:t xml:space="preserve"> </w:t>
      </w:r>
      <w:proofErr w:type="gramStart"/>
      <w:r w:rsidR="003B078A">
        <w:rPr>
          <w:rFonts w:ascii="Arial" w:eastAsia="Times New Roman" w:hAnsi="Arial" w:cs="Arial"/>
          <w:sz w:val="24"/>
          <w:szCs w:val="24"/>
          <w:lang w:eastAsia="en-GB"/>
        </w:rPr>
        <w:t>Edwards (2022),</w:t>
      </w:r>
      <w:proofErr w:type="gramEnd"/>
      <w:r w:rsidR="003B078A">
        <w:rPr>
          <w:rFonts w:ascii="Arial" w:eastAsia="Times New Roman" w:hAnsi="Arial" w:cs="Arial"/>
          <w:sz w:val="24"/>
          <w:szCs w:val="24"/>
          <w:lang w:eastAsia="en-GB"/>
        </w:rPr>
        <w:t xml:space="preserve"> also makes the point that </w:t>
      </w:r>
      <w:r w:rsidR="008B73A9">
        <w:rPr>
          <w:rFonts w:ascii="Arial" w:eastAsia="Times New Roman" w:hAnsi="Arial" w:cs="Arial"/>
          <w:sz w:val="24"/>
          <w:szCs w:val="24"/>
          <w:lang w:eastAsia="en-GB"/>
        </w:rPr>
        <w:t>t</w:t>
      </w:r>
      <w:r w:rsidR="008B73A9" w:rsidRPr="008B73A9">
        <w:rPr>
          <w:rFonts w:ascii="Arial" w:eastAsia="Times New Roman" w:hAnsi="Arial" w:cs="Arial"/>
          <w:sz w:val="24"/>
          <w:szCs w:val="24"/>
          <w:lang w:eastAsia="en-GB"/>
        </w:rPr>
        <w:t>elling stories to children outside strengthens their bond with the natural world and fosters empathy and a sense of the natural world. It enhances their comprehension of the stories and the natural world by enabling children to investigate stories that are relevant to their environment. Children can benefit from outdoor storytelling by improving their linguistic abilities, creativity, and social skills—all of which are essential for their general development.</w:t>
      </w:r>
    </w:p>
    <w:p w14:paraId="22ADAC54" w14:textId="0EA07A1A" w:rsidR="008B73A9" w:rsidRDefault="008B73A9" w:rsidP="00BB33BF">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As stated by the Welsh Government (2017), </w:t>
      </w:r>
      <w:r w:rsidRPr="008B73A9">
        <w:rPr>
          <w:rFonts w:ascii="Arial" w:eastAsia="Times New Roman" w:hAnsi="Arial" w:cs="Arial"/>
          <w:sz w:val="24"/>
          <w:szCs w:val="24"/>
          <w:lang w:eastAsia="en-GB"/>
        </w:rPr>
        <w:t xml:space="preserve">storytelling is a crucial part of the Languages, Literacy, and Communication </w:t>
      </w:r>
      <w:proofErr w:type="spellStart"/>
      <w:r w:rsidRPr="008B73A9">
        <w:rPr>
          <w:rFonts w:ascii="Arial" w:eastAsia="Times New Roman" w:hAnsi="Arial" w:cs="Arial"/>
          <w:sz w:val="24"/>
          <w:szCs w:val="24"/>
          <w:lang w:eastAsia="en-GB"/>
        </w:rPr>
        <w:t>AoLE</w:t>
      </w:r>
      <w:proofErr w:type="spellEnd"/>
      <w:r w:rsidRPr="008B73A9">
        <w:rPr>
          <w:rFonts w:ascii="Arial" w:eastAsia="Times New Roman" w:hAnsi="Arial" w:cs="Arial"/>
          <w:sz w:val="24"/>
          <w:szCs w:val="24"/>
          <w:lang w:eastAsia="en-GB"/>
        </w:rPr>
        <w:t xml:space="preserve"> (Area of Learning). It fosters the development of important language and literacy skills and helps children communicate their ideas, feelings, and thoughts clearly. </w:t>
      </w:r>
      <w:r>
        <w:rPr>
          <w:rFonts w:ascii="Arial" w:eastAsia="Times New Roman" w:hAnsi="Arial" w:cs="Arial"/>
          <w:sz w:val="24"/>
          <w:szCs w:val="24"/>
          <w:lang w:eastAsia="en-GB"/>
        </w:rPr>
        <w:t>Welsh Government (2017) states that s</w:t>
      </w:r>
      <w:r w:rsidRPr="008B73A9">
        <w:rPr>
          <w:rFonts w:ascii="Arial" w:eastAsia="Times New Roman" w:hAnsi="Arial" w:cs="Arial"/>
          <w:sz w:val="24"/>
          <w:szCs w:val="24"/>
          <w:lang w:eastAsia="en-GB"/>
        </w:rPr>
        <w:t>torytelling helps children improve their speaking and listening skills, which are essential for forming connections and interacting with people in a variety of settings. In order to foster critical and creative thinking and, eventually, improve children's comprehension of the world, the curriculum emphasises the value of interacting with books and stories. Through storytelling, children can modify their language use for various audiences and objectives, leading to a greater understanding of language as a means of communication and connection.</w:t>
      </w:r>
      <w:r>
        <w:rPr>
          <w:rFonts w:ascii="Arial" w:eastAsia="Times New Roman" w:hAnsi="Arial" w:cs="Arial"/>
          <w:sz w:val="24"/>
          <w:szCs w:val="24"/>
          <w:lang w:eastAsia="en-GB"/>
        </w:rPr>
        <w:t xml:space="preserve"> (Welsh Government, 2017). </w:t>
      </w:r>
    </w:p>
    <w:p w14:paraId="60B79D4B" w14:textId="0F8EFD8F" w:rsidR="00C57443" w:rsidRDefault="00531036" w:rsidP="00BB33BF">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w:t>
      </w:r>
      <w:proofErr w:type="spellStart"/>
      <w:r>
        <w:rPr>
          <w:rFonts w:ascii="Arial" w:eastAsia="Times New Roman" w:hAnsi="Arial" w:cs="Arial"/>
          <w:sz w:val="24"/>
          <w:szCs w:val="24"/>
          <w:lang w:eastAsia="en-GB"/>
        </w:rPr>
        <w:t>Booksource</w:t>
      </w:r>
      <w:proofErr w:type="spellEnd"/>
      <w:r>
        <w:rPr>
          <w:rFonts w:ascii="Arial" w:eastAsia="Times New Roman" w:hAnsi="Arial" w:cs="Arial"/>
          <w:sz w:val="24"/>
          <w:szCs w:val="24"/>
          <w:lang w:eastAsia="en-GB"/>
        </w:rPr>
        <w:t xml:space="preserve"> (2024), c</w:t>
      </w:r>
      <w:r w:rsidRPr="00531036">
        <w:rPr>
          <w:rFonts w:ascii="Arial" w:eastAsia="Times New Roman" w:hAnsi="Arial" w:cs="Arial"/>
          <w:sz w:val="24"/>
          <w:szCs w:val="24"/>
          <w:lang w:eastAsia="en-GB"/>
        </w:rPr>
        <w:t xml:space="preserve">hildren benefit greatly from reading actual books over digital ones in a number of ways. Firstly, </w:t>
      </w:r>
      <w:proofErr w:type="spellStart"/>
      <w:r>
        <w:rPr>
          <w:rFonts w:ascii="Arial" w:eastAsia="Times New Roman" w:hAnsi="Arial" w:cs="Arial"/>
          <w:sz w:val="24"/>
          <w:szCs w:val="24"/>
          <w:lang w:eastAsia="en-GB"/>
        </w:rPr>
        <w:t>Booksource</w:t>
      </w:r>
      <w:proofErr w:type="spellEnd"/>
      <w:r>
        <w:rPr>
          <w:rFonts w:ascii="Arial" w:eastAsia="Times New Roman" w:hAnsi="Arial" w:cs="Arial"/>
          <w:sz w:val="24"/>
          <w:szCs w:val="24"/>
          <w:lang w:eastAsia="en-GB"/>
        </w:rPr>
        <w:t xml:space="preserve"> (2024) says that </w:t>
      </w:r>
      <w:r w:rsidRPr="00531036">
        <w:rPr>
          <w:rFonts w:ascii="Arial" w:eastAsia="Times New Roman" w:hAnsi="Arial" w:cs="Arial"/>
          <w:sz w:val="24"/>
          <w:szCs w:val="24"/>
          <w:lang w:eastAsia="en-GB"/>
        </w:rPr>
        <w:t xml:space="preserve">research indicates that print generally improves reading comprehension and retention. Reading from real books helps children retain information better than using screens, which frequently encourage unimportant information processing. The physical </w:t>
      </w:r>
      <w:r w:rsidRPr="00531036">
        <w:rPr>
          <w:rFonts w:ascii="Arial" w:eastAsia="Times New Roman" w:hAnsi="Arial" w:cs="Arial"/>
          <w:sz w:val="24"/>
          <w:szCs w:val="24"/>
          <w:lang w:eastAsia="en-GB"/>
        </w:rPr>
        <w:lastRenderedPageBreak/>
        <w:t>experience of handling a book is linked to this enhanced comprehension because turning pages stimulates additional senses, which improves memory.</w:t>
      </w:r>
      <w:r>
        <w:rPr>
          <w:rFonts w:ascii="Arial" w:eastAsia="Times New Roman" w:hAnsi="Arial" w:cs="Arial"/>
          <w:sz w:val="24"/>
          <w:szCs w:val="24"/>
          <w:lang w:eastAsia="en-GB"/>
        </w:rPr>
        <w:t xml:space="preserve"> </w:t>
      </w:r>
      <w:r w:rsidRPr="00531036">
        <w:rPr>
          <w:rFonts w:ascii="Arial" w:eastAsia="Times New Roman" w:hAnsi="Arial" w:cs="Arial"/>
          <w:sz w:val="24"/>
          <w:szCs w:val="24"/>
          <w:lang w:eastAsia="en-GB"/>
        </w:rPr>
        <w:t>Berkeley</w:t>
      </w:r>
      <w:r>
        <w:rPr>
          <w:rFonts w:ascii="Arial" w:eastAsia="Times New Roman" w:hAnsi="Arial" w:cs="Arial"/>
          <w:sz w:val="24"/>
          <w:szCs w:val="24"/>
          <w:lang w:eastAsia="en-GB"/>
        </w:rPr>
        <w:t xml:space="preserve"> (2023) agrees and states that </w:t>
      </w:r>
      <w:r w:rsidR="00C57443">
        <w:rPr>
          <w:rFonts w:ascii="Arial" w:eastAsia="Times New Roman" w:hAnsi="Arial" w:cs="Arial"/>
          <w:sz w:val="24"/>
          <w:szCs w:val="24"/>
          <w:lang w:eastAsia="en-GB"/>
        </w:rPr>
        <w:t>a</w:t>
      </w:r>
      <w:r w:rsidR="00C57443" w:rsidRPr="00C57443">
        <w:rPr>
          <w:rFonts w:ascii="Arial" w:eastAsia="Times New Roman" w:hAnsi="Arial" w:cs="Arial"/>
          <w:sz w:val="24"/>
          <w:szCs w:val="24"/>
          <w:lang w:eastAsia="en-GB"/>
        </w:rPr>
        <w:t>dditionally, physical books greatly lessen distractions. Printed books foster a focused environment in contrast to digital forms that frequently interrupt reading with notifications and enable multitasking. Deeper involvement improved concentration can result from this uninterrupted experience.</w:t>
      </w:r>
      <w:r w:rsidR="00C57443">
        <w:rPr>
          <w:rFonts w:ascii="Arial" w:eastAsia="Times New Roman" w:hAnsi="Arial" w:cs="Arial"/>
          <w:sz w:val="24"/>
          <w:szCs w:val="24"/>
          <w:lang w:eastAsia="en-GB"/>
        </w:rPr>
        <w:t xml:space="preserve"> On the other hand, t</w:t>
      </w:r>
      <w:r w:rsidR="00C57443" w:rsidRPr="00C57443">
        <w:rPr>
          <w:rFonts w:ascii="Arial" w:eastAsia="Times New Roman" w:hAnsi="Arial" w:cs="Arial"/>
          <w:sz w:val="24"/>
          <w:szCs w:val="24"/>
          <w:lang w:eastAsia="en-GB"/>
        </w:rPr>
        <w:t xml:space="preserve">he literature review conducted by the National Literacy Trust </w:t>
      </w:r>
      <w:r w:rsidR="00C57443">
        <w:rPr>
          <w:rFonts w:ascii="Arial" w:eastAsia="Times New Roman" w:hAnsi="Arial" w:cs="Arial"/>
          <w:sz w:val="24"/>
          <w:szCs w:val="24"/>
          <w:lang w:eastAsia="en-GB"/>
        </w:rPr>
        <w:t xml:space="preserve">(2016) </w:t>
      </w:r>
      <w:r w:rsidR="00C57443" w:rsidRPr="00C57443">
        <w:rPr>
          <w:rFonts w:ascii="Arial" w:eastAsia="Times New Roman" w:hAnsi="Arial" w:cs="Arial"/>
          <w:sz w:val="24"/>
          <w:szCs w:val="24"/>
          <w:lang w:eastAsia="en-GB"/>
        </w:rPr>
        <w:t>investigates the ways in which digital technology can improve young children's early language and literacy development. It emphasises how digital technologies like e-books, apps, and videos may offer a variety of learning possibilities while promoting reading and communication skills when used skilfully.</w:t>
      </w:r>
      <w:r w:rsidR="00C57443">
        <w:rPr>
          <w:rFonts w:ascii="Arial" w:eastAsia="Times New Roman" w:hAnsi="Arial" w:cs="Arial"/>
          <w:sz w:val="24"/>
          <w:szCs w:val="24"/>
          <w:lang w:eastAsia="en-GB"/>
        </w:rPr>
        <w:t xml:space="preserve"> </w:t>
      </w:r>
    </w:p>
    <w:p w14:paraId="2B62FA53" w14:textId="62AC72DE" w:rsidR="00C57443" w:rsidRDefault="00BB33BF" w:rsidP="00BB33BF">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To conclude, b</w:t>
      </w:r>
      <w:r w:rsidR="00C57443">
        <w:rPr>
          <w:rFonts w:ascii="Arial" w:eastAsia="Times New Roman" w:hAnsi="Arial" w:cs="Arial"/>
          <w:sz w:val="24"/>
          <w:szCs w:val="24"/>
          <w:lang w:eastAsia="en-GB"/>
        </w:rPr>
        <w:t xml:space="preserve">oth traditional and digital storytelling have both advantages and disadvantages. </w:t>
      </w:r>
      <w:r w:rsidR="00C57443" w:rsidRPr="00C57443">
        <w:rPr>
          <w:rFonts w:ascii="Arial" w:eastAsia="Times New Roman" w:hAnsi="Arial" w:cs="Arial"/>
          <w:sz w:val="24"/>
          <w:szCs w:val="24"/>
          <w:lang w:eastAsia="en-GB"/>
        </w:rPr>
        <w:t xml:space="preserve">According to </w:t>
      </w:r>
      <w:proofErr w:type="spellStart"/>
      <w:r w:rsidR="00C57443">
        <w:rPr>
          <w:rFonts w:ascii="Arial" w:eastAsia="Times New Roman" w:hAnsi="Arial" w:cs="Arial"/>
          <w:sz w:val="24"/>
          <w:szCs w:val="24"/>
          <w:lang w:eastAsia="en-GB"/>
        </w:rPr>
        <w:t>Booksource</w:t>
      </w:r>
      <w:proofErr w:type="spellEnd"/>
      <w:r w:rsidR="00C57443">
        <w:rPr>
          <w:rFonts w:ascii="Arial" w:eastAsia="Times New Roman" w:hAnsi="Arial" w:cs="Arial"/>
          <w:sz w:val="24"/>
          <w:szCs w:val="24"/>
          <w:lang w:eastAsia="en-GB"/>
        </w:rPr>
        <w:t xml:space="preserve"> (2024)</w:t>
      </w:r>
      <w:r w:rsidR="00C57443" w:rsidRPr="00C57443">
        <w:rPr>
          <w:rFonts w:ascii="Arial" w:eastAsia="Times New Roman" w:hAnsi="Arial" w:cs="Arial"/>
          <w:sz w:val="24"/>
          <w:szCs w:val="24"/>
          <w:lang w:eastAsia="en-GB"/>
        </w:rPr>
        <w:t>, children who interact with physical books tend to remember information better, which enhances their understanding and critical thinking skills. By fostering interaction between the storyteller and the audience, traditional storytelling improves communication and connection with the story. Traditional storytelling helps children focus better on the story since there are fewer outside interruptions, which encourages greater imagination and involvement.</w:t>
      </w:r>
      <w:r w:rsidR="00C57443">
        <w:rPr>
          <w:rFonts w:ascii="Arial" w:eastAsia="Times New Roman" w:hAnsi="Arial" w:cs="Arial"/>
          <w:sz w:val="24"/>
          <w:szCs w:val="24"/>
          <w:lang w:eastAsia="en-GB"/>
        </w:rPr>
        <w:t xml:space="preserve"> On the other hand, digital stories may be easier to obtain</w:t>
      </w:r>
      <w:r>
        <w:rPr>
          <w:rFonts w:ascii="Arial" w:eastAsia="Times New Roman" w:hAnsi="Arial" w:cs="Arial"/>
          <w:sz w:val="24"/>
          <w:szCs w:val="24"/>
          <w:lang w:eastAsia="en-GB"/>
        </w:rPr>
        <w:t xml:space="preserve">. Also, the interactive components to digital stories may engage children more. However, the disadvantage to digital stories is that sometimes technology fails. Most of the time, a practitioner is able to almost instantly pick up a book, where with a digital book, there is the downside of relying on whether the technology works. The location would also have to be taken into consideration. For example, if the digital book is being read from </w:t>
      </w:r>
      <w:proofErr w:type="spellStart"/>
      <w:r>
        <w:rPr>
          <w:rFonts w:ascii="Arial" w:eastAsia="Times New Roman" w:hAnsi="Arial" w:cs="Arial"/>
          <w:sz w:val="24"/>
          <w:szCs w:val="24"/>
          <w:lang w:eastAsia="en-GB"/>
        </w:rPr>
        <w:t>youtube</w:t>
      </w:r>
      <w:proofErr w:type="spellEnd"/>
      <w:r>
        <w:rPr>
          <w:rFonts w:ascii="Arial" w:eastAsia="Times New Roman" w:hAnsi="Arial" w:cs="Arial"/>
          <w:sz w:val="24"/>
          <w:szCs w:val="24"/>
          <w:lang w:eastAsia="en-GB"/>
        </w:rPr>
        <w:t xml:space="preserve">, it would need internet connection which may not be able to be used in the outdoors. </w:t>
      </w:r>
    </w:p>
    <w:p w14:paraId="2C5F6403" w14:textId="3D67D0D1" w:rsidR="00BB33BF" w:rsidRDefault="00BB33BF" w:rsidP="00BB33BF">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There is a vast range of research and material available on this subject matter. The sources used in this analysis were easy to obtain, and it was not a struggle to find sources to support any writing. </w:t>
      </w:r>
    </w:p>
    <w:p w14:paraId="0CE6E103" w14:textId="59CC5D10" w:rsidR="00BB33BF" w:rsidRDefault="00BB33BF" w:rsidP="00BB33BF">
      <w:pPr>
        <w:spacing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I confirm that I have not used any AI tools in the research and creation of this assignment. I confirm that I have not presented any AI generated materials as my </w:t>
      </w:r>
      <w:r w:rsidRPr="00BB33BF">
        <w:rPr>
          <w:rFonts w:ascii="Arial" w:eastAsia="Times New Roman" w:hAnsi="Arial" w:cs="Arial"/>
          <w:sz w:val="24"/>
          <w:szCs w:val="24"/>
          <w:lang w:eastAsia="en-GB"/>
        </w:rPr>
        <w:lastRenderedPageBreak/>
        <w:t>own work. I confirm I have copies of my drafts, notes, and other resources I used, which I may be asked to provide in evidence</w:t>
      </w:r>
      <w:r>
        <w:rPr>
          <w:rFonts w:ascii="Arial" w:eastAsia="Times New Roman" w:hAnsi="Arial" w:cs="Arial"/>
          <w:sz w:val="24"/>
          <w:szCs w:val="24"/>
          <w:lang w:eastAsia="en-GB"/>
        </w:rPr>
        <w:t>.</w:t>
      </w:r>
    </w:p>
    <w:p w14:paraId="6D315BCC" w14:textId="77777777" w:rsidR="00BB33BF" w:rsidRPr="00C57443" w:rsidRDefault="00BB33BF" w:rsidP="00BB33BF">
      <w:pPr>
        <w:spacing w:line="360" w:lineRule="auto"/>
        <w:rPr>
          <w:rFonts w:ascii="Arial" w:eastAsia="Times New Roman" w:hAnsi="Arial" w:cs="Arial"/>
          <w:sz w:val="24"/>
          <w:szCs w:val="24"/>
          <w:lang w:eastAsia="en-GB"/>
        </w:rPr>
      </w:pPr>
    </w:p>
    <w:p w14:paraId="150ECB66" w14:textId="0F2A14CD" w:rsidR="00C57443" w:rsidRPr="00C57443" w:rsidRDefault="00C57443" w:rsidP="00BB33BF">
      <w:pPr>
        <w:spacing w:line="360" w:lineRule="auto"/>
        <w:rPr>
          <w:rFonts w:ascii="Arial" w:eastAsia="Times New Roman" w:hAnsi="Arial" w:cs="Arial"/>
          <w:sz w:val="24"/>
          <w:szCs w:val="24"/>
          <w:lang w:eastAsia="en-GB"/>
        </w:rPr>
      </w:pPr>
    </w:p>
    <w:p w14:paraId="647DEFF7" w14:textId="7F1A2EC4" w:rsidR="00C57443" w:rsidRPr="00C57443" w:rsidRDefault="00C57443" w:rsidP="00BB33BF">
      <w:pPr>
        <w:spacing w:line="360" w:lineRule="auto"/>
        <w:rPr>
          <w:rFonts w:ascii="Arial" w:eastAsia="Times New Roman" w:hAnsi="Arial" w:cs="Arial"/>
          <w:sz w:val="24"/>
          <w:szCs w:val="24"/>
          <w:lang w:eastAsia="en-GB"/>
        </w:rPr>
      </w:pPr>
    </w:p>
    <w:p w14:paraId="21E0C6B5" w14:textId="4E6BD489" w:rsidR="00531036" w:rsidRPr="00531036" w:rsidRDefault="00531036" w:rsidP="00BB33BF">
      <w:pPr>
        <w:spacing w:line="360" w:lineRule="auto"/>
        <w:rPr>
          <w:rFonts w:ascii="Arial" w:eastAsia="Times New Roman" w:hAnsi="Arial" w:cs="Arial"/>
          <w:sz w:val="24"/>
          <w:szCs w:val="24"/>
          <w:lang w:eastAsia="en-GB"/>
        </w:rPr>
      </w:pPr>
    </w:p>
    <w:p w14:paraId="734A7E68" w14:textId="4733E0C6" w:rsidR="00531036" w:rsidRDefault="00531036" w:rsidP="00BB33BF">
      <w:pPr>
        <w:spacing w:line="360" w:lineRule="auto"/>
        <w:rPr>
          <w:rFonts w:ascii="Arial" w:eastAsia="Times New Roman" w:hAnsi="Arial" w:cs="Arial"/>
          <w:sz w:val="24"/>
          <w:szCs w:val="24"/>
          <w:lang w:eastAsia="en-GB"/>
        </w:rPr>
      </w:pPr>
    </w:p>
    <w:p w14:paraId="080E882B" w14:textId="77777777" w:rsidR="00BB33BF" w:rsidRDefault="00BB33BF" w:rsidP="00BB33BF">
      <w:pPr>
        <w:spacing w:line="360" w:lineRule="auto"/>
        <w:rPr>
          <w:rFonts w:ascii="Arial" w:eastAsia="Times New Roman" w:hAnsi="Arial" w:cs="Arial"/>
          <w:sz w:val="24"/>
          <w:szCs w:val="24"/>
          <w:lang w:eastAsia="en-GB"/>
        </w:rPr>
      </w:pPr>
    </w:p>
    <w:p w14:paraId="4E7C07F1" w14:textId="77777777" w:rsidR="00BB33BF" w:rsidRDefault="00BB33BF" w:rsidP="00BB33BF">
      <w:pPr>
        <w:spacing w:line="360" w:lineRule="auto"/>
        <w:rPr>
          <w:rFonts w:ascii="Arial" w:eastAsia="Times New Roman" w:hAnsi="Arial" w:cs="Arial"/>
          <w:sz w:val="24"/>
          <w:szCs w:val="24"/>
          <w:lang w:eastAsia="en-GB"/>
        </w:rPr>
      </w:pPr>
    </w:p>
    <w:p w14:paraId="2CE4E7EE" w14:textId="77777777" w:rsidR="00BB33BF" w:rsidRDefault="00BB33BF" w:rsidP="00BB33BF">
      <w:pPr>
        <w:spacing w:line="360" w:lineRule="auto"/>
        <w:rPr>
          <w:rFonts w:ascii="Arial" w:eastAsia="Times New Roman" w:hAnsi="Arial" w:cs="Arial"/>
          <w:sz w:val="24"/>
          <w:szCs w:val="24"/>
          <w:lang w:eastAsia="en-GB"/>
        </w:rPr>
      </w:pPr>
    </w:p>
    <w:p w14:paraId="42D499D7" w14:textId="77777777" w:rsidR="00BB33BF" w:rsidRDefault="00BB33BF" w:rsidP="00BB33BF">
      <w:pPr>
        <w:spacing w:line="360" w:lineRule="auto"/>
        <w:rPr>
          <w:rFonts w:ascii="Arial" w:eastAsia="Times New Roman" w:hAnsi="Arial" w:cs="Arial"/>
          <w:sz w:val="24"/>
          <w:szCs w:val="24"/>
          <w:lang w:eastAsia="en-GB"/>
        </w:rPr>
      </w:pPr>
    </w:p>
    <w:p w14:paraId="3F33EC61" w14:textId="77777777" w:rsidR="00BB33BF" w:rsidRDefault="00BB33BF" w:rsidP="00BB33BF">
      <w:pPr>
        <w:spacing w:line="360" w:lineRule="auto"/>
        <w:rPr>
          <w:rFonts w:ascii="Arial" w:eastAsia="Times New Roman" w:hAnsi="Arial" w:cs="Arial"/>
          <w:sz w:val="24"/>
          <w:szCs w:val="24"/>
          <w:lang w:eastAsia="en-GB"/>
        </w:rPr>
      </w:pPr>
    </w:p>
    <w:p w14:paraId="0F6A0049" w14:textId="77777777" w:rsidR="00BB33BF" w:rsidRDefault="00BB33BF" w:rsidP="00BB33BF">
      <w:pPr>
        <w:spacing w:line="360" w:lineRule="auto"/>
        <w:rPr>
          <w:rFonts w:ascii="Arial" w:eastAsia="Times New Roman" w:hAnsi="Arial" w:cs="Arial"/>
          <w:sz w:val="24"/>
          <w:szCs w:val="24"/>
          <w:lang w:eastAsia="en-GB"/>
        </w:rPr>
      </w:pPr>
    </w:p>
    <w:p w14:paraId="4F4115D0" w14:textId="77777777" w:rsidR="00BB33BF" w:rsidRDefault="00BB33BF" w:rsidP="00BB33BF">
      <w:pPr>
        <w:spacing w:line="360" w:lineRule="auto"/>
        <w:rPr>
          <w:rFonts w:ascii="Arial" w:eastAsia="Times New Roman" w:hAnsi="Arial" w:cs="Arial"/>
          <w:sz w:val="24"/>
          <w:szCs w:val="24"/>
          <w:lang w:eastAsia="en-GB"/>
        </w:rPr>
      </w:pPr>
    </w:p>
    <w:p w14:paraId="729B244C" w14:textId="77777777" w:rsidR="00BB33BF" w:rsidRPr="008B73A9" w:rsidRDefault="00BB33BF" w:rsidP="00BB33BF">
      <w:pPr>
        <w:spacing w:line="360" w:lineRule="auto"/>
        <w:rPr>
          <w:rFonts w:ascii="Arial" w:eastAsia="Times New Roman" w:hAnsi="Arial" w:cs="Arial"/>
          <w:sz w:val="24"/>
          <w:szCs w:val="24"/>
          <w:lang w:eastAsia="en-GB"/>
        </w:rPr>
      </w:pPr>
    </w:p>
    <w:p w14:paraId="405DD871" w14:textId="77777777" w:rsidR="008B73A9" w:rsidRPr="008B73A9" w:rsidRDefault="008B73A9" w:rsidP="00BB33BF">
      <w:pPr>
        <w:spacing w:line="360" w:lineRule="auto"/>
        <w:rPr>
          <w:rFonts w:ascii="Arial" w:eastAsia="Times New Roman" w:hAnsi="Arial" w:cs="Arial"/>
          <w:sz w:val="24"/>
          <w:szCs w:val="24"/>
          <w:lang w:eastAsia="en-GB"/>
        </w:rPr>
      </w:pPr>
    </w:p>
    <w:p w14:paraId="120FC49C" w14:textId="186DDAFE" w:rsidR="00172921" w:rsidRDefault="00172921" w:rsidP="00BB33BF">
      <w:pPr>
        <w:spacing w:line="360" w:lineRule="auto"/>
        <w:rPr>
          <w:rFonts w:ascii="Arial" w:eastAsia="Times New Roman" w:hAnsi="Arial" w:cs="Arial"/>
          <w:sz w:val="24"/>
          <w:szCs w:val="24"/>
          <w:lang w:eastAsia="en-GB"/>
        </w:rPr>
      </w:pPr>
    </w:p>
    <w:p w14:paraId="619BF905" w14:textId="77777777" w:rsidR="005C1E2B" w:rsidRPr="00172921" w:rsidRDefault="005C1E2B" w:rsidP="00BB33BF">
      <w:pPr>
        <w:spacing w:line="360" w:lineRule="auto"/>
        <w:rPr>
          <w:rFonts w:ascii="Arial" w:eastAsia="Times New Roman" w:hAnsi="Arial" w:cs="Arial"/>
          <w:sz w:val="24"/>
          <w:szCs w:val="24"/>
          <w:lang w:eastAsia="en-GB"/>
        </w:rPr>
      </w:pPr>
    </w:p>
    <w:p w14:paraId="4049529A" w14:textId="01F64FF2" w:rsidR="00172921" w:rsidRPr="00172921" w:rsidRDefault="00172921" w:rsidP="00172921">
      <w:pPr>
        <w:rPr>
          <w:rFonts w:ascii="Arial" w:eastAsia="Times New Roman" w:hAnsi="Arial" w:cs="Arial"/>
          <w:sz w:val="24"/>
          <w:szCs w:val="24"/>
          <w:lang w:eastAsia="en-GB"/>
        </w:rPr>
      </w:pPr>
    </w:p>
    <w:p w14:paraId="169F2FAA" w14:textId="27298D60" w:rsidR="00172566" w:rsidRPr="00172566" w:rsidRDefault="00172566" w:rsidP="00172566">
      <w:pPr>
        <w:rPr>
          <w:rFonts w:ascii="Arial" w:eastAsia="Times New Roman" w:hAnsi="Arial" w:cs="Arial"/>
          <w:sz w:val="24"/>
          <w:szCs w:val="24"/>
          <w:lang w:eastAsia="en-GB"/>
        </w:rPr>
      </w:pPr>
    </w:p>
    <w:p w14:paraId="125DE58C" w14:textId="77777777" w:rsidR="00172566" w:rsidRDefault="00172566" w:rsidP="00F966E6">
      <w:pPr>
        <w:rPr>
          <w:rFonts w:ascii="Arial" w:eastAsia="Times New Roman" w:hAnsi="Arial" w:cs="Arial"/>
          <w:sz w:val="24"/>
          <w:szCs w:val="24"/>
          <w:lang w:eastAsia="en-GB"/>
        </w:rPr>
      </w:pPr>
    </w:p>
    <w:p w14:paraId="03C4EEF2" w14:textId="77777777" w:rsidR="00F966E6" w:rsidRPr="00F966E6" w:rsidRDefault="00F966E6" w:rsidP="00F966E6">
      <w:pPr>
        <w:rPr>
          <w:rFonts w:ascii="Arial" w:eastAsia="Times New Roman" w:hAnsi="Arial" w:cs="Arial"/>
          <w:sz w:val="24"/>
          <w:szCs w:val="24"/>
          <w:lang w:eastAsia="en-GB"/>
        </w:rPr>
      </w:pPr>
    </w:p>
    <w:p w14:paraId="79BA77E7" w14:textId="3D8C6F44" w:rsidR="008A626D" w:rsidRPr="008A626D" w:rsidRDefault="008A626D" w:rsidP="008A626D">
      <w:pPr>
        <w:rPr>
          <w:rFonts w:ascii="Arial" w:eastAsia="Times New Roman" w:hAnsi="Arial" w:cs="Arial"/>
          <w:sz w:val="24"/>
          <w:szCs w:val="24"/>
          <w:lang w:eastAsia="en-GB"/>
        </w:rPr>
      </w:pPr>
    </w:p>
    <w:p w14:paraId="33B089DF" w14:textId="77777777" w:rsidR="002B585C" w:rsidRPr="00D17D40" w:rsidRDefault="002B585C" w:rsidP="00D17D40">
      <w:pPr>
        <w:rPr>
          <w:rFonts w:ascii="Times New Roman" w:eastAsia="Times New Roman" w:hAnsi="Times New Roman" w:cs="Times New Roman"/>
          <w:sz w:val="24"/>
          <w:szCs w:val="24"/>
          <w:lang w:eastAsia="en-GB"/>
        </w:rPr>
      </w:pPr>
    </w:p>
    <w:p w14:paraId="271DF140" w14:textId="77777777" w:rsidR="00D17D40" w:rsidRPr="00D17D40" w:rsidRDefault="00D17D40" w:rsidP="00D17D40">
      <w:pPr>
        <w:spacing w:after="240"/>
      </w:pPr>
    </w:p>
    <w:p w14:paraId="16DFD310" w14:textId="77777777" w:rsidR="00BB33BF" w:rsidRDefault="00BB33BF" w:rsidP="00BB33BF">
      <w:pPr>
        <w:spacing w:after="240"/>
        <w:rPr>
          <w:rFonts w:ascii="Arial" w:eastAsia="Times New Roman" w:hAnsi="Arial" w:cs="Arial"/>
          <w:sz w:val="24"/>
          <w:szCs w:val="24"/>
          <w:u w:val="single"/>
          <w:lang w:eastAsia="en-GB"/>
        </w:rPr>
      </w:pPr>
      <w:r w:rsidRPr="00BB33BF">
        <w:rPr>
          <w:rFonts w:ascii="Arial" w:eastAsia="Times New Roman" w:hAnsi="Arial" w:cs="Arial"/>
          <w:sz w:val="24"/>
          <w:szCs w:val="24"/>
          <w:u w:val="single"/>
          <w:lang w:eastAsia="en-GB"/>
        </w:rPr>
        <w:lastRenderedPageBreak/>
        <w:t>Reference List</w:t>
      </w:r>
      <w:r w:rsidR="00BB2301" w:rsidRPr="00BB33BF">
        <w:rPr>
          <w:rFonts w:ascii="Arial" w:eastAsia="Times New Roman" w:hAnsi="Arial" w:cs="Arial"/>
          <w:sz w:val="24"/>
          <w:szCs w:val="24"/>
          <w:u w:val="single"/>
          <w:lang w:eastAsia="en-GB"/>
        </w:rPr>
        <w:br/>
      </w:r>
    </w:p>
    <w:p w14:paraId="08EBBA50" w14:textId="37CB8CA8" w:rsidR="00BB33BF" w:rsidRPr="00BB33BF" w:rsidRDefault="00BB33BF" w:rsidP="00BB33BF">
      <w:pPr>
        <w:spacing w:after="240" w:line="360" w:lineRule="auto"/>
        <w:rPr>
          <w:rFonts w:ascii="Arial" w:eastAsia="Times New Roman" w:hAnsi="Arial" w:cs="Arial"/>
          <w:sz w:val="24"/>
          <w:szCs w:val="24"/>
          <w:u w:val="single"/>
          <w:lang w:eastAsia="en-GB"/>
        </w:rPr>
      </w:pPr>
      <w:r w:rsidRPr="00BB33BF">
        <w:rPr>
          <w:rFonts w:ascii="Arial" w:eastAsia="Times New Roman" w:hAnsi="Arial" w:cs="Arial"/>
          <w:sz w:val="24"/>
          <w:szCs w:val="24"/>
          <w:lang w:eastAsia="en-GB"/>
        </w:rPr>
        <w:t xml:space="preserve">Arnott, L. and Gillen, J. (2018). </w:t>
      </w:r>
      <w:r w:rsidRPr="00BB33BF">
        <w:rPr>
          <w:rFonts w:ascii="Arial" w:eastAsia="Times New Roman" w:hAnsi="Arial" w:cs="Arial"/>
          <w:i/>
          <w:iCs/>
          <w:sz w:val="24"/>
          <w:szCs w:val="24"/>
          <w:lang w:eastAsia="en-GB"/>
        </w:rPr>
        <w:t>(PDF) Digital Literacy and Young Children: Towards Better Understandings of the Benefits and Challenges of Digital Technologies in Homes and Early Years Settings</w:t>
      </w:r>
      <w:r w:rsidRPr="00BB33BF">
        <w:rPr>
          <w:rFonts w:ascii="Arial" w:eastAsia="Times New Roman" w:hAnsi="Arial" w:cs="Arial"/>
          <w:sz w:val="24"/>
          <w:szCs w:val="24"/>
          <w:lang w:eastAsia="en-GB"/>
        </w:rPr>
        <w:t>. [online] ResearchGate. Available at: https://www.researchgate.net/publication/327594155_Digital_Literacy_and_Young_Children_Towards_Better_Understandings_of_the_Benefits_and_Challenges_of_Digital_Technologies_in_Homes_and_Early_Years_Settings.</w:t>
      </w:r>
    </w:p>
    <w:p w14:paraId="56574B87"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Baldwin, S. (2015). </w:t>
      </w:r>
      <w:r w:rsidRPr="00BB33BF">
        <w:rPr>
          <w:rFonts w:ascii="Arial" w:eastAsia="Times New Roman" w:hAnsi="Arial" w:cs="Arial"/>
          <w:i/>
          <w:iCs/>
          <w:sz w:val="24"/>
          <w:szCs w:val="24"/>
          <w:lang w:eastAsia="en-GB"/>
        </w:rPr>
        <w:t>Storytelling: The Heart of Waldorf Education – Moon Child Blog – Bella Luna Toys – Sarah Baldwin</w:t>
      </w:r>
      <w:r w:rsidRPr="00BB33BF">
        <w:rPr>
          <w:rFonts w:ascii="Arial" w:eastAsia="Times New Roman" w:hAnsi="Arial" w:cs="Arial"/>
          <w:sz w:val="24"/>
          <w:szCs w:val="24"/>
          <w:lang w:eastAsia="en-GB"/>
        </w:rPr>
        <w:t>. [online] Storytelling: The Heart of Waldorf Education. Available at: https://blog.bellalunatoys.com/2015/storytelling-waldorf-education.html [Accessed 21 Oct. 2024].</w:t>
      </w:r>
    </w:p>
    <w:p w14:paraId="6DF96A48"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Berkeley, S. (2023). </w:t>
      </w:r>
      <w:r w:rsidRPr="00BB33BF">
        <w:rPr>
          <w:rFonts w:ascii="Arial" w:eastAsia="Times New Roman" w:hAnsi="Arial" w:cs="Arial"/>
          <w:i/>
          <w:iCs/>
          <w:sz w:val="24"/>
          <w:szCs w:val="24"/>
          <w:lang w:eastAsia="en-GB"/>
        </w:rPr>
        <w:t>Books Are Better than Screens</w:t>
      </w:r>
      <w:r w:rsidRPr="00BB33BF">
        <w:rPr>
          <w:rFonts w:ascii="Arial" w:eastAsia="Times New Roman" w:hAnsi="Arial" w:cs="Arial"/>
          <w:sz w:val="24"/>
          <w:szCs w:val="24"/>
          <w:lang w:eastAsia="en-GB"/>
        </w:rPr>
        <w:t>. [online] The Book Warehouse. Available at: https://www.thebookwarehouse.com.au/reluctant-readers/books-v-screens-which-is-better-for-your-child/ [Accessed 23 Oct. 2024].</w:t>
      </w:r>
    </w:p>
    <w:p w14:paraId="146F501C"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Billington, C. (2016). </w:t>
      </w:r>
      <w:r w:rsidRPr="00BB33BF">
        <w:rPr>
          <w:rFonts w:ascii="Arial" w:eastAsia="Times New Roman" w:hAnsi="Arial" w:cs="Arial"/>
          <w:i/>
          <w:iCs/>
          <w:sz w:val="24"/>
          <w:szCs w:val="24"/>
          <w:lang w:eastAsia="en-GB"/>
        </w:rPr>
        <w:t>How Digital Technology Can Support Early Language and Literacy Outcomes in Early Years settings: a Review of the Literature</w:t>
      </w:r>
      <w:r w:rsidRPr="00BB33BF">
        <w:rPr>
          <w:rFonts w:ascii="Arial" w:eastAsia="Times New Roman" w:hAnsi="Arial" w:cs="Arial"/>
          <w:sz w:val="24"/>
          <w:szCs w:val="24"/>
          <w:lang w:eastAsia="en-GB"/>
        </w:rPr>
        <w:t>. [online] Available at: https://nlt.cdn.ngo/media/documents/2016_06_16_free_research_-_digital_technology_early_literacy_review_2016_oWCanmt.pdf.</w:t>
      </w:r>
    </w:p>
    <w:p w14:paraId="0D60F0B5" w14:textId="77777777" w:rsidR="00BB33BF" w:rsidRPr="00BB33BF" w:rsidRDefault="00BB33BF" w:rsidP="00BB33BF">
      <w:pPr>
        <w:spacing w:after="240" w:line="360" w:lineRule="auto"/>
        <w:rPr>
          <w:rFonts w:ascii="Arial" w:eastAsia="Times New Roman" w:hAnsi="Arial" w:cs="Arial"/>
          <w:sz w:val="24"/>
          <w:szCs w:val="24"/>
          <w:lang w:eastAsia="en-GB"/>
        </w:rPr>
      </w:pPr>
      <w:proofErr w:type="spellStart"/>
      <w:r w:rsidRPr="00BB33BF">
        <w:rPr>
          <w:rFonts w:ascii="Arial" w:eastAsia="Times New Roman" w:hAnsi="Arial" w:cs="Arial"/>
          <w:sz w:val="24"/>
          <w:szCs w:val="24"/>
          <w:lang w:eastAsia="en-GB"/>
        </w:rPr>
        <w:t>Booksource</w:t>
      </w:r>
      <w:proofErr w:type="spellEnd"/>
      <w:r w:rsidRPr="00BB33BF">
        <w:rPr>
          <w:rFonts w:ascii="Arial" w:eastAsia="Times New Roman" w:hAnsi="Arial" w:cs="Arial"/>
          <w:sz w:val="24"/>
          <w:szCs w:val="24"/>
          <w:lang w:eastAsia="en-GB"/>
        </w:rPr>
        <w:t xml:space="preserve"> (2024). </w:t>
      </w:r>
      <w:r w:rsidRPr="00BB33BF">
        <w:rPr>
          <w:rFonts w:ascii="Arial" w:eastAsia="Times New Roman" w:hAnsi="Arial" w:cs="Arial"/>
          <w:i/>
          <w:iCs/>
          <w:sz w:val="24"/>
          <w:szCs w:val="24"/>
          <w:lang w:eastAsia="en-GB"/>
        </w:rPr>
        <w:t xml:space="preserve">Why a Book in Their Hands Is Better than One on Their Screen | </w:t>
      </w:r>
      <w:proofErr w:type="spellStart"/>
      <w:r w:rsidRPr="00BB33BF">
        <w:rPr>
          <w:rFonts w:ascii="Arial" w:eastAsia="Times New Roman" w:hAnsi="Arial" w:cs="Arial"/>
          <w:i/>
          <w:iCs/>
          <w:sz w:val="24"/>
          <w:szCs w:val="24"/>
          <w:lang w:eastAsia="en-GB"/>
        </w:rPr>
        <w:t>Booksource</w:t>
      </w:r>
      <w:proofErr w:type="spellEnd"/>
      <w:r w:rsidRPr="00BB33BF">
        <w:rPr>
          <w:rFonts w:ascii="Arial" w:eastAsia="Times New Roman" w:hAnsi="Arial" w:cs="Arial"/>
          <w:sz w:val="24"/>
          <w:szCs w:val="24"/>
          <w:lang w:eastAsia="en-GB"/>
        </w:rPr>
        <w:t>. [online] Booksource.com. Available at: https://connect.booksource.com/blog/why-a-book-in-their-hands-is-better-than-one-on-their-screen.</w:t>
      </w:r>
    </w:p>
    <w:p w14:paraId="5AFEFB83"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Cambridge Dictionary (n.d.). </w:t>
      </w:r>
      <w:r w:rsidRPr="00BB33BF">
        <w:rPr>
          <w:rFonts w:ascii="Arial" w:eastAsia="Times New Roman" w:hAnsi="Arial" w:cs="Arial"/>
          <w:i/>
          <w:iCs/>
          <w:sz w:val="24"/>
          <w:szCs w:val="24"/>
          <w:lang w:eastAsia="en-GB"/>
        </w:rPr>
        <w:t>Storytelling</w:t>
      </w:r>
      <w:r w:rsidRPr="00BB33BF">
        <w:rPr>
          <w:rFonts w:ascii="Arial" w:eastAsia="Times New Roman" w:hAnsi="Arial" w:cs="Arial"/>
          <w:sz w:val="24"/>
          <w:szCs w:val="24"/>
          <w:lang w:eastAsia="en-GB"/>
        </w:rPr>
        <w:t>. [online] dictionary.cambridge.org. Available at: https://dictionary.cambridge.org/dictionary/english/storytelling.</w:t>
      </w:r>
    </w:p>
    <w:p w14:paraId="0303AD6E"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Cremin, T. (2017). </w:t>
      </w:r>
      <w:r w:rsidRPr="00BB33BF">
        <w:rPr>
          <w:rFonts w:ascii="Arial" w:eastAsia="Times New Roman" w:hAnsi="Arial" w:cs="Arial"/>
          <w:i/>
          <w:iCs/>
          <w:sz w:val="24"/>
          <w:szCs w:val="24"/>
          <w:lang w:eastAsia="en-GB"/>
        </w:rPr>
        <w:t xml:space="preserve">Storytelling in Early </w:t>
      </w:r>
      <w:proofErr w:type="gramStart"/>
      <w:r w:rsidRPr="00BB33BF">
        <w:rPr>
          <w:rFonts w:ascii="Arial" w:eastAsia="Times New Roman" w:hAnsi="Arial" w:cs="Arial"/>
          <w:i/>
          <w:iCs/>
          <w:sz w:val="24"/>
          <w:szCs w:val="24"/>
          <w:lang w:eastAsia="en-GB"/>
        </w:rPr>
        <w:t>Childhood :</w:t>
      </w:r>
      <w:proofErr w:type="gramEnd"/>
      <w:r w:rsidRPr="00BB33BF">
        <w:rPr>
          <w:rFonts w:ascii="Arial" w:eastAsia="Times New Roman" w:hAnsi="Arial" w:cs="Arial"/>
          <w:i/>
          <w:iCs/>
          <w:sz w:val="24"/>
          <w:szCs w:val="24"/>
          <w:lang w:eastAsia="en-GB"/>
        </w:rPr>
        <w:t xml:space="preserve"> Enriching language, Literacy and Classroom Culture</w:t>
      </w:r>
      <w:r w:rsidRPr="00BB33BF">
        <w:rPr>
          <w:rFonts w:ascii="Arial" w:eastAsia="Times New Roman" w:hAnsi="Arial" w:cs="Arial"/>
          <w:sz w:val="24"/>
          <w:szCs w:val="24"/>
          <w:lang w:eastAsia="en-GB"/>
        </w:rPr>
        <w:t xml:space="preserve">. </w:t>
      </w:r>
      <w:proofErr w:type="gramStart"/>
      <w:r w:rsidRPr="00BB33BF">
        <w:rPr>
          <w:rFonts w:ascii="Arial" w:eastAsia="Times New Roman" w:hAnsi="Arial" w:cs="Arial"/>
          <w:sz w:val="24"/>
          <w:szCs w:val="24"/>
          <w:lang w:eastAsia="en-GB"/>
        </w:rPr>
        <w:t>London ;</w:t>
      </w:r>
      <w:proofErr w:type="gramEnd"/>
      <w:r w:rsidRPr="00BB33BF">
        <w:rPr>
          <w:rFonts w:ascii="Arial" w:eastAsia="Times New Roman" w:hAnsi="Arial" w:cs="Arial"/>
          <w:sz w:val="24"/>
          <w:szCs w:val="24"/>
          <w:lang w:eastAsia="en-GB"/>
        </w:rPr>
        <w:t xml:space="preserve"> New York: Routledge, Taylor &amp; Francis Group.</w:t>
      </w:r>
    </w:p>
    <w:p w14:paraId="3F210A76"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Dugger, P. (2020). </w:t>
      </w:r>
      <w:r w:rsidRPr="00BB33BF">
        <w:rPr>
          <w:rFonts w:ascii="Arial" w:eastAsia="Times New Roman" w:hAnsi="Arial" w:cs="Arial"/>
          <w:i/>
          <w:iCs/>
          <w:sz w:val="24"/>
          <w:szCs w:val="24"/>
          <w:lang w:eastAsia="en-GB"/>
        </w:rPr>
        <w:t>The Importance of Repetitive Text for Developing Young Readers [K–1]</w:t>
      </w:r>
      <w:r w:rsidRPr="00BB33BF">
        <w:rPr>
          <w:rFonts w:ascii="Arial" w:eastAsia="Times New Roman" w:hAnsi="Arial" w:cs="Arial"/>
          <w:sz w:val="24"/>
          <w:szCs w:val="24"/>
          <w:lang w:eastAsia="en-GB"/>
        </w:rPr>
        <w:t xml:space="preserve">. [online] </w:t>
      </w:r>
      <w:proofErr w:type="spellStart"/>
      <w:r w:rsidRPr="00BB33BF">
        <w:rPr>
          <w:rFonts w:ascii="Arial" w:eastAsia="Times New Roman" w:hAnsi="Arial" w:cs="Arial"/>
          <w:sz w:val="24"/>
          <w:szCs w:val="24"/>
          <w:lang w:eastAsia="en-GB"/>
        </w:rPr>
        <w:t>Hameray</w:t>
      </w:r>
      <w:proofErr w:type="spellEnd"/>
      <w:r w:rsidRPr="00BB33BF">
        <w:rPr>
          <w:rFonts w:ascii="Arial" w:eastAsia="Times New Roman" w:hAnsi="Arial" w:cs="Arial"/>
          <w:sz w:val="24"/>
          <w:szCs w:val="24"/>
          <w:lang w:eastAsia="en-GB"/>
        </w:rPr>
        <w:t xml:space="preserve"> Publishing. Available at: </w:t>
      </w:r>
      <w:r w:rsidRPr="00BB33BF">
        <w:rPr>
          <w:rFonts w:ascii="Arial" w:eastAsia="Times New Roman" w:hAnsi="Arial" w:cs="Arial"/>
          <w:sz w:val="24"/>
          <w:szCs w:val="24"/>
          <w:lang w:eastAsia="en-GB"/>
        </w:rPr>
        <w:lastRenderedPageBreak/>
        <w:t>https://www.hameraypublishing.com/blogs/all/the-importance-of-repetitive-text-for-developing-young-readers.</w:t>
      </w:r>
    </w:p>
    <w:p w14:paraId="719B1EDE"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Edwards, M. (2022). </w:t>
      </w:r>
      <w:r w:rsidRPr="00BB33BF">
        <w:rPr>
          <w:rFonts w:ascii="Arial" w:eastAsia="Times New Roman" w:hAnsi="Arial" w:cs="Arial"/>
          <w:i/>
          <w:iCs/>
          <w:sz w:val="24"/>
          <w:szCs w:val="24"/>
          <w:lang w:eastAsia="en-GB"/>
        </w:rPr>
        <w:t>How Outdoor Learning Can Help You Fulfil the Four Purposes of the New Curriculum for Wales</w:t>
      </w:r>
      <w:r w:rsidRPr="00BB33BF">
        <w:rPr>
          <w:rFonts w:ascii="Arial" w:eastAsia="Times New Roman" w:hAnsi="Arial" w:cs="Arial"/>
          <w:sz w:val="24"/>
          <w:szCs w:val="24"/>
          <w:lang w:eastAsia="en-GB"/>
        </w:rPr>
        <w:t>. [online] Learning through Landscapes. Available at: https://ltl.org.uk/news/how-outdoor-learning-can-help-you-fulfil-the-four-purposes-of-the-new-curriculum-for-wales/.</w:t>
      </w:r>
    </w:p>
    <w:p w14:paraId="66FC1EDC" w14:textId="77777777" w:rsidR="00BB33BF" w:rsidRPr="00BB33BF" w:rsidRDefault="00BB33BF" w:rsidP="00BB33BF">
      <w:pPr>
        <w:spacing w:after="240" w:line="360" w:lineRule="auto"/>
        <w:rPr>
          <w:rFonts w:ascii="Arial" w:eastAsia="Times New Roman" w:hAnsi="Arial" w:cs="Arial"/>
          <w:sz w:val="24"/>
          <w:szCs w:val="24"/>
          <w:lang w:eastAsia="en-GB"/>
        </w:rPr>
      </w:pPr>
      <w:proofErr w:type="spellStart"/>
      <w:r w:rsidRPr="00BB33BF">
        <w:rPr>
          <w:rFonts w:ascii="Arial" w:eastAsia="Times New Roman" w:hAnsi="Arial" w:cs="Arial"/>
          <w:sz w:val="24"/>
          <w:szCs w:val="24"/>
          <w:lang w:eastAsia="en-GB"/>
        </w:rPr>
        <w:t>FabuLingua</w:t>
      </w:r>
      <w:proofErr w:type="spellEnd"/>
      <w:r w:rsidRPr="00BB33BF">
        <w:rPr>
          <w:rFonts w:ascii="Arial" w:eastAsia="Times New Roman" w:hAnsi="Arial" w:cs="Arial"/>
          <w:sz w:val="24"/>
          <w:szCs w:val="24"/>
          <w:lang w:eastAsia="en-GB"/>
        </w:rPr>
        <w:t xml:space="preserve">. (n.d.). </w:t>
      </w:r>
      <w:r w:rsidRPr="00BB33BF">
        <w:rPr>
          <w:rFonts w:ascii="Arial" w:eastAsia="Times New Roman" w:hAnsi="Arial" w:cs="Arial"/>
          <w:i/>
          <w:iCs/>
          <w:sz w:val="24"/>
          <w:szCs w:val="24"/>
          <w:lang w:eastAsia="en-GB"/>
        </w:rPr>
        <w:t>The Benefits of Storytelling for Language Learning</w:t>
      </w:r>
      <w:r w:rsidRPr="00BB33BF">
        <w:rPr>
          <w:rFonts w:ascii="Arial" w:eastAsia="Times New Roman" w:hAnsi="Arial" w:cs="Arial"/>
          <w:sz w:val="24"/>
          <w:szCs w:val="24"/>
          <w:lang w:eastAsia="en-GB"/>
        </w:rPr>
        <w:t>. [online] Available at: https://www.fabulingua.com/blog/the-benefits-of-storytelling-for-language-learning [Accessed 23 Oct. 2024].</w:t>
      </w:r>
    </w:p>
    <w:p w14:paraId="7138D3A2" w14:textId="77777777" w:rsidR="00BB33BF" w:rsidRPr="00BB33BF" w:rsidRDefault="00BB33BF" w:rsidP="00BB33BF">
      <w:pPr>
        <w:spacing w:after="240" w:line="360" w:lineRule="auto"/>
        <w:rPr>
          <w:rFonts w:ascii="Arial" w:eastAsia="Times New Roman" w:hAnsi="Arial" w:cs="Arial"/>
          <w:sz w:val="24"/>
          <w:szCs w:val="24"/>
          <w:lang w:eastAsia="en-GB"/>
        </w:rPr>
      </w:pPr>
      <w:proofErr w:type="spellStart"/>
      <w:r w:rsidRPr="00BB33BF">
        <w:rPr>
          <w:rFonts w:ascii="Arial" w:eastAsia="Times New Roman" w:hAnsi="Arial" w:cs="Arial"/>
          <w:sz w:val="24"/>
          <w:szCs w:val="24"/>
          <w:lang w:eastAsia="en-GB"/>
        </w:rPr>
        <w:t>GOV.wales</w:t>
      </w:r>
      <w:proofErr w:type="spellEnd"/>
      <w:r w:rsidRPr="00BB33BF">
        <w:rPr>
          <w:rFonts w:ascii="Arial" w:eastAsia="Times New Roman" w:hAnsi="Arial" w:cs="Arial"/>
          <w:sz w:val="24"/>
          <w:szCs w:val="24"/>
          <w:lang w:eastAsia="en-GB"/>
        </w:rPr>
        <w:t xml:space="preserve"> (2017). </w:t>
      </w:r>
      <w:r w:rsidRPr="00BB33BF">
        <w:rPr>
          <w:rFonts w:ascii="Arial" w:eastAsia="Times New Roman" w:hAnsi="Arial" w:cs="Arial"/>
          <w:i/>
          <w:iCs/>
          <w:sz w:val="24"/>
          <w:szCs w:val="24"/>
          <w:lang w:eastAsia="en-GB"/>
        </w:rPr>
        <w:t xml:space="preserve">Languages, Literacy and Communication </w:t>
      </w:r>
      <w:proofErr w:type="spellStart"/>
      <w:r w:rsidRPr="00BB33BF">
        <w:rPr>
          <w:rFonts w:ascii="Arial" w:eastAsia="Times New Roman" w:hAnsi="Arial" w:cs="Arial"/>
          <w:i/>
          <w:iCs/>
          <w:sz w:val="24"/>
          <w:szCs w:val="24"/>
          <w:lang w:eastAsia="en-GB"/>
        </w:rPr>
        <w:t>AoLE</w:t>
      </w:r>
      <w:proofErr w:type="spellEnd"/>
      <w:r w:rsidRPr="00BB33BF">
        <w:rPr>
          <w:rFonts w:ascii="Arial" w:eastAsia="Times New Roman" w:hAnsi="Arial" w:cs="Arial"/>
          <w:sz w:val="24"/>
          <w:szCs w:val="24"/>
          <w:lang w:eastAsia="en-GB"/>
        </w:rPr>
        <w:t>. [online] Available at: https://www.gov.wales/sites/default/files/publications/2018-07/languages-literacy-and-communication-aole-december-2017.pdf [Accessed 23 Oct. 2024].</w:t>
      </w:r>
    </w:p>
    <w:p w14:paraId="2C1BD567"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Heathfield, D. (n.d.). </w:t>
      </w:r>
      <w:r w:rsidRPr="00BB33BF">
        <w:rPr>
          <w:rFonts w:ascii="Arial" w:eastAsia="Times New Roman" w:hAnsi="Arial" w:cs="Arial"/>
          <w:i/>
          <w:iCs/>
          <w:sz w:val="24"/>
          <w:szCs w:val="24"/>
          <w:lang w:eastAsia="en-GB"/>
        </w:rPr>
        <w:t>Rhythm, Rhyme, Repetition, Reasoning and Response in Oral Storytelling</w:t>
      </w:r>
      <w:r w:rsidRPr="00BB33BF">
        <w:rPr>
          <w:rFonts w:ascii="Arial" w:eastAsia="Times New Roman" w:hAnsi="Arial" w:cs="Arial"/>
          <w:sz w:val="24"/>
          <w:szCs w:val="24"/>
          <w:lang w:eastAsia="en-GB"/>
        </w:rPr>
        <w:t xml:space="preserve">. [online] </w:t>
      </w:r>
      <w:proofErr w:type="spellStart"/>
      <w:r w:rsidRPr="00BB33BF">
        <w:rPr>
          <w:rFonts w:ascii="Arial" w:eastAsia="Times New Roman" w:hAnsi="Arial" w:cs="Arial"/>
          <w:sz w:val="24"/>
          <w:szCs w:val="24"/>
          <w:lang w:eastAsia="en-GB"/>
        </w:rPr>
        <w:t>TeachingEnglish</w:t>
      </w:r>
      <w:proofErr w:type="spellEnd"/>
      <w:r w:rsidRPr="00BB33BF">
        <w:rPr>
          <w:rFonts w:ascii="Arial" w:eastAsia="Times New Roman" w:hAnsi="Arial" w:cs="Arial"/>
          <w:sz w:val="24"/>
          <w:szCs w:val="24"/>
          <w:lang w:eastAsia="en-GB"/>
        </w:rPr>
        <w:t>. Available at: https://www.teachingenglish.org.uk/professional-development/teachers/knowing-subject/articles/rhythm-rhyme-repetition-reasoning-and.</w:t>
      </w:r>
    </w:p>
    <w:p w14:paraId="42D6AB75"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Kumon (2020). </w:t>
      </w:r>
      <w:r w:rsidRPr="00BB33BF">
        <w:rPr>
          <w:rFonts w:ascii="Arial" w:eastAsia="Times New Roman" w:hAnsi="Arial" w:cs="Arial"/>
          <w:i/>
          <w:iCs/>
          <w:sz w:val="24"/>
          <w:szCs w:val="24"/>
          <w:lang w:eastAsia="en-GB"/>
        </w:rPr>
        <w:t>The Benefits of Storytelling with Your Child</w:t>
      </w:r>
      <w:r w:rsidRPr="00BB33BF">
        <w:rPr>
          <w:rFonts w:ascii="Arial" w:eastAsia="Times New Roman" w:hAnsi="Arial" w:cs="Arial"/>
          <w:sz w:val="24"/>
          <w:szCs w:val="24"/>
          <w:lang w:eastAsia="en-GB"/>
        </w:rPr>
        <w:t>. [online] Kumon UK. Available at: https://www.kumon.co.uk/blog/the-benefits-of-storytelling/ [Accessed 21 Oct. 2024].</w:t>
      </w:r>
    </w:p>
    <w:p w14:paraId="407C7594"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Mays, N. (n.d.). </w:t>
      </w:r>
      <w:r w:rsidRPr="00BB33BF">
        <w:rPr>
          <w:rFonts w:ascii="Arial" w:eastAsia="Times New Roman" w:hAnsi="Arial" w:cs="Arial"/>
          <w:i/>
          <w:iCs/>
          <w:sz w:val="24"/>
          <w:szCs w:val="24"/>
          <w:lang w:eastAsia="en-GB"/>
        </w:rPr>
        <w:t>Why Use Repetition in Picture books?</w:t>
      </w:r>
      <w:r w:rsidRPr="00BB33BF">
        <w:rPr>
          <w:rFonts w:ascii="Arial" w:eastAsia="Times New Roman" w:hAnsi="Arial" w:cs="Arial"/>
          <w:sz w:val="24"/>
          <w:szCs w:val="24"/>
          <w:lang w:eastAsia="en-GB"/>
        </w:rPr>
        <w:t xml:space="preserve"> [online] Nevin Mays Editorial. Available at: https://www.nevinmays.com/blog/why-use-repetition-in-picture-books.</w:t>
      </w:r>
    </w:p>
    <w:p w14:paraId="01B792F3"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McGilvray, J.A. (2019). Noam Chomsky | Biography, Books, &amp; Facts. In: </w:t>
      </w:r>
      <w:proofErr w:type="spellStart"/>
      <w:r w:rsidRPr="00BB33BF">
        <w:rPr>
          <w:rFonts w:ascii="Arial" w:eastAsia="Times New Roman" w:hAnsi="Arial" w:cs="Arial"/>
          <w:i/>
          <w:iCs/>
          <w:sz w:val="24"/>
          <w:szCs w:val="24"/>
          <w:lang w:eastAsia="en-GB"/>
        </w:rPr>
        <w:t>Encyclopædia</w:t>
      </w:r>
      <w:proofErr w:type="spellEnd"/>
      <w:r w:rsidRPr="00BB33BF">
        <w:rPr>
          <w:rFonts w:ascii="Arial" w:eastAsia="Times New Roman" w:hAnsi="Arial" w:cs="Arial"/>
          <w:i/>
          <w:iCs/>
          <w:sz w:val="24"/>
          <w:szCs w:val="24"/>
          <w:lang w:eastAsia="en-GB"/>
        </w:rPr>
        <w:t xml:space="preserve"> Britannica</w:t>
      </w:r>
      <w:r w:rsidRPr="00BB33BF">
        <w:rPr>
          <w:rFonts w:ascii="Arial" w:eastAsia="Times New Roman" w:hAnsi="Arial" w:cs="Arial"/>
          <w:sz w:val="24"/>
          <w:szCs w:val="24"/>
          <w:lang w:eastAsia="en-GB"/>
        </w:rPr>
        <w:t>. [online] Available at: https://www.britannica.com/biography/Noam-Chomsky [Accessed 23 Oct. 2024].</w:t>
      </w:r>
    </w:p>
    <w:p w14:paraId="7A8D2221" w14:textId="77777777" w:rsidR="00BB33BF" w:rsidRPr="00BB33BF" w:rsidRDefault="00BB33BF" w:rsidP="00BB33BF">
      <w:pPr>
        <w:spacing w:after="240" w:line="360" w:lineRule="auto"/>
        <w:rPr>
          <w:rFonts w:ascii="Arial" w:eastAsia="Times New Roman" w:hAnsi="Arial" w:cs="Arial"/>
          <w:sz w:val="24"/>
          <w:szCs w:val="24"/>
          <w:lang w:eastAsia="en-GB"/>
        </w:rPr>
      </w:pPr>
      <w:proofErr w:type="spellStart"/>
      <w:r w:rsidRPr="00BB33BF">
        <w:rPr>
          <w:rFonts w:ascii="Arial" w:eastAsia="Times New Roman" w:hAnsi="Arial" w:cs="Arial"/>
          <w:sz w:val="24"/>
          <w:szCs w:val="24"/>
          <w:lang w:eastAsia="en-GB"/>
        </w:rPr>
        <w:t>Pinnington</w:t>
      </w:r>
      <w:proofErr w:type="spellEnd"/>
      <w:r w:rsidRPr="00BB33BF">
        <w:rPr>
          <w:rFonts w:ascii="Arial" w:eastAsia="Times New Roman" w:hAnsi="Arial" w:cs="Arial"/>
          <w:sz w:val="24"/>
          <w:szCs w:val="24"/>
          <w:lang w:eastAsia="en-GB"/>
        </w:rPr>
        <w:t xml:space="preserve">, H. (2020). </w:t>
      </w:r>
      <w:r w:rsidRPr="00BB33BF">
        <w:rPr>
          <w:rFonts w:ascii="Arial" w:eastAsia="Times New Roman" w:hAnsi="Arial" w:cs="Arial"/>
          <w:i/>
          <w:iCs/>
          <w:sz w:val="24"/>
          <w:szCs w:val="24"/>
          <w:lang w:eastAsia="en-GB"/>
        </w:rPr>
        <w:t>EYFS: How to Make the Most of Story Time</w:t>
      </w:r>
      <w:r w:rsidRPr="00BB33BF">
        <w:rPr>
          <w:rFonts w:ascii="Arial" w:eastAsia="Times New Roman" w:hAnsi="Arial" w:cs="Arial"/>
          <w:sz w:val="24"/>
          <w:szCs w:val="24"/>
          <w:lang w:eastAsia="en-GB"/>
        </w:rPr>
        <w:t>. [online] TES Magazine. Available at: https://www.tes.com/magazine/archive/eyfs-how-make-most-story-time [Accessed 21 Oct. 2024].</w:t>
      </w:r>
    </w:p>
    <w:p w14:paraId="1363527D"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lastRenderedPageBreak/>
        <w:t xml:space="preserve">Robertson, J. (2022). </w:t>
      </w:r>
      <w:r w:rsidRPr="00BB33BF">
        <w:rPr>
          <w:rFonts w:ascii="Arial" w:eastAsia="Times New Roman" w:hAnsi="Arial" w:cs="Arial"/>
          <w:i/>
          <w:iCs/>
          <w:sz w:val="24"/>
          <w:szCs w:val="24"/>
          <w:lang w:eastAsia="en-GB"/>
        </w:rPr>
        <w:t>The Joy of Reading outside</w:t>
      </w:r>
      <w:r w:rsidRPr="00BB33BF">
        <w:rPr>
          <w:rFonts w:ascii="Arial" w:eastAsia="Times New Roman" w:hAnsi="Arial" w:cs="Arial"/>
          <w:sz w:val="24"/>
          <w:szCs w:val="24"/>
          <w:lang w:eastAsia="en-GB"/>
        </w:rPr>
        <w:t>. [online] Scottish Book Trust. Available at: https://www.scottishbooktrust.com/articles/the-joy-of-reading-outside [Accessed 23 Oct. 2024].</w:t>
      </w:r>
    </w:p>
    <w:p w14:paraId="6460519C" w14:textId="77777777" w:rsidR="00BB33BF" w:rsidRPr="00BB33BF" w:rsidRDefault="00BB33BF" w:rsidP="00BB33BF">
      <w:pPr>
        <w:spacing w:after="240" w:line="360" w:lineRule="auto"/>
        <w:rPr>
          <w:rFonts w:ascii="Arial" w:eastAsia="Times New Roman" w:hAnsi="Arial" w:cs="Arial"/>
          <w:sz w:val="24"/>
          <w:szCs w:val="24"/>
          <w:lang w:eastAsia="en-GB"/>
        </w:rPr>
      </w:pPr>
      <w:r w:rsidRPr="00BB33BF">
        <w:rPr>
          <w:rFonts w:ascii="Arial" w:eastAsia="Times New Roman" w:hAnsi="Arial" w:cs="Arial"/>
          <w:sz w:val="24"/>
          <w:szCs w:val="24"/>
          <w:lang w:eastAsia="en-GB"/>
        </w:rPr>
        <w:t xml:space="preserve">Rosen, M. and </w:t>
      </w:r>
      <w:proofErr w:type="spellStart"/>
      <w:r w:rsidRPr="00BB33BF">
        <w:rPr>
          <w:rFonts w:ascii="Arial" w:eastAsia="Times New Roman" w:hAnsi="Arial" w:cs="Arial"/>
          <w:sz w:val="24"/>
          <w:szCs w:val="24"/>
          <w:lang w:eastAsia="en-GB"/>
        </w:rPr>
        <w:t>Oxenbury</w:t>
      </w:r>
      <w:proofErr w:type="spellEnd"/>
      <w:r w:rsidRPr="00BB33BF">
        <w:rPr>
          <w:rFonts w:ascii="Arial" w:eastAsia="Times New Roman" w:hAnsi="Arial" w:cs="Arial"/>
          <w:sz w:val="24"/>
          <w:szCs w:val="24"/>
          <w:lang w:eastAsia="en-GB"/>
        </w:rPr>
        <w:t xml:space="preserve">, H. (1989). </w:t>
      </w:r>
      <w:r w:rsidRPr="00BB33BF">
        <w:rPr>
          <w:rFonts w:ascii="Arial" w:eastAsia="Times New Roman" w:hAnsi="Arial" w:cs="Arial"/>
          <w:i/>
          <w:iCs/>
          <w:sz w:val="24"/>
          <w:szCs w:val="24"/>
          <w:lang w:eastAsia="en-GB"/>
        </w:rPr>
        <w:t>We’re Going on a Bear Hunt</w:t>
      </w:r>
      <w:r w:rsidRPr="00BB33BF">
        <w:rPr>
          <w:rFonts w:ascii="Arial" w:eastAsia="Times New Roman" w:hAnsi="Arial" w:cs="Arial"/>
          <w:sz w:val="24"/>
          <w:szCs w:val="24"/>
          <w:lang w:eastAsia="en-GB"/>
        </w:rPr>
        <w:t>. London: Walker Books Ltd.</w:t>
      </w:r>
    </w:p>
    <w:p w14:paraId="42BCE510" w14:textId="1A5FB85D" w:rsidR="00BB2301" w:rsidRPr="00BB33BF" w:rsidRDefault="00BB2301" w:rsidP="00BB2301">
      <w:pPr>
        <w:spacing w:after="240"/>
        <w:rPr>
          <w:rFonts w:ascii="Arial" w:eastAsia="Times New Roman" w:hAnsi="Arial" w:cs="Arial"/>
          <w:sz w:val="24"/>
          <w:szCs w:val="24"/>
          <w:u w:val="single"/>
          <w:lang w:eastAsia="en-GB"/>
        </w:rPr>
      </w:pPr>
      <w:r w:rsidRPr="00BB33BF">
        <w:rPr>
          <w:rFonts w:ascii="Arial" w:eastAsia="Times New Roman" w:hAnsi="Arial" w:cs="Arial"/>
          <w:sz w:val="24"/>
          <w:szCs w:val="24"/>
          <w:u w:val="single"/>
          <w:lang w:eastAsia="en-GB"/>
        </w:rPr>
        <w:br/>
      </w:r>
    </w:p>
    <w:p w14:paraId="63AC7538" w14:textId="77777777" w:rsidR="00BB2301" w:rsidRPr="00BB2301" w:rsidRDefault="00BB2301" w:rsidP="00BB2301">
      <w:pPr>
        <w:rPr>
          <w:rFonts w:ascii="Arial" w:eastAsia="Times New Roman" w:hAnsi="Arial" w:cs="Arial"/>
          <w:sz w:val="24"/>
          <w:szCs w:val="24"/>
          <w:lang w:eastAsia="en-GB"/>
        </w:rPr>
      </w:pPr>
    </w:p>
    <w:p w14:paraId="6A19E073" w14:textId="77777777" w:rsidR="00BB2301" w:rsidRPr="00BB2301" w:rsidRDefault="00BB2301">
      <w:pPr>
        <w:rPr>
          <w:rFonts w:ascii="Arial" w:hAnsi="Arial" w:cs="Arial"/>
          <w:sz w:val="24"/>
        </w:rPr>
      </w:pPr>
    </w:p>
    <w:sectPr w:rsidR="00BB2301" w:rsidRPr="00BB230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19E4A7" w14:textId="77777777" w:rsidR="00BB33BF" w:rsidRDefault="00BB33BF" w:rsidP="00BB33BF">
      <w:pPr>
        <w:spacing w:after="0" w:line="240" w:lineRule="auto"/>
      </w:pPr>
      <w:r>
        <w:separator/>
      </w:r>
    </w:p>
  </w:endnote>
  <w:endnote w:type="continuationSeparator" w:id="0">
    <w:p w14:paraId="471E9E45" w14:textId="77777777" w:rsidR="00BB33BF" w:rsidRDefault="00BB33BF" w:rsidP="00BB3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7163402"/>
      <w:docPartObj>
        <w:docPartGallery w:val="Page Numbers (Bottom of Page)"/>
        <w:docPartUnique/>
      </w:docPartObj>
    </w:sdtPr>
    <w:sdtEndPr>
      <w:rPr>
        <w:noProof/>
      </w:rPr>
    </w:sdtEndPr>
    <w:sdtContent>
      <w:p w14:paraId="06794908" w14:textId="1637A29B" w:rsidR="00BB33BF" w:rsidRDefault="00BB33BF">
        <w:pPr>
          <w:pStyle w:val="Footer"/>
        </w:pPr>
        <w:r>
          <w:fldChar w:fldCharType="begin"/>
        </w:r>
        <w:r>
          <w:instrText xml:space="preserve"> PAGE   \* MERGEFORMAT </w:instrText>
        </w:r>
        <w:r>
          <w:fldChar w:fldCharType="separate"/>
        </w:r>
        <w:r>
          <w:rPr>
            <w:noProof/>
          </w:rPr>
          <w:t>2</w:t>
        </w:r>
        <w:r>
          <w:rPr>
            <w:noProof/>
          </w:rPr>
          <w:fldChar w:fldCharType="end"/>
        </w:r>
      </w:p>
    </w:sdtContent>
  </w:sdt>
  <w:p w14:paraId="25766F74" w14:textId="77777777" w:rsidR="00BB33BF" w:rsidRDefault="00BB3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D92F2D" w14:textId="77777777" w:rsidR="00BB33BF" w:rsidRDefault="00BB33BF" w:rsidP="00BB33BF">
      <w:pPr>
        <w:spacing w:after="0" w:line="240" w:lineRule="auto"/>
      </w:pPr>
      <w:r>
        <w:separator/>
      </w:r>
    </w:p>
  </w:footnote>
  <w:footnote w:type="continuationSeparator" w:id="0">
    <w:p w14:paraId="20CBF800" w14:textId="77777777" w:rsidR="00BB33BF" w:rsidRDefault="00BB33BF" w:rsidP="00BB33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3F42A6" w14:textId="3AC390B9" w:rsidR="00BB33BF" w:rsidRDefault="00BB33BF" w:rsidP="00BB33BF">
    <w:pPr>
      <w:pStyle w:val="Header"/>
      <w:jc w:val="right"/>
    </w:pPr>
    <w:r>
      <w:t>ECEY5004</w:t>
    </w:r>
  </w:p>
  <w:p w14:paraId="76B6A180" w14:textId="7B0E0E15" w:rsidR="00BB33BF" w:rsidRDefault="00BB33BF" w:rsidP="00BB33BF">
    <w:pPr>
      <w:pStyle w:val="Header"/>
      <w:jc w:val="right"/>
    </w:pPr>
    <w:r>
      <w:t>1400404</w:t>
    </w:r>
  </w:p>
  <w:p w14:paraId="59FBE79B" w14:textId="235E60DC" w:rsidR="00BB33BF" w:rsidRDefault="00BB33BF" w:rsidP="00BB33BF">
    <w:pPr>
      <w:pStyle w:val="Header"/>
      <w:jc w:val="right"/>
    </w:pPr>
    <w:r>
      <w:t>Word Count: 1958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301"/>
    <w:rsid w:val="00172566"/>
    <w:rsid w:val="00172921"/>
    <w:rsid w:val="00294F63"/>
    <w:rsid w:val="002B15E0"/>
    <w:rsid w:val="002B585C"/>
    <w:rsid w:val="00351310"/>
    <w:rsid w:val="0038241B"/>
    <w:rsid w:val="003B078A"/>
    <w:rsid w:val="00420890"/>
    <w:rsid w:val="00531036"/>
    <w:rsid w:val="005C1E2B"/>
    <w:rsid w:val="0087691D"/>
    <w:rsid w:val="008A626D"/>
    <w:rsid w:val="008B73A9"/>
    <w:rsid w:val="0097498E"/>
    <w:rsid w:val="00BB2301"/>
    <w:rsid w:val="00BB33BF"/>
    <w:rsid w:val="00C57443"/>
    <w:rsid w:val="00D17D40"/>
    <w:rsid w:val="00D33AC8"/>
    <w:rsid w:val="00E556F7"/>
    <w:rsid w:val="00F96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2C9A0"/>
  <w15:chartTrackingRefBased/>
  <w15:docId w15:val="{F5E23DC6-F0A9-4B90-9935-03E3468B6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B2301"/>
    <w:rPr>
      <w:color w:val="0000FF"/>
      <w:u w:val="single"/>
    </w:rPr>
  </w:style>
  <w:style w:type="character" w:styleId="FollowedHyperlink">
    <w:name w:val="FollowedHyperlink"/>
    <w:basedOn w:val="DefaultParagraphFont"/>
    <w:uiPriority w:val="99"/>
    <w:semiHidden/>
    <w:unhideWhenUsed/>
    <w:rsid w:val="002B585C"/>
    <w:rPr>
      <w:color w:val="954F72" w:themeColor="followedHyperlink"/>
      <w:u w:val="single"/>
    </w:rPr>
  </w:style>
  <w:style w:type="paragraph" w:styleId="Header">
    <w:name w:val="header"/>
    <w:basedOn w:val="Normal"/>
    <w:link w:val="HeaderChar"/>
    <w:uiPriority w:val="99"/>
    <w:unhideWhenUsed/>
    <w:rsid w:val="00BB3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3BF"/>
  </w:style>
  <w:style w:type="paragraph" w:styleId="Footer">
    <w:name w:val="footer"/>
    <w:basedOn w:val="Normal"/>
    <w:link w:val="FooterChar"/>
    <w:uiPriority w:val="99"/>
    <w:unhideWhenUsed/>
    <w:rsid w:val="00BB3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684667">
      <w:bodyDiv w:val="1"/>
      <w:marLeft w:val="0"/>
      <w:marRight w:val="0"/>
      <w:marTop w:val="0"/>
      <w:marBottom w:val="0"/>
      <w:divBdr>
        <w:top w:val="none" w:sz="0" w:space="0" w:color="auto"/>
        <w:left w:val="none" w:sz="0" w:space="0" w:color="auto"/>
        <w:bottom w:val="none" w:sz="0" w:space="0" w:color="auto"/>
        <w:right w:val="none" w:sz="0" w:space="0" w:color="auto"/>
      </w:divBdr>
    </w:div>
    <w:div w:id="46534293">
      <w:bodyDiv w:val="1"/>
      <w:marLeft w:val="0"/>
      <w:marRight w:val="0"/>
      <w:marTop w:val="0"/>
      <w:marBottom w:val="0"/>
      <w:divBdr>
        <w:top w:val="none" w:sz="0" w:space="0" w:color="auto"/>
        <w:left w:val="none" w:sz="0" w:space="0" w:color="auto"/>
        <w:bottom w:val="none" w:sz="0" w:space="0" w:color="auto"/>
        <w:right w:val="none" w:sz="0" w:space="0" w:color="auto"/>
      </w:divBdr>
    </w:div>
    <w:div w:id="211574487">
      <w:bodyDiv w:val="1"/>
      <w:marLeft w:val="0"/>
      <w:marRight w:val="0"/>
      <w:marTop w:val="0"/>
      <w:marBottom w:val="0"/>
      <w:divBdr>
        <w:top w:val="none" w:sz="0" w:space="0" w:color="auto"/>
        <w:left w:val="none" w:sz="0" w:space="0" w:color="auto"/>
        <w:bottom w:val="none" w:sz="0" w:space="0" w:color="auto"/>
        <w:right w:val="none" w:sz="0" w:space="0" w:color="auto"/>
      </w:divBdr>
    </w:div>
    <w:div w:id="251940858">
      <w:bodyDiv w:val="1"/>
      <w:marLeft w:val="0"/>
      <w:marRight w:val="0"/>
      <w:marTop w:val="0"/>
      <w:marBottom w:val="0"/>
      <w:divBdr>
        <w:top w:val="none" w:sz="0" w:space="0" w:color="auto"/>
        <w:left w:val="none" w:sz="0" w:space="0" w:color="auto"/>
        <w:bottom w:val="none" w:sz="0" w:space="0" w:color="auto"/>
        <w:right w:val="none" w:sz="0" w:space="0" w:color="auto"/>
      </w:divBdr>
    </w:div>
    <w:div w:id="374811725">
      <w:bodyDiv w:val="1"/>
      <w:marLeft w:val="0"/>
      <w:marRight w:val="0"/>
      <w:marTop w:val="0"/>
      <w:marBottom w:val="0"/>
      <w:divBdr>
        <w:top w:val="none" w:sz="0" w:space="0" w:color="auto"/>
        <w:left w:val="none" w:sz="0" w:space="0" w:color="auto"/>
        <w:bottom w:val="none" w:sz="0" w:space="0" w:color="auto"/>
        <w:right w:val="none" w:sz="0" w:space="0" w:color="auto"/>
      </w:divBdr>
    </w:div>
    <w:div w:id="397679443">
      <w:bodyDiv w:val="1"/>
      <w:marLeft w:val="0"/>
      <w:marRight w:val="0"/>
      <w:marTop w:val="0"/>
      <w:marBottom w:val="0"/>
      <w:divBdr>
        <w:top w:val="none" w:sz="0" w:space="0" w:color="auto"/>
        <w:left w:val="none" w:sz="0" w:space="0" w:color="auto"/>
        <w:bottom w:val="none" w:sz="0" w:space="0" w:color="auto"/>
        <w:right w:val="none" w:sz="0" w:space="0" w:color="auto"/>
      </w:divBdr>
    </w:div>
    <w:div w:id="527062614">
      <w:bodyDiv w:val="1"/>
      <w:marLeft w:val="0"/>
      <w:marRight w:val="0"/>
      <w:marTop w:val="0"/>
      <w:marBottom w:val="0"/>
      <w:divBdr>
        <w:top w:val="none" w:sz="0" w:space="0" w:color="auto"/>
        <w:left w:val="none" w:sz="0" w:space="0" w:color="auto"/>
        <w:bottom w:val="none" w:sz="0" w:space="0" w:color="auto"/>
        <w:right w:val="none" w:sz="0" w:space="0" w:color="auto"/>
      </w:divBdr>
      <w:divsChild>
        <w:div w:id="1975330726">
          <w:marLeft w:val="0"/>
          <w:marRight w:val="0"/>
          <w:marTop w:val="0"/>
          <w:marBottom w:val="0"/>
          <w:divBdr>
            <w:top w:val="none" w:sz="0" w:space="0" w:color="auto"/>
            <w:left w:val="none" w:sz="0" w:space="0" w:color="auto"/>
            <w:bottom w:val="none" w:sz="0" w:space="0" w:color="auto"/>
            <w:right w:val="none" w:sz="0" w:space="0" w:color="auto"/>
          </w:divBdr>
        </w:div>
      </w:divsChild>
    </w:div>
    <w:div w:id="548492805">
      <w:bodyDiv w:val="1"/>
      <w:marLeft w:val="0"/>
      <w:marRight w:val="0"/>
      <w:marTop w:val="0"/>
      <w:marBottom w:val="0"/>
      <w:divBdr>
        <w:top w:val="none" w:sz="0" w:space="0" w:color="auto"/>
        <w:left w:val="none" w:sz="0" w:space="0" w:color="auto"/>
        <w:bottom w:val="none" w:sz="0" w:space="0" w:color="auto"/>
        <w:right w:val="none" w:sz="0" w:space="0" w:color="auto"/>
      </w:divBdr>
    </w:div>
    <w:div w:id="556622981">
      <w:bodyDiv w:val="1"/>
      <w:marLeft w:val="0"/>
      <w:marRight w:val="0"/>
      <w:marTop w:val="0"/>
      <w:marBottom w:val="0"/>
      <w:divBdr>
        <w:top w:val="none" w:sz="0" w:space="0" w:color="auto"/>
        <w:left w:val="none" w:sz="0" w:space="0" w:color="auto"/>
        <w:bottom w:val="none" w:sz="0" w:space="0" w:color="auto"/>
        <w:right w:val="none" w:sz="0" w:space="0" w:color="auto"/>
      </w:divBdr>
    </w:div>
    <w:div w:id="635187887">
      <w:bodyDiv w:val="1"/>
      <w:marLeft w:val="0"/>
      <w:marRight w:val="0"/>
      <w:marTop w:val="0"/>
      <w:marBottom w:val="0"/>
      <w:divBdr>
        <w:top w:val="none" w:sz="0" w:space="0" w:color="auto"/>
        <w:left w:val="none" w:sz="0" w:space="0" w:color="auto"/>
        <w:bottom w:val="none" w:sz="0" w:space="0" w:color="auto"/>
        <w:right w:val="none" w:sz="0" w:space="0" w:color="auto"/>
      </w:divBdr>
    </w:div>
    <w:div w:id="658582271">
      <w:bodyDiv w:val="1"/>
      <w:marLeft w:val="0"/>
      <w:marRight w:val="0"/>
      <w:marTop w:val="0"/>
      <w:marBottom w:val="0"/>
      <w:divBdr>
        <w:top w:val="none" w:sz="0" w:space="0" w:color="auto"/>
        <w:left w:val="none" w:sz="0" w:space="0" w:color="auto"/>
        <w:bottom w:val="none" w:sz="0" w:space="0" w:color="auto"/>
        <w:right w:val="none" w:sz="0" w:space="0" w:color="auto"/>
      </w:divBdr>
    </w:div>
    <w:div w:id="663169337">
      <w:bodyDiv w:val="1"/>
      <w:marLeft w:val="0"/>
      <w:marRight w:val="0"/>
      <w:marTop w:val="0"/>
      <w:marBottom w:val="0"/>
      <w:divBdr>
        <w:top w:val="none" w:sz="0" w:space="0" w:color="auto"/>
        <w:left w:val="none" w:sz="0" w:space="0" w:color="auto"/>
        <w:bottom w:val="none" w:sz="0" w:space="0" w:color="auto"/>
        <w:right w:val="none" w:sz="0" w:space="0" w:color="auto"/>
      </w:divBdr>
    </w:div>
    <w:div w:id="664748223">
      <w:bodyDiv w:val="1"/>
      <w:marLeft w:val="0"/>
      <w:marRight w:val="0"/>
      <w:marTop w:val="0"/>
      <w:marBottom w:val="0"/>
      <w:divBdr>
        <w:top w:val="none" w:sz="0" w:space="0" w:color="auto"/>
        <w:left w:val="none" w:sz="0" w:space="0" w:color="auto"/>
        <w:bottom w:val="none" w:sz="0" w:space="0" w:color="auto"/>
        <w:right w:val="none" w:sz="0" w:space="0" w:color="auto"/>
      </w:divBdr>
    </w:div>
    <w:div w:id="697893554">
      <w:bodyDiv w:val="1"/>
      <w:marLeft w:val="0"/>
      <w:marRight w:val="0"/>
      <w:marTop w:val="0"/>
      <w:marBottom w:val="0"/>
      <w:divBdr>
        <w:top w:val="none" w:sz="0" w:space="0" w:color="auto"/>
        <w:left w:val="none" w:sz="0" w:space="0" w:color="auto"/>
        <w:bottom w:val="none" w:sz="0" w:space="0" w:color="auto"/>
        <w:right w:val="none" w:sz="0" w:space="0" w:color="auto"/>
      </w:divBdr>
    </w:div>
    <w:div w:id="720789407">
      <w:bodyDiv w:val="1"/>
      <w:marLeft w:val="0"/>
      <w:marRight w:val="0"/>
      <w:marTop w:val="0"/>
      <w:marBottom w:val="0"/>
      <w:divBdr>
        <w:top w:val="none" w:sz="0" w:space="0" w:color="auto"/>
        <w:left w:val="none" w:sz="0" w:space="0" w:color="auto"/>
        <w:bottom w:val="none" w:sz="0" w:space="0" w:color="auto"/>
        <w:right w:val="none" w:sz="0" w:space="0" w:color="auto"/>
      </w:divBdr>
    </w:div>
    <w:div w:id="851263698">
      <w:bodyDiv w:val="1"/>
      <w:marLeft w:val="0"/>
      <w:marRight w:val="0"/>
      <w:marTop w:val="0"/>
      <w:marBottom w:val="0"/>
      <w:divBdr>
        <w:top w:val="none" w:sz="0" w:space="0" w:color="auto"/>
        <w:left w:val="none" w:sz="0" w:space="0" w:color="auto"/>
        <w:bottom w:val="none" w:sz="0" w:space="0" w:color="auto"/>
        <w:right w:val="none" w:sz="0" w:space="0" w:color="auto"/>
      </w:divBdr>
    </w:div>
    <w:div w:id="893855192">
      <w:bodyDiv w:val="1"/>
      <w:marLeft w:val="0"/>
      <w:marRight w:val="0"/>
      <w:marTop w:val="0"/>
      <w:marBottom w:val="0"/>
      <w:divBdr>
        <w:top w:val="none" w:sz="0" w:space="0" w:color="auto"/>
        <w:left w:val="none" w:sz="0" w:space="0" w:color="auto"/>
        <w:bottom w:val="none" w:sz="0" w:space="0" w:color="auto"/>
        <w:right w:val="none" w:sz="0" w:space="0" w:color="auto"/>
      </w:divBdr>
    </w:div>
    <w:div w:id="947203963">
      <w:bodyDiv w:val="1"/>
      <w:marLeft w:val="0"/>
      <w:marRight w:val="0"/>
      <w:marTop w:val="0"/>
      <w:marBottom w:val="0"/>
      <w:divBdr>
        <w:top w:val="none" w:sz="0" w:space="0" w:color="auto"/>
        <w:left w:val="none" w:sz="0" w:space="0" w:color="auto"/>
        <w:bottom w:val="none" w:sz="0" w:space="0" w:color="auto"/>
        <w:right w:val="none" w:sz="0" w:space="0" w:color="auto"/>
      </w:divBdr>
      <w:divsChild>
        <w:div w:id="1498421438">
          <w:marLeft w:val="0"/>
          <w:marRight w:val="0"/>
          <w:marTop w:val="0"/>
          <w:marBottom w:val="0"/>
          <w:divBdr>
            <w:top w:val="none" w:sz="0" w:space="0" w:color="auto"/>
            <w:left w:val="none" w:sz="0" w:space="0" w:color="auto"/>
            <w:bottom w:val="none" w:sz="0" w:space="0" w:color="auto"/>
            <w:right w:val="none" w:sz="0" w:space="0" w:color="auto"/>
          </w:divBdr>
        </w:div>
      </w:divsChild>
    </w:div>
    <w:div w:id="970130033">
      <w:bodyDiv w:val="1"/>
      <w:marLeft w:val="0"/>
      <w:marRight w:val="0"/>
      <w:marTop w:val="0"/>
      <w:marBottom w:val="0"/>
      <w:divBdr>
        <w:top w:val="none" w:sz="0" w:space="0" w:color="auto"/>
        <w:left w:val="none" w:sz="0" w:space="0" w:color="auto"/>
        <w:bottom w:val="none" w:sz="0" w:space="0" w:color="auto"/>
        <w:right w:val="none" w:sz="0" w:space="0" w:color="auto"/>
      </w:divBdr>
    </w:div>
    <w:div w:id="992951032">
      <w:bodyDiv w:val="1"/>
      <w:marLeft w:val="0"/>
      <w:marRight w:val="0"/>
      <w:marTop w:val="0"/>
      <w:marBottom w:val="0"/>
      <w:divBdr>
        <w:top w:val="none" w:sz="0" w:space="0" w:color="auto"/>
        <w:left w:val="none" w:sz="0" w:space="0" w:color="auto"/>
        <w:bottom w:val="none" w:sz="0" w:space="0" w:color="auto"/>
        <w:right w:val="none" w:sz="0" w:space="0" w:color="auto"/>
      </w:divBdr>
    </w:div>
    <w:div w:id="1014381094">
      <w:bodyDiv w:val="1"/>
      <w:marLeft w:val="0"/>
      <w:marRight w:val="0"/>
      <w:marTop w:val="0"/>
      <w:marBottom w:val="0"/>
      <w:divBdr>
        <w:top w:val="none" w:sz="0" w:space="0" w:color="auto"/>
        <w:left w:val="none" w:sz="0" w:space="0" w:color="auto"/>
        <w:bottom w:val="none" w:sz="0" w:space="0" w:color="auto"/>
        <w:right w:val="none" w:sz="0" w:space="0" w:color="auto"/>
      </w:divBdr>
    </w:div>
    <w:div w:id="1227376351">
      <w:bodyDiv w:val="1"/>
      <w:marLeft w:val="0"/>
      <w:marRight w:val="0"/>
      <w:marTop w:val="0"/>
      <w:marBottom w:val="0"/>
      <w:divBdr>
        <w:top w:val="none" w:sz="0" w:space="0" w:color="auto"/>
        <w:left w:val="none" w:sz="0" w:space="0" w:color="auto"/>
        <w:bottom w:val="none" w:sz="0" w:space="0" w:color="auto"/>
        <w:right w:val="none" w:sz="0" w:space="0" w:color="auto"/>
      </w:divBdr>
    </w:div>
    <w:div w:id="1241212706">
      <w:bodyDiv w:val="1"/>
      <w:marLeft w:val="0"/>
      <w:marRight w:val="0"/>
      <w:marTop w:val="0"/>
      <w:marBottom w:val="0"/>
      <w:divBdr>
        <w:top w:val="none" w:sz="0" w:space="0" w:color="auto"/>
        <w:left w:val="none" w:sz="0" w:space="0" w:color="auto"/>
        <w:bottom w:val="none" w:sz="0" w:space="0" w:color="auto"/>
        <w:right w:val="none" w:sz="0" w:space="0" w:color="auto"/>
      </w:divBdr>
    </w:div>
    <w:div w:id="1247761871">
      <w:bodyDiv w:val="1"/>
      <w:marLeft w:val="0"/>
      <w:marRight w:val="0"/>
      <w:marTop w:val="0"/>
      <w:marBottom w:val="0"/>
      <w:divBdr>
        <w:top w:val="none" w:sz="0" w:space="0" w:color="auto"/>
        <w:left w:val="none" w:sz="0" w:space="0" w:color="auto"/>
        <w:bottom w:val="none" w:sz="0" w:space="0" w:color="auto"/>
        <w:right w:val="none" w:sz="0" w:space="0" w:color="auto"/>
      </w:divBdr>
    </w:div>
    <w:div w:id="1273515730">
      <w:bodyDiv w:val="1"/>
      <w:marLeft w:val="0"/>
      <w:marRight w:val="0"/>
      <w:marTop w:val="0"/>
      <w:marBottom w:val="0"/>
      <w:divBdr>
        <w:top w:val="none" w:sz="0" w:space="0" w:color="auto"/>
        <w:left w:val="none" w:sz="0" w:space="0" w:color="auto"/>
        <w:bottom w:val="none" w:sz="0" w:space="0" w:color="auto"/>
        <w:right w:val="none" w:sz="0" w:space="0" w:color="auto"/>
      </w:divBdr>
    </w:div>
    <w:div w:id="1296333256">
      <w:bodyDiv w:val="1"/>
      <w:marLeft w:val="0"/>
      <w:marRight w:val="0"/>
      <w:marTop w:val="0"/>
      <w:marBottom w:val="0"/>
      <w:divBdr>
        <w:top w:val="none" w:sz="0" w:space="0" w:color="auto"/>
        <w:left w:val="none" w:sz="0" w:space="0" w:color="auto"/>
        <w:bottom w:val="none" w:sz="0" w:space="0" w:color="auto"/>
        <w:right w:val="none" w:sz="0" w:space="0" w:color="auto"/>
      </w:divBdr>
    </w:div>
    <w:div w:id="1302804981">
      <w:bodyDiv w:val="1"/>
      <w:marLeft w:val="0"/>
      <w:marRight w:val="0"/>
      <w:marTop w:val="0"/>
      <w:marBottom w:val="0"/>
      <w:divBdr>
        <w:top w:val="none" w:sz="0" w:space="0" w:color="auto"/>
        <w:left w:val="none" w:sz="0" w:space="0" w:color="auto"/>
        <w:bottom w:val="none" w:sz="0" w:space="0" w:color="auto"/>
        <w:right w:val="none" w:sz="0" w:space="0" w:color="auto"/>
      </w:divBdr>
    </w:div>
    <w:div w:id="1381712541">
      <w:bodyDiv w:val="1"/>
      <w:marLeft w:val="0"/>
      <w:marRight w:val="0"/>
      <w:marTop w:val="0"/>
      <w:marBottom w:val="0"/>
      <w:divBdr>
        <w:top w:val="none" w:sz="0" w:space="0" w:color="auto"/>
        <w:left w:val="none" w:sz="0" w:space="0" w:color="auto"/>
        <w:bottom w:val="none" w:sz="0" w:space="0" w:color="auto"/>
        <w:right w:val="none" w:sz="0" w:space="0" w:color="auto"/>
      </w:divBdr>
    </w:div>
    <w:div w:id="1454252368">
      <w:bodyDiv w:val="1"/>
      <w:marLeft w:val="0"/>
      <w:marRight w:val="0"/>
      <w:marTop w:val="0"/>
      <w:marBottom w:val="0"/>
      <w:divBdr>
        <w:top w:val="none" w:sz="0" w:space="0" w:color="auto"/>
        <w:left w:val="none" w:sz="0" w:space="0" w:color="auto"/>
        <w:bottom w:val="none" w:sz="0" w:space="0" w:color="auto"/>
        <w:right w:val="none" w:sz="0" w:space="0" w:color="auto"/>
      </w:divBdr>
    </w:div>
    <w:div w:id="1537810334">
      <w:bodyDiv w:val="1"/>
      <w:marLeft w:val="0"/>
      <w:marRight w:val="0"/>
      <w:marTop w:val="0"/>
      <w:marBottom w:val="0"/>
      <w:divBdr>
        <w:top w:val="none" w:sz="0" w:space="0" w:color="auto"/>
        <w:left w:val="none" w:sz="0" w:space="0" w:color="auto"/>
        <w:bottom w:val="none" w:sz="0" w:space="0" w:color="auto"/>
        <w:right w:val="none" w:sz="0" w:space="0" w:color="auto"/>
      </w:divBdr>
    </w:div>
    <w:div w:id="1614163970">
      <w:bodyDiv w:val="1"/>
      <w:marLeft w:val="0"/>
      <w:marRight w:val="0"/>
      <w:marTop w:val="0"/>
      <w:marBottom w:val="0"/>
      <w:divBdr>
        <w:top w:val="none" w:sz="0" w:space="0" w:color="auto"/>
        <w:left w:val="none" w:sz="0" w:space="0" w:color="auto"/>
        <w:bottom w:val="none" w:sz="0" w:space="0" w:color="auto"/>
        <w:right w:val="none" w:sz="0" w:space="0" w:color="auto"/>
      </w:divBdr>
    </w:div>
    <w:div w:id="1657225009">
      <w:bodyDiv w:val="1"/>
      <w:marLeft w:val="0"/>
      <w:marRight w:val="0"/>
      <w:marTop w:val="0"/>
      <w:marBottom w:val="0"/>
      <w:divBdr>
        <w:top w:val="none" w:sz="0" w:space="0" w:color="auto"/>
        <w:left w:val="none" w:sz="0" w:space="0" w:color="auto"/>
        <w:bottom w:val="none" w:sz="0" w:space="0" w:color="auto"/>
        <w:right w:val="none" w:sz="0" w:space="0" w:color="auto"/>
      </w:divBdr>
    </w:div>
    <w:div w:id="1736735165">
      <w:bodyDiv w:val="1"/>
      <w:marLeft w:val="0"/>
      <w:marRight w:val="0"/>
      <w:marTop w:val="0"/>
      <w:marBottom w:val="0"/>
      <w:divBdr>
        <w:top w:val="none" w:sz="0" w:space="0" w:color="auto"/>
        <w:left w:val="none" w:sz="0" w:space="0" w:color="auto"/>
        <w:bottom w:val="none" w:sz="0" w:space="0" w:color="auto"/>
        <w:right w:val="none" w:sz="0" w:space="0" w:color="auto"/>
      </w:divBdr>
    </w:div>
    <w:div w:id="1738553670">
      <w:bodyDiv w:val="1"/>
      <w:marLeft w:val="0"/>
      <w:marRight w:val="0"/>
      <w:marTop w:val="0"/>
      <w:marBottom w:val="0"/>
      <w:divBdr>
        <w:top w:val="none" w:sz="0" w:space="0" w:color="auto"/>
        <w:left w:val="none" w:sz="0" w:space="0" w:color="auto"/>
        <w:bottom w:val="none" w:sz="0" w:space="0" w:color="auto"/>
        <w:right w:val="none" w:sz="0" w:space="0" w:color="auto"/>
      </w:divBdr>
    </w:div>
    <w:div w:id="1809975521">
      <w:bodyDiv w:val="1"/>
      <w:marLeft w:val="0"/>
      <w:marRight w:val="0"/>
      <w:marTop w:val="0"/>
      <w:marBottom w:val="0"/>
      <w:divBdr>
        <w:top w:val="none" w:sz="0" w:space="0" w:color="auto"/>
        <w:left w:val="none" w:sz="0" w:space="0" w:color="auto"/>
        <w:bottom w:val="none" w:sz="0" w:space="0" w:color="auto"/>
        <w:right w:val="none" w:sz="0" w:space="0" w:color="auto"/>
      </w:divBdr>
    </w:div>
    <w:div w:id="1811751517">
      <w:bodyDiv w:val="1"/>
      <w:marLeft w:val="0"/>
      <w:marRight w:val="0"/>
      <w:marTop w:val="0"/>
      <w:marBottom w:val="0"/>
      <w:divBdr>
        <w:top w:val="none" w:sz="0" w:space="0" w:color="auto"/>
        <w:left w:val="none" w:sz="0" w:space="0" w:color="auto"/>
        <w:bottom w:val="none" w:sz="0" w:space="0" w:color="auto"/>
        <w:right w:val="none" w:sz="0" w:space="0" w:color="auto"/>
      </w:divBdr>
    </w:div>
    <w:div w:id="1854342575">
      <w:bodyDiv w:val="1"/>
      <w:marLeft w:val="0"/>
      <w:marRight w:val="0"/>
      <w:marTop w:val="0"/>
      <w:marBottom w:val="0"/>
      <w:divBdr>
        <w:top w:val="none" w:sz="0" w:space="0" w:color="auto"/>
        <w:left w:val="none" w:sz="0" w:space="0" w:color="auto"/>
        <w:bottom w:val="none" w:sz="0" w:space="0" w:color="auto"/>
        <w:right w:val="none" w:sz="0" w:space="0" w:color="auto"/>
      </w:divBdr>
    </w:div>
    <w:div w:id="1871139982">
      <w:bodyDiv w:val="1"/>
      <w:marLeft w:val="0"/>
      <w:marRight w:val="0"/>
      <w:marTop w:val="0"/>
      <w:marBottom w:val="0"/>
      <w:divBdr>
        <w:top w:val="none" w:sz="0" w:space="0" w:color="auto"/>
        <w:left w:val="none" w:sz="0" w:space="0" w:color="auto"/>
        <w:bottom w:val="none" w:sz="0" w:space="0" w:color="auto"/>
        <w:right w:val="none" w:sz="0" w:space="0" w:color="auto"/>
      </w:divBdr>
    </w:div>
    <w:div w:id="1976983554">
      <w:bodyDiv w:val="1"/>
      <w:marLeft w:val="0"/>
      <w:marRight w:val="0"/>
      <w:marTop w:val="0"/>
      <w:marBottom w:val="0"/>
      <w:divBdr>
        <w:top w:val="none" w:sz="0" w:space="0" w:color="auto"/>
        <w:left w:val="none" w:sz="0" w:space="0" w:color="auto"/>
        <w:bottom w:val="none" w:sz="0" w:space="0" w:color="auto"/>
        <w:right w:val="none" w:sz="0" w:space="0" w:color="auto"/>
      </w:divBdr>
    </w:div>
    <w:div w:id="1999917306">
      <w:bodyDiv w:val="1"/>
      <w:marLeft w:val="0"/>
      <w:marRight w:val="0"/>
      <w:marTop w:val="0"/>
      <w:marBottom w:val="0"/>
      <w:divBdr>
        <w:top w:val="none" w:sz="0" w:space="0" w:color="auto"/>
        <w:left w:val="none" w:sz="0" w:space="0" w:color="auto"/>
        <w:bottom w:val="none" w:sz="0" w:space="0" w:color="auto"/>
        <w:right w:val="none" w:sz="0" w:space="0" w:color="auto"/>
      </w:divBdr>
    </w:div>
    <w:div w:id="203418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2632</Words>
  <Characters>14533</Characters>
  <Application>Microsoft Office Word</Application>
  <DocSecurity>0</DocSecurity>
  <Lines>605</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USK.CImms</dc:creator>
  <cp:keywords/>
  <dc:description/>
  <cp:lastModifiedBy>Chelsey Imms</cp:lastModifiedBy>
  <cp:revision>2</cp:revision>
  <dcterms:created xsi:type="dcterms:W3CDTF">2024-10-23T19:59:00Z</dcterms:created>
  <dcterms:modified xsi:type="dcterms:W3CDTF">2024-10-23T19:59:00Z</dcterms:modified>
</cp:coreProperties>
</file>