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178BB" w14:textId="77777777" w:rsidR="009C322B" w:rsidRDefault="009C322B" w:rsidP="00EC764B">
      <w:pPr>
        <w:jc w:val="center"/>
      </w:pPr>
    </w:p>
    <w:p w14:paraId="17EBE5D9" w14:textId="77777777" w:rsidR="00EC764B" w:rsidRDefault="00EC764B" w:rsidP="00EC764B">
      <w:pPr>
        <w:jc w:val="center"/>
      </w:pPr>
    </w:p>
    <w:p w14:paraId="7F6247BC" w14:textId="77777777" w:rsidR="00EC764B" w:rsidRDefault="00EC764B" w:rsidP="00EC764B">
      <w:pPr>
        <w:jc w:val="center"/>
      </w:pPr>
    </w:p>
    <w:p w14:paraId="1FA22D27" w14:textId="77777777" w:rsidR="00EC764B" w:rsidRDefault="00EC764B" w:rsidP="00895052">
      <w:pPr>
        <w:jc w:val="both"/>
      </w:pPr>
    </w:p>
    <w:p w14:paraId="559F64C9" w14:textId="77777777" w:rsidR="00EC764B" w:rsidRPr="00DB62AE" w:rsidRDefault="00EC764B" w:rsidP="00895052">
      <w:pPr>
        <w:jc w:val="both"/>
        <w:rPr>
          <w:rFonts w:ascii="Arial" w:hAnsi="Arial" w:cs="Arial"/>
        </w:rPr>
      </w:pPr>
    </w:p>
    <w:p w14:paraId="5F3712B6" w14:textId="7B5A09C5" w:rsidR="00EC764B" w:rsidRPr="00171341" w:rsidRDefault="00EC764B" w:rsidP="0062115C">
      <w:pPr>
        <w:jc w:val="center"/>
        <w:rPr>
          <w:rFonts w:ascii="Arial" w:hAnsi="Arial" w:cs="Arial"/>
          <w:b/>
          <w:bCs/>
          <w:u w:val="single"/>
        </w:rPr>
      </w:pPr>
      <w:r w:rsidRPr="00171341">
        <w:rPr>
          <w:rFonts w:ascii="Arial" w:hAnsi="Arial" w:cs="Arial"/>
          <w:b/>
          <w:bCs/>
          <w:u w:val="single"/>
        </w:rPr>
        <w:t xml:space="preserve">Procurement </w:t>
      </w:r>
      <w:r w:rsidR="001C666C" w:rsidRPr="00171341">
        <w:rPr>
          <w:rFonts w:ascii="Arial" w:hAnsi="Arial" w:cs="Arial"/>
          <w:b/>
          <w:bCs/>
          <w:u w:val="single"/>
        </w:rPr>
        <w:t>Process: Swansea SA1 Centre of Excellence</w:t>
      </w:r>
    </w:p>
    <w:p w14:paraId="7E825617" w14:textId="77777777" w:rsidR="001C666C" w:rsidRPr="00DB62AE" w:rsidRDefault="001C666C" w:rsidP="0062115C">
      <w:pPr>
        <w:jc w:val="center"/>
        <w:rPr>
          <w:rFonts w:ascii="Arial" w:hAnsi="Arial" w:cs="Arial"/>
        </w:rPr>
      </w:pPr>
    </w:p>
    <w:p w14:paraId="1631EE6D" w14:textId="77777777" w:rsidR="001C666C" w:rsidRPr="00DB62AE" w:rsidRDefault="001C666C" w:rsidP="0062115C">
      <w:pPr>
        <w:jc w:val="center"/>
        <w:rPr>
          <w:rFonts w:ascii="Arial" w:hAnsi="Arial" w:cs="Arial"/>
        </w:rPr>
      </w:pPr>
    </w:p>
    <w:p w14:paraId="1EC4FA1F" w14:textId="77777777" w:rsidR="001C666C" w:rsidRPr="00DB62AE" w:rsidRDefault="001C666C" w:rsidP="0062115C">
      <w:pPr>
        <w:jc w:val="center"/>
        <w:rPr>
          <w:rFonts w:ascii="Arial" w:hAnsi="Arial" w:cs="Arial"/>
        </w:rPr>
      </w:pPr>
    </w:p>
    <w:p w14:paraId="72D8C344" w14:textId="51C797C3" w:rsidR="00EC764B" w:rsidRPr="00DB62AE" w:rsidRDefault="001C666C" w:rsidP="0062115C">
      <w:pPr>
        <w:jc w:val="center"/>
        <w:rPr>
          <w:rFonts w:ascii="Arial" w:hAnsi="Arial" w:cs="Arial"/>
        </w:rPr>
      </w:pPr>
      <w:r w:rsidRPr="00DB62AE">
        <w:rPr>
          <w:rFonts w:ascii="Arial" w:hAnsi="Arial" w:cs="Arial"/>
          <w:noProof/>
        </w:rPr>
        <w:drawing>
          <wp:anchor distT="0" distB="0" distL="114300" distR="114300" simplePos="0" relativeHeight="251658240" behindDoc="0" locked="0" layoutInCell="1" allowOverlap="1" wp14:anchorId="071629F2" wp14:editId="526FCC19">
            <wp:simplePos x="0" y="0"/>
            <wp:positionH relativeFrom="column">
              <wp:posOffset>749300</wp:posOffset>
            </wp:positionH>
            <wp:positionV relativeFrom="paragraph">
              <wp:posOffset>1270</wp:posOffset>
            </wp:positionV>
            <wp:extent cx="4219575" cy="2257425"/>
            <wp:effectExtent l="0" t="0" r="9525" b="9525"/>
            <wp:wrapSquare wrapText="bothSides"/>
            <wp:docPr id="1968710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9575" cy="2257425"/>
                    </a:xfrm>
                    <a:prstGeom prst="rect">
                      <a:avLst/>
                    </a:prstGeom>
                    <a:noFill/>
                  </pic:spPr>
                </pic:pic>
              </a:graphicData>
            </a:graphic>
            <wp14:sizeRelH relativeFrom="page">
              <wp14:pctWidth>0</wp14:pctWidth>
            </wp14:sizeRelH>
            <wp14:sizeRelV relativeFrom="page">
              <wp14:pctHeight>0</wp14:pctHeight>
            </wp14:sizeRelV>
          </wp:anchor>
        </w:drawing>
      </w:r>
    </w:p>
    <w:p w14:paraId="14CA4245" w14:textId="77777777" w:rsidR="00EC764B" w:rsidRPr="00DB62AE" w:rsidRDefault="00EC764B" w:rsidP="0062115C">
      <w:pPr>
        <w:jc w:val="center"/>
        <w:rPr>
          <w:rFonts w:ascii="Arial" w:hAnsi="Arial" w:cs="Arial"/>
        </w:rPr>
      </w:pPr>
    </w:p>
    <w:p w14:paraId="4358B097" w14:textId="77777777" w:rsidR="00EC764B" w:rsidRPr="00DB62AE" w:rsidRDefault="00EC764B" w:rsidP="0062115C">
      <w:pPr>
        <w:jc w:val="center"/>
        <w:rPr>
          <w:rFonts w:ascii="Arial" w:hAnsi="Arial" w:cs="Arial"/>
        </w:rPr>
      </w:pPr>
    </w:p>
    <w:p w14:paraId="64EB798B" w14:textId="77777777" w:rsidR="00EC764B" w:rsidRPr="00DB62AE" w:rsidRDefault="00EC764B" w:rsidP="0062115C">
      <w:pPr>
        <w:jc w:val="center"/>
        <w:rPr>
          <w:rFonts w:ascii="Arial" w:hAnsi="Arial" w:cs="Arial"/>
        </w:rPr>
      </w:pPr>
    </w:p>
    <w:p w14:paraId="55B3C5A2" w14:textId="77777777" w:rsidR="00EC764B" w:rsidRPr="00DB62AE" w:rsidRDefault="00EC764B" w:rsidP="0062115C">
      <w:pPr>
        <w:jc w:val="center"/>
        <w:rPr>
          <w:rFonts w:ascii="Arial" w:hAnsi="Arial" w:cs="Arial"/>
        </w:rPr>
      </w:pPr>
    </w:p>
    <w:p w14:paraId="7914584C" w14:textId="77777777" w:rsidR="00EC764B" w:rsidRPr="00DB62AE" w:rsidRDefault="00EC764B" w:rsidP="0062115C">
      <w:pPr>
        <w:jc w:val="center"/>
        <w:rPr>
          <w:rFonts w:ascii="Arial" w:hAnsi="Arial" w:cs="Arial"/>
        </w:rPr>
      </w:pPr>
    </w:p>
    <w:p w14:paraId="4C91B001" w14:textId="77777777" w:rsidR="00EC764B" w:rsidRPr="00DB62AE" w:rsidRDefault="00EC764B" w:rsidP="0062115C">
      <w:pPr>
        <w:jc w:val="center"/>
        <w:rPr>
          <w:rFonts w:ascii="Arial" w:hAnsi="Arial" w:cs="Arial"/>
        </w:rPr>
      </w:pPr>
    </w:p>
    <w:p w14:paraId="5CBD83D4" w14:textId="77777777" w:rsidR="001C666C" w:rsidRPr="00DB62AE" w:rsidRDefault="001C666C" w:rsidP="0062115C">
      <w:pPr>
        <w:jc w:val="center"/>
        <w:rPr>
          <w:rFonts w:ascii="Arial" w:hAnsi="Arial" w:cs="Arial"/>
        </w:rPr>
      </w:pPr>
    </w:p>
    <w:p w14:paraId="6C61723D" w14:textId="08F84EB6" w:rsidR="001C666C" w:rsidRPr="00DB62AE" w:rsidRDefault="001C666C" w:rsidP="001C666C">
      <w:pPr>
        <w:jc w:val="center"/>
        <w:rPr>
          <w:rFonts w:ascii="Arial" w:hAnsi="Arial" w:cs="Arial"/>
        </w:rPr>
      </w:pPr>
      <w:r w:rsidRPr="00DB62AE">
        <w:rPr>
          <w:rFonts w:ascii="Arial" w:hAnsi="Arial" w:cs="Arial"/>
        </w:rPr>
        <w:t>(Figure 1</w:t>
      </w:r>
      <w:r w:rsidR="00FE41AE" w:rsidRPr="00DB62AE">
        <w:rPr>
          <w:rFonts w:ascii="Arial" w:hAnsi="Arial" w:cs="Arial"/>
        </w:rPr>
        <w:t xml:space="preserve"> – sutisoftblog, 2023)</w:t>
      </w:r>
    </w:p>
    <w:p w14:paraId="52725FCF" w14:textId="77777777" w:rsidR="001C666C" w:rsidRPr="00DB62AE" w:rsidRDefault="001C666C" w:rsidP="0062115C">
      <w:pPr>
        <w:jc w:val="center"/>
        <w:rPr>
          <w:rFonts w:ascii="Arial" w:hAnsi="Arial" w:cs="Arial"/>
        </w:rPr>
      </w:pPr>
    </w:p>
    <w:p w14:paraId="0A4CE834" w14:textId="77777777" w:rsidR="001C666C" w:rsidRPr="00DB62AE" w:rsidRDefault="001C666C" w:rsidP="0062115C">
      <w:pPr>
        <w:jc w:val="center"/>
        <w:rPr>
          <w:rFonts w:ascii="Arial" w:hAnsi="Arial" w:cs="Arial"/>
        </w:rPr>
      </w:pPr>
    </w:p>
    <w:p w14:paraId="74467AA9" w14:textId="77777777" w:rsidR="001C666C" w:rsidRPr="00DB62AE" w:rsidRDefault="001C666C" w:rsidP="0062115C">
      <w:pPr>
        <w:jc w:val="center"/>
        <w:rPr>
          <w:rFonts w:ascii="Arial" w:hAnsi="Arial" w:cs="Arial"/>
        </w:rPr>
      </w:pPr>
    </w:p>
    <w:p w14:paraId="59157897" w14:textId="25ED2CA2" w:rsidR="00EC764B" w:rsidRPr="00DB62AE" w:rsidRDefault="00EC764B" w:rsidP="0062115C">
      <w:pPr>
        <w:jc w:val="center"/>
        <w:rPr>
          <w:rFonts w:ascii="Arial" w:hAnsi="Arial" w:cs="Arial"/>
        </w:rPr>
      </w:pPr>
      <w:r w:rsidRPr="00DB62AE">
        <w:rPr>
          <w:rFonts w:ascii="Arial" w:hAnsi="Arial" w:cs="Arial"/>
        </w:rPr>
        <w:t>By Ceri James</w:t>
      </w:r>
    </w:p>
    <w:p w14:paraId="2EE3C64D" w14:textId="77777777" w:rsidR="00EC764B" w:rsidRPr="00DB62AE" w:rsidRDefault="00EC764B" w:rsidP="0062115C">
      <w:pPr>
        <w:jc w:val="both"/>
        <w:rPr>
          <w:rFonts w:ascii="Arial" w:hAnsi="Arial" w:cs="Arial"/>
        </w:rPr>
      </w:pPr>
    </w:p>
    <w:p w14:paraId="454B6F68" w14:textId="77777777" w:rsidR="00EC764B" w:rsidRPr="00DB62AE" w:rsidRDefault="00EC764B" w:rsidP="0062115C">
      <w:pPr>
        <w:jc w:val="both"/>
        <w:rPr>
          <w:rFonts w:ascii="Arial" w:hAnsi="Arial" w:cs="Arial"/>
        </w:rPr>
      </w:pPr>
    </w:p>
    <w:p w14:paraId="18C98C4C" w14:textId="77777777" w:rsidR="00EC764B" w:rsidRPr="00DB62AE" w:rsidRDefault="00EC764B" w:rsidP="0062115C">
      <w:pPr>
        <w:jc w:val="both"/>
        <w:rPr>
          <w:rFonts w:ascii="Arial" w:hAnsi="Arial" w:cs="Arial"/>
        </w:rPr>
      </w:pPr>
    </w:p>
    <w:p w14:paraId="3D5F5E75" w14:textId="77777777" w:rsidR="00EC764B" w:rsidRPr="00DB62AE" w:rsidRDefault="00EC764B" w:rsidP="0062115C">
      <w:pPr>
        <w:jc w:val="both"/>
        <w:rPr>
          <w:rFonts w:ascii="Arial" w:hAnsi="Arial" w:cs="Arial"/>
        </w:rPr>
      </w:pPr>
    </w:p>
    <w:p w14:paraId="30FF34C4" w14:textId="77777777" w:rsidR="00EC764B" w:rsidRPr="00DB62AE" w:rsidRDefault="00EC764B" w:rsidP="0062115C">
      <w:pPr>
        <w:jc w:val="both"/>
        <w:rPr>
          <w:rFonts w:ascii="Arial" w:hAnsi="Arial" w:cs="Arial"/>
        </w:rPr>
      </w:pPr>
    </w:p>
    <w:p w14:paraId="672CB3E1" w14:textId="77777777" w:rsidR="00EC764B" w:rsidRPr="00DB62AE" w:rsidRDefault="00EC764B" w:rsidP="0062115C">
      <w:pPr>
        <w:jc w:val="both"/>
        <w:rPr>
          <w:rFonts w:ascii="Arial" w:hAnsi="Arial" w:cs="Arial"/>
        </w:rPr>
      </w:pPr>
    </w:p>
    <w:p w14:paraId="76DB5484" w14:textId="77777777" w:rsidR="00EC764B" w:rsidRPr="00DB62AE" w:rsidRDefault="00EC764B" w:rsidP="0062115C">
      <w:pPr>
        <w:jc w:val="both"/>
        <w:rPr>
          <w:rFonts w:ascii="Arial" w:hAnsi="Arial" w:cs="Arial"/>
        </w:rPr>
      </w:pPr>
    </w:p>
    <w:p w14:paraId="3ECD6D50" w14:textId="77777777" w:rsidR="00EC764B" w:rsidRPr="00DB62AE" w:rsidRDefault="00EC764B" w:rsidP="0062115C">
      <w:pPr>
        <w:jc w:val="both"/>
        <w:rPr>
          <w:rFonts w:ascii="Arial" w:hAnsi="Arial" w:cs="Arial"/>
        </w:rPr>
      </w:pPr>
    </w:p>
    <w:p w14:paraId="6EE7E0A6" w14:textId="77777777" w:rsidR="00EC764B" w:rsidRPr="00DB62AE" w:rsidRDefault="00EC764B" w:rsidP="0062115C">
      <w:pPr>
        <w:jc w:val="both"/>
        <w:rPr>
          <w:rFonts w:ascii="Arial" w:hAnsi="Arial" w:cs="Arial"/>
        </w:rPr>
      </w:pPr>
    </w:p>
    <w:sdt>
      <w:sdtPr>
        <w:rPr>
          <w:rFonts w:ascii="Arial" w:eastAsiaTheme="minorEastAsia" w:hAnsi="Arial" w:cs="Arial"/>
          <w:color w:val="auto"/>
          <w:sz w:val="22"/>
          <w:szCs w:val="22"/>
        </w:rPr>
        <w:id w:val="-1215118707"/>
        <w:docPartObj>
          <w:docPartGallery w:val="Table of Contents"/>
          <w:docPartUnique/>
        </w:docPartObj>
      </w:sdtPr>
      <w:sdtContent>
        <w:p w14:paraId="5CAEB944" w14:textId="683367B1" w:rsidR="00EC764B" w:rsidRPr="00DB62AE" w:rsidRDefault="00EC764B" w:rsidP="0062115C">
          <w:pPr>
            <w:pStyle w:val="TOCHeading"/>
            <w:jc w:val="both"/>
            <w:rPr>
              <w:rFonts w:ascii="Arial" w:hAnsi="Arial" w:cs="Arial"/>
              <w:sz w:val="22"/>
              <w:szCs w:val="22"/>
            </w:rPr>
          </w:pPr>
          <w:r w:rsidRPr="00DB62AE">
            <w:rPr>
              <w:rFonts w:ascii="Arial" w:hAnsi="Arial" w:cs="Arial"/>
              <w:sz w:val="22"/>
              <w:szCs w:val="22"/>
            </w:rPr>
            <w:t>Table of Contents</w:t>
          </w:r>
        </w:p>
        <w:p w14:paraId="360649E2" w14:textId="5D52A5A7" w:rsidR="00EC764B" w:rsidRPr="00DB62AE" w:rsidRDefault="00EC764B" w:rsidP="0062115C">
          <w:pPr>
            <w:pStyle w:val="TOC1"/>
            <w:jc w:val="both"/>
            <w:rPr>
              <w:rFonts w:ascii="Arial" w:hAnsi="Arial" w:cs="Arial"/>
            </w:rPr>
          </w:pPr>
          <w:r w:rsidRPr="00DB62AE">
            <w:rPr>
              <w:rFonts w:ascii="Arial" w:hAnsi="Arial" w:cs="Arial"/>
              <w:b/>
              <w:bCs/>
            </w:rPr>
            <w:t xml:space="preserve">1. Introduction </w:t>
          </w:r>
          <w:r w:rsidRPr="00DB62AE">
            <w:rPr>
              <w:rFonts w:ascii="Arial" w:hAnsi="Arial" w:cs="Arial"/>
            </w:rPr>
            <w:ptab w:relativeTo="margin" w:alignment="right" w:leader="dot"/>
          </w:r>
          <w:r w:rsidR="0062115C" w:rsidRPr="00DB62AE">
            <w:rPr>
              <w:rFonts w:ascii="Arial" w:hAnsi="Arial" w:cs="Arial"/>
              <w:b/>
              <w:bCs/>
            </w:rPr>
            <w:t>3</w:t>
          </w:r>
        </w:p>
        <w:p w14:paraId="2A4D3753" w14:textId="7F974EB3" w:rsidR="00EC764B" w:rsidRPr="00DB62AE" w:rsidRDefault="00EC764B" w:rsidP="0062115C">
          <w:pPr>
            <w:pStyle w:val="TOC2"/>
            <w:ind w:left="216"/>
            <w:jc w:val="both"/>
            <w:rPr>
              <w:rFonts w:ascii="Arial" w:hAnsi="Arial" w:cs="Arial"/>
            </w:rPr>
          </w:pPr>
          <w:r w:rsidRPr="00DB62AE">
            <w:rPr>
              <w:rFonts w:ascii="Arial" w:hAnsi="Arial" w:cs="Arial"/>
            </w:rPr>
            <w:t>1.1 What is procurement?</w:t>
          </w:r>
          <w:r w:rsidRPr="00DB62AE">
            <w:rPr>
              <w:rFonts w:ascii="Arial" w:hAnsi="Arial" w:cs="Arial"/>
            </w:rPr>
            <w:ptab w:relativeTo="margin" w:alignment="right" w:leader="dot"/>
          </w:r>
          <w:r w:rsidR="0062115C" w:rsidRPr="00DB62AE">
            <w:rPr>
              <w:rFonts w:ascii="Arial" w:hAnsi="Arial" w:cs="Arial"/>
            </w:rPr>
            <w:t>3</w:t>
          </w:r>
        </w:p>
        <w:p w14:paraId="70A54D4B" w14:textId="76E286EF" w:rsidR="00EC764B" w:rsidRPr="00DB62AE" w:rsidRDefault="00EC764B" w:rsidP="0062115C">
          <w:pPr>
            <w:pStyle w:val="TOC1"/>
            <w:jc w:val="both"/>
            <w:rPr>
              <w:rFonts w:ascii="Arial" w:hAnsi="Arial" w:cs="Arial"/>
            </w:rPr>
          </w:pPr>
          <w:r w:rsidRPr="00DB62AE">
            <w:rPr>
              <w:rFonts w:ascii="Arial" w:hAnsi="Arial" w:cs="Arial"/>
              <w:b/>
              <w:bCs/>
            </w:rPr>
            <w:t>2. Types of procurement routes</w:t>
          </w:r>
          <w:r w:rsidRPr="00DB62AE">
            <w:rPr>
              <w:rFonts w:ascii="Arial" w:hAnsi="Arial" w:cs="Arial"/>
            </w:rPr>
            <w:ptab w:relativeTo="margin" w:alignment="right" w:leader="dot"/>
          </w:r>
          <w:r w:rsidR="0062115C" w:rsidRPr="00DB62AE">
            <w:rPr>
              <w:rFonts w:ascii="Arial" w:hAnsi="Arial" w:cs="Arial"/>
              <w:b/>
              <w:bCs/>
            </w:rPr>
            <w:t>3</w:t>
          </w:r>
        </w:p>
        <w:p w14:paraId="10933541" w14:textId="22816D1F" w:rsidR="00EC764B" w:rsidRPr="00DB62AE" w:rsidRDefault="00C74970" w:rsidP="0062115C">
          <w:pPr>
            <w:pStyle w:val="TOC2"/>
            <w:ind w:left="216"/>
            <w:jc w:val="both"/>
            <w:rPr>
              <w:rFonts w:ascii="Arial" w:hAnsi="Arial" w:cs="Arial"/>
            </w:rPr>
          </w:pPr>
          <w:r w:rsidRPr="00DB62AE">
            <w:rPr>
              <w:rFonts w:ascii="Arial" w:hAnsi="Arial" w:cs="Arial"/>
            </w:rPr>
            <w:t>2.1 Traditional Procurement</w:t>
          </w:r>
          <w:r w:rsidR="00EC764B" w:rsidRPr="00DB62AE">
            <w:rPr>
              <w:rFonts w:ascii="Arial" w:hAnsi="Arial" w:cs="Arial"/>
            </w:rPr>
            <w:ptab w:relativeTo="margin" w:alignment="right" w:leader="dot"/>
          </w:r>
          <w:r w:rsidR="0062115C" w:rsidRPr="00DB62AE">
            <w:rPr>
              <w:rFonts w:ascii="Arial" w:hAnsi="Arial" w:cs="Arial"/>
            </w:rPr>
            <w:t>3</w:t>
          </w:r>
          <w:r w:rsidR="00AB6610" w:rsidRPr="00DB62AE">
            <w:rPr>
              <w:rFonts w:ascii="Arial" w:hAnsi="Arial" w:cs="Arial"/>
            </w:rPr>
            <w:t>/4</w:t>
          </w:r>
        </w:p>
        <w:p w14:paraId="262BAA28" w14:textId="3E480286" w:rsidR="00C74970" w:rsidRPr="00DB62AE" w:rsidRDefault="00C74970" w:rsidP="0062115C">
          <w:pPr>
            <w:pStyle w:val="TOC3"/>
            <w:ind w:left="0"/>
            <w:jc w:val="both"/>
            <w:rPr>
              <w:rFonts w:ascii="Arial" w:hAnsi="Arial" w:cs="Arial"/>
            </w:rPr>
          </w:pPr>
          <w:r w:rsidRPr="00DB62AE">
            <w:rPr>
              <w:rFonts w:ascii="Arial" w:hAnsi="Arial" w:cs="Arial"/>
            </w:rPr>
            <w:t xml:space="preserve">     2.2 Design &amp; Build</w:t>
          </w:r>
          <w:r w:rsidR="0062115C" w:rsidRPr="00DB62AE">
            <w:rPr>
              <w:rFonts w:ascii="Arial" w:hAnsi="Arial" w:cs="Arial"/>
            </w:rPr>
            <w:ptab w:relativeTo="margin" w:alignment="right" w:leader="dot"/>
          </w:r>
          <w:r w:rsidR="00AB6610" w:rsidRPr="00DB62AE">
            <w:rPr>
              <w:rFonts w:ascii="Arial" w:hAnsi="Arial" w:cs="Arial"/>
            </w:rPr>
            <w:t>4</w:t>
          </w:r>
        </w:p>
        <w:p w14:paraId="33DDF47E" w14:textId="6BEC571B" w:rsidR="00C74970" w:rsidRPr="00DB62AE" w:rsidRDefault="00C74970" w:rsidP="0062115C">
          <w:pPr>
            <w:pStyle w:val="TOC3"/>
            <w:ind w:left="0"/>
            <w:jc w:val="both"/>
            <w:rPr>
              <w:rFonts w:ascii="Arial" w:hAnsi="Arial" w:cs="Arial"/>
            </w:rPr>
          </w:pPr>
          <w:r w:rsidRPr="00DB62AE">
            <w:rPr>
              <w:rFonts w:ascii="Arial" w:hAnsi="Arial" w:cs="Arial"/>
            </w:rPr>
            <w:t xml:space="preserve">     2.3 Management Procurement</w:t>
          </w:r>
          <w:r w:rsidR="0062115C" w:rsidRPr="00DB62AE">
            <w:rPr>
              <w:rFonts w:ascii="Arial" w:hAnsi="Arial" w:cs="Arial"/>
            </w:rPr>
            <w:ptab w:relativeTo="margin" w:alignment="right" w:leader="dot"/>
          </w:r>
          <w:r w:rsidR="0062115C" w:rsidRPr="00DB62AE">
            <w:rPr>
              <w:rFonts w:ascii="Arial" w:hAnsi="Arial" w:cs="Arial"/>
            </w:rPr>
            <w:t>4</w:t>
          </w:r>
        </w:p>
        <w:p w14:paraId="1DD92F33" w14:textId="06109E30" w:rsidR="00C74970" w:rsidRPr="00DB62AE" w:rsidRDefault="00C74970" w:rsidP="0062115C">
          <w:pPr>
            <w:pStyle w:val="TOC3"/>
            <w:ind w:left="0"/>
            <w:jc w:val="both"/>
            <w:rPr>
              <w:rFonts w:ascii="Arial" w:hAnsi="Arial" w:cs="Arial"/>
              <w:b/>
              <w:bCs/>
            </w:rPr>
          </w:pPr>
          <w:r w:rsidRPr="00DB62AE">
            <w:rPr>
              <w:rFonts w:ascii="Arial" w:hAnsi="Arial" w:cs="Arial"/>
              <w:b/>
              <w:bCs/>
            </w:rPr>
            <w:t>3. Comparative Evaluation and Recommendation</w:t>
          </w:r>
          <w:r w:rsidR="0062115C" w:rsidRPr="00DB62AE">
            <w:rPr>
              <w:rFonts w:ascii="Arial" w:hAnsi="Arial" w:cs="Arial"/>
            </w:rPr>
            <w:ptab w:relativeTo="margin" w:alignment="right" w:leader="dot"/>
          </w:r>
          <w:r w:rsidR="0062115C" w:rsidRPr="00DB62AE">
            <w:rPr>
              <w:rFonts w:ascii="Arial" w:hAnsi="Arial" w:cs="Arial"/>
            </w:rPr>
            <w:t>4</w:t>
          </w:r>
          <w:r w:rsidR="00AB6610" w:rsidRPr="00DB62AE">
            <w:rPr>
              <w:rFonts w:ascii="Arial" w:hAnsi="Arial" w:cs="Arial"/>
            </w:rPr>
            <w:t>/5</w:t>
          </w:r>
        </w:p>
        <w:p w14:paraId="73A828E9" w14:textId="67BF445D" w:rsidR="00C74970" w:rsidRPr="00DB62AE" w:rsidRDefault="00C74970" w:rsidP="0062115C">
          <w:pPr>
            <w:pStyle w:val="TOC3"/>
            <w:ind w:left="0"/>
            <w:jc w:val="both"/>
            <w:rPr>
              <w:rFonts w:ascii="Arial" w:hAnsi="Arial" w:cs="Arial"/>
              <w:b/>
              <w:bCs/>
            </w:rPr>
          </w:pPr>
          <w:r w:rsidRPr="00DB62AE">
            <w:rPr>
              <w:rFonts w:ascii="Arial" w:hAnsi="Arial" w:cs="Arial"/>
              <w:b/>
              <w:bCs/>
            </w:rPr>
            <w:t>4. Tendering Options</w:t>
          </w:r>
          <w:r w:rsidR="00463720" w:rsidRPr="00DB62AE">
            <w:rPr>
              <w:rFonts w:ascii="Arial" w:hAnsi="Arial" w:cs="Arial"/>
              <w:b/>
              <w:bCs/>
            </w:rPr>
            <w:t xml:space="preserve"> and Recommendation</w:t>
          </w:r>
          <w:r w:rsidR="0062115C" w:rsidRPr="00DB62AE">
            <w:rPr>
              <w:rFonts w:ascii="Arial" w:hAnsi="Arial" w:cs="Arial"/>
            </w:rPr>
            <w:ptab w:relativeTo="margin" w:alignment="right" w:leader="dot"/>
          </w:r>
          <w:r w:rsidR="00AB6610" w:rsidRPr="00DB62AE">
            <w:rPr>
              <w:rFonts w:ascii="Arial" w:hAnsi="Arial" w:cs="Arial"/>
            </w:rPr>
            <w:t>5/6</w:t>
          </w:r>
        </w:p>
        <w:p w14:paraId="12D9FCEB" w14:textId="16F379EE" w:rsidR="00C74970" w:rsidRPr="00DB62AE" w:rsidRDefault="00463720" w:rsidP="0062115C">
          <w:pPr>
            <w:pStyle w:val="TOC3"/>
            <w:ind w:left="0"/>
            <w:jc w:val="both"/>
            <w:rPr>
              <w:rFonts w:ascii="Arial" w:hAnsi="Arial" w:cs="Arial"/>
              <w:b/>
              <w:bCs/>
            </w:rPr>
          </w:pPr>
          <w:r w:rsidRPr="00DB62AE">
            <w:rPr>
              <w:rFonts w:ascii="Arial" w:hAnsi="Arial" w:cs="Arial"/>
              <w:b/>
              <w:bCs/>
            </w:rPr>
            <w:t>5</w:t>
          </w:r>
          <w:r w:rsidR="00C74970" w:rsidRPr="00DB62AE">
            <w:rPr>
              <w:rFonts w:ascii="Arial" w:hAnsi="Arial" w:cs="Arial"/>
              <w:b/>
              <w:bCs/>
            </w:rPr>
            <w:t>. Conclusion</w:t>
          </w:r>
          <w:r w:rsidR="0062115C" w:rsidRPr="00DB62AE">
            <w:rPr>
              <w:rFonts w:ascii="Arial" w:hAnsi="Arial" w:cs="Arial"/>
            </w:rPr>
            <w:ptab w:relativeTo="margin" w:alignment="right" w:leader="dot"/>
          </w:r>
          <w:r w:rsidR="00C64829" w:rsidRPr="00DB62AE">
            <w:rPr>
              <w:rFonts w:ascii="Arial" w:hAnsi="Arial" w:cs="Arial"/>
            </w:rPr>
            <w:t>6</w:t>
          </w:r>
        </w:p>
        <w:p w14:paraId="7A6EAD97" w14:textId="4F8EFDB2" w:rsidR="00EC764B" w:rsidRPr="00DB62AE" w:rsidRDefault="00463720" w:rsidP="0062115C">
          <w:pPr>
            <w:pStyle w:val="TOC3"/>
            <w:ind w:left="0"/>
            <w:jc w:val="both"/>
            <w:rPr>
              <w:rFonts w:ascii="Arial" w:hAnsi="Arial" w:cs="Arial"/>
            </w:rPr>
          </w:pPr>
          <w:r w:rsidRPr="00DB62AE">
            <w:rPr>
              <w:rFonts w:ascii="Arial" w:hAnsi="Arial" w:cs="Arial"/>
              <w:b/>
              <w:bCs/>
            </w:rPr>
            <w:t>6</w:t>
          </w:r>
          <w:r w:rsidR="00C74970" w:rsidRPr="00DB62AE">
            <w:rPr>
              <w:rFonts w:ascii="Arial" w:hAnsi="Arial" w:cs="Arial"/>
              <w:b/>
              <w:bCs/>
            </w:rPr>
            <w:t>. References</w:t>
          </w:r>
          <w:r w:rsidR="00EC764B" w:rsidRPr="00DB62AE">
            <w:rPr>
              <w:rFonts w:ascii="Arial" w:hAnsi="Arial" w:cs="Arial"/>
            </w:rPr>
            <w:ptab w:relativeTo="margin" w:alignment="right" w:leader="dot"/>
          </w:r>
          <w:r w:rsidR="00EC764B" w:rsidRPr="00DB62AE">
            <w:rPr>
              <w:rFonts w:ascii="Arial" w:hAnsi="Arial" w:cs="Arial"/>
            </w:rPr>
            <w:t>6</w:t>
          </w:r>
          <w:r w:rsidR="00AB6610" w:rsidRPr="00DB62AE">
            <w:rPr>
              <w:rFonts w:ascii="Arial" w:hAnsi="Arial" w:cs="Arial"/>
            </w:rPr>
            <w:t>/7</w:t>
          </w:r>
        </w:p>
      </w:sdtContent>
    </w:sdt>
    <w:p w14:paraId="160198A7" w14:textId="77777777" w:rsidR="00EC764B" w:rsidRPr="00DB62AE" w:rsidRDefault="00EC764B" w:rsidP="0062115C">
      <w:pPr>
        <w:jc w:val="both"/>
        <w:rPr>
          <w:rFonts w:ascii="Arial" w:hAnsi="Arial" w:cs="Arial"/>
        </w:rPr>
      </w:pPr>
    </w:p>
    <w:p w14:paraId="6FD157E1" w14:textId="77777777" w:rsidR="00C74970" w:rsidRPr="00DB62AE" w:rsidRDefault="00C74970" w:rsidP="0062115C">
      <w:pPr>
        <w:jc w:val="both"/>
        <w:rPr>
          <w:rFonts w:ascii="Arial" w:hAnsi="Arial" w:cs="Arial"/>
        </w:rPr>
      </w:pPr>
    </w:p>
    <w:p w14:paraId="2AB82710" w14:textId="77777777" w:rsidR="00C74970" w:rsidRPr="00DB62AE" w:rsidRDefault="00C74970" w:rsidP="0062115C">
      <w:pPr>
        <w:jc w:val="both"/>
        <w:rPr>
          <w:rFonts w:ascii="Arial" w:hAnsi="Arial" w:cs="Arial"/>
        </w:rPr>
      </w:pPr>
    </w:p>
    <w:p w14:paraId="48719C9C" w14:textId="77777777" w:rsidR="00C74970" w:rsidRPr="00DB62AE" w:rsidRDefault="00C74970" w:rsidP="0062115C">
      <w:pPr>
        <w:jc w:val="both"/>
        <w:rPr>
          <w:rFonts w:ascii="Arial" w:hAnsi="Arial" w:cs="Arial"/>
        </w:rPr>
      </w:pPr>
    </w:p>
    <w:p w14:paraId="7FE5A2FF" w14:textId="77777777" w:rsidR="00C74970" w:rsidRPr="00DB62AE" w:rsidRDefault="00C74970" w:rsidP="0062115C">
      <w:pPr>
        <w:jc w:val="both"/>
        <w:rPr>
          <w:rFonts w:ascii="Arial" w:hAnsi="Arial" w:cs="Arial"/>
        </w:rPr>
      </w:pPr>
    </w:p>
    <w:p w14:paraId="67D763AE" w14:textId="77777777" w:rsidR="00C74970" w:rsidRPr="00DB62AE" w:rsidRDefault="00C74970" w:rsidP="0062115C">
      <w:pPr>
        <w:jc w:val="both"/>
        <w:rPr>
          <w:rFonts w:ascii="Arial" w:hAnsi="Arial" w:cs="Arial"/>
        </w:rPr>
      </w:pPr>
    </w:p>
    <w:p w14:paraId="2A802248" w14:textId="77777777" w:rsidR="00C74970" w:rsidRPr="00DB62AE" w:rsidRDefault="00C74970" w:rsidP="0062115C">
      <w:pPr>
        <w:jc w:val="both"/>
        <w:rPr>
          <w:rFonts w:ascii="Arial" w:hAnsi="Arial" w:cs="Arial"/>
        </w:rPr>
      </w:pPr>
    </w:p>
    <w:p w14:paraId="487F6A87" w14:textId="77777777" w:rsidR="00C74970" w:rsidRPr="00DB62AE" w:rsidRDefault="00C74970" w:rsidP="0062115C">
      <w:pPr>
        <w:jc w:val="both"/>
        <w:rPr>
          <w:rFonts w:ascii="Arial" w:hAnsi="Arial" w:cs="Arial"/>
        </w:rPr>
      </w:pPr>
    </w:p>
    <w:p w14:paraId="7218520A" w14:textId="77777777" w:rsidR="00C74970" w:rsidRPr="00DB62AE" w:rsidRDefault="00C74970" w:rsidP="0062115C">
      <w:pPr>
        <w:jc w:val="both"/>
        <w:rPr>
          <w:rFonts w:ascii="Arial" w:hAnsi="Arial" w:cs="Arial"/>
        </w:rPr>
      </w:pPr>
    </w:p>
    <w:p w14:paraId="4B3E6753" w14:textId="77777777" w:rsidR="00C74970" w:rsidRPr="00DB62AE" w:rsidRDefault="00C74970" w:rsidP="0062115C">
      <w:pPr>
        <w:jc w:val="both"/>
        <w:rPr>
          <w:rFonts w:ascii="Arial" w:hAnsi="Arial" w:cs="Arial"/>
        </w:rPr>
      </w:pPr>
    </w:p>
    <w:p w14:paraId="3150FC52" w14:textId="77777777" w:rsidR="00C74970" w:rsidRPr="00DB62AE" w:rsidRDefault="00C74970" w:rsidP="0062115C">
      <w:pPr>
        <w:jc w:val="both"/>
        <w:rPr>
          <w:rFonts w:ascii="Arial" w:hAnsi="Arial" w:cs="Arial"/>
        </w:rPr>
      </w:pPr>
    </w:p>
    <w:p w14:paraId="32A5017C" w14:textId="77777777" w:rsidR="00C74970" w:rsidRPr="00DB62AE" w:rsidRDefault="00C74970" w:rsidP="0062115C">
      <w:pPr>
        <w:jc w:val="both"/>
        <w:rPr>
          <w:rFonts w:ascii="Arial" w:hAnsi="Arial" w:cs="Arial"/>
        </w:rPr>
      </w:pPr>
    </w:p>
    <w:p w14:paraId="716CD556" w14:textId="77777777" w:rsidR="00C74970" w:rsidRPr="00DB62AE" w:rsidRDefault="00C74970" w:rsidP="0062115C">
      <w:pPr>
        <w:jc w:val="both"/>
        <w:rPr>
          <w:rFonts w:ascii="Arial" w:hAnsi="Arial" w:cs="Arial"/>
        </w:rPr>
      </w:pPr>
    </w:p>
    <w:p w14:paraId="1C6A6C7E" w14:textId="77777777" w:rsidR="00C74970" w:rsidRPr="00DB62AE" w:rsidRDefault="00C74970" w:rsidP="0062115C">
      <w:pPr>
        <w:jc w:val="both"/>
        <w:rPr>
          <w:rFonts w:ascii="Arial" w:hAnsi="Arial" w:cs="Arial"/>
        </w:rPr>
      </w:pPr>
    </w:p>
    <w:p w14:paraId="1E39F06B" w14:textId="77777777" w:rsidR="00C74970" w:rsidRPr="00DB62AE" w:rsidRDefault="00C74970" w:rsidP="0062115C">
      <w:pPr>
        <w:jc w:val="both"/>
        <w:rPr>
          <w:rFonts w:ascii="Arial" w:hAnsi="Arial" w:cs="Arial"/>
        </w:rPr>
      </w:pPr>
    </w:p>
    <w:p w14:paraId="4EEE2CA7" w14:textId="77777777" w:rsidR="00C74970" w:rsidRPr="00DB62AE" w:rsidRDefault="00C74970" w:rsidP="0062115C">
      <w:pPr>
        <w:jc w:val="both"/>
        <w:rPr>
          <w:rFonts w:ascii="Arial" w:hAnsi="Arial" w:cs="Arial"/>
        </w:rPr>
      </w:pPr>
    </w:p>
    <w:p w14:paraId="3AB07820" w14:textId="77777777" w:rsidR="00C74970" w:rsidRPr="00DB62AE" w:rsidRDefault="00C74970" w:rsidP="0062115C">
      <w:pPr>
        <w:jc w:val="both"/>
        <w:rPr>
          <w:rFonts w:ascii="Arial" w:hAnsi="Arial" w:cs="Arial"/>
        </w:rPr>
      </w:pPr>
    </w:p>
    <w:p w14:paraId="7065FB5A" w14:textId="77777777" w:rsidR="00C74970" w:rsidRPr="00DB62AE" w:rsidRDefault="00C74970" w:rsidP="0062115C">
      <w:pPr>
        <w:jc w:val="both"/>
        <w:rPr>
          <w:rFonts w:ascii="Arial" w:hAnsi="Arial" w:cs="Arial"/>
        </w:rPr>
      </w:pPr>
    </w:p>
    <w:p w14:paraId="321022DF" w14:textId="77777777" w:rsidR="00C74970" w:rsidRPr="00DB62AE" w:rsidRDefault="00C74970" w:rsidP="0062115C">
      <w:pPr>
        <w:jc w:val="both"/>
        <w:rPr>
          <w:rFonts w:ascii="Arial" w:hAnsi="Arial" w:cs="Arial"/>
        </w:rPr>
      </w:pPr>
    </w:p>
    <w:p w14:paraId="0A9EA65B" w14:textId="77777777" w:rsidR="00AB6610" w:rsidRPr="00DB62AE" w:rsidRDefault="00AB6610" w:rsidP="00AB6610">
      <w:pPr>
        <w:spacing w:line="360" w:lineRule="auto"/>
        <w:jc w:val="both"/>
        <w:rPr>
          <w:rFonts w:ascii="Arial" w:hAnsi="Arial" w:cs="Arial"/>
        </w:rPr>
      </w:pPr>
    </w:p>
    <w:p w14:paraId="6CE1D97F" w14:textId="77777777" w:rsidR="00C74970" w:rsidRPr="00DB62AE" w:rsidRDefault="00C74970" w:rsidP="0062115C">
      <w:pPr>
        <w:jc w:val="both"/>
        <w:rPr>
          <w:rFonts w:ascii="Arial" w:hAnsi="Arial" w:cs="Arial"/>
        </w:rPr>
      </w:pPr>
    </w:p>
    <w:p w14:paraId="573BD286" w14:textId="386E1929" w:rsidR="00C74970" w:rsidRPr="00DB62AE" w:rsidRDefault="00C74970" w:rsidP="00AB6610">
      <w:pPr>
        <w:pStyle w:val="ListParagraph"/>
        <w:numPr>
          <w:ilvl w:val="0"/>
          <w:numId w:val="2"/>
        </w:numPr>
        <w:spacing w:line="360" w:lineRule="auto"/>
        <w:jc w:val="both"/>
        <w:rPr>
          <w:rFonts w:ascii="Arial" w:hAnsi="Arial" w:cs="Arial"/>
          <w:b/>
          <w:bCs/>
          <w:u w:val="single"/>
        </w:rPr>
      </w:pPr>
      <w:r w:rsidRPr="00DB62AE">
        <w:rPr>
          <w:rFonts w:ascii="Arial" w:hAnsi="Arial" w:cs="Arial"/>
          <w:b/>
          <w:bCs/>
          <w:u w:val="single"/>
        </w:rPr>
        <w:t>Introduction</w:t>
      </w:r>
    </w:p>
    <w:p w14:paraId="6551C46F" w14:textId="79871B13" w:rsidR="00884EBF" w:rsidRPr="00DB62AE" w:rsidRDefault="0024349F" w:rsidP="00AB6610">
      <w:pPr>
        <w:spacing w:line="360" w:lineRule="auto"/>
        <w:jc w:val="both"/>
        <w:rPr>
          <w:rFonts w:ascii="Arial" w:hAnsi="Arial" w:cs="Arial"/>
        </w:rPr>
      </w:pPr>
      <w:r w:rsidRPr="00DB62AE">
        <w:rPr>
          <w:rFonts w:ascii="Arial" w:hAnsi="Arial" w:cs="Arial"/>
        </w:rPr>
        <w:lastRenderedPageBreak/>
        <w:t xml:space="preserve">This report will highlight the most effective procurement and tendering routes that should be taken to achieve the best outcome in construction for the new SA1 Swansea, Centre of Excellence for Construction Training. Financial control is a main factor in the selection of which procurement and tendering route </w:t>
      </w:r>
      <w:r w:rsidR="00F45C8B" w:rsidRPr="00DB62AE">
        <w:rPr>
          <w:rFonts w:ascii="Arial" w:hAnsi="Arial" w:cs="Arial"/>
        </w:rPr>
        <w:t xml:space="preserve">should be chosen, the correct procurement and tendering route is important as it will help the entire construction process to run smoothly and give you the ability to track each stage from start to finish. </w:t>
      </w:r>
      <w:r w:rsidR="00884EBF" w:rsidRPr="00DB62AE">
        <w:rPr>
          <w:rFonts w:ascii="Arial" w:hAnsi="Arial" w:cs="Arial"/>
        </w:rPr>
        <w:t>Another important factor is risk; this can be a factor in many elements during every procurement route and are affected by which procurement route is chosen. This can be such risks as cost, time, design and quality risks and these will be explained during the report and how these risks are affected by each procurement route</w:t>
      </w:r>
      <w:r w:rsidR="001720AC" w:rsidRPr="00DB62AE">
        <w:rPr>
          <w:rFonts w:ascii="Arial" w:hAnsi="Arial" w:cs="Arial"/>
        </w:rPr>
        <w:t xml:space="preserve"> (RICS, 2023).</w:t>
      </w:r>
    </w:p>
    <w:p w14:paraId="653DCAEB" w14:textId="0CE9CEBD" w:rsidR="00F45C8B" w:rsidRPr="00DB62AE" w:rsidRDefault="00884EBF" w:rsidP="00AB6610">
      <w:pPr>
        <w:spacing w:line="360" w:lineRule="auto"/>
        <w:jc w:val="both"/>
        <w:rPr>
          <w:rFonts w:ascii="Arial" w:hAnsi="Arial" w:cs="Arial"/>
        </w:rPr>
      </w:pPr>
      <w:r w:rsidRPr="00DB62AE">
        <w:rPr>
          <w:rFonts w:ascii="Arial" w:hAnsi="Arial" w:cs="Arial"/>
        </w:rPr>
        <w:t xml:space="preserve"> </w:t>
      </w:r>
      <w:r w:rsidR="00F45C8B" w:rsidRPr="00DB62AE">
        <w:rPr>
          <w:rFonts w:ascii="Arial" w:hAnsi="Arial" w:cs="Arial"/>
        </w:rPr>
        <w:t xml:space="preserve">Firstly, I will explain what the 3 main procurement routes to consider for this project. I will then recommend the best route to choose in my opinion and why. Then, I will explain what tendering options are available and explain which option should be taken in my opinion for the best outcome of contractors. </w:t>
      </w:r>
    </w:p>
    <w:p w14:paraId="3BD772C2" w14:textId="3496FAE3" w:rsidR="00F45C8B" w:rsidRPr="00DB62AE" w:rsidRDefault="00F45C8B" w:rsidP="00AB6610">
      <w:pPr>
        <w:pStyle w:val="ListParagraph"/>
        <w:numPr>
          <w:ilvl w:val="1"/>
          <w:numId w:val="2"/>
        </w:numPr>
        <w:spacing w:line="360" w:lineRule="auto"/>
        <w:jc w:val="both"/>
        <w:rPr>
          <w:rFonts w:ascii="Arial" w:hAnsi="Arial" w:cs="Arial"/>
          <w:b/>
          <w:bCs/>
          <w:u w:val="single"/>
        </w:rPr>
      </w:pPr>
      <w:r w:rsidRPr="00DB62AE">
        <w:rPr>
          <w:rFonts w:ascii="Arial" w:hAnsi="Arial" w:cs="Arial"/>
          <w:b/>
          <w:bCs/>
          <w:u w:val="single"/>
        </w:rPr>
        <w:t xml:space="preserve">What is Procurement? </w:t>
      </w:r>
    </w:p>
    <w:p w14:paraId="44697AFB" w14:textId="6E687755" w:rsidR="004250DB" w:rsidRPr="00DB62AE" w:rsidRDefault="00F45C8B" w:rsidP="00AB6610">
      <w:pPr>
        <w:spacing w:line="360" w:lineRule="auto"/>
        <w:jc w:val="both"/>
        <w:rPr>
          <w:rFonts w:ascii="Arial" w:hAnsi="Arial" w:cs="Arial"/>
        </w:rPr>
      </w:pPr>
      <w:r w:rsidRPr="00DB62AE">
        <w:rPr>
          <w:rFonts w:ascii="Arial" w:hAnsi="Arial" w:cs="Arial"/>
        </w:rPr>
        <w:t xml:space="preserve">Procurement is the way a </w:t>
      </w:r>
      <w:r w:rsidR="00880801" w:rsidRPr="00DB62AE">
        <w:rPr>
          <w:rFonts w:ascii="Arial" w:hAnsi="Arial" w:cs="Arial"/>
        </w:rPr>
        <w:t>project is managed, it essentially effects the way costing, risk and overall outcome of project is handled. It a very important decision to be made as each procurement route priorities different elements of the construction process, the 3 main procurement process to consider are Traditional Procurement, Design &amp; Build and finally Management Procurement</w:t>
      </w:r>
      <w:r w:rsidR="004250DB" w:rsidRPr="00DB62AE">
        <w:rPr>
          <w:rFonts w:ascii="Arial" w:hAnsi="Arial" w:cs="Arial"/>
        </w:rPr>
        <w:t xml:space="preserve"> (RICS,2024</w:t>
      </w:r>
      <w:r w:rsidR="00157B19" w:rsidRPr="00DB62AE">
        <w:rPr>
          <w:rFonts w:ascii="Arial" w:hAnsi="Arial" w:cs="Arial"/>
        </w:rPr>
        <w:t>a</w:t>
      </w:r>
      <w:r w:rsidR="004250DB" w:rsidRPr="00DB62AE">
        <w:rPr>
          <w:rFonts w:ascii="Arial" w:hAnsi="Arial" w:cs="Arial"/>
        </w:rPr>
        <w:t>).</w:t>
      </w:r>
    </w:p>
    <w:p w14:paraId="04A3AB72" w14:textId="5A51DB21" w:rsidR="004250DB" w:rsidRPr="00DB62AE" w:rsidRDefault="004250DB" w:rsidP="00AB6610">
      <w:pPr>
        <w:pStyle w:val="ListParagraph"/>
        <w:numPr>
          <w:ilvl w:val="0"/>
          <w:numId w:val="2"/>
        </w:numPr>
        <w:spacing w:line="360" w:lineRule="auto"/>
        <w:jc w:val="both"/>
        <w:rPr>
          <w:rFonts w:ascii="Arial" w:hAnsi="Arial" w:cs="Arial"/>
        </w:rPr>
      </w:pPr>
      <w:r w:rsidRPr="00DB62AE">
        <w:rPr>
          <w:rFonts w:ascii="Arial" w:hAnsi="Arial" w:cs="Arial"/>
          <w:b/>
          <w:bCs/>
          <w:u w:val="single"/>
        </w:rPr>
        <w:t xml:space="preserve">Types of Procurement Routes </w:t>
      </w:r>
    </w:p>
    <w:p w14:paraId="319D6CBF" w14:textId="0F23284D" w:rsidR="004250DB" w:rsidRPr="00DB62AE" w:rsidRDefault="004250DB" w:rsidP="00AB6610">
      <w:pPr>
        <w:spacing w:line="360" w:lineRule="auto"/>
        <w:jc w:val="both"/>
        <w:rPr>
          <w:rFonts w:ascii="Arial" w:hAnsi="Arial" w:cs="Arial"/>
        </w:rPr>
      </w:pPr>
      <w:r w:rsidRPr="00DB62AE">
        <w:rPr>
          <w:rFonts w:ascii="Arial" w:hAnsi="Arial" w:cs="Arial"/>
        </w:rPr>
        <w:t xml:space="preserve">As mentioned previously, there are 3 main routes for procurement to consider which idolise different aspects of procurement. </w:t>
      </w:r>
    </w:p>
    <w:p w14:paraId="1953169E" w14:textId="03AB69C5" w:rsidR="004250DB" w:rsidRPr="00DB62AE" w:rsidRDefault="004250DB" w:rsidP="00AB6610">
      <w:pPr>
        <w:pStyle w:val="ListParagraph"/>
        <w:numPr>
          <w:ilvl w:val="1"/>
          <w:numId w:val="2"/>
        </w:numPr>
        <w:spacing w:line="360" w:lineRule="auto"/>
        <w:jc w:val="both"/>
        <w:rPr>
          <w:rFonts w:ascii="Arial" w:hAnsi="Arial" w:cs="Arial"/>
          <w:b/>
          <w:bCs/>
          <w:u w:val="single"/>
        </w:rPr>
      </w:pPr>
      <w:r w:rsidRPr="00DB62AE">
        <w:rPr>
          <w:rFonts w:ascii="Arial" w:hAnsi="Arial" w:cs="Arial"/>
          <w:b/>
          <w:bCs/>
          <w:u w:val="single"/>
        </w:rPr>
        <w:t>Traditional Procurement</w:t>
      </w:r>
    </w:p>
    <w:p w14:paraId="7F8BFBA9" w14:textId="52DBB26C" w:rsidR="004250DB" w:rsidRPr="00DB62AE" w:rsidRDefault="004250DB" w:rsidP="00AB6610">
      <w:pPr>
        <w:spacing w:line="360" w:lineRule="auto"/>
        <w:jc w:val="both"/>
        <w:rPr>
          <w:rFonts w:ascii="Arial" w:hAnsi="Arial" w:cs="Arial"/>
        </w:rPr>
      </w:pPr>
      <w:r w:rsidRPr="00DB62AE">
        <w:rPr>
          <w:rFonts w:ascii="Arial" w:hAnsi="Arial" w:cs="Arial"/>
        </w:rPr>
        <w:t xml:space="preserve">The first route of procurement to consider is Traditional, Traditional </w:t>
      </w:r>
      <w:r w:rsidR="007650F2" w:rsidRPr="00DB62AE">
        <w:rPr>
          <w:rFonts w:ascii="Arial" w:hAnsi="Arial" w:cs="Arial"/>
        </w:rPr>
        <w:t xml:space="preserve">is when the client appoints subcontractors such as architects and engineers to design the project to </w:t>
      </w:r>
      <w:proofErr w:type="spellStart"/>
      <w:r w:rsidR="007650F2" w:rsidRPr="00DB62AE">
        <w:rPr>
          <w:rFonts w:ascii="Arial" w:hAnsi="Arial" w:cs="Arial"/>
        </w:rPr>
        <w:t>there</w:t>
      </w:r>
      <w:proofErr w:type="spellEnd"/>
      <w:r w:rsidR="007650F2" w:rsidRPr="00DB62AE">
        <w:rPr>
          <w:rFonts w:ascii="Arial" w:hAnsi="Arial" w:cs="Arial"/>
        </w:rPr>
        <w:t xml:space="preserve"> liking which allows the client to have high design control. This also allows for the project to be completed designed before going out to </w:t>
      </w:r>
      <w:r w:rsidR="000F66C2" w:rsidRPr="00DB62AE">
        <w:rPr>
          <w:rFonts w:ascii="Arial" w:hAnsi="Arial" w:cs="Arial"/>
        </w:rPr>
        <w:t>tender,</w:t>
      </w:r>
      <w:r w:rsidR="007650F2" w:rsidRPr="00DB62AE">
        <w:rPr>
          <w:rFonts w:ascii="Arial" w:hAnsi="Arial" w:cs="Arial"/>
        </w:rPr>
        <w:t xml:space="preserve"> </w:t>
      </w:r>
      <w:r w:rsidR="000F66C2" w:rsidRPr="00DB62AE">
        <w:rPr>
          <w:rFonts w:ascii="Arial" w:hAnsi="Arial" w:cs="Arial"/>
        </w:rPr>
        <w:t xml:space="preserve">so the winning contractors need to follow the design set out by the client. It also allows for fair tendering, seen as the design is complete before the project goes out to tender, then everyone that is tendering has a fair opportunity to win the tender as everyone knows the correct design. </w:t>
      </w:r>
    </w:p>
    <w:p w14:paraId="54E5DA09" w14:textId="79380DFE" w:rsidR="000F66C2" w:rsidRPr="00DB62AE" w:rsidRDefault="000F66C2" w:rsidP="00AB6610">
      <w:pPr>
        <w:spacing w:line="360" w:lineRule="auto"/>
        <w:jc w:val="both"/>
        <w:rPr>
          <w:rFonts w:ascii="Arial" w:hAnsi="Arial" w:cs="Arial"/>
        </w:rPr>
      </w:pPr>
      <w:r w:rsidRPr="00DB62AE">
        <w:rPr>
          <w:rFonts w:ascii="Arial" w:hAnsi="Arial" w:cs="Arial"/>
        </w:rPr>
        <w:t xml:space="preserve">Although Traditional has many advantages it does come with some disadvantages. First one being the project duration can take longer as you need to send all the information to architects </w:t>
      </w:r>
      <w:r w:rsidRPr="00DB62AE">
        <w:rPr>
          <w:rFonts w:ascii="Arial" w:hAnsi="Arial" w:cs="Arial"/>
        </w:rPr>
        <w:lastRenderedPageBreak/>
        <w:t xml:space="preserve">and engineers to finish the design before the tendering and construction can start. This can be a longer process because there can be some back and forth between the client and the architect to get the design where the client is happy. This route can also limit flexibility during construction and that if the construction can`t be achieve </w:t>
      </w:r>
      <w:r w:rsidR="002D1FE1" w:rsidRPr="00DB62AE">
        <w:rPr>
          <w:rFonts w:ascii="Arial" w:hAnsi="Arial" w:cs="Arial"/>
        </w:rPr>
        <w:t>through the desired design then changes can be costly</w:t>
      </w:r>
      <w:r w:rsidR="00AE1D5F" w:rsidRPr="00DB62AE">
        <w:rPr>
          <w:rFonts w:ascii="Arial" w:hAnsi="Arial" w:cs="Arial"/>
        </w:rPr>
        <w:t xml:space="preserve"> (JCT 2018a).</w:t>
      </w:r>
    </w:p>
    <w:p w14:paraId="1B8CCD44" w14:textId="5B9D3FE2" w:rsidR="004250DB" w:rsidRPr="00DB62AE" w:rsidRDefault="004250DB" w:rsidP="00AB6610">
      <w:pPr>
        <w:pStyle w:val="ListParagraph"/>
        <w:numPr>
          <w:ilvl w:val="1"/>
          <w:numId w:val="2"/>
        </w:numPr>
        <w:spacing w:line="360" w:lineRule="auto"/>
        <w:jc w:val="both"/>
        <w:rPr>
          <w:rFonts w:ascii="Arial" w:hAnsi="Arial" w:cs="Arial"/>
          <w:b/>
          <w:bCs/>
          <w:u w:val="single"/>
        </w:rPr>
      </w:pPr>
      <w:r w:rsidRPr="00DB62AE">
        <w:rPr>
          <w:rFonts w:ascii="Arial" w:hAnsi="Arial" w:cs="Arial"/>
          <w:b/>
          <w:bCs/>
          <w:u w:val="single"/>
        </w:rPr>
        <w:t xml:space="preserve">Design &amp; Build </w:t>
      </w:r>
    </w:p>
    <w:p w14:paraId="4878F431" w14:textId="7C85227B" w:rsidR="002D1FE1" w:rsidRPr="00DB62AE" w:rsidRDefault="002D1FE1" w:rsidP="00AB6610">
      <w:pPr>
        <w:spacing w:line="360" w:lineRule="auto"/>
        <w:jc w:val="both"/>
        <w:rPr>
          <w:rFonts w:ascii="Arial" w:hAnsi="Arial" w:cs="Arial"/>
        </w:rPr>
      </w:pPr>
      <w:r w:rsidRPr="00DB62AE">
        <w:rPr>
          <w:rFonts w:ascii="Arial" w:hAnsi="Arial" w:cs="Arial"/>
        </w:rPr>
        <w:t>The second route is Design &amp; Build, this route is similar to Traditional but instead of the project being separated between different contractors for the design of the project and con</w:t>
      </w:r>
      <w:r w:rsidR="009A0CAB" w:rsidRPr="00DB62AE">
        <w:rPr>
          <w:rFonts w:ascii="Arial" w:hAnsi="Arial" w:cs="Arial"/>
        </w:rPr>
        <w:t>s</w:t>
      </w:r>
      <w:r w:rsidRPr="00DB62AE">
        <w:rPr>
          <w:rFonts w:ascii="Arial" w:hAnsi="Arial" w:cs="Arial"/>
        </w:rPr>
        <w:t>t</w:t>
      </w:r>
      <w:r w:rsidR="009A0CAB" w:rsidRPr="00DB62AE">
        <w:rPr>
          <w:rFonts w:ascii="Arial" w:hAnsi="Arial" w:cs="Arial"/>
        </w:rPr>
        <w:t>ruction</w:t>
      </w:r>
      <w:r w:rsidRPr="00DB62AE">
        <w:rPr>
          <w:rFonts w:ascii="Arial" w:hAnsi="Arial" w:cs="Arial"/>
        </w:rPr>
        <w:t xml:space="preserve"> of the project, there is only one contractor that must tender for but design and constructio</w:t>
      </w:r>
      <w:r w:rsidR="009A0CAB" w:rsidRPr="00DB62AE">
        <w:rPr>
          <w:rFonts w:ascii="Arial" w:hAnsi="Arial" w:cs="Arial"/>
        </w:rPr>
        <w:t>n</w:t>
      </w:r>
      <w:r w:rsidRPr="00DB62AE">
        <w:rPr>
          <w:rFonts w:ascii="Arial" w:hAnsi="Arial" w:cs="Arial"/>
        </w:rPr>
        <w:t xml:space="preserve">, this means that the winning contractors take on the full responsibility of the project from start to finish. </w:t>
      </w:r>
    </w:p>
    <w:p w14:paraId="0B30CDFE" w14:textId="7C74D8DD" w:rsidR="009A0CAB" w:rsidRPr="00DB62AE" w:rsidRDefault="009A0CAB" w:rsidP="00AB6610">
      <w:pPr>
        <w:spacing w:line="360" w:lineRule="auto"/>
        <w:jc w:val="both"/>
        <w:rPr>
          <w:rFonts w:ascii="Arial" w:hAnsi="Arial" w:cs="Arial"/>
        </w:rPr>
      </w:pPr>
      <w:r w:rsidRPr="00DB62AE">
        <w:rPr>
          <w:rFonts w:ascii="Arial" w:hAnsi="Arial" w:cs="Arial"/>
        </w:rPr>
        <w:t>Advantages of using this route are limiting the points of responsibilities which in turn leads to fewer disputes as its all under one contractor. Another advantage would be the potential for faster delivery of the project as the two stages of design and construction can overlap, this means that the construction phase can begin at a sooner date compared to traditional as the construction can start before the design phase has officially been completed. Just like Traditional Procurement, Design &amp; Build comes with its own disadvantages. One disadvantage would be the decrease in design control once the contract is awarded, another disadvantage would be tenders received may be harder to compare as various contractors may propose different solutions to complete the project within budgets</w:t>
      </w:r>
      <w:r w:rsidR="00AE1D5F" w:rsidRPr="00DB62AE">
        <w:rPr>
          <w:rFonts w:ascii="Arial" w:hAnsi="Arial" w:cs="Arial"/>
        </w:rPr>
        <w:t xml:space="preserve"> (DBIA, 2018).</w:t>
      </w:r>
    </w:p>
    <w:p w14:paraId="75073649" w14:textId="137593AE" w:rsidR="004250DB" w:rsidRPr="00DB62AE" w:rsidRDefault="004250DB" w:rsidP="00AB6610">
      <w:pPr>
        <w:pStyle w:val="ListParagraph"/>
        <w:numPr>
          <w:ilvl w:val="1"/>
          <w:numId w:val="2"/>
        </w:numPr>
        <w:spacing w:line="360" w:lineRule="auto"/>
        <w:jc w:val="both"/>
        <w:rPr>
          <w:rFonts w:ascii="Arial" w:hAnsi="Arial" w:cs="Arial"/>
          <w:b/>
          <w:bCs/>
          <w:u w:val="single"/>
        </w:rPr>
      </w:pPr>
      <w:r w:rsidRPr="00DB62AE">
        <w:rPr>
          <w:rFonts w:ascii="Arial" w:hAnsi="Arial" w:cs="Arial"/>
          <w:b/>
          <w:bCs/>
          <w:u w:val="single"/>
        </w:rPr>
        <w:t xml:space="preserve">Management Procurement </w:t>
      </w:r>
    </w:p>
    <w:p w14:paraId="3A0E6A9B" w14:textId="6CB200F1" w:rsidR="004250DB" w:rsidRPr="00DB62AE" w:rsidRDefault="009A0CAB" w:rsidP="00AB6610">
      <w:pPr>
        <w:spacing w:line="360" w:lineRule="auto"/>
        <w:jc w:val="both"/>
        <w:rPr>
          <w:rFonts w:ascii="Arial" w:hAnsi="Arial" w:cs="Arial"/>
        </w:rPr>
      </w:pPr>
      <w:r w:rsidRPr="00DB62AE">
        <w:rPr>
          <w:rFonts w:ascii="Arial" w:hAnsi="Arial" w:cs="Arial"/>
        </w:rPr>
        <w:t xml:space="preserve">The final main route would be Management Procurement, this where the client sources a management contractor to oversee the project for them and assign the works to the relevant sub-contractors to complete the project. </w:t>
      </w:r>
    </w:p>
    <w:p w14:paraId="07DD8931" w14:textId="584564C7" w:rsidR="009A0CAB" w:rsidRPr="00DB62AE" w:rsidRDefault="009A0CAB" w:rsidP="00AB6610">
      <w:pPr>
        <w:spacing w:line="360" w:lineRule="auto"/>
        <w:jc w:val="both"/>
        <w:rPr>
          <w:rFonts w:ascii="Arial" w:hAnsi="Arial" w:cs="Arial"/>
        </w:rPr>
      </w:pPr>
      <w:r w:rsidRPr="00DB62AE">
        <w:rPr>
          <w:rFonts w:ascii="Arial" w:hAnsi="Arial" w:cs="Arial"/>
        </w:rPr>
        <w:t xml:space="preserve">Advantages of using this route would be using an experienced management contractor to help run the project smoother and more efficiently, to help with the completions of the project by the deadline. Another advantage would be this route can also start faster than Traditional Procurement just like Design &amp; Build as the management contractor can start informing the construction contractors on what to expect from the </w:t>
      </w:r>
      <w:r w:rsidR="00695469" w:rsidRPr="00DB62AE">
        <w:rPr>
          <w:rFonts w:ascii="Arial" w:hAnsi="Arial" w:cs="Arial"/>
        </w:rPr>
        <w:t>clients’</w:t>
      </w:r>
      <w:r w:rsidRPr="00DB62AE">
        <w:rPr>
          <w:rFonts w:ascii="Arial" w:hAnsi="Arial" w:cs="Arial"/>
        </w:rPr>
        <w:t xml:space="preserve"> design and can start getting prepared to begin</w:t>
      </w:r>
      <w:r w:rsidR="00AE1D5F" w:rsidRPr="00DB62AE">
        <w:rPr>
          <w:rFonts w:ascii="Arial" w:hAnsi="Arial" w:cs="Arial"/>
        </w:rPr>
        <w:t xml:space="preserve"> (JCT, 2018b).</w:t>
      </w:r>
    </w:p>
    <w:p w14:paraId="42610052" w14:textId="2E3CA7BE" w:rsidR="00695469" w:rsidRPr="00DB62AE" w:rsidRDefault="00695469" w:rsidP="00AB6610">
      <w:pPr>
        <w:pStyle w:val="ListParagraph"/>
        <w:numPr>
          <w:ilvl w:val="0"/>
          <w:numId w:val="2"/>
        </w:numPr>
        <w:spacing w:line="360" w:lineRule="auto"/>
        <w:jc w:val="both"/>
        <w:rPr>
          <w:rFonts w:ascii="Arial" w:hAnsi="Arial" w:cs="Arial"/>
          <w:b/>
          <w:bCs/>
          <w:u w:val="single"/>
        </w:rPr>
      </w:pPr>
      <w:r w:rsidRPr="00DB62AE">
        <w:rPr>
          <w:rFonts w:ascii="Arial" w:hAnsi="Arial" w:cs="Arial"/>
          <w:b/>
          <w:bCs/>
          <w:u w:val="single"/>
        </w:rPr>
        <w:t xml:space="preserve">Comparative Evaluation and Recommendation </w:t>
      </w:r>
    </w:p>
    <w:p w14:paraId="77CEBBC5" w14:textId="51066C4D" w:rsidR="005C594E" w:rsidRPr="00DB62AE" w:rsidRDefault="00695469" w:rsidP="00AB6610">
      <w:pPr>
        <w:spacing w:line="360" w:lineRule="auto"/>
        <w:jc w:val="both"/>
        <w:rPr>
          <w:rFonts w:ascii="Arial" w:hAnsi="Arial" w:cs="Arial"/>
        </w:rPr>
      </w:pPr>
      <w:r w:rsidRPr="00DB62AE">
        <w:rPr>
          <w:rFonts w:ascii="Arial" w:hAnsi="Arial" w:cs="Arial"/>
        </w:rPr>
        <w:t xml:space="preserve">All 3 of the main procurement routes that have been suggested have both advantages and disadvantages, the need to be evaluated against the </w:t>
      </w:r>
      <w:proofErr w:type="spellStart"/>
      <w:r w:rsidRPr="00DB62AE">
        <w:rPr>
          <w:rFonts w:ascii="Arial" w:hAnsi="Arial" w:cs="Arial"/>
        </w:rPr>
        <w:t>clients</w:t>
      </w:r>
      <w:proofErr w:type="spellEnd"/>
      <w:r w:rsidRPr="00DB62AE">
        <w:rPr>
          <w:rFonts w:ascii="Arial" w:hAnsi="Arial" w:cs="Arial"/>
        </w:rPr>
        <w:t xml:space="preserve"> needs and what they are requiring </w:t>
      </w:r>
      <w:r w:rsidRPr="00DB62AE">
        <w:rPr>
          <w:rFonts w:ascii="Arial" w:hAnsi="Arial" w:cs="Arial"/>
        </w:rPr>
        <w:lastRenderedPageBreak/>
        <w:t xml:space="preserve">for the best outcome of the project. As </w:t>
      </w:r>
      <w:r w:rsidR="00884EBF" w:rsidRPr="00DB62AE">
        <w:rPr>
          <w:rFonts w:ascii="Arial" w:hAnsi="Arial" w:cs="Arial"/>
        </w:rPr>
        <w:t xml:space="preserve">explained in the introduction one of the main factors to consider is financial management, this very important to the client and it does </w:t>
      </w:r>
      <w:r w:rsidR="005C594E" w:rsidRPr="00DB62AE">
        <w:rPr>
          <w:rFonts w:ascii="Arial" w:hAnsi="Arial" w:cs="Arial"/>
        </w:rPr>
        <w:t>affect</w:t>
      </w:r>
      <w:r w:rsidR="00884EBF" w:rsidRPr="00DB62AE">
        <w:rPr>
          <w:rFonts w:ascii="Arial" w:hAnsi="Arial" w:cs="Arial"/>
        </w:rPr>
        <w:t xml:space="preserve"> which route is best. </w:t>
      </w:r>
    </w:p>
    <w:p w14:paraId="0307AEA6" w14:textId="3FAF02B8" w:rsidR="005C594E" w:rsidRPr="00DB62AE" w:rsidRDefault="005C594E" w:rsidP="00AB6610">
      <w:pPr>
        <w:spacing w:line="360" w:lineRule="auto"/>
        <w:jc w:val="both"/>
        <w:rPr>
          <w:rFonts w:ascii="Arial" w:hAnsi="Arial" w:cs="Arial"/>
        </w:rPr>
      </w:pPr>
      <w:r w:rsidRPr="00DB62AE">
        <w:rPr>
          <w:rFonts w:ascii="Arial" w:hAnsi="Arial" w:cs="Arial"/>
        </w:rPr>
        <w:t>Traditional Procurement has a positive financial control as the construction of the project can`t begin until the design is completed and every subcontractor is tendering for the same specifications; this means the client has a clear understand on what the cost of the project will be. In terms of risk factor this route hold the d</w:t>
      </w:r>
      <w:r w:rsidR="00782DBC" w:rsidRPr="00DB62AE">
        <w:rPr>
          <w:rFonts w:ascii="Arial" w:hAnsi="Arial" w:cs="Arial"/>
        </w:rPr>
        <w:t>esign risk to the client as the design team is instructed to what the client wants, it holds the construction risk to the winning sub-contractor as they have tendered to the design and have agreed to set specifications</w:t>
      </w:r>
      <w:r w:rsidR="00157B19" w:rsidRPr="00DB62AE">
        <w:rPr>
          <w:rFonts w:ascii="Arial" w:hAnsi="Arial" w:cs="Arial"/>
        </w:rPr>
        <w:t xml:space="preserve"> (N/A, 2023). </w:t>
      </w:r>
    </w:p>
    <w:p w14:paraId="4FDB62AE" w14:textId="0F4DE03D" w:rsidR="005C594E" w:rsidRPr="00DB62AE" w:rsidRDefault="005C594E" w:rsidP="00AB6610">
      <w:pPr>
        <w:spacing w:line="360" w:lineRule="auto"/>
        <w:jc w:val="both"/>
        <w:rPr>
          <w:rFonts w:ascii="Arial" w:hAnsi="Arial" w:cs="Arial"/>
        </w:rPr>
      </w:pPr>
      <w:r w:rsidRPr="00DB62AE">
        <w:rPr>
          <w:rFonts w:ascii="Arial" w:hAnsi="Arial" w:cs="Arial"/>
        </w:rPr>
        <w:t xml:space="preserve">Design &amp; Build </w:t>
      </w:r>
      <w:r w:rsidR="00782DBC" w:rsidRPr="00DB62AE">
        <w:rPr>
          <w:rFonts w:ascii="Arial" w:hAnsi="Arial" w:cs="Arial"/>
        </w:rPr>
        <w:t xml:space="preserve">has a great risk factor for the client as it transfers more risk onto the contractor as they </w:t>
      </w:r>
      <w:r w:rsidR="00697ECE" w:rsidRPr="00DB62AE">
        <w:rPr>
          <w:rFonts w:ascii="Arial" w:hAnsi="Arial" w:cs="Arial"/>
        </w:rPr>
        <w:t>oversee</w:t>
      </w:r>
      <w:r w:rsidR="00782DBC" w:rsidRPr="00DB62AE">
        <w:rPr>
          <w:rFonts w:ascii="Arial" w:hAnsi="Arial" w:cs="Arial"/>
        </w:rPr>
        <w:t xml:space="preserve"> both design and construction aspects. </w:t>
      </w:r>
      <w:r w:rsidR="00697ECE" w:rsidRPr="00DB62AE">
        <w:rPr>
          <w:rFonts w:ascii="Arial" w:hAnsi="Arial" w:cs="Arial"/>
        </w:rPr>
        <w:t>In terms of the financial factor design and build introduces a cost plan, this is included in the projects total budget and is taken into consideration by the contractors in both design and construction phases</w:t>
      </w:r>
      <w:r w:rsidR="00157B19" w:rsidRPr="00DB62AE">
        <w:rPr>
          <w:rFonts w:ascii="Arial" w:hAnsi="Arial" w:cs="Arial"/>
        </w:rPr>
        <w:t xml:space="preserve"> (CIOB, 2013).</w:t>
      </w:r>
    </w:p>
    <w:p w14:paraId="267A74BD" w14:textId="6EF2A9C9" w:rsidR="00697ECE" w:rsidRPr="00DB62AE" w:rsidRDefault="00CC5031" w:rsidP="00AB6610">
      <w:pPr>
        <w:spacing w:line="360" w:lineRule="auto"/>
        <w:jc w:val="both"/>
        <w:rPr>
          <w:rFonts w:ascii="Arial" w:hAnsi="Arial" w:cs="Arial"/>
        </w:rPr>
      </w:pPr>
      <w:r w:rsidRPr="00DB62AE">
        <w:rPr>
          <w:rFonts w:ascii="Arial" w:hAnsi="Arial" w:cs="Arial"/>
        </w:rPr>
        <w:t>Finally,</w:t>
      </w:r>
      <w:r w:rsidR="00697ECE" w:rsidRPr="00DB62AE">
        <w:rPr>
          <w:rFonts w:ascii="Arial" w:hAnsi="Arial" w:cs="Arial"/>
        </w:rPr>
        <w:t xml:space="preserve"> Management Procurement, the risk for the client comes again from the design aspect as well as a high overall cost risk as the management consultant that is award the project will look for more experienced and potentially higher cost contactors to complete the project efficiently</w:t>
      </w:r>
      <w:r w:rsidR="00157B19" w:rsidRPr="00DB62AE">
        <w:rPr>
          <w:rFonts w:ascii="Arial" w:hAnsi="Arial" w:cs="Arial"/>
        </w:rPr>
        <w:t xml:space="preserve"> (RICS, 2024b).</w:t>
      </w:r>
    </w:p>
    <w:p w14:paraId="16E9207D" w14:textId="506F9596" w:rsidR="00CC5031" w:rsidRPr="00DB62AE" w:rsidRDefault="00CC5031" w:rsidP="00AB6610">
      <w:pPr>
        <w:spacing w:line="360" w:lineRule="auto"/>
        <w:jc w:val="both"/>
        <w:rPr>
          <w:rFonts w:ascii="Arial" w:hAnsi="Arial" w:cs="Arial"/>
        </w:rPr>
      </w:pPr>
      <w:r w:rsidRPr="00DB62AE">
        <w:rPr>
          <w:rFonts w:ascii="Arial" w:hAnsi="Arial" w:cs="Arial"/>
        </w:rPr>
        <w:t xml:space="preserve">My recommendation would be Design &amp; Build. I would recommend this route as its advantages align with the clients’ needs for the project. Due to it being </w:t>
      </w:r>
      <w:proofErr w:type="spellStart"/>
      <w:r w:rsidRPr="00DB62AE">
        <w:rPr>
          <w:rFonts w:ascii="Arial" w:hAnsi="Arial" w:cs="Arial"/>
        </w:rPr>
        <w:t>undertake</w:t>
      </w:r>
      <w:proofErr w:type="spellEnd"/>
      <w:r w:rsidRPr="00DB62AE">
        <w:rPr>
          <w:rFonts w:ascii="Arial" w:hAnsi="Arial" w:cs="Arial"/>
        </w:rPr>
        <w:t xml:space="preserve"> by 1 contractor the cost can be evaluated before the start of the project. This route also limits the clients` risk more than any other as the contractor takes all aspects of the project and can be completed faster and more efficiently as the stages can overlap once awarded. </w:t>
      </w:r>
    </w:p>
    <w:p w14:paraId="23DFF112" w14:textId="1C66C2EE" w:rsidR="00CC5031" w:rsidRPr="00DB62AE" w:rsidRDefault="00CC5031" w:rsidP="00AB6610">
      <w:pPr>
        <w:pStyle w:val="ListParagraph"/>
        <w:numPr>
          <w:ilvl w:val="0"/>
          <w:numId w:val="2"/>
        </w:numPr>
        <w:spacing w:line="360" w:lineRule="auto"/>
        <w:jc w:val="both"/>
        <w:rPr>
          <w:rFonts w:ascii="Arial" w:hAnsi="Arial" w:cs="Arial"/>
          <w:b/>
          <w:bCs/>
          <w:u w:val="single"/>
        </w:rPr>
      </w:pPr>
      <w:r w:rsidRPr="00DB62AE">
        <w:rPr>
          <w:rFonts w:ascii="Arial" w:hAnsi="Arial" w:cs="Arial"/>
          <w:b/>
          <w:bCs/>
          <w:u w:val="single"/>
        </w:rPr>
        <w:t xml:space="preserve">Tendering Options </w:t>
      </w:r>
      <w:r w:rsidR="00463720" w:rsidRPr="00DB62AE">
        <w:rPr>
          <w:rFonts w:ascii="Arial" w:hAnsi="Arial" w:cs="Arial"/>
          <w:b/>
          <w:bCs/>
          <w:u w:val="single"/>
        </w:rPr>
        <w:t>and Recommendation</w:t>
      </w:r>
    </w:p>
    <w:p w14:paraId="4E255CB7" w14:textId="30F78603" w:rsidR="00CC5031" w:rsidRPr="00DB62AE" w:rsidRDefault="00CF2497" w:rsidP="00AB6610">
      <w:pPr>
        <w:spacing w:line="360" w:lineRule="auto"/>
        <w:jc w:val="both"/>
        <w:rPr>
          <w:rFonts w:ascii="Arial" w:hAnsi="Arial" w:cs="Arial"/>
        </w:rPr>
      </w:pPr>
      <w:r w:rsidRPr="00DB62AE">
        <w:rPr>
          <w:rFonts w:ascii="Arial" w:hAnsi="Arial" w:cs="Arial"/>
        </w:rPr>
        <w:t xml:space="preserve">There are </w:t>
      </w:r>
      <w:r w:rsidR="00BC0405" w:rsidRPr="00DB62AE">
        <w:rPr>
          <w:rFonts w:ascii="Arial" w:hAnsi="Arial" w:cs="Arial"/>
        </w:rPr>
        <w:t xml:space="preserve">many </w:t>
      </w:r>
      <w:r w:rsidRPr="00DB62AE">
        <w:rPr>
          <w:rFonts w:ascii="Arial" w:hAnsi="Arial" w:cs="Arial"/>
        </w:rPr>
        <w:t>tendering options to consider for this project, and they all offer different benefits, the options</w:t>
      </w:r>
      <w:r w:rsidR="00BC0405" w:rsidRPr="00DB62AE">
        <w:rPr>
          <w:rFonts w:ascii="Arial" w:hAnsi="Arial" w:cs="Arial"/>
        </w:rPr>
        <w:t xml:space="preserve"> I would consider would be Open, Selective</w:t>
      </w:r>
      <w:r w:rsidR="00D30D6C" w:rsidRPr="00DB62AE">
        <w:rPr>
          <w:rFonts w:ascii="Arial" w:hAnsi="Arial" w:cs="Arial"/>
        </w:rPr>
        <w:t xml:space="preserve"> and </w:t>
      </w:r>
      <w:r w:rsidR="00BC0405" w:rsidRPr="00DB62AE">
        <w:rPr>
          <w:rFonts w:ascii="Arial" w:hAnsi="Arial" w:cs="Arial"/>
        </w:rPr>
        <w:t xml:space="preserve">Two-stage </w:t>
      </w:r>
      <w:r w:rsidR="00D30D6C" w:rsidRPr="00DB62AE">
        <w:rPr>
          <w:rFonts w:ascii="Arial" w:hAnsi="Arial" w:cs="Arial"/>
        </w:rPr>
        <w:t>tendering</w:t>
      </w:r>
      <w:r w:rsidRPr="00DB62AE">
        <w:rPr>
          <w:rFonts w:ascii="Arial" w:hAnsi="Arial" w:cs="Arial"/>
        </w:rPr>
        <w:t xml:space="preserve">. Tendering options determine how contractors are selected and how competition between contractors are managed evaluating in different aspects such as time, cost and quality. </w:t>
      </w:r>
    </w:p>
    <w:p w14:paraId="21DC9B75" w14:textId="279A80CE" w:rsidR="00463720" w:rsidRPr="00DB62AE" w:rsidRDefault="00CF2497" w:rsidP="00AB6610">
      <w:pPr>
        <w:spacing w:line="360" w:lineRule="auto"/>
        <w:jc w:val="both"/>
        <w:rPr>
          <w:rFonts w:ascii="Arial" w:hAnsi="Arial" w:cs="Arial"/>
        </w:rPr>
      </w:pPr>
      <w:r w:rsidRPr="00DB62AE">
        <w:rPr>
          <w:rFonts w:ascii="Arial" w:hAnsi="Arial" w:cs="Arial"/>
        </w:rPr>
        <w:t xml:space="preserve">Open tendering is when anyone can submit a bid to win the contract and is publicly advertised, advantages of open tendering is the introduction of maximum competition but also comes with disadvantages as the tendering stage can be time consuming to assess and select.  There is also a risk of </w:t>
      </w:r>
      <w:r w:rsidR="00463720" w:rsidRPr="00DB62AE">
        <w:rPr>
          <w:rFonts w:ascii="Arial" w:hAnsi="Arial" w:cs="Arial"/>
        </w:rPr>
        <w:t>inexperienced bidders, so this route shouldn’t be selected</w:t>
      </w:r>
      <w:r w:rsidR="00B3189B" w:rsidRPr="00DB62AE">
        <w:rPr>
          <w:rFonts w:ascii="Arial" w:hAnsi="Arial" w:cs="Arial"/>
        </w:rPr>
        <w:t xml:space="preserve"> (Procurement Hub, 2024). </w:t>
      </w:r>
    </w:p>
    <w:p w14:paraId="35A9B580" w14:textId="6321B78E" w:rsidR="00CF2497" w:rsidRPr="00DB62AE" w:rsidRDefault="00463720" w:rsidP="00AB6610">
      <w:pPr>
        <w:spacing w:line="360" w:lineRule="auto"/>
        <w:jc w:val="both"/>
        <w:rPr>
          <w:rFonts w:ascii="Arial" w:hAnsi="Arial" w:cs="Arial"/>
        </w:rPr>
      </w:pPr>
      <w:r w:rsidRPr="00DB62AE">
        <w:rPr>
          <w:rFonts w:ascii="Arial" w:hAnsi="Arial" w:cs="Arial"/>
        </w:rPr>
        <w:lastRenderedPageBreak/>
        <w:t>Selective tendering introduces a more particular approach to awarding a tender, this by only allowing pre-approved contractors to submit a bid for the project, these contractors as based upon experience, financial stability and a positive work history. This option has advantages such as higher quality bidders, which will reduce evaluation time as the bids are submitted by more reliable contractors. Although this option has many advantages, it also has disadvantages such you may not receive the absolute lowest bid as these would be from experienced contractors that come at a higher rate</w:t>
      </w:r>
      <w:r w:rsidR="00B3189B" w:rsidRPr="00DB62AE">
        <w:rPr>
          <w:rFonts w:ascii="Arial" w:hAnsi="Arial" w:cs="Arial"/>
        </w:rPr>
        <w:t xml:space="preserve"> (Succeed H, 2022).</w:t>
      </w:r>
    </w:p>
    <w:p w14:paraId="1AF99C9E" w14:textId="4047196F" w:rsidR="00BC0405" w:rsidRPr="00DB62AE" w:rsidRDefault="00BC0405" w:rsidP="00AB6610">
      <w:pPr>
        <w:spacing w:line="360" w:lineRule="auto"/>
        <w:jc w:val="both"/>
        <w:rPr>
          <w:rFonts w:ascii="Arial" w:hAnsi="Arial" w:cs="Arial"/>
        </w:rPr>
      </w:pPr>
      <w:r w:rsidRPr="00DB62AE">
        <w:rPr>
          <w:rFonts w:ascii="Arial" w:hAnsi="Arial" w:cs="Arial"/>
        </w:rPr>
        <w:t xml:space="preserve">Two- stage tendering offers a faster start to the construction phase once the contractor is selected, this is because the contractor that is awarded the project can have input on the design phase and negotiate with the client in the best outcome for the project design before construction begins. The financial benefit is that a final price is agreed </w:t>
      </w:r>
      <w:r w:rsidR="00D30D6C" w:rsidRPr="00DB62AE">
        <w:rPr>
          <w:rFonts w:ascii="Arial" w:hAnsi="Arial" w:cs="Arial"/>
        </w:rPr>
        <w:t>as design develops and as the contractor has input into the design phase the bid is price correctly with what is agreed</w:t>
      </w:r>
      <w:r w:rsidR="00B3189B" w:rsidRPr="00DB62AE">
        <w:rPr>
          <w:rFonts w:ascii="Arial" w:hAnsi="Arial" w:cs="Arial"/>
        </w:rPr>
        <w:t xml:space="preserve"> (Denys S, 2026).</w:t>
      </w:r>
    </w:p>
    <w:p w14:paraId="37BD876F" w14:textId="7EA919F6" w:rsidR="00D30D6C" w:rsidRPr="00DB62AE" w:rsidRDefault="00D30D6C" w:rsidP="00AB6610">
      <w:pPr>
        <w:spacing w:line="360" w:lineRule="auto"/>
        <w:jc w:val="both"/>
        <w:rPr>
          <w:rFonts w:ascii="Arial" w:hAnsi="Arial" w:cs="Arial"/>
        </w:rPr>
      </w:pPr>
      <w:r w:rsidRPr="00DB62AE">
        <w:rPr>
          <w:rFonts w:ascii="Arial" w:hAnsi="Arial" w:cs="Arial"/>
        </w:rPr>
        <w:t xml:space="preserve">The tendering option I would recommend is Two-stage tendering, this is because this option allows the contractor earlier involvement into the project and allows for a better understanding between client and contractor in what is the expected pricing and outcome of the project. It also provides good balance for competitive bids from trusted contractor that have valid experience in projects of this scale. </w:t>
      </w:r>
    </w:p>
    <w:p w14:paraId="44DC684D" w14:textId="477FF6F6" w:rsidR="00E61202" w:rsidRPr="00DB62AE" w:rsidRDefault="00E61202" w:rsidP="00AB6610">
      <w:pPr>
        <w:pStyle w:val="ListParagraph"/>
        <w:numPr>
          <w:ilvl w:val="0"/>
          <w:numId w:val="2"/>
        </w:numPr>
        <w:spacing w:line="360" w:lineRule="auto"/>
        <w:jc w:val="both"/>
        <w:rPr>
          <w:rFonts w:ascii="Arial" w:hAnsi="Arial" w:cs="Arial"/>
          <w:b/>
          <w:bCs/>
          <w:u w:val="single"/>
        </w:rPr>
      </w:pPr>
      <w:r w:rsidRPr="00DB62AE">
        <w:rPr>
          <w:rFonts w:ascii="Arial" w:hAnsi="Arial" w:cs="Arial"/>
          <w:b/>
          <w:bCs/>
          <w:u w:val="single"/>
        </w:rPr>
        <w:t>Conclusion</w:t>
      </w:r>
    </w:p>
    <w:p w14:paraId="039DE158" w14:textId="70C17E60" w:rsidR="00E61202" w:rsidRPr="00DB62AE" w:rsidRDefault="00E61202" w:rsidP="00AB6610">
      <w:pPr>
        <w:spacing w:line="360" w:lineRule="auto"/>
        <w:jc w:val="both"/>
        <w:rPr>
          <w:rFonts w:ascii="Arial" w:hAnsi="Arial" w:cs="Arial"/>
        </w:rPr>
      </w:pPr>
      <w:r w:rsidRPr="00DB62AE">
        <w:rPr>
          <w:rFonts w:ascii="Arial" w:hAnsi="Arial" w:cs="Arial"/>
        </w:rPr>
        <w:t xml:space="preserve">To conclude I would recommend using the Design &amp; Build procurement route using Two-stage tendering to align with the clients’ best interests and what they expect and need for the construction of the project. These options allow for the best risk management and having good cost control of the project with little to no unexpected costs down the project construction phase. Overall, I believe this allows for the Swansea SA1 </w:t>
      </w:r>
      <w:r w:rsidR="00895052" w:rsidRPr="00DB62AE">
        <w:rPr>
          <w:rFonts w:ascii="Arial" w:hAnsi="Arial" w:cs="Arial"/>
        </w:rPr>
        <w:t xml:space="preserve">Centre of Excellence to be completed in the most effective and efficient way possible. </w:t>
      </w:r>
    </w:p>
    <w:p w14:paraId="569B5FA0" w14:textId="06794619" w:rsidR="001720AC" w:rsidRPr="00DB62AE" w:rsidRDefault="00895052" w:rsidP="00AB6610">
      <w:pPr>
        <w:pStyle w:val="ListParagraph"/>
        <w:numPr>
          <w:ilvl w:val="0"/>
          <w:numId w:val="2"/>
        </w:numPr>
        <w:spacing w:line="360" w:lineRule="auto"/>
        <w:jc w:val="both"/>
        <w:rPr>
          <w:rFonts w:ascii="Arial" w:hAnsi="Arial" w:cs="Arial"/>
          <w:b/>
          <w:bCs/>
          <w:u w:val="single"/>
        </w:rPr>
      </w:pPr>
      <w:r w:rsidRPr="00DB62AE">
        <w:rPr>
          <w:rFonts w:ascii="Arial" w:hAnsi="Arial" w:cs="Arial"/>
          <w:b/>
          <w:bCs/>
          <w:u w:val="single"/>
        </w:rPr>
        <w:t xml:space="preserve">References </w:t>
      </w:r>
    </w:p>
    <w:p w14:paraId="373013AB" w14:textId="13F3A878" w:rsidR="001720AC" w:rsidRPr="00DB62AE" w:rsidRDefault="00FE41AE"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sutisoftblog (2023). </w:t>
      </w:r>
      <w:r w:rsidRPr="00DB62AE">
        <w:rPr>
          <w:rFonts w:ascii="Arial" w:hAnsi="Arial" w:cs="Arial"/>
          <w:i/>
          <w:iCs/>
          <w:sz w:val="22"/>
          <w:szCs w:val="22"/>
        </w:rPr>
        <w:t>4 Risks that Should Be Avoided to Enhance the Efficiency of the Procurement Process</w:t>
      </w:r>
      <w:r w:rsidRPr="00DB62AE">
        <w:rPr>
          <w:rFonts w:ascii="Arial" w:hAnsi="Arial" w:cs="Arial"/>
          <w:sz w:val="22"/>
          <w:szCs w:val="22"/>
        </w:rPr>
        <w:t>. [online] SutiSoft. Available at: https://www.sutisoft.com/blog/4-risks-that-should-be-avoided-to-enhance-the-efficiency-of-the-procurement-process/ [Accessed 20 Apr. 2026].</w:t>
      </w:r>
    </w:p>
    <w:p w14:paraId="221B6916"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CIOB (2013). </w:t>
      </w:r>
      <w:r w:rsidRPr="00DB62AE">
        <w:rPr>
          <w:rFonts w:ascii="Arial" w:hAnsi="Arial" w:cs="Arial"/>
          <w:i/>
          <w:iCs/>
          <w:sz w:val="22"/>
          <w:szCs w:val="22"/>
        </w:rPr>
        <w:t>Cost control in building design and construction - Designing Buildings Wiki</w:t>
      </w:r>
      <w:r w:rsidRPr="00DB62AE">
        <w:rPr>
          <w:rFonts w:ascii="Arial" w:hAnsi="Arial" w:cs="Arial"/>
          <w:sz w:val="22"/>
          <w:szCs w:val="22"/>
        </w:rPr>
        <w:t xml:space="preserve">. [online] Designingbuildings.co.uk. Available at: </w:t>
      </w:r>
      <w:r w:rsidRPr="00DB62AE">
        <w:rPr>
          <w:rFonts w:ascii="Arial" w:hAnsi="Arial" w:cs="Arial"/>
          <w:sz w:val="22"/>
          <w:szCs w:val="22"/>
        </w:rPr>
        <w:lastRenderedPageBreak/>
        <w:t>https://www.designingbuildings.co.uk/wiki/Cost_control_in_building_design_and_construction [Accessed 8 Apr. 2026].</w:t>
      </w:r>
    </w:p>
    <w:p w14:paraId="109B3ACD"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DBIA (2018). </w:t>
      </w:r>
      <w:r w:rsidRPr="00DB62AE">
        <w:rPr>
          <w:rFonts w:ascii="Arial" w:hAnsi="Arial" w:cs="Arial"/>
          <w:i/>
          <w:iCs/>
          <w:sz w:val="22"/>
          <w:szCs w:val="22"/>
        </w:rPr>
        <w:t>What is Design-Build? – DBIA</w:t>
      </w:r>
      <w:r w:rsidRPr="00DB62AE">
        <w:rPr>
          <w:rFonts w:ascii="Arial" w:hAnsi="Arial" w:cs="Arial"/>
          <w:sz w:val="22"/>
          <w:szCs w:val="22"/>
        </w:rPr>
        <w:t>. [online] DBIA. Available at: https://dbia.org/what-is-design-build/ [Accessed 6 Apr. 2026].</w:t>
      </w:r>
    </w:p>
    <w:p w14:paraId="2E2B7ABA"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Denys S (2026). </w:t>
      </w:r>
      <w:r w:rsidRPr="00DB62AE">
        <w:rPr>
          <w:rFonts w:ascii="Arial" w:hAnsi="Arial" w:cs="Arial"/>
          <w:i/>
          <w:iCs/>
          <w:sz w:val="22"/>
          <w:szCs w:val="22"/>
        </w:rPr>
        <w:t>How Two Stage Tendering Works? (And When to Use it)</w:t>
      </w:r>
      <w:r w:rsidRPr="00DB62AE">
        <w:rPr>
          <w:rFonts w:ascii="Arial" w:hAnsi="Arial" w:cs="Arial"/>
          <w:sz w:val="22"/>
          <w:szCs w:val="22"/>
        </w:rPr>
        <w:t>. [online] Construction Front | Industry Knowledge Hub, News Portal. Available at: https://constructionfront.com/two-stage-tendering/ [Accessed 11 Apr. 2026].</w:t>
      </w:r>
    </w:p>
    <w:p w14:paraId="55100A82"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JCT (2018a). </w:t>
      </w:r>
      <w:r w:rsidRPr="00DB62AE">
        <w:rPr>
          <w:rFonts w:ascii="Arial" w:hAnsi="Arial" w:cs="Arial"/>
          <w:i/>
          <w:iCs/>
          <w:sz w:val="22"/>
          <w:szCs w:val="22"/>
        </w:rPr>
        <w:t>Management – The Joint Contracts Tribunal</w:t>
      </w:r>
      <w:r w:rsidRPr="00DB62AE">
        <w:rPr>
          <w:rFonts w:ascii="Arial" w:hAnsi="Arial" w:cs="Arial"/>
          <w:sz w:val="22"/>
          <w:szCs w:val="22"/>
        </w:rPr>
        <w:t>. [online] Jctltd.co.uk. Available at: https://corporate.jctltd.co.uk/products/procurement/management/ [Accessed 8 Apr. 2026].</w:t>
      </w:r>
    </w:p>
    <w:p w14:paraId="63700E5E"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JCT (2018b). </w:t>
      </w:r>
      <w:r w:rsidRPr="00DB62AE">
        <w:rPr>
          <w:rFonts w:ascii="Arial" w:hAnsi="Arial" w:cs="Arial"/>
          <w:i/>
          <w:iCs/>
          <w:sz w:val="22"/>
          <w:szCs w:val="22"/>
        </w:rPr>
        <w:t>Traditional/Conventional – The Joint Contracts Tribunal</w:t>
      </w:r>
      <w:r w:rsidRPr="00DB62AE">
        <w:rPr>
          <w:rFonts w:ascii="Arial" w:hAnsi="Arial" w:cs="Arial"/>
          <w:sz w:val="22"/>
          <w:szCs w:val="22"/>
        </w:rPr>
        <w:t>. [online] Jctltd.co.uk. Available at: https://corporate.jctltd.co.uk/products/procurement/traditionalconventional/ [Accessed 5 Apr. 2026].</w:t>
      </w:r>
    </w:p>
    <w:p w14:paraId="5CE410A0"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N/A (2023). </w:t>
      </w:r>
      <w:r w:rsidRPr="00DB62AE">
        <w:rPr>
          <w:rFonts w:ascii="Arial" w:hAnsi="Arial" w:cs="Arial"/>
          <w:i/>
          <w:iCs/>
          <w:sz w:val="22"/>
          <w:szCs w:val="22"/>
        </w:rPr>
        <w:t>Traditional contract - pros and cons</w:t>
      </w:r>
      <w:r w:rsidRPr="00DB62AE">
        <w:rPr>
          <w:rFonts w:ascii="Arial" w:hAnsi="Arial" w:cs="Arial"/>
          <w:sz w:val="22"/>
          <w:szCs w:val="22"/>
        </w:rPr>
        <w:t>. [online] www.designingbuildings.co.uk. Available at: https://www.designingbuildings.co.uk/Traditional_contract_-_pros_and_cons [Accessed 9 Apr. 2026].</w:t>
      </w:r>
    </w:p>
    <w:p w14:paraId="345EBA38"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Procurement Hub (2024). </w:t>
      </w:r>
      <w:r w:rsidRPr="00DB62AE">
        <w:rPr>
          <w:rFonts w:ascii="Arial" w:hAnsi="Arial" w:cs="Arial"/>
          <w:i/>
          <w:iCs/>
          <w:sz w:val="22"/>
          <w:szCs w:val="22"/>
        </w:rPr>
        <w:t>Types of Tendering in Construction | Procurement Hub</w:t>
      </w:r>
      <w:r w:rsidRPr="00DB62AE">
        <w:rPr>
          <w:rFonts w:ascii="Arial" w:hAnsi="Arial" w:cs="Arial"/>
          <w:sz w:val="22"/>
          <w:szCs w:val="22"/>
        </w:rPr>
        <w:t>. [online] Procurementhub.co.uk. Available at: https://www.procurementhub.co.uk/news/types-of-tendering-in-construction/ [Accessed 10 Apr. 2026].</w:t>
      </w:r>
    </w:p>
    <w:p w14:paraId="311AC5FE"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RICS (2023). </w:t>
      </w:r>
      <w:r w:rsidRPr="00DB62AE">
        <w:rPr>
          <w:rFonts w:ascii="Arial" w:hAnsi="Arial" w:cs="Arial"/>
          <w:i/>
          <w:iCs/>
          <w:sz w:val="22"/>
          <w:szCs w:val="22"/>
        </w:rPr>
        <w:t>Risk, Liability and Insurance, 1st Edition</w:t>
      </w:r>
      <w:r w:rsidRPr="00DB62AE">
        <w:rPr>
          <w:rFonts w:ascii="Arial" w:hAnsi="Arial" w:cs="Arial"/>
          <w:sz w:val="22"/>
          <w:szCs w:val="22"/>
        </w:rPr>
        <w:t>. [online] Rics.org. Available at: https://www.rics.org/profession-standards/rics-standards-and-guidance/conduct-competence/risk-liability-and-insurance [Accessed 3 Apr. 2026].</w:t>
      </w:r>
    </w:p>
    <w:p w14:paraId="6B2A7E55"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RICS (2024a). </w:t>
      </w:r>
      <w:r w:rsidRPr="00DB62AE">
        <w:rPr>
          <w:rFonts w:ascii="Arial" w:hAnsi="Arial" w:cs="Arial"/>
          <w:i/>
          <w:iCs/>
          <w:sz w:val="22"/>
          <w:szCs w:val="22"/>
        </w:rPr>
        <w:t>Developing a Construction Procurement Strategy and Selecting an Appropriate Route</w:t>
      </w:r>
      <w:r w:rsidRPr="00DB62AE">
        <w:rPr>
          <w:rFonts w:ascii="Arial" w:hAnsi="Arial" w:cs="Arial"/>
          <w:sz w:val="22"/>
          <w:szCs w:val="22"/>
        </w:rPr>
        <w:t>. [online] Available at: https://www.rics.org/content/dam/ricsglobal/documents/standards/Developing-a-construction-procurement-strategy.pdf [Accessed 3 Apr. 2026].</w:t>
      </w:r>
    </w:p>
    <w:p w14:paraId="583D73A5"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t xml:space="preserve">RICS (2024b). </w:t>
      </w:r>
      <w:r w:rsidRPr="00DB62AE">
        <w:rPr>
          <w:rFonts w:ascii="Arial" w:hAnsi="Arial" w:cs="Arial"/>
          <w:i/>
          <w:iCs/>
          <w:sz w:val="22"/>
          <w:szCs w:val="22"/>
        </w:rPr>
        <w:t>Developing a Construction Procurement Strategy and Selecting an Appropriate Route</w:t>
      </w:r>
      <w:r w:rsidRPr="00DB62AE">
        <w:rPr>
          <w:rFonts w:ascii="Arial" w:hAnsi="Arial" w:cs="Arial"/>
          <w:sz w:val="22"/>
          <w:szCs w:val="22"/>
        </w:rPr>
        <w:t>. [online] Available at: https://www.rics.org/content/dam/ricsglobal/documents/standards/Developing-a-construction-procurement-strategy.pdf [Accessed 9 Apr. 2026].</w:t>
      </w:r>
    </w:p>
    <w:p w14:paraId="488A6904" w14:textId="77777777" w:rsidR="00B3189B" w:rsidRPr="00DB62AE" w:rsidRDefault="00B3189B" w:rsidP="00AB6610">
      <w:pPr>
        <w:pStyle w:val="NormalWeb"/>
        <w:spacing w:before="0" w:beforeAutospacing="0" w:after="240" w:afterAutospacing="0" w:line="360" w:lineRule="auto"/>
        <w:jc w:val="both"/>
        <w:rPr>
          <w:rFonts w:ascii="Arial" w:hAnsi="Arial" w:cs="Arial"/>
          <w:sz w:val="22"/>
          <w:szCs w:val="22"/>
        </w:rPr>
      </w:pPr>
      <w:r w:rsidRPr="00DB62AE">
        <w:rPr>
          <w:rFonts w:ascii="Arial" w:hAnsi="Arial" w:cs="Arial"/>
          <w:sz w:val="22"/>
          <w:szCs w:val="22"/>
        </w:rPr>
        <w:lastRenderedPageBreak/>
        <w:t xml:space="preserve">Succeed, H. (2022). </w:t>
      </w:r>
      <w:r w:rsidRPr="00DB62AE">
        <w:rPr>
          <w:rFonts w:ascii="Arial" w:hAnsi="Arial" w:cs="Arial"/>
          <w:i/>
          <w:iCs/>
          <w:sz w:val="22"/>
          <w:szCs w:val="22"/>
        </w:rPr>
        <w:t>What is Selective Tendering | Hudson Succeed</w:t>
      </w:r>
      <w:r w:rsidRPr="00DB62AE">
        <w:rPr>
          <w:rFonts w:ascii="Arial" w:hAnsi="Arial" w:cs="Arial"/>
          <w:sz w:val="22"/>
          <w:szCs w:val="22"/>
        </w:rPr>
        <w:t>. [online] Tender Consultants. Available at: https://www.tenderconsultants.co.uk/selective-tendering/ [Accessed 12 Apr. 2026].</w:t>
      </w:r>
    </w:p>
    <w:p w14:paraId="3EDB916A" w14:textId="22304B17" w:rsidR="001720AC" w:rsidRPr="00DB62AE" w:rsidRDefault="001720AC" w:rsidP="00AB6610">
      <w:pPr>
        <w:spacing w:line="360" w:lineRule="auto"/>
        <w:jc w:val="both"/>
        <w:rPr>
          <w:rFonts w:ascii="Arial" w:hAnsi="Arial" w:cs="Arial"/>
          <w:b/>
          <w:bCs/>
          <w:u w:val="single"/>
        </w:rPr>
      </w:pPr>
    </w:p>
    <w:sectPr w:rsidR="001720AC" w:rsidRPr="00DB62A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26B7A" w14:textId="77777777" w:rsidR="00B82378" w:rsidRDefault="00B82378" w:rsidP="00EC764B">
      <w:pPr>
        <w:spacing w:after="0" w:line="240" w:lineRule="auto"/>
      </w:pPr>
      <w:r>
        <w:separator/>
      </w:r>
    </w:p>
  </w:endnote>
  <w:endnote w:type="continuationSeparator" w:id="0">
    <w:p w14:paraId="4468B809" w14:textId="77777777" w:rsidR="00B82378" w:rsidRDefault="00B82378" w:rsidP="00EC7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8152788"/>
      <w:docPartObj>
        <w:docPartGallery w:val="Page Numbers (Bottom of Page)"/>
        <w:docPartUnique/>
      </w:docPartObj>
    </w:sdtPr>
    <w:sdtContent>
      <w:p w14:paraId="5FCA6DA1" w14:textId="261AF931" w:rsidR="0062115C" w:rsidRDefault="0062115C">
        <w:pPr>
          <w:pStyle w:val="Footer"/>
          <w:jc w:val="right"/>
        </w:pPr>
        <w:r>
          <w:fldChar w:fldCharType="begin"/>
        </w:r>
        <w:r>
          <w:instrText>PAGE   \* MERGEFORMAT</w:instrText>
        </w:r>
        <w:r>
          <w:fldChar w:fldCharType="separate"/>
        </w:r>
        <w:r>
          <w:t>2</w:t>
        </w:r>
        <w:r>
          <w:fldChar w:fldCharType="end"/>
        </w:r>
      </w:p>
    </w:sdtContent>
  </w:sdt>
  <w:p w14:paraId="1EFEF507" w14:textId="77777777" w:rsidR="0062115C" w:rsidRDefault="00621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7E59D" w14:textId="77777777" w:rsidR="00B82378" w:rsidRDefault="00B82378" w:rsidP="00EC764B">
      <w:pPr>
        <w:spacing w:after="0" w:line="240" w:lineRule="auto"/>
      </w:pPr>
      <w:r>
        <w:separator/>
      </w:r>
    </w:p>
  </w:footnote>
  <w:footnote w:type="continuationSeparator" w:id="0">
    <w:p w14:paraId="480173AB" w14:textId="77777777" w:rsidR="00B82378" w:rsidRDefault="00B82378" w:rsidP="00EC76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3E4E4" w14:textId="1122ECB3" w:rsidR="00EC764B" w:rsidRDefault="00EC764B">
    <w:pPr>
      <w:pStyle w:val="Header"/>
    </w:pPr>
    <w:r>
      <w:t xml:space="preserve">Ceri James </w:t>
    </w:r>
  </w:p>
  <w:p w14:paraId="25A87051" w14:textId="6C41A343" w:rsidR="00EC764B" w:rsidRDefault="00EC764B">
    <w:pPr>
      <w:pStyle w:val="Header"/>
    </w:pPr>
    <w:r>
      <w:t>ID: 2516474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33886"/>
    <w:multiLevelType w:val="hybridMultilevel"/>
    <w:tmpl w:val="12F6D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D832C8"/>
    <w:multiLevelType w:val="hybridMultilevel"/>
    <w:tmpl w:val="3760B6E8"/>
    <w:lvl w:ilvl="0" w:tplc="A630F9D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A904A2"/>
    <w:multiLevelType w:val="hybridMultilevel"/>
    <w:tmpl w:val="595EDB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6252C5"/>
    <w:multiLevelType w:val="multilevel"/>
    <w:tmpl w:val="147C1B6A"/>
    <w:lvl w:ilvl="0">
      <w:start w:val="1"/>
      <w:numFmt w:val="decimal"/>
      <w:lvlText w:val="%1."/>
      <w:lvlJc w:val="left"/>
      <w:pPr>
        <w:ind w:left="720" w:hanging="360"/>
      </w:pPr>
      <w:rPr>
        <w:rFonts w:hint="default"/>
        <w:b/>
        <w:bCs/>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71587590">
    <w:abstractNumId w:val="1"/>
  </w:num>
  <w:num w:numId="2" w16cid:durableId="1044410691">
    <w:abstractNumId w:val="3"/>
  </w:num>
  <w:num w:numId="3" w16cid:durableId="562983503">
    <w:abstractNumId w:val="0"/>
  </w:num>
  <w:num w:numId="4" w16cid:durableId="17492327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A48"/>
    <w:rsid w:val="000552DE"/>
    <w:rsid w:val="000F66C2"/>
    <w:rsid w:val="00157B19"/>
    <w:rsid w:val="00171341"/>
    <w:rsid w:val="001720AC"/>
    <w:rsid w:val="00187AB8"/>
    <w:rsid w:val="001C666C"/>
    <w:rsid w:val="0024349F"/>
    <w:rsid w:val="002D1FE1"/>
    <w:rsid w:val="003C66F6"/>
    <w:rsid w:val="004250DB"/>
    <w:rsid w:val="00463720"/>
    <w:rsid w:val="005C594E"/>
    <w:rsid w:val="0062115C"/>
    <w:rsid w:val="00695469"/>
    <w:rsid w:val="00697ECE"/>
    <w:rsid w:val="006A45B6"/>
    <w:rsid w:val="007650F2"/>
    <w:rsid w:val="00781C9A"/>
    <w:rsid w:val="00782DBC"/>
    <w:rsid w:val="007F27DE"/>
    <w:rsid w:val="00880801"/>
    <w:rsid w:val="00884EBF"/>
    <w:rsid w:val="00895052"/>
    <w:rsid w:val="00971198"/>
    <w:rsid w:val="009A0CAB"/>
    <w:rsid w:val="009C322B"/>
    <w:rsid w:val="00AB6610"/>
    <w:rsid w:val="00AE1D5F"/>
    <w:rsid w:val="00B10A48"/>
    <w:rsid w:val="00B3189B"/>
    <w:rsid w:val="00B82378"/>
    <w:rsid w:val="00BC0405"/>
    <w:rsid w:val="00C64829"/>
    <w:rsid w:val="00C74970"/>
    <w:rsid w:val="00CC5031"/>
    <w:rsid w:val="00CF2497"/>
    <w:rsid w:val="00D30D6C"/>
    <w:rsid w:val="00DB283F"/>
    <w:rsid w:val="00DB62AE"/>
    <w:rsid w:val="00DC46E2"/>
    <w:rsid w:val="00DD7E5E"/>
    <w:rsid w:val="00E61202"/>
    <w:rsid w:val="00EC764B"/>
    <w:rsid w:val="00F45C8B"/>
    <w:rsid w:val="00F643F3"/>
    <w:rsid w:val="00FE4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34B1C"/>
  <w15:chartTrackingRefBased/>
  <w15:docId w15:val="{0F6F20CA-1108-414C-91B0-B1A0E1755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3"/>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A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0A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A4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A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10A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10A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0A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0A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0A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A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0A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A4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A4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10A4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10A4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10A4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10A4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10A4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10A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A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A4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A4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10A48"/>
    <w:pPr>
      <w:spacing w:before="160"/>
      <w:jc w:val="center"/>
    </w:pPr>
    <w:rPr>
      <w:i/>
      <w:iCs/>
      <w:color w:val="404040" w:themeColor="text1" w:themeTint="BF"/>
    </w:rPr>
  </w:style>
  <w:style w:type="character" w:customStyle="1" w:styleId="QuoteChar">
    <w:name w:val="Quote Char"/>
    <w:basedOn w:val="DefaultParagraphFont"/>
    <w:link w:val="Quote"/>
    <w:uiPriority w:val="29"/>
    <w:rsid w:val="00B10A48"/>
    <w:rPr>
      <w:i/>
      <w:iCs/>
      <w:color w:val="404040" w:themeColor="text1" w:themeTint="BF"/>
    </w:rPr>
  </w:style>
  <w:style w:type="paragraph" w:styleId="ListParagraph">
    <w:name w:val="List Paragraph"/>
    <w:basedOn w:val="Normal"/>
    <w:uiPriority w:val="34"/>
    <w:qFormat/>
    <w:rsid w:val="00B10A48"/>
    <w:pPr>
      <w:ind w:left="720"/>
      <w:contextualSpacing/>
    </w:pPr>
  </w:style>
  <w:style w:type="character" w:styleId="IntenseEmphasis">
    <w:name w:val="Intense Emphasis"/>
    <w:basedOn w:val="DefaultParagraphFont"/>
    <w:uiPriority w:val="21"/>
    <w:qFormat/>
    <w:rsid w:val="00B10A48"/>
    <w:rPr>
      <w:i/>
      <w:iCs/>
      <w:color w:val="0F4761" w:themeColor="accent1" w:themeShade="BF"/>
    </w:rPr>
  </w:style>
  <w:style w:type="paragraph" w:styleId="IntenseQuote">
    <w:name w:val="Intense Quote"/>
    <w:basedOn w:val="Normal"/>
    <w:next w:val="Normal"/>
    <w:link w:val="IntenseQuoteChar"/>
    <w:uiPriority w:val="30"/>
    <w:qFormat/>
    <w:rsid w:val="00B10A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A48"/>
    <w:rPr>
      <w:i/>
      <w:iCs/>
      <w:color w:val="0F4761" w:themeColor="accent1" w:themeShade="BF"/>
    </w:rPr>
  </w:style>
  <w:style w:type="character" w:styleId="IntenseReference">
    <w:name w:val="Intense Reference"/>
    <w:basedOn w:val="DefaultParagraphFont"/>
    <w:uiPriority w:val="32"/>
    <w:qFormat/>
    <w:rsid w:val="00B10A48"/>
    <w:rPr>
      <w:b/>
      <w:bCs/>
      <w:smallCaps/>
      <w:color w:val="0F4761" w:themeColor="accent1" w:themeShade="BF"/>
      <w:spacing w:val="5"/>
    </w:rPr>
  </w:style>
  <w:style w:type="paragraph" w:styleId="Header">
    <w:name w:val="header"/>
    <w:basedOn w:val="Normal"/>
    <w:link w:val="HeaderChar"/>
    <w:uiPriority w:val="99"/>
    <w:unhideWhenUsed/>
    <w:rsid w:val="00EC7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64B"/>
  </w:style>
  <w:style w:type="paragraph" w:styleId="Footer">
    <w:name w:val="footer"/>
    <w:basedOn w:val="Normal"/>
    <w:link w:val="FooterChar"/>
    <w:uiPriority w:val="99"/>
    <w:unhideWhenUsed/>
    <w:rsid w:val="00EC7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64B"/>
  </w:style>
  <w:style w:type="paragraph" w:styleId="TOCHeading">
    <w:name w:val="TOC Heading"/>
    <w:basedOn w:val="Heading1"/>
    <w:next w:val="Normal"/>
    <w:uiPriority w:val="39"/>
    <w:unhideWhenUsed/>
    <w:qFormat/>
    <w:rsid w:val="00EC764B"/>
    <w:pPr>
      <w:spacing w:before="240" w:after="0" w:line="259" w:lineRule="auto"/>
      <w:outlineLvl w:val="9"/>
    </w:pPr>
    <w:rPr>
      <w:kern w:val="0"/>
      <w:sz w:val="32"/>
      <w:szCs w:val="32"/>
      <w:lang w:eastAsia="en-GB"/>
    </w:rPr>
  </w:style>
  <w:style w:type="paragraph" w:styleId="TOC2">
    <w:name w:val="toc 2"/>
    <w:basedOn w:val="Normal"/>
    <w:next w:val="Normal"/>
    <w:autoRedefine/>
    <w:uiPriority w:val="39"/>
    <w:unhideWhenUsed/>
    <w:rsid w:val="00EC764B"/>
    <w:pPr>
      <w:spacing w:after="100" w:line="259" w:lineRule="auto"/>
      <w:ind w:left="220"/>
    </w:pPr>
    <w:rPr>
      <w:rFonts w:asciiTheme="minorHAnsi" w:eastAsiaTheme="minorEastAsia" w:hAnsiTheme="minorHAnsi"/>
      <w:kern w:val="0"/>
      <w:lang w:eastAsia="en-GB"/>
    </w:rPr>
  </w:style>
  <w:style w:type="paragraph" w:styleId="TOC1">
    <w:name w:val="toc 1"/>
    <w:basedOn w:val="Normal"/>
    <w:next w:val="Normal"/>
    <w:autoRedefine/>
    <w:uiPriority w:val="39"/>
    <w:unhideWhenUsed/>
    <w:rsid w:val="00EC764B"/>
    <w:pPr>
      <w:spacing w:after="100" w:line="259" w:lineRule="auto"/>
    </w:pPr>
    <w:rPr>
      <w:rFonts w:asciiTheme="minorHAnsi" w:eastAsiaTheme="minorEastAsia" w:hAnsiTheme="minorHAnsi"/>
      <w:kern w:val="0"/>
      <w:lang w:eastAsia="en-GB"/>
    </w:rPr>
  </w:style>
  <w:style w:type="paragraph" w:styleId="TOC3">
    <w:name w:val="toc 3"/>
    <w:basedOn w:val="Normal"/>
    <w:next w:val="Normal"/>
    <w:autoRedefine/>
    <w:uiPriority w:val="39"/>
    <w:unhideWhenUsed/>
    <w:rsid w:val="00EC764B"/>
    <w:pPr>
      <w:spacing w:after="100" w:line="259" w:lineRule="auto"/>
      <w:ind w:left="440"/>
    </w:pPr>
    <w:rPr>
      <w:rFonts w:asciiTheme="minorHAnsi" w:eastAsiaTheme="minorEastAsia" w:hAnsiTheme="minorHAnsi"/>
      <w:kern w:val="0"/>
      <w:lang w:eastAsia="en-GB"/>
    </w:rPr>
  </w:style>
  <w:style w:type="character" w:styleId="Hyperlink">
    <w:name w:val="Hyperlink"/>
    <w:basedOn w:val="DefaultParagraphFont"/>
    <w:uiPriority w:val="99"/>
    <w:unhideWhenUsed/>
    <w:rsid w:val="001720AC"/>
    <w:rPr>
      <w:color w:val="467886" w:themeColor="hyperlink"/>
      <w:u w:val="single"/>
    </w:rPr>
  </w:style>
  <w:style w:type="character" w:styleId="UnresolvedMention">
    <w:name w:val="Unresolved Mention"/>
    <w:basedOn w:val="DefaultParagraphFont"/>
    <w:uiPriority w:val="99"/>
    <w:semiHidden/>
    <w:unhideWhenUsed/>
    <w:rsid w:val="001720AC"/>
    <w:rPr>
      <w:color w:val="605E5C"/>
      <w:shd w:val="clear" w:color="auto" w:fill="E1DFDD"/>
    </w:rPr>
  </w:style>
  <w:style w:type="paragraph" w:styleId="NormalWeb">
    <w:name w:val="Normal (Web)"/>
    <w:basedOn w:val="Normal"/>
    <w:uiPriority w:val="99"/>
    <w:unhideWhenUsed/>
    <w:rsid w:val="00B3189B"/>
    <w:pPr>
      <w:spacing w:before="100" w:beforeAutospacing="1" w:after="100" w:afterAutospacing="1" w:line="240" w:lineRule="auto"/>
    </w:pPr>
    <w:rPr>
      <w:rFonts w:eastAsia="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FE61A-9BAC-47B2-A58D-97A7C8604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4138</TotalTime>
  <Pages>8</Pages>
  <Words>1937</Words>
  <Characters>11044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James</dc:creator>
  <cp:keywords/>
  <dc:description/>
  <cp:lastModifiedBy>Ceri James</cp:lastModifiedBy>
  <cp:revision>16</cp:revision>
  <dcterms:created xsi:type="dcterms:W3CDTF">2026-04-19T13:01:00Z</dcterms:created>
  <dcterms:modified xsi:type="dcterms:W3CDTF">2026-04-23T10:56:00Z</dcterms:modified>
</cp:coreProperties>
</file>