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B18B56" w14:textId="77777777" w:rsidR="0019103B" w:rsidRDefault="00D14B89" w:rsidP="00C92B48">
      <w:pPr>
        <w:spacing w:before="120" w:after="120" w:line="360" w:lineRule="auto"/>
        <w:rPr>
          <w:rFonts w:ascii="Times New Roman" w:eastAsia="Times New Roman" w:hAnsi="Times New Roman" w:cs="Times New Roman"/>
          <w:b/>
          <w:color w:val="222222"/>
        </w:rPr>
      </w:pPr>
      <w:r>
        <w:rPr>
          <w:rFonts w:ascii="Times New Roman" w:eastAsia="Times New Roman" w:hAnsi="Times New Roman" w:cs="Times New Roman"/>
          <w:b/>
          <w:color w:val="222222"/>
        </w:rPr>
        <w:t>Jeffrey A Leach</w:t>
      </w:r>
    </w:p>
    <w:p w14:paraId="466ED114" w14:textId="67BE7FD1" w:rsidR="0019103B" w:rsidRDefault="00D14B89" w:rsidP="00C92B48">
      <w:pPr>
        <w:spacing w:before="120" w:after="120" w:line="360" w:lineRule="auto"/>
        <w:rPr>
          <w:rFonts w:ascii="Times New Roman" w:eastAsia="Times New Roman" w:hAnsi="Times New Roman" w:cs="Times New Roman"/>
          <w:b/>
          <w:color w:val="222222"/>
        </w:rPr>
      </w:pPr>
      <w:r>
        <w:rPr>
          <w:rFonts w:ascii="Times New Roman" w:eastAsia="Times New Roman" w:hAnsi="Times New Roman" w:cs="Times New Roman"/>
          <w:b/>
          <w:color w:val="222222"/>
        </w:rPr>
        <w:t>Student number</w:t>
      </w:r>
      <w:r w:rsidR="00D03A5C">
        <w:rPr>
          <w:rFonts w:ascii="Times New Roman" w:eastAsia="Times New Roman" w:hAnsi="Times New Roman" w:cs="Times New Roman"/>
          <w:b/>
          <w:color w:val="222222"/>
        </w:rPr>
        <w:t>:</w:t>
      </w:r>
      <w:r>
        <w:rPr>
          <w:rFonts w:ascii="Times New Roman" w:eastAsia="Times New Roman" w:hAnsi="Times New Roman" w:cs="Times New Roman"/>
          <w:b/>
          <w:color w:val="222222"/>
        </w:rPr>
        <w:t xml:space="preserve"> 2222117</w:t>
      </w:r>
    </w:p>
    <w:p w14:paraId="672A6659" w14:textId="0C157FEE" w:rsidR="0019103B" w:rsidRDefault="00222816" w:rsidP="00C92B48">
      <w:pPr>
        <w:spacing w:before="120" w:after="120" w:line="360" w:lineRule="auto"/>
        <w:rPr>
          <w:rFonts w:ascii="Calibri" w:eastAsia="Calibri" w:hAnsi="Calibri" w:cs="Calibri"/>
          <w:b/>
          <w:bCs/>
        </w:rPr>
      </w:pPr>
      <w:r>
        <w:rPr>
          <w:rFonts w:ascii="Calibri" w:eastAsia="Calibri" w:hAnsi="Calibri" w:cs="Calibri"/>
          <w:b/>
          <w:bCs/>
        </w:rPr>
        <w:t>Word Count:</w:t>
      </w:r>
      <w:r w:rsidR="000972B4">
        <w:rPr>
          <w:rFonts w:ascii="Calibri" w:eastAsia="Calibri" w:hAnsi="Calibri" w:cs="Calibri"/>
          <w:b/>
          <w:bCs/>
        </w:rPr>
        <w:t xml:space="preserve"> </w:t>
      </w:r>
      <w:r w:rsidR="00987C4A">
        <w:rPr>
          <w:rFonts w:ascii="Calibri" w:eastAsia="Calibri" w:hAnsi="Calibri" w:cs="Calibri"/>
          <w:b/>
          <w:bCs/>
        </w:rPr>
        <w:t>1</w:t>
      </w:r>
      <w:r w:rsidR="00C92B48">
        <w:rPr>
          <w:rFonts w:ascii="Calibri" w:eastAsia="Calibri" w:hAnsi="Calibri" w:cs="Calibri"/>
          <w:b/>
          <w:bCs/>
        </w:rPr>
        <w:t>399</w:t>
      </w:r>
    </w:p>
    <w:p w14:paraId="642E4CE1" w14:textId="77777777" w:rsidR="00D03A5C" w:rsidRPr="00CB5EF1" w:rsidRDefault="00D03A5C" w:rsidP="00C92B48">
      <w:pPr>
        <w:spacing w:before="120" w:after="120" w:line="360" w:lineRule="auto"/>
        <w:rPr>
          <w:rFonts w:ascii="Calibri" w:eastAsia="Calibri" w:hAnsi="Calibri" w:cs="Calibri"/>
          <w:b/>
          <w:bCs/>
        </w:rPr>
      </w:pPr>
    </w:p>
    <w:p w14:paraId="224B3CC3" w14:textId="77777777" w:rsidR="0019103B" w:rsidRPr="00CB5EF1" w:rsidRDefault="00D14B89" w:rsidP="00C92B48">
      <w:pPr>
        <w:spacing w:before="120" w:after="120" w:line="360" w:lineRule="auto"/>
        <w:rPr>
          <w:rFonts w:ascii="Times New Roman" w:eastAsia="Times New Roman" w:hAnsi="Times New Roman" w:cs="Times New Roman"/>
          <w:b/>
          <w:bCs/>
          <w:color w:val="222222"/>
        </w:rPr>
      </w:pPr>
      <w:r w:rsidRPr="00CB5EF1">
        <w:rPr>
          <w:rFonts w:ascii="Times New Roman" w:eastAsia="Times New Roman" w:hAnsi="Times New Roman" w:cs="Times New Roman"/>
          <w:b/>
          <w:bCs/>
          <w:color w:val="222222"/>
        </w:rPr>
        <w:t>Textual Analysis 1</w:t>
      </w:r>
    </w:p>
    <w:p w14:paraId="4B8FBA8E" w14:textId="241AC4A8" w:rsidR="0019103B" w:rsidRPr="009A5779" w:rsidRDefault="009A5779" w:rsidP="00C92B48">
      <w:pPr>
        <w:spacing w:before="120" w:after="120" w:line="360" w:lineRule="auto"/>
        <w:rPr>
          <w:rFonts w:ascii="Times New Roman" w:eastAsia="Times New Roman" w:hAnsi="Times New Roman" w:cs="Times New Roman"/>
          <w:color w:val="222222"/>
        </w:rPr>
      </w:pPr>
      <w:r>
        <w:rPr>
          <w:rFonts w:ascii="Times New Roman" w:eastAsia="Times New Roman" w:hAnsi="Times New Roman" w:cs="Times New Roman"/>
          <w:color w:val="222222"/>
        </w:rPr>
        <w:t>Analyse</w:t>
      </w:r>
      <w:r w:rsidR="00D14B89">
        <w:rPr>
          <w:rFonts w:ascii="Times New Roman" w:eastAsia="Times New Roman" w:hAnsi="Times New Roman" w:cs="Times New Roman"/>
          <w:color w:val="222222"/>
        </w:rPr>
        <w:t xml:space="preserve"> the primary characteristics of Athanasius’s Christology. </w:t>
      </w:r>
      <w:r w:rsidR="00D14B89" w:rsidRPr="009A5779">
        <w:rPr>
          <w:rFonts w:ascii="Times New Roman" w:eastAsia="Times New Roman" w:hAnsi="Times New Roman" w:cs="Times New Roman"/>
          <w:color w:val="222222"/>
        </w:rPr>
        <w:t>To what extent, if at all, is it dependent on Faith in the triune God?</w:t>
      </w:r>
    </w:p>
    <w:p w14:paraId="0A37501D" w14:textId="77777777" w:rsidR="0019103B" w:rsidRPr="009A5779" w:rsidRDefault="0019103B" w:rsidP="00C92B48">
      <w:pPr>
        <w:spacing w:before="120" w:after="120" w:line="360" w:lineRule="auto"/>
        <w:rPr>
          <w:rFonts w:ascii="Calibri" w:eastAsia="Calibri" w:hAnsi="Calibri" w:cs="Calibri"/>
        </w:rPr>
      </w:pPr>
    </w:p>
    <w:p w14:paraId="3E7A9F1C" w14:textId="77777777" w:rsidR="0019103B" w:rsidRPr="009A5779" w:rsidRDefault="00D14B89" w:rsidP="00C92B48">
      <w:pPr>
        <w:spacing w:before="120" w:after="120" w:line="360" w:lineRule="auto"/>
        <w:rPr>
          <w:rFonts w:ascii="Times New Roman" w:eastAsia="Times New Roman" w:hAnsi="Times New Roman" w:cs="Times New Roman"/>
          <w:b/>
          <w:color w:val="222222"/>
        </w:rPr>
      </w:pPr>
      <w:r w:rsidRPr="009A5779">
        <w:rPr>
          <w:rFonts w:ascii="Times New Roman" w:eastAsia="Times New Roman" w:hAnsi="Times New Roman" w:cs="Times New Roman"/>
          <w:b/>
          <w:color w:val="222222"/>
        </w:rPr>
        <w:t>Introduction</w:t>
      </w:r>
    </w:p>
    <w:p w14:paraId="5DAB6C7B" w14:textId="77777777" w:rsidR="0019103B" w:rsidRPr="009A5779" w:rsidRDefault="0019103B" w:rsidP="00C92B48">
      <w:pPr>
        <w:spacing w:before="120" w:after="120" w:line="360" w:lineRule="auto"/>
        <w:rPr>
          <w:rFonts w:ascii="Calibri" w:eastAsia="Calibri" w:hAnsi="Calibri" w:cs="Calibri"/>
        </w:rPr>
      </w:pPr>
    </w:p>
    <w:p w14:paraId="703ED604" w14:textId="1AD87E8C" w:rsidR="0019103B" w:rsidRPr="009A5779" w:rsidRDefault="00D14B89" w:rsidP="00C92B48">
      <w:pPr>
        <w:spacing w:before="120" w:after="120" w:line="360" w:lineRule="auto"/>
        <w:rPr>
          <w:rFonts w:ascii="Times New Roman" w:eastAsia="Times New Roman" w:hAnsi="Times New Roman" w:cs="Times New Roman"/>
          <w:color w:val="222222"/>
        </w:rPr>
      </w:pPr>
      <w:r w:rsidRPr="009A5779">
        <w:rPr>
          <w:rFonts w:ascii="Times New Roman" w:eastAsia="Times New Roman" w:hAnsi="Times New Roman" w:cs="Times New Roman"/>
          <w:color w:val="222222"/>
        </w:rPr>
        <w:t>Athanasius writes with</w:t>
      </w:r>
      <w:r w:rsidR="00274FF6" w:rsidRPr="009A5779">
        <w:rPr>
          <w:rFonts w:ascii="Times New Roman" w:eastAsia="Times New Roman" w:hAnsi="Times New Roman" w:cs="Times New Roman"/>
          <w:color w:val="222222"/>
        </w:rPr>
        <w:t xml:space="preserve"> great</w:t>
      </w:r>
      <w:r w:rsidRPr="009A5779">
        <w:rPr>
          <w:rFonts w:ascii="Times New Roman" w:eastAsia="Times New Roman" w:hAnsi="Times New Roman" w:cs="Times New Roman"/>
          <w:color w:val="222222"/>
        </w:rPr>
        <w:t xml:space="preserve"> passion </w:t>
      </w:r>
      <w:r w:rsidR="001A755B" w:rsidRPr="009A5779">
        <w:rPr>
          <w:rFonts w:ascii="Times New Roman" w:eastAsia="Times New Roman" w:hAnsi="Times New Roman" w:cs="Times New Roman"/>
          <w:color w:val="222222"/>
        </w:rPr>
        <w:t>‘</w:t>
      </w:r>
      <w:r w:rsidRPr="009A5779">
        <w:rPr>
          <w:rFonts w:ascii="Times New Roman" w:eastAsia="Times New Roman" w:hAnsi="Times New Roman" w:cs="Times New Roman"/>
          <w:color w:val="222222"/>
        </w:rPr>
        <w:t>On the Incarnation</w:t>
      </w:r>
      <w:r w:rsidR="001A755B" w:rsidRPr="009A5779">
        <w:rPr>
          <w:rFonts w:ascii="Times New Roman" w:eastAsia="Times New Roman" w:hAnsi="Times New Roman" w:cs="Times New Roman"/>
          <w:color w:val="222222"/>
        </w:rPr>
        <w:t>’</w:t>
      </w:r>
      <w:r w:rsidR="006E4D92" w:rsidRPr="009A5779">
        <w:rPr>
          <w:rFonts w:ascii="Times New Roman" w:eastAsia="Times New Roman" w:hAnsi="Times New Roman" w:cs="Times New Roman"/>
          <w:color w:val="222222"/>
        </w:rPr>
        <w:t xml:space="preserve"> </w:t>
      </w:r>
      <w:r w:rsidR="00E136F8" w:rsidRPr="009A5779">
        <w:rPr>
          <w:rFonts w:ascii="Times New Roman" w:eastAsia="Times New Roman" w:hAnsi="Times New Roman" w:cs="Times New Roman"/>
          <w:i/>
          <w:iCs/>
          <w:color w:val="222222"/>
        </w:rPr>
        <w:t xml:space="preserve">De </w:t>
      </w:r>
      <w:proofErr w:type="spellStart"/>
      <w:r w:rsidR="006E4D92" w:rsidRPr="009A5779">
        <w:rPr>
          <w:rFonts w:ascii="Times New Roman" w:eastAsia="Times New Roman" w:hAnsi="Times New Roman" w:cs="Times New Roman"/>
          <w:i/>
          <w:iCs/>
          <w:color w:val="222222"/>
        </w:rPr>
        <w:t>Incarnatione</w:t>
      </w:r>
      <w:proofErr w:type="spellEnd"/>
      <w:r w:rsidR="006E4D92" w:rsidRPr="009A5779">
        <w:rPr>
          <w:rFonts w:ascii="Times New Roman" w:eastAsia="Times New Roman" w:hAnsi="Times New Roman" w:cs="Times New Roman"/>
          <w:i/>
          <w:iCs/>
          <w:color w:val="222222"/>
        </w:rPr>
        <w:t xml:space="preserve"> Veri Dei</w:t>
      </w:r>
      <w:r w:rsidR="001A755B" w:rsidRPr="009A5779">
        <w:rPr>
          <w:rFonts w:ascii="Times New Roman" w:eastAsia="Times New Roman" w:hAnsi="Times New Roman" w:cs="Times New Roman"/>
          <w:color w:val="222222"/>
        </w:rPr>
        <w:t>;</w:t>
      </w:r>
      <w:r w:rsidRPr="009A5779">
        <w:rPr>
          <w:rFonts w:ascii="Times New Roman" w:eastAsia="Times New Roman" w:hAnsi="Times New Roman" w:cs="Times New Roman"/>
          <w:color w:val="222222"/>
        </w:rPr>
        <w:t xml:space="preserve"> </w:t>
      </w:r>
      <w:r w:rsidR="00B90940" w:rsidRPr="009A5779">
        <w:rPr>
          <w:rFonts w:ascii="Times New Roman" w:eastAsia="Times New Roman" w:hAnsi="Times New Roman" w:cs="Times New Roman"/>
          <w:color w:val="222222"/>
        </w:rPr>
        <w:t>it</w:t>
      </w:r>
      <w:r w:rsidR="009728F5" w:rsidRPr="009A5779">
        <w:rPr>
          <w:rFonts w:ascii="Times New Roman" w:eastAsia="Times New Roman" w:hAnsi="Times New Roman" w:cs="Times New Roman"/>
          <w:color w:val="222222"/>
        </w:rPr>
        <w:t xml:space="preserve"> </w:t>
      </w:r>
      <w:r w:rsidR="00AC56FD" w:rsidRPr="009A5779">
        <w:rPr>
          <w:rFonts w:ascii="Times New Roman" w:eastAsia="Times New Roman" w:hAnsi="Times New Roman" w:cs="Times New Roman"/>
          <w:color w:val="222222"/>
        </w:rPr>
        <w:t xml:space="preserve">was in </w:t>
      </w:r>
      <w:proofErr w:type="gramStart"/>
      <w:r w:rsidR="00AC56FD" w:rsidRPr="009A5779">
        <w:rPr>
          <w:rFonts w:ascii="Times New Roman" w:eastAsia="Times New Roman" w:hAnsi="Times New Roman" w:cs="Times New Roman"/>
          <w:color w:val="222222"/>
        </w:rPr>
        <w:t>actual fact</w:t>
      </w:r>
      <w:proofErr w:type="gramEnd"/>
      <w:r w:rsidR="00AC56FD" w:rsidRPr="009A5779">
        <w:rPr>
          <w:rFonts w:ascii="Times New Roman" w:eastAsia="Times New Roman" w:hAnsi="Times New Roman" w:cs="Times New Roman"/>
          <w:color w:val="222222"/>
        </w:rPr>
        <w:t xml:space="preserve"> </w:t>
      </w:r>
      <w:r w:rsidR="00BC6CE1" w:rsidRPr="009A5779">
        <w:rPr>
          <w:rFonts w:ascii="Times New Roman" w:eastAsia="Times New Roman" w:hAnsi="Times New Roman" w:cs="Times New Roman"/>
          <w:color w:val="222222"/>
        </w:rPr>
        <w:t>his</w:t>
      </w:r>
      <w:r w:rsidR="009728F5" w:rsidRPr="009A5779">
        <w:rPr>
          <w:rFonts w:ascii="Times New Roman" w:eastAsia="Times New Roman" w:hAnsi="Times New Roman" w:cs="Times New Roman"/>
          <w:color w:val="222222"/>
        </w:rPr>
        <w:t xml:space="preserve"> first</w:t>
      </w:r>
      <w:r w:rsidRPr="009A5779">
        <w:rPr>
          <w:rFonts w:ascii="Times New Roman" w:eastAsia="Times New Roman" w:hAnsi="Times New Roman" w:cs="Times New Roman"/>
          <w:color w:val="222222"/>
        </w:rPr>
        <w:t xml:space="preserve"> work on the incarnation, which was written somewhere around 318AD when he was secretary to the then Bishop of Alexandria, Alexander.</w:t>
      </w:r>
      <w:r w:rsidR="00D97F24" w:rsidRPr="009A5779">
        <w:rPr>
          <w:rStyle w:val="FootnoteReference"/>
          <w:rFonts w:ascii="Times New Roman" w:eastAsia="Times New Roman" w:hAnsi="Times New Roman" w:cs="Times New Roman"/>
          <w:color w:val="222222"/>
        </w:rPr>
        <w:footnoteReference w:id="1"/>
      </w:r>
      <w:r w:rsidRPr="009A5779">
        <w:rPr>
          <w:rFonts w:ascii="Times New Roman" w:eastAsia="Times New Roman" w:hAnsi="Times New Roman" w:cs="Times New Roman"/>
          <w:color w:val="222222"/>
        </w:rPr>
        <w:t xml:space="preserve"> It was his second work, the first being </w:t>
      </w:r>
      <w:r w:rsidR="00986099" w:rsidRPr="009A5779">
        <w:rPr>
          <w:rFonts w:ascii="Times New Roman" w:eastAsia="Times New Roman" w:hAnsi="Times New Roman" w:cs="Times New Roman"/>
          <w:color w:val="222222"/>
        </w:rPr>
        <w:t>‘</w:t>
      </w:r>
      <w:r w:rsidRPr="009A5779">
        <w:rPr>
          <w:rFonts w:ascii="Times New Roman" w:eastAsia="Times New Roman" w:hAnsi="Times New Roman" w:cs="Times New Roman"/>
          <w:color w:val="222222"/>
        </w:rPr>
        <w:t>Against the Pagans</w:t>
      </w:r>
      <w:r w:rsidR="008C7F7E">
        <w:rPr>
          <w:rFonts w:ascii="Times New Roman" w:eastAsia="Times New Roman" w:hAnsi="Times New Roman" w:cs="Times New Roman"/>
          <w:color w:val="222222"/>
        </w:rPr>
        <w:t>,’</w:t>
      </w:r>
      <w:r w:rsidR="003276AB" w:rsidRPr="009A5779">
        <w:rPr>
          <w:rFonts w:ascii="Times New Roman" w:eastAsia="Times New Roman" w:hAnsi="Times New Roman" w:cs="Times New Roman"/>
          <w:color w:val="222222"/>
        </w:rPr>
        <w:t xml:space="preserve"> which was meant to be read first</w:t>
      </w:r>
      <w:r w:rsidR="007274DD" w:rsidRPr="009A5779">
        <w:rPr>
          <w:rFonts w:ascii="Times New Roman" w:eastAsia="Times New Roman" w:hAnsi="Times New Roman" w:cs="Times New Roman"/>
          <w:color w:val="222222"/>
        </w:rPr>
        <w:t xml:space="preserve"> by those wishing to advance to On the Incarnation</w:t>
      </w:r>
      <w:r w:rsidRPr="009A5779">
        <w:rPr>
          <w:rFonts w:ascii="Times New Roman" w:eastAsia="Times New Roman" w:hAnsi="Times New Roman" w:cs="Times New Roman"/>
          <w:color w:val="222222"/>
        </w:rPr>
        <w:t xml:space="preserve">. </w:t>
      </w:r>
    </w:p>
    <w:p w14:paraId="02EB378F" w14:textId="77777777" w:rsidR="0019103B" w:rsidRPr="009A5779" w:rsidRDefault="0019103B" w:rsidP="00C92B48">
      <w:pPr>
        <w:spacing w:before="120" w:after="120" w:line="360" w:lineRule="auto"/>
        <w:rPr>
          <w:rFonts w:ascii="Calibri" w:eastAsia="Calibri" w:hAnsi="Calibri" w:cs="Calibri"/>
        </w:rPr>
      </w:pPr>
    </w:p>
    <w:p w14:paraId="66D45A55" w14:textId="5F37FC2C" w:rsidR="0019103B" w:rsidRPr="009A5779" w:rsidRDefault="006E4D92" w:rsidP="00C92B48">
      <w:pPr>
        <w:spacing w:before="120" w:after="120" w:line="360" w:lineRule="auto"/>
        <w:rPr>
          <w:rFonts w:ascii="Times New Roman" w:eastAsia="Times New Roman" w:hAnsi="Times New Roman" w:cs="Times New Roman"/>
          <w:color w:val="222222"/>
        </w:rPr>
      </w:pPr>
      <w:r w:rsidRPr="009A5779">
        <w:rPr>
          <w:rFonts w:ascii="Times New Roman" w:eastAsia="Times New Roman" w:hAnsi="Times New Roman" w:cs="Times New Roman"/>
          <w:color w:val="222222"/>
        </w:rPr>
        <w:t xml:space="preserve">On the Incarnation </w:t>
      </w:r>
      <w:r w:rsidR="00D14B89" w:rsidRPr="009A5779">
        <w:rPr>
          <w:rFonts w:ascii="Times New Roman" w:eastAsia="Times New Roman" w:hAnsi="Times New Roman" w:cs="Times New Roman"/>
          <w:color w:val="222222"/>
        </w:rPr>
        <w:t>is aimed, in general, at demonstrating that Christ, the divine Son of God</w:t>
      </w:r>
      <w:r w:rsidR="005C6274" w:rsidRPr="009A5779">
        <w:rPr>
          <w:rFonts w:ascii="Times New Roman" w:eastAsia="Times New Roman" w:hAnsi="Times New Roman" w:cs="Times New Roman"/>
          <w:color w:val="222222"/>
        </w:rPr>
        <w:t>,</w:t>
      </w:r>
      <w:r w:rsidR="00D14B89" w:rsidRPr="009A5779">
        <w:rPr>
          <w:rFonts w:ascii="Times New Roman" w:eastAsia="Times New Roman" w:hAnsi="Times New Roman" w:cs="Times New Roman"/>
          <w:color w:val="222222"/>
        </w:rPr>
        <w:t xml:space="preserve"> </w:t>
      </w:r>
      <w:r w:rsidR="00986099" w:rsidRPr="009A5779">
        <w:rPr>
          <w:rFonts w:ascii="Times New Roman" w:eastAsia="Times New Roman" w:hAnsi="Times New Roman" w:cs="Times New Roman"/>
          <w:color w:val="222222"/>
        </w:rPr>
        <w:t>became</w:t>
      </w:r>
      <w:r w:rsidR="00D14B89" w:rsidRPr="009A5779">
        <w:rPr>
          <w:rFonts w:ascii="Times New Roman" w:eastAsia="Times New Roman" w:hAnsi="Times New Roman" w:cs="Times New Roman"/>
          <w:color w:val="222222"/>
        </w:rPr>
        <w:t xml:space="preserve"> fully human as well as being fully God. Its importance cannot be understated for the church, east and west. As John Behr points out</w:t>
      </w:r>
      <w:r w:rsidR="005C7157" w:rsidRPr="009A5779">
        <w:rPr>
          <w:rFonts w:ascii="Times New Roman" w:eastAsia="Times New Roman" w:hAnsi="Times New Roman" w:cs="Times New Roman"/>
          <w:color w:val="222222"/>
        </w:rPr>
        <w:t>;</w:t>
      </w:r>
      <w:r w:rsidR="00D14B89" w:rsidRPr="009A5779">
        <w:rPr>
          <w:rFonts w:ascii="Times New Roman" w:eastAsia="Times New Roman" w:hAnsi="Times New Roman" w:cs="Times New Roman"/>
          <w:color w:val="222222"/>
        </w:rPr>
        <w:t xml:space="preserve"> “It is rightly regarded as one of the most important classic texts of Christianity.”</w:t>
      </w:r>
      <w:r w:rsidR="00061E81" w:rsidRPr="009A5779">
        <w:rPr>
          <w:rStyle w:val="FootnoteReference"/>
          <w:rFonts w:ascii="Times New Roman" w:eastAsia="Times New Roman" w:hAnsi="Times New Roman" w:cs="Times New Roman"/>
          <w:color w:val="222222"/>
        </w:rPr>
        <w:footnoteReference w:id="2"/>
      </w:r>
      <w:r w:rsidR="00816F59" w:rsidRPr="009A5779">
        <w:rPr>
          <w:rFonts w:ascii="Times New Roman" w:eastAsia="Times New Roman" w:hAnsi="Times New Roman" w:cs="Times New Roman"/>
          <w:color w:val="222222"/>
        </w:rPr>
        <w:t xml:space="preserve"> Which speaks for itself when scholars are still debating it</w:t>
      </w:r>
      <w:r w:rsidR="00F83DD3" w:rsidRPr="009A5779">
        <w:rPr>
          <w:rFonts w:ascii="Times New Roman" w:eastAsia="Times New Roman" w:hAnsi="Times New Roman" w:cs="Times New Roman"/>
          <w:color w:val="222222"/>
        </w:rPr>
        <w:t xml:space="preserve"> seventeen hundred years later.</w:t>
      </w:r>
      <w:r w:rsidR="0034775A" w:rsidRPr="009A5779">
        <w:rPr>
          <w:rFonts w:ascii="Times New Roman" w:eastAsia="Times New Roman" w:hAnsi="Times New Roman" w:cs="Times New Roman"/>
          <w:color w:val="222222"/>
        </w:rPr>
        <w:t xml:space="preserve"> </w:t>
      </w:r>
      <w:r w:rsidR="008103DB" w:rsidRPr="009A5779">
        <w:rPr>
          <w:rFonts w:ascii="Times New Roman" w:eastAsia="Times New Roman" w:hAnsi="Times New Roman" w:cs="Times New Roman"/>
          <w:color w:val="222222"/>
        </w:rPr>
        <w:t>For this essay</w:t>
      </w:r>
      <w:r w:rsidR="00987C4A" w:rsidRPr="009A5779">
        <w:rPr>
          <w:rFonts w:ascii="Times New Roman" w:eastAsia="Times New Roman" w:hAnsi="Times New Roman" w:cs="Times New Roman"/>
          <w:color w:val="222222"/>
        </w:rPr>
        <w:t>,</w:t>
      </w:r>
      <w:r w:rsidR="008103DB" w:rsidRPr="009A5779">
        <w:rPr>
          <w:rFonts w:ascii="Times New Roman" w:eastAsia="Times New Roman" w:hAnsi="Times New Roman" w:cs="Times New Roman"/>
          <w:color w:val="222222"/>
        </w:rPr>
        <w:t xml:space="preserve"> I have used an English translation of the original text</w:t>
      </w:r>
      <w:r w:rsidR="008A3900" w:rsidRPr="009A5779">
        <w:rPr>
          <w:rFonts w:ascii="Times New Roman" w:eastAsia="Times New Roman" w:hAnsi="Times New Roman" w:cs="Times New Roman"/>
          <w:color w:val="222222"/>
        </w:rPr>
        <w:t>.</w:t>
      </w:r>
    </w:p>
    <w:p w14:paraId="6A05A809" w14:textId="77777777" w:rsidR="0019103B" w:rsidRPr="009A5779" w:rsidRDefault="0019103B" w:rsidP="00C92B48">
      <w:pPr>
        <w:spacing w:before="120" w:after="120" w:line="360" w:lineRule="auto"/>
        <w:rPr>
          <w:rFonts w:ascii="Calibri" w:eastAsia="Calibri" w:hAnsi="Calibri" w:cs="Calibri"/>
        </w:rPr>
      </w:pPr>
    </w:p>
    <w:p w14:paraId="7DA51B36" w14:textId="3999E020" w:rsidR="0019103B" w:rsidRPr="009A5779" w:rsidRDefault="00D14B89" w:rsidP="00C92B48">
      <w:pPr>
        <w:spacing w:before="120" w:after="120" w:line="360" w:lineRule="auto"/>
        <w:rPr>
          <w:rFonts w:ascii="Times New Roman" w:eastAsia="Times New Roman" w:hAnsi="Times New Roman" w:cs="Times New Roman"/>
          <w:color w:val="222222"/>
        </w:rPr>
      </w:pPr>
      <w:r w:rsidRPr="009A5779">
        <w:rPr>
          <w:rFonts w:ascii="Times New Roman" w:eastAsia="Times New Roman" w:hAnsi="Times New Roman" w:cs="Times New Roman"/>
          <w:color w:val="222222"/>
        </w:rPr>
        <w:t>In this essay</w:t>
      </w:r>
      <w:r w:rsidR="00987C4A" w:rsidRPr="009A5779">
        <w:rPr>
          <w:rFonts w:ascii="Times New Roman" w:eastAsia="Times New Roman" w:hAnsi="Times New Roman" w:cs="Times New Roman"/>
          <w:color w:val="222222"/>
        </w:rPr>
        <w:t>,</w:t>
      </w:r>
      <w:r w:rsidRPr="009A5779">
        <w:rPr>
          <w:rFonts w:ascii="Times New Roman" w:eastAsia="Times New Roman" w:hAnsi="Times New Roman" w:cs="Times New Roman"/>
          <w:color w:val="222222"/>
        </w:rPr>
        <w:t xml:space="preserve"> I will look at the work in detail and attempt to define the primary characteristics of the work, and where possible see where it is dependent on faith in the Triune God.</w:t>
      </w:r>
    </w:p>
    <w:p w14:paraId="5A39BBE3" w14:textId="77777777" w:rsidR="0019103B" w:rsidRPr="009A5779" w:rsidRDefault="0019103B" w:rsidP="00C92B48">
      <w:pPr>
        <w:spacing w:before="120" w:after="120" w:line="360" w:lineRule="auto"/>
        <w:rPr>
          <w:rFonts w:ascii="Calibri" w:eastAsia="Calibri" w:hAnsi="Calibri" w:cs="Calibri"/>
        </w:rPr>
      </w:pPr>
    </w:p>
    <w:p w14:paraId="49D20D3E" w14:textId="77777777" w:rsidR="0019103B" w:rsidRPr="009A5779" w:rsidRDefault="00D14B89" w:rsidP="00C92B48">
      <w:pPr>
        <w:spacing w:before="120" w:after="120" w:line="360" w:lineRule="auto"/>
        <w:rPr>
          <w:rFonts w:ascii="Times New Roman" w:eastAsia="Times New Roman" w:hAnsi="Times New Roman" w:cs="Times New Roman"/>
          <w:b/>
          <w:color w:val="222222"/>
        </w:rPr>
      </w:pPr>
      <w:r w:rsidRPr="009A5779">
        <w:rPr>
          <w:rFonts w:ascii="Times New Roman" w:eastAsia="Times New Roman" w:hAnsi="Times New Roman" w:cs="Times New Roman"/>
          <w:b/>
          <w:color w:val="222222"/>
        </w:rPr>
        <w:t>On the Incarnation</w:t>
      </w:r>
    </w:p>
    <w:p w14:paraId="41C8F396" w14:textId="77777777" w:rsidR="0019103B" w:rsidRPr="009A5779" w:rsidRDefault="0019103B" w:rsidP="00C92B48">
      <w:pPr>
        <w:spacing w:before="120" w:after="120" w:line="360" w:lineRule="auto"/>
        <w:rPr>
          <w:rFonts w:ascii="Calibri" w:eastAsia="Calibri" w:hAnsi="Calibri" w:cs="Calibri"/>
        </w:rPr>
      </w:pPr>
    </w:p>
    <w:p w14:paraId="1EAD8454" w14:textId="5D1C7F84" w:rsidR="0019103B" w:rsidRPr="009A5779" w:rsidRDefault="00D14B89" w:rsidP="00C92B48">
      <w:pPr>
        <w:spacing w:before="120" w:after="120" w:line="360" w:lineRule="auto"/>
        <w:rPr>
          <w:rFonts w:ascii="Times New Roman" w:eastAsia="Times New Roman" w:hAnsi="Times New Roman" w:cs="Times New Roman"/>
        </w:rPr>
      </w:pPr>
      <w:r w:rsidRPr="009A5779">
        <w:rPr>
          <w:rFonts w:ascii="Times New Roman" w:eastAsia="Times New Roman" w:hAnsi="Times New Roman" w:cs="Times New Roman"/>
          <w:color w:val="222222"/>
        </w:rPr>
        <w:t xml:space="preserve">Athanasius opens with a chapter on the ‘Creation and Fall’. He is writing this work for believers in Christ’s divine nature, so there is little evidence that he is trying to convince people that Christ is indeed part of the Godhead. </w:t>
      </w:r>
      <w:r w:rsidR="00357F10" w:rsidRPr="009A5779">
        <w:rPr>
          <w:rFonts w:ascii="Times New Roman" w:eastAsia="Times New Roman" w:hAnsi="Times New Roman" w:cs="Times New Roman"/>
          <w:color w:val="222222"/>
        </w:rPr>
        <w:t xml:space="preserve">It is </w:t>
      </w:r>
      <w:r w:rsidRPr="009A5779">
        <w:rPr>
          <w:rFonts w:ascii="Times New Roman" w:eastAsia="Times New Roman" w:hAnsi="Times New Roman" w:cs="Times New Roman"/>
          <w:color w:val="222222"/>
        </w:rPr>
        <w:t>evidence regarding Athanasius’ belief system directly</w:t>
      </w:r>
      <w:r w:rsidR="004C4260" w:rsidRPr="009A5779">
        <w:rPr>
          <w:rFonts w:ascii="Times New Roman" w:eastAsia="Times New Roman" w:hAnsi="Times New Roman" w:cs="Times New Roman"/>
          <w:color w:val="222222"/>
        </w:rPr>
        <w:t>, which was one of a trinitarian nature</w:t>
      </w:r>
      <w:r w:rsidRPr="009A5779">
        <w:rPr>
          <w:rFonts w:ascii="Times New Roman" w:eastAsia="Times New Roman" w:hAnsi="Times New Roman" w:cs="Times New Roman"/>
          <w:color w:val="222222"/>
        </w:rPr>
        <w:t xml:space="preserve">. </w:t>
      </w:r>
      <w:r w:rsidR="00987C4A" w:rsidRPr="009A5779">
        <w:rPr>
          <w:rFonts w:ascii="Times New Roman" w:eastAsia="Times New Roman" w:hAnsi="Times New Roman" w:cs="Times New Roman"/>
          <w:color w:val="222222"/>
        </w:rPr>
        <w:t>Also,</w:t>
      </w:r>
      <w:r w:rsidR="007437F3" w:rsidRPr="009A5779">
        <w:rPr>
          <w:rFonts w:ascii="Times New Roman" w:eastAsia="Times New Roman" w:hAnsi="Times New Roman" w:cs="Times New Roman"/>
          <w:color w:val="222222"/>
        </w:rPr>
        <w:t xml:space="preserve"> as we read </w:t>
      </w:r>
      <w:r w:rsidR="00534E97" w:rsidRPr="009A5779">
        <w:rPr>
          <w:rFonts w:ascii="Times New Roman" w:eastAsia="Times New Roman" w:hAnsi="Times New Roman" w:cs="Times New Roman"/>
          <w:color w:val="222222"/>
        </w:rPr>
        <w:t xml:space="preserve">On the Incarnation </w:t>
      </w:r>
      <w:r w:rsidRPr="009A5779">
        <w:rPr>
          <w:rFonts w:ascii="Times New Roman" w:eastAsia="Times New Roman" w:hAnsi="Times New Roman" w:cs="Times New Roman"/>
          <w:color w:val="222222"/>
        </w:rPr>
        <w:t xml:space="preserve">in his </w:t>
      </w:r>
      <w:r w:rsidR="00BA46F3" w:rsidRPr="009A5779">
        <w:rPr>
          <w:rFonts w:ascii="Times New Roman" w:eastAsia="Times New Roman" w:hAnsi="Times New Roman" w:cs="Times New Roman"/>
          <w:color w:val="222222"/>
        </w:rPr>
        <w:t>words,</w:t>
      </w:r>
      <w:r w:rsidRPr="009A5779">
        <w:rPr>
          <w:rFonts w:ascii="Times New Roman" w:eastAsia="Times New Roman" w:hAnsi="Times New Roman" w:cs="Times New Roman"/>
          <w:color w:val="222222"/>
        </w:rPr>
        <w:t xml:space="preserve"> we can deduce </w:t>
      </w:r>
      <w:r w:rsidR="00534E97" w:rsidRPr="009A5779">
        <w:rPr>
          <w:rFonts w:ascii="Times New Roman" w:eastAsia="Times New Roman" w:hAnsi="Times New Roman" w:cs="Times New Roman"/>
          <w:color w:val="222222"/>
        </w:rPr>
        <w:t xml:space="preserve">some of </w:t>
      </w:r>
      <w:r w:rsidRPr="009A5779">
        <w:rPr>
          <w:rFonts w:ascii="Times New Roman" w:eastAsia="Times New Roman" w:hAnsi="Times New Roman" w:cs="Times New Roman"/>
          <w:color w:val="222222"/>
        </w:rPr>
        <w:t xml:space="preserve">his actual beliefs, particularly his Christology. </w:t>
      </w:r>
      <w:r w:rsidR="009953CE" w:rsidRPr="009A5779">
        <w:rPr>
          <w:rFonts w:ascii="Times New Roman" w:eastAsia="Times New Roman" w:hAnsi="Times New Roman" w:cs="Times New Roman"/>
          <w:color w:val="222222"/>
        </w:rPr>
        <w:t>So,</w:t>
      </w:r>
      <w:r w:rsidR="00252C3B" w:rsidRPr="009A5779">
        <w:rPr>
          <w:rFonts w:ascii="Times New Roman" w:eastAsia="Times New Roman" w:hAnsi="Times New Roman" w:cs="Times New Roman"/>
          <w:color w:val="222222"/>
        </w:rPr>
        <w:t xml:space="preserve"> who was Christ to </w:t>
      </w:r>
      <w:r w:rsidR="00126D1B" w:rsidRPr="009A5779">
        <w:rPr>
          <w:rFonts w:ascii="Times New Roman" w:eastAsia="Times New Roman" w:hAnsi="Times New Roman" w:cs="Times New Roman"/>
          <w:color w:val="222222"/>
        </w:rPr>
        <w:t>Athanasius</w:t>
      </w:r>
      <w:r w:rsidR="009953CE" w:rsidRPr="009A5779">
        <w:rPr>
          <w:rFonts w:ascii="Times New Roman" w:eastAsia="Times New Roman" w:hAnsi="Times New Roman" w:cs="Times New Roman"/>
          <w:color w:val="222222"/>
        </w:rPr>
        <w:t>?</w:t>
      </w:r>
      <w:r w:rsidR="00126D1B" w:rsidRPr="009A5779">
        <w:rPr>
          <w:rFonts w:ascii="Times New Roman" w:eastAsia="Times New Roman" w:hAnsi="Times New Roman" w:cs="Times New Roman"/>
          <w:color w:val="222222"/>
        </w:rPr>
        <w:t xml:space="preserve"> </w:t>
      </w:r>
      <w:r w:rsidR="009953CE" w:rsidRPr="009A5779">
        <w:rPr>
          <w:rFonts w:ascii="Times New Roman" w:eastAsia="Times New Roman" w:hAnsi="Times New Roman" w:cs="Times New Roman"/>
          <w:color w:val="222222"/>
        </w:rPr>
        <w:t>A</w:t>
      </w:r>
      <w:r w:rsidRPr="009A5779">
        <w:rPr>
          <w:rFonts w:ascii="Times New Roman" w:eastAsia="Times New Roman" w:hAnsi="Times New Roman" w:cs="Times New Roman"/>
          <w:color w:val="222222"/>
        </w:rPr>
        <w:t xml:space="preserve">s </w:t>
      </w:r>
      <w:r w:rsidR="00126D1B" w:rsidRPr="009A5779">
        <w:rPr>
          <w:rFonts w:ascii="Times New Roman" w:eastAsia="Times New Roman" w:hAnsi="Times New Roman" w:cs="Times New Roman"/>
          <w:color w:val="222222"/>
        </w:rPr>
        <w:t xml:space="preserve">John </w:t>
      </w:r>
      <w:r w:rsidRPr="009A5779">
        <w:rPr>
          <w:rFonts w:ascii="Times New Roman" w:eastAsia="Times New Roman" w:hAnsi="Times New Roman" w:cs="Times New Roman"/>
          <w:color w:val="222222"/>
        </w:rPr>
        <w:t>Behr notes the person of Christ who assented t</w:t>
      </w:r>
      <w:r w:rsidR="009A7565" w:rsidRPr="009A5779">
        <w:rPr>
          <w:rFonts w:ascii="Times New Roman" w:eastAsia="Times New Roman" w:hAnsi="Times New Roman" w:cs="Times New Roman"/>
          <w:color w:val="222222"/>
        </w:rPr>
        <w:t>o t</w:t>
      </w:r>
      <w:r w:rsidRPr="009A5779">
        <w:rPr>
          <w:rFonts w:ascii="Times New Roman" w:eastAsia="Times New Roman" w:hAnsi="Times New Roman" w:cs="Times New Roman"/>
          <w:color w:val="222222"/>
        </w:rPr>
        <w:t>he Cross is also ‘the Word of God’.</w:t>
      </w:r>
      <w:r w:rsidR="00C54276" w:rsidRPr="009A5779">
        <w:rPr>
          <w:rStyle w:val="FootnoteReference"/>
          <w:rFonts w:ascii="Times New Roman" w:eastAsia="Times New Roman" w:hAnsi="Times New Roman" w:cs="Times New Roman"/>
          <w:color w:val="222222"/>
        </w:rPr>
        <w:footnoteReference w:id="3"/>
      </w:r>
      <w:r w:rsidR="00D16DAA" w:rsidRPr="009A5779">
        <w:rPr>
          <w:rFonts w:ascii="Times New Roman" w:eastAsia="Times New Roman" w:hAnsi="Times New Roman" w:cs="Times New Roman"/>
          <w:color w:val="222222"/>
        </w:rPr>
        <w:t xml:space="preserve"> </w:t>
      </w:r>
      <w:r w:rsidR="00C5742B" w:rsidRPr="009A5779">
        <w:rPr>
          <w:rFonts w:ascii="Times New Roman" w:eastAsia="Times New Roman" w:hAnsi="Times New Roman" w:cs="Times New Roman"/>
          <w:color w:val="222222"/>
        </w:rPr>
        <w:t xml:space="preserve">The Word of God, the ‘Logos’ is </w:t>
      </w:r>
      <w:r w:rsidR="00FC2FCC" w:rsidRPr="009A5779">
        <w:rPr>
          <w:rFonts w:ascii="Times New Roman" w:eastAsia="Times New Roman" w:hAnsi="Times New Roman" w:cs="Times New Roman"/>
          <w:color w:val="222222"/>
        </w:rPr>
        <w:t>highlighted in St John’s Gospel</w:t>
      </w:r>
      <w:r w:rsidR="00F00947" w:rsidRPr="009A5779">
        <w:rPr>
          <w:rFonts w:ascii="Times New Roman" w:eastAsia="Times New Roman" w:hAnsi="Times New Roman" w:cs="Times New Roman"/>
          <w:color w:val="222222"/>
        </w:rPr>
        <w:t>.</w:t>
      </w:r>
      <w:r w:rsidRPr="009A5779">
        <w:rPr>
          <w:rFonts w:ascii="Calibri" w:eastAsia="Calibri" w:hAnsi="Calibri" w:cs="Calibri"/>
        </w:rPr>
        <w:br/>
      </w:r>
    </w:p>
    <w:p w14:paraId="72A3D3EC" w14:textId="1F99BC99" w:rsidR="0019103B" w:rsidRPr="006C3D6C" w:rsidRDefault="00D14B89" w:rsidP="00C92B48">
      <w:pPr>
        <w:spacing w:before="120" w:after="120" w:line="360" w:lineRule="auto"/>
        <w:rPr>
          <w:rFonts w:ascii="Times New Roman" w:eastAsia="Times New Roman" w:hAnsi="Times New Roman" w:cs="Times New Roman"/>
          <w:color w:val="222222"/>
        </w:rPr>
      </w:pPr>
      <w:r w:rsidRPr="006C3D6C">
        <w:rPr>
          <w:rFonts w:ascii="Times New Roman" w:eastAsia="Times New Roman" w:hAnsi="Times New Roman" w:cs="Times New Roman"/>
          <w:color w:val="222222"/>
        </w:rPr>
        <w:t xml:space="preserve">Athanasius states that the more people </w:t>
      </w:r>
      <w:r w:rsidR="006C3D6C" w:rsidRPr="006C3D6C">
        <w:rPr>
          <w:rFonts w:ascii="Times New Roman" w:eastAsia="Times New Roman" w:hAnsi="Times New Roman" w:cs="Times New Roman"/>
          <w:color w:val="222222"/>
        </w:rPr>
        <w:t>aim</w:t>
      </w:r>
      <w:r w:rsidRPr="006C3D6C">
        <w:rPr>
          <w:rFonts w:ascii="Times New Roman" w:eastAsia="Times New Roman" w:hAnsi="Times New Roman" w:cs="Times New Roman"/>
          <w:color w:val="222222"/>
        </w:rPr>
        <w:t xml:space="preserve"> scorn </w:t>
      </w:r>
      <w:r w:rsidR="006C3D6C" w:rsidRPr="006C3D6C">
        <w:rPr>
          <w:rFonts w:ascii="Times New Roman" w:eastAsia="Times New Roman" w:hAnsi="Times New Roman" w:cs="Times New Roman"/>
          <w:color w:val="222222"/>
        </w:rPr>
        <w:t>toward the</w:t>
      </w:r>
      <w:r w:rsidRPr="006C3D6C">
        <w:rPr>
          <w:rFonts w:ascii="Times New Roman" w:eastAsia="Times New Roman" w:hAnsi="Times New Roman" w:cs="Times New Roman"/>
          <w:color w:val="222222"/>
        </w:rPr>
        <w:t xml:space="preserve"> Christ, the more he makes his Godhead evident.</w:t>
      </w:r>
      <w:r w:rsidR="00F479A8" w:rsidRPr="006C3D6C">
        <w:rPr>
          <w:rStyle w:val="FootnoteReference"/>
          <w:rFonts w:ascii="Times New Roman" w:eastAsia="Times New Roman" w:hAnsi="Times New Roman" w:cs="Times New Roman"/>
          <w:color w:val="222222"/>
        </w:rPr>
        <w:footnoteReference w:id="4"/>
      </w:r>
      <w:r w:rsidRPr="006C3D6C">
        <w:rPr>
          <w:rFonts w:ascii="Times New Roman" w:eastAsia="Times New Roman" w:hAnsi="Times New Roman" w:cs="Times New Roman"/>
          <w:color w:val="222222"/>
        </w:rPr>
        <w:t xml:space="preserve"> Then</w:t>
      </w:r>
      <w:r w:rsidR="00987C4A" w:rsidRPr="006C3D6C">
        <w:rPr>
          <w:rFonts w:ascii="Times New Roman" w:eastAsia="Times New Roman" w:hAnsi="Times New Roman" w:cs="Times New Roman"/>
          <w:color w:val="222222"/>
        </w:rPr>
        <w:t>,</w:t>
      </w:r>
      <w:r w:rsidRPr="006C3D6C">
        <w:rPr>
          <w:rFonts w:ascii="Times New Roman" w:eastAsia="Times New Roman" w:hAnsi="Times New Roman" w:cs="Times New Roman"/>
          <w:color w:val="222222"/>
        </w:rPr>
        <w:t xml:space="preserve"> slowly</w:t>
      </w:r>
      <w:r w:rsidR="00987C4A" w:rsidRPr="006C3D6C">
        <w:rPr>
          <w:rFonts w:ascii="Times New Roman" w:eastAsia="Times New Roman" w:hAnsi="Times New Roman" w:cs="Times New Roman"/>
          <w:color w:val="222222"/>
        </w:rPr>
        <w:t>,</w:t>
      </w:r>
      <w:r w:rsidRPr="006C3D6C">
        <w:rPr>
          <w:rFonts w:ascii="Times New Roman" w:eastAsia="Times New Roman" w:hAnsi="Times New Roman" w:cs="Times New Roman"/>
          <w:color w:val="222222"/>
        </w:rPr>
        <w:t xml:space="preserve"> Christ ‘wins over mockers and unbelievers to </w:t>
      </w:r>
      <w:r w:rsidR="00987C4A" w:rsidRPr="006C3D6C">
        <w:rPr>
          <w:rFonts w:ascii="Times New Roman" w:eastAsia="Times New Roman" w:hAnsi="Times New Roman" w:cs="Times New Roman"/>
          <w:color w:val="222222"/>
        </w:rPr>
        <w:t>recognize</w:t>
      </w:r>
      <w:r w:rsidRPr="006C3D6C">
        <w:rPr>
          <w:rFonts w:ascii="Times New Roman" w:eastAsia="Times New Roman" w:hAnsi="Times New Roman" w:cs="Times New Roman"/>
          <w:color w:val="222222"/>
        </w:rPr>
        <w:t xml:space="preserve"> him as God</w:t>
      </w:r>
      <w:r w:rsidR="006C3D6C" w:rsidRPr="006C3D6C">
        <w:rPr>
          <w:rFonts w:ascii="Times New Roman" w:eastAsia="Times New Roman" w:hAnsi="Times New Roman" w:cs="Times New Roman"/>
          <w:color w:val="222222"/>
        </w:rPr>
        <w:t>.’</w:t>
      </w:r>
      <w:r w:rsidR="00496262" w:rsidRPr="006C3D6C">
        <w:rPr>
          <w:rStyle w:val="FootnoteReference"/>
          <w:rFonts w:ascii="Times New Roman" w:eastAsia="Times New Roman" w:hAnsi="Times New Roman" w:cs="Times New Roman"/>
          <w:color w:val="222222"/>
        </w:rPr>
        <w:footnoteReference w:id="5"/>
      </w:r>
      <w:r w:rsidRPr="006C3D6C">
        <w:rPr>
          <w:rFonts w:ascii="Times New Roman" w:eastAsia="Times New Roman" w:hAnsi="Times New Roman" w:cs="Times New Roman"/>
          <w:color w:val="222222"/>
        </w:rPr>
        <w:t xml:space="preserve"> </w:t>
      </w:r>
      <w:r w:rsidR="00987C4A" w:rsidRPr="006C3D6C">
        <w:rPr>
          <w:rFonts w:ascii="Times New Roman" w:eastAsia="Times New Roman" w:hAnsi="Times New Roman" w:cs="Times New Roman"/>
          <w:color w:val="222222"/>
        </w:rPr>
        <w:t>This</w:t>
      </w:r>
      <w:r w:rsidRPr="006C3D6C">
        <w:rPr>
          <w:rFonts w:ascii="Times New Roman" w:eastAsia="Times New Roman" w:hAnsi="Times New Roman" w:cs="Times New Roman"/>
          <w:color w:val="222222"/>
        </w:rPr>
        <w:t xml:space="preserve"> was probably true at the time when people were turning from paganism, or unbelief</w:t>
      </w:r>
      <w:r w:rsidR="00A57CF6" w:rsidRPr="006C3D6C">
        <w:rPr>
          <w:rFonts w:ascii="Times New Roman" w:eastAsia="Times New Roman" w:hAnsi="Times New Roman" w:cs="Times New Roman"/>
          <w:color w:val="222222"/>
        </w:rPr>
        <w:t>,</w:t>
      </w:r>
      <w:r w:rsidRPr="006C3D6C">
        <w:rPr>
          <w:rFonts w:ascii="Times New Roman" w:eastAsia="Times New Roman" w:hAnsi="Times New Roman" w:cs="Times New Roman"/>
          <w:color w:val="222222"/>
        </w:rPr>
        <w:t xml:space="preserve"> to Christianity. However, one must ask how this statement holds up today, </w:t>
      </w:r>
      <w:r w:rsidR="00987C4A" w:rsidRPr="006C3D6C">
        <w:rPr>
          <w:rFonts w:ascii="Times New Roman" w:eastAsia="Times New Roman" w:hAnsi="Times New Roman" w:cs="Times New Roman"/>
          <w:color w:val="222222"/>
        </w:rPr>
        <w:t>particularly</w:t>
      </w:r>
      <w:r w:rsidRPr="006C3D6C">
        <w:rPr>
          <w:rFonts w:ascii="Times New Roman" w:eastAsia="Times New Roman" w:hAnsi="Times New Roman" w:cs="Times New Roman"/>
          <w:color w:val="222222"/>
        </w:rPr>
        <w:t xml:space="preserve"> in the </w:t>
      </w:r>
      <w:r w:rsidR="00987C4A" w:rsidRPr="006C3D6C">
        <w:rPr>
          <w:rFonts w:ascii="Times New Roman" w:eastAsia="Times New Roman" w:hAnsi="Times New Roman" w:cs="Times New Roman"/>
          <w:color w:val="222222"/>
        </w:rPr>
        <w:t>West</w:t>
      </w:r>
      <w:r w:rsidRPr="006C3D6C">
        <w:rPr>
          <w:rFonts w:ascii="Times New Roman" w:eastAsia="Times New Roman" w:hAnsi="Times New Roman" w:cs="Times New Roman"/>
          <w:color w:val="222222"/>
        </w:rPr>
        <w:t xml:space="preserve"> when many people are turning away from the church, and belief </w:t>
      </w:r>
      <w:r w:rsidR="00987C4A" w:rsidRPr="006C3D6C">
        <w:rPr>
          <w:rFonts w:ascii="Times New Roman" w:eastAsia="Times New Roman" w:hAnsi="Times New Roman" w:cs="Times New Roman"/>
          <w:color w:val="222222"/>
        </w:rPr>
        <w:t>i</w:t>
      </w:r>
      <w:r w:rsidRPr="006C3D6C">
        <w:rPr>
          <w:rFonts w:ascii="Times New Roman" w:eastAsia="Times New Roman" w:hAnsi="Times New Roman" w:cs="Times New Roman"/>
          <w:color w:val="222222"/>
        </w:rPr>
        <w:t xml:space="preserve">n general. </w:t>
      </w:r>
      <w:r w:rsidR="00987C4A" w:rsidRPr="006C3D6C">
        <w:rPr>
          <w:rFonts w:ascii="Times New Roman" w:eastAsia="Times New Roman" w:hAnsi="Times New Roman" w:cs="Times New Roman"/>
          <w:color w:val="222222"/>
        </w:rPr>
        <w:t>However,</w:t>
      </w:r>
      <w:r w:rsidR="00DB171D" w:rsidRPr="006C3D6C">
        <w:rPr>
          <w:rFonts w:ascii="Times New Roman" w:eastAsia="Times New Roman" w:hAnsi="Times New Roman" w:cs="Times New Roman"/>
          <w:color w:val="222222"/>
        </w:rPr>
        <w:t xml:space="preserve"> in </w:t>
      </w:r>
      <w:r w:rsidR="00321956" w:rsidRPr="006C3D6C">
        <w:rPr>
          <w:rFonts w:ascii="Times New Roman" w:eastAsia="Times New Roman" w:hAnsi="Times New Roman" w:cs="Times New Roman"/>
          <w:color w:val="222222"/>
        </w:rPr>
        <w:t>the greater parts of Africa and South America</w:t>
      </w:r>
      <w:r w:rsidR="00987C4A" w:rsidRPr="006C3D6C">
        <w:rPr>
          <w:rFonts w:ascii="Times New Roman" w:eastAsia="Times New Roman" w:hAnsi="Times New Roman" w:cs="Times New Roman"/>
          <w:color w:val="222222"/>
        </w:rPr>
        <w:t>,</w:t>
      </w:r>
      <w:r w:rsidR="00321956" w:rsidRPr="006C3D6C">
        <w:rPr>
          <w:rFonts w:ascii="Times New Roman" w:eastAsia="Times New Roman" w:hAnsi="Times New Roman" w:cs="Times New Roman"/>
          <w:color w:val="222222"/>
        </w:rPr>
        <w:t xml:space="preserve"> </w:t>
      </w:r>
      <w:r w:rsidR="0059587F" w:rsidRPr="006C3D6C">
        <w:rPr>
          <w:rFonts w:ascii="Times New Roman" w:eastAsia="Times New Roman" w:hAnsi="Times New Roman" w:cs="Times New Roman"/>
          <w:color w:val="222222"/>
        </w:rPr>
        <w:t xml:space="preserve">more people are turning to Christ. Perhaps their views with </w:t>
      </w:r>
      <w:r w:rsidR="00987C4A" w:rsidRPr="006C3D6C">
        <w:rPr>
          <w:rFonts w:ascii="Times New Roman" w:eastAsia="Times New Roman" w:hAnsi="Times New Roman" w:cs="Times New Roman"/>
          <w:color w:val="222222"/>
        </w:rPr>
        <w:t>regard</w:t>
      </w:r>
      <w:r w:rsidR="0059587F" w:rsidRPr="006C3D6C">
        <w:rPr>
          <w:rFonts w:ascii="Times New Roman" w:eastAsia="Times New Roman" w:hAnsi="Times New Roman" w:cs="Times New Roman"/>
          <w:color w:val="222222"/>
        </w:rPr>
        <w:t xml:space="preserve"> </w:t>
      </w:r>
      <w:r w:rsidR="00F86C13" w:rsidRPr="006C3D6C">
        <w:rPr>
          <w:rFonts w:ascii="Times New Roman" w:eastAsia="Times New Roman" w:hAnsi="Times New Roman" w:cs="Times New Roman"/>
          <w:color w:val="222222"/>
        </w:rPr>
        <w:t>St Athanasius’ would be very interesting</w:t>
      </w:r>
      <w:r w:rsidR="004C6801" w:rsidRPr="006C3D6C">
        <w:rPr>
          <w:rFonts w:ascii="Times New Roman" w:eastAsia="Times New Roman" w:hAnsi="Times New Roman" w:cs="Times New Roman"/>
          <w:color w:val="222222"/>
        </w:rPr>
        <w:t xml:space="preserve"> compared</w:t>
      </w:r>
      <w:r w:rsidR="0026660E" w:rsidRPr="006C3D6C">
        <w:rPr>
          <w:rFonts w:ascii="Times New Roman" w:eastAsia="Times New Roman" w:hAnsi="Times New Roman" w:cs="Times New Roman"/>
          <w:color w:val="222222"/>
        </w:rPr>
        <w:t xml:space="preserve"> to the </w:t>
      </w:r>
      <w:r w:rsidR="00987C4A" w:rsidRPr="006C3D6C">
        <w:rPr>
          <w:rFonts w:ascii="Times New Roman" w:eastAsia="Times New Roman" w:hAnsi="Times New Roman" w:cs="Times New Roman"/>
          <w:color w:val="222222"/>
        </w:rPr>
        <w:t>Western</w:t>
      </w:r>
      <w:r w:rsidR="0026660E" w:rsidRPr="006C3D6C">
        <w:rPr>
          <w:rFonts w:ascii="Times New Roman" w:eastAsia="Times New Roman" w:hAnsi="Times New Roman" w:cs="Times New Roman"/>
          <w:color w:val="222222"/>
        </w:rPr>
        <w:t xml:space="preserve"> church. </w:t>
      </w:r>
      <w:r w:rsidR="00130807" w:rsidRPr="006C3D6C">
        <w:rPr>
          <w:rFonts w:ascii="Times New Roman" w:eastAsia="Times New Roman" w:hAnsi="Times New Roman" w:cs="Times New Roman"/>
          <w:color w:val="222222"/>
        </w:rPr>
        <w:t xml:space="preserve">An interesting </w:t>
      </w:r>
      <w:r w:rsidR="00E03266" w:rsidRPr="006C3D6C">
        <w:rPr>
          <w:rFonts w:ascii="Times New Roman" w:eastAsia="Times New Roman" w:hAnsi="Times New Roman" w:cs="Times New Roman"/>
          <w:color w:val="222222"/>
        </w:rPr>
        <w:t>ground for research.</w:t>
      </w:r>
      <w:r w:rsidRPr="006C3D6C">
        <w:rPr>
          <w:rFonts w:ascii="Calibri" w:eastAsia="Calibri" w:hAnsi="Calibri" w:cs="Calibri"/>
        </w:rPr>
        <w:br/>
      </w:r>
    </w:p>
    <w:p w14:paraId="31B42134" w14:textId="56DF8DAB" w:rsidR="0019103B" w:rsidRPr="006C3D6C" w:rsidRDefault="00D14B89" w:rsidP="00C92B48">
      <w:pPr>
        <w:spacing w:before="120" w:after="120" w:line="360" w:lineRule="auto"/>
        <w:rPr>
          <w:rFonts w:ascii="Times New Roman" w:eastAsia="Times New Roman" w:hAnsi="Times New Roman" w:cs="Times New Roman"/>
          <w:color w:val="222222"/>
        </w:rPr>
      </w:pPr>
      <w:r w:rsidRPr="006C3D6C">
        <w:rPr>
          <w:rFonts w:ascii="Times New Roman" w:eastAsia="Times New Roman" w:hAnsi="Times New Roman" w:cs="Times New Roman"/>
          <w:color w:val="222222"/>
        </w:rPr>
        <w:t xml:space="preserve">We read that the same Word that made creation has also renewed it, for the Word, </w:t>
      </w:r>
      <w:r w:rsidRPr="006C3D6C">
        <w:rPr>
          <w:rFonts w:ascii="Times New Roman" w:eastAsia="Times New Roman" w:hAnsi="Times New Roman" w:cs="Times New Roman"/>
          <w:i/>
          <w:color w:val="222222"/>
        </w:rPr>
        <w:t>Logos</w:t>
      </w:r>
      <w:r w:rsidRPr="006C3D6C">
        <w:rPr>
          <w:rFonts w:ascii="Times New Roman" w:eastAsia="Times New Roman" w:hAnsi="Times New Roman" w:cs="Times New Roman"/>
          <w:color w:val="222222"/>
        </w:rPr>
        <w:t>, Christ was also at the beginning of all creation. Thus</w:t>
      </w:r>
      <w:r w:rsidR="008A5D26" w:rsidRPr="006C3D6C">
        <w:rPr>
          <w:rFonts w:ascii="Times New Roman" w:eastAsia="Times New Roman" w:hAnsi="Times New Roman" w:cs="Times New Roman"/>
          <w:color w:val="222222"/>
        </w:rPr>
        <w:t>,</w:t>
      </w:r>
      <w:r w:rsidRPr="006C3D6C">
        <w:rPr>
          <w:rFonts w:ascii="Times New Roman" w:eastAsia="Times New Roman" w:hAnsi="Times New Roman" w:cs="Times New Roman"/>
          <w:color w:val="222222"/>
        </w:rPr>
        <w:t xml:space="preserve"> we understand something more of Athanasius’ Christology, one founded in the fact that Christ is one with God the Father. I </w:t>
      </w:r>
      <w:r w:rsidR="003820DC" w:rsidRPr="006C3D6C">
        <w:rPr>
          <w:rFonts w:ascii="Times New Roman" w:eastAsia="Times New Roman" w:hAnsi="Times New Roman" w:cs="Times New Roman"/>
          <w:color w:val="222222"/>
        </w:rPr>
        <w:t xml:space="preserve">do </w:t>
      </w:r>
      <w:r w:rsidRPr="006C3D6C">
        <w:rPr>
          <w:rFonts w:ascii="Times New Roman" w:eastAsia="Times New Roman" w:hAnsi="Times New Roman" w:cs="Times New Roman"/>
          <w:color w:val="222222"/>
        </w:rPr>
        <w:t xml:space="preserve">note the use of </w:t>
      </w:r>
      <w:r w:rsidR="003820DC" w:rsidRPr="006C3D6C">
        <w:rPr>
          <w:rFonts w:ascii="Times New Roman" w:eastAsia="Times New Roman" w:hAnsi="Times New Roman" w:cs="Times New Roman"/>
          <w:color w:val="222222"/>
        </w:rPr>
        <w:t>the term ‘</w:t>
      </w:r>
      <w:r w:rsidRPr="006C3D6C">
        <w:rPr>
          <w:rFonts w:ascii="Times New Roman" w:eastAsia="Times New Roman" w:hAnsi="Times New Roman" w:cs="Times New Roman"/>
          <w:color w:val="222222"/>
        </w:rPr>
        <w:t>Father</w:t>
      </w:r>
      <w:r w:rsidR="003820DC" w:rsidRPr="006C3D6C">
        <w:rPr>
          <w:rFonts w:ascii="Times New Roman" w:eastAsia="Times New Roman" w:hAnsi="Times New Roman" w:cs="Times New Roman"/>
          <w:color w:val="222222"/>
        </w:rPr>
        <w:t>’</w:t>
      </w:r>
      <w:r w:rsidRPr="006C3D6C">
        <w:rPr>
          <w:rFonts w:ascii="Times New Roman" w:eastAsia="Times New Roman" w:hAnsi="Times New Roman" w:cs="Times New Roman"/>
          <w:color w:val="222222"/>
        </w:rPr>
        <w:t xml:space="preserve"> in</w:t>
      </w:r>
      <w:r w:rsidR="003820DC" w:rsidRPr="006C3D6C">
        <w:rPr>
          <w:rFonts w:ascii="Times New Roman" w:eastAsia="Times New Roman" w:hAnsi="Times New Roman" w:cs="Times New Roman"/>
          <w:color w:val="222222"/>
        </w:rPr>
        <w:t xml:space="preserve"> Athanasius’</w:t>
      </w:r>
      <w:r w:rsidRPr="006C3D6C">
        <w:rPr>
          <w:rFonts w:ascii="Times New Roman" w:eastAsia="Times New Roman" w:hAnsi="Times New Roman" w:cs="Times New Roman"/>
          <w:color w:val="222222"/>
        </w:rPr>
        <w:t xml:space="preserve"> work, this </w:t>
      </w:r>
      <w:r w:rsidR="009A5779" w:rsidRPr="006C3D6C">
        <w:rPr>
          <w:rFonts w:ascii="Times New Roman" w:eastAsia="Times New Roman" w:hAnsi="Times New Roman" w:cs="Times New Roman"/>
          <w:color w:val="222222"/>
        </w:rPr>
        <w:t>gender-fuelled</w:t>
      </w:r>
      <w:r w:rsidRPr="006C3D6C">
        <w:rPr>
          <w:rFonts w:ascii="Times New Roman" w:eastAsia="Times New Roman" w:hAnsi="Times New Roman" w:cs="Times New Roman"/>
          <w:color w:val="222222"/>
        </w:rPr>
        <w:t xml:space="preserve"> term is the subject of many books and articles about its historical patriarchal connections. I do not hold that God is male, so I use the term </w:t>
      </w:r>
      <w:r w:rsidR="006C3D6C">
        <w:rPr>
          <w:rFonts w:ascii="Times New Roman" w:eastAsia="Times New Roman" w:hAnsi="Times New Roman" w:cs="Times New Roman"/>
          <w:color w:val="222222"/>
        </w:rPr>
        <w:t>F</w:t>
      </w:r>
      <w:r w:rsidRPr="006C3D6C">
        <w:rPr>
          <w:rFonts w:ascii="Times New Roman" w:eastAsia="Times New Roman" w:hAnsi="Times New Roman" w:cs="Times New Roman"/>
          <w:color w:val="222222"/>
        </w:rPr>
        <w:t xml:space="preserve">ather only where Athanasius has done so. </w:t>
      </w:r>
    </w:p>
    <w:p w14:paraId="0D0B940D" w14:textId="77777777" w:rsidR="0019103B" w:rsidRPr="006C3D6C" w:rsidRDefault="0019103B" w:rsidP="00C92B48">
      <w:pPr>
        <w:spacing w:before="120" w:after="120" w:line="360" w:lineRule="auto"/>
        <w:rPr>
          <w:rFonts w:ascii="Calibri" w:eastAsia="Calibri" w:hAnsi="Calibri" w:cs="Calibri"/>
        </w:rPr>
      </w:pPr>
    </w:p>
    <w:p w14:paraId="68595FDA" w14:textId="6CEADF98" w:rsidR="0019103B" w:rsidRPr="006C3D6C" w:rsidRDefault="00D14B89" w:rsidP="00C92B48">
      <w:pPr>
        <w:spacing w:before="120" w:after="120" w:line="360" w:lineRule="auto"/>
        <w:rPr>
          <w:rFonts w:ascii="Times New Roman" w:eastAsia="Times New Roman" w:hAnsi="Times New Roman" w:cs="Times New Roman"/>
        </w:rPr>
      </w:pPr>
      <w:r w:rsidRPr="006C3D6C">
        <w:rPr>
          <w:rFonts w:ascii="Times New Roman" w:eastAsia="Times New Roman" w:hAnsi="Times New Roman" w:cs="Times New Roman"/>
          <w:color w:val="222222"/>
        </w:rPr>
        <w:t>On creation</w:t>
      </w:r>
      <w:r w:rsidR="009A5779" w:rsidRPr="006C3D6C">
        <w:rPr>
          <w:rFonts w:ascii="Times New Roman" w:eastAsia="Times New Roman" w:hAnsi="Times New Roman" w:cs="Times New Roman"/>
          <w:color w:val="222222"/>
        </w:rPr>
        <w:t>,</w:t>
      </w:r>
      <w:r w:rsidRPr="006C3D6C">
        <w:rPr>
          <w:rFonts w:ascii="Times New Roman" w:eastAsia="Times New Roman" w:hAnsi="Times New Roman" w:cs="Times New Roman"/>
          <w:color w:val="222222"/>
        </w:rPr>
        <w:t xml:space="preserve"> we read that we can apprehend God as we look all around us, for all things are distinctive.  So Athanasius argues that there was no ‘spontaneous generation’ of all created things </w:t>
      </w:r>
      <w:r w:rsidRPr="006C3D6C">
        <w:rPr>
          <w:rFonts w:ascii="Times New Roman" w:eastAsia="Times New Roman" w:hAnsi="Times New Roman" w:cs="Times New Roman"/>
          <w:color w:val="222222"/>
        </w:rPr>
        <w:lastRenderedPageBreak/>
        <w:t>but rather a ‘prevenient cause’, through which we can see God’s hand in the design.</w:t>
      </w:r>
      <w:r w:rsidR="003A29A4" w:rsidRPr="006C3D6C">
        <w:rPr>
          <w:rStyle w:val="FootnoteReference"/>
          <w:rFonts w:ascii="Times New Roman" w:eastAsia="Times New Roman" w:hAnsi="Times New Roman" w:cs="Times New Roman"/>
          <w:color w:val="222222"/>
        </w:rPr>
        <w:footnoteReference w:id="6"/>
      </w:r>
      <w:r w:rsidRPr="006C3D6C">
        <w:rPr>
          <w:rFonts w:ascii="Times New Roman" w:eastAsia="Times New Roman" w:hAnsi="Times New Roman" w:cs="Times New Roman"/>
          <w:color w:val="222222"/>
        </w:rPr>
        <w:t xml:space="preserve"> This links </w:t>
      </w:r>
      <w:r w:rsidR="009A5779" w:rsidRPr="006C3D6C">
        <w:rPr>
          <w:rFonts w:ascii="Times New Roman" w:eastAsia="Times New Roman" w:hAnsi="Times New Roman" w:cs="Times New Roman"/>
          <w:color w:val="222222"/>
        </w:rPr>
        <w:t>forward</w:t>
      </w:r>
      <w:r w:rsidRPr="006C3D6C">
        <w:rPr>
          <w:rFonts w:ascii="Times New Roman" w:eastAsia="Times New Roman" w:hAnsi="Times New Roman" w:cs="Times New Roman"/>
          <w:color w:val="222222"/>
        </w:rPr>
        <w:t xml:space="preserve"> just two paragraphs where the author is clear </w:t>
      </w:r>
      <w:r w:rsidR="009A5779" w:rsidRPr="006C3D6C">
        <w:rPr>
          <w:rFonts w:ascii="Times New Roman" w:eastAsia="Times New Roman" w:hAnsi="Times New Roman" w:cs="Times New Roman"/>
          <w:color w:val="222222"/>
        </w:rPr>
        <w:t>when</w:t>
      </w:r>
      <w:r w:rsidRPr="006C3D6C">
        <w:rPr>
          <w:rFonts w:ascii="Times New Roman" w:eastAsia="Times New Roman" w:hAnsi="Times New Roman" w:cs="Times New Roman"/>
          <w:color w:val="222222"/>
        </w:rPr>
        <w:t xml:space="preserve"> he states, after quoting John 1:3-4</w:t>
      </w:r>
      <w:r w:rsidR="00AF5458" w:rsidRPr="006C3D6C">
        <w:rPr>
          <w:rFonts w:ascii="Times New Roman" w:eastAsia="Times New Roman" w:hAnsi="Times New Roman" w:cs="Times New Roman"/>
          <w:color w:val="222222"/>
        </w:rPr>
        <w:t>,</w:t>
      </w:r>
      <w:r w:rsidRPr="006C3D6C">
        <w:rPr>
          <w:rFonts w:ascii="Times New Roman" w:eastAsia="Times New Roman" w:hAnsi="Times New Roman" w:cs="Times New Roman"/>
          <w:color w:val="222222"/>
        </w:rPr>
        <w:t xml:space="preserve"> that Christ was also in the beginning, all was made through Him, hence God must be the ‘Father of Christ</w:t>
      </w:r>
      <w:r w:rsidR="009A5779" w:rsidRPr="006C3D6C">
        <w:rPr>
          <w:rFonts w:ascii="Times New Roman" w:eastAsia="Times New Roman" w:hAnsi="Times New Roman" w:cs="Times New Roman"/>
          <w:color w:val="222222"/>
        </w:rPr>
        <w:t>.’</w:t>
      </w:r>
      <w:r w:rsidR="00754134" w:rsidRPr="006C3D6C">
        <w:rPr>
          <w:rStyle w:val="FootnoteReference"/>
          <w:rFonts w:ascii="Times New Roman" w:eastAsia="Times New Roman" w:hAnsi="Times New Roman" w:cs="Times New Roman"/>
          <w:color w:val="222222"/>
        </w:rPr>
        <w:footnoteReference w:id="7"/>
      </w:r>
      <w:r w:rsidRPr="006C3D6C">
        <w:rPr>
          <w:rFonts w:ascii="Times New Roman" w:eastAsia="Times New Roman" w:hAnsi="Times New Roman" w:cs="Times New Roman"/>
          <w:color w:val="222222"/>
        </w:rPr>
        <w:t xml:space="preserve"> This point is again reiterated soon after when Athanasius writes that God made all things ‘through His own Word</w:t>
      </w:r>
      <w:r w:rsidR="009A5779" w:rsidRPr="006C3D6C">
        <w:rPr>
          <w:rFonts w:ascii="Times New Roman" w:eastAsia="Times New Roman" w:hAnsi="Times New Roman" w:cs="Times New Roman"/>
          <w:color w:val="222222"/>
        </w:rPr>
        <w:t>.’</w:t>
      </w:r>
      <w:r w:rsidR="00912659" w:rsidRPr="006C3D6C">
        <w:rPr>
          <w:rStyle w:val="FootnoteReference"/>
          <w:rFonts w:ascii="Times New Roman" w:eastAsia="Times New Roman" w:hAnsi="Times New Roman" w:cs="Times New Roman"/>
          <w:color w:val="222222"/>
        </w:rPr>
        <w:footnoteReference w:id="8"/>
      </w:r>
      <w:r w:rsidRPr="006C3D6C">
        <w:rPr>
          <w:rFonts w:ascii="Times New Roman" w:eastAsia="Times New Roman" w:hAnsi="Times New Roman" w:cs="Times New Roman"/>
          <w:color w:val="222222"/>
        </w:rPr>
        <w:t xml:space="preserve"> The Word, or Logos, as St John </w:t>
      </w:r>
      <w:r w:rsidR="0043499E" w:rsidRPr="006C3D6C">
        <w:rPr>
          <w:rFonts w:ascii="Times New Roman" w:eastAsia="Times New Roman" w:hAnsi="Times New Roman" w:cs="Times New Roman"/>
          <w:color w:val="222222"/>
        </w:rPr>
        <w:t xml:space="preserve">the Evangelist </w:t>
      </w:r>
      <w:r w:rsidRPr="006C3D6C">
        <w:rPr>
          <w:rFonts w:ascii="Times New Roman" w:eastAsia="Times New Roman" w:hAnsi="Times New Roman" w:cs="Times New Roman"/>
          <w:color w:val="222222"/>
        </w:rPr>
        <w:t>points out is Christ.</w:t>
      </w:r>
      <w:r w:rsidR="00EE2E00" w:rsidRPr="006C3D6C">
        <w:rPr>
          <w:rStyle w:val="FootnoteReference"/>
          <w:rFonts w:ascii="Times New Roman" w:eastAsia="Times New Roman" w:hAnsi="Times New Roman" w:cs="Times New Roman"/>
          <w:color w:val="222222"/>
        </w:rPr>
        <w:footnoteReference w:id="9"/>
      </w:r>
      <w:r w:rsidR="00E55ED1" w:rsidRPr="006C3D6C">
        <w:rPr>
          <w:rFonts w:ascii="Times New Roman" w:eastAsia="Times New Roman" w:hAnsi="Times New Roman" w:cs="Times New Roman"/>
          <w:color w:val="222222"/>
        </w:rPr>
        <w:t xml:space="preserve"> I reiterate the word ‘Word’</w:t>
      </w:r>
      <w:r w:rsidR="00781A8F" w:rsidRPr="006C3D6C">
        <w:rPr>
          <w:rFonts w:ascii="Times New Roman" w:eastAsia="Times New Roman" w:hAnsi="Times New Roman" w:cs="Times New Roman"/>
          <w:color w:val="222222"/>
        </w:rPr>
        <w:t xml:space="preserve"> often to </w:t>
      </w:r>
      <w:r w:rsidR="009A5779" w:rsidRPr="006C3D6C">
        <w:rPr>
          <w:rFonts w:ascii="Times New Roman" w:eastAsia="Times New Roman" w:hAnsi="Times New Roman" w:cs="Times New Roman"/>
          <w:color w:val="222222"/>
        </w:rPr>
        <w:t>emphasize</w:t>
      </w:r>
      <w:r w:rsidR="00781A8F" w:rsidRPr="006C3D6C">
        <w:rPr>
          <w:rFonts w:ascii="Times New Roman" w:eastAsia="Times New Roman" w:hAnsi="Times New Roman" w:cs="Times New Roman"/>
          <w:color w:val="222222"/>
        </w:rPr>
        <w:t xml:space="preserve"> </w:t>
      </w:r>
      <w:r w:rsidR="009D7E17" w:rsidRPr="006C3D6C">
        <w:rPr>
          <w:rFonts w:ascii="Times New Roman" w:eastAsia="Times New Roman" w:hAnsi="Times New Roman" w:cs="Times New Roman"/>
          <w:color w:val="222222"/>
        </w:rPr>
        <w:t>Athanasius’</w:t>
      </w:r>
      <w:r w:rsidR="00BF1DD4" w:rsidRPr="006C3D6C">
        <w:rPr>
          <w:rFonts w:ascii="Times New Roman" w:eastAsia="Times New Roman" w:hAnsi="Times New Roman" w:cs="Times New Roman"/>
          <w:color w:val="222222"/>
        </w:rPr>
        <w:t xml:space="preserve"> emphasis, where he</w:t>
      </w:r>
      <w:r w:rsidR="009A5779" w:rsidRPr="006C3D6C">
        <w:rPr>
          <w:rFonts w:ascii="Times New Roman" w:eastAsia="Times New Roman" w:hAnsi="Times New Roman" w:cs="Times New Roman"/>
          <w:color w:val="222222"/>
        </w:rPr>
        <w:t xml:space="preserve"> </w:t>
      </w:r>
      <w:r w:rsidR="0097572E" w:rsidRPr="006C3D6C">
        <w:rPr>
          <w:rFonts w:ascii="Times New Roman" w:eastAsia="Times New Roman" w:hAnsi="Times New Roman" w:cs="Times New Roman"/>
          <w:color w:val="222222"/>
        </w:rPr>
        <w:t xml:space="preserve">works to demonstrate </w:t>
      </w:r>
      <w:r w:rsidR="001F4D8C" w:rsidRPr="006C3D6C">
        <w:rPr>
          <w:rFonts w:ascii="Times New Roman" w:eastAsia="Times New Roman" w:hAnsi="Times New Roman" w:cs="Times New Roman"/>
          <w:color w:val="222222"/>
        </w:rPr>
        <w:t>the interconnectivity between God the Father, and Christ, God the Son.</w:t>
      </w:r>
      <w:r w:rsidRPr="006C3D6C">
        <w:rPr>
          <w:rFonts w:ascii="Calibri" w:eastAsia="Calibri" w:hAnsi="Calibri" w:cs="Calibri"/>
        </w:rPr>
        <w:br/>
      </w:r>
    </w:p>
    <w:p w14:paraId="033F636A" w14:textId="4875CCFE" w:rsidR="0019103B" w:rsidRPr="006C3D6C" w:rsidRDefault="00D14B89" w:rsidP="00C92B48">
      <w:pPr>
        <w:spacing w:before="120" w:after="120" w:line="360" w:lineRule="auto"/>
        <w:rPr>
          <w:rFonts w:ascii="Times New Roman" w:eastAsia="Times New Roman" w:hAnsi="Times New Roman" w:cs="Times New Roman"/>
        </w:rPr>
      </w:pPr>
      <w:r w:rsidRPr="006C3D6C">
        <w:rPr>
          <w:rFonts w:ascii="Times New Roman" w:eastAsia="Times New Roman" w:hAnsi="Times New Roman" w:cs="Times New Roman"/>
          <w:color w:val="222222"/>
        </w:rPr>
        <w:t xml:space="preserve">We get a greater understanding as we read the text of Christology. For Christ is not just the Son of God brought about for the rescue of humankind. But rather that the Son has always been with God as Father, before all things were made, because through the Son all things came into being. After the fall in Eden, God </w:t>
      </w:r>
      <w:r w:rsidR="009A5779" w:rsidRPr="006C3D6C">
        <w:rPr>
          <w:rFonts w:ascii="Times New Roman" w:eastAsia="Times New Roman" w:hAnsi="Times New Roman" w:cs="Times New Roman"/>
          <w:color w:val="222222"/>
        </w:rPr>
        <w:t>did</w:t>
      </w:r>
      <w:r w:rsidRPr="006C3D6C">
        <w:rPr>
          <w:rFonts w:ascii="Times New Roman" w:eastAsia="Times New Roman" w:hAnsi="Times New Roman" w:cs="Times New Roman"/>
          <w:color w:val="222222"/>
        </w:rPr>
        <w:t xml:space="preserve"> not want to see humans die out of existence,</w:t>
      </w:r>
      <w:r w:rsidR="002B77D5" w:rsidRPr="006C3D6C">
        <w:rPr>
          <w:rStyle w:val="FootnoteReference"/>
          <w:rFonts w:ascii="Times New Roman" w:eastAsia="Times New Roman" w:hAnsi="Times New Roman" w:cs="Times New Roman"/>
          <w:color w:val="222222"/>
        </w:rPr>
        <w:footnoteReference w:id="10"/>
      </w:r>
      <w:r w:rsidRPr="006C3D6C">
        <w:rPr>
          <w:rFonts w:ascii="Times New Roman" w:eastAsia="Times New Roman" w:hAnsi="Times New Roman" w:cs="Times New Roman"/>
          <w:color w:val="222222"/>
        </w:rPr>
        <w:t xml:space="preserve"> but wanted to save them</w:t>
      </w:r>
      <w:r w:rsidR="00A0463D" w:rsidRPr="006C3D6C">
        <w:rPr>
          <w:rFonts w:ascii="Times New Roman" w:eastAsia="Times New Roman" w:hAnsi="Times New Roman" w:cs="Times New Roman"/>
          <w:color w:val="222222"/>
        </w:rPr>
        <w:t>;</w:t>
      </w:r>
      <w:r w:rsidRPr="006C3D6C">
        <w:rPr>
          <w:rFonts w:ascii="Times New Roman" w:eastAsia="Times New Roman" w:hAnsi="Times New Roman" w:cs="Times New Roman"/>
          <w:color w:val="222222"/>
        </w:rPr>
        <w:t xml:space="preserve"> through Christ becoming human this was achievable. But Christ had to be fully God, as well as fully human</w:t>
      </w:r>
      <w:r w:rsidR="008C7F7E">
        <w:rPr>
          <w:rFonts w:ascii="Times New Roman" w:eastAsia="Times New Roman" w:hAnsi="Times New Roman" w:cs="Times New Roman"/>
          <w:color w:val="222222"/>
        </w:rPr>
        <w:t>,</w:t>
      </w:r>
      <w:r w:rsidRPr="006C3D6C">
        <w:rPr>
          <w:rFonts w:ascii="Times New Roman" w:eastAsia="Times New Roman" w:hAnsi="Times New Roman" w:cs="Times New Roman"/>
          <w:color w:val="222222"/>
        </w:rPr>
        <w:t xml:space="preserve"> </w:t>
      </w:r>
      <w:r w:rsidR="008C7F7E">
        <w:rPr>
          <w:rFonts w:ascii="Times New Roman" w:eastAsia="Times New Roman" w:hAnsi="Times New Roman" w:cs="Times New Roman"/>
          <w:color w:val="222222"/>
        </w:rPr>
        <w:t xml:space="preserve">for this to be </w:t>
      </w:r>
      <w:r w:rsidRPr="006C3D6C">
        <w:rPr>
          <w:rFonts w:ascii="Times New Roman" w:eastAsia="Times New Roman" w:hAnsi="Times New Roman" w:cs="Times New Roman"/>
          <w:color w:val="222222"/>
        </w:rPr>
        <w:t>achieve</w:t>
      </w:r>
      <w:r w:rsidR="008C7F7E">
        <w:rPr>
          <w:rFonts w:ascii="Times New Roman" w:eastAsia="Times New Roman" w:hAnsi="Times New Roman" w:cs="Times New Roman"/>
          <w:color w:val="222222"/>
        </w:rPr>
        <w:t>d</w:t>
      </w:r>
      <w:r w:rsidRPr="006C3D6C">
        <w:rPr>
          <w:rFonts w:ascii="Times New Roman" w:eastAsia="Times New Roman" w:hAnsi="Times New Roman" w:cs="Times New Roman"/>
          <w:color w:val="222222"/>
        </w:rPr>
        <w:t>. A point Arius and his followers could not understand. For Christ was indeed ‘incorporeal and incorruptible</w:t>
      </w:r>
      <w:r w:rsidR="009A5779" w:rsidRPr="006C3D6C">
        <w:rPr>
          <w:rFonts w:ascii="Times New Roman" w:eastAsia="Times New Roman" w:hAnsi="Times New Roman" w:cs="Times New Roman"/>
          <w:color w:val="222222"/>
        </w:rPr>
        <w:t>,’</w:t>
      </w:r>
      <w:r w:rsidRPr="006C3D6C">
        <w:rPr>
          <w:rFonts w:ascii="Times New Roman" w:eastAsia="Times New Roman" w:hAnsi="Times New Roman" w:cs="Times New Roman"/>
          <w:color w:val="222222"/>
        </w:rPr>
        <w:t xml:space="preserve"> He was ‘ever abiding in union with the Father</w:t>
      </w:r>
      <w:r w:rsidR="009A5779" w:rsidRPr="006C3D6C">
        <w:rPr>
          <w:rFonts w:ascii="Times New Roman" w:eastAsia="Times New Roman" w:hAnsi="Times New Roman" w:cs="Times New Roman"/>
          <w:color w:val="222222"/>
        </w:rPr>
        <w:t>.’</w:t>
      </w:r>
      <w:r w:rsidR="0001605D" w:rsidRPr="006C3D6C">
        <w:rPr>
          <w:rStyle w:val="FootnoteReference"/>
          <w:rFonts w:ascii="Times New Roman" w:eastAsia="Times New Roman" w:hAnsi="Times New Roman" w:cs="Times New Roman"/>
          <w:color w:val="222222"/>
        </w:rPr>
        <w:footnoteReference w:id="11"/>
      </w:r>
      <w:r w:rsidRPr="006C3D6C">
        <w:rPr>
          <w:rFonts w:ascii="Calibri" w:eastAsia="Calibri" w:hAnsi="Calibri" w:cs="Calibri"/>
        </w:rPr>
        <w:br/>
      </w:r>
    </w:p>
    <w:p w14:paraId="4762AA63" w14:textId="11139420" w:rsidR="00962D23" w:rsidRPr="006C3D6C" w:rsidRDefault="00D14B89" w:rsidP="00C92B48">
      <w:pPr>
        <w:spacing w:before="120" w:after="120" w:line="360" w:lineRule="auto"/>
        <w:rPr>
          <w:rFonts w:ascii="Times New Roman" w:eastAsia="Times New Roman" w:hAnsi="Times New Roman" w:cs="Times New Roman"/>
          <w:color w:val="222222"/>
        </w:rPr>
      </w:pPr>
      <w:r w:rsidRPr="006C3D6C">
        <w:rPr>
          <w:rFonts w:ascii="Times New Roman" w:eastAsia="Times New Roman" w:hAnsi="Times New Roman" w:cs="Times New Roman"/>
          <w:color w:val="222222"/>
        </w:rPr>
        <w:t>Therefore, to become human, as well as God, Christ took the form of a human, born of a ‘spotless’ virgin, without a human father, so free from the tainted intercourse between a couple.</w:t>
      </w:r>
      <w:r w:rsidR="00FE49AE" w:rsidRPr="006C3D6C">
        <w:rPr>
          <w:rStyle w:val="FootnoteReference"/>
          <w:rFonts w:ascii="Times New Roman" w:eastAsia="Times New Roman" w:hAnsi="Times New Roman" w:cs="Times New Roman"/>
          <w:color w:val="222222"/>
        </w:rPr>
        <w:footnoteReference w:id="12"/>
      </w:r>
      <w:r w:rsidRPr="006C3D6C">
        <w:rPr>
          <w:rFonts w:ascii="Times New Roman" w:eastAsia="Times New Roman" w:hAnsi="Times New Roman" w:cs="Times New Roman"/>
          <w:color w:val="222222"/>
        </w:rPr>
        <w:t xml:space="preserve"> This was done so that ultimately, </w:t>
      </w:r>
      <w:r w:rsidR="00564C26" w:rsidRPr="006C3D6C">
        <w:rPr>
          <w:rFonts w:ascii="Times New Roman" w:eastAsia="Times New Roman" w:hAnsi="Times New Roman" w:cs="Times New Roman"/>
          <w:color w:val="222222"/>
        </w:rPr>
        <w:t>h</w:t>
      </w:r>
      <w:r w:rsidRPr="006C3D6C">
        <w:rPr>
          <w:rFonts w:ascii="Times New Roman" w:eastAsia="Times New Roman" w:hAnsi="Times New Roman" w:cs="Times New Roman"/>
          <w:color w:val="222222"/>
        </w:rPr>
        <w:t xml:space="preserve">e could offer that body as a sacrifice to save humankind. </w:t>
      </w:r>
      <w:r w:rsidR="0069451A" w:rsidRPr="006C3D6C">
        <w:rPr>
          <w:rFonts w:ascii="Times New Roman" w:eastAsia="Times New Roman" w:hAnsi="Times New Roman" w:cs="Times New Roman"/>
          <w:color w:val="222222"/>
        </w:rPr>
        <w:t xml:space="preserve"> </w:t>
      </w:r>
      <w:proofErr w:type="spellStart"/>
      <w:r w:rsidR="0069451A" w:rsidRPr="006C3D6C">
        <w:rPr>
          <w:rFonts w:ascii="Times New Roman" w:eastAsia="Times New Roman" w:hAnsi="Times New Roman" w:cs="Times New Roman"/>
          <w:color w:val="222222"/>
        </w:rPr>
        <w:t>O’Collins</w:t>
      </w:r>
      <w:proofErr w:type="spellEnd"/>
      <w:r w:rsidR="0069451A" w:rsidRPr="006C3D6C">
        <w:rPr>
          <w:rFonts w:ascii="Times New Roman" w:eastAsia="Times New Roman" w:hAnsi="Times New Roman" w:cs="Times New Roman"/>
          <w:color w:val="222222"/>
        </w:rPr>
        <w:t xml:space="preserve"> </w:t>
      </w:r>
      <w:r w:rsidR="00D0301A" w:rsidRPr="006C3D6C">
        <w:rPr>
          <w:rFonts w:ascii="Times New Roman" w:eastAsia="Times New Roman" w:hAnsi="Times New Roman" w:cs="Times New Roman"/>
          <w:color w:val="222222"/>
        </w:rPr>
        <w:t xml:space="preserve">makes an excellent point </w:t>
      </w:r>
      <w:r w:rsidR="0036132C" w:rsidRPr="006C3D6C">
        <w:rPr>
          <w:rFonts w:ascii="Times New Roman" w:eastAsia="Times New Roman" w:hAnsi="Times New Roman" w:cs="Times New Roman"/>
          <w:color w:val="222222"/>
        </w:rPr>
        <w:t xml:space="preserve">that Christ had to be born of a virgin to express his </w:t>
      </w:r>
      <w:r w:rsidR="008F21C0" w:rsidRPr="006C3D6C">
        <w:rPr>
          <w:rFonts w:ascii="Times New Roman" w:eastAsia="Times New Roman" w:hAnsi="Times New Roman" w:cs="Times New Roman"/>
          <w:color w:val="222222"/>
        </w:rPr>
        <w:t xml:space="preserve">Divinity </w:t>
      </w:r>
      <w:r w:rsidR="009A5779" w:rsidRPr="006C3D6C">
        <w:rPr>
          <w:rFonts w:ascii="Times New Roman" w:eastAsia="Times New Roman" w:hAnsi="Times New Roman" w:cs="Times New Roman"/>
          <w:color w:val="222222"/>
        </w:rPr>
        <w:t xml:space="preserve">and </w:t>
      </w:r>
      <w:r w:rsidR="008F21C0" w:rsidRPr="006C3D6C">
        <w:rPr>
          <w:rFonts w:ascii="Times New Roman" w:eastAsia="Times New Roman" w:hAnsi="Times New Roman" w:cs="Times New Roman"/>
          <w:color w:val="222222"/>
        </w:rPr>
        <w:t xml:space="preserve">also </w:t>
      </w:r>
      <w:r w:rsidR="006E74C9" w:rsidRPr="006C3D6C">
        <w:rPr>
          <w:rFonts w:ascii="Times New Roman" w:eastAsia="Times New Roman" w:hAnsi="Times New Roman" w:cs="Times New Roman"/>
          <w:color w:val="222222"/>
        </w:rPr>
        <w:t xml:space="preserve">that </w:t>
      </w:r>
      <w:r w:rsidR="008152BA" w:rsidRPr="006C3D6C">
        <w:rPr>
          <w:rFonts w:ascii="Times New Roman" w:eastAsia="Times New Roman" w:hAnsi="Times New Roman" w:cs="Times New Roman"/>
          <w:color w:val="222222"/>
        </w:rPr>
        <w:t xml:space="preserve">the virgin birth was very much about </w:t>
      </w:r>
      <w:r w:rsidR="0017101D" w:rsidRPr="006C3D6C">
        <w:rPr>
          <w:rFonts w:ascii="Times New Roman" w:eastAsia="Times New Roman" w:hAnsi="Times New Roman" w:cs="Times New Roman"/>
          <w:color w:val="222222"/>
        </w:rPr>
        <w:t>Christ’s “relationship with the Holy Spirit</w:t>
      </w:r>
      <w:r w:rsidR="008C7F7E">
        <w:rPr>
          <w:rFonts w:ascii="Times New Roman" w:eastAsia="Times New Roman" w:hAnsi="Times New Roman" w:cs="Times New Roman"/>
          <w:color w:val="222222"/>
        </w:rPr>
        <w:t>.”</w:t>
      </w:r>
      <w:r w:rsidR="003073F9" w:rsidRPr="006C3D6C">
        <w:rPr>
          <w:rStyle w:val="FootnoteReference"/>
          <w:rFonts w:ascii="Times New Roman" w:eastAsia="Times New Roman" w:hAnsi="Times New Roman" w:cs="Times New Roman"/>
          <w:color w:val="222222"/>
        </w:rPr>
        <w:footnoteReference w:id="13"/>
      </w:r>
      <w:r w:rsidR="00805D6E" w:rsidRPr="006C3D6C">
        <w:rPr>
          <w:rFonts w:ascii="Times New Roman" w:eastAsia="Times New Roman" w:hAnsi="Times New Roman" w:cs="Times New Roman"/>
          <w:color w:val="222222"/>
        </w:rPr>
        <w:t xml:space="preserve"> </w:t>
      </w:r>
      <w:r w:rsidR="00CD2E37" w:rsidRPr="006C3D6C">
        <w:rPr>
          <w:rFonts w:ascii="Times New Roman" w:eastAsia="Times New Roman" w:hAnsi="Times New Roman" w:cs="Times New Roman"/>
          <w:color w:val="222222"/>
        </w:rPr>
        <w:t xml:space="preserve">Christ had to be </w:t>
      </w:r>
      <w:r w:rsidR="007D7EFE" w:rsidRPr="006C3D6C">
        <w:rPr>
          <w:rFonts w:ascii="Times New Roman" w:eastAsia="Times New Roman" w:hAnsi="Times New Roman" w:cs="Times New Roman"/>
          <w:color w:val="222222"/>
        </w:rPr>
        <w:t xml:space="preserve">free from any </w:t>
      </w:r>
      <w:r w:rsidR="00162530" w:rsidRPr="006C3D6C">
        <w:rPr>
          <w:rFonts w:ascii="Times New Roman" w:eastAsia="Times New Roman" w:hAnsi="Times New Roman" w:cs="Times New Roman"/>
          <w:color w:val="222222"/>
        </w:rPr>
        <w:t xml:space="preserve">probability </w:t>
      </w:r>
      <w:r w:rsidR="007D7EFE" w:rsidRPr="006C3D6C">
        <w:rPr>
          <w:rFonts w:ascii="Times New Roman" w:eastAsia="Times New Roman" w:hAnsi="Times New Roman" w:cs="Times New Roman"/>
          <w:color w:val="222222"/>
        </w:rPr>
        <w:t xml:space="preserve">of sin which </w:t>
      </w:r>
      <w:r w:rsidR="006C74C4" w:rsidRPr="006C3D6C">
        <w:rPr>
          <w:rFonts w:ascii="Times New Roman" w:eastAsia="Times New Roman" w:hAnsi="Times New Roman" w:cs="Times New Roman"/>
          <w:color w:val="222222"/>
        </w:rPr>
        <w:t xml:space="preserve">would hinder </w:t>
      </w:r>
      <w:r w:rsidR="00147BD2" w:rsidRPr="006C3D6C">
        <w:rPr>
          <w:rFonts w:ascii="Times New Roman" w:eastAsia="Times New Roman" w:hAnsi="Times New Roman" w:cs="Times New Roman"/>
          <w:color w:val="222222"/>
        </w:rPr>
        <w:t xml:space="preserve">the </w:t>
      </w:r>
      <w:r w:rsidR="00BA076C" w:rsidRPr="006C3D6C">
        <w:rPr>
          <w:rFonts w:ascii="Times New Roman" w:eastAsia="Times New Roman" w:hAnsi="Times New Roman" w:cs="Times New Roman"/>
          <w:color w:val="222222"/>
        </w:rPr>
        <w:t>possibility</w:t>
      </w:r>
      <w:r w:rsidR="00147BD2" w:rsidRPr="006C3D6C">
        <w:rPr>
          <w:rFonts w:ascii="Times New Roman" w:eastAsia="Times New Roman" w:hAnsi="Times New Roman" w:cs="Times New Roman"/>
          <w:color w:val="222222"/>
        </w:rPr>
        <w:t xml:space="preserve"> of </w:t>
      </w:r>
      <w:r w:rsidR="002B162D" w:rsidRPr="006C3D6C">
        <w:rPr>
          <w:rFonts w:ascii="Times New Roman" w:eastAsia="Times New Roman" w:hAnsi="Times New Roman" w:cs="Times New Roman"/>
          <w:color w:val="222222"/>
        </w:rPr>
        <w:t>h</w:t>
      </w:r>
      <w:r w:rsidR="00147BD2" w:rsidRPr="006C3D6C">
        <w:rPr>
          <w:rFonts w:ascii="Times New Roman" w:eastAsia="Times New Roman" w:hAnsi="Times New Roman" w:cs="Times New Roman"/>
          <w:color w:val="222222"/>
        </w:rPr>
        <w:t>is dying on the cross as being without merit</w:t>
      </w:r>
      <w:r w:rsidR="004549BD" w:rsidRPr="006C3D6C">
        <w:rPr>
          <w:rFonts w:ascii="Times New Roman" w:eastAsia="Times New Roman" w:hAnsi="Times New Roman" w:cs="Times New Roman"/>
          <w:color w:val="222222"/>
        </w:rPr>
        <w:t xml:space="preserve">, for it was a sinless ‘man’ Adam who first committed sin, so it had to be a sinless </w:t>
      </w:r>
      <w:r w:rsidR="001D1FC0" w:rsidRPr="006C3D6C">
        <w:rPr>
          <w:rFonts w:ascii="Times New Roman" w:eastAsia="Times New Roman" w:hAnsi="Times New Roman" w:cs="Times New Roman"/>
          <w:color w:val="222222"/>
        </w:rPr>
        <w:t>‘man</w:t>
      </w:r>
      <w:r w:rsidR="008C7F7E">
        <w:rPr>
          <w:rFonts w:ascii="Times New Roman" w:eastAsia="Times New Roman" w:hAnsi="Times New Roman" w:cs="Times New Roman"/>
          <w:color w:val="222222"/>
        </w:rPr>
        <w:t>,’</w:t>
      </w:r>
      <w:r w:rsidR="001D1FC0" w:rsidRPr="006C3D6C">
        <w:rPr>
          <w:rFonts w:ascii="Times New Roman" w:eastAsia="Times New Roman" w:hAnsi="Times New Roman" w:cs="Times New Roman"/>
          <w:color w:val="222222"/>
        </w:rPr>
        <w:t xml:space="preserve"> Jesus who was able to free humankind from the chains of sin.</w:t>
      </w:r>
      <w:r w:rsidR="002B162D" w:rsidRPr="006C3D6C">
        <w:rPr>
          <w:rFonts w:ascii="Times New Roman" w:eastAsia="Times New Roman" w:hAnsi="Times New Roman" w:cs="Times New Roman"/>
          <w:color w:val="222222"/>
        </w:rPr>
        <w:t xml:space="preserve"> </w:t>
      </w:r>
      <w:r w:rsidR="007931CA" w:rsidRPr="006C3D6C">
        <w:rPr>
          <w:rFonts w:ascii="Times New Roman" w:eastAsia="Times New Roman" w:hAnsi="Times New Roman" w:cs="Times New Roman"/>
          <w:color w:val="222222"/>
        </w:rPr>
        <w:t>Also, b</w:t>
      </w:r>
      <w:r w:rsidR="006F221F" w:rsidRPr="006C3D6C">
        <w:rPr>
          <w:rFonts w:ascii="Times New Roman" w:eastAsia="Times New Roman" w:hAnsi="Times New Roman" w:cs="Times New Roman"/>
          <w:color w:val="222222"/>
        </w:rPr>
        <w:t>ecause Christ was God and Human</w:t>
      </w:r>
      <w:r w:rsidR="00B10F01" w:rsidRPr="006C3D6C">
        <w:rPr>
          <w:rFonts w:ascii="Times New Roman" w:eastAsia="Times New Roman" w:hAnsi="Times New Roman" w:cs="Times New Roman"/>
          <w:color w:val="222222"/>
        </w:rPr>
        <w:t xml:space="preserve"> he could not die as humans die.</w:t>
      </w:r>
      <w:r w:rsidR="007931CA" w:rsidRPr="006C3D6C">
        <w:rPr>
          <w:rStyle w:val="FootnoteReference"/>
          <w:rFonts w:ascii="Times New Roman" w:eastAsia="Times New Roman" w:hAnsi="Times New Roman" w:cs="Times New Roman"/>
          <w:color w:val="222222"/>
        </w:rPr>
        <w:footnoteReference w:id="14"/>
      </w:r>
      <w:r w:rsidR="00A8779A" w:rsidRPr="006C3D6C">
        <w:rPr>
          <w:rFonts w:ascii="Times New Roman" w:eastAsia="Times New Roman" w:hAnsi="Times New Roman" w:cs="Times New Roman"/>
          <w:color w:val="222222"/>
        </w:rPr>
        <w:t xml:space="preserve"> For God </w:t>
      </w:r>
      <w:r w:rsidR="0045303B" w:rsidRPr="006C3D6C">
        <w:rPr>
          <w:rFonts w:ascii="Times New Roman" w:eastAsia="Times New Roman" w:hAnsi="Times New Roman" w:cs="Times New Roman"/>
          <w:color w:val="222222"/>
        </w:rPr>
        <w:t xml:space="preserve">knew that Christ’s </w:t>
      </w:r>
      <w:r w:rsidR="0045303B" w:rsidRPr="006C3D6C">
        <w:rPr>
          <w:rFonts w:ascii="Times New Roman" w:eastAsia="Times New Roman" w:hAnsi="Times New Roman" w:cs="Times New Roman"/>
          <w:color w:val="222222"/>
        </w:rPr>
        <w:lastRenderedPageBreak/>
        <w:t>body would be tortured and hung on the Cross</w:t>
      </w:r>
      <w:r w:rsidR="00567B52" w:rsidRPr="006C3D6C">
        <w:rPr>
          <w:rFonts w:ascii="Times New Roman" w:eastAsia="Times New Roman" w:hAnsi="Times New Roman" w:cs="Times New Roman"/>
          <w:color w:val="222222"/>
        </w:rPr>
        <w:t xml:space="preserve">, </w:t>
      </w:r>
      <w:r w:rsidR="00372CAE" w:rsidRPr="006C3D6C">
        <w:rPr>
          <w:rFonts w:ascii="Times New Roman" w:eastAsia="Times New Roman" w:hAnsi="Times New Roman" w:cs="Times New Roman"/>
          <w:color w:val="222222"/>
        </w:rPr>
        <w:t>b</w:t>
      </w:r>
      <w:r w:rsidR="00567B52" w:rsidRPr="006C3D6C">
        <w:rPr>
          <w:rFonts w:ascii="Times New Roman" w:eastAsia="Times New Roman" w:hAnsi="Times New Roman" w:cs="Times New Roman"/>
          <w:color w:val="222222"/>
        </w:rPr>
        <w:t xml:space="preserve">ut also humans would need to see the Word once more at the </w:t>
      </w:r>
      <w:r w:rsidR="00962D23" w:rsidRPr="006C3D6C">
        <w:rPr>
          <w:rFonts w:ascii="Times New Roman" w:eastAsia="Times New Roman" w:hAnsi="Times New Roman" w:cs="Times New Roman"/>
          <w:color w:val="222222"/>
        </w:rPr>
        <w:t xml:space="preserve">resurrection. </w:t>
      </w:r>
      <w:r w:rsidR="000642CB" w:rsidRPr="006C3D6C">
        <w:rPr>
          <w:rFonts w:ascii="Times New Roman" w:eastAsia="Times New Roman" w:hAnsi="Times New Roman" w:cs="Times New Roman"/>
          <w:color w:val="222222"/>
        </w:rPr>
        <w:t xml:space="preserve">Christ’s body was not to be seen as a limitation, </w:t>
      </w:r>
      <w:r w:rsidR="006C3D6C" w:rsidRPr="006C3D6C">
        <w:rPr>
          <w:rFonts w:ascii="Times New Roman" w:eastAsia="Times New Roman" w:hAnsi="Times New Roman" w:cs="Times New Roman"/>
          <w:color w:val="222222"/>
        </w:rPr>
        <w:t>but</w:t>
      </w:r>
      <w:r w:rsidR="000642CB" w:rsidRPr="006C3D6C">
        <w:rPr>
          <w:rFonts w:ascii="Times New Roman" w:eastAsia="Times New Roman" w:hAnsi="Times New Roman" w:cs="Times New Roman"/>
          <w:color w:val="222222"/>
        </w:rPr>
        <w:t xml:space="preserve"> rather</w:t>
      </w:r>
      <w:r w:rsidR="00146DBD" w:rsidRPr="006C3D6C">
        <w:rPr>
          <w:rFonts w:ascii="Times New Roman" w:eastAsia="Times New Roman" w:hAnsi="Times New Roman" w:cs="Times New Roman"/>
          <w:color w:val="222222"/>
        </w:rPr>
        <w:t xml:space="preserve"> an ‘instrument</w:t>
      </w:r>
      <w:r w:rsidR="008C7F7E">
        <w:rPr>
          <w:rFonts w:ascii="Times New Roman" w:eastAsia="Times New Roman" w:hAnsi="Times New Roman" w:cs="Times New Roman"/>
          <w:color w:val="222222"/>
        </w:rPr>
        <w:t>,’</w:t>
      </w:r>
      <w:r w:rsidR="00DD448B" w:rsidRPr="006C3D6C">
        <w:rPr>
          <w:rFonts w:ascii="Times New Roman" w:eastAsia="Times New Roman" w:hAnsi="Times New Roman" w:cs="Times New Roman"/>
          <w:color w:val="222222"/>
        </w:rPr>
        <w:t xml:space="preserve"> an instrument to </w:t>
      </w:r>
      <w:r w:rsidR="00D33BA4" w:rsidRPr="006C3D6C">
        <w:rPr>
          <w:rFonts w:ascii="Times New Roman" w:eastAsia="Times New Roman" w:hAnsi="Times New Roman" w:cs="Times New Roman"/>
          <w:color w:val="222222"/>
        </w:rPr>
        <w:t>doing the work of salvation.</w:t>
      </w:r>
      <w:r w:rsidR="00D33BA4" w:rsidRPr="006C3D6C">
        <w:rPr>
          <w:rStyle w:val="FootnoteReference"/>
          <w:rFonts w:ascii="Times New Roman" w:eastAsia="Times New Roman" w:hAnsi="Times New Roman" w:cs="Times New Roman"/>
          <w:color w:val="222222"/>
        </w:rPr>
        <w:footnoteReference w:id="15"/>
      </w:r>
      <w:r w:rsidR="008B1E23" w:rsidRPr="006C3D6C">
        <w:rPr>
          <w:rFonts w:ascii="Times New Roman" w:eastAsia="Times New Roman" w:hAnsi="Times New Roman" w:cs="Times New Roman"/>
          <w:color w:val="222222"/>
        </w:rPr>
        <w:t xml:space="preserve"> </w:t>
      </w:r>
      <w:r w:rsidR="004A2E5E" w:rsidRPr="006C3D6C">
        <w:rPr>
          <w:rFonts w:ascii="Times New Roman" w:eastAsia="Times New Roman" w:hAnsi="Times New Roman" w:cs="Times New Roman"/>
          <w:color w:val="222222"/>
        </w:rPr>
        <w:t>To enable us to once again “</w:t>
      </w:r>
      <w:r w:rsidR="007E5883" w:rsidRPr="006C3D6C">
        <w:rPr>
          <w:rFonts w:ascii="Times New Roman" w:eastAsia="Times New Roman" w:hAnsi="Times New Roman" w:cs="Times New Roman"/>
          <w:color w:val="222222"/>
        </w:rPr>
        <w:t xml:space="preserve">… </w:t>
      </w:r>
      <w:r w:rsidR="004A2E5E" w:rsidRPr="006C3D6C">
        <w:rPr>
          <w:rFonts w:ascii="Times New Roman" w:eastAsia="Times New Roman" w:hAnsi="Times New Roman" w:cs="Times New Roman"/>
          <w:color w:val="222222"/>
        </w:rPr>
        <w:t xml:space="preserve">regain knowledge of </w:t>
      </w:r>
      <w:r w:rsidR="005F5FF6" w:rsidRPr="006C3D6C">
        <w:rPr>
          <w:rFonts w:ascii="Times New Roman" w:eastAsia="Times New Roman" w:hAnsi="Times New Roman" w:cs="Times New Roman"/>
          <w:color w:val="222222"/>
        </w:rPr>
        <w:t>Father</w:t>
      </w:r>
      <w:r w:rsidR="007E5883" w:rsidRPr="006C3D6C">
        <w:rPr>
          <w:rFonts w:ascii="Times New Roman" w:eastAsia="Times New Roman" w:hAnsi="Times New Roman" w:cs="Times New Roman"/>
          <w:color w:val="222222"/>
        </w:rPr>
        <w:t>”.</w:t>
      </w:r>
      <w:r w:rsidR="007E5883" w:rsidRPr="006C3D6C">
        <w:rPr>
          <w:rStyle w:val="FootnoteReference"/>
          <w:rFonts w:ascii="Times New Roman" w:eastAsia="Times New Roman" w:hAnsi="Times New Roman" w:cs="Times New Roman"/>
          <w:color w:val="222222"/>
        </w:rPr>
        <w:footnoteReference w:id="16"/>
      </w:r>
    </w:p>
    <w:p w14:paraId="013C695F" w14:textId="77777777" w:rsidR="00BD215F" w:rsidRPr="006C3D6C" w:rsidRDefault="00BD215F" w:rsidP="00C92B48">
      <w:pPr>
        <w:spacing w:before="120" w:after="120" w:line="360" w:lineRule="auto"/>
        <w:rPr>
          <w:rFonts w:ascii="Times New Roman" w:eastAsia="Times New Roman" w:hAnsi="Times New Roman" w:cs="Times New Roman"/>
          <w:color w:val="222222"/>
        </w:rPr>
      </w:pPr>
    </w:p>
    <w:p w14:paraId="5C468122" w14:textId="53E367E9" w:rsidR="00BD215F" w:rsidRPr="006C3D6C" w:rsidRDefault="00BD215F" w:rsidP="00C92B48">
      <w:pPr>
        <w:spacing w:before="120" w:after="120" w:line="360" w:lineRule="auto"/>
        <w:rPr>
          <w:rFonts w:ascii="Times New Roman" w:eastAsia="Times New Roman" w:hAnsi="Times New Roman" w:cs="Times New Roman"/>
          <w:color w:val="222222"/>
        </w:rPr>
      </w:pPr>
      <w:r w:rsidRPr="006C3D6C">
        <w:rPr>
          <w:rFonts w:ascii="Times New Roman" w:eastAsia="Times New Roman" w:hAnsi="Times New Roman" w:cs="Times New Roman"/>
          <w:color w:val="222222"/>
        </w:rPr>
        <w:t xml:space="preserve">The cross also </w:t>
      </w:r>
      <w:r w:rsidR="00F24520" w:rsidRPr="006C3D6C">
        <w:rPr>
          <w:rFonts w:ascii="Times New Roman" w:eastAsia="Times New Roman" w:hAnsi="Times New Roman" w:cs="Times New Roman"/>
          <w:color w:val="222222"/>
        </w:rPr>
        <w:t xml:space="preserve">creates that which was needed </w:t>
      </w:r>
      <w:r w:rsidR="000E2EAC" w:rsidRPr="006C3D6C">
        <w:rPr>
          <w:rFonts w:ascii="Times New Roman" w:eastAsia="Times New Roman" w:hAnsi="Times New Roman" w:cs="Times New Roman"/>
          <w:color w:val="222222"/>
        </w:rPr>
        <w:t>to enable Death to be once and for all overcome</w:t>
      </w:r>
      <w:r w:rsidR="002D669A" w:rsidRPr="006C3D6C">
        <w:rPr>
          <w:rFonts w:ascii="Times New Roman" w:eastAsia="Times New Roman" w:hAnsi="Times New Roman" w:cs="Times New Roman"/>
          <w:color w:val="222222"/>
        </w:rPr>
        <w:t>, “destroyed and vanquished”</w:t>
      </w:r>
      <w:r w:rsidR="00F47A2E" w:rsidRPr="006C3D6C">
        <w:rPr>
          <w:rFonts w:ascii="Times New Roman" w:eastAsia="Times New Roman" w:hAnsi="Times New Roman" w:cs="Times New Roman"/>
          <w:color w:val="222222"/>
        </w:rPr>
        <w:t>.</w:t>
      </w:r>
      <w:r w:rsidR="00F47A2E" w:rsidRPr="006C3D6C">
        <w:rPr>
          <w:rStyle w:val="FootnoteReference"/>
          <w:rFonts w:ascii="Times New Roman" w:eastAsia="Times New Roman" w:hAnsi="Times New Roman" w:cs="Times New Roman"/>
          <w:color w:val="222222"/>
        </w:rPr>
        <w:footnoteReference w:id="17"/>
      </w:r>
      <w:r w:rsidR="008306A6" w:rsidRPr="006C3D6C">
        <w:rPr>
          <w:rFonts w:ascii="Times New Roman" w:eastAsia="Times New Roman" w:hAnsi="Times New Roman" w:cs="Times New Roman"/>
          <w:color w:val="222222"/>
        </w:rPr>
        <w:t xml:space="preserve"> As </w:t>
      </w:r>
      <w:r w:rsidR="00B5401A" w:rsidRPr="006C3D6C">
        <w:rPr>
          <w:rFonts w:ascii="Times New Roman" w:eastAsia="Times New Roman" w:hAnsi="Times New Roman" w:cs="Times New Roman"/>
          <w:color w:val="222222"/>
        </w:rPr>
        <w:t xml:space="preserve">Gerald </w:t>
      </w:r>
      <w:proofErr w:type="spellStart"/>
      <w:r w:rsidR="00B5401A" w:rsidRPr="006C3D6C">
        <w:rPr>
          <w:rFonts w:ascii="Times New Roman" w:eastAsia="Times New Roman" w:hAnsi="Times New Roman" w:cs="Times New Roman"/>
          <w:color w:val="222222"/>
        </w:rPr>
        <w:t>O’Collins</w:t>
      </w:r>
      <w:proofErr w:type="spellEnd"/>
      <w:r w:rsidR="00B5401A" w:rsidRPr="006C3D6C">
        <w:rPr>
          <w:rFonts w:ascii="Times New Roman" w:eastAsia="Times New Roman" w:hAnsi="Times New Roman" w:cs="Times New Roman"/>
          <w:color w:val="222222"/>
        </w:rPr>
        <w:t xml:space="preserve"> points out</w:t>
      </w:r>
      <w:r w:rsidR="00A262DD" w:rsidRPr="006C3D6C">
        <w:rPr>
          <w:rFonts w:ascii="Times New Roman" w:eastAsia="Times New Roman" w:hAnsi="Times New Roman" w:cs="Times New Roman"/>
          <w:color w:val="222222"/>
        </w:rPr>
        <w:t xml:space="preserve"> “We needed the incarnation because we are sinners</w:t>
      </w:r>
      <w:r w:rsidR="00C73A8C" w:rsidRPr="006C3D6C">
        <w:rPr>
          <w:rFonts w:ascii="Times New Roman" w:eastAsia="Times New Roman" w:hAnsi="Times New Roman" w:cs="Times New Roman"/>
          <w:color w:val="222222"/>
        </w:rPr>
        <w:t xml:space="preserve">…”. He was talking about </w:t>
      </w:r>
      <w:r w:rsidR="009A1AFC" w:rsidRPr="006C3D6C">
        <w:rPr>
          <w:rFonts w:ascii="Times New Roman" w:eastAsia="Times New Roman" w:hAnsi="Times New Roman" w:cs="Times New Roman"/>
          <w:color w:val="222222"/>
        </w:rPr>
        <w:t xml:space="preserve">De </w:t>
      </w:r>
      <w:proofErr w:type="spellStart"/>
      <w:r w:rsidR="009A1AFC" w:rsidRPr="006C3D6C">
        <w:rPr>
          <w:rFonts w:ascii="Times New Roman" w:eastAsia="Times New Roman" w:hAnsi="Times New Roman" w:cs="Times New Roman"/>
          <w:color w:val="222222"/>
        </w:rPr>
        <w:t>Incarnatione</w:t>
      </w:r>
      <w:proofErr w:type="spellEnd"/>
      <w:r w:rsidR="009A1AFC" w:rsidRPr="006C3D6C">
        <w:rPr>
          <w:rFonts w:ascii="Times New Roman" w:eastAsia="Times New Roman" w:hAnsi="Times New Roman" w:cs="Times New Roman"/>
          <w:color w:val="222222"/>
        </w:rPr>
        <w:t>.</w:t>
      </w:r>
      <w:r w:rsidR="009A1AFC" w:rsidRPr="006C3D6C">
        <w:rPr>
          <w:rStyle w:val="FootnoteReference"/>
          <w:rFonts w:ascii="Times New Roman" w:eastAsia="Times New Roman" w:hAnsi="Times New Roman" w:cs="Times New Roman"/>
          <w:color w:val="222222"/>
        </w:rPr>
        <w:footnoteReference w:id="18"/>
      </w:r>
      <w:r w:rsidR="00B5401A" w:rsidRPr="006C3D6C">
        <w:rPr>
          <w:rFonts w:ascii="Times New Roman" w:eastAsia="Times New Roman" w:hAnsi="Times New Roman" w:cs="Times New Roman"/>
          <w:color w:val="222222"/>
        </w:rPr>
        <w:t xml:space="preserve"> </w:t>
      </w:r>
    </w:p>
    <w:p w14:paraId="0E27B00A" w14:textId="77777777" w:rsidR="0019103B" w:rsidRPr="006C3D6C" w:rsidRDefault="0019103B" w:rsidP="00C92B48">
      <w:pPr>
        <w:spacing w:before="120" w:after="120" w:line="360" w:lineRule="auto"/>
        <w:rPr>
          <w:rFonts w:ascii="Times New Roman" w:eastAsia="Times New Roman" w:hAnsi="Times New Roman" w:cs="Times New Roman"/>
        </w:rPr>
      </w:pPr>
    </w:p>
    <w:p w14:paraId="2B2A7A39" w14:textId="77777777" w:rsidR="0019103B" w:rsidRPr="006C3D6C" w:rsidRDefault="00D14B89" w:rsidP="00C92B48">
      <w:pPr>
        <w:spacing w:before="120" w:after="120" w:line="360" w:lineRule="auto"/>
        <w:rPr>
          <w:rFonts w:ascii="Times New Roman" w:eastAsia="Times New Roman" w:hAnsi="Times New Roman" w:cs="Times New Roman"/>
          <w:b/>
          <w:color w:val="222222"/>
        </w:rPr>
      </w:pPr>
      <w:r w:rsidRPr="006C3D6C">
        <w:rPr>
          <w:rFonts w:ascii="Times New Roman" w:eastAsia="Times New Roman" w:hAnsi="Times New Roman" w:cs="Times New Roman"/>
          <w:b/>
          <w:color w:val="222222"/>
        </w:rPr>
        <w:t>Conclusion</w:t>
      </w:r>
    </w:p>
    <w:p w14:paraId="60061E4C" w14:textId="77777777" w:rsidR="0019103B" w:rsidRPr="006C3D6C" w:rsidRDefault="0019103B" w:rsidP="00C92B48">
      <w:pPr>
        <w:spacing w:before="120" w:after="120" w:line="360" w:lineRule="auto"/>
        <w:rPr>
          <w:rFonts w:ascii="Times New Roman" w:eastAsia="Times New Roman" w:hAnsi="Times New Roman" w:cs="Times New Roman"/>
        </w:rPr>
      </w:pPr>
    </w:p>
    <w:p w14:paraId="56A7C039" w14:textId="5944EE20" w:rsidR="00B96949" w:rsidRPr="006C3D6C" w:rsidRDefault="00D14B89" w:rsidP="00C92B48">
      <w:pPr>
        <w:spacing w:before="120" w:after="120" w:line="360" w:lineRule="auto"/>
        <w:rPr>
          <w:rFonts w:ascii="Times New Roman" w:eastAsia="Times New Roman" w:hAnsi="Times New Roman" w:cs="Times New Roman"/>
          <w:color w:val="222222"/>
        </w:rPr>
      </w:pPr>
      <w:r w:rsidRPr="006C3D6C">
        <w:rPr>
          <w:rFonts w:ascii="Times New Roman" w:eastAsia="Times New Roman" w:hAnsi="Times New Roman" w:cs="Times New Roman"/>
          <w:color w:val="222222"/>
        </w:rPr>
        <w:t xml:space="preserve">We </w:t>
      </w:r>
      <w:r w:rsidR="008C7F7E">
        <w:rPr>
          <w:rFonts w:ascii="Times New Roman" w:eastAsia="Times New Roman" w:hAnsi="Times New Roman" w:cs="Times New Roman"/>
          <w:color w:val="222222"/>
        </w:rPr>
        <w:t>often read</w:t>
      </w:r>
      <w:r w:rsidRPr="006C3D6C">
        <w:rPr>
          <w:rFonts w:ascii="Times New Roman" w:eastAsia="Times New Roman" w:hAnsi="Times New Roman" w:cs="Times New Roman"/>
          <w:color w:val="222222"/>
        </w:rPr>
        <w:t xml:space="preserve"> in </w:t>
      </w:r>
      <w:r w:rsidR="001E62C5" w:rsidRPr="006C3D6C">
        <w:rPr>
          <w:rFonts w:ascii="Times New Roman" w:eastAsia="Times New Roman" w:hAnsi="Times New Roman" w:cs="Times New Roman"/>
          <w:color w:val="222222"/>
        </w:rPr>
        <w:t>The Incarnation</w:t>
      </w:r>
      <w:r w:rsidRPr="006C3D6C">
        <w:rPr>
          <w:rFonts w:ascii="Times New Roman" w:eastAsia="Times New Roman" w:hAnsi="Times New Roman" w:cs="Times New Roman"/>
          <w:color w:val="222222"/>
        </w:rPr>
        <w:t xml:space="preserve"> that Christ is one with the Godhead</w:t>
      </w:r>
      <w:r w:rsidR="001F6E15" w:rsidRPr="006C3D6C">
        <w:rPr>
          <w:rFonts w:ascii="Times New Roman" w:eastAsia="Times New Roman" w:hAnsi="Times New Roman" w:cs="Times New Roman"/>
          <w:color w:val="222222"/>
        </w:rPr>
        <w:t>, “</w:t>
      </w:r>
      <w:r w:rsidR="0008529D" w:rsidRPr="006C3D6C">
        <w:rPr>
          <w:rFonts w:ascii="Times New Roman" w:eastAsia="Times New Roman" w:hAnsi="Times New Roman" w:cs="Times New Roman"/>
          <w:color w:val="222222"/>
        </w:rPr>
        <w:t>God and Son of God</w:t>
      </w:r>
      <w:r w:rsidR="008C7F7E">
        <w:rPr>
          <w:rFonts w:ascii="Times New Roman" w:eastAsia="Times New Roman" w:hAnsi="Times New Roman" w:cs="Times New Roman"/>
          <w:color w:val="222222"/>
        </w:rPr>
        <w:t>,”</w:t>
      </w:r>
      <w:r w:rsidR="0008529D" w:rsidRPr="006C3D6C">
        <w:rPr>
          <w:rStyle w:val="FootnoteReference"/>
          <w:rFonts w:ascii="Times New Roman" w:eastAsia="Times New Roman" w:hAnsi="Times New Roman" w:cs="Times New Roman"/>
          <w:color w:val="222222"/>
        </w:rPr>
        <w:footnoteReference w:id="19"/>
      </w:r>
      <w:r w:rsidRPr="006C3D6C">
        <w:rPr>
          <w:rFonts w:ascii="Times New Roman" w:eastAsia="Times New Roman" w:hAnsi="Times New Roman" w:cs="Times New Roman"/>
          <w:color w:val="222222"/>
        </w:rPr>
        <w:t xml:space="preserve"> and that is indeed what Athanasius intends in this work. </w:t>
      </w:r>
      <w:r w:rsidR="00AF1975" w:rsidRPr="006C3D6C">
        <w:rPr>
          <w:rFonts w:ascii="Times New Roman" w:eastAsia="Times New Roman" w:hAnsi="Times New Roman" w:cs="Times New Roman"/>
          <w:color w:val="222222"/>
        </w:rPr>
        <w:t>“</w:t>
      </w:r>
      <w:r w:rsidR="00B62EC8" w:rsidRPr="006C3D6C">
        <w:rPr>
          <w:rFonts w:ascii="Times New Roman" w:eastAsia="Times New Roman" w:hAnsi="Times New Roman" w:cs="Times New Roman"/>
          <w:color w:val="222222"/>
        </w:rPr>
        <w:t>(A)</w:t>
      </w:r>
      <w:proofErr w:type="spellStart"/>
      <w:r w:rsidR="00B62EC8" w:rsidRPr="006C3D6C">
        <w:rPr>
          <w:rFonts w:ascii="Times New Roman" w:eastAsia="Times New Roman" w:hAnsi="Times New Roman" w:cs="Times New Roman"/>
          <w:color w:val="222222"/>
        </w:rPr>
        <w:t>s</w:t>
      </w:r>
      <w:proofErr w:type="spellEnd"/>
      <w:r w:rsidR="00B62EC8" w:rsidRPr="006C3D6C">
        <w:rPr>
          <w:rFonts w:ascii="Times New Roman" w:eastAsia="Times New Roman" w:hAnsi="Times New Roman" w:cs="Times New Roman"/>
          <w:color w:val="222222"/>
        </w:rPr>
        <w:t xml:space="preserve"> a man He was living a </w:t>
      </w:r>
      <w:r w:rsidR="00492129" w:rsidRPr="006C3D6C">
        <w:rPr>
          <w:rFonts w:ascii="Times New Roman" w:eastAsia="Times New Roman" w:hAnsi="Times New Roman" w:cs="Times New Roman"/>
          <w:color w:val="222222"/>
        </w:rPr>
        <w:t xml:space="preserve">human life, and as </w:t>
      </w:r>
      <w:r w:rsidR="007C66E0" w:rsidRPr="006C3D6C">
        <w:rPr>
          <w:rFonts w:ascii="Times New Roman" w:eastAsia="Times New Roman" w:hAnsi="Times New Roman" w:cs="Times New Roman"/>
          <w:color w:val="222222"/>
        </w:rPr>
        <w:t xml:space="preserve">a Word He was sustaining the life of the </w:t>
      </w:r>
      <w:r w:rsidR="00F9453D" w:rsidRPr="006C3D6C">
        <w:rPr>
          <w:rFonts w:ascii="Times New Roman" w:eastAsia="Times New Roman" w:hAnsi="Times New Roman" w:cs="Times New Roman"/>
          <w:color w:val="222222"/>
        </w:rPr>
        <w:t>universe, and as a So</w:t>
      </w:r>
      <w:r w:rsidR="007314E5" w:rsidRPr="006C3D6C">
        <w:rPr>
          <w:rFonts w:ascii="Times New Roman" w:eastAsia="Times New Roman" w:hAnsi="Times New Roman" w:cs="Times New Roman"/>
          <w:color w:val="222222"/>
        </w:rPr>
        <w:t>n</w:t>
      </w:r>
      <w:r w:rsidR="00F9453D" w:rsidRPr="006C3D6C">
        <w:rPr>
          <w:rFonts w:ascii="Times New Roman" w:eastAsia="Times New Roman" w:hAnsi="Times New Roman" w:cs="Times New Roman"/>
          <w:color w:val="222222"/>
        </w:rPr>
        <w:t xml:space="preserve"> He was in </w:t>
      </w:r>
      <w:r w:rsidR="00B96949" w:rsidRPr="006C3D6C">
        <w:rPr>
          <w:rFonts w:ascii="Times New Roman" w:eastAsia="Times New Roman" w:hAnsi="Times New Roman" w:cs="Times New Roman"/>
          <w:color w:val="222222"/>
        </w:rPr>
        <w:t>constant</w:t>
      </w:r>
      <w:r w:rsidR="00F9453D" w:rsidRPr="006C3D6C">
        <w:rPr>
          <w:rFonts w:ascii="Times New Roman" w:eastAsia="Times New Roman" w:hAnsi="Times New Roman" w:cs="Times New Roman"/>
          <w:color w:val="222222"/>
        </w:rPr>
        <w:t xml:space="preserve"> union with the Father</w:t>
      </w:r>
      <w:r w:rsidR="008C7F7E">
        <w:rPr>
          <w:rFonts w:ascii="Times New Roman" w:eastAsia="Times New Roman" w:hAnsi="Times New Roman" w:cs="Times New Roman"/>
          <w:color w:val="222222"/>
        </w:rPr>
        <w:t>.”</w:t>
      </w:r>
      <w:r w:rsidR="00F9453D" w:rsidRPr="006C3D6C">
        <w:rPr>
          <w:rStyle w:val="FootnoteReference"/>
          <w:rFonts w:ascii="Times New Roman" w:eastAsia="Times New Roman" w:hAnsi="Times New Roman" w:cs="Times New Roman"/>
          <w:color w:val="222222"/>
        </w:rPr>
        <w:footnoteReference w:id="20"/>
      </w:r>
      <w:r w:rsidR="00F9453D" w:rsidRPr="006C3D6C">
        <w:rPr>
          <w:rFonts w:ascii="Times New Roman" w:eastAsia="Times New Roman" w:hAnsi="Times New Roman" w:cs="Times New Roman"/>
          <w:color w:val="222222"/>
        </w:rPr>
        <w:t xml:space="preserve"> </w:t>
      </w:r>
    </w:p>
    <w:p w14:paraId="40DBC48A" w14:textId="77777777" w:rsidR="00B96949" w:rsidRPr="006C3D6C" w:rsidRDefault="00B96949" w:rsidP="00C92B48">
      <w:pPr>
        <w:spacing w:before="120" w:after="120" w:line="360" w:lineRule="auto"/>
        <w:rPr>
          <w:rFonts w:ascii="Times New Roman" w:eastAsia="Times New Roman" w:hAnsi="Times New Roman" w:cs="Times New Roman"/>
          <w:color w:val="222222"/>
        </w:rPr>
      </w:pPr>
    </w:p>
    <w:p w14:paraId="53952037" w14:textId="68114619" w:rsidR="0019103B" w:rsidRDefault="00B96949" w:rsidP="00C92B48">
      <w:pPr>
        <w:spacing w:before="120" w:after="120" w:line="360" w:lineRule="auto"/>
        <w:rPr>
          <w:rFonts w:ascii="Times New Roman" w:eastAsia="Times New Roman" w:hAnsi="Times New Roman" w:cs="Times New Roman"/>
          <w:color w:val="222222"/>
        </w:rPr>
      </w:pPr>
      <w:r w:rsidRPr="004C5F6D">
        <w:rPr>
          <w:rFonts w:ascii="Times New Roman" w:eastAsia="Times New Roman" w:hAnsi="Times New Roman" w:cs="Times New Roman"/>
          <w:color w:val="222222"/>
        </w:rPr>
        <w:t>W</w:t>
      </w:r>
      <w:r w:rsidR="00D14B89" w:rsidRPr="004C5F6D">
        <w:rPr>
          <w:rFonts w:ascii="Times New Roman" w:eastAsia="Times New Roman" w:hAnsi="Times New Roman" w:cs="Times New Roman"/>
          <w:color w:val="222222"/>
        </w:rPr>
        <w:t xml:space="preserve">e are left wanting if we wish to read about the Holy Trinity, for the work does not even reference the Holy Spirit. </w:t>
      </w:r>
      <w:r w:rsidR="004611FE" w:rsidRPr="004C5F6D">
        <w:rPr>
          <w:rFonts w:ascii="Times New Roman" w:eastAsia="Times New Roman" w:hAnsi="Times New Roman" w:cs="Times New Roman"/>
          <w:color w:val="222222"/>
        </w:rPr>
        <w:t>We only come close when we read about the virgin birth and of course</w:t>
      </w:r>
      <w:r w:rsidR="008C7F7E" w:rsidRPr="004C5F6D">
        <w:rPr>
          <w:rFonts w:ascii="Times New Roman" w:eastAsia="Times New Roman" w:hAnsi="Times New Roman" w:cs="Times New Roman"/>
          <w:color w:val="222222"/>
        </w:rPr>
        <w:t>,</w:t>
      </w:r>
      <w:r w:rsidR="004611FE" w:rsidRPr="004C5F6D">
        <w:rPr>
          <w:rFonts w:ascii="Times New Roman" w:eastAsia="Times New Roman" w:hAnsi="Times New Roman" w:cs="Times New Roman"/>
          <w:color w:val="222222"/>
        </w:rPr>
        <w:t xml:space="preserve"> the fact that the Holy Spirit</w:t>
      </w:r>
      <w:r w:rsidR="00EA0852" w:rsidRPr="004C5F6D">
        <w:rPr>
          <w:rFonts w:ascii="Times New Roman" w:eastAsia="Times New Roman" w:hAnsi="Times New Roman" w:cs="Times New Roman"/>
          <w:color w:val="222222"/>
        </w:rPr>
        <w:t xml:space="preserve">, by a miracle, saw that </w:t>
      </w:r>
      <w:r w:rsidR="008C7F7E" w:rsidRPr="004C5F6D">
        <w:rPr>
          <w:rFonts w:ascii="Times New Roman" w:eastAsia="Times New Roman" w:hAnsi="Times New Roman" w:cs="Times New Roman"/>
          <w:color w:val="222222"/>
        </w:rPr>
        <w:t>St.</w:t>
      </w:r>
      <w:r w:rsidR="00612A6D" w:rsidRPr="004C5F6D">
        <w:rPr>
          <w:rFonts w:ascii="Times New Roman" w:eastAsia="Times New Roman" w:hAnsi="Times New Roman" w:cs="Times New Roman"/>
          <w:color w:val="222222"/>
        </w:rPr>
        <w:t xml:space="preserve"> Mary would become the mother of the Christ. But the fact that De </w:t>
      </w:r>
      <w:proofErr w:type="spellStart"/>
      <w:r w:rsidR="00C8733F" w:rsidRPr="004C5F6D">
        <w:rPr>
          <w:rFonts w:ascii="Times New Roman" w:eastAsia="Times New Roman" w:hAnsi="Times New Roman" w:cs="Times New Roman"/>
          <w:color w:val="222222"/>
        </w:rPr>
        <w:t>Incarnatione</w:t>
      </w:r>
      <w:proofErr w:type="spellEnd"/>
      <w:r w:rsidR="00C8733F" w:rsidRPr="004C5F6D">
        <w:rPr>
          <w:rFonts w:ascii="Times New Roman" w:eastAsia="Times New Roman" w:hAnsi="Times New Roman" w:cs="Times New Roman"/>
          <w:color w:val="222222"/>
        </w:rPr>
        <w:t xml:space="preserve"> does not </w:t>
      </w:r>
      <w:r w:rsidR="006C3D6C" w:rsidRPr="004C5F6D">
        <w:rPr>
          <w:rFonts w:ascii="Times New Roman" w:eastAsia="Times New Roman" w:hAnsi="Times New Roman" w:cs="Times New Roman"/>
          <w:color w:val="222222"/>
        </w:rPr>
        <w:t>directly reference</w:t>
      </w:r>
      <w:r w:rsidR="00C8733F" w:rsidRPr="004C5F6D">
        <w:rPr>
          <w:rFonts w:ascii="Times New Roman" w:eastAsia="Times New Roman" w:hAnsi="Times New Roman" w:cs="Times New Roman"/>
          <w:color w:val="222222"/>
        </w:rPr>
        <w:t xml:space="preserve"> the Holy Spirit</w:t>
      </w:r>
      <w:r w:rsidR="00D14B89" w:rsidRPr="004C5F6D">
        <w:rPr>
          <w:rFonts w:ascii="Times New Roman" w:eastAsia="Times New Roman" w:hAnsi="Times New Roman" w:cs="Times New Roman"/>
          <w:color w:val="222222"/>
        </w:rPr>
        <w:t xml:space="preserve"> is not because </w:t>
      </w:r>
      <w:r w:rsidR="00160C14" w:rsidRPr="004C5F6D">
        <w:rPr>
          <w:rFonts w:ascii="Times New Roman" w:eastAsia="Times New Roman" w:hAnsi="Times New Roman" w:cs="Times New Roman"/>
          <w:color w:val="222222"/>
        </w:rPr>
        <w:t>its</w:t>
      </w:r>
      <w:r w:rsidR="00D14B89" w:rsidRPr="004C5F6D">
        <w:rPr>
          <w:rFonts w:ascii="Times New Roman" w:eastAsia="Times New Roman" w:hAnsi="Times New Roman" w:cs="Times New Roman"/>
          <w:color w:val="222222"/>
        </w:rPr>
        <w:t xml:space="preserve"> author does not have a trinitarian faith but rather it would take away from the point </w:t>
      </w:r>
      <w:r w:rsidR="006C3D6C" w:rsidRPr="004C5F6D">
        <w:rPr>
          <w:rFonts w:ascii="Times New Roman" w:eastAsia="Times New Roman" w:hAnsi="Times New Roman" w:cs="Times New Roman"/>
          <w:color w:val="222222"/>
        </w:rPr>
        <w:t xml:space="preserve">I believe </w:t>
      </w:r>
      <w:r w:rsidR="00D14B89" w:rsidRPr="004C5F6D">
        <w:rPr>
          <w:rFonts w:ascii="Times New Roman" w:eastAsia="Times New Roman" w:hAnsi="Times New Roman" w:cs="Times New Roman"/>
          <w:color w:val="222222"/>
        </w:rPr>
        <w:t>he wishes to make.</w:t>
      </w:r>
      <w:r w:rsidR="00613D06" w:rsidRPr="004C5F6D">
        <w:rPr>
          <w:rFonts w:ascii="Times New Roman" w:eastAsia="Times New Roman" w:hAnsi="Times New Roman" w:cs="Times New Roman"/>
          <w:color w:val="222222"/>
        </w:rPr>
        <w:t xml:space="preserve"> Indeed</w:t>
      </w:r>
      <w:r w:rsidR="00DF78BF" w:rsidRPr="004C5F6D">
        <w:rPr>
          <w:rFonts w:ascii="Times New Roman" w:eastAsia="Times New Roman" w:hAnsi="Times New Roman" w:cs="Times New Roman"/>
          <w:color w:val="222222"/>
        </w:rPr>
        <w:t>,</w:t>
      </w:r>
      <w:r w:rsidR="00613D06" w:rsidRPr="004C5F6D">
        <w:rPr>
          <w:rFonts w:ascii="Times New Roman" w:eastAsia="Times New Roman" w:hAnsi="Times New Roman" w:cs="Times New Roman"/>
          <w:color w:val="222222"/>
        </w:rPr>
        <w:t xml:space="preserve"> A</w:t>
      </w:r>
      <w:r w:rsidR="00F44457" w:rsidRPr="004C5F6D">
        <w:rPr>
          <w:rFonts w:ascii="Times New Roman" w:eastAsia="Times New Roman" w:hAnsi="Times New Roman" w:cs="Times New Roman"/>
          <w:color w:val="222222"/>
        </w:rPr>
        <w:t>thanasius writ</w:t>
      </w:r>
      <w:r w:rsidR="00E909CF" w:rsidRPr="004C5F6D">
        <w:rPr>
          <w:rFonts w:ascii="Times New Roman" w:eastAsia="Times New Roman" w:hAnsi="Times New Roman" w:cs="Times New Roman"/>
          <w:color w:val="222222"/>
        </w:rPr>
        <w:t>es</w:t>
      </w:r>
      <w:r w:rsidR="00F44457" w:rsidRPr="004C5F6D">
        <w:rPr>
          <w:rFonts w:ascii="Times New Roman" w:eastAsia="Times New Roman" w:hAnsi="Times New Roman" w:cs="Times New Roman"/>
          <w:color w:val="222222"/>
        </w:rPr>
        <w:t xml:space="preserve"> </w:t>
      </w:r>
      <w:r w:rsidR="005C22E5" w:rsidRPr="004C5F6D">
        <w:rPr>
          <w:rFonts w:ascii="Times New Roman" w:eastAsia="Times New Roman" w:hAnsi="Times New Roman" w:cs="Times New Roman"/>
          <w:color w:val="222222"/>
        </w:rPr>
        <w:t>elsewhere</w:t>
      </w:r>
      <w:r w:rsidR="00E909CF" w:rsidRPr="004C5F6D">
        <w:rPr>
          <w:rFonts w:ascii="Times New Roman" w:eastAsia="Times New Roman" w:hAnsi="Times New Roman" w:cs="Times New Roman"/>
          <w:color w:val="222222"/>
        </w:rPr>
        <w:t xml:space="preserve"> that “The Spirit is not a Creature</w:t>
      </w:r>
      <w:r w:rsidR="003A48CB" w:rsidRPr="004C5F6D">
        <w:rPr>
          <w:rFonts w:ascii="Times New Roman" w:eastAsia="Times New Roman" w:hAnsi="Times New Roman" w:cs="Times New Roman"/>
          <w:color w:val="222222"/>
        </w:rPr>
        <w:t>”</w:t>
      </w:r>
      <w:r w:rsidR="003A48CB" w:rsidRPr="004C5F6D">
        <w:rPr>
          <w:rStyle w:val="FootnoteReference"/>
          <w:rFonts w:ascii="Times New Roman" w:eastAsia="Times New Roman" w:hAnsi="Times New Roman" w:cs="Times New Roman"/>
          <w:color w:val="222222"/>
        </w:rPr>
        <w:footnoteReference w:id="21"/>
      </w:r>
      <w:r w:rsidR="005D073D" w:rsidRPr="004C5F6D">
        <w:rPr>
          <w:rFonts w:ascii="Times New Roman" w:eastAsia="Times New Roman" w:hAnsi="Times New Roman" w:cs="Times New Roman"/>
          <w:color w:val="222222"/>
        </w:rPr>
        <w:t xml:space="preserve"> </w:t>
      </w:r>
      <w:r w:rsidR="00A704D7" w:rsidRPr="004C5F6D">
        <w:rPr>
          <w:rFonts w:ascii="Times New Roman" w:eastAsia="Times New Roman" w:hAnsi="Times New Roman" w:cs="Times New Roman"/>
          <w:color w:val="222222"/>
        </w:rPr>
        <w:t xml:space="preserve">for he knows that the Holy Spirit is </w:t>
      </w:r>
      <w:r w:rsidR="00ED1001" w:rsidRPr="004C5F6D">
        <w:rPr>
          <w:rFonts w:ascii="Times New Roman" w:eastAsia="Times New Roman" w:hAnsi="Times New Roman" w:cs="Times New Roman"/>
          <w:color w:val="222222"/>
        </w:rPr>
        <w:t xml:space="preserve">one with God, as Christ is one with God. </w:t>
      </w:r>
      <w:r w:rsidR="00242766" w:rsidRPr="004C5F6D">
        <w:rPr>
          <w:rFonts w:ascii="Times New Roman" w:eastAsia="Times New Roman" w:hAnsi="Times New Roman" w:cs="Times New Roman"/>
          <w:color w:val="222222"/>
        </w:rPr>
        <w:t>Yes,</w:t>
      </w:r>
      <w:r w:rsidR="009624F9" w:rsidRPr="004C5F6D">
        <w:rPr>
          <w:rFonts w:ascii="Times New Roman" w:eastAsia="Times New Roman" w:hAnsi="Times New Roman" w:cs="Times New Roman"/>
          <w:color w:val="222222"/>
        </w:rPr>
        <w:t xml:space="preserve"> there ha</w:t>
      </w:r>
      <w:r w:rsidR="00D20FF2" w:rsidRPr="004C5F6D">
        <w:rPr>
          <w:rFonts w:ascii="Times New Roman" w:eastAsia="Times New Roman" w:hAnsi="Times New Roman" w:cs="Times New Roman"/>
          <w:color w:val="222222"/>
        </w:rPr>
        <w:t xml:space="preserve">d </w:t>
      </w:r>
      <w:r w:rsidR="009624F9" w:rsidRPr="004C5F6D">
        <w:rPr>
          <w:rFonts w:ascii="Times New Roman" w:eastAsia="Times New Roman" w:hAnsi="Times New Roman" w:cs="Times New Roman"/>
          <w:color w:val="222222"/>
        </w:rPr>
        <w:t xml:space="preserve">been </w:t>
      </w:r>
      <w:r w:rsidR="00417423" w:rsidRPr="004C5F6D">
        <w:rPr>
          <w:rFonts w:ascii="Times New Roman" w:eastAsia="Times New Roman" w:hAnsi="Times New Roman" w:cs="Times New Roman"/>
          <w:color w:val="222222"/>
        </w:rPr>
        <w:t>subordinationist thinking</w:t>
      </w:r>
      <w:r w:rsidR="00D20FF2" w:rsidRPr="004C5F6D">
        <w:rPr>
          <w:rFonts w:ascii="Times New Roman" w:eastAsia="Times New Roman" w:hAnsi="Times New Roman" w:cs="Times New Roman"/>
          <w:color w:val="222222"/>
        </w:rPr>
        <w:t xml:space="preserve"> about the Spirit</w:t>
      </w:r>
      <w:r w:rsidR="006C3D6C" w:rsidRPr="004C5F6D">
        <w:rPr>
          <w:rFonts w:ascii="Times New Roman" w:eastAsia="Times New Roman" w:hAnsi="Times New Roman" w:cs="Times New Roman"/>
          <w:color w:val="222222"/>
        </w:rPr>
        <w:t>,</w:t>
      </w:r>
      <w:r w:rsidR="000431B0" w:rsidRPr="004C5F6D">
        <w:rPr>
          <w:rStyle w:val="FootnoteReference"/>
          <w:rFonts w:ascii="Times New Roman" w:eastAsia="Times New Roman" w:hAnsi="Times New Roman" w:cs="Times New Roman"/>
          <w:color w:val="222222"/>
        </w:rPr>
        <w:footnoteReference w:id="22"/>
      </w:r>
      <w:r w:rsidR="00D20FF2" w:rsidRPr="004C5F6D">
        <w:rPr>
          <w:rFonts w:ascii="Times New Roman" w:eastAsia="Times New Roman" w:hAnsi="Times New Roman" w:cs="Times New Roman"/>
          <w:color w:val="222222"/>
        </w:rPr>
        <w:t xml:space="preserve"> </w:t>
      </w:r>
      <w:r w:rsidR="007670E6" w:rsidRPr="004C5F6D">
        <w:rPr>
          <w:rFonts w:ascii="Times New Roman" w:eastAsia="Times New Roman" w:hAnsi="Times New Roman" w:cs="Times New Roman"/>
          <w:color w:val="222222"/>
        </w:rPr>
        <w:t>but not in Athanasius</w:t>
      </w:r>
      <w:r w:rsidR="006D5843" w:rsidRPr="004C5F6D">
        <w:rPr>
          <w:rFonts w:ascii="Times New Roman" w:eastAsia="Times New Roman" w:hAnsi="Times New Roman" w:cs="Times New Roman"/>
          <w:color w:val="222222"/>
        </w:rPr>
        <w:t>’</w:t>
      </w:r>
      <w:r w:rsidR="007670E6" w:rsidRPr="004C5F6D">
        <w:rPr>
          <w:rFonts w:ascii="Times New Roman" w:eastAsia="Times New Roman" w:hAnsi="Times New Roman" w:cs="Times New Roman"/>
          <w:color w:val="222222"/>
        </w:rPr>
        <w:t xml:space="preserve"> </w:t>
      </w:r>
      <w:r w:rsidR="000431B0" w:rsidRPr="004C5F6D">
        <w:rPr>
          <w:rFonts w:ascii="Times New Roman" w:eastAsia="Times New Roman" w:hAnsi="Times New Roman" w:cs="Times New Roman"/>
          <w:color w:val="222222"/>
        </w:rPr>
        <w:t>theology</w:t>
      </w:r>
      <w:r w:rsidR="006D5843" w:rsidRPr="004C5F6D">
        <w:rPr>
          <w:rFonts w:ascii="Times New Roman" w:eastAsia="Times New Roman" w:hAnsi="Times New Roman" w:cs="Times New Roman"/>
          <w:color w:val="222222"/>
        </w:rPr>
        <w:t xml:space="preserve">, although that comes </w:t>
      </w:r>
      <w:r w:rsidR="006D5843" w:rsidRPr="004C5F6D">
        <w:rPr>
          <w:rFonts w:ascii="Times New Roman" w:eastAsia="Times New Roman" w:hAnsi="Times New Roman" w:cs="Times New Roman"/>
          <w:color w:val="222222"/>
        </w:rPr>
        <w:lastRenderedPageBreak/>
        <w:t>out in his other works</w:t>
      </w:r>
      <w:r w:rsidR="006C3D6C" w:rsidRPr="004C5F6D">
        <w:rPr>
          <w:rFonts w:ascii="Times New Roman" w:eastAsia="Times New Roman" w:hAnsi="Times New Roman" w:cs="Times New Roman"/>
          <w:color w:val="222222"/>
        </w:rPr>
        <w:t>,</w:t>
      </w:r>
      <w:r w:rsidR="006D5843" w:rsidRPr="004C5F6D">
        <w:rPr>
          <w:rFonts w:ascii="Times New Roman" w:eastAsia="Times New Roman" w:hAnsi="Times New Roman" w:cs="Times New Roman"/>
          <w:color w:val="222222"/>
        </w:rPr>
        <w:t xml:space="preserve"> not this one. Here</w:t>
      </w:r>
      <w:r w:rsidR="006C3D6C" w:rsidRPr="004C5F6D">
        <w:rPr>
          <w:rFonts w:ascii="Times New Roman" w:eastAsia="Times New Roman" w:hAnsi="Times New Roman" w:cs="Times New Roman"/>
          <w:color w:val="222222"/>
        </w:rPr>
        <w:t>,</w:t>
      </w:r>
      <w:r w:rsidR="006D5843" w:rsidRPr="004C5F6D">
        <w:rPr>
          <w:rFonts w:ascii="Times New Roman" w:eastAsia="Times New Roman" w:hAnsi="Times New Roman" w:cs="Times New Roman"/>
          <w:color w:val="222222"/>
        </w:rPr>
        <w:t xml:space="preserve"> </w:t>
      </w:r>
      <w:r w:rsidR="003D15C3" w:rsidRPr="004C5F6D">
        <w:rPr>
          <w:rFonts w:ascii="Times New Roman" w:eastAsia="Times New Roman" w:hAnsi="Times New Roman" w:cs="Times New Roman"/>
          <w:color w:val="222222"/>
        </w:rPr>
        <w:t xml:space="preserve">Athanasius wants to </w:t>
      </w:r>
      <w:r w:rsidR="00274EDD" w:rsidRPr="004C5F6D">
        <w:rPr>
          <w:rFonts w:ascii="Times New Roman" w:eastAsia="Times New Roman" w:hAnsi="Times New Roman" w:cs="Times New Roman"/>
          <w:color w:val="222222"/>
        </w:rPr>
        <w:t xml:space="preserve">show </w:t>
      </w:r>
      <w:r w:rsidR="005965CB" w:rsidRPr="004C5F6D">
        <w:rPr>
          <w:rFonts w:ascii="Times New Roman" w:eastAsia="Times New Roman" w:hAnsi="Times New Roman" w:cs="Times New Roman"/>
          <w:color w:val="222222"/>
        </w:rPr>
        <w:t xml:space="preserve">that Christ, the </w:t>
      </w:r>
      <w:r w:rsidR="00E61714" w:rsidRPr="004C5F6D">
        <w:rPr>
          <w:rFonts w:ascii="Times New Roman" w:eastAsia="Times New Roman" w:hAnsi="Times New Roman" w:cs="Times New Roman"/>
          <w:color w:val="222222"/>
        </w:rPr>
        <w:t>Christ</w:t>
      </w:r>
      <w:r w:rsidR="008C7F7E" w:rsidRPr="004C5F6D">
        <w:rPr>
          <w:rFonts w:ascii="Times New Roman" w:eastAsia="Times New Roman" w:hAnsi="Times New Roman" w:cs="Times New Roman"/>
          <w:color w:val="222222"/>
        </w:rPr>
        <w:t>,</w:t>
      </w:r>
      <w:r w:rsidR="00E61714" w:rsidRPr="004C5F6D">
        <w:rPr>
          <w:rFonts w:ascii="Times New Roman" w:eastAsia="Times New Roman" w:hAnsi="Times New Roman" w:cs="Times New Roman"/>
          <w:color w:val="222222"/>
        </w:rPr>
        <w:t xml:space="preserve"> was </w:t>
      </w:r>
      <w:r w:rsidR="00D45733" w:rsidRPr="004C5F6D">
        <w:rPr>
          <w:rFonts w:ascii="Times New Roman" w:eastAsia="Times New Roman" w:hAnsi="Times New Roman" w:cs="Times New Roman"/>
          <w:color w:val="222222"/>
        </w:rPr>
        <w:t xml:space="preserve">in the beginning, and </w:t>
      </w:r>
      <w:r w:rsidR="00770662" w:rsidRPr="004C5F6D">
        <w:rPr>
          <w:rFonts w:ascii="Times New Roman" w:eastAsia="Times New Roman" w:hAnsi="Times New Roman" w:cs="Times New Roman"/>
          <w:color w:val="222222"/>
        </w:rPr>
        <w:t xml:space="preserve">to change the corruptible to </w:t>
      </w:r>
      <w:r w:rsidR="003656CD" w:rsidRPr="004C5F6D">
        <w:rPr>
          <w:rFonts w:ascii="Times New Roman" w:eastAsia="Times New Roman" w:hAnsi="Times New Roman" w:cs="Times New Roman"/>
          <w:color w:val="222222"/>
        </w:rPr>
        <w:t>incorruptible.</w:t>
      </w:r>
      <w:r w:rsidR="003656CD" w:rsidRPr="004C5F6D">
        <w:rPr>
          <w:rStyle w:val="FootnoteReference"/>
          <w:rFonts w:ascii="Times New Roman" w:eastAsia="Times New Roman" w:hAnsi="Times New Roman" w:cs="Times New Roman"/>
          <w:color w:val="222222"/>
        </w:rPr>
        <w:footnoteReference w:id="23"/>
      </w:r>
      <w:r w:rsidR="00D14B89" w:rsidRPr="004C5F6D">
        <w:rPr>
          <w:rFonts w:ascii="Calibri" w:eastAsia="Calibri" w:hAnsi="Calibri" w:cs="Calibri"/>
        </w:rPr>
        <w:br/>
      </w:r>
    </w:p>
    <w:p w14:paraId="572FB6C1" w14:textId="04D69E02" w:rsidR="004C5F6D" w:rsidRPr="004C5F6D" w:rsidRDefault="004C5F6D" w:rsidP="00C92B48">
      <w:pPr>
        <w:spacing w:before="120" w:after="120" w:line="360" w:lineRule="auto"/>
        <w:rPr>
          <w:rFonts w:ascii="Times New Roman" w:eastAsia="Times New Roman" w:hAnsi="Times New Roman" w:cs="Times New Roman"/>
          <w:color w:val="222222"/>
        </w:rPr>
      </w:pPr>
      <w:r>
        <w:rPr>
          <w:rFonts w:ascii="Times New Roman" w:eastAsia="Times New Roman" w:hAnsi="Times New Roman" w:cs="Times New Roman"/>
          <w:color w:val="222222"/>
        </w:rPr>
        <w:t xml:space="preserve">De </w:t>
      </w:r>
      <w:proofErr w:type="spellStart"/>
      <w:r>
        <w:rPr>
          <w:rFonts w:ascii="Times New Roman" w:eastAsia="Times New Roman" w:hAnsi="Times New Roman" w:cs="Times New Roman"/>
          <w:color w:val="222222"/>
        </w:rPr>
        <w:t>Incarnatione</w:t>
      </w:r>
      <w:proofErr w:type="spellEnd"/>
      <w:r>
        <w:rPr>
          <w:rFonts w:ascii="Times New Roman" w:eastAsia="Times New Roman" w:hAnsi="Times New Roman" w:cs="Times New Roman"/>
          <w:color w:val="222222"/>
        </w:rPr>
        <w:t xml:space="preserve"> is a great theological work, but a work of its time, before other theologians had thought, and wrote about the trinity. This does not take away from </w:t>
      </w:r>
      <w:proofErr w:type="spellStart"/>
      <w:r>
        <w:rPr>
          <w:rFonts w:ascii="Times New Roman" w:eastAsia="Times New Roman" w:hAnsi="Times New Roman" w:cs="Times New Roman"/>
          <w:color w:val="222222"/>
        </w:rPr>
        <w:t>Athanasious</w:t>
      </w:r>
      <w:proofErr w:type="spellEnd"/>
      <w:r>
        <w:rPr>
          <w:rFonts w:ascii="Times New Roman" w:eastAsia="Times New Roman" w:hAnsi="Times New Roman" w:cs="Times New Roman"/>
          <w:color w:val="222222"/>
        </w:rPr>
        <w:t>' work, however. He was clearly writing a piece on the incarnation thus he set his own limitations regarding what he would and would not include in the work</w:t>
      </w:r>
      <w:r w:rsidR="00C92B48">
        <w:rPr>
          <w:rFonts w:ascii="Times New Roman" w:eastAsia="Times New Roman" w:hAnsi="Times New Roman" w:cs="Times New Roman"/>
          <w:color w:val="222222"/>
        </w:rPr>
        <w:t xml:space="preserve">. Having never read this work before, let alone studied it, I have been able to grow my theological understanding and knowledge, which I am sure was </w:t>
      </w:r>
      <w:proofErr w:type="spellStart"/>
      <w:r w:rsidR="00C92B48">
        <w:rPr>
          <w:rFonts w:ascii="Times New Roman" w:eastAsia="Times New Roman" w:hAnsi="Times New Roman" w:cs="Times New Roman"/>
          <w:color w:val="222222"/>
        </w:rPr>
        <w:t>Athanasious</w:t>
      </w:r>
      <w:proofErr w:type="spellEnd"/>
      <w:r w:rsidR="00C92B48">
        <w:rPr>
          <w:rFonts w:ascii="Times New Roman" w:eastAsia="Times New Roman" w:hAnsi="Times New Roman" w:cs="Times New Roman"/>
          <w:color w:val="222222"/>
        </w:rPr>
        <w:t xml:space="preserve">’ intention, along with dealing with false beliefs that were current at the time of writing De </w:t>
      </w:r>
      <w:proofErr w:type="spellStart"/>
      <w:r w:rsidR="00C92B48">
        <w:rPr>
          <w:rFonts w:ascii="Times New Roman" w:eastAsia="Times New Roman" w:hAnsi="Times New Roman" w:cs="Times New Roman"/>
          <w:color w:val="222222"/>
        </w:rPr>
        <w:t>Incarnatione</w:t>
      </w:r>
      <w:proofErr w:type="spellEnd"/>
      <w:r w:rsidR="00C92B48">
        <w:rPr>
          <w:rFonts w:ascii="Times New Roman" w:eastAsia="Times New Roman" w:hAnsi="Times New Roman" w:cs="Times New Roman"/>
          <w:color w:val="222222"/>
        </w:rPr>
        <w:t>.</w:t>
      </w:r>
    </w:p>
    <w:sectPr w:rsidR="004C5F6D" w:rsidRPr="004C5F6D">
      <w:footerReference w:type="default" r:id="rId7"/>
      <w:pgSz w:w="12240" w:h="15840"/>
      <w:pgMar w:top="1440" w:right="1800" w:bottom="1440" w:left="18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E03F4B" w14:textId="77777777" w:rsidR="00474CC7" w:rsidRDefault="00474CC7" w:rsidP="00D97F24">
      <w:pPr>
        <w:spacing w:after="0" w:line="240" w:lineRule="auto"/>
      </w:pPr>
      <w:r>
        <w:separator/>
      </w:r>
    </w:p>
  </w:endnote>
  <w:endnote w:type="continuationSeparator" w:id="0">
    <w:p w14:paraId="64E3E84F" w14:textId="77777777" w:rsidR="00474CC7" w:rsidRDefault="00474CC7" w:rsidP="00D97F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699902"/>
      <w:docPartObj>
        <w:docPartGallery w:val="Page Numbers (Bottom of Page)"/>
        <w:docPartUnique/>
      </w:docPartObj>
    </w:sdtPr>
    <w:sdtEndPr>
      <w:rPr>
        <w:noProof/>
      </w:rPr>
    </w:sdtEndPr>
    <w:sdtContent>
      <w:p w14:paraId="42019460" w14:textId="65F81ADC" w:rsidR="001275B2" w:rsidRDefault="001275B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D4721E" w14:textId="77777777" w:rsidR="001275B2" w:rsidRDefault="001275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B10179" w14:textId="77777777" w:rsidR="00474CC7" w:rsidRDefault="00474CC7" w:rsidP="00D97F24">
      <w:pPr>
        <w:spacing w:after="0" w:line="240" w:lineRule="auto"/>
      </w:pPr>
      <w:r>
        <w:separator/>
      </w:r>
    </w:p>
  </w:footnote>
  <w:footnote w:type="continuationSeparator" w:id="0">
    <w:p w14:paraId="5AD296DE" w14:textId="77777777" w:rsidR="00474CC7" w:rsidRDefault="00474CC7" w:rsidP="00D97F24">
      <w:pPr>
        <w:spacing w:after="0" w:line="240" w:lineRule="auto"/>
      </w:pPr>
      <w:r>
        <w:continuationSeparator/>
      </w:r>
    </w:p>
  </w:footnote>
  <w:footnote w:id="1">
    <w:p w14:paraId="7B084C3F" w14:textId="10121917" w:rsidR="00D97F24" w:rsidRDefault="00D97F24">
      <w:pPr>
        <w:pStyle w:val="FootnoteText"/>
      </w:pPr>
      <w:r>
        <w:rPr>
          <w:rStyle w:val="FootnoteReference"/>
        </w:rPr>
        <w:footnoteRef/>
      </w:r>
      <w:r>
        <w:t xml:space="preserve"> </w:t>
      </w:r>
      <w:r w:rsidR="006C6A08">
        <w:t xml:space="preserve">St Athanasius, </w:t>
      </w:r>
      <w:r w:rsidR="006C6A08" w:rsidRPr="00F20228">
        <w:rPr>
          <w:i/>
          <w:iCs/>
        </w:rPr>
        <w:t xml:space="preserve">On </w:t>
      </w:r>
      <w:proofErr w:type="gramStart"/>
      <w:r w:rsidR="006C6A08" w:rsidRPr="00F20228">
        <w:rPr>
          <w:i/>
          <w:iCs/>
        </w:rPr>
        <w:t>The</w:t>
      </w:r>
      <w:proofErr w:type="gramEnd"/>
      <w:r w:rsidR="006C6A08" w:rsidRPr="00F20228">
        <w:rPr>
          <w:i/>
          <w:iCs/>
        </w:rPr>
        <w:t xml:space="preserve"> Incarnation</w:t>
      </w:r>
      <w:r w:rsidR="00930ECA" w:rsidRPr="00F20228">
        <w:rPr>
          <w:i/>
          <w:iCs/>
        </w:rPr>
        <w:t xml:space="preserve">, De </w:t>
      </w:r>
      <w:proofErr w:type="spellStart"/>
      <w:r w:rsidR="00930ECA" w:rsidRPr="00F20228">
        <w:rPr>
          <w:i/>
          <w:iCs/>
        </w:rPr>
        <w:t>Incarnatione</w:t>
      </w:r>
      <w:proofErr w:type="spellEnd"/>
      <w:r w:rsidR="00930ECA" w:rsidRPr="00F20228">
        <w:rPr>
          <w:i/>
          <w:iCs/>
        </w:rPr>
        <w:t xml:space="preserve"> </w:t>
      </w:r>
      <w:proofErr w:type="spellStart"/>
      <w:r w:rsidR="00930ECA" w:rsidRPr="00F20228">
        <w:rPr>
          <w:i/>
          <w:iCs/>
        </w:rPr>
        <w:t>Verbi</w:t>
      </w:r>
      <w:proofErr w:type="spellEnd"/>
      <w:r w:rsidR="00930ECA" w:rsidRPr="00F20228">
        <w:rPr>
          <w:i/>
          <w:iCs/>
        </w:rPr>
        <w:t xml:space="preserve"> Dei</w:t>
      </w:r>
      <w:r w:rsidR="00930ECA">
        <w:t xml:space="preserve"> (Durham: Create Space Publishing</w:t>
      </w:r>
      <w:r w:rsidR="001A08C6">
        <w:t>, 2017)</w:t>
      </w:r>
      <w:r w:rsidR="00374593">
        <w:t>,</w:t>
      </w:r>
      <w:r w:rsidR="001A08C6">
        <w:t xml:space="preserve"> pp. 6-7.</w:t>
      </w:r>
    </w:p>
  </w:footnote>
  <w:footnote w:id="2">
    <w:p w14:paraId="74D52F95" w14:textId="6FDA12DF" w:rsidR="00061E81" w:rsidRDefault="00061E81">
      <w:pPr>
        <w:pStyle w:val="FootnoteText"/>
      </w:pPr>
      <w:r>
        <w:rPr>
          <w:rStyle w:val="FootnoteReference"/>
        </w:rPr>
        <w:footnoteRef/>
      </w:r>
      <w:r>
        <w:t xml:space="preserve"> John Be</w:t>
      </w:r>
      <w:r w:rsidR="00EA2E5A">
        <w:t xml:space="preserve">hr, </w:t>
      </w:r>
      <w:r w:rsidR="00EA2E5A" w:rsidRPr="00BC6CE1">
        <w:rPr>
          <w:i/>
          <w:iCs/>
        </w:rPr>
        <w:t xml:space="preserve">‘Athanasius </w:t>
      </w:r>
      <w:proofErr w:type="gramStart"/>
      <w:r w:rsidR="00EA2E5A" w:rsidRPr="00BC6CE1">
        <w:rPr>
          <w:i/>
          <w:iCs/>
        </w:rPr>
        <w:t>On</w:t>
      </w:r>
      <w:proofErr w:type="gramEnd"/>
      <w:r w:rsidR="00EA2E5A" w:rsidRPr="00BC6CE1">
        <w:rPr>
          <w:i/>
          <w:iCs/>
        </w:rPr>
        <w:t xml:space="preserve"> The Incarnation</w:t>
      </w:r>
      <w:r w:rsidR="003503F5" w:rsidRPr="00BC6CE1">
        <w:rPr>
          <w:i/>
          <w:iCs/>
        </w:rPr>
        <w:t>’ in Incarnation</w:t>
      </w:r>
      <w:r w:rsidR="00EC5E6A" w:rsidRPr="00BC6CE1">
        <w:rPr>
          <w:i/>
          <w:iCs/>
        </w:rPr>
        <w:t>: On The Scope And Depth Of Christology</w:t>
      </w:r>
      <w:r w:rsidR="00EC5E6A">
        <w:t>, Ed.</w:t>
      </w:r>
      <w:r w:rsidR="00ED20EF">
        <w:t xml:space="preserve"> By Niels H</w:t>
      </w:r>
      <w:r w:rsidR="00241B1D">
        <w:t>.</w:t>
      </w:r>
      <w:r w:rsidR="00ED20EF">
        <w:t xml:space="preserve"> Gregersen (Minneapolis: 1517 Media</w:t>
      </w:r>
      <w:r w:rsidR="00374593">
        <w:t>: Fortress Press, 2015), p. 81.</w:t>
      </w:r>
      <w:r w:rsidR="00EA2E5A">
        <w:t xml:space="preserve"> </w:t>
      </w:r>
    </w:p>
  </w:footnote>
  <w:footnote w:id="3">
    <w:p w14:paraId="2EA258AE" w14:textId="7357AB1C" w:rsidR="00C54276" w:rsidRDefault="00C54276">
      <w:pPr>
        <w:pStyle w:val="FootnoteText"/>
      </w:pPr>
      <w:r>
        <w:rPr>
          <w:rStyle w:val="FootnoteReference"/>
        </w:rPr>
        <w:footnoteRef/>
      </w:r>
      <w:r>
        <w:t xml:space="preserve"> </w:t>
      </w:r>
      <w:r w:rsidR="00AD7681">
        <w:t>Ibid. p. 9.</w:t>
      </w:r>
    </w:p>
  </w:footnote>
  <w:footnote w:id="4">
    <w:p w14:paraId="509CAA74" w14:textId="3BCC0F21" w:rsidR="00F479A8" w:rsidRPr="00496262" w:rsidRDefault="00F479A8">
      <w:pPr>
        <w:pStyle w:val="FootnoteText"/>
      </w:pPr>
      <w:r>
        <w:rPr>
          <w:rStyle w:val="FootnoteReference"/>
        </w:rPr>
        <w:footnoteRef/>
      </w:r>
      <w:r>
        <w:t xml:space="preserve"> </w:t>
      </w:r>
      <w:r w:rsidR="00CC7A18">
        <w:t xml:space="preserve">St Athanasius, </w:t>
      </w:r>
      <w:r w:rsidR="00CC7A18">
        <w:rPr>
          <w:i/>
          <w:iCs/>
        </w:rPr>
        <w:t xml:space="preserve">On </w:t>
      </w:r>
      <w:proofErr w:type="gramStart"/>
      <w:r w:rsidR="00CC7A18">
        <w:rPr>
          <w:i/>
          <w:iCs/>
        </w:rPr>
        <w:t>The</w:t>
      </w:r>
      <w:proofErr w:type="gramEnd"/>
      <w:r w:rsidR="00CC7A18">
        <w:rPr>
          <w:i/>
          <w:iCs/>
        </w:rPr>
        <w:t xml:space="preserve"> Incarnation</w:t>
      </w:r>
      <w:r w:rsidR="00496262">
        <w:rPr>
          <w:i/>
          <w:iCs/>
        </w:rPr>
        <w:t xml:space="preserve">, </w:t>
      </w:r>
      <w:r w:rsidR="00496262">
        <w:t>p. 9.</w:t>
      </w:r>
    </w:p>
  </w:footnote>
  <w:footnote w:id="5">
    <w:p w14:paraId="6071D84A" w14:textId="07D98875" w:rsidR="00496262" w:rsidRDefault="00496262">
      <w:pPr>
        <w:pStyle w:val="FootnoteText"/>
      </w:pPr>
      <w:r>
        <w:rPr>
          <w:rStyle w:val="FootnoteReference"/>
        </w:rPr>
        <w:footnoteRef/>
      </w:r>
      <w:r>
        <w:t xml:space="preserve"> </w:t>
      </w:r>
      <w:r w:rsidR="0015753A">
        <w:t>Ibid. p. 9.</w:t>
      </w:r>
    </w:p>
  </w:footnote>
  <w:footnote w:id="6">
    <w:p w14:paraId="782BD0FD" w14:textId="5BB3C7AB" w:rsidR="003A29A4" w:rsidRDefault="003A29A4">
      <w:pPr>
        <w:pStyle w:val="FootnoteText"/>
      </w:pPr>
      <w:r>
        <w:rPr>
          <w:rStyle w:val="FootnoteReference"/>
        </w:rPr>
        <w:footnoteRef/>
      </w:r>
      <w:r>
        <w:t xml:space="preserve"> </w:t>
      </w:r>
      <w:r w:rsidR="00295F45">
        <w:t>Ibid. p. 10.</w:t>
      </w:r>
    </w:p>
  </w:footnote>
  <w:footnote w:id="7">
    <w:p w14:paraId="04887F21" w14:textId="1B8A5D0B" w:rsidR="00754134" w:rsidRDefault="00754134">
      <w:pPr>
        <w:pStyle w:val="FootnoteText"/>
      </w:pPr>
      <w:r>
        <w:rPr>
          <w:rStyle w:val="FootnoteReference"/>
        </w:rPr>
        <w:footnoteRef/>
      </w:r>
      <w:r>
        <w:t xml:space="preserve"> Ibid</w:t>
      </w:r>
      <w:r w:rsidR="00EC11D5">
        <w:t>. p. 11.</w:t>
      </w:r>
    </w:p>
  </w:footnote>
  <w:footnote w:id="8">
    <w:p w14:paraId="7F291A3A" w14:textId="3D0EEDA9" w:rsidR="00912659" w:rsidRDefault="00912659">
      <w:pPr>
        <w:pStyle w:val="FootnoteText"/>
      </w:pPr>
      <w:r>
        <w:rPr>
          <w:rStyle w:val="FootnoteReference"/>
        </w:rPr>
        <w:footnoteRef/>
      </w:r>
      <w:r>
        <w:t xml:space="preserve"> Ibid. p. </w:t>
      </w:r>
      <w:r w:rsidR="002B77D5">
        <w:t>12.</w:t>
      </w:r>
    </w:p>
  </w:footnote>
  <w:footnote w:id="9">
    <w:p w14:paraId="0CE0B220" w14:textId="1943CAC7" w:rsidR="00EE2E00" w:rsidRDefault="00EE2E00">
      <w:pPr>
        <w:pStyle w:val="FootnoteText"/>
      </w:pPr>
      <w:r>
        <w:rPr>
          <w:rStyle w:val="FootnoteReference"/>
        </w:rPr>
        <w:footnoteRef/>
      </w:r>
      <w:r>
        <w:t xml:space="preserve"> </w:t>
      </w:r>
      <w:r w:rsidR="00EF47B7">
        <w:t>John 1</w:t>
      </w:r>
    </w:p>
  </w:footnote>
  <w:footnote w:id="10">
    <w:p w14:paraId="6A284AEB" w14:textId="5067E5D7" w:rsidR="002B77D5" w:rsidRDefault="002B77D5">
      <w:pPr>
        <w:pStyle w:val="FootnoteText"/>
      </w:pPr>
      <w:r>
        <w:rPr>
          <w:rStyle w:val="FootnoteReference"/>
        </w:rPr>
        <w:footnoteRef/>
      </w:r>
      <w:r>
        <w:t xml:space="preserve"> </w:t>
      </w:r>
      <w:r w:rsidR="00EF47B7">
        <w:t xml:space="preserve">St Athanasius, </w:t>
      </w:r>
      <w:r w:rsidR="00EF47B7">
        <w:rPr>
          <w:i/>
          <w:iCs/>
        </w:rPr>
        <w:t xml:space="preserve">On </w:t>
      </w:r>
      <w:proofErr w:type="gramStart"/>
      <w:r w:rsidR="00EF47B7">
        <w:rPr>
          <w:i/>
          <w:iCs/>
        </w:rPr>
        <w:t>The</w:t>
      </w:r>
      <w:proofErr w:type="gramEnd"/>
      <w:r w:rsidR="00EF47B7">
        <w:rPr>
          <w:i/>
          <w:iCs/>
        </w:rPr>
        <w:t xml:space="preserve"> Incarnation,</w:t>
      </w:r>
      <w:r w:rsidR="00733B79">
        <w:t xml:space="preserve"> p.</w:t>
      </w:r>
      <w:r w:rsidR="0001605D">
        <w:t xml:space="preserve"> 13.</w:t>
      </w:r>
    </w:p>
  </w:footnote>
  <w:footnote w:id="11">
    <w:p w14:paraId="3340F148" w14:textId="115C6B9C" w:rsidR="0001605D" w:rsidRDefault="0001605D">
      <w:pPr>
        <w:pStyle w:val="FootnoteText"/>
      </w:pPr>
      <w:r>
        <w:rPr>
          <w:rStyle w:val="FootnoteReference"/>
        </w:rPr>
        <w:footnoteRef/>
      </w:r>
      <w:r>
        <w:t xml:space="preserve"> </w:t>
      </w:r>
      <w:r w:rsidR="00286985">
        <w:t>Ibid. p. 17.</w:t>
      </w:r>
    </w:p>
  </w:footnote>
  <w:footnote w:id="12">
    <w:p w14:paraId="33D207A1" w14:textId="206F35B8" w:rsidR="00FE49AE" w:rsidRDefault="00FE49AE">
      <w:pPr>
        <w:pStyle w:val="FootnoteText"/>
      </w:pPr>
      <w:r>
        <w:rPr>
          <w:rStyle w:val="FootnoteReference"/>
        </w:rPr>
        <w:footnoteRef/>
      </w:r>
      <w:r>
        <w:t xml:space="preserve"> Ibid. p. 18.</w:t>
      </w:r>
    </w:p>
  </w:footnote>
  <w:footnote w:id="13">
    <w:p w14:paraId="14019CDF" w14:textId="484AE31B" w:rsidR="003073F9" w:rsidRDefault="003073F9">
      <w:pPr>
        <w:pStyle w:val="FootnoteText"/>
      </w:pPr>
      <w:r>
        <w:rPr>
          <w:rStyle w:val="FootnoteReference"/>
        </w:rPr>
        <w:footnoteRef/>
      </w:r>
      <w:r>
        <w:t xml:space="preserve"> Gerald </w:t>
      </w:r>
      <w:proofErr w:type="spellStart"/>
      <w:r w:rsidR="00FC10F2">
        <w:t>O’Collins</w:t>
      </w:r>
      <w:proofErr w:type="spellEnd"/>
      <w:r w:rsidR="00FC10F2">
        <w:t>, Christology: A Biblical</w:t>
      </w:r>
      <w:r w:rsidR="00AF7866">
        <w:t xml:space="preserve">, Historical, And Systematic Study </w:t>
      </w:r>
      <w:proofErr w:type="gramStart"/>
      <w:r w:rsidR="00AF7866">
        <w:t>Of</w:t>
      </w:r>
      <w:proofErr w:type="gramEnd"/>
      <w:r w:rsidR="00AF7866">
        <w:t xml:space="preserve"> Jesus</w:t>
      </w:r>
      <w:r w:rsidR="005E4E83">
        <w:t xml:space="preserve"> (Oxford: Oxford University Press, 199</w:t>
      </w:r>
      <w:r w:rsidR="00D508E2">
        <w:t>5), p. 277.</w:t>
      </w:r>
    </w:p>
  </w:footnote>
  <w:footnote w:id="14">
    <w:p w14:paraId="266CF928" w14:textId="4315987F" w:rsidR="007931CA" w:rsidRDefault="007931CA">
      <w:pPr>
        <w:pStyle w:val="FootnoteText"/>
      </w:pPr>
      <w:r>
        <w:rPr>
          <w:rStyle w:val="FootnoteReference"/>
        </w:rPr>
        <w:footnoteRef/>
      </w:r>
      <w:r>
        <w:t xml:space="preserve"> </w:t>
      </w:r>
      <w:r w:rsidR="00D508E2">
        <w:t xml:space="preserve">St Athanasius, </w:t>
      </w:r>
      <w:r w:rsidR="00D508E2">
        <w:rPr>
          <w:i/>
          <w:iCs/>
        </w:rPr>
        <w:t xml:space="preserve">On </w:t>
      </w:r>
      <w:proofErr w:type="gramStart"/>
      <w:r w:rsidR="00D508E2">
        <w:rPr>
          <w:i/>
          <w:iCs/>
        </w:rPr>
        <w:t>The</w:t>
      </w:r>
      <w:proofErr w:type="gramEnd"/>
      <w:r w:rsidR="00D508E2">
        <w:rPr>
          <w:i/>
          <w:iCs/>
        </w:rPr>
        <w:t xml:space="preserve"> Incarnation</w:t>
      </w:r>
      <w:r w:rsidR="00D508E2">
        <w:t xml:space="preserve">, </w:t>
      </w:r>
      <w:r>
        <w:t>p. 19.</w:t>
      </w:r>
    </w:p>
  </w:footnote>
  <w:footnote w:id="15">
    <w:p w14:paraId="6B6D167C" w14:textId="1B5E83EC" w:rsidR="00D33BA4" w:rsidRDefault="00D33BA4">
      <w:pPr>
        <w:pStyle w:val="FootnoteText"/>
      </w:pPr>
      <w:r>
        <w:rPr>
          <w:rStyle w:val="FootnoteReference"/>
        </w:rPr>
        <w:footnoteRef/>
      </w:r>
      <w:r>
        <w:t xml:space="preserve"> Ibid. p. 29.</w:t>
      </w:r>
    </w:p>
  </w:footnote>
  <w:footnote w:id="16">
    <w:p w14:paraId="0C78B1F6" w14:textId="47035CC1" w:rsidR="007E5883" w:rsidRDefault="007E5883">
      <w:pPr>
        <w:pStyle w:val="FootnoteText"/>
      </w:pPr>
      <w:r>
        <w:rPr>
          <w:rStyle w:val="FootnoteReference"/>
        </w:rPr>
        <w:footnoteRef/>
      </w:r>
      <w:r>
        <w:t xml:space="preserve"> Ibid. p. </w:t>
      </w:r>
      <w:r w:rsidR="007002AE">
        <w:t>32.</w:t>
      </w:r>
    </w:p>
  </w:footnote>
  <w:footnote w:id="17">
    <w:p w14:paraId="13CC209B" w14:textId="51F49BA4" w:rsidR="00F47A2E" w:rsidRDefault="00F47A2E">
      <w:pPr>
        <w:pStyle w:val="FootnoteText"/>
      </w:pPr>
      <w:r>
        <w:rPr>
          <w:rStyle w:val="FootnoteReference"/>
        </w:rPr>
        <w:footnoteRef/>
      </w:r>
      <w:r>
        <w:t xml:space="preserve"> Ibid. p. 42.</w:t>
      </w:r>
    </w:p>
  </w:footnote>
  <w:footnote w:id="18">
    <w:p w14:paraId="56162D03" w14:textId="41D9DBED" w:rsidR="009A1AFC" w:rsidRDefault="009A1AFC">
      <w:pPr>
        <w:pStyle w:val="FootnoteText"/>
      </w:pPr>
      <w:r>
        <w:rPr>
          <w:rStyle w:val="FootnoteReference"/>
        </w:rPr>
        <w:footnoteRef/>
      </w:r>
      <w:r>
        <w:t xml:space="preserve"> </w:t>
      </w:r>
      <w:r w:rsidR="005C66F4">
        <w:t xml:space="preserve">Gerald </w:t>
      </w:r>
      <w:proofErr w:type="spellStart"/>
      <w:r w:rsidR="005C66F4">
        <w:t>O’Collins</w:t>
      </w:r>
      <w:proofErr w:type="spellEnd"/>
      <w:r w:rsidR="00B07764">
        <w:t xml:space="preserve">, </w:t>
      </w:r>
      <w:r w:rsidR="00B07764" w:rsidRPr="00004117">
        <w:rPr>
          <w:i/>
          <w:iCs/>
        </w:rPr>
        <w:t xml:space="preserve">‘The Critical Issues’ in </w:t>
      </w:r>
      <w:r w:rsidR="0006683C" w:rsidRPr="00004117">
        <w:rPr>
          <w:i/>
          <w:iCs/>
        </w:rPr>
        <w:t>The Incarnation, eds Stephen T. Davis</w:t>
      </w:r>
      <w:r w:rsidR="00004117" w:rsidRPr="00004117">
        <w:rPr>
          <w:i/>
          <w:iCs/>
        </w:rPr>
        <w:t xml:space="preserve"> et al</w:t>
      </w:r>
      <w:r w:rsidR="00004117">
        <w:t xml:space="preserve"> (</w:t>
      </w:r>
      <w:r w:rsidR="004F0F1A">
        <w:t xml:space="preserve">Oxford: Oxford University Press, </w:t>
      </w:r>
      <w:r w:rsidR="007453F5">
        <w:t>2002), p. 16.</w:t>
      </w:r>
    </w:p>
  </w:footnote>
  <w:footnote w:id="19">
    <w:p w14:paraId="06447569" w14:textId="6C162763" w:rsidR="0008529D" w:rsidRDefault="0008529D">
      <w:pPr>
        <w:pStyle w:val="FootnoteText"/>
      </w:pPr>
      <w:r>
        <w:rPr>
          <w:rStyle w:val="FootnoteReference"/>
        </w:rPr>
        <w:footnoteRef/>
      </w:r>
      <w:r>
        <w:t xml:space="preserve"> </w:t>
      </w:r>
      <w:r w:rsidR="007453F5">
        <w:t xml:space="preserve">St Athanasius, </w:t>
      </w:r>
      <w:r w:rsidR="007453F5">
        <w:rPr>
          <w:i/>
          <w:iCs/>
        </w:rPr>
        <w:t xml:space="preserve">On </w:t>
      </w:r>
      <w:proofErr w:type="gramStart"/>
      <w:r w:rsidR="007453F5">
        <w:rPr>
          <w:i/>
          <w:iCs/>
        </w:rPr>
        <w:t>The</w:t>
      </w:r>
      <w:proofErr w:type="gramEnd"/>
      <w:r w:rsidR="007453F5">
        <w:rPr>
          <w:i/>
          <w:iCs/>
        </w:rPr>
        <w:t xml:space="preserve"> Incarnation.</w:t>
      </w:r>
      <w:r>
        <w:t xml:space="preserve"> p. </w:t>
      </w:r>
      <w:r w:rsidR="006B6E3C">
        <w:t>32.</w:t>
      </w:r>
      <w:r w:rsidR="00264DF8">
        <w:t xml:space="preserve"> </w:t>
      </w:r>
    </w:p>
  </w:footnote>
  <w:footnote w:id="20">
    <w:p w14:paraId="70F632B8" w14:textId="5EEE085F" w:rsidR="00F9453D" w:rsidRDefault="00F9453D">
      <w:pPr>
        <w:pStyle w:val="FootnoteText"/>
      </w:pPr>
      <w:r>
        <w:rPr>
          <w:rStyle w:val="FootnoteReference"/>
        </w:rPr>
        <w:footnoteRef/>
      </w:r>
      <w:r>
        <w:t xml:space="preserve"> </w:t>
      </w:r>
      <w:r w:rsidR="00B96949">
        <w:t>Ibid. p. 29.</w:t>
      </w:r>
    </w:p>
  </w:footnote>
  <w:footnote w:id="21">
    <w:p w14:paraId="0B9286F6" w14:textId="6365F41D" w:rsidR="003A48CB" w:rsidRDefault="003A48CB">
      <w:pPr>
        <w:pStyle w:val="FootnoteText"/>
      </w:pPr>
      <w:r>
        <w:rPr>
          <w:rStyle w:val="FootnoteReference"/>
        </w:rPr>
        <w:footnoteRef/>
      </w:r>
      <w:r>
        <w:t xml:space="preserve"> </w:t>
      </w:r>
      <w:r w:rsidR="005C22E5">
        <w:t>Athanasius</w:t>
      </w:r>
      <w:r>
        <w:t xml:space="preserve">, </w:t>
      </w:r>
      <w:r w:rsidR="005C22E5" w:rsidRPr="005C22E5">
        <w:rPr>
          <w:i/>
          <w:iCs/>
        </w:rPr>
        <w:t xml:space="preserve">Letter </w:t>
      </w:r>
      <w:proofErr w:type="gramStart"/>
      <w:r w:rsidR="005C22E5">
        <w:rPr>
          <w:i/>
          <w:iCs/>
        </w:rPr>
        <w:t>T</w:t>
      </w:r>
      <w:r w:rsidR="005C22E5" w:rsidRPr="005C22E5">
        <w:rPr>
          <w:i/>
          <w:iCs/>
        </w:rPr>
        <w:t>o</w:t>
      </w:r>
      <w:proofErr w:type="gramEnd"/>
      <w:r w:rsidR="005C22E5" w:rsidRPr="005C22E5">
        <w:rPr>
          <w:i/>
          <w:iCs/>
        </w:rPr>
        <w:t xml:space="preserve"> </w:t>
      </w:r>
      <w:proofErr w:type="spellStart"/>
      <w:r w:rsidR="005C22E5" w:rsidRPr="005C22E5">
        <w:rPr>
          <w:i/>
          <w:iCs/>
        </w:rPr>
        <w:t>Serapione</w:t>
      </w:r>
      <w:proofErr w:type="spellEnd"/>
      <w:r w:rsidR="005C22E5">
        <w:t xml:space="preserve"> 1.11</w:t>
      </w:r>
    </w:p>
  </w:footnote>
  <w:footnote w:id="22">
    <w:p w14:paraId="4A62BDE7" w14:textId="746542AA" w:rsidR="000431B0" w:rsidRDefault="000431B0">
      <w:pPr>
        <w:pStyle w:val="FootnoteText"/>
      </w:pPr>
      <w:r>
        <w:rPr>
          <w:rStyle w:val="FootnoteReference"/>
        </w:rPr>
        <w:footnoteRef/>
      </w:r>
      <w:r>
        <w:t xml:space="preserve"> </w:t>
      </w:r>
      <w:r w:rsidR="003A714F">
        <w:t xml:space="preserve">Robert W Jenson, </w:t>
      </w:r>
      <w:r w:rsidR="003A714F">
        <w:rPr>
          <w:i/>
          <w:iCs/>
        </w:rPr>
        <w:t>Systematic Theology</w:t>
      </w:r>
      <w:r w:rsidR="009A4921">
        <w:rPr>
          <w:i/>
          <w:iCs/>
        </w:rPr>
        <w:t xml:space="preserve">, The </w:t>
      </w:r>
      <w:r w:rsidR="00344201">
        <w:rPr>
          <w:i/>
          <w:iCs/>
        </w:rPr>
        <w:t>Triune God Vol. 1</w:t>
      </w:r>
      <w:r w:rsidR="00344201" w:rsidRPr="00232347">
        <w:t>(</w:t>
      </w:r>
      <w:r w:rsidR="009771C8" w:rsidRPr="00232347">
        <w:t>Oxford</w:t>
      </w:r>
      <w:r w:rsidR="00232347" w:rsidRPr="00232347">
        <w:t>:</w:t>
      </w:r>
      <w:r w:rsidR="009771C8" w:rsidRPr="00232347">
        <w:t xml:space="preserve"> Oxford University Press, </w:t>
      </w:r>
      <w:r w:rsidR="00232347" w:rsidRPr="00232347">
        <w:t>1997)</w:t>
      </w:r>
      <w:r w:rsidR="00232347">
        <w:rPr>
          <w:i/>
          <w:iCs/>
        </w:rPr>
        <w:t xml:space="preserve"> </w:t>
      </w:r>
      <w:r w:rsidR="003A714F">
        <w:t>P. 107.</w:t>
      </w:r>
    </w:p>
  </w:footnote>
  <w:footnote w:id="23">
    <w:p w14:paraId="0A6D60E0" w14:textId="5B21E518" w:rsidR="003656CD" w:rsidRDefault="003656CD">
      <w:pPr>
        <w:pStyle w:val="FootnoteText"/>
      </w:pPr>
      <w:r>
        <w:rPr>
          <w:rStyle w:val="FootnoteReference"/>
        </w:rPr>
        <w:footnoteRef/>
      </w:r>
      <w:r>
        <w:t xml:space="preserve"> </w:t>
      </w:r>
      <w:r w:rsidR="005C22E5">
        <w:t xml:space="preserve">St Athanasius, </w:t>
      </w:r>
      <w:r w:rsidR="005C22E5">
        <w:rPr>
          <w:i/>
          <w:iCs/>
        </w:rPr>
        <w:t xml:space="preserve">On </w:t>
      </w:r>
      <w:proofErr w:type="gramStart"/>
      <w:r w:rsidR="005C22E5">
        <w:rPr>
          <w:i/>
          <w:iCs/>
        </w:rPr>
        <w:t>The</w:t>
      </w:r>
      <w:proofErr w:type="gramEnd"/>
      <w:r w:rsidR="005C22E5">
        <w:rPr>
          <w:i/>
          <w:iCs/>
        </w:rPr>
        <w:t xml:space="preserve"> Incarnation</w:t>
      </w:r>
      <w:r>
        <w:t>. p. 32.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33A53DDF"/>
    <w:rsid w:val="00004117"/>
    <w:rsid w:val="0001605D"/>
    <w:rsid w:val="000431B0"/>
    <w:rsid w:val="00061E81"/>
    <w:rsid w:val="000642CB"/>
    <w:rsid w:val="0006683C"/>
    <w:rsid w:val="0008529D"/>
    <w:rsid w:val="000972B4"/>
    <w:rsid w:val="000B0687"/>
    <w:rsid w:val="000E2EAC"/>
    <w:rsid w:val="00126D1B"/>
    <w:rsid w:val="001275B2"/>
    <w:rsid w:val="00130807"/>
    <w:rsid w:val="00146DBD"/>
    <w:rsid w:val="00147BD2"/>
    <w:rsid w:val="0015753A"/>
    <w:rsid w:val="00160C14"/>
    <w:rsid w:val="00162530"/>
    <w:rsid w:val="0017101D"/>
    <w:rsid w:val="0019103B"/>
    <w:rsid w:val="001A08C6"/>
    <w:rsid w:val="001A755B"/>
    <w:rsid w:val="001D1FC0"/>
    <w:rsid w:val="001E62C5"/>
    <w:rsid w:val="001E70BC"/>
    <w:rsid w:val="001F4D8C"/>
    <w:rsid w:val="001F56B2"/>
    <w:rsid w:val="001F6E15"/>
    <w:rsid w:val="00222816"/>
    <w:rsid w:val="00232347"/>
    <w:rsid w:val="00241B1D"/>
    <w:rsid w:val="00242766"/>
    <w:rsid w:val="00252C3B"/>
    <w:rsid w:val="00264DF8"/>
    <w:rsid w:val="0026660E"/>
    <w:rsid w:val="00274EDD"/>
    <w:rsid w:val="00274FF6"/>
    <w:rsid w:val="00286985"/>
    <w:rsid w:val="00295F45"/>
    <w:rsid w:val="002B162D"/>
    <w:rsid w:val="002B77D5"/>
    <w:rsid w:val="002D669A"/>
    <w:rsid w:val="002E7C70"/>
    <w:rsid w:val="003073F9"/>
    <w:rsid w:val="00321956"/>
    <w:rsid w:val="003276AB"/>
    <w:rsid w:val="003438C9"/>
    <w:rsid w:val="00344201"/>
    <w:rsid w:val="0034775A"/>
    <w:rsid w:val="003503F5"/>
    <w:rsid w:val="00357F10"/>
    <w:rsid w:val="0036132C"/>
    <w:rsid w:val="003656CD"/>
    <w:rsid w:val="00372CAE"/>
    <w:rsid w:val="00374593"/>
    <w:rsid w:val="003820DC"/>
    <w:rsid w:val="003A29A4"/>
    <w:rsid w:val="003A48CB"/>
    <w:rsid w:val="003A714F"/>
    <w:rsid w:val="003D15C3"/>
    <w:rsid w:val="00417423"/>
    <w:rsid w:val="0043499E"/>
    <w:rsid w:val="0045303B"/>
    <w:rsid w:val="004549BD"/>
    <w:rsid w:val="004611FE"/>
    <w:rsid w:val="00474CC7"/>
    <w:rsid w:val="00492129"/>
    <w:rsid w:val="00496262"/>
    <w:rsid w:val="004A2E5E"/>
    <w:rsid w:val="004C4260"/>
    <w:rsid w:val="004C5F6D"/>
    <w:rsid w:val="004C6801"/>
    <w:rsid w:val="004F0F1A"/>
    <w:rsid w:val="00534E97"/>
    <w:rsid w:val="00564C26"/>
    <w:rsid w:val="00567B52"/>
    <w:rsid w:val="0059587F"/>
    <w:rsid w:val="005965CB"/>
    <w:rsid w:val="005C22E5"/>
    <w:rsid w:val="005C6274"/>
    <w:rsid w:val="005C66F4"/>
    <w:rsid w:val="005C7157"/>
    <w:rsid w:val="005D073D"/>
    <w:rsid w:val="005E4E83"/>
    <w:rsid w:val="005F5FF6"/>
    <w:rsid w:val="00612A6D"/>
    <w:rsid w:val="00613D06"/>
    <w:rsid w:val="0069451A"/>
    <w:rsid w:val="006B2E10"/>
    <w:rsid w:val="006B6E3C"/>
    <w:rsid w:val="006C3D6C"/>
    <w:rsid w:val="006C6A08"/>
    <w:rsid w:val="006C74C4"/>
    <w:rsid w:val="006D5843"/>
    <w:rsid w:val="006E4D92"/>
    <w:rsid w:val="006E74C9"/>
    <w:rsid w:val="006F221F"/>
    <w:rsid w:val="007002AE"/>
    <w:rsid w:val="007274DD"/>
    <w:rsid w:val="007314E5"/>
    <w:rsid w:val="00733B79"/>
    <w:rsid w:val="007437F3"/>
    <w:rsid w:val="007453F5"/>
    <w:rsid w:val="00754134"/>
    <w:rsid w:val="007670E6"/>
    <w:rsid w:val="00770662"/>
    <w:rsid w:val="00781A8F"/>
    <w:rsid w:val="007931CA"/>
    <w:rsid w:val="007C66E0"/>
    <w:rsid w:val="007D7EFE"/>
    <w:rsid w:val="007E5883"/>
    <w:rsid w:val="00805D6E"/>
    <w:rsid w:val="008103DB"/>
    <w:rsid w:val="008152BA"/>
    <w:rsid w:val="00816F59"/>
    <w:rsid w:val="008306A6"/>
    <w:rsid w:val="00877E6B"/>
    <w:rsid w:val="008A3900"/>
    <w:rsid w:val="008A5D26"/>
    <w:rsid w:val="008B1E23"/>
    <w:rsid w:val="008C7F7E"/>
    <w:rsid w:val="008E1526"/>
    <w:rsid w:val="008F21C0"/>
    <w:rsid w:val="00912659"/>
    <w:rsid w:val="009259A1"/>
    <w:rsid w:val="00930ECA"/>
    <w:rsid w:val="009435B5"/>
    <w:rsid w:val="009624F9"/>
    <w:rsid w:val="00962D23"/>
    <w:rsid w:val="009728F5"/>
    <w:rsid w:val="0097572E"/>
    <w:rsid w:val="00976703"/>
    <w:rsid w:val="009771C8"/>
    <w:rsid w:val="00986099"/>
    <w:rsid w:val="00987C4A"/>
    <w:rsid w:val="009953CE"/>
    <w:rsid w:val="009A1AFC"/>
    <w:rsid w:val="009A4921"/>
    <w:rsid w:val="009A5779"/>
    <w:rsid w:val="009A7565"/>
    <w:rsid w:val="009B4762"/>
    <w:rsid w:val="009C11DD"/>
    <w:rsid w:val="009D7E17"/>
    <w:rsid w:val="00A0463D"/>
    <w:rsid w:val="00A12B02"/>
    <w:rsid w:val="00A262DD"/>
    <w:rsid w:val="00A57CF6"/>
    <w:rsid w:val="00A704D7"/>
    <w:rsid w:val="00A8779A"/>
    <w:rsid w:val="00AC56FD"/>
    <w:rsid w:val="00AD7681"/>
    <w:rsid w:val="00AF1975"/>
    <w:rsid w:val="00AF5458"/>
    <w:rsid w:val="00AF7866"/>
    <w:rsid w:val="00B07764"/>
    <w:rsid w:val="00B10F01"/>
    <w:rsid w:val="00B5401A"/>
    <w:rsid w:val="00B62EC8"/>
    <w:rsid w:val="00B90940"/>
    <w:rsid w:val="00B96949"/>
    <w:rsid w:val="00BA076C"/>
    <w:rsid w:val="00BA46F3"/>
    <w:rsid w:val="00BC6CE1"/>
    <w:rsid w:val="00BD215F"/>
    <w:rsid w:val="00BE04E4"/>
    <w:rsid w:val="00BF1DD4"/>
    <w:rsid w:val="00C54276"/>
    <w:rsid w:val="00C5742B"/>
    <w:rsid w:val="00C73A8C"/>
    <w:rsid w:val="00C8733F"/>
    <w:rsid w:val="00C92B48"/>
    <w:rsid w:val="00CB5EF1"/>
    <w:rsid w:val="00CC7A18"/>
    <w:rsid w:val="00CD2E37"/>
    <w:rsid w:val="00D0301A"/>
    <w:rsid w:val="00D03A5C"/>
    <w:rsid w:val="00D14B89"/>
    <w:rsid w:val="00D16DAA"/>
    <w:rsid w:val="00D20FF2"/>
    <w:rsid w:val="00D33BA4"/>
    <w:rsid w:val="00D45733"/>
    <w:rsid w:val="00D508E2"/>
    <w:rsid w:val="00D97F24"/>
    <w:rsid w:val="00DB171D"/>
    <w:rsid w:val="00DD448B"/>
    <w:rsid w:val="00DF78BF"/>
    <w:rsid w:val="00E03266"/>
    <w:rsid w:val="00E136F8"/>
    <w:rsid w:val="00E55ED1"/>
    <w:rsid w:val="00E61714"/>
    <w:rsid w:val="00E909CF"/>
    <w:rsid w:val="00EA0852"/>
    <w:rsid w:val="00EA2E5A"/>
    <w:rsid w:val="00EC11D5"/>
    <w:rsid w:val="00EC5E6A"/>
    <w:rsid w:val="00ED1001"/>
    <w:rsid w:val="00ED20EF"/>
    <w:rsid w:val="00EE2E00"/>
    <w:rsid w:val="00EF47B7"/>
    <w:rsid w:val="00F00947"/>
    <w:rsid w:val="00F20228"/>
    <w:rsid w:val="00F24520"/>
    <w:rsid w:val="00F44457"/>
    <w:rsid w:val="00F479A8"/>
    <w:rsid w:val="00F47A2E"/>
    <w:rsid w:val="00F83DD3"/>
    <w:rsid w:val="00F86C13"/>
    <w:rsid w:val="00F9453D"/>
    <w:rsid w:val="00FC10F2"/>
    <w:rsid w:val="00FC2FCC"/>
    <w:rsid w:val="00FE49AE"/>
    <w:rsid w:val="33A53D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5AE27D"/>
  <w15:docId w15:val="{A1CB7644-D2B0-4522-8066-A9F4047A93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97F2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97F24"/>
    <w:rPr>
      <w:sz w:val="20"/>
      <w:szCs w:val="20"/>
    </w:rPr>
  </w:style>
  <w:style w:type="character" w:styleId="FootnoteReference">
    <w:name w:val="footnote reference"/>
    <w:basedOn w:val="DefaultParagraphFont"/>
    <w:uiPriority w:val="99"/>
    <w:semiHidden/>
    <w:unhideWhenUsed/>
    <w:rsid w:val="00D97F24"/>
    <w:rPr>
      <w:vertAlign w:val="superscript"/>
    </w:rPr>
  </w:style>
  <w:style w:type="paragraph" w:styleId="Header">
    <w:name w:val="header"/>
    <w:basedOn w:val="Normal"/>
    <w:link w:val="HeaderChar"/>
    <w:uiPriority w:val="99"/>
    <w:unhideWhenUsed/>
    <w:rsid w:val="001275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75B2"/>
  </w:style>
  <w:style w:type="paragraph" w:styleId="Footer">
    <w:name w:val="footer"/>
    <w:basedOn w:val="Normal"/>
    <w:link w:val="FooterChar"/>
    <w:uiPriority w:val="99"/>
    <w:unhideWhenUsed/>
    <w:rsid w:val="001275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75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99FDCB-F4B4-4E34-9243-4707FDB58B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5</Pages>
  <Words>1408</Words>
  <Characters>6579</Characters>
  <Application>Microsoft Office Word</Application>
  <DocSecurity>0</DocSecurity>
  <Lines>115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pleach</dc:creator>
  <cp:lastModifiedBy>Jeffrey Leach</cp:lastModifiedBy>
  <cp:revision>3</cp:revision>
  <dcterms:created xsi:type="dcterms:W3CDTF">2023-09-19T12:55:00Z</dcterms:created>
  <dcterms:modified xsi:type="dcterms:W3CDTF">2023-09-19T13:05:00Z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06abbae2b1ea70eed450538e597c680408e59e2cc25305803dd6fe76ebb5bcec</vt:lpwstr>
  </property>
</Properties>
</file>