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CCFC7" w14:textId="77777777" w:rsidR="00E01C93" w:rsidRPr="005F5470" w:rsidRDefault="00E01C93" w:rsidP="00E01C93">
      <w:pPr>
        <w:rPr>
          <w:rFonts w:ascii="Arial" w:hAnsi="Arial" w:cs="Arial"/>
          <w:sz w:val="72"/>
          <w:szCs w:val="72"/>
        </w:rPr>
      </w:pPr>
      <w:bookmarkStart w:id="0" w:name="cover-letter"/>
      <w:r w:rsidRPr="005F5470">
        <w:rPr>
          <w:rFonts w:ascii="Arial" w:hAnsi="Arial" w:cs="Arial"/>
          <w:sz w:val="72"/>
          <w:szCs w:val="72"/>
        </w:rPr>
        <w:t>Academic and employability   Skills (BMSW4001_ LON)</w:t>
      </w:r>
    </w:p>
    <w:p w14:paraId="062BDE63" w14:textId="77777777" w:rsidR="00E01C93" w:rsidRPr="005F5470" w:rsidRDefault="00E01C93" w:rsidP="00E01C93">
      <w:pPr>
        <w:rPr>
          <w:rFonts w:ascii="Arial" w:hAnsi="Arial" w:cs="Arial"/>
          <w:sz w:val="72"/>
          <w:szCs w:val="72"/>
        </w:rPr>
      </w:pPr>
      <w:r w:rsidRPr="005F5470">
        <w:rPr>
          <w:rFonts w:ascii="Arial" w:hAnsi="Arial" w:cs="Arial"/>
          <w:sz w:val="72"/>
          <w:szCs w:val="72"/>
        </w:rPr>
        <w:t>Elvis Akpede (1916147)</w:t>
      </w:r>
    </w:p>
    <w:p w14:paraId="46D35E8F" w14:textId="308329DF" w:rsidR="00F32141" w:rsidRDefault="00F32141" w:rsidP="00E01C93">
      <w:pPr>
        <w:rPr>
          <w:rFonts w:ascii="Arial" w:hAnsi="Arial" w:cs="Arial"/>
          <w:sz w:val="56"/>
          <w:szCs w:val="56"/>
        </w:rPr>
      </w:pPr>
      <w:r>
        <w:rPr>
          <w:rFonts w:ascii="Arial" w:hAnsi="Arial" w:cs="Arial"/>
          <w:sz w:val="56"/>
          <w:szCs w:val="56"/>
        </w:rPr>
        <w:t>Resit</w:t>
      </w:r>
      <w:r w:rsidR="00113F7D">
        <w:rPr>
          <w:rFonts w:ascii="Arial" w:hAnsi="Arial" w:cs="Arial"/>
          <w:sz w:val="56"/>
          <w:szCs w:val="56"/>
        </w:rPr>
        <w:t xml:space="preserve"> </w:t>
      </w:r>
      <w:r w:rsidR="00E172A5">
        <w:rPr>
          <w:rFonts w:ascii="Arial" w:hAnsi="Arial" w:cs="Arial"/>
          <w:sz w:val="56"/>
          <w:szCs w:val="56"/>
        </w:rPr>
        <w:t xml:space="preserve">/Rework </w:t>
      </w:r>
      <w:r w:rsidR="00113F7D">
        <w:rPr>
          <w:rFonts w:ascii="Arial" w:hAnsi="Arial" w:cs="Arial"/>
          <w:sz w:val="56"/>
          <w:szCs w:val="56"/>
        </w:rPr>
        <w:t>Task2</w:t>
      </w:r>
    </w:p>
    <w:p w14:paraId="5BFF2E51" w14:textId="7FAA6436" w:rsidR="00E01C93" w:rsidRPr="005F5470" w:rsidRDefault="00E01C93" w:rsidP="00E01C93">
      <w:pPr>
        <w:rPr>
          <w:rFonts w:ascii="Arial" w:hAnsi="Arial" w:cs="Arial"/>
          <w:sz w:val="56"/>
          <w:szCs w:val="56"/>
        </w:rPr>
      </w:pPr>
      <w:r w:rsidRPr="005F5470">
        <w:rPr>
          <w:rFonts w:ascii="Arial" w:hAnsi="Arial" w:cs="Arial"/>
          <w:sz w:val="56"/>
          <w:szCs w:val="56"/>
        </w:rPr>
        <w:t>Lecturer (</w:t>
      </w:r>
      <w:r w:rsidR="00F32141">
        <w:rPr>
          <w:rFonts w:ascii="Arial" w:hAnsi="Arial" w:cs="Arial"/>
          <w:sz w:val="56"/>
          <w:szCs w:val="56"/>
        </w:rPr>
        <w:t>Joanna Walsh</w:t>
      </w:r>
      <w:r w:rsidRPr="005F5470">
        <w:rPr>
          <w:rFonts w:ascii="Arial" w:hAnsi="Arial" w:cs="Arial"/>
          <w:sz w:val="56"/>
          <w:szCs w:val="56"/>
        </w:rPr>
        <w:t>)</w:t>
      </w:r>
    </w:p>
    <w:p w14:paraId="1E1BF975" w14:textId="36A387B0" w:rsidR="00E01C93" w:rsidRDefault="00113F7D">
      <w:pPr>
        <w:pStyle w:val="Heading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51C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A9947A0" w14:textId="55816FBF" w:rsidR="00395316" w:rsidRDefault="003F4260" w:rsidP="00395316">
      <w:r>
        <w:t xml:space="preserve">This report will prepare me for the </w:t>
      </w:r>
      <w:r w:rsidR="00F85EEE">
        <w:t xml:space="preserve">future job opportunity </w:t>
      </w:r>
      <w:r w:rsidR="00E71AE6">
        <w:t xml:space="preserve">and </w:t>
      </w:r>
      <w:r w:rsidR="008B64A9">
        <w:t xml:space="preserve">will develop me to </w:t>
      </w:r>
      <w:r w:rsidR="001A0EAF">
        <w:t>write a better profile</w:t>
      </w:r>
      <w:r w:rsidR="00C702A8">
        <w:t xml:space="preserve"> of gaining meaningful employment in </w:t>
      </w:r>
      <w:r w:rsidR="00D151C5">
        <w:t>the future after my educational career.</w:t>
      </w:r>
    </w:p>
    <w:p w14:paraId="61A8D704" w14:textId="15A50B30" w:rsidR="00C85057" w:rsidRDefault="00C85057" w:rsidP="00395316">
      <w:r>
        <w:t xml:space="preserve">However, l will be </w:t>
      </w:r>
      <w:r w:rsidR="00C13AFF">
        <w:t xml:space="preserve">writing about four major approach </w:t>
      </w:r>
      <w:r w:rsidR="00D261C9">
        <w:t>to achieve this aspiration</w:t>
      </w:r>
      <w:r w:rsidR="00853001">
        <w:t>.</w:t>
      </w:r>
    </w:p>
    <w:p w14:paraId="77AAF1EC" w14:textId="213B4235" w:rsidR="00853001" w:rsidRDefault="00853001" w:rsidP="00395316">
      <w:r>
        <w:t>CV, Covering letter</w:t>
      </w:r>
      <w:r w:rsidR="0052269C">
        <w:t xml:space="preserve">, </w:t>
      </w:r>
      <w:r w:rsidR="00852B9F">
        <w:t>Analytical Thinking and Public Spea</w:t>
      </w:r>
      <w:r w:rsidR="00881459">
        <w:t>king.</w:t>
      </w:r>
    </w:p>
    <w:p w14:paraId="7967BC66" w14:textId="1BB38A65" w:rsidR="00881459" w:rsidRDefault="00881459" w:rsidP="00395316"/>
    <w:p w14:paraId="1F4F9DBC" w14:textId="205CAB15" w:rsidR="00166A64" w:rsidRPr="00BE51C1" w:rsidRDefault="00166A64">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51C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CV</w:t>
      </w:r>
    </w:p>
    <w:p w14:paraId="3E26D709" w14:textId="77777777" w:rsidR="00A96DA3" w:rsidRPr="00A96DA3" w:rsidRDefault="00A96DA3" w:rsidP="00A96DA3"/>
    <w:p w14:paraId="26C79738" w14:textId="77777777"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r w:rsidRPr="0024176F">
        <w:rPr>
          <w:rFonts w:ascii="Arial" w:hAnsi="Arial" w:cs="Arial"/>
          <w:color w:val="000000"/>
          <w:sz w:val="22"/>
          <w:szCs w:val="22"/>
        </w:rPr>
        <w:t>The Curriculum vitae or CV is a written summary of the person's education and other qualifications for a job opportunity. In some countries, the resume is typically the first component that the prospective employer encounters involving the job seeker and is typically employed to select applicants, often accompanied by the interview.</w:t>
      </w:r>
    </w:p>
    <w:p w14:paraId="5201010E" w14:textId="77777777"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p>
    <w:p w14:paraId="0B925B64" w14:textId="77777777"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p>
    <w:p w14:paraId="08C8D4FD" w14:textId="3C45FE4B"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r w:rsidRPr="0024176F">
        <w:rPr>
          <w:rFonts w:ascii="Arial" w:hAnsi="Arial" w:cs="Arial"/>
          <w:color w:val="000000"/>
          <w:sz w:val="22"/>
          <w:szCs w:val="22"/>
        </w:rPr>
        <w:t xml:space="preserve">CV can be categorized into two major types chronological and functional or skill-based CV. Chronological CVs, for example, are the most familiar and are especially important when you have a strong and comprehensive career history spanning over five years. However, if you lack direct job experience a functional CV may be used to identify the fundamental skills rather than the </w:t>
      </w:r>
      <w:r w:rsidR="006435ED" w:rsidRPr="0024176F">
        <w:rPr>
          <w:rFonts w:ascii="Arial" w:hAnsi="Arial" w:cs="Arial"/>
          <w:color w:val="000000"/>
          <w:sz w:val="22"/>
          <w:szCs w:val="22"/>
        </w:rPr>
        <w:t>jobs</w:t>
      </w:r>
      <w:r w:rsidRPr="0024176F">
        <w:rPr>
          <w:rFonts w:ascii="Arial" w:hAnsi="Arial" w:cs="Arial"/>
          <w:color w:val="000000"/>
          <w:sz w:val="22"/>
          <w:szCs w:val="22"/>
        </w:rPr>
        <w:t xml:space="preserve"> you have undertaken. </w:t>
      </w:r>
      <w:r w:rsidR="006435ED" w:rsidRPr="0024176F">
        <w:rPr>
          <w:rFonts w:ascii="Arial" w:hAnsi="Arial" w:cs="Arial"/>
          <w:color w:val="000000"/>
          <w:sz w:val="22"/>
          <w:szCs w:val="22"/>
        </w:rPr>
        <w:t>(The</w:t>
      </w:r>
      <w:r w:rsidRPr="0024176F">
        <w:rPr>
          <w:rFonts w:ascii="Arial" w:hAnsi="Arial" w:cs="Arial"/>
          <w:color w:val="000000"/>
          <w:sz w:val="22"/>
          <w:szCs w:val="22"/>
        </w:rPr>
        <w:t xml:space="preserve"> </w:t>
      </w:r>
      <w:r w:rsidR="006435ED" w:rsidRPr="0024176F">
        <w:rPr>
          <w:rFonts w:ascii="Arial" w:hAnsi="Arial" w:cs="Arial"/>
          <w:color w:val="000000"/>
          <w:sz w:val="22"/>
          <w:szCs w:val="22"/>
        </w:rPr>
        <w:t>Guardian.</w:t>
      </w:r>
      <w:r w:rsidRPr="0024176F">
        <w:rPr>
          <w:rFonts w:ascii="Arial" w:hAnsi="Arial" w:cs="Arial"/>
          <w:color w:val="000000"/>
          <w:sz w:val="22"/>
          <w:szCs w:val="22"/>
        </w:rPr>
        <w:t>)</w:t>
      </w:r>
    </w:p>
    <w:p w14:paraId="1B9F903B" w14:textId="77777777"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p>
    <w:p w14:paraId="536CE240" w14:textId="77777777"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p>
    <w:p w14:paraId="1330A1A5" w14:textId="4AEF0BE6"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r w:rsidRPr="0024176F">
        <w:rPr>
          <w:rFonts w:ascii="Arial" w:hAnsi="Arial" w:cs="Arial"/>
          <w:color w:val="000000"/>
          <w:sz w:val="22"/>
          <w:szCs w:val="22"/>
        </w:rPr>
        <w:t xml:space="preserve">A </w:t>
      </w:r>
      <w:r w:rsidR="00580B10" w:rsidRPr="0024176F">
        <w:rPr>
          <w:rFonts w:ascii="Arial" w:hAnsi="Arial" w:cs="Arial"/>
          <w:color w:val="000000"/>
          <w:sz w:val="22"/>
          <w:szCs w:val="22"/>
        </w:rPr>
        <w:t>fantastic</w:t>
      </w:r>
      <w:r w:rsidRPr="0024176F">
        <w:rPr>
          <w:rFonts w:ascii="Arial" w:hAnsi="Arial" w:cs="Arial"/>
          <w:color w:val="000000"/>
          <w:sz w:val="22"/>
          <w:szCs w:val="22"/>
        </w:rPr>
        <w:t xml:space="preserve"> CV sells your skills and education by setting out the </w:t>
      </w:r>
      <w:r w:rsidR="0007300D" w:rsidRPr="0024176F">
        <w:rPr>
          <w:rFonts w:ascii="Arial" w:hAnsi="Arial" w:cs="Arial"/>
          <w:color w:val="000000"/>
          <w:sz w:val="22"/>
          <w:szCs w:val="22"/>
        </w:rPr>
        <w:t>display</w:t>
      </w:r>
      <w:r w:rsidRPr="0024176F">
        <w:rPr>
          <w:rFonts w:ascii="Arial" w:hAnsi="Arial" w:cs="Arial"/>
          <w:color w:val="000000"/>
          <w:sz w:val="22"/>
          <w:szCs w:val="22"/>
        </w:rPr>
        <w:t xml:space="preserve"> in a sense that is clean, simple, and </w:t>
      </w:r>
      <w:r w:rsidR="000B530E" w:rsidRPr="0024176F">
        <w:rPr>
          <w:rFonts w:ascii="Arial" w:hAnsi="Arial" w:cs="Arial"/>
          <w:color w:val="000000"/>
          <w:sz w:val="22"/>
          <w:szCs w:val="22"/>
        </w:rPr>
        <w:t>straightforward</w:t>
      </w:r>
      <w:r w:rsidRPr="0024176F">
        <w:rPr>
          <w:rFonts w:ascii="Arial" w:hAnsi="Arial" w:cs="Arial"/>
          <w:color w:val="000000"/>
          <w:sz w:val="22"/>
          <w:szCs w:val="22"/>
        </w:rPr>
        <w:t xml:space="preserve"> to understand. How you demonstrate your job history and dreams are important, ” says Bryn Davies, director of the business hunt book, in the journal on picking the good CV information. (The </w:t>
      </w:r>
      <w:r w:rsidR="005C2D81" w:rsidRPr="0024176F">
        <w:rPr>
          <w:rFonts w:ascii="Arial" w:hAnsi="Arial" w:cs="Arial"/>
          <w:color w:val="000000"/>
          <w:sz w:val="22"/>
          <w:szCs w:val="22"/>
        </w:rPr>
        <w:t>top</w:t>
      </w:r>
      <w:r w:rsidRPr="0024176F">
        <w:rPr>
          <w:rFonts w:ascii="Arial" w:hAnsi="Arial" w:cs="Arial"/>
          <w:color w:val="000000"/>
          <w:sz w:val="22"/>
          <w:szCs w:val="22"/>
        </w:rPr>
        <w:t xml:space="preserve"> CV writing tips of 2015. The Guardian.)</w:t>
      </w:r>
    </w:p>
    <w:p w14:paraId="4BB5FC1A" w14:textId="691A8896" w:rsidR="00A96DA3" w:rsidRPr="0024176F" w:rsidRDefault="00A96DA3" w:rsidP="00A96DA3">
      <w:pPr>
        <w:pStyle w:val="NormalWeb"/>
        <w:spacing w:before="0" w:beforeAutospacing="0" w:after="0" w:afterAutospacing="0"/>
        <w:textAlignment w:val="baseline"/>
        <w:rPr>
          <w:rFonts w:ascii="Arial" w:hAnsi="Arial" w:cs="Arial"/>
          <w:color w:val="000000"/>
          <w:sz w:val="22"/>
          <w:szCs w:val="22"/>
        </w:rPr>
      </w:pPr>
      <w:r w:rsidRPr="0024176F">
        <w:rPr>
          <w:rFonts w:ascii="Arial" w:hAnsi="Arial" w:cs="Arial"/>
          <w:color w:val="000000"/>
          <w:sz w:val="22"/>
          <w:szCs w:val="22"/>
        </w:rPr>
        <w:lastRenderedPageBreak/>
        <w:t xml:space="preserve">A potential employer who reviews your CV should be able to quickly </w:t>
      </w:r>
      <w:r w:rsidR="006435ED" w:rsidRPr="0024176F">
        <w:rPr>
          <w:rFonts w:ascii="Arial" w:hAnsi="Arial" w:cs="Arial"/>
          <w:color w:val="000000"/>
          <w:sz w:val="22"/>
          <w:szCs w:val="22"/>
        </w:rPr>
        <w:t>pull-out</w:t>
      </w:r>
      <w:r w:rsidRPr="0024176F">
        <w:rPr>
          <w:rFonts w:ascii="Arial" w:hAnsi="Arial" w:cs="Arial"/>
          <w:color w:val="000000"/>
          <w:sz w:val="22"/>
          <w:szCs w:val="22"/>
        </w:rPr>
        <w:t xml:space="preserve"> important points. The design thus should be uncluttered, simple to understand with clearly marked segments. (Higginbottom, K., Nov. 2008)</w:t>
      </w:r>
    </w:p>
    <w:p w14:paraId="1F953E06" w14:textId="77777777" w:rsidR="00A96DA3" w:rsidRDefault="00A96DA3" w:rsidP="00A96DA3">
      <w:pPr>
        <w:pStyle w:val="NormalWeb"/>
        <w:spacing w:before="0" w:beforeAutospacing="0" w:after="0" w:afterAutospacing="0"/>
        <w:textAlignment w:val="baseline"/>
        <w:rPr>
          <w:rFonts w:ascii="nyt-imperial" w:hAnsi="nyt-imperial"/>
          <w:color w:val="000000"/>
          <w:sz w:val="23"/>
          <w:szCs w:val="23"/>
        </w:rPr>
      </w:pPr>
    </w:p>
    <w:p w14:paraId="3B793815" w14:textId="77777777" w:rsidR="00A96DA3" w:rsidRDefault="00A96DA3" w:rsidP="00A96DA3">
      <w:pPr>
        <w:pStyle w:val="NormalWeb"/>
        <w:spacing w:before="0" w:beforeAutospacing="0" w:after="0" w:afterAutospacing="0"/>
        <w:textAlignment w:val="baseline"/>
        <w:rPr>
          <w:rFonts w:ascii="nyt-imperial" w:hAnsi="nyt-imperial"/>
          <w:color w:val="000000"/>
          <w:sz w:val="23"/>
          <w:szCs w:val="23"/>
        </w:rPr>
      </w:pPr>
    </w:p>
    <w:p w14:paraId="3469578B" w14:textId="77338DF3" w:rsidR="00A96DA3" w:rsidRPr="00333F07" w:rsidRDefault="00A96DA3" w:rsidP="00A96DA3">
      <w:pPr>
        <w:pStyle w:val="NormalWeb"/>
        <w:spacing w:before="0" w:beforeAutospacing="0" w:after="0" w:afterAutospacing="0"/>
        <w:textAlignment w:val="baseline"/>
        <w:rPr>
          <w:rFonts w:ascii="Arial" w:hAnsi="Arial" w:cs="Arial"/>
          <w:color w:val="000000"/>
          <w:sz w:val="22"/>
          <w:szCs w:val="22"/>
        </w:rPr>
      </w:pPr>
      <w:r w:rsidRPr="00333F07">
        <w:rPr>
          <w:rFonts w:ascii="Arial" w:hAnsi="Arial" w:cs="Arial"/>
          <w:color w:val="000000"/>
          <w:sz w:val="22"/>
          <w:szCs w:val="22"/>
        </w:rPr>
        <w:t>As with all job functions, the CV must be applicable</w:t>
      </w:r>
      <w:r w:rsidR="00CA45BA" w:rsidRPr="00333F07">
        <w:rPr>
          <w:rFonts w:ascii="Arial" w:hAnsi="Arial" w:cs="Arial"/>
          <w:color w:val="000000"/>
          <w:sz w:val="22"/>
          <w:szCs w:val="22"/>
          <w:lang w:val="en-GB"/>
        </w:rPr>
        <w:t>,</w:t>
      </w:r>
      <w:r w:rsidRPr="00333F07">
        <w:rPr>
          <w:rFonts w:ascii="Arial" w:hAnsi="Arial" w:cs="Arial"/>
          <w:color w:val="000000"/>
          <w:sz w:val="22"/>
          <w:szCs w:val="22"/>
        </w:rPr>
        <w:t xml:space="preserve"> </w:t>
      </w:r>
      <w:r w:rsidR="00CA45BA" w:rsidRPr="00333F07">
        <w:rPr>
          <w:rFonts w:ascii="Arial" w:hAnsi="Arial" w:cs="Arial"/>
          <w:color w:val="000000"/>
          <w:sz w:val="22"/>
          <w:szCs w:val="22"/>
          <w:lang w:val="en-GB"/>
        </w:rPr>
        <w:t>t</w:t>
      </w:r>
      <w:r w:rsidRPr="00333F07">
        <w:rPr>
          <w:rFonts w:ascii="Arial" w:hAnsi="Arial" w:cs="Arial"/>
          <w:color w:val="000000"/>
          <w:sz w:val="22"/>
          <w:szCs w:val="22"/>
        </w:rPr>
        <w:t xml:space="preserve">he </w:t>
      </w:r>
      <w:r w:rsidR="00D80121" w:rsidRPr="00333F07">
        <w:rPr>
          <w:rFonts w:ascii="Arial" w:hAnsi="Arial" w:cs="Arial"/>
          <w:color w:val="000000"/>
          <w:sz w:val="22"/>
          <w:szCs w:val="22"/>
        </w:rPr>
        <w:t>job</w:t>
      </w:r>
      <w:r w:rsidRPr="00333F07">
        <w:rPr>
          <w:rFonts w:ascii="Arial" w:hAnsi="Arial" w:cs="Arial"/>
          <w:color w:val="000000"/>
          <w:sz w:val="22"/>
          <w:szCs w:val="22"/>
        </w:rPr>
        <w:t xml:space="preserve"> description can be used to determine </w:t>
      </w:r>
      <w:r w:rsidR="006435ED" w:rsidRPr="00333F07">
        <w:rPr>
          <w:rFonts w:ascii="Arial" w:hAnsi="Arial" w:cs="Arial"/>
          <w:color w:val="000000"/>
          <w:sz w:val="22"/>
          <w:szCs w:val="22"/>
        </w:rPr>
        <w:t>what is</w:t>
      </w:r>
      <w:r w:rsidRPr="00333F07">
        <w:rPr>
          <w:rFonts w:ascii="Arial" w:hAnsi="Arial" w:cs="Arial"/>
          <w:color w:val="000000"/>
          <w:sz w:val="22"/>
          <w:szCs w:val="22"/>
        </w:rPr>
        <w:t xml:space="preserve"> most valuable (for instance, specific content or skills) and then communicate these requirements </w:t>
      </w:r>
      <w:r w:rsidR="00192279" w:rsidRPr="00333F07">
        <w:rPr>
          <w:rFonts w:ascii="Arial" w:hAnsi="Arial" w:cs="Arial"/>
          <w:color w:val="000000"/>
          <w:sz w:val="22"/>
          <w:szCs w:val="22"/>
        </w:rPr>
        <w:t>significantly</w:t>
      </w:r>
      <w:r w:rsidRPr="00333F07">
        <w:rPr>
          <w:rFonts w:ascii="Arial" w:hAnsi="Arial" w:cs="Arial"/>
          <w:color w:val="000000"/>
          <w:sz w:val="22"/>
          <w:szCs w:val="22"/>
        </w:rPr>
        <w:t xml:space="preserve"> in the first half of the resume. For instance, you may take common </w:t>
      </w:r>
      <w:r w:rsidR="00CA6BC8" w:rsidRPr="00333F07">
        <w:rPr>
          <w:rFonts w:ascii="Arial" w:hAnsi="Arial" w:cs="Arial"/>
          <w:color w:val="000000"/>
          <w:sz w:val="22"/>
          <w:szCs w:val="22"/>
        </w:rPr>
        <w:t>characteristics</w:t>
      </w:r>
      <w:r w:rsidRPr="00333F07">
        <w:rPr>
          <w:rFonts w:ascii="Arial" w:hAnsi="Arial" w:cs="Arial"/>
          <w:color w:val="000000"/>
          <w:sz w:val="22"/>
          <w:szCs w:val="22"/>
        </w:rPr>
        <w:t xml:space="preserve"> (such as customer-facing or communication skills) into broad headings in either the skills or education sections, making practical examples. (Whitmell, C., Jun. 2014) </w:t>
      </w:r>
    </w:p>
    <w:p w14:paraId="48504823" w14:textId="77777777" w:rsidR="00A96DA3" w:rsidRPr="00333F07" w:rsidRDefault="00A96DA3" w:rsidP="00A96DA3">
      <w:pPr>
        <w:pStyle w:val="NormalWeb"/>
        <w:spacing w:before="0" w:beforeAutospacing="0" w:after="0" w:afterAutospacing="0"/>
        <w:textAlignment w:val="baseline"/>
        <w:rPr>
          <w:rFonts w:ascii="Arial" w:hAnsi="Arial" w:cs="Arial"/>
          <w:color w:val="000000"/>
          <w:sz w:val="22"/>
          <w:szCs w:val="22"/>
        </w:rPr>
      </w:pPr>
    </w:p>
    <w:p w14:paraId="4AEC3BFC" w14:textId="20682F97" w:rsidR="00A96DA3" w:rsidRPr="00333F07" w:rsidRDefault="00A96DA3" w:rsidP="00A96DA3">
      <w:pPr>
        <w:pStyle w:val="NormalWeb"/>
        <w:spacing w:before="0" w:beforeAutospacing="0" w:after="0" w:afterAutospacing="0"/>
        <w:textAlignment w:val="baseline"/>
        <w:rPr>
          <w:rFonts w:ascii="Arial" w:hAnsi="Arial" w:cs="Arial"/>
          <w:color w:val="000000"/>
          <w:sz w:val="22"/>
          <w:szCs w:val="22"/>
        </w:rPr>
      </w:pPr>
      <w:r w:rsidRPr="00333F07">
        <w:rPr>
          <w:rFonts w:ascii="Arial" w:hAnsi="Arial" w:cs="Arial"/>
          <w:color w:val="000000"/>
          <w:sz w:val="22"/>
          <w:szCs w:val="22"/>
        </w:rPr>
        <w:t xml:space="preserve">The ultimate purpose of the CV is to get interviews. You can accomplish this by </w:t>
      </w:r>
      <w:r w:rsidR="003956A9" w:rsidRPr="00333F07">
        <w:rPr>
          <w:rFonts w:ascii="Arial" w:hAnsi="Arial" w:cs="Arial"/>
          <w:color w:val="000000"/>
          <w:sz w:val="22"/>
          <w:szCs w:val="22"/>
        </w:rPr>
        <w:t>quickly</w:t>
      </w:r>
      <w:r w:rsidRPr="00333F07">
        <w:rPr>
          <w:rFonts w:ascii="Arial" w:hAnsi="Arial" w:cs="Arial"/>
          <w:color w:val="000000"/>
          <w:sz w:val="22"/>
          <w:szCs w:val="22"/>
        </w:rPr>
        <w:t xml:space="preserve"> proving the worth to prospective employers. Basically, you </w:t>
      </w:r>
      <w:r w:rsidR="00424406">
        <w:rPr>
          <w:rFonts w:ascii="Arial" w:hAnsi="Arial" w:cs="Arial"/>
          <w:color w:val="000000"/>
          <w:sz w:val="22"/>
          <w:szCs w:val="22"/>
        </w:rPr>
        <w:t xml:space="preserve">are </w:t>
      </w:r>
      <w:r w:rsidR="00986DDF" w:rsidRPr="00333F07">
        <w:rPr>
          <w:rFonts w:ascii="Arial" w:hAnsi="Arial" w:cs="Arial"/>
          <w:color w:val="000000"/>
          <w:sz w:val="22"/>
          <w:szCs w:val="22"/>
        </w:rPr>
        <w:t>desire</w:t>
      </w:r>
      <w:r w:rsidRPr="00333F07">
        <w:rPr>
          <w:rFonts w:ascii="Arial" w:hAnsi="Arial" w:cs="Arial"/>
          <w:color w:val="000000"/>
          <w:sz w:val="22"/>
          <w:szCs w:val="22"/>
        </w:rPr>
        <w:t xml:space="preserve"> to </w:t>
      </w:r>
      <w:r w:rsidR="00833C7C" w:rsidRPr="00333F07">
        <w:rPr>
          <w:rFonts w:ascii="Arial" w:hAnsi="Arial" w:cs="Arial"/>
          <w:color w:val="000000"/>
          <w:sz w:val="22"/>
          <w:szCs w:val="22"/>
        </w:rPr>
        <w:t>communicating</w:t>
      </w:r>
      <w:r w:rsidRPr="00333F07">
        <w:rPr>
          <w:rFonts w:ascii="Arial" w:hAnsi="Arial" w:cs="Arial"/>
          <w:color w:val="000000"/>
          <w:sz w:val="22"/>
          <w:szCs w:val="22"/>
        </w:rPr>
        <w:t xml:space="preserve"> to the employer you have the skills, education, and knowledge their organization needs. ( Fennell, A., Feb. 2016). The CV should be more tailored, giving proper lessons and getting my accomplishments and achievements put out more, as opposed to letting the audience see for them. (Higginbottom, K., Sep. 2008) </w:t>
      </w:r>
    </w:p>
    <w:p w14:paraId="31A86450" w14:textId="77777777" w:rsidR="00A96DA3" w:rsidRPr="00333F07" w:rsidRDefault="00A96DA3" w:rsidP="00A96DA3">
      <w:pPr>
        <w:rPr>
          <w:rFonts w:ascii="Arial" w:hAnsi="Arial" w:cs="Arial"/>
          <w:sz w:val="22"/>
          <w:szCs w:val="22"/>
        </w:rPr>
      </w:pPr>
    </w:p>
    <w:p w14:paraId="03919E78" w14:textId="047922DC" w:rsidR="00166A64" w:rsidRDefault="00166A64" w:rsidP="00166A64"/>
    <w:p w14:paraId="363B0D6A" w14:textId="127E7DE4" w:rsidR="00166A64" w:rsidRDefault="00166A64" w:rsidP="00166A64"/>
    <w:p w14:paraId="19B05A43" w14:textId="1D838C4A" w:rsidR="00166A64" w:rsidRDefault="00166A64" w:rsidP="00166A64"/>
    <w:p w14:paraId="2F3B5C54" w14:textId="77777777" w:rsidR="00166A64" w:rsidRPr="00166A64" w:rsidRDefault="00166A64" w:rsidP="00166A64"/>
    <w:p w14:paraId="30F66DEE" w14:textId="4C62F583" w:rsidR="003877A8" w:rsidRPr="00333F07" w:rsidRDefault="00C840CF">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3F0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Cover letter</w:t>
      </w:r>
    </w:p>
    <w:bookmarkEnd w:id="0"/>
    <w:p w14:paraId="298425ED" w14:textId="77777777" w:rsidR="002E1740" w:rsidRDefault="002E1740" w:rsidP="002E1740"/>
    <w:p w14:paraId="2539CCB3" w14:textId="71BE90A0" w:rsidR="00C840CF" w:rsidRPr="00333F07" w:rsidRDefault="002E1740" w:rsidP="00C840CF">
      <w:pPr>
        <w:rPr>
          <w:rFonts w:ascii="Arial" w:hAnsi="Arial" w:cs="Arial"/>
          <w:sz w:val="22"/>
          <w:szCs w:val="22"/>
        </w:rPr>
      </w:pPr>
      <w:r w:rsidRPr="00333F07">
        <w:rPr>
          <w:rFonts w:ascii="Arial" w:hAnsi="Arial" w:cs="Arial"/>
          <w:sz w:val="22"/>
          <w:szCs w:val="22"/>
        </w:rPr>
        <w:t>The cover letter is often the earliest written communication with the prospective employer, making a crucial first impression. It's also one of the most important pieces of information that employers will want to see when hiring someone.</w:t>
      </w:r>
      <w:r w:rsidR="00C840CF" w:rsidRPr="00333F07">
        <w:rPr>
          <w:rFonts w:ascii="Arial" w:hAnsi="Arial" w:cs="Arial"/>
          <w:sz w:val="22"/>
          <w:szCs w:val="22"/>
        </w:rPr>
        <w:t xml:space="preserve"> Cover letter is meant to be the direct route of connection to those people who make hiring decisions. And if it’s really said, it will create rapport with recruiters, set you aside from other prospects, and add context to the request. (Wilson, D., Jun. 2012).</w:t>
      </w:r>
    </w:p>
    <w:p w14:paraId="25906443" w14:textId="6248B90F" w:rsidR="002E1740" w:rsidRPr="00333F07" w:rsidRDefault="00C840CF" w:rsidP="002E1740">
      <w:pPr>
        <w:rPr>
          <w:rFonts w:ascii="Arial" w:hAnsi="Arial" w:cs="Arial"/>
          <w:sz w:val="22"/>
          <w:szCs w:val="22"/>
        </w:rPr>
      </w:pPr>
      <w:r w:rsidRPr="00333F07">
        <w:rPr>
          <w:rFonts w:ascii="Arial" w:hAnsi="Arial" w:cs="Arial"/>
          <w:sz w:val="22"/>
          <w:szCs w:val="22"/>
        </w:rPr>
        <w:t>Cover letter can be in the form of a short video as well, an effective video cover letter has original knowledge that adds a unique dimension to the resume by showcasing the intangibles: Your personality, your strength, your self-confidence. (Kinsey, Carol.)</w:t>
      </w:r>
    </w:p>
    <w:p w14:paraId="3267D8C0" w14:textId="2BFCE319" w:rsidR="0093128E" w:rsidRPr="00333F07" w:rsidRDefault="002E1740" w:rsidP="002E1740">
      <w:pPr>
        <w:rPr>
          <w:rFonts w:ascii="Arial" w:hAnsi="Arial" w:cs="Arial"/>
          <w:sz w:val="22"/>
          <w:szCs w:val="22"/>
        </w:rPr>
      </w:pPr>
      <w:r w:rsidRPr="00333F07">
        <w:rPr>
          <w:rFonts w:ascii="Arial" w:hAnsi="Arial" w:cs="Arial"/>
          <w:sz w:val="22"/>
          <w:szCs w:val="22"/>
        </w:rPr>
        <w:t xml:space="preserve">When writing a cover letter for a career change, </w:t>
      </w:r>
      <w:r w:rsidR="00D76BB4" w:rsidRPr="00333F07">
        <w:rPr>
          <w:rFonts w:ascii="Arial" w:hAnsi="Arial" w:cs="Arial"/>
          <w:sz w:val="22"/>
          <w:szCs w:val="22"/>
        </w:rPr>
        <w:t>it is</w:t>
      </w:r>
      <w:r w:rsidRPr="00333F07">
        <w:rPr>
          <w:rFonts w:ascii="Arial" w:hAnsi="Arial" w:cs="Arial"/>
          <w:sz w:val="22"/>
          <w:szCs w:val="22"/>
        </w:rPr>
        <w:t xml:space="preserve"> suggested that you emphasize your true love and curiosity for this new job.  Discuss how your early job has helped you develop a variety of transferable skills. Overall, be optimistic and passionate throughout. It may also help to communicate with someone rather than simply sending off the e-mail. </w:t>
      </w:r>
      <w:r w:rsidR="0093128E" w:rsidRPr="00333F07">
        <w:rPr>
          <w:rFonts w:ascii="Arial" w:hAnsi="Arial" w:cs="Arial"/>
          <w:sz w:val="22"/>
          <w:szCs w:val="22"/>
        </w:rPr>
        <w:t xml:space="preserve"> </w:t>
      </w:r>
    </w:p>
    <w:p w14:paraId="5BD49B0F" w14:textId="32FA061A" w:rsidR="00C840CF" w:rsidRPr="00333F07" w:rsidRDefault="0093128E" w:rsidP="00C840CF">
      <w:pPr>
        <w:rPr>
          <w:rFonts w:ascii="Arial" w:hAnsi="Arial" w:cs="Arial"/>
          <w:sz w:val="22"/>
          <w:szCs w:val="22"/>
        </w:rPr>
      </w:pPr>
      <w:r w:rsidRPr="00333F07">
        <w:rPr>
          <w:rFonts w:ascii="Arial" w:hAnsi="Arial" w:cs="Arial"/>
          <w:sz w:val="22"/>
          <w:szCs w:val="22"/>
        </w:rPr>
        <w:t>T</w:t>
      </w:r>
      <w:r w:rsidR="002E1740" w:rsidRPr="00333F07">
        <w:rPr>
          <w:rFonts w:ascii="Arial" w:hAnsi="Arial" w:cs="Arial"/>
          <w:sz w:val="22"/>
          <w:szCs w:val="22"/>
        </w:rPr>
        <w:t xml:space="preserve">he effect the cover letter cannot be overlooked. The cover letter is a means to dive deeper into who you are as an employee and demonstrates the personality and desire for the work </w:t>
      </w:r>
      <w:r w:rsidR="00D76BB4" w:rsidRPr="00333F07">
        <w:rPr>
          <w:rFonts w:ascii="Arial" w:hAnsi="Arial" w:cs="Arial"/>
          <w:sz w:val="22"/>
          <w:szCs w:val="22"/>
        </w:rPr>
        <w:t>you are</w:t>
      </w:r>
      <w:r w:rsidR="002E1740" w:rsidRPr="00333F07">
        <w:rPr>
          <w:rFonts w:ascii="Arial" w:hAnsi="Arial" w:cs="Arial"/>
          <w:sz w:val="22"/>
          <w:szCs w:val="22"/>
        </w:rPr>
        <w:t xml:space="preserve"> using to. The CV is planned to show off your accomplishments, and the cover letter should show off who you are. Even if the business does not need it, it’s worth including. (Ashira Prossack., Jun. 2018).</w:t>
      </w:r>
      <w:r w:rsidR="00C840CF" w:rsidRPr="00333F07">
        <w:rPr>
          <w:rFonts w:ascii="Arial" w:hAnsi="Arial" w:cs="Arial"/>
          <w:sz w:val="22"/>
          <w:szCs w:val="22"/>
        </w:rPr>
        <w:t xml:space="preserve"> </w:t>
      </w:r>
    </w:p>
    <w:p w14:paraId="7E3524CB" w14:textId="14CD473F" w:rsidR="00C840CF" w:rsidRPr="00333F07" w:rsidRDefault="00C840CF" w:rsidP="00C840CF">
      <w:pPr>
        <w:rPr>
          <w:rFonts w:ascii="Arial" w:hAnsi="Arial" w:cs="Arial"/>
          <w:sz w:val="22"/>
          <w:szCs w:val="22"/>
        </w:rPr>
      </w:pPr>
      <w:r w:rsidRPr="00333F07">
        <w:rPr>
          <w:rFonts w:ascii="Arial" w:hAnsi="Arial" w:cs="Arial"/>
          <w:sz w:val="22"/>
          <w:szCs w:val="22"/>
        </w:rPr>
        <w:lastRenderedPageBreak/>
        <w:t>In other instances, this cover letter will help tell questions about this person that may have been raised by this resume, says Brian’s king, VP, Premier Solutions Restaurant Recruiting.  (Wilson, Denis.)</w:t>
      </w:r>
    </w:p>
    <w:p w14:paraId="21E63A75" w14:textId="799F914F" w:rsidR="003877A8" w:rsidRDefault="00C840CF">
      <w:r w:rsidRPr="00333F07">
        <w:rPr>
          <w:rFonts w:ascii="Arial" w:hAnsi="Arial" w:cs="Arial"/>
          <w:sz w:val="22"/>
          <w:szCs w:val="22"/>
        </w:rPr>
        <w:t>Top cover letters get by giving color and personality to the resume. “When writing the back text, you want to guess: What is it about them that inspired you to come in touch? What common earth do you have, in terms of education, love, and beliefs</w:t>
      </w:r>
      <w:r w:rsidR="00D76BB4" w:rsidRPr="00333F07">
        <w:rPr>
          <w:rFonts w:ascii="Arial" w:hAnsi="Arial" w:cs="Arial"/>
          <w:sz w:val="22"/>
          <w:szCs w:val="22"/>
        </w:rPr>
        <w:t>?”</w:t>
      </w:r>
      <w:r w:rsidRPr="00333F07">
        <w:rPr>
          <w:rFonts w:ascii="Arial" w:hAnsi="Arial" w:cs="Arial"/>
          <w:sz w:val="22"/>
          <w:szCs w:val="22"/>
        </w:rPr>
        <w:t xml:space="preserve"> Tells Natasha Stanley, chief of knowledge in Careershifters. </w:t>
      </w:r>
      <w:r w:rsidR="00D76BB4" w:rsidRPr="00333F07">
        <w:rPr>
          <w:rFonts w:ascii="Arial" w:hAnsi="Arial" w:cs="Arial"/>
          <w:sz w:val="22"/>
          <w:szCs w:val="22"/>
        </w:rPr>
        <w:t>“it’s</w:t>
      </w:r>
      <w:r w:rsidRPr="00333F07">
        <w:rPr>
          <w:rFonts w:ascii="Arial" w:hAnsi="Arial" w:cs="Arial"/>
          <w:sz w:val="22"/>
          <w:szCs w:val="22"/>
        </w:rPr>
        <w:t xml:space="preserve"> also crucial to be proper. Consider the experience of people understanding the letter – and give them a clear call to action: To make you know if there are any vacancies, to take a fast 15-minute chat, Or to make the CV on record for the time</w:t>
      </w:r>
      <w:r w:rsidR="00D76BB4" w:rsidRPr="00333F07">
        <w:rPr>
          <w:rFonts w:ascii="Arial" w:hAnsi="Arial" w:cs="Arial"/>
          <w:sz w:val="22"/>
          <w:szCs w:val="22"/>
        </w:rPr>
        <w:t>,”</w:t>
      </w:r>
      <w:r w:rsidRPr="00333F07">
        <w:rPr>
          <w:rFonts w:ascii="Arial" w:hAnsi="Arial" w:cs="Arial"/>
          <w:sz w:val="22"/>
          <w:szCs w:val="22"/>
        </w:rPr>
        <w:t xml:space="preserve"> tells Natasha Stanley, chief of knowledge in Careershifters. (this protector.)</w:t>
      </w:r>
      <w:r w:rsidRPr="00333F07">
        <w:rPr>
          <w:rFonts w:ascii="Arial" w:hAnsi="Arial" w:cs="Arial"/>
          <w:sz w:val="22"/>
          <w:szCs w:val="22"/>
        </w:rPr>
        <w:br/>
      </w:r>
    </w:p>
    <w:p w14:paraId="7B09F573" w14:textId="77777777" w:rsidR="00AA5A2D" w:rsidRPr="00AA5A2D" w:rsidRDefault="00C840CF" w:rsidP="001A6061">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r>
      <w:bookmarkStart w:id="1" w:name="references"/>
    </w:p>
    <w:p w14:paraId="5F6B7554" w14:textId="43A3B956" w:rsidR="00166A05" w:rsidRPr="00AA5A2D" w:rsidRDefault="00166A05" w:rsidP="001A6061">
      <w:pPr>
        <w:rPr>
          <w:rFonts w:ascii="Arial" w:hAnsi="Arial" w:cs="Arial"/>
          <w:sz w:val="36"/>
          <w:szCs w:val="36"/>
        </w:rPr>
      </w:pPr>
      <w:r w:rsidRPr="00AA5A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Analytical skills</w:t>
      </w:r>
    </w:p>
    <w:p w14:paraId="60E625F4" w14:textId="7B759A59" w:rsidR="00166A05" w:rsidRPr="00271A34" w:rsidRDefault="00166A05" w:rsidP="00166A05">
      <w:pPr>
        <w:rPr>
          <w:rFonts w:ascii="Arial" w:eastAsia="Times New Roman" w:hAnsi="Arial" w:cs="Arial"/>
          <w:color w:val="000000"/>
          <w:sz w:val="23"/>
          <w:szCs w:val="23"/>
          <w:lang w:eastAsia="en-GB"/>
        </w:rPr>
      </w:pPr>
      <w:r w:rsidRPr="00271A34">
        <w:rPr>
          <w:rFonts w:ascii="Arial" w:eastAsia="Times New Roman" w:hAnsi="Arial" w:cs="Arial"/>
          <w:color w:val="000000"/>
          <w:sz w:val="23"/>
          <w:szCs w:val="23"/>
          <w:lang w:eastAsia="en-GB"/>
        </w:rPr>
        <w:t xml:space="preserve">Analytical skills or logical skills is the ability to apply critical thinking and problem-solving skills </w:t>
      </w:r>
      <w:r w:rsidR="00B53836" w:rsidRPr="00271A34">
        <w:rPr>
          <w:rFonts w:ascii="Arial" w:eastAsia="Times New Roman" w:hAnsi="Arial" w:cs="Arial"/>
          <w:color w:val="000000"/>
          <w:sz w:val="23"/>
          <w:szCs w:val="23"/>
          <w:lang w:eastAsia="en-GB"/>
        </w:rPr>
        <w:t>to</w:t>
      </w:r>
      <w:r w:rsidRPr="00271A34">
        <w:rPr>
          <w:rFonts w:ascii="Arial" w:eastAsia="Times New Roman" w:hAnsi="Arial" w:cs="Arial"/>
          <w:color w:val="000000"/>
          <w:sz w:val="23"/>
          <w:szCs w:val="23"/>
          <w:lang w:eastAsia="en-GB"/>
        </w:rPr>
        <w:t xml:space="preserve"> get a solution or accomplish the activity. Analytic ability is defined as the ability to imagine, express, conceptualize or resolve both difficult and simple questions by making decisions that are sensible given the available data. </w:t>
      </w:r>
    </w:p>
    <w:p w14:paraId="6A8DD275" w14:textId="77777777" w:rsidR="00166A05" w:rsidRPr="00271A34" w:rsidRDefault="00166A05" w:rsidP="00166A05">
      <w:pPr>
        <w:rPr>
          <w:rFonts w:ascii="Arial" w:eastAsia="Times New Roman" w:hAnsi="Arial" w:cs="Arial"/>
          <w:color w:val="000000"/>
          <w:sz w:val="23"/>
          <w:szCs w:val="23"/>
          <w:lang w:eastAsia="en-GB"/>
        </w:rPr>
      </w:pPr>
      <w:r w:rsidRPr="00271A34">
        <w:rPr>
          <w:rFonts w:ascii="Arial" w:eastAsia="Times New Roman" w:hAnsi="Arial" w:cs="Arial"/>
          <w:color w:val="000000"/>
          <w:sz w:val="23"/>
          <w:szCs w:val="23"/>
          <w:lang w:eastAsia="en-GB"/>
        </w:rPr>
        <w:t>Analytics and information science are rapidly transforming from practical ability to behavioral skill. One decade ago, analytics was restricted to analysts. Today every professional is required to have not just negotiation, influencing, and communicating skills but essential analytical skills, too. (Jain, P., Nov. 2017) Analytic skills have become the measure by which business applicants are being assessed.</w:t>
      </w:r>
    </w:p>
    <w:p w14:paraId="065AD7E2" w14:textId="67A20F52" w:rsidR="00166A05" w:rsidRPr="00271A34" w:rsidRDefault="00166A64" w:rsidP="00166A05">
      <w:pPr>
        <w:rPr>
          <w:rFonts w:ascii="Arial" w:eastAsia="Times New Roman" w:hAnsi="Arial" w:cs="Arial"/>
          <w:color w:val="000000"/>
          <w:sz w:val="23"/>
          <w:szCs w:val="23"/>
          <w:lang w:eastAsia="en-GB"/>
        </w:rPr>
      </w:pPr>
      <w:r w:rsidRPr="00271A34">
        <w:rPr>
          <w:rFonts w:ascii="Arial" w:eastAsia="Times New Roman" w:hAnsi="Arial" w:cs="Arial"/>
          <w:color w:val="000000"/>
          <w:sz w:val="23"/>
          <w:szCs w:val="23"/>
          <w:lang w:eastAsia="en-GB"/>
        </w:rPr>
        <w:t xml:space="preserve">Thinking </w:t>
      </w:r>
      <w:r w:rsidR="00A96DA3" w:rsidRPr="00271A34">
        <w:rPr>
          <w:rFonts w:ascii="Arial" w:eastAsia="Times New Roman" w:hAnsi="Arial" w:cs="Arial"/>
          <w:color w:val="000000"/>
          <w:sz w:val="23"/>
          <w:szCs w:val="23"/>
          <w:lang w:eastAsia="en-GB"/>
        </w:rPr>
        <w:t>Analytical was</w:t>
      </w:r>
      <w:r w:rsidR="00166A05" w:rsidRPr="00271A34">
        <w:rPr>
          <w:rFonts w:ascii="Arial" w:eastAsia="Times New Roman" w:hAnsi="Arial" w:cs="Arial"/>
          <w:color w:val="000000"/>
          <w:sz w:val="23"/>
          <w:szCs w:val="23"/>
          <w:lang w:eastAsia="en-GB"/>
        </w:rPr>
        <w:t xml:space="preserve"> illustrated in (1999 by Richard J. Heuer Jr.,) imagining analytically is a skill like carpentry, tailoring, or riding the car. It will be learned, it can be taught, and it will change with knowledge. Research is an integral part of this analytic thought process. When a question is identified, it’s crucial to do research for the result.</w:t>
      </w:r>
    </w:p>
    <w:p w14:paraId="66189E0A" w14:textId="77777777" w:rsidR="00166A05" w:rsidRPr="00271A34" w:rsidRDefault="00166A05" w:rsidP="00166A05">
      <w:pPr>
        <w:rPr>
          <w:rFonts w:ascii="Arial" w:eastAsia="Times New Roman" w:hAnsi="Arial" w:cs="Arial"/>
          <w:color w:val="000000"/>
          <w:sz w:val="23"/>
          <w:szCs w:val="23"/>
          <w:lang w:eastAsia="en-GB"/>
        </w:rPr>
      </w:pPr>
    </w:p>
    <w:p w14:paraId="5973D487" w14:textId="77777777" w:rsidR="00166A05" w:rsidRPr="00271A34" w:rsidRDefault="00166A05" w:rsidP="00166A05">
      <w:pPr>
        <w:rPr>
          <w:rFonts w:ascii="Arial" w:eastAsia="Times New Roman" w:hAnsi="Arial" w:cs="Arial"/>
          <w:color w:val="000000"/>
          <w:sz w:val="23"/>
          <w:szCs w:val="23"/>
          <w:lang w:eastAsia="en-GB"/>
        </w:rPr>
      </w:pPr>
      <w:r w:rsidRPr="00271A34">
        <w:rPr>
          <w:rFonts w:ascii="Arial" w:eastAsia="Times New Roman" w:hAnsi="Arial" w:cs="Arial"/>
          <w:color w:val="000000"/>
          <w:sz w:val="23"/>
          <w:szCs w:val="23"/>
          <w:lang w:eastAsia="en-GB"/>
        </w:rPr>
        <w:t xml:space="preserve">Performance measurement is the vital characteristic of the digital sector, with businesses striving to rationalize their efforts and budgets. Therefore, current business roles are emerging with a higher emphasis on analytic skills. Analytics is the environment for accountants, technologists, and statisticians to transmit technical and detail-oriented skills to the digital environment. Information is used to communicate some decisions, from marketing to business strategy, thus by developing analytical skills, you will bring true value to the organization. (Friedlein, A., Apr. 2013) </w:t>
      </w:r>
    </w:p>
    <w:p w14:paraId="3B8D8A31" w14:textId="77777777" w:rsidR="00F95ECF" w:rsidRPr="00271A34" w:rsidRDefault="00F95ECF" w:rsidP="00F95ECF">
      <w:pPr>
        <w:pStyle w:val="Heading1"/>
        <w:rPr>
          <w:rFonts w:ascii="Arial" w:hAnsi="Arial" w:cs="Arial"/>
        </w:rPr>
      </w:pPr>
    </w:p>
    <w:p w14:paraId="3288EE8A" w14:textId="77777777" w:rsidR="00AA5A2D" w:rsidRDefault="00AA5A2D" w:rsidP="00F95ECF">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81F29F" w14:textId="76BC5800" w:rsidR="00F95ECF" w:rsidRPr="00F75C85" w:rsidRDefault="00F95ECF" w:rsidP="00F95ECF">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5C85">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speaking</w:t>
      </w:r>
    </w:p>
    <w:p w14:paraId="3065A19D" w14:textId="77777777" w:rsidR="00166A05" w:rsidRPr="00166A05" w:rsidRDefault="00166A05" w:rsidP="00166A05"/>
    <w:p w14:paraId="11139F9A" w14:textId="3FFB3D3D" w:rsidR="005A2557" w:rsidRPr="005A2557" w:rsidRDefault="005A2557" w:rsidP="005A2557">
      <w:r w:rsidRPr="005A2557">
        <w:t xml:space="preserve">Public speaking (also called oratory or oration) is the procedure or act of performing the speaking to the live audience. This kind of language is intentionally structured with three broad intentions: To communicate, to persuade, and to hold. Public speech is usually interpreted as the formal, face-to-face speaking of a single individual to a group of listeners. </w:t>
      </w:r>
    </w:p>
    <w:p w14:paraId="38DE8AA6" w14:textId="77777777" w:rsidR="005A2557" w:rsidRPr="005A2557" w:rsidRDefault="005A2557" w:rsidP="005A2557">
      <w:r w:rsidRPr="005A2557">
        <w:t>In classic Greece and Rome, rhetoric was the primary element of composition and language transfer, both of which were important skills for citizens to apply publicly and in personal life. In ancient Greece, citizens talked on their personal behalf rather than giving masters, like contemporary lawyers, talk for them. A Greek proverb truly declares the necessity of public speaking, ‘None of the things which are done with intelligence are done without the aid of speech’” (1966, p. 264).</w:t>
      </w:r>
    </w:p>
    <w:p w14:paraId="76283557" w14:textId="01AA221C" w:rsidR="005A2557" w:rsidRPr="007A67F0" w:rsidRDefault="005A2557" w:rsidP="005A2557">
      <w:pPr>
        <w:rPr>
          <w:rFonts w:ascii="Arial" w:hAnsi="Arial" w:cs="Arial"/>
          <w:sz w:val="22"/>
          <w:szCs w:val="22"/>
        </w:rPr>
      </w:pPr>
      <w:r w:rsidRPr="007A67F0">
        <w:rPr>
          <w:rFonts w:ascii="Arial" w:hAnsi="Arial" w:cs="Arial"/>
          <w:sz w:val="22"/>
          <w:szCs w:val="22"/>
        </w:rPr>
        <w:t xml:space="preserve">Credibility and trust: These are the important components of good public speaking </w:t>
      </w:r>
      <w:r w:rsidR="00B53836" w:rsidRPr="007A67F0">
        <w:rPr>
          <w:rFonts w:ascii="Arial" w:hAnsi="Arial" w:cs="Arial"/>
          <w:sz w:val="22"/>
          <w:szCs w:val="22"/>
        </w:rPr>
        <w:t>delivery but</w:t>
      </w:r>
      <w:r w:rsidRPr="007A67F0">
        <w:rPr>
          <w:rFonts w:ascii="Arial" w:hAnsi="Arial" w:cs="Arial"/>
          <w:sz w:val="22"/>
          <w:szCs w:val="22"/>
        </w:rPr>
        <w:t xml:space="preserve"> developing these components may seem like bottlenecks. Sometimes we appear to believe they represent characters you are either born with or non. ( Brenner, D., Sep. 2017). But like any skill, cultivating good delivery is a matter of preparation, training, and determination. </w:t>
      </w:r>
    </w:p>
    <w:p w14:paraId="7F934050" w14:textId="03533811" w:rsidR="005A2557" w:rsidRPr="007A67F0" w:rsidRDefault="005A2557" w:rsidP="005A2557">
      <w:pPr>
        <w:rPr>
          <w:rFonts w:ascii="Arial" w:hAnsi="Arial" w:cs="Arial"/>
          <w:sz w:val="22"/>
          <w:szCs w:val="22"/>
        </w:rPr>
      </w:pPr>
      <w:r w:rsidRPr="007A67F0">
        <w:rPr>
          <w:rFonts w:ascii="Arial" w:hAnsi="Arial" w:cs="Arial"/>
          <w:sz w:val="22"/>
          <w:szCs w:val="22"/>
        </w:rPr>
        <w:t xml:space="preserve">The framework some organization has formulated is built deliberately to increase both the trust and delivery by following the simple way: Being aware of the environment in which you are talking, assessing your goals and your audience, </w:t>
      </w:r>
      <w:r w:rsidR="003547B8" w:rsidRPr="007A67F0">
        <w:rPr>
          <w:rFonts w:ascii="Arial" w:hAnsi="Arial" w:cs="Arial"/>
          <w:sz w:val="22"/>
          <w:szCs w:val="22"/>
        </w:rPr>
        <w:t>crafting</w:t>
      </w:r>
      <w:r w:rsidRPr="007A67F0">
        <w:rPr>
          <w:rFonts w:ascii="Arial" w:hAnsi="Arial" w:cs="Arial"/>
          <w:sz w:val="22"/>
          <w:szCs w:val="22"/>
        </w:rPr>
        <w:t xml:space="preserve"> a memorable message, and making a simple and transparent move deck. With these tools, you will start to stand before the audience with opinions in both the matter and </w:t>
      </w:r>
      <w:r w:rsidR="003547B8" w:rsidRPr="007A67F0">
        <w:rPr>
          <w:rFonts w:ascii="Arial" w:hAnsi="Arial" w:cs="Arial"/>
          <w:sz w:val="22"/>
          <w:szCs w:val="22"/>
        </w:rPr>
        <w:t>you</w:t>
      </w:r>
      <w:r w:rsidRPr="007A67F0">
        <w:rPr>
          <w:rFonts w:ascii="Arial" w:hAnsi="Arial" w:cs="Arial"/>
          <w:sz w:val="22"/>
          <w:szCs w:val="22"/>
        </w:rPr>
        <w:t xml:space="preserve">, confidently and authentically. ( Brenner, D., Sep. 2017). The value of public speech has been growing fast, propelled by the growth of internet television and TED in particular. T (Hixon, T., Mar. 2016). </w:t>
      </w:r>
    </w:p>
    <w:p w14:paraId="4F174B0D" w14:textId="77777777" w:rsidR="005A2557" w:rsidRPr="007A67F0" w:rsidRDefault="005A2557" w:rsidP="005A2557">
      <w:pPr>
        <w:rPr>
          <w:rFonts w:ascii="Arial" w:hAnsi="Arial" w:cs="Arial"/>
          <w:sz w:val="22"/>
          <w:szCs w:val="22"/>
        </w:rPr>
      </w:pPr>
    </w:p>
    <w:p w14:paraId="4BA713A7" w14:textId="5E9ED8F5" w:rsidR="005A2557" w:rsidRDefault="005A2557" w:rsidP="005A2557">
      <w:pPr>
        <w:rPr>
          <w:rFonts w:ascii="Arial" w:hAnsi="Arial" w:cs="Arial"/>
          <w:sz w:val="22"/>
          <w:szCs w:val="22"/>
        </w:rPr>
      </w:pPr>
      <w:r w:rsidRPr="007A67F0">
        <w:rPr>
          <w:rFonts w:ascii="Arial" w:hAnsi="Arial" w:cs="Arial"/>
          <w:sz w:val="22"/>
          <w:szCs w:val="22"/>
        </w:rPr>
        <w:t xml:space="preserve">A good speaker should have the ability to have the people’s attention and holding it. This can be achieved by the introduction having a great rhythm of facts, stories, anecdotes, mood, and feeling. All of this does certainly depend upon what the purpose is for this show. But how people experience when </w:t>
      </w:r>
      <w:r w:rsidR="0092353A" w:rsidRPr="007A67F0">
        <w:rPr>
          <w:rFonts w:ascii="Arial" w:hAnsi="Arial" w:cs="Arial"/>
          <w:sz w:val="22"/>
          <w:szCs w:val="22"/>
        </w:rPr>
        <w:t>you are</w:t>
      </w:r>
      <w:r w:rsidRPr="007A67F0">
        <w:rPr>
          <w:rFonts w:ascii="Arial" w:hAnsi="Arial" w:cs="Arial"/>
          <w:sz w:val="22"/>
          <w:szCs w:val="22"/>
        </w:rPr>
        <w:t xml:space="preserve"> made is even as important as the words you talk. If non more. ( Gleeson, B., Jun. 2016) </w:t>
      </w:r>
    </w:p>
    <w:p w14:paraId="72D2E2A5" w14:textId="1F4DD6EB" w:rsidR="007A67F0" w:rsidRDefault="007A67F0" w:rsidP="005A2557">
      <w:pPr>
        <w:rPr>
          <w:rFonts w:ascii="Arial" w:hAnsi="Arial" w:cs="Arial"/>
          <w:sz w:val="22"/>
          <w:szCs w:val="22"/>
        </w:rPr>
      </w:pPr>
    </w:p>
    <w:p w14:paraId="083ABC55" w14:textId="5057BCE1" w:rsidR="007A67F0" w:rsidRDefault="007A67F0" w:rsidP="005A2557">
      <w:pPr>
        <w:rPr>
          <w:rFonts w:ascii="Arial" w:hAnsi="Arial" w:cs="Arial"/>
          <w:sz w:val="22"/>
          <w:szCs w:val="22"/>
        </w:rPr>
      </w:pPr>
    </w:p>
    <w:p w14:paraId="4FF0F0FD" w14:textId="77777777" w:rsidR="0085235F" w:rsidRDefault="0085235F" w:rsidP="005A2557">
      <w:pPr>
        <w:rPr>
          <w:rFonts w:ascii="Arial" w:hAnsi="Arial" w:cs="Arial"/>
          <w:sz w:val="36"/>
          <w:szCs w:val="36"/>
        </w:rPr>
      </w:pPr>
    </w:p>
    <w:p w14:paraId="3E4CF75E" w14:textId="77777777" w:rsidR="0085235F" w:rsidRDefault="0085235F" w:rsidP="005A2557">
      <w:pPr>
        <w:rPr>
          <w:rFonts w:ascii="Arial" w:hAnsi="Arial" w:cs="Arial"/>
          <w:sz w:val="36"/>
          <w:szCs w:val="36"/>
        </w:rPr>
      </w:pPr>
    </w:p>
    <w:p w14:paraId="0C9B5462" w14:textId="641AABB0" w:rsidR="002574FC" w:rsidRDefault="007A67F0" w:rsidP="005A2557">
      <w:pPr>
        <w:rPr>
          <w:rFonts w:ascii="Arial" w:hAnsi="Arial" w:cs="Arial"/>
          <w:b/>
          <w:bCs/>
          <w:sz w:val="36"/>
          <w:szCs w:val="36"/>
        </w:rPr>
      </w:pPr>
      <w:r w:rsidRPr="008013B2">
        <w:rPr>
          <w:rFonts w:ascii="Arial" w:hAnsi="Arial" w:cs="Arial"/>
          <w:b/>
          <w:bCs/>
          <w:sz w:val="36"/>
          <w:szCs w:val="36"/>
        </w:rPr>
        <w:lastRenderedPageBreak/>
        <w:t xml:space="preserve">Conclusion </w:t>
      </w:r>
    </w:p>
    <w:p w14:paraId="6E397685" w14:textId="0E912479" w:rsidR="008013B2" w:rsidRPr="000609F2" w:rsidRDefault="000609F2" w:rsidP="005A2557">
      <w:pPr>
        <w:rPr>
          <w:rFonts w:ascii="Arial" w:hAnsi="Arial" w:cs="Arial"/>
          <w:sz w:val="22"/>
          <w:szCs w:val="22"/>
        </w:rPr>
      </w:pPr>
      <w:r w:rsidRPr="000609F2">
        <w:rPr>
          <w:rFonts w:ascii="Arial" w:hAnsi="Arial" w:cs="Arial"/>
          <w:sz w:val="22"/>
          <w:szCs w:val="22"/>
        </w:rPr>
        <w:t>This</w:t>
      </w:r>
      <w:r>
        <w:rPr>
          <w:rFonts w:ascii="Arial" w:hAnsi="Arial" w:cs="Arial"/>
          <w:sz w:val="22"/>
          <w:szCs w:val="22"/>
        </w:rPr>
        <w:t xml:space="preserve"> report</w:t>
      </w:r>
      <w:r w:rsidR="002706DB">
        <w:rPr>
          <w:rFonts w:ascii="Arial" w:hAnsi="Arial" w:cs="Arial"/>
          <w:sz w:val="22"/>
          <w:szCs w:val="22"/>
        </w:rPr>
        <w:t xml:space="preserve"> has imparted a wide range of</w:t>
      </w:r>
      <w:r w:rsidR="00D53219">
        <w:rPr>
          <w:rFonts w:ascii="Arial" w:hAnsi="Arial" w:cs="Arial"/>
          <w:sz w:val="22"/>
          <w:szCs w:val="22"/>
        </w:rPr>
        <w:t xml:space="preserve"> </w:t>
      </w:r>
      <w:r w:rsidR="00612648">
        <w:rPr>
          <w:rFonts w:ascii="Arial" w:hAnsi="Arial" w:cs="Arial"/>
          <w:sz w:val="22"/>
          <w:szCs w:val="22"/>
        </w:rPr>
        <w:t>meaningful</w:t>
      </w:r>
      <w:r w:rsidR="00D53219">
        <w:rPr>
          <w:rFonts w:ascii="Arial" w:hAnsi="Arial" w:cs="Arial"/>
          <w:sz w:val="22"/>
          <w:szCs w:val="22"/>
        </w:rPr>
        <w:t xml:space="preserve"> knowledge</w:t>
      </w:r>
      <w:r w:rsidR="00612648">
        <w:rPr>
          <w:rFonts w:ascii="Arial" w:hAnsi="Arial" w:cs="Arial"/>
          <w:sz w:val="22"/>
          <w:szCs w:val="22"/>
        </w:rPr>
        <w:t xml:space="preserve"> and</w:t>
      </w:r>
      <w:r w:rsidR="002706DB">
        <w:rPr>
          <w:rFonts w:ascii="Arial" w:hAnsi="Arial" w:cs="Arial"/>
          <w:sz w:val="22"/>
          <w:szCs w:val="22"/>
        </w:rPr>
        <w:t xml:space="preserve"> </w:t>
      </w:r>
      <w:r w:rsidR="00612648">
        <w:rPr>
          <w:rFonts w:ascii="Arial" w:hAnsi="Arial" w:cs="Arial"/>
          <w:sz w:val="22"/>
          <w:szCs w:val="22"/>
        </w:rPr>
        <w:t>research studies</w:t>
      </w:r>
      <w:r w:rsidR="00BD6B73">
        <w:rPr>
          <w:rFonts w:ascii="Arial" w:hAnsi="Arial" w:cs="Arial"/>
          <w:sz w:val="22"/>
          <w:szCs w:val="22"/>
        </w:rPr>
        <w:t xml:space="preserve"> both from my </w:t>
      </w:r>
      <w:r w:rsidR="004922DD">
        <w:rPr>
          <w:rFonts w:ascii="Arial" w:hAnsi="Arial" w:cs="Arial"/>
          <w:sz w:val="22"/>
          <w:szCs w:val="22"/>
        </w:rPr>
        <w:t>Lecturer</w:t>
      </w:r>
      <w:r w:rsidR="00BD6B73">
        <w:rPr>
          <w:rFonts w:ascii="Arial" w:hAnsi="Arial" w:cs="Arial"/>
          <w:sz w:val="22"/>
          <w:szCs w:val="22"/>
        </w:rPr>
        <w:t xml:space="preserve"> </w:t>
      </w:r>
      <w:r w:rsidR="00400B25">
        <w:rPr>
          <w:rFonts w:ascii="Arial" w:hAnsi="Arial" w:cs="Arial"/>
          <w:sz w:val="22"/>
          <w:szCs w:val="22"/>
        </w:rPr>
        <w:t>and personal le</w:t>
      </w:r>
      <w:r w:rsidR="004922DD">
        <w:rPr>
          <w:rFonts w:ascii="Arial" w:hAnsi="Arial" w:cs="Arial"/>
          <w:sz w:val="22"/>
          <w:szCs w:val="22"/>
        </w:rPr>
        <w:t>arning</w:t>
      </w:r>
      <w:r w:rsidR="00D53219">
        <w:rPr>
          <w:rFonts w:ascii="Arial" w:hAnsi="Arial" w:cs="Arial"/>
          <w:sz w:val="22"/>
          <w:szCs w:val="22"/>
        </w:rPr>
        <w:t xml:space="preserve"> </w:t>
      </w:r>
      <w:r w:rsidR="004922DD">
        <w:rPr>
          <w:rFonts w:ascii="Arial" w:hAnsi="Arial" w:cs="Arial"/>
          <w:sz w:val="22"/>
          <w:szCs w:val="22"/>
        </w:rPr>
        <w:t>at the university.</w:t>
      </w:r>
      <w:r w:rsidR="0055580C">
        <w:rPr>
          <w:rFonts w:ascii="Arial" w:hAnsi="Arial" w:cs="Arial"/>
          <w:sz w:val="22"/>
          <w:szCs w:val="22"/>
        </w:rPr>
        <w:t xml:space="preserve"> With this, l am prepare for the future ahead</w:t>
      </w:r>
      <w:r w:rsidR="00C8796A">
        <w:rPr>
          <w:rFonts w:ascii="Arial" w:hAnsi="Arial" w:cs="Arial"/>
          <w:sz w:val="22"/>
          <w:szCs w:val="22"/>
        </w:rPr>
        <w:t xml:space="preserve"> after a </w:t>
      </w:r>
      <w:r w:rsidR="00ED6DC6">
        <w:rPr>
          <w:rFonts w:ascii="Arial" w:hAnsi="Arial" w:cs="Arial"/>
          <w:sz w:val="22"/>
          <w:szCs w:val="22"/>
        </w:rPr>
        <w:t>successfully</w:t>
      </w:r>
      <w:r w:rsidR="00C8796A">
        <w:rPr>
          <w:rFonts w:ascii="Arial" w:hAnsi="Arial" w:cs="Arial"/>
          <w:sz w:val="22"/>
          <w:szCs w:val="22"/>
        </w:rPr>
        <w:t xml:space="preserve"> completion of my</w:t>
      </w:r>
      <w:r w:rsidR="00ED6DC6">
        <w:rPr>
          <w:rFonts w:ascii="Arial" w:hAnsi="Arial" w:cs="Arial"/>
          <w:sz w:val="22"/>
          <w:szCs w:val="22"/>
        </w:rPr>
        <w:t xml:space="preserve"> studies.</w:t>
      </w:r>
      <w:r w:rsidR="00D53219">
        <w:rPr>
          <w:rFonts w:ascii="Arial" w:hAnsi="Arial" w:cs="Arial"/>
          <w:sz w:val="22"/>
          <w:szCs w:val="22"/>
        </w:rPr>
        <w:t xml:space="preserve"> </w:t>
      </w:r>
    </w:p>
    <w:p w14:paraId="5B50B4B1" w14:textId="24016209" w:rsidR="009349C5" w:rsidRDefault="009349C5" w:rsidP="005A2557">
      <w:pPr>
        <w:rPr>
          <w:rFonts w:ascii="Arial" w:hAnsi="Arial" w:cs="Arial"/>
          <w:sz w:val="36"/>
          <w:szCs w:val="36"/>
        </w:rPr>
      </w:pPr>
    </w:p>
    <w:p w14:paraId="24DB8B96" w14:textId="77777777" w:rsidR="002574FC" w:rsidRPr="007A67F0" w:rsidRDefault="002574FC" w:rsidP="005A2557">
      <w:pPr>
        <w:rPr>
          <w:rFonts w:ascii="Arial" w:hAnsi="Arial" w:cs="Arial"/>
          <w:sz w:val="36"/>
          <w:szCs w:val="36"/>
        </w:rPr>
      </w:pPr>
    </w:p>
    <w:p w14:paraId="63A9D704" w14:textId="77777777" w:rsidR="005A2557" w:rsidRPr="005A2557" w:rsidRDefault="005A2557" w:rsidP="005A2557"/>
    <w:p w14:paraId="11F1CA1D" w14:textId="26EA15B6" w:rsidR="002E1740" w:rsidRDefault="002E1740" w:rsidP="002E1740"/>
    <w:p w14:paraId="379D196A" w14:textId="7EB8F329" w:rsidR="00166A64" w:rsidRDefault="00166A64" w:rsidP="002E1740"/>
    <w:p w14:paraId="1855729E" w14:textId="77777777" w:rsidR="00166A64" w:rsidRDefault="00166A64" w:rsidP="002E1740"/>
    <w:p w14:paraId="053A5544" w14:textId="29E5CCF9" w:rsidR="00166A64" w:rsidRDefault="00166A64" w:rsidP="002E1740"/>
    <w:p w14:paraId="6FF539EE" w14:textId="2DBC589F" w:rsidR="00166A64" w:rsidRDefault="00166A64" w:rsidP="002E1740"/>
    <w:p w14:paraId="2DA09AAA" w14:textId="055A2981" w:rsidR="00166A64" w:rsidRDefault="00166A64" w:rsidP="002E1740"/>
    <w:p w14:paraId="6EF6E0C0" w14:textId="10190A02" w:rsidR="00166A64" w:rsidRDefault="00166A64" w:rsidP="002E1740"/>
    <w:p w14:paraId="2BA1A3B4" w14:textId="7311F3F9" w:rsidR="00166A64" w:rsidRDefault="00166A64" w:rsidP="002E1740"/>
    <w:p w14:paraId="12C99185" w14:textId="59E04ABF" w:rsidR="00166A64" w:rsidRDefault="00166A64" w:rsidP="002E1740"/>
    <w:p w14:paraId="0CA05A68" w14:textId="4F32AC82" w:rsidR="00166A64" w:rsidRDefault="00166A64" w:rsidP="002E1740"/>
    <w:p w14:paraId="6610CA65" w14:textId="7381E5E6" w:rsidR="00A96DA3" w:rsidRDefault="00A96DA3" w:rsidP="002E1740"/>
    <w:p w14:paraId="595D8FCE" w14:textId="7562B75C" w:rsidR="00F95ECF" w:rsidRDefault="00F95ECF" w:rsidP="002E1740"/>
    <w:p w14:paraId="67214958" w14:textId="030797CE" w:rsidR="00F95ECF" w:rsidRDefault="00F95ECF" w:rsidP="002E1740"/>
    <w:p w14:paraId="55575D5A" w14:textId="13A52349" w:rsidR="00F95ECF" w:rsidRDefault="00F95ECF" w:rsidP="002E1740"/>
    <w:p w14:paraId="1730D4C7" w14:textId="77777777" w:rsidR="00F95ECF" w:rsidRDefault="00F95ECF" w:rsidP="002E1740"/>
    <w:p w14:paraId="5D966FF3" w14:textId="77777777" w:rsidR="00A96DA3" w:rsidRPr="002E1740" w:rsidRDefault="00A96DA3" w:rsidP="002E1740"/>
    <w:p w14:paraId="10C61F0E" w14:textId="5809F6D0" w:rsidR="003877A8" w:rsidRDefault="00C840CF">
      <w:pPr>
        <w:pStyle w:val="Heading2"/>
      </w:pPr>
      <w:r>
        <w:t>References</w:t>
      </w:r>
    </w:p>
    <w:bookmarkEnd w:id="1"/>
    <w:p w14:paraId="348F09BA" w14:textId="727197C4" w:rsidR="003877A8" w:rsidRDefault="00C840CF">
      <w:r>
        <w:t>"Merriam-Webster's Online Dictionary". Merriam-webster.com. Retrieved 2014-07-28. </w:t>
      </w:r>
    </w:p>
    <w:p w14:paraId="155D0158" w14:textId="7B0387DB" w:rsidR="003877A8" w:rsidRDefault="00C840CF">
      <w:r>
        <w:t xml:space="preserve">(Feb. 2016). Spring clean your CV and cover letter for job success. </w:t>
      </w:r>
      <w:r>
        <w:rPr>
          <w:i/>
        </w:rPr>
        <w:t>The Guardian</w:t>
      </w:r>
      <w:r>
        <w:t>. Retrieved from https://www.theguardian.com/careers/2016/feb/01/spring-clean-your-cv-and-cover-letter-for-job-success</w:t>
      </w:r>
    </w:p>
    <w:p w14:paraId="7938F350" w14:textId="2572E6D2" w:rsidR="003877A8" w:rsidRDefault="00C840CF">
      <w:r>
        <w:t xml:space="preserve">Ashira Prossack. (Jun. 2018). Make Your Resume Work For You. </w:t>
      </w:r>
      <w:r>
        <w:rPr>
          <w:i/>
        </w:rPr>
        <w:t>Forbes</w:t>
      </w:r>
      <w:r>
        <w:t>. Retrieved from https://www.forbes.com/sites/ashiraprossack1/2018/06/16/resume-refresh-how-to-make-your-resume-work-for-you/</w:t>
      </w:r>
      <w:r>
        <w:br/>
      </w:r>
    </w:p>
    <w:p w14:paraId="2D3E88D1" w14:textId="2E4E18BB" w:rsidR="003877A8" w:rsidRDefault="00C840CF">
      <w:r>
        <w:lastRenderedPageBreak/>
        <w:t xml:space="preserve">(Feb. 2016). Spring clean your CV and cover letter for job success. </w:t>
      </w:r>
      <w:r>
        <w:rPr>
          <w:i/>
        </w:rPr>
        <w:t>The Guardian</w:t>
      </w:r>
      <w:r>
        <w:t>. Retrieved from https://www.theguardian.com/careers/2016/feb/01/spring-clean-your-cv-and-cover-letter-for-job-success</w:t>
      </w:r>
    </w:p>
    <w:p w14:paraId="6E9BD29C" w14:textId="1C0EFEFC" w:rsidR="003877A8" w:rsidRDefault="00C840CF">
      <w:r>
        <w:t xml:space="preserve">Wilson, D. (Jun. 2012). Are we killing off the cover letter? </w:t>
      </w:r>
      <w:r>
        <w:rPr>
          <w:i/>
        </w:rPr>
        <w:t>Fortune</w:t>
      </w:r>
      <w:r>
        <w:t>. Retrieved from http://fortune.com/2012/06/08/are-we-killing-off-the-cover-letter/</w:t>
      </w:r>
      <w:r>
        <w:br/>
      </w:r>
    </w:p>
    <w:p w14:paraId="6C60980E" w14:textId="17E98D4B" w:rsidR="003877A8" w:rsidRDefault="00C840CF">
      <w:r>
        <w:t xml:space="preserve">Wilson, Denis. "Are we killing off the cover letter?" </w:t>
      </w:r>
      <w:r>
        <w:rPr>
          <w:i/>
        </w:rPr>
        <w:t>Fortune</w:t>
      </w:r>
      <w:r>
        <w:t>, Jun. 2012, http://fortune.com/2012/06/08/are-we-killing-off-the-cover-letter/. Accessed 22 Apr. 2021.</w:t>
      </w:r>
    </w:p>
    <w:p w14:paraId="75DE3DF3" w14:textId="77777777" w:rsidR="002E1740" w:rsidRDefault="002E1740"/>
    <w:p w14:paraId="50B648E5" w14:textId="17DA0940" w:rsidR="003877A8" w:rsidRDefault="00C840CF">
      <w:r>
        <w:t xml:space="preserve">Kinsey, Carol. "How To Make Your Video Cover Letter More Like A Movie Trailer." </w:t>
      </w:r>
      <w:r w:rsidRPr="002E1740">
        <w:rPr>
          <w:i/>
          <w:lang w:val="de-DE"/>
        </w:rPr>
        <w:t>Forbes</w:t>
      </w:r>
      <w:r w:rsidRPr="002E1740">
        <w:rPr>
          <w:lang w:val="de-DE"/>
        </w:rPr>
        <w:t xml:space="preserve">, Apr. 2016, https://www.forbes.com/sites/carolkinseygoman/2016/04/17/how-to-make-your-video-cover-letter-more-like-a-movie-trailer/. </w:t>
      </w:r>
      <w:r>
        <w:t>Accessed 22 Apr. 2021.</w:t>
      </w:r>
    </w:p>
    <w:p w14:paraId="22A18949" w14:textId="2A1C6F5E" w:rsidR="00166A05" w:rsidRDefault="00166A05"/>
    <w:p w14:paraId="5B05EAE1" w14:textId="77777777" w:rsidR="00166A05" w:rsidRPr="00166A05" w:rsidRDefault="00166A05" w:rsidP="00166A05">
      <w:r w:rsidRPr="00166A05">
        <w:t xml:space="preserve">Jain, P. (Nov. 2017). 4 Don'ts For Internal Analytics Skill Development. </w:t>
      </w:r>
      <w:r w:rsidRPr="00166A05">
        <w:rPr>
          <w:i/>
          <w:iCs/>
        </w:rPr>
        <w:t>Forbes</w:t>
      </w:r>
      <w:r w:rsidRPr="00166A05">
        <w:t>. Retrieved from https://www.forbes.com/sites/piyankajain/2017/11/15/4-donts-for-internal-analytics-skill-development/</w:t>
      </w:r>
    </w:p>
    <w:p w14:paraId="0D10A125" w14:textId="77777777" w:rsidR="00166A05" w:rsidRPr="00166A05" w:rsidRDefault="00166A05" w:rsidP="00166A05"/>
    <w:p w14:paraId="5202AF07" w14:textId="2ACCA9D1" w:rsidR="00166A05" w:rsidRDefault="00166A05" w:rsidP="00166A05">
      <w:r w:rsidRPr="00166A05">
        <w:t xml:space="preserve">Friedlein, A. (Apr. 2013). You're never too old to go digital. </w:t>
      </w:r>
      <w:r w:rsidRPr="00166A05">
        <w:rPr>
          <w:i/>
          <w:iCs/>
        </w:rPr>
        <w:t>The Guardian</w:t>
      </w:r>
      <w:r w:rsidRPr="00166A05">
        <w:t xml:space="preserve">. Retrieved from </w:t>
      </w:r>
      <w:hyperlink r:id="rId5" w:history="1">
        <w:r w:rsidR="00166A64" w:rsidRPr="00166A05">
          <w:rPr>
            <w:rStyle w:val="Hyperlink"/>
          </w:rPr>
          <w:t>https://www.theguardian.com/careers/never-too-old-to-go-digital</w:t>
        </w:r>
      </w:hyperlink>
    </w:p>
    <w:p w14:paraId="5F43607F" w14:textId="089B8E5F" w:rsidR="00166A64" w:rsidRDefault="00166A64" w:rsidP="00166A05"/>
    <w:p w14:paraId="4E47F599" w14:textId="77777777" w:rsidR="00166A64" w:rsidRPr="00166A64" w:rsidRDefault="00166A64" w:rsidP="00166A64">
      <w:r w:rsidRPr="00166A64">
        <w:t>Psychology of Intelligence Analysis by Richards J. Heuer Jr. (1999-11-23) Paperback – 1 Jan. 1757</w:t>
      </w:r>
    </w:p>
    <w:p w14:paraId="52B18503" w14:textId="77777777" w:rsidR="00166A64" w:rsidRPr="00166A05" w:rsidRDefault="00166A64" w:rsidP="00166A05"/>
    <w:p w14:paraId="12E6E42E" w14:textId="77777777" w:rsidR="00A96DA3" w:rsidRPr="00A96DA3" w:rsidRDefault="00A96DA3" w:rsidP="00A96DA3">
      <w:r w:rsidRPr="00A96DA3">
        <w:t xml:space="preserve">(Dec. 2015). The best CV writing tips of 2015. </w:t>
      </w:r>
      <w:r w:rsidRPr="00A96DA3">
        <w:rPr>
          <w:i/>
          <w:iCs/>
        </w:rPr>
        <w:t>The Guardian</w:t>
      </w:r>
      <w:r w:rsidRPr="00A96DA3">
        <w:t>. Retrieved from https://www.theguardian.com/careers/2015/dec/29/the-best-cv-writing-tips-of-2015</w:t>
      </w:r>
    </w:p>
    <w:p w14:paraId="3ECC67B1" w14:textId="77777777" w:rsidR="00A96DA3" w:rsidRPr="00A96DA3" w:rsidRDefault="00A96DA3" w:rsidP="00A96DA3"/>
    <w:p w14:paraId="42B2C6DE" w14:textId="77777777" w:rsidR="00A96DA3" w:rsidRPr="00A96DA3" w:rsidRDefault="00A96DA3" w:rsidP="00A96DA3">
      <w:r w:rsidRPr="00A96DA3">
        <w:t xml:space="preserve">Higginbottom, K. (Nov. 2008). CV clinic. </w:t>
      </w:r>
      <w:r w:rsidRPr="00A96DA3">
        <w:rPr>
          <w:i/>
          <w:iCs/>
        </w:rPr>
        <w:t>The Guardian</w:t>
      </w:r>
      <w:r w:rsidRPr="00A96DA3">
        <w:t>. Retrieved from https://www.theguardian.com/education/2008/nov/15/cv-clinic-clothing-companies</w:t>
      </w:r>
    </w:p>
    <w:p w14:paraId="5F841D1F" w14:textId="77777777" w:rsidR="00A96DA3" w:rsidRPr="00A96DA3" w:rsidRDefault="00A96DA3" w:rsidP="00A96DA3"/>
    <w:p w14:paraId="6A5E0C5F" w14:textId="77777777" w:rsidR="00A96DA3" w:rsidRPr="00A96DA3" w:rsidRDefault="00A96DA3" w:rsidP="00A96DA3">
      <w:r w:rsidRPr="00A96DA3">
        <w:t xml:space="preserve">(Dec. 2015). The best CV writing tips of 2015. </w:t>
      </w:r>
      <w:r w:rsidRPr="00A96DA3">
        <w:rPr>
          <w:i/>
          <w:iCs/>
        </w:rPr>
        <w:t>The Guardian</w:t>
      </w:r>
      <w:r w:rsidRPr="00A96DA3">
        <w:t>. Retrieved from https://www.theguardian.com/careers/2015/dec/29/the-best-cv-writing-tips-of-2015</w:t>
      </w:r>
    </w:p>
    <w:p w14:paraId="350D77BF" w14:textId="77777777" w:rsidR="00A96DA3" w:rsidRPr="00A96DA3" w:rsidRDefault="00A96DA3" w:rsidP="00A96DA3"/>
    <w:p w14:paraId="60B7AF0E" w14:textId="77777777" w:rsidR="00A96DA3" w:rsidRPr="00A96DA3" w:rsidRDefault="00A96DA3" w:rsidP="00A96DA3">
      <w:r w:rsidRPr="00A96DA3">
        <w:t xml:space="preserve">Whitmell, C. (Jun. 2014). How to write a CV for a temporary job. </w:t>
      </w:r>
      <w:r w:rsidRPr="00A96DA3">
        <w:rPr>
          <w:i/>
          <w:iCs/>
        </w:rPr>
        <w:t>The Guardian</w:t>
      </w:r>
      <w:r w:rsidRPr="00A96DA3">
        <w:t>. Retrieved from https://www.theguardian.com/careers/cv-filler-roles</w:t>
      </w:r>
    </w:p>
    <w:p w14:paraId="01C38FAB" w14:textId="77777777" w:rsidR="00A96DA3" w:rsidRPr="00A96DA3" w:rsidRDefault="00A96DA3" w:rsidP="00A96DA3"/>
    <w:p w14:paraId="466B55F5" w14:textId="77777777" w:rsidR="00A96DA3" w:rsidRPr="00A96DA3" w:rsidRDefault="00A96DA3" w:rsidP="00A96DA3">
      <w:r w:rsidRPr="00A96DA3">
        <w:lastRenderedPageBreak/>
        <w:t xml:space="preserve">Fennell, A. (Feb. 2016). CV template for school-leavers and graduate jobseekers. </w:t>
      </w:r>
      <w:r w:rsidRPr="00A96DA3">
        <w:rPr>
          <w:i/>
          <w:iCs/>
        </w:rPr>
        <w:t>The Guardian</w:t>
      </w:r>
      <w:r w:rsidRPr="00A96DA3">
        <w:t>. Retrieved from https://www.theguardian.com/careers/2016/feb/22/creating-a-killer-cv-a-guide-for-school-leavers-and-graduate-jobseekers</w:t>
      </w:r>
    </w:p>
    <w:p w14:paraId="1ECD72BF" w14:textId="77777777" w:rsidR="00A96DA3" w:rsidRPr="00A96DA3" w:rsidRDefault="00A96DA3" w:rsidP="00A96DA3"/>
    <w:p w14:paraId="4AB7D297" w14:textId="788DC9B5" w:rsidR="00A96DA3" w:rsidRDefault="00A96DA3" w:rsidP="00A96DA3">
      <w:r w:rsidRPr="00A96DA3">
        <w:t xml:space="preserve">Higginbottom, K. (Sep. 2008). Presentation. </w:t>
      </w:r>
      <w:r w:rsidRPr="00A96DA3">
        <w:rPr>
          <w:i/>
          <w:iCs/>
        </w:rPr>
        <w:t>The Guardian</w:t>
      </w:r>
      <w:r w:rsidRPr="00A96DA3">
        <w:t xml:space="preserve">. Retrieved from </w:t>
      </w:r>
      <w:hyperlink r:id="rId6" w:history="1">
        <w:r w:rsidR="00F95ECF" w:rsidRPr="00A96DA3">
          <w:rPr>
            <w:rStyle w:val="Hyperlink"/>
          </w:rPr>
          <w:t>https://www.theguardian.com/education/2008/sep/20/careerseducation.graduates1</w:t>
        </w:r>
      </w:hyperlink>
    </w:p>
    <w:p w14:paraId="064D87DA" w14:textId="72802B53" w:rsidR="00F95ECF" w:rsidRDefault="00F95ECF" w:rsidP="00A96DA3"/>
    <w:p w14:paraId="1C4BC0EC" w14:textId="77777777" w:rsidR="00F95ECF" w:rsidRPr="00F95ECF" w:rsidRDefault="00F95ECF" w:rsidP="00F95ECF">
      <w:r w:rsidRPr="00F95ECF">
        <w:t xml:space="preserve">Cho, J. (Oct. 2016). Overcoming Fear Of Public Speaking Through Mindfulness. </w:t>
      </w:r>
      <w:r w:rsidRPr="00F95ECF">
        <w:rPr>
          <w:i/>
          <w:iCs/>
        </w:rPr>
        <w:t>Forbes</w:t>
      </w:r>
      <w:r w:rsidRPr="00F95ECF">
        <w:t>. Retrieved from https://www.forbes.com/sites/jeenacho/2016/10/05/overcoming-fear-of-public-speaking-through-mindfulness/</w:t>
      </w:r>
    </w:p>
    <w:p w14:paraId="2134EFEF" w14:textId="77777777" w:rsidR="00F95ECF" w:rsidRPr="00F95ECF" w:rsidRDefault="00F95ECF" w:rsidP="00F95ECF"/>
    <w:p w14:paraId="06E56145" w14:textId="77777777" w:rsidR="00F95ECF" w:rsidRPr="00F95ECF" w:rsidRDefault="00F95ECF" w:rsidP="00F95ECF">
      <w:r w:rsidRPr="00F95ECF">
        <w:t xml:space="preserve">Hixon, T. (Mar. 2016). What Entrepreneurs Can Learn About Public Speaking From TED Talks. </w:t>
      </w:r>
      <w:r w:rsidRPr="00F95ECF">
        <w:rPr>
          <w:i/>
          <w:iCs/>
        </w:rPr>
        <w:t>Forbes</w:t>
      </w:r>
      <w:r w:rsidRPr="00F95ECF">
        <w:t>. Retrieved from https://www.forbes.com/sites/toddhixon/2016/03/01/entrepreneurs-time-to-tune-up-your-public-speaking/</w:t>
      </w:r>
    </w:p>
    <w:p w14:paraId="28D14572" w14:textId="77777777" w:rsidR="00F95ECF" w:rsidRPr="00F95ECF" w:rsidRDefault="00F95ECF" w:rsidP="00F95ECF"/>
    <w:p w14:paraId="7F61F4C9" w14:textId="77777777" w:rsidR="00F95ECF" w:rsidRPr="00F95ECF" w:rsidRDefault="00F95ECF" w:rsidP="00F95ECF">
      <w:r w:rsidRPr="00F95ECF">
        <w:t xml:space="preserve">Brenner, D. (Sep. 2017). Communication Leadership: Learning To Deliver On Public Speaking. </w:t>
      </w:r>
      <w:r w:rsidRPr="00F95ECF">
        <w:rPr>
          <w:i/>
          <w:iCs/>
        </w:rPr>
        <w:t>Forbes</w:t>
      </w:r>
      <w:r w:rsidRPr="00F95ECF">
        <w:t>. Retrieved from https://www.forbes.com/sites/forbescoachescouncil/2017/09/08/communication-leadership-learning-to-deliver-on-public-speaking/</w:t>
      </w:r>
    </w:p>
    <w:p w14:paraId="6BF8C312" w14:textId="77777777" w:rsidR="00F95ECF" w:rsidRPr="00F95ECF" w:rsidRDefault="00F95ECF" w:rsidP="00F95ECF"/>
    <w:p w14:paraId="416073B6" w14:textId="77777777" w:rsidR="00F95ECF" w:rsidRPr="00F95ECF" w:rsidRDefault="00F95ECF" w:rsidP="00F95ECF">
      <w:r w:rsidRPr="00F95ECF">
        <w:t xml:space="preserve">Vaynerchuk, G. (Aug. 2015). 5 ways to fight your fear of public speaking. </w:t>
      </w:r>
      <w:r w:rsidRPr="00F95ECF">
        <w:rPr>
          <w:i/>
          <w:iCs/>
        </w:rPr>
        <w:t>Fortune</w:t>
      </w:r>
      <w:r w:rsidRPr="00F95ECF">
        <w:t>. Retrieved from http://fortune.com/2015/08/06/fear-public-speaking-gary-vaynerchuk/</w:t>
      </w:r>
    </w:p>
    <w:p w14:paraId="2C43F5CB" w14:textId="77777777" w:rsidR="00F95ECF" w:rsidRPr="00F95ECF" w:rsidRDefault="00F95ECF" w:rsidP="00F95ECF"/>
    <w:p w14:paraId="46393D12" w14:textId="77777777" w:rsidR="00F95ECF" w:rsidRPr="00F95ECF" w:rsidRDefault="00F95ECF" w:rsidP="00F95ECF">
      <w:r w:rsidRPr="00F95ECF">
        <w:t xml:space="preserve">Gleeson, B. (Jun. 2016). 6 Public Speaking Tips from A Navy SEAL. </w:t>
      </w:r>
      <w:r w:rsidRPr="00F95ECF">
        <w:rPr>
          <w:i/>
          <w:iCs/>
        </w:rPr>
        <w:t>Forbes</w:t>
      </w:r>
      <w:r w:rsidRPr="00F95ECF">
        <w:t>. Retrieved from https://www.forbes.com/sites/brentgleeson/2016/06/14/6-public-speaking-tips-from-a-navy-seal/</w:t>
      </w:r>
    </w:p>
    <w:p w14:paraId="3A0AF1AF" w14:textId="77777777" w:rsidR="00F95ECF" w:rsidRPr="00A96DA3" w:rsidRDefault="00F95ECF" w:rsidP="00A96DA3"/>
    <w:p w14:paraId="1FE92551" w14:textId="77777777" w:rsidR="00166A05" w:rsidRPr="00166A05" w:rsidRDefault="00166A05"/>
    <w:sectPr w:rsidR="00166A05" w:rsidRPr="00166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nyt-imperia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0944C97"/>
    <w:multiLevelType w:val="multilevel"/>
    <w:tmpl w:val="E00CB420"/>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07"/>
    <w:rsid w:val="00011C8B"/>
    <w:rsid w:val="000609F2"/>
    <w:rsid w:val="0007300D"/>
    <w:rsid w:val="000B530E"/>
    <w:rsid w:val="00113F7D"/>
    <w:rsid w:val="00166A05"/>
    <w:rsid w:val="00166A64"/>
    <w:rsid w:val="00192279"/>
    <w:rsid w:val="001A0EAF"/>
    <w:rsid w:val="001A6061"/>
    <w:rsid w:val="0024176F"/>
    <w:rsid w:val="002574FC"/>
    <w:rsid w:val="002706DB"/>
    <w:rsid w:val="00271A34"/>
    <w:rsid w:val="002E1740"/>
    <w:rsid w:val="00333F07"/>
    <w:rsid w:val="003547B8"/>
    <w:rsid w:val="003877A8"/>
    <w:rsid w:val="00395316"/>
    <w:rsid w:val="003956A9"/>
    <w:rsid w:val="003F4260"/>
    <w:rsid w:val="00400B25"/>
    <w:rsid w:val="00424406"/>
    <w:rsid w:val="004922DD"/>
    <w:rsid w:val="004E29B3"/>
    <w:rsid w:val="0052269C"/>
    <w:rsid w:val="0055580C"/>
    <w:rsid w:val="00580B10"/>
    <w:rsid w:val="00590D07"/>
    <w:rsid w:val="005A2557"/>
    <w:rsid w:val="005C2D81"/>
    <w:rsid w:val="00612648"/>
    <w:rsid w:val="006435ED"/>
    <w:rsid w:val="00784D58"/>
    <w:rsid w:val="007A67F0"/>
    <w:rsid w:val="008013B2"/>
    <w:rsid w:val="00833C7C"/>
    <w:rsid w:val="0085235F"/>
    <w:rsid w:val="00852B9F"/>
    <w:rsid w:val="00853001"/>
    <w:rsid w:val="00881459"/>
    <w:rsid w:val="008B64A9"/>
    <w:rsid w:val="008C0313"/>
    <w:rsid w:val="008D6863"/>
    <w:rsid w:val="0092353A"/>
    <w:rsid w:val="0093128E"/>
    <w:rsid w:val="009349C5"/>
    <w:rsid w:val="00986DDF"/>
    <w:rsid w:val="00A96DA3"/>
    <w:rsid w:val="00AA5A2D"/>
    <w:rsid w:val="00AF3DFF"/>
    <w:rsid w:val="00B53836"/>
    <w:rsid w:val="00B86B75"/>
    <w:rsid w:val="00BB273C"/>
    <w:rsid w:val="00BC48D5"/>
    <w:rsid w:val="00BD6B73"/>
    <w:rsid w:val="00BE51C1"/>
    <w:rsid w:val="00C116BD"/>
    <w:rsid w:val="00C13AFF"/>
    <w:rsid w:val="00C36279"/>
    <w:rsid w:val="00C702A8"/>
    <w:rsid w:val="00C840CF"/>
    <w:rsid w:val="00C85057"/>
    <w:rsid w:val="00C8796A"/>
    <w:rsid w:val="00CA45BA"/>
    <w:rsid w:val="00CA6BC8"/>
    <w:rsid w:val="00D151AD"/>
    <w:rsid w:val="00D151C5"/>
    <w:rsid w:val="00D261C9"/>
    <w:rsid w:val="00D53219"/>
    <w:rsid w:val="00D76BB4"/>
    <w:rsid w:val="00D80121"/>
    <w:rsid w:val="00E01C93"/>
    <w:rsid w:val="00E172A5"/>
    <w:rsid w:val="00E315A3"/>
    <w:rsid w:val="00E71AE6"/>
    <w:rsid w:val="00ED6DC6"/>
    <w:rsid w:val="00F0605D"/>
    <w:rsid w:val="00F32141"/>
    <w:rsid w:val="00F75C85"/>
    <w:rsid w:val="00F85EEE"/>
    <w:rsid w:val="00F95ECF"/>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88E18"/>
  <w15:docId w15:val="{07DA0347-E847-9747-81CB-485122C76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before="180" w:after="180"/>
    </w:pPr>
  </w:style>
  <w:style w:type="paragraph" w:styleId="Heading1">
    <w:name w:val="heading 1"/>
    <w:basedOn w:val="Normal"/>
    <w:next w:val="Normal"/>
    <w:uiPriority w:val="9"/>
    <w:qFormat/>
    <w:pPr>
      <w:keepNext/>
      <w:keepLines/>
      <w:spacing w:before="480" w:after="0"/>
      <w:outlineLvl w:val="0"/>
    </w:pPr>
    <w:rPr>
      <w:rFonts w:asciiTheme="majorHAnsi" w:eastAsiaTheme="majorEastAsia" w:hAnsiTheme="majorHAnsi" w:cstheme="majorBidi"/>
      <w:b/>
      <w:bCs/>
      <w:color w:val="345A8A" w:themeColor="accent1" w:themeShade="B5"/>
      <w:sz w:val="36"/>
      <w:szCs w:val="36"/>
    </w:rPr>
  </w:style>
  <w:style w:type="paragraph" w:styleId="Heading2">
    <w:name w:val="heading 2"/>
    <w:basedOn w:val="Normal"/>
    <w:next w:val="Normal"/>
    <w:uiPriority w:val="9"/>
    <w:unhideWhenUsed/>
    <w:qFormat/>
    <w:pPr>
      <w:keepNext/>
      <w:keepLines/>
      <w:spacing w:before="200" w:after="0"/>
      <w:outlineLvl w:val="1"/>
    </w:pPr>
    <w:rPr>
      <w:rFonts w:asciiTheme="majorHAnsi" w:eastAsiaTheme="majorEastAsia" w:hAnsiTheme="majorHAnsi" w:cstheme="majorBidi"/>
      <w:b/>
      <w:bCs/>
      <w:color w:val="4F81BD" w:themeColor="accent1"/>
      <w:sz w:val="32"/>
      <w:szCs w:val="32"/>
    </w:rPr>
  </w:style>
  <w:style w:type="paragraph" w:styleId="Heading3">
    <w:name w:val="heading 3"/>
    <w:basedOn w:val="Normal"/>
    <w:next w:val="Normal"/>
    <w:uiPriority w:val="9"/>
    <w:unhideWhenUsed/>
    <w:qFormat/>
    <w:pPr>
      <w:keepNext/>
      <w:keepLines/>
      <w:spacing w:before="200" w:after="0"/>
      <w:outlineLvl w:val="2"/>
    </w:pPr>
    <w:rPr>
      <w:rFonts w:asciiTheme="majorHAnsi" w:eastAsiaTheme="majorEastAsia" w:hAnsiTheme="majorHAnsi" w:cstheme="majorBidi"/>
      <w:b/>
      <w:bCs/>
      <w:color w:val="4F81BD" w:themeColor="accent1"/>
      <w:sz w:val="28"/>
      <w:szCs w:val="28"/>
    </w:rPr>
  </w:style>
  <w:style w:type="paragraph" w:styleId="Heading4">
    <w:name w:val="heading 4"/>
    <w:basedOn w:val="Normal"/>
    <w:next w:val="Normal"/>
    <w:uiPriority w:val="9"/>
    <w:unhideWhenUsed/>
    <w:qFormat/>
    <w:pPr>
      <w:keepNext/>
      <w:keepLines/>
      <w:spacing w:before="200" w:after="0"/>
      <w:outlineLvl w:val="3"/>
    </w:pPr>
    <w:rPr>
      <w:rFonts w:asciiTheme="majorHAnsi" w:eastAsiaTheme="majorEastAsia" w:hAnsiTheme="majorHAnsi" w:cstheme="majorBidi"/>
      <w:b/>
      <w:bCs/>
      <w:color w:val="4F81BD" w:themeColor="accent1"/>
    </w:rPr>
  </w:style>
  <w:style w:type="paragraph" w:styleId="Heading5">
    <w:name w:val="heading 5"/>
    <w:basedOn w:val="Normal"/>
    <w:next w:val="Normal"/>
    <w:uiPriority w:val="9"/>
    <w:unhideWhenUsed/>
    <w:qFormat/>
    <w:pPr>
      <w:keepNext/>
      <w:keepLines/>
      <w:spacing w:before="200" w:after="0"/>
      <w:outlineLvl w:val="4"/>
    </w:pPr>
    <w:rPr>
      <w:rFonts w:asciiTheme="majorHAnsi" w:eastAsiaTheme="majorEastAsia" w:hAnsiTheme="majorHAnsi" w:cstheme="majorBidi"/>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act">
    <w:name w:val="Compact"/>
    <w:basedOn w:val="Normal"/>
    <w:qFormat/>
    <w:pPr>
      <w:spacing w:before="36" w:after="36"/>
    </w:pPr>
  </w:style>
  <w:style w:type="paragraph" w:styleId="Title">
    <w:name w:val="Title"/>
    <w:basedOn w:val="Normal"/>
    <w:next w:val="Normal"/>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customStyle="1" w:styleId="Authors">
    <w:name w:val="Authors"/>
    <w:next w:val="Normal"/>
    <w:qFormat/>
    <w:pPr>
      <w:keepNext/>
      <w:keepLines/>
      <w:jc w:val="center"/>
    </w:pPr>
  </w:style>
  <w:style w:type="paragraph" w:styleId="Date">
    <w:name w:val="Date"/>
    <w:next w:val="Normal"/>
    <w:qFormat/>
    <w:pPr>
      <w:keepNext/>
      <w:keepLines/>
      <w:jc w:val="center"/>
    </w:pPr>
  </w:style>
  <w:style w:type="paragraph" w:customStyle="1" w:styleId="BlockQuote">
    <w:name w:val="Block Quote"/>
    <w:basedOn w:val="Normal"/>
    <w:next w:val="Normal"/>
    <w:uiPriority w:val="9"/>
    <w:unhideWhenUsed/>
    <w:qFormat/>
    <w:pPr>
      <w:spacing w:before="100" w:after="100"/>
    </w:pPr>
    <w:rPr>
      <w:rFonts w:asciiTheme="majorHAnsi" w:eastAsiaTheme="majorEastAsia" w:hAnsiTheme="majorHAnsi" w:cstheme="majorBidi"/>
      <w:bCs/>
      <w:sz w:val="20"/>
      <w:szCs w:val="20"/>
    </w:r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BodyText">
    <w:name w:val="Body Text"/>
    <w:basedOn w:val="Normal"/>
    <w:pPr>
      <w:spacing w:after="120"/>
    </w:pPr>
  </w:style>
  <w:style w:type="paragraph" w:customStyle="1" w:styleId="TableCaption">
    <w:name w:val="Table Caption"/>
    <w:basedOn w:val="Normal"/>
    <w:pPr>
      <w:spacing w:before="0" w:after="120"/>
    </w:pPr>
    <w:rPr>
      <w:i/>
    </w:rPr>
  </w:style>
  <w:style w:type="paragraph" w:customStyle="1" w:styleId="ImageCaption">
    <w:name w:val="Image Caption"/>
    <w:basedOn w:val="Normal"/>
    <w:link w:val="BodyTextChar"/>
    <w:pPr>
      <w:spacing w:before="0" w:after="120"/>
    </w:pPr>
    <w:rPr>
      <w:i/>
    </w:rPr>
  </w:style>
  <w:style w:type="character" w:customStyle="1" w:styleId="BodyTextChar">
    <w:name w:val="Body Text Char"/>
    <w:basedOn w:val="DefaultParagraphFont"/>
    <w:link w:val="ImageCaption"/>
  </w:style>
  <w:style w:type="character" w:customStyle="1" w:styleId="VerbatimChar">
    <w:name w:val="Verbatim Char"/>
    <w:basedOn w:val="BodyTextChar"/>
    <w:link w:val="SourceCode"/>
    <w:rPr>
      <w:rFonts w:ascii="Consolas" w:hAnsi="Consolas"/>
      <w:sz w:val="22"/>
    </w:rPr>
  </w:style>
  <w:style w:type="character" w:customStyle="1" w:styleId="FootnoteRef">
    <w:name w:val="Footnote Ref"/>
    <w:basedOn w:val="BodyTextChar"/>
    <w:rPr>
      <w:vertAlign w:val="superscript"/>
    </w:rPr>
  </w:style>
  <w:style w:type="character" w:customStyle="1" w:styleId="Link">
    <w:name w:val="Link"/>
    <w:basedOn w:val="BodyTextChar"/>
    <w:rPr>
      <w:color w:val="4F81BD" w:themeColor="accent1"/>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harTok">
    <w:name w:v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CommentTok">
    <w:name w:val="CommentTok"/>
    <w:basedOn w:val="VerbatimChar"/>
    <w:rPr>
      <w:rFonts w:ascii="Consolas" w:hAnsi="Consolas"/>
      <w:i/>
      <w:color w:val="60A0B0"/>
      <w:sz w:val="22"/>
    </w:rPr>
  </w:style>
  <w:style w:type="character" w:customStyle="1" w:styleId="OtherTok">
    <w:name w:val="OtherTok"/>
    <w:basedOn w:val="VerbatimChar"/>
    <w:rPr>
      <w:rFonts w:ascii="Consolas" w:hAnsi="Consolas"/>
      <w:color w:val="007020"/>
      <w:sz w:val="22"/>
    </w:rPr>
  </w:style>
  <w:style w:type="character" w:customStyle="1" w:styleId="AlertTok">
    <w:name w:val="AlertTok"/>
    <w:basedOn w:val="VerbatimChar"/>
    <w:rPr>
      <w:rFonts w:ascii="Consolas" w:hAnsi="Consolas"/>
      <w:b/>
      <w:color w:val="FF0000"/>
      <w:sz w:val="22"/>
    </w:rPr>
  </w:style>
  <w:style w:type="character" w:customStyle="1" w:styleId="FunctionTok">
    <w:name w:val="FunctionTok"/>
    <w:basedOn w:val="VerbatimChar"/>
    <w:rPr>
      <w:rFonts w:ascii="Consolas" w:hAnsi="Consolas"/>
      <w:color w:val="06287E"/>
      <w:sz w:val="22"/>
    </w:rPr>
  </w:style>
  <w:style w:type="character" w:customStyle="1" w:styleId="RegionMarkerTok">
    <w:name w:val="RegionMarkerTok"/>
    <w:basedOn w:val="VerbatimChar"/>
    <w:rPr>
      <w:rFonts w:ascii="Consolas" w:hAnsi="Consolas"/>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uiPriority w:val="99"/>
    <w:semiHidden/>
    <w:unhideWhenUsed/>
    <w:rsid w:val="00166A0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166A64"/>
    <w:rPr>
      <w:color w:val="0000FF" w:themeColor="hyperlink"/>
      <w:u w:val="single"/>
    </w:rPr>
  </w:style>
  <w:style w:type="character" w:styleId="UnresolvedMention">
    <w:name w:val="Unresolved Mention"/>
    <w:basedOn w:val="DefaultParagraphFont"/>
    <w:uiPriority w:val="99"/>
    <w:semiHidden/>
    <w:unhideWhenUsed/>
    <w:rsid w:val="00166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6997">
      <w:bodyDiv w:val="1"/>
      <w:marLeft w:val="0"/>
      <w:marRight w:val="0"/>
      <w:marTop w:val="0"/>
      <w:marBottom w:val="0"/>
      <w:divBdr>
        <w:top w:val="none" w:sz="0" w:space="0" w:color="auto"/>
        <w:left w:val="none" w:sz="0" w:space="0" w:color="auto"/>
        <w:bottom w:val="none" w:sz="0" w:space="0" w:color="auto"/>
        <w:right w:val="none" w:sz="0" w:space="0" w:color="auto"/>
      </w:divBdr>
    </w:div>
    <w:div w:id="229730949">
      <w:bodyDiv w:val="1"/>
      <w:marLeft w:val="0"/>
      <w:marRight w:val="0"/>
      <w:marTop w:val="0"/>
      <w:marBottom w:val="0"/>
      <w:divBdr>
        <w:top w:val="none" w:sz="0" w:space="0" w:color="auto"/>
        <w:left w:val="none" w:sz="0" w:space="0" w:color="auto"/>
        <w:bottom w:val="none" w:sz="0" w:space="0" w:color="auto"/>
        <w:right w:val="none" w:sz="0" w:space="0" w:color="auto"/>
      </w:divBdr>
    </w:div>
    <w:div w:id="305211549">
      <w:bodyDiv w:val="1"/>
      <w:marLeft w:val="0"/>
      <w:marRight w:val="0"/>
      <w:marTop w:val="0"/>
      <w:marBottom w:val="0"/>
      <w:divBdr>
        <w:top w:val="none" w:sz="0" w:space="0" w:color="auto"/>
        <w:left w:val="none" w:sz="0" w:space="0" w:color="auto"/>
        <w:bottom w:val="none" w:sz="0" w:space="0" w:color="auto"/>
        <w:right w:val="none" w:sz="0" w:space="0" w:color="auto"/>
      </w:divBdr>
    </w:div>
    <w:div w:id="485437455">
      <w:bodyDiv w:val="1"/>
      <w:marLeft w:val="0"/>
      <w:marRight w:val="0"/>
      <w:marTop w:val="0"/>
      <w:marBottom w:val="0"/>
      <w:divBdr>
        <w:top w:val="none" w:sz="0" w:space="0" w:color="auto"/>
        <w:left w:val="none" w:sz="0" w:space="0" w:color="auto"/>
        <w:bottom w:val="none" w:sz="0" w:space="0" w:color="auto"/>
        <w:right w:val="none" w:sz="0" w:space="0" w:color="auto"/>
      </w:divBdr>
    </w:div>
    <w:div w:id="513223544">
      <w:bodyDiv w:val="1"/>
      <w:marLeft w:val="0"/>
      <w:marRight w:val="0"/>
      <w:marTop w:val="0"/>
      <w:marBottom w:val="0"/>
      <w:divBdr>
        <w:top w:val="none" w:sz="0" w:space="0" w:color="auto"/>
        <w:left w:val="none" w:sz="0" w:space="0" w:color="auto"/>
        <w:bottom w:val="none" w:sz="0" w:space="0" w:color="auto"/>
        <w:right w:val="none" w:sz="0" w:space="0" w:color="auto"/>
      </w:divBdr>
    </w:div>
    <w:div w:id="581790850">
      <w:bodyDiv w:val="1"/>
      <w:marLeft w:val="0"/>
      <w:marRight w:val="0"/>
      <w:marTop w:val="0"/>
      <w:marBottom w:val="0"/>
      <w:divBdr>
        <w:top w:val="none" w:sz="0" w:space="0" w:color="auto"/>
        <w:left w:val="none" w:sz="0" w:space="0" w:color="auto"/>
        <w:bottom w:val="none" w:sz="0" w:space="0" w:color="auto"/>
        <w:right w:val="none" w:sz="0" w:space="0" w:color="auto"/>
      </w:divBdr>
    </w:div>
    <w:div w:id="649401852">
      <w:bodyDiv w:val="1"/>
      <w:marLeft w:val="0"/>
      <w:marRight w:val="0"/>
      <w:marTop w:val="0"/>
      <w:marBottom w:val="0"/>
      <w:divBdr>
        <w:top w:val="none" w:sz="0" w:space="0" w:color="auto"/>
        <w:left w:val="none" w:sz="0" w:space="0" w:color="auto"/>
        <w:bottom w:val="none" w:sz="0" w:space="0" w:color="auto"/>
        <w:right w:val="none" w:sz="0" w:space="0" w:color="auto"/>
      </w:divBdr>
    </w:div>
    <w:div w:id="713776394">
      <w:bodyDiv w:val="1"/>
      <w:marLeft w:val="0"/>
      <w:marRight w:val="0"/>
      <w:marTop w:val="0"/>
      <w:marBottom w:val="0"/>
      <w:divBdr>
        <w:top w:val="none" w:sz="0" w:space="0" w:color="auto"/>
        <w:left w:val="none" w:sz="0" w:space="0" w:color="auto"/>
        <w:bottom w:val="none" w:sz="0" w:space="0" w:color="auto"/>
        <w:right w:val="none" w:sz="0" w:space="0" w:color="auto"/>
      </w:divBdr>
    </w:div>
    <w:div w:id="901210224">
      <w:bodyDiv w:val="1"/>
      <w:marLeft w:val="0"/>
      <w:marRight w:val="0"/>
      <w:marTop w:val="0"/>
      <w:marBottom w:val="0"/>
      <w:divBdr>
        <w:top w:val="none" w:sz="0" w:space="0" w:color="auto"/>
        <w:left w:val="none" w:sz="0" w:space="0" w:color="auto"/>
        <w:bottom w:val="none" w:sz="0" w:space="0" w:color="auto"/>
        <w:right w:val="none" w:sz="0" w:space="0" w:color="auto"/>
      </w:divBdr>
    </w:div>
    <w:div w:id="999888820">
      <w:bodyDiv w:val="1"/>
      <w:marLeft w:val="0"/>
      <w:marRight w:val="0"/>
      <w:marTop w:val="0"/>
      <w:marBottom w:val="0"/>
      <w:divBdr>
        <w:top w:val="none" w:sz="0" w:space="0" w:color="auto"/>
        <w:left w:val="none" w:sz="0" w:space="0" w:color="auto"/>
        <w:bottom w:val="none" w:sz="0" w:space="0" w:color="auto"/>
        <w:right w:val="none" w:sz="0" w:space="0" w:color="auto"/>
      </w:divBdr>
    </w:div>
    <w:div w:id="1157115937">
      <w:bodyDiv w:val="1"/>
      <w:marLeft w:val="0"/>
      <w:marRight w:val="0"/>
      <w:marTop w:val="0"/>
      <w:marBottom w:val="0"/>
      <w:divBdr>
        <w:top w:val="none" w:sz="0" w:space="0" w:color="auto"/>
        <w:left w:val="none" w:sz="0" w:space="0" w:color="auto"/>
        <w:bottom w:val="none" w:sz="0" w:space="0" w:color="auto"/>
        <w:right w:val="none" w:sz="0" w:space="0" w:color="auto"/>
      </w:divBdr>
    </w:div>
    <w:div w:id="1230379688">
      <w:bodyDiv w:val="1"/>
      <w:marLeft w:val="0"/>
      <w:marRight w:val="0"/>
      <w:marTop w:val="0"/>
      <w:marBottom w:val="0"/>
      <w:divBdr>
        <w:top w:val="none" w:sz="0" w:space="0" w:color="auto"/>
        <w:left w:val="none" w:sz="0" w:space="0" w:color="auto"/>
        <w:bottom w:val="none" w:sz="0" w:space="0" w:color="auto"/>
        <w:right w:val="none" w:sz="0" w:space="0" w:color="auto"/>
      </w:divBdr>
    </w:div>
    <w:div w:id="1412969520">
      <w:bodyDiv w:val="1"/>
      <w:marLeft w:val="0"/>
      <w:marRight w:val="0"/>
      <w:marTop w:val="0"/>
      <w:marBottom w:val="0"/>
      <w:divBdr>
        <w:top w:val="none" w:sz="0" w:space="0" w:color="auto"/>
        <w:left w:val="none" w:sz="0" w:space="0" w:color="auto"/>
        <w:bottom w:val="none" w:sz="0" w:space="0" w:color="auto"/>
        <w:right w:val="none" w:sz="0" w:space="0" w:color="auto"/>
      </w:divBdr>
    </w:div>
    <w:div w:id="1553881576">
      <w:bodyDiv w:val="1"/>
      <w:marLeft w:val="0"/>
      <w:marRight w:val="0"/>
      <w:marTop w:val="0"/>
      <w:marBottom w:val="0"/>
      <w:divBdr>
        <w:top w:val="none" w:sz="0" w:space="0" w:color="auto"/>
        <w:left w:val="none" w:sz="0" w:space="0" w:color="auto"/>
        <w:bottom w:val="none" w:sz="0" w:space="0" w:color="auto"/>
        <w:right w:val="none" w:sz="0" w:space="0" w:color="auto"/>
      </w:divBdr>
    </w:div>
    <w:div w:id="1666977965">
      <w:bodyDiv w:val="1"/>
      <w:marLeft w:val="0"/>
      <w:marRight w:val="0"/>
      <w:marTop w:val="0"/>
      <w:marBottom w:val="0"/>
      <w:divBdr>
        <w:top w:val="none" w:sz="0" w:space="0" w:color="auto"/>
        <w:left w:val="none" w:sz="0" w:space="0" w:color="auto"/>
        <w:bottom w:val="none" w:sz="0" w:space="0" w:color="auto"/>
        <w:right w:val="none" w:sz="0" w:space="0" w:color="auto"/>
      </w:divBdr>
    </w:div>
    <w:div w:id="1937059065">
      <w:bodyDiv w:val="1"/>
      <w:marLeft w:val="0"/>
      <w:marRight w:val="0"/>
      <w:marTop w:val="0"/>
      <w:marBottom w:val="0"/>
      <w:divBdr>
        <w:top w:val="none" w:sz="0" w:space="0" w:color="auto"/>
        <w:left w:val="none" w:sz="0" w:space="0" w:color="auto"/>
        <w:bottom w:val="none" w:sz="0" w:space="0" w:color="auto"/>
        <w:right w:val="none" w:sz="0" w:space="0" w:color="auto"/>
      </w:divBdr>
    </w:div>
    <w:div w:id="1939756649">
      <w:bodyDiv w:val="1"/>
      <w:marLeft w:val="0"/>
      <w:marRight w:val="0"/>
      <w:marTop w:val="0"/>
      <w:marBottom w:val="0"/>
      <w:divBdr>
        <w:top w:val="none" w:sz="0" w:space="0" w:color="auto"/>
        <w:left w:val="none" w:sz="0" w:space="0" w:color="auto"/>
        <w:bottom w:val="none" w:sz="0" w:space="0" w:color="auto"/>
        <w:right w:val="none" w:sz="0" w:space="0" w:color="auto"/>
      </w:divBdr>
    </w:div>
    <w:div w:id="200312459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education/2008/sep/20/careerseducation.graduates1" TargetMode="External"/><Relationship Id="rId5" Type="http://schemas.openxmlformats.org/officeDocument/2006/relationships/hyperlink" Target="https://www.theguardian.com/careers/never-too-old-to-go-digit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7</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elvis Akpede</cp:lastModifiedBy>
  <cp:revision>66</cp:revision>
  <dcterms:created xsi:type="dcterms:W3CDTF">2021-04-24T13:12:00Z</dcterms:created>
  <dcterms:modified xsi:type="dcterms:W3CDTF">2021-04-27T08:03:00Z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
  <dcterms:modified xsi:type="dcterms:W3CDTF"/>
</cp:coreProperties>
</file>