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C4203" w14:textId="5282784A" w:rsidR="00C934C0" w:rsidRPr="003C1399" w:rsidRDefault="008E3F2E" w:rsidP="00C934C0">
      <w:pPr>
        <w:adjustRightInd w:val="0"/>
        <w:snapToGrid w:val="0"/>
        <w:spacing w:line="0" w:lineRule="atLeast"/>
        <w:rPr>
          <w:b/>
          <w:sz w:val="26"/>
        </w:rPr>
      </w:pPr>
      <w:r>
        <w:rPr>
          <w:b/>
          <w:noProof/>
          <w:sz w:val="26"/>
        </w:rPr>
        <w:drawing>
          <wp:anchor distT="0" distB="0" distL="114300" distR="114300" simplePos="0" relativeHeight="251660800" behindDoc="0" locked="0" layoutInCell="1" allowOverlap="1" wp14:anchorId="724DA2F2" wp14:editId="4299E274">
            <wp:simplePos x="0" y="0"/>
            <wp:positionH relativeFrom="column">
              <wp:posOffset>-5715</wp:posOffset>
            </wp:positionH>
            <wp:positionV relativeFrom="paragraph">
              <wp:posOffset>-5080</wp:posOffset>
            </wp:positionV>
            <wp:extent cx="6143625" cy="8867819"/>
            <wp:effectExtent l="0" t="0" r="3175" b="0"/>
            <wp:wrapNone/>
            <wp:docPr id="1192535679" name="Picture 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35679" name="Picture 4" descr="A close-up of a pap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143625" cy="8867819"/>
                    </a:xfrm>
                    <a:prstGeom prst="rect">
                      <a:avLst/>
                    </a:prstGeom>
                  </pic:spPr>
                </pic:pic>
              </a:graphicData>
            </a:graphic>
            <wp14:sizeRelH relativeFrom="page">
              <wp14:pctWidth>0</wp14:pctWidth>
            </wp14:sizeRelH>
            <wp14:sizeRelV relativeFrom="page">
              <wp14:pctHeight>0</wp14:pctHeight>
            </wp14:sizeRelV>
          </wp:anchor>
        </w:drawing>
      </w:r>
    </w:p>
    <w:p w14:paraId="1B7D45A8" w14:textId="7DB0FFCF" w:rsidR="00C934C0" w:rsidRPr="003C1399" w:rsidRDefault="00C934C0" w:rsidP="00C934C0">
      <w:pPr>
        <w:adjustRightInd w:val="0"/>
        <w:snapToGrid w:val="0"/>
        <w:spacing w:line="0" w:lineRule="atLeast"/>
        <w:jc w:val="center"/>
        <w:rPr>
          <w:b/>
          <w:sz w:val="26"/>
          <w:szCs w:val="26"/>
        </w:rPr>
      </w:pPr>
    </w:p>
    <w:p w14:paraId="2FE60C55" w14:textId="77777777" w:rsidR="00C934C0" w:rsidRPr="003C1399" w:rsidRDefault="00C934C0" w:rsidP="00C934C0">
      <w:pPr>
        <w:adjustRightInd w:val="0"/>
        <w:snapToGrid w:val="0"/>
        <w:spacing w:line="0" w:lineRule="atLeast"/>
        <w:jc w:val="center"/>
        <w:rPr>
          <w:b/>
          <w:sz w:val="26"/>
          <w:szCs w:val="26"/>
        </w:rPr>
      </w:pPr>
    </w:p>
    <w:p w14:paraId="2773EB9A" w14:textId="2D1E5203" w:rsidR="00C934C0" w:rsidRPr="00F76DAD" w:rsidRDefault="00F76DAD" w:rsidP="00F76DAD">
      <w:pPr>
        <w:pStyle w:val="Heading1"/>
      </w:pPr>
      <w:r>
        <w:rPr>
          <w:noProof/>
        </w:rPr>
        <mc:AlternateContent>
          <mc:Choice Requires="wps">
            <w:drawing>
              <wp:anchor distT="0" distB="0" distL="114300" distR="114300" simplePos="0" relativeHeight="251658752" behindDoc="0" locked="0" layoutInCell="1" allowOverlap="1" wp14:anchorId="7F3D17AD" wp14:editId="3DD36527">
                <wp:simplePos x="0" y="0"/>
                <wp:positionH relativeFrom="column">
                  <wp:posOffset>-113915</wp:posOffset>
                </wp:positionH>
                <wp:positionV relativeFrom="paragraph">
                  <wp:posOffset>134006</wp:posOffset>
                </wp:positionV>
                <wp:extent cx="1137138" cy="301497"/>
                <wp:effectExtent l="0" t="0" r="6350" b="3810"/>
                <wp:wrapNone/>
                <wp:docPr id="1457674999" name="Rectangle 11"/>
                <wp:cNvGraphicFramePr/>
                <a:graphic xmlns:a="http://schemas.openxmlformats.org/drawingml/2006/main">
                  <a:graphicData uri="http://schemas.microsoft.com/office/word/2010/wordprocessingShape">
                    <wps:wsp>
                      <wps:cNvSpPr/>
                      <wps:spPr>
                        <a:xfrm>
                          <a:off x="0" y="0"/>
                          <a:ext cx="1137138" cy="30149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88BCC3" id="Rectangle 11" o:spid="_x0000_s1026" style="position:absolute;margin-left:-8.95pt;margin-top:10.55pt;width:89.55pt;height:23.7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" fillcolor="white [3212]" stroked="f" strokeweight="1pt"/>
            </w:pict>
          </mc:Fallback>
        </mc:AlternateContent>
      </w:r>
      <w:r w:rsidR="00415427" w:rsidRPr="00F76DAD">
        <w:t>Cover Page</w:t>
      </w:r>
    </w:p>
    <w:p w14:paraId="51584B47" w14:textId="6377958C" w:rsidR="008E3F2E" w:rsidRPr="0096250A" w:rsidRDefault="008E3F2E" w:rsidP="00C934C0">
      <w:pPr>
        <w:rPr>
          <w:rFonts w:eastAsia="DFKai-SB"/>
          <w:b/>
          <w:smallCaps/>
          <w:sz w:val="22"/>
          <w:u w:val="single"/>
          <w:lang w:val="en-GB"/>
        </w:rPr>
        <w:sectPr w:rsidR="008E3F2E" w:rsidRPr="0096250A" w:rsidSect="001A7A3E">
          <w:footerReference w:type="even" r:id="rId9"/>
          <w:footerReference w:type="default" r:id="rId10"/>
          <w:footerReference w:type="first" r:id="rId11"/>
          <w:pgSz w:w="11906" w:h="16838"/>
          <w:pgMar w:top="1134" w:right="1134" w:bottom="1134" w:left="1134" w:header="851" w:footer="992" w:gutter="0"/>
          <w:pgNumType w:fmt="lowerRoman" w:start="1"/>
          <w:cols w:space="425"/>
          <w:titlePg/>
          <w:docGrid w:type="lines" w:linePitch="360"/>
        </w:sectPr>
      </w:pPr>
    </w:p>
    <w:p w14:paraId="07F2C19B" w14:textId="01032916" w:rsidR="008E2FB5" w:rsidRDefault="00F66477" w:rsidP="00B5379D">
      <w:pPr>
        <w:pStyle w:val="Heading1"/>
      </w:pPr>
      <w:r>
        <w:rPr>
          <w:noProof/>
        </w:rPr>
        <w:lastRenderedPageBreak/>
        <w:drawing>
          <wp:anchor distT="0" distB="0" distL="114300" distR="114300" simplePos="0" relativeHeight="251659776" behindDoc="0" locked="0" layoutInCell="1" allowOverlap="1" wp14:anchorId="27A995DB" wp14:editId="0A99942B">
            <wp:simplePos x="0" y="0"/>
            <wp:positionH relativeFrom="column">
              <wp:posOffset>0</wp:posOffset>
            </wp:positionH>
            <wp:positionV relativeFrom="paragraph">
              <wp:posOffset>-51435</wp:posOffset>
            </wp:positionV>
            <wp:extent cx="5118100" cy="7861300"/>
            <wp:effectExtent l="0" t="0" r="0" b="0"/>
            <wp:wrapNone/>
            <wp:docPr id="12049649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64991" name="Picture 1204964991"/>
                    <pic:cNvPicPr/>
                  </pic:nvPicPr>
                  <pic:blipFill>
                    <a:blip r:embed="rId12">
                      <a:extLst>
                        <a:ext uri="{28A0092B-C50C-407E-A947-70E740481C1C}">
                          <a14:useLocalDpi xmlns:a14="http://schemas.microsoft.com/office/drawing/2010/main" val="0"/>
                        </a:ext>
                      </a:extLst>
                    </a:blip>
                    <a:stretch>
                      <a:fillRect/>
                    </a:stretch>
                  </pic:blipFill>
                  <pic:spPr>
                    <a:xfrm>
                      <a:off x="0" y="0"/>
                      <a:ext cx="5118100" cy="7861300"/>
                    </a:xfrm>
                    <a:prstGeom prst="rect">
                      <a:avLst/>
                    </a:prstGeom>
                  </pic:spPr>
                </pic:pic>
              </a:graphicData>
            </a:graphic>
            <wp14:sizeRelH relativeFrom="page">
              <wp14:pctWidth>0</wp14:pctWidth>
            </wp14:sizeRelH>
            <wp14:sizeRelV relativeFrom="page">
              <wp14:pctHeight>0</wp14:pctHeight>
            </wp14:sizeRelV>
          </wp:anchor>
        </w:drawing>
      </w:r>
      <w:r w:rsidR="008E2FB5">
        <w:t>Declaration</w:t>
      </w:r>
    </w:p>
    <w:p w14:paraId="40DB99EF" w14:textId="7BC89EDA" w:rsidR="008E2FB5" w:rsidRDefault="008E2FB5" w:rsidP="00B5379D">
      <w:pPr>
        <w:pStyle w:val="Heading1"/>
      </w:pPr>
    </w:p>
    <w:p w14:paraId="6875EE2B" w14:textId="77777777" w:rsidR="008E2FB5" w:rsidRDefault="008E2FB5" w:rsidP="00B5379D">
      <w:pPr>
        <w:pStyle w:val="Heading1"/>
      </w:pPr>
    </w:p>
    <w:p w14:paraId="7A02EA53" w14:textId="77777777" w:rsidR="008E2FB5" w:rsidRDefault="008E2FB5" w:rsidP="00B5379D">
      <w:pPr>
        <w:pStyle w:val="Heading1"/>
      </w:pPr>
    </w:p>
    <w:p w14:paraId="3FD94347" w14:textId="77777777" w:rsidR="008E2FB5" w:rsidRDefault="008E2FB5" w:rsidP="00B5379D">
      <w:pPr>
        <w:pStyle w:val="Heading1"/>
      </w:pPr>
    </w:p>
    <w:p w14:paraId="7131A016" w14:textId="77777777" w:rsidR="008E2FB5" w:rsidRDefault="008E2FB5" w:rsidP="00B5379D">
      <w:pPr>
        <w:pStyle w:val="Heading1"/>
      </w:pPr>
    </w:p>
    <w:p w14:paraId="3BA9CB01" w14:textId="77777777" w:rsidR="008E2FB5" w:rsidRDefault="008E2FB5" w:rsidP="00B5379D">
      <w:pPr>
        <w:pStyle w:val="Heading1"/>
      </w:pPr>
    </w:p>
    <w:p w14:paraId="0447E7B7" w14:textId="77777777" w:rsidR="008E2FB5" w:rsidRDefault="008E2FB5" w:rsidP="00B5379D">
      <w:pPr>
        <w:pStyle w:val="Heading1"/>
      </w:pPr>
    </w:p>
    <w:p w14:paraId="36F9BAB7" w14:textId="77777777" w:rsidR="008E2FB5" w:rsidRDefault="008E2FB5" w:rsidP="00B5379D">
      <w:pPr>
        <w:pStyle w:val="Heading1"/>
      </w:pPr>
    </w:p>
    <w:p w14:paraId="3D8A013E" w14:textId="77777777" w:rsidR="008E2FB5" w:rsidRDefault="008E2FB5" w:rsidP="00B5379D">
      <w:pPr>
        <w:pStyle w:val="Heading1"/>
      </w:pPr>
    </w:p>
    <w:p w14:paraId="2EAC9D6C" w14:textId="77777777" w:rsidR="008E2FB5" w:rsidRDefault="008E2FB5" w:rsidP="00B5379D">
      <w:pPr>
        <w:pStyle w:val="Heading1"/>
      </w:pPr>
    </w:p>
    <w:p w14:paraId="7D1FEC09" w14:textId="77777777" w:rsidR="008E2FB5" w:rsidRDefault="008E2FB5" w:rsidP="00B5379D">
      <w:pPr>
        <w:pStyle w:val="Heading1"/>
      </w:pPr>
    </w:p>
    <w:p w14:paraId="73421B6D" w14:textId="77777777" w:rsidR="008E2FB5" w:rsidRDefault="008E2FB5" w:rsidP="00B5379D">
      <w:pPr>
        <w:pStyle w:val="Heading1"/>
      </w:pPr>
    </w:p>
    <w:p w14:paraId="3FE04E50" w14:textId="77777777" w:rsidR="008E2FB5" w:rsidRDefault="008E2FB5" w:rsidP="00B5379D">
      <w:pPr>
        <w:pStyle w:val="Heading1"/>
      </w:pPr>
    </w:p>
    <w:p w14:paraId="1250F243" w14:textId="77777777" w:rsidR="008E2FB5" w:rsidRDefault="008E2FB5" w:rsidP="00B5379D">
      <w:pPr>
        <w:pStyle w:val="Heading1"/>
      </w:pPr>
    </w:p>
    <w:p w14:paraId="0552E77D" w14:textId="77777777" w:rsidR="008E2FB5" w:rsidRDefault="008E2FB5" w:rsidP="00B5379D">
      <w:pPr>
        <w:pStyle w:val="Heading1"/>
      </w:pPr>
    </w:p>
    <w:p w14:paraId="5C0605D5" w14:textId="77777777" w:rsidR="008E2FB5" w:rsidRDefault="008E2FB5" w:rsidP="00B5379D">
      <w:pPr>
        <w:pStyle w:val="Heading1"/>
      </w:pPr>
    </w:p>
    <w:p w14:paraId="105D2D5A" w14:textId="77777777" w:rsidR="008E2FB5" w:rsidRDefault="008E2FB5" w:rsidP="00B5379D">
      <w:pPr>
        <w:pStyle w:val="Heading1"/>
      </w:pPr>
    </w:p>
    <w:p w14:paraId="0C5A7732" w14:textId="77777777" w:rsidR="008E2FB5" w:rsidRDefault="008E2FB5" w:rsidP="00B5379D">
      <w:pPr>
        <w:pStyle w:val="Heading1"/>
      </w:pPr>
    </w:p>
    <w:p w14:paraId="29AD4008" w14:textId="77777777" w:rsidR="008E2FB5" w:rsidRDefault="008E2FB5" w:rsidP="00B5379D">
      <w:pPr>
        <w:pStyle w:val="Heading1"/>
      </w:pPr>
    </w:p>
    <w:p w14:paraId="4E22FE8A" w14:textId="2F8BD910" w:rsidR="008E2FB5" w:rsidRDefault="008E3F2E" w:rsidP="00B5379D">
      <w:pPr>
        <w:pStyle w:val="Heading1"/>
      </w:pPr>
      <w:r>
        <w:br w:type="page"/>
      </w:r>
    </w:p>
    <w:p w14:paraId="491910A5" w14:textId="37643081" w:rsidR="008E2FB5" w:rsidRDefault="008E2FB5" w:rsidP="004E6BE9">
      <w:r w:rsidRPr="004E6BE9">
        <w:rPr>
          <w:noProof/>
        </w:rPr>
        <w:lastRenderedPageBreak/>
        <w:drawing>
          <wp:anchor distT="0" distB="0" distL="114300" distR="114300" simplePos="0" relativeHeight="251661824" behindDoc="0" locked="0" layoutInCell="1" allowOverlap="1" wp14:anchorId="7937768C" wp14:editId="552C2779">
            <wp:simplePos x="0" y="0"/>
            <wp:positionH relativeFrom="column">
              <wp:posOffset>0</wp:posOffset>
            </wp:positionH>
            <wp:positionV relativeFrom="paragraph">
              <wp:posOffset>3175</wp:posOffset>
            </wp:positionV>
            <wp:extent cx="5118100" cy="7861300"/>
            <wp:effectExtent l="0" t="0" r="0" b="0"/>
            <wp:wrapNone/>
            <wp:docPr id="11916301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30108" name="Picture 1191630108"/>
                    <pic:cNvPicPr/>
                  </pic:nvPicPr>
                  <pic:blipFill>
                    <a:blip r:embed="rId13">
                      <a:extLst>
                        <a:ext uri="{28A0092B-C50C-407E-A947-70E740481C1C}">
                          <a14:useLocalDpi xmlns:a14="http://schemas.microsoft.com/office/drawing/2010/main" val="0"/>
                        </a:ext>
                      </a:extLst>
                    </a:blip>
                    <a:stretch>
                      <a:fillRect/>
                    </a:stretch>
                  </pic:blipFill>
                  <pic:spPr>
                    <a:xfrm>
                      <a:off x="0" y="0"/>
                      <a:ext cx="5118100" cy="7861300"/>
                    </a:xfrm>
                    <a:prstGeom prst="rect">
                      <a:avLst/>
                    </a:prstGeom>
                  </pic:spPr>
                </pic:pic>
              </a:graphicData>
            </a:graphic>
            <wp14:sizeRelH relativeFrom="page">
              <wp14:pctWidth>0</wp14:pctWidth>
            </wp14:sizeRelH>
            <wp14:sizeRelV relativeFrom="page">
              <wp14:pctHeight>0</wp14:pctHeight>
            </wp14:sizeRelV>
          </wp:anchor>
        </w:drawing>
      </w:r>
    </w:p>
    <w:p w14:paraId="4C4399F9" w14:textId="78C3C8BA" w:rsidR="008E2FB5" w:rsidRDefault="008E2FB5" w:rsidP="004E6BE9">
      <w:r>
        <w:rPr>
          <w:noProof/>
        </w:rPr>
        <w:drawing>
          <wp:inline distT="0" distB="0" distL="0" distR="0" wp14:anchorId="78C1DD04" wp14:editId="43CDBF93">
            <wp:extent cx="5118100" cy="7861300"/>
            <wp:effectExtent l="0" t="0" r="0" b="0"/>
            <wp:docPr id="20606805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80581" name="Picture 2060680581"/>
                    <pic:cNvPicPr/>
                  </pic:nvPicPr>
                  <pic:blipFill>
                    <a:blip r:embed="rId14">
                      <a:extLst>
                        <a:ext uri="{28A0092B-C50C-407E-A947-70E740481C1C}">
                          <a14:useLocalDpi xmlns:a14="http://schemas.microsoft.com/office/drawing/2010/main" val="0"/>
                        </a:ext>
                      </a:extLst>
                    </a:blip>
                    <a:stretch>
                      <a:fillRect/>
                    </a:stretch>
                  </pic:blipFill>
                  <pic:spPr>
                    <a:xfrm>
                      <a:off x="0" y="0"/>
                      <a:ext cx="5118100" cy="7861300"/>
                    </a:xfrm>
                    <a:prstGeom prst="rect">
                      <a:avLst/>
                    </a:prstGeom>
                  </pic:spPr>
                </pic:pic>
              </a:graphicData>
            </a:graphic>
          </wp:inline>
        </w:drawing>
      </w:r>
    </w:p>
    <w:p w14:paraId="1F358067" w14:textId="77777777" w:rsidR="004E6BE9" w:rsidRDefault="004E6BE9" w:rsidP="004E6BE9">
      <w:pPr>
        <w:pStyle w:val="NoSpacing"/>
      </w:pPr>
    </w:p>
    <w:p w14:paraId="7E308C6B" w14:textId="2787E274" w:rsidR="004E6BE9" w:rsidRDefault="008E3F2E" w:rsidP="004E6BE9">
      <w:pPr>
        <w:pStyle w:val="NoSpacing"/>
      </w:pPr>
      <w:r>
        <w:br w:type="page"/>
      </w:r>
    </w:p>
    <w:p w14:paraId="1F53864C" w14:textId="035870FD" w:rsidR="008E3F2E" w:rsidRDefault="008E3F2E" w:rsidP="004E6BE9">
      <w:pPr>
        <w:pStyle w:val="NoSpacing"/>
      </w:pPr>
      <w:r>
        <w:rPr>
          <w:noProof/>
        </w:rPr>
        <w:lastRenderedPageBreak/>
        <w:drawing>
          <wp:inline distT="0" distB="0" distL="0" distR="0" wp14:anchorId="72F359F9" wp14:editId="4010B8AC">
            <wp:extent cx="5118100" cy="7861300"/>
            <wp:effectExtent l="0" t="0" r="0" b="0"/>
            <wp:docPr id="1693590144" name="Picture 5"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590144" name="Picture 5" descr="A paper with text on i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118100" cy="7861300"/>
                    </a:xfrm>
                    <a:prstGeom prst="rect">
                      <a:avLst/>
                    </a:prstGeom>
                  </pic:spPr>
                </pic:pic>
              </a:graphicData>
            </a:graphic>
          </wp:inline>
        </w:drawing>
      </w:r>
    </w:p>
    <w:p w14:paraId="4473BEF6" w14:textId="6C7EF60A" w:rsidR="008E3F2E" w:rsidRDefault="008E3F2E" w:rsidP="004E6BE9">
      <w:pPr>
        <w:pStyle w:val="NoSpacing"/>
      </w:pPr>
      <w:r>
        <w:br w:type="page"/>
      </w:r>
    </w:p>
    <w:p w14:paraId="7A3E764D" w14:textId="0D409B03" w:rsidR="000909AA" w:rsidRPr="000909AA" w:rsidRDefault="00C76CE3" w:rsidP="00B5379D">
      <w:pPr>
        <w:pStyle w:val="Heading1"/>
      </w:pPr>
      <w:r w:rsidRPr="00F76DAD">
        <w:lastRenderedPageBreak/>
        <w:t>Abstract</w:t>
      </w:r>
    </w:p>
    <w:p w14:paraId="569BC1F0" w14:textId="77777777" w:rsidR="00B12985" w:rsidRPr="00B12985" w:rsidRDefault="00B12985" w:rsidP="00B12985">
      <w:r w:rsidRPr="00B12985">
        <w:t>This dissertation investigates the dynamic relationship between Corporate Social Responsibility (CSR) and Brand Loyalty (BL) within Hong Kong’s banking sector, emphasizing the mediating roles of Customer Trust (CT), Customer Satisfaction (CS), and Brand Image (BI). Adopting a mixed-methods approach, including focus groups and a survey of 350 banking customers, the study applies Social Exchange Theory to understand how CSR initiatives foster deeper customer engagement. Quantitative analyses reveal that Customer Trust is the strongest mediator linking CSR to brand loyalty, while Brand Image and Customer Satisfaction also play significant mediating roles. Furthermore, demographic factors such as age, profession, and marital status moderate customer responses to CSR initiatives. The findings underscore the strategic importance of authentic CSR engagement in cultivating long-term brand loyalty and strengthening competitive advantage in a socially conscious market. Practical recommendations include embedding CSR into core brand identity, strengthening transparency through clear, measurable reporting, and designing CSR programs tailored to key demographic segments. However, the research acknowledges several limitations, including the use of non-probability snowball sampling, potential self-reporting bias, and the cross-sectional design that restricts longitudinal insights. Despite these limitations, the study provides strong empirical support from the underexplored Hong Kong banking context, positioning CSR as a catalyst for enduring loyalty when integrated with trust-building and brand enhancement strategies. The conclusion affirms that CSR is not merely a reputational tool but a critical driver of customer trust, satisfaction, brand image, and long-term loyalty, offering valuable theoretical and managerial implications for the financial services sector.</w:t>
      </w:r>
    </w:p>
    <w:p w14:paraId="6832F59E" w14:textId="77777777" w:rsidR="001D67E8" w:rsidRDefault="001D67E8" w:rsidP="00C76CE3"/>
    <w:p w14:paraId="51ABB221" w14:textId="5796CB41" w:rsidR="008E3F2E" w:rsidRDefault="008E3F2E" w:rsidP="00C76CE3">
      <w:pPr>
        <w:sectPr w:rsidR="008E3F2E" w:rsidSect="007A2406">
          <w:headerReference w:type="default" r:id="rId15"/>
          <w:pgSz w:w="11900" w:h="16820"/>
          <w:pgMar w:top="1440" w:right="1440" w:bottom="0" w:left="1440" w:header="720" w:footer="720" w:gutter="0"/>
          <w:pgNumType w:fmt="lowerRoman"/>
          <w:cols w:space="720"/>
          <w:docGrid w:linePitch="360"/>
        </w:sectPr>
      </w:pPr>
    </w:p>
    <w:p w14:paraId="19024DA9" w14:textId="1FBC408E" w:rsidR="00174696" w:rsidRDefault="00174696" w:rsidP="00C0729E">
      <w:pPr>
        <w:rPr>
          <w:lang w:eastAsia="en-US"/>
        </w:rPr>
      </w:pPr>
      <w:r>
        <w:rPr>
          <w:noProof/>
          <w:lang w:eastAsia="en-US"/>
        </w:rPr>
        <w:lastRenderedPageBreak/>
        <w:drawing>
          <wp:inline distT="0" distB="0" distL="0" distR="0" wp14:anchorId="14053E10" wp14:editId="6E8AEB86">
            <wp:extent cx="6136996" cy="8858250"/>
            <wp:effectExtent l="0" t="0" r="0" b="0"/>
            <wp:docPr id="547832642" name="Picture 7"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32642" name="Picture 7" descr="A paper with text on i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163152" cy="8896003"/>
                    </a:xfrm>
                    <a:prstGeom prst="rect">
                      <a:avLst/>
                    </a:prstGeom>
                  </pic:spPr>
                </pic:pic>
              </a:graphicData>
            </a:graphic>
          </wp:inline>
        </w:drawing>
      </w:r>
    </w:p>
    <w:p w14:paraId="32AD81AB" w14:textId="2ECC0A57" w:rsidR="00174696" w:rsidRDefault="00174696" w:rsidP="00C0729E">
      <w:pPr>
        <w:rPr>
          <w:lang w:eastAsia="en-US"/>
        </w:rPr>
      </w:pPr>
      <w:r>
        <w:rPr>
          <w:noProof/>
          <w:lang w:eastAsia="en-US"/>
        </w:rPr>
        <w:lastRenderedPageBreak/>
        <w:drawing>
          <wp:inline distT="0" distB="0" distL="0" distR="0" wp14:anchorId="64B57F13" wp14:editId="75BDF080">
            <wp:extent cx="6086475" cy="8785328"/>
            <wp:effectExtent l="0" t="0" r="0" b="3175"/>
            <wp:docPr id="2141258365" name="Picture 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58365" name="Picture 8" descr="A paper with text on i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086475" cy="8785328"/>
                    </a:xfrm>
                    <a:prstGeom prst="rect">
                      <a:avLst/>
                    </a:prstGeom>
                  </pic:spPr>
                </pic:pic>
              </a:graphicData>
            </a:graphic>
          </wp:inline>
        </w:drawing>
      </w:r>
    </w:p>
    <w:p w14:paraId="799C4246" w14:textId="477F018C" w:rsidR="00174696" w:rsidRDefault="00174696" w:rsidP="00C0729E">
      <w:pPr>
        <w:rPr>
          <w:lang w:eastAsia="en-US"/>
        </w:rPr>
      </w:pPr>
      <w:r>
        <w:rPr>
          <w:noProof/>
          <w:lang w:eastAsia="en-US"/>
        </w:rPr>
        <w:lastRenderedPageBreak/>
        <w:drawing>
          <wp:inline distT="0" distB="0" distL="0" distR="0" wp14:anchorId="78EC0C7C" wp14:editId="5DA694D1">
            <wp:extent cx="6072188" cy="8764706"/>
            <wp:effectExtent l="0" t="0" r="0" b="0"/>
            <wp:docPr id="1167944623" name="Picture 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44623" name="Picture 9" descr="A paper with text on i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094367" cy="8796720"/>
                    </a:xfrm>
                    <a:prstGeom prst="rect">
                      <a:avLst/>
                    </a:prstGeom>
                  </pic:spPr>
                </pic:pic>
              </a:graphicData>
            </a:graphic>
          </wp:inline>
        </w:drawing>
      </w:r>
    </w:p>
    <w:p w14:paraId="2DF2B15D" w14:textId="2060BFED" w:rsidR="00174696" w:rsidRDefault="00174696" w:rsidP="00C0729E">
      <w:pPr>
        <w:rPr>
          <w:lang w:eastAsia="en-US"/>
        </w:rPr>
      </w:pPr>
      <w:r>
        <w:rPr>
          <w:noProof/>
          <w:lang w:eastAsia="en-US"/>
        </w:rPr>
        <w:lastRenderedPageBreak/>
        <w:drawing>
          <wp:inline distT="0" distB="0" distL="0" distR="0" wp14:anchorId="4EA1F7DC" wp14:editId="2A15BCDD">
            <wp:extent cx="6097402" cy="8801100"/>
            <wp:effectExtent l="0" t="0" r="0" b="0"/>
            <wp:docPr id="111900262" name="Picture 10"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0262" name="Picture 10" descr="A paper with text on i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6124405" cy="8840076"/>
                    </a:xfrm>
                    <a:prstGeom prst="rect">
                      <a:avLst/>
                    </a:prstGeom>
                  </pic:spPr>
                </pic:pic>
              </a:graphicData>
            </a:graphic>
          </wp:inline>
        </w:drawing>
      </w:r>
    </w:p>
    <w:p w14:paraId="387A9D24" w14:textId="4485322E" w:rsidR="00174696" w:rsidRDefault="00174696" w:rsidP="00C0729E">
      <w:pPr>
        <w:rPr>
          <w:lang w:eastAsia="en-US"/>
        </w:rPr>
      </w:pPr>
      <w:r>
        <w:rPr>
          <w:noProof/>
          <w:lang w:eastAsia="en-US"/>
        </w:rPr>
        <w:lastRenderedPageBreak/>
        <w:drawing>
          <wp:inline distT="0" distB="0" distL="0" distR="0" wp14:anchorId="44E2E27B" wp14:editId="713E3DCF">
            <wp:extent cx="6015038" cy="8682214"/>
            <wp:effectExtent l="0" t="0" r="5080" b="5080"/>
            <wp:docPr id="1296348700" name="Picture 1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48700" name="Picture 11" descr="A paper with text on i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030091" cy="8703941"/>
                    </a:xfrm>
                    <a:prstGeom prst="rect">
                      <a:avLst/>
                    </a:prstGeom>
                  </pic:spPr>
                </pic:pic>
              </a:graphicData>
            </a:graphic>
          </wp:inline>
        </w:drawing>
      </w:r>
    </w:p>
    <w:p w14:paraId="7C111FE1" w14:textId="25E8FE0B" w:rsidR="008B4963" w:rsidRDefault="001A0204" w:rsidP="008B4963">
      <w:pPr>
        <w:rPr>
          <w:lang w:eastAsia="en-US"/>
        </w:rPr>
      </w:pPr>
      <w:r>
        <w:rPr>
          <w:lang w:eastAsia="en-US"/>
        </w:rPr>
        <w:br w:type="page"/>
      </w:r>
    </w:p>
    <w:p w14:paraId="1796AD83" w14:textId="2E510B1C" w:rsidR="008B4963" w:rsidRPr="008B4963" w:rsidRDefault="008B4963" w:rsidP="008B4963">
      <w:r>
        <w:rPr>
          <w:noProof/>
        </w:rPr>
        <w:lastRenderedPageBreak/>
        <w:drawing>
          <wp:inline distT="0" distB="0" distL="0" distR="0" wp14:anchorId="7623F67A" wp14:editId="7B9ADD2F">
            <wp:extent cx="6143625" cy="8867819"/>
            <wp:effectExtent l="0" t="0" r="3175" b="0"/>
            <wp:docPr id="1373434399" name="Picture 5" descr="A table of customer satisfaction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34399" name="Picture 5" descr="A table of customer satisfaction survey&#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167985" cy="8902980"/>
                    </a:xfrm>
                    <a:prstGeom prst="rect">
                      <a:avLst/>
                    </a:prstGeom>
                  </pic:spPr>
                </pic:pic>
              </a:graphicData>
            </a:graphic>
          </wp:inline>
        </w:drawing>
      </w:r>
    </w:p>
    <w:p w14:paraId="71217EDE" w14:textId="43B4A0E1" w:rsidR="008B4963" w:rsidRPr="008B4963" w:rsidRDefault="00895DA3" w:rsidP="008B4963">
      <w:pPr>
        <w:sectPr w:rsidR="008B4963" w:rsidRPr="008B4963" w:rsidSect="007A2406">
          <w:pgSz w:w="11900" w:h="16820"/>
          <w:pgMar w:top="1440" w:right="1440" w:bottom="0" w:left="1440" w:header="720" w:footer="720" w:gutter="0"/>
          <w:pgNumType w:fmt="lowerRoman"/>
          <w:cols w:space="720"/>
          <w:docGrid w:linePitch="360"/>
        </w:sectPr>
      </w:pPr>
      <w:r>
        <w:rPr>
          <w:noProof/>
        </w:rPr>
        <w:lastRenderedPageBreak/>
        <w:drawing>
          <wp:inline distT="0" distB="0" distL="0" distR="0" wp14:anchorId="78CB71D5" wp14:editId="2A7B5E4D">
            <wp:extent cx="6028113" cy="8701087"/>
            <wp:effectExtent l="0" t="0" r="4445" b="0"/>
            <wp:docPr id="1281557391" name="Picture 6" descr="A screenshot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57391" name="Picture 6" descr="A screenshot of a book&#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058646" cy="8745159"/>
                    </a:xfrm>
                    <a:prstGeom prst="rect">
                      <a:avLst/>
                    </a:prstGeom>
                  </pic:spPr>
                </pic:pic>
              </a:graphicData>
            </a:graphic>
          </wp:inline>
        </w:drawing>
      </w:r>
    </w:p>
    <w:p w14:paraId="210B5022" w14:textId="66AD72D0" w:rsidR="00D45582" w:rsidRDefault="00D45582" w:rsidP="004603D8">
      <w:pPr>
        <w:rPr>
          <w:lang w:eastAsia="en-US"/>
        </w:rPr>
      </w:pPr>
      <w:r>
        <w:rPr>
          <w:noProof/>
          <w:lang w:eastAsia="en-US"/>
        </w:rPr>
        <w:lastRenderedPageBreak/>
        <w:drawing>
          <wp:inline distT="0" distB="0" distL="0" distR="0" wp14:anchorId="69021897" wp14:editId="394F482C">
            <wp:extent cx="5943600" cy="8579101"/>
            <wp:effectExtent l="0" t="0" r="0" b="6350"/>
            <wp:docPr id="1898070115" name="Picture 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070115" name="Picture 8" descr="A paper with text on i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015751" cy="8683245"/>
                    </a:xfrm>
                    <a:prstGeom prst="rect">
                      <a:avLst/>
                    </a:prstGeom>
                  </pic:spPr>
                </pic:pic>
              </a:graphicData>
            </a:graphic>
          </wp:inline>
        </w:drawing>
      </w:r>
    </w:p>
    <w:p w14:paraId="0FEC1DF0" w14:textId="77777777" w:rsidR="00D45582" w:rsidRDefault="00D45582" w:rsidP="004603D8">
      <w:pPr>
        <w:rPr>
          <w:lang w:eastAsia="en-US"/>
        </w:rPr>
      </w:pPr>
    </w:p>
    <w:p w14:paraId="63F991E5" w14:textId="5C5783C5" w:rsidR="00FB56ED" w:rsidRDefault="00FB56ED" w:rsidP="004603D8">
      <w:pPr>
        <w:rPr>
          <w:lang w:eastAsia="en-US"/>
        </w:rPr>
        <w:sectPr w:rsidR="00FB56ED" w:rsidSect="007A2406">
          <w:pgSz w:w="11900" w:h="16820"/>
          <w:pgMar w:top="1440" w:right="1440" w:bottom="0" w:left="1440" w:header="720" w:footer="720" w:gutter="0"/>
          <w:pgNumType w:fmt="lowerRoman"/>
          <w:cols w:space="720"/>
          <w:docGrid w:linePitch="360"/>
        </w:sectPr>
      </w:pPr>
    </w:p>
    <w:p w14:paraId="12B7CD58" w14:textId="7E66E02A" w:rsidR="00B22813" w:rsidRDefault="00FB56ED" w:rsidP="00F76DAD">
      <w:pPr>
        <w:pStyle w:val="Heading1"/>
      </w:pPr>
      <w:r>
        <w:rPr>
          <w:noProof/>
        </w:rPr>
        <w:lastRenderedPageBreak/>
        <w:drawing>
          <wp:inline distT="0" distB="0" distL="0" distR="0" wp14:anchorId="4BB2A085" wp14:editId="294FE063">
            <wp:extent cx="5743575" cy="8290380"/>
            <wp:effectExtent l="0" t="0" r="0" b="3175"/>
            <wp:docPr id="1568761261" name="Picture 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761261" name="Picture 9" descr="A screenshot of a documen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59199" cy="8312932"/>
                    </a:xfrm>
                    <a:prstGeom prst="rect">
                      <a:avLst/>
                    </a:prstGeom>
                  </pic:spPr>
                </pic:pic>
              </a:graphicData>
            </a:graphic>
          </wp:inline>
        </w:drawing>
      </w:r>
    </w:p>
    <w:p w14:paraId="269AA827" w14:textId="77777777" w:rsidR="00FB56ED" w:rsidRDefault="00FB56ED" w:rsidP="00FB56ED">
      <w:pPr>
        <w:rPr>
          <w:lang w:eastAsia="en-US"/>
        </w:rPr>
      </w:pPr>
    </w:p>
    <w:p w14:paraId="08D71D26" w14:textId="77777777" w:rsidR="00FB56ED" w:rsidRDefault="00FB56ED" w:rsidP="00FB56ED">
      <w:pPr>
        <w:rPr>
          <w:lang w:eastAsia="en-US"/>
        </w:rPr>
      </w:pPr>
    </w:p>
    <w:p w14:paraId="6F43D315" w14:textId="77777777" w:rsidR="00FB56ED" w:rsidRPr="00FB56ED" w:rsidRDefault="00FB56ED" w:rsidP="00FB56ED">
      <w:pPr>
        <w:rPr>
          <w:lang w:eastAsia="en-US"/>
        </w:rPr>
        <w:sectPr w:rsidR="00FB56ED" w:rsidRPr="00FB56ED" w:rsidSect="007A2406">
          <w:pgSz w:w="11900" w:h="16820"/>
          <w:pgMar w:top="1440" w:right="1440" w:bottom="0" w:left="1440" w:header="720" w:footer="720" w:gutter="0"/>
          <w:pgNumType w:fmt="lowerRoman"/>
          <w:cols w:space="720"/>
          <w:docGrid w:linePitch="360"/>
        </w:sectPr>
      </w:pPr>
    </w:p>
    <w:p w14:paraId="0C575A24" w14:textId="61045EF4" w:rsidR="0035275B" w:rsidRPr="00B22813" w:rsidRDefault="00B22813" w:rsidP="00F76DAD">
      <w:pPr>
        <w:pStyle w:val="Heading1"/>
      </w:pPr>
      <w:r w:rsidRPr="00B22813">
        <w:lastRenderedPageBreak/>
        <w:t>1</w:t>
      </w:r>
      <w:r w:rsidR="0035275B" w:rsidRPr="00B22813">
        <w:t>. Introduction</w:t>
      </w:r>
    </w:p>
    <w:p w14:paraId="0EBFB494" w14:textId="77777777" w:rsidR="00F405D0" w:rsidRDefault="00F405D0" w:rsidP="00F405D0">
      <w:r w:rsidRPr="00F405D0">
        <w:t>This chapter outlines the foundation of the study by introducing the research background, purpose, and significance of exploring the relationship between Corporate Social Responsibility (CSR) and Brand Loyalty (BL) in Hong Kong’s banking sector. It highlights the role of Customer Trust (CT), Customer Satisfaction (CS), and Brand Image (BI) as mediating factors. The chapter also presents the research objectives, questions, and structure of the dissertation, providing a roadmap for understanding how CSR initiatives can influence customer loyalty in a competitive financial environment.</w:t>
      </w:r>
    </w:p>
    <w:p w14:paraId="034A8D9E" w14:textId="77777777" w:rsidR="00CD17E0" w:rsidRPr="00F405D0" w:rsidRDefault="00CD17E0" w:rsidP="00F405D0"/>
    <w:p w14:paraId="1802145B" w14:textId="4B448F86" w:rsidR="005E0AC8" w:rsidRPr="005E0AC8" w:rsidRDefault="0066600F" w:rsidP="0066600F">
      <w:pPr>
        <w:pStyle w:val="Heading2"/>
      </w:pPr>
      <w:r>
        <w:t>1.1 Research Background</w:t>
      </w:r>
    </w:p>
    <w:p w14:paraId="0B5526FC" w14:textId="77777777" w:rsidR="00F405D0" w:rsidRPr="00F405D0" w:rsidRDefault="00F405D0" w:rsidP="00F405D0">
      <w:bookmarkStart w:id="0" w:name="OLE_LINK4"/>
      <w:r w:rsidRPr="00F405D0">
        <w:t>Corporate Social Responsibility (CSR) has evolved into a fundamental element of banking strategies worldwide. Beyond profit-making, banks are now expected to contribute to environmental protection, social equity, and ethical governance—driven by rising stakeholder expectations, regulatory frameworks, and the long-term value of sustainability (Carroll &amp; Shabana, 2010).</w:t>
      </w:r>
    </w:p>
    <w:p w14:paraId="5CC53CA1" w14:textId="77777777" w:rsidR="00F405D0" w:rsidRPr="00F405D0" w:rsidRDefault="00F405D0" w:rsidP="00F405D0"/>
    <w:p w14:paraId="15B3D757" w14:textId="77777777" w:rsidR="00F405D0" w:rsidRPr="00F405D0" w:rsidRDefault="00F405D0" w:rsidP="00F405D0">
      <w:r w:rsidRPr="00F405D0">
        <w:t>Globally, financial institutions increasingly acknowledge their societal roles, integrating CSR into their core operations (Freeman et al., 2010). CSR has shifted from being a peripheral concern to becoming a central business function, reflecting a broader understanding that banks have responsibilities extending beyond financial performance.</w:t>
      </w:r>
    </w:p>
    <w:p w14:paraId="2F58D8D5" w14:textId="77777777" w:rsidR="00F405D0" w:rsidRPr="00F405D0" w:rsidRDefault="00F405D0" w:rsidP="00F405D0"/>
    <w:p w14:paraId="7E832E01" w14:textId="77777777" w:rsidR="00F405D0" w:rsidRPr="00F405D0" w:rsidRDefault="00F405D0" w:rsidP="00F405D0">
      <w:r w:rsidRPr="00F405D0">
        <w:t>This study seeks to explore how CSR initiatives can be strategically leveraged to strengthen customer loyalty in the Hong Kong banking sector. By examining the mediating effects of customer trust, customer satisfaction, and brand image, the research offers both theoretical contributions and actionable insights for practitioners.</w:t>
      </w:r>
    </w:p>
    <w:p w14:paraId="0988D946" w14:textId="77777777" w:rsidR="00F405D0" w:rsidRPr="00F405D0" w:rsidRDefault="00F405D0" w:rsidP="00F405D0"/>
    <w:p w14:paraId="6203FE1C" w14:textId="7A306DB5" w:rsidR="00F405D0" w:rsidRPr="00F405D0" w:rsidRDefault="00F405D0" w:rsidP="00F405D0">
      <w:r w:rsidRPr="00F405D0">
        <w:t xml:space="preserve">CSR refers to an </w:t>
      </w:r>
      <w:r w:rsidR="0066600F" w:rsidRPr="00F405D0">
        <w:t>organization’s</w:t>
      </w:r>
      <w:r w:rsidRPr="00F405D0">
        <w:t xml:space="preserve"> ethical commitment to sustainable development, aiming to balance stakeholder interests—ranging from customers and employees to communities and the environment (Carroll &amp; Shabana, 2010). In banking, this includes environmental efforts, community engagement, and transparent governance (Freeman et al., 2010).</w:t>
      </w:r>
    </w:p>
    <w:p w14:paraId="4E387467" w14:textId="77777777" w:rsidR="00F405D0" w:rsidRPr="00F405D0" w:rsidRDefault="00F405D0" w:rsidP="00F405D0"/>
    <w:p w14:paraId="66D67366" w14:textId="1F357154" w:rsidR="00F405D0" w:rsidRPr="00F405D0" w:rsidRDefault="00F405D0" w:rsidP="00F405D0">
      <w:r w:rsidRPr="00F405D0">
        <w:t xml:space="preserve">In Hong Kong, recent developments underscore the growing relevance of CSR. The Hong Kong Monetary Authority (HKMA) affirms its commitment to “supporting the wider community and protecting the environment,” reflecting the broader shift in industry </w:t>
      </w:r>
      <w:r w:rsidRPr="00F405D0">
        <w:lastRenderedPageBreak/>
        <w:t xml:space="preserve">expectations (HKMA, 2020). Research from the Hong Kong Association of Banks (HKAB) </w:t>
      </w:r>
      <w:r w:rsidR="0066600F" w:rsidRPr="00F405D0">
        <w:t>emphasizes</w:t>
      </w:r>
      <w:r w:rsidRPr="00F405D0">
        <w:t xml:space="preserve"> the need for banks to assess the effectiveness of CSR efforts and allocate resources efficiently, noting that CSR plays a significant role in customer decision-making (HKAB, 2023).</w:t>
      </w:r>
    </w:p>
    <w:p w14:paraId="4C16040B" w14:textId="77777777" w:rsidR="00F405D0" w:rsidRPr="00F405D0" w:rsidRDefault="00F405D0" w:rsidP="00F405D0"/>
    <w:p w14:paraId="03A5FABC" w14:textId="77777777" w:rsidR="00F405D0" w:rsidRPr="00F405D0" w:rsidRDefault="00F405D0" w:rsidP="00F405D0">
      <w:r w:rsidRPr="00F405D0">
        <w:t>Furthermore, a recent study by Ha et al. (2024) found that CSR activities—particularly those focused on customer service and environmental responsibility—have a more substantial influence on customers than broader societal campaigns. These findings highlight the importance of aligning CSR with customer expectations to build brand loyalty.</w:t>
      </w:r>
    </w:p>
    <w:p w14:paraId="11909E85" w14:textId="77777777" w:rsidR="00F405D0" w:rsidRPr="00F405D0" w:rsidRDefault="00F405D0" w:rsidP="00F405D0"/>
    <w:p w14:paraId="741E0BD6" w14:textId="77777777" w:rsidR="00F405D0" w:rsidRPr="00F405D0" w:rsidRDefault="00F405D0" w:rsidP="00F405D0">
      <w:r w:rsidRPr="00F405D0">
        <w:t>By focusing on how CSR affects loyalty through trust, satisfaction, and brand image, this research aims to provide practical recommendations for banks to refine their CSR strategies and foster deeper, more enduring customer relationships.</w:t>
      </w:r>
    </w:p>
    <w:p w14:paraId="50002EB7" w14:textId="77777777" w:rsidR="0035275B" w:rsidRPr="00E66AA2" w:rsidRDefault="0035275B" w:rsidP="0035275B">
      <w:pPr>
        <w:pStyle w:val="NormalWeb"/>
        <w:spacing w:line="360" w:lineRule="auto"/>
        <w:rPr>
          <w:color w:val="000000"/>
        </w:rPr>
      </w:pPr>
    </w:p>
    <w:p w14:paraId="320D0610" w14:textId="765B0C5C" w:rsidR="0035275B" w:rsidRDefault="0035275B" w:rsidP="00B5111E">
      <w:pPr>
        <w:pStyle w:val="Heading3"/>
      </w:pPr>
      <w:r>
        <w:t>1.</w:t>
      </w:r>
      <w:r w:rsidR="0051029D" w:rsidRPr="0051029D">
        <w:t>1.1</w:t>
      </w:r>
      <w:r>
        <w:t xml:space="preserve"> Global Overview of CSR in the Banking Industry</w:t>
      </w:r>
      <w:bookmarkEnd w:id="0"/>
    </w:p>
    <w:p w14:paraId="38AE56A6" w14:textId="77777777" w:rsidR="0035275B" w:rsidRPr="0096265D" w:rsidRDefault="0035275B" w:rsidP="0035275B">
      <w:pPr>
        <w:rPr>
          <w:rFonts w:eastAsiaTheme="majorEastAsia" w:cstheme="majorBidi"/>
          <w:b/>
          <w:szCs w:val="26"/>
        </w:rPr>
      </w:pPr>
      <w:r w:rsidRPr="0096265D">
        <w:t>The global banking sector has significantly transformed its approach to Corporate Social Responsibility (CSR) over recent decades. Initially focused on philanthropy, banks now integrate CSR into core business strategies, recognizing its influence on risk management, brand reputation, and financial performance (McWilliams &amp; Siegel, 2001). This shift highlights the understanding that sustainable practices are both ethical and financially beneficial (Porter &amp; Kramer, 2006).</w:t>
      </w:r>
    </w:p>
    <w:p w14:paraId="133EF90C" w14:textId="77777777" w:rsidR="0035275B" w:rsidRPr="0096265D" w:rsidRDefault="0035275B" w:rsidP="0035275B">
      <w:r w:rsidRPr="0096265D">
        <w:t>A major driver of this change is the growing emphasis on Environmental, Social, and Governance (ESG) criteria, which are now crucial in evaluating a bank’s long-term success and ethical standing (Eccles et al., 2014). The Net-Zero Banking Alliance (NZBA), launched by the United Nations, reflects the industry’s commitment to aligning lending and investment portfolios with net-zero emissions by 2050. By September 2024, the NZBA had 144 members, mainly from Europe, showcasing the region’s leadership in sustainable finance (KPMG International, 2020).</w:t>
      </w:r>
    </w:p>
    <w:p w14:paraId="71E4F38F" w14:textId="77777777" w:rsidR="0035275B" w:rsidRDefault="0035275B" w:rsidP="0035275B">
      <w:r w:rsidRPr="0096265D">
        <w:t>Banks increasingly publish transparent CSR reports following international standards like the Global Reporting Initiative (GRI) and the Task Force on Climate-related Financial Disclosures (TCFD) recommendations (KPMG International, 2020).</w:t>
      </w:r>
    </w:p>
    <w:p w14:paraId="323B85BF" w14:textId="77777777" w:rsidR="002E0501" w:rsidRDefault="002E0501" w:rsidP="0035275B"/>
    <w:p w14:paraId="7760A99C" w14:textId="3562FB76" w:rsidR="0035275B" w:rsidRPr="0035275B" w:rsidRDefault="0035275B" w:rsidP="00B5111E">
      <w:pPr>
        <w:pStyle w:val="Heading3"/>
      </w:pPr>
      <w:r w:rsidRPr="0035275B">
        <w:lastRenderedPageBreak/>
        <w:t>1.</w:t>
      </w:r>
      <w:r w:rsidR="0051029D">
        <w:t>1.2</w:t>
      </w:r>
      <w:r w:rsidRPr="0035275B">
        <w:t xml:space="preserve"> CSR Practices Among Leading Global Banks</w:t>
      </w:r>
      <w:r w:rsidR="00CC2913">
        <w:t xml:space="preserve"> </w:t>
      </w:r>
    </w:p>
    <w:p w14:paraId="0B40C048" w14:textId="76BA2C4D" w:rsidR="0035275B" w:rsidRDefault="0035275B" w:rsidP="0035275B">
      <w:r w:rsidRPr="0096265D">
        <w:t>CSR is a key part of the strategies of the world’s largest banks. The term "top 15 global banks" refers to financial institutions ranked by total assets, reflecting their size, market influence, and operational scale (Wu &amp; Shen, 2013). These banks, mainly from China, the United States, and Europe, manage trillions of dollars in assets, positioning them as leaders in promoting sustainable finance and CSR initiatives worldwide (KPMG International, 2020).</w:t>
      </w:r>
    </w:p>
    <w:p w14:paraId="3F23074C" w14:textId="77777777" w:rsidR="002E0501" w:rsidRPr="00065F54" w:rsidRDefault="002E0501" w:rsidP="0035275B">
      <w:pPr>
        <w:rPr>
          <w:b/>
        </w:rPr>
      </w:pPr>
    </w:p>
    <w:p w14:paraId="7A6D0853" w14:textId="4FCDC70F" w:rsidR="001A326F" w:rsidRDefault="001A326F" w:rsidP="009A2A2F">
      <w:pPr>
        <w:rPr>
          <w:lang w:eastAsia="en-US"/>
        </w:rPr>
      </w:pPr>
      <w:r>
        <w:rPr>
          <w:noProof/>
          <w:lang w:eastAsia="en-US"/>
        </w:rPr>
        <w:drawing>
          <wp:inline distT="0" distB="0" distL="0" distR="0" wp14:anchorId="245A79DF" wp14:editId="2FFF9FCD">
            <wp:extent cx="6115050" cy="7061259"/>
            <wp:effectExtent l="0" t="0" r="0" b="0"/>
            <wp:docPr id="1975186237" name="Picture 10" descr="A list of information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86237" name="Picture 10" descr="A list of information on a tabl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131779" cy="7080576"/>
                    </a:xfrm>
                    <a:prstGeom prst="rect">
                      <a:avLst/>
                    </a:prstGeom>
                  </pic:spPr>
                </pic:pic>
              </a:graphicData>
            </a:graphic>
          </wp:inline>
        </w:drawing>
      </w:r>
    </w:p>
    <w:p w14:paraId="4F2B1BDC" w14:textId="4F6CF62A" w:rsidR="001A326F" w:rsidRDefault="000066FA" w:rsidP="009A2A2F">
      <w:pPr>
        <w:rPr>
          <w:lang w:eastAsia="en-US"/>
        </w:rPr>
      </w:pPr>
      <w:r>
        <w:rPr>
          <w:noProof/>
          <w:lang w:eastAsia="en-US"/>
        </w:rPr>
        <w:lastRenderedPageBreak/>
        <w:drawing>
          <wp:anchor distT="0" distB="0" distL="114300" distR="114300" simplePos="0" relativeHeight="251662848" behindDoc="0" locked="0" layoutInCell="1" allowOverlap="1" wp14:anchorId="246C18D9" wp14:editId="64C5B5AF">
            <wp:simplePos x="0" y="0"/>
            <wp:positionH relativeFrom="column">
              <wp:posOffset>0</wp:posOffset>
            </wp:positionH>
            <wp:positionV relativeFrom="paragraph">
              <wp:posOffset>-277495</wp:posOffset>
            </wp:positionV>
            <wp:extent cx="5499100" cy="279400"/>
            <wp:effectExtent l="0" t="0" r="0" b="0"/>
            <wp:wrapNone/>
            <wp:docPr id="4822612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61207" name="Picture 482261207"/>
                    <pic:cNvPicPr/>
                  </pic:nvPicPr>
                  <pic:blipFill>
                    <a:blip r:embed="rId26">
                      <a:extLst>
                        <a:ext uri="{28A0092B-C50C-407E-A947-70E740481C1C}">
                          <a14:useLocalDpi xmlns:a14="http://schemas.microsoft.com/office/drawing/2010/main" val="0"/>
                        </a:ext>
                      </a:extLst>
                    </a:blip>
                    <a:stretch>
                      <a:fillRect/>
                    </a:stretch>
                  </pic:blipFill>
                  <pic:spPr>
                    <a:xfrm>
                      <a:off x="0" y="0"/>
                      <a:ext cx="5499100" cy="279400"/>
                    </a:xfrm>
                    <a:prstGeom prst="rect">
                      <a:avLst/>
                    </a:prstGeom>
                  </pic:spPr>
                </pic:pic>
              </a:graphicData>
            </a:graphic>
            <wp14:sizeRelH relativeFrom="page">
              <wp14:pctWidth>0</wp14:pctWidth>
            </wp14:sizeRelH>
            <wp14:sizeRelV relativeFrom="page">
              <wp14:pctHeight>0</wp14:pctHeight>
            </wp14:sizeRelV>
          </wp:anchor>
        </w:drawing>
      </w:r>
      <w:r w:rsidR="001A326F">
        <w:rPr>
          <w:noProof/>
          <w:lang w:eastAsia="en-US"/>
        </w:rPr>
        <w:drawing>
          <wp:inline distT="0" distB="0" distL="0" distR="0" wp14:anchorId="4BE33EBD" wp14:editId="64564CCC">
            <wp:extent cx="5983349" cy="4629150"/>
            <wp:effectExtent l="0" t="0" r="0" b="0"/>
            <wp:docPr id="1118857134" name="Picture 1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57134" name="Picture 11" descr="A table of information&#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6001216" cy="4642973"/>
                    </a:xfrm>
                    <a:prstGeom prst="rect">
                      <a:avLst/>
                    </a:prstGeom>
                  </pic:spPr>
                </pic:pic>
              </a:graphicData>
            </a:graphic>
          </wp:inline>
        </w:drawing>
      </w:r>
    </w:p>
    <w:p w14:paraId="4E086A91" w14:textId="13661CD6" w:rsidR="001A326F" w:rsidRDefault="001A326F" w:rsidP="009A2A2F">
      <w:pPr>
        <w:rPr>
          <w:lang w:eastAsia="en-US"/>
        </w:rPr>
      </w:pPr>
    </w:p>
    <w:p w14:paraId="0FF222FF" w14:textId="15FB1C7B" w:rsidR="00626F05" w:rsidRDefault="00626F05" w:rsidP="009A2A2F">
      <w:pPr>
        <w:rPr>
          <w:lang w:eastAsia="en-US"/>
        </w:rPr>
      </w:pPr>
      <w:r>
        <w:rPr>
          <w:lang w:eastAsia="en-US"/>
        </w:rPr>
        <w:br w:type="page"/>
      </w:r>
    </w:p>
    <w:p w14:paraId="6D3CEC05" w14:textId="3A9ACB35" w:rsidR="0051029D" w:rsidRDefault="0051029D" w:rsidP="0051029D">
      <w:pPr>
        <w:pStyle w:val="Heading2"/>
      </w:pPr>
      <w:r>
        <w:lastRenderedPageBreak/>
        <w:t>1.2 Research Motivation</w:t>
      </w:r>
      <w:r w:rsidR="00374556">
        <w:t xml:space="preserve"> </w:t>
      </w:r>
    </w:p>
    <w:p w14:paraId="62BF5398" w14:textId="77777777" w:rsidR="008E328D" w:rsidRPr="008E328D" w:rsidRDefault="008E328D" w:rsidP="008E328D">
      <w:r w:rsidRPr="008E328D">
        <w:t>In today’s competitive environment, Corporate Social Responsibility (CSR) has become a key driver of customer behavior and loyalty. In Hong Kong’s banking sector, growing stakeholder expectations and increased scrutiny of ethical practices have pushed banks to adopt more responsible conduct. As customers become more socially conscious, they expect banks to deliver not only financial services but also contribute positively to society and the environment.</w:t>
      </w:r>
    </w:p>
    <w:p w14:paraId="60F6D77E" w14:textId="77777777" w:rsidR="008E328D" w:rsidRPr="008E328D" w:rsidRDefault="008E328D" w:rsidP="008E328D"/>
    <w:p w14:paraId="78B5DE7A" w14:textId="77777777" w:rsidR="008E328D" w:rsidRPr="008E328D" w:rsidRDefault="008E328D" w:rsidP="008E328D">
      <w:r w:rsidRPr="008E328D">
        <w:t>This study is motivated by CSR’s evolving role as a strategic asset rather than a peripheral function. In Hong Kong’s saturated banking market, CSR helps banks enhance brand identity, deepen customer engagement, and build lasting loyalty. Customers increasingly prefer institutions that reflect their social and ethical values.</w:t>
      </w:r>
    </w:p>
    <w:p w14:paraId="7424E920" w14:textId="77777777" w:rsidR="008E328D" w:rsidRPr="008E328D" w:rsidRDefault="008E328D" w:rsidP="008E328D"/>
    <w:p w14:paraId="5383B533" w14:textId="04E177D7" w:rsidR="00694D1F" w:rsidRDefault="008E328D" w:rsidP="00694D1F">
      <w:r w:rsidRPr="008E328D">
        <w:t>To highlight CSR’s global momentum, Figure 1 presents the CSR Innovation Map by StartUs Insights (2023), showcasing top trends such as sustainability, diversity, and employee engagement, based on data from 676 startups—reinforcing the need for Hong Kong banks to align with global CSR innovations.</w:t>
      </w:r>
    </w:p>
    <w:p w14:paraId="19BE5D88" w14:textId="339F3E18" w:rsidR="00E910A1" w:rsidRPr="00E910A1" w:rsidRDefault="00E910A1" w:rsidP="00E910A1">
      <w:pPr>
        <w:pStyle w:val="Caption"/>
        <w:keepNext/>
        <w:rPr>
          <w:i w:val="0"/>
          <w:iCs w:val="0"/>
          <w:color w:val="000000" w:themeColor="text1"/>
          <w:sz w:val="24"/>
          <w:szCs w:val="24"/>
        </w:rPr>
      </w:pPr>
      <w:bookmarkStart w:id="1" w:name="_Toc196674249"/>
      <w:r w:rsidRPr="00E910A1">
        <w:rPr>
          <w:i w:val="0"/>
          <w:iCs w:val="0"/>
          <w:color w:val="000000" w:themeColor="text1"/>
          <w:sz w:val="24"/>
          <w:szCs w:val="24"/>
        </w:rPr>
        <w:t xml:space="preserve">Figure </w:t>
      </w:r>
      <w:r w:rsidRPr="00E910A1">
        <w:rPr>
          <w:i w:val="0"/>
          <w:iCs w:val="0"/>
          <w:color w:val="000000" w:themeColor="text1"/>
          <w:sz w:val="24"/>
          <w:szCs w:val="24"/>
        </w:rPr>
        <w:fldChar w:fldCharType="begin"/>
      </w:r>
      <w:r w:rsidRPr="00E910A1">
        <w:rPr>
          <w:i w:val="0"/>
          <w:iCs w:val="0"/>
          <w:color w:val="000000" w:themeColor="text1"/>
          <w:sz w:val="24"/>
          <w:szCs w:val="24"/>
        </w:rPr>
        <w:instrText xml:space="preserve"> SEQ Figure \* ARABIC </w:instrText>
      </w:r>
      <w:r w:rsidRPr="00E910A1">
        <w:rPr>
          <w:i w:val="0"/>
          <w:iCs w:val="0"/>
          <w:color w:val="000000" w:themeColor="text1"/>
          <w:sz w:val="24"/>
          <w:szCs w:val="24"/>
        </w:rPr>
        <w:fldChar w:fldCharType="separate"/>
      </w:r>
      <w:r w:rsidR="00D30C87">
        <w:rPr>
          <w:i w:val="0"/>
          <w:iCs w:val="0"/>
          <w:noProof/>
          <w:color w:val="000000" w:themeColor="text1"/>
          <w:sz w:val="24"/>
          <w:szCs w:val="24"/>
        </w:rPr>
        <w:t>1</w:t>
      </w:r>
      <w:r w:rsidRPr="00E910A1">
        <w:rPr>
          <w:i w:val="0"/>
          <w:iCs w:val="0"/>
          <w:color w:val="000000" w:themeColor="text1"/>
          <w:sz w:val="24"/>
          <w:szCs w:val="24"/>
        </w:rPr>
        <w:fldChar w:fldCharType="end"/>
      </w:r>
      <w:r w:rsidRPr="00E910A1">
        <w:rPr>
          <w:i w:val="0"/>
          <w:iCs w:val="0"/>
          <w:color w:val="000000" w:themeColor="text1"/>
          <w:sz w:val="24"/>
          <w:szCs w:val="24"/>
        </w:rPr>
        <w:t>: Global CSR Trends</w:t>
      </w:r>
      <w:bookmarkEnd w:id="1"/>
    </w:p>
    <w:p w14:paraId="4139D61A" w14:textId="5DCFE1DB" w:rsidR="00694D1F" w:rsidRPr="00694D1F" w:rsidRDefault="00694D1F" w:rsidP="00694D1F">
      <w:r>
        <w:rPr>
          <w:noProof/>
        </w:rPr>
        <w:drawing>
          <wp:inline distT="0" distB="0" distL="0" distR="0" wp14:anchorId="0B18737E" wp14:editId="06BA7019">
            <wp:extent cx="5543198" cy="3849511"/>
            <wp:effectExtent l="0" t="0" r="0" b="0"/>
            <wp:docPr id="56402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25735" name="Picture 56402573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53056" cy="3856357"/>
                    </a:xfrm>
                    <a:prstGeom prst="rect">
                      <a:avLst/>
                    </a:prstGeom>
                  </pic:spPr>
                </pic:pic>
              </a:graphicData>
            </a:graphic>
          </wp:inline>
        </w:drawing>
      </w:r>
    </w:p>
    <w:p w14:paraId="40F2FBE4" w14:textId="546D80F0" w:rsidR="00694D1F" w:rsidRDefault="00694D1F" w:rsidP="00694D1F">
      <w:r>
        <w:t>Source: StartUS Insights (2023)</w:t>
      </w:r>
    </w:p>
    <w:p w14:paraId="2B1ED6A9" w14:textId="77777777" w:rsidR="00511ED5" w:rsidRPr="00511ED5" w:rsidRDefault="00511ED5" w:rsidP="00511ED5">
      <w:r w:rsidRPr="00511ED5">
        <w:lastRenderedPageBreak/>
        <w:t>By examining how CSR influences brand loyalty through customer trust, satisfaction, and brand image, this study provides valuable insights for banks aiming to differentiate themselves and strengthen customer relationships in an increasingly socially conscious market. Hong Kong’s banking sector, as a leading global financial center, has shown growing dedication to Corporate Social Responsibility. Banks in the region are increasingly integrating sustainability, ethical governance, and social responsibility into their strategic priorities in response to rising stakeholder expectations and evolving regulatory demands. The Hong Kong Monetary Authority (HKMA) has played a key role in advancing sustainable finance, reinforcing Hong Kong’s reputation as a responsible financial hub.</w:t>
      </w:r>
    </w:p>
    <w:p w14:paraId="591DE756" w14:textId="77777777" w:rsidR="00511ED5" w:rsidRPr="00511ED5" w:rsidRDefault="00511ED5" w:rsidP="00511ED5"/>
    <w:p w14:paraId="6B40B531" w14:textId="77777777" w:rsidR="00511ED5" w:rsidRPr="00511ED5" w:rsidRDefault="00511ED5" w:rsidP="00511ED5">
      <w:r w:rsidRPr="00511ED5">
        <w:t>This section highlights the CSR efforts of five major banks in Hong Kong—HSBC Hong Kong, Hang Seng Bank, Bank of China (Hong Kong), Standard Chartered Hong Kong, and ICBC Asia—as shown in Table 2. These banks were selected based on total asset size, reflecting their influence within the sector. According to KPMG’s Hong Kong Banking Report 2023, HSBC leads with assets exceeding HKD 10 trillion, followed by Bank of China (HK) at HKD 3.4 trillion, Standard Chartered at HKD 2.5 trillion, Hang Seng at HKD 1.9 trillion, and ICBC Asia near HKD 924 billion.</w:t>
      </w:r>
    </w:p>
    <w:p w14:paraId="6BDF39AD" w14:textId="77777777" w:rsidR="00E910A1" w:rsidRDefault="00E910A1" w:rsidP="0035275B"/>
    <w:p w14:paraId="0AEC1BEF" w14:textId="47255355" w:rsidR="00F926C4" w:rsidRPr="006D69EE" w:rsidRDefault="00F926C4" w:rsidP="0035275B">
      <w:pPr>
        <w:rPr>
          <w:lang w:eastAsia="en-US"/>
        </w:rPr>
      </w:pPr>
      <w:r>
        <w:rPr>
          <w:noProof/>
          <w:lang w:eastAsia="en-US"/>
        </w:rPr>
        <w:drawing>
          <wp:inline distT="0" distB="0" distL="0" distR="0" wp14:anchorId="7DFAACA1" wp14:editId="78484E55">
            <wp:extent cx="6208581" cy="4014787"/>
            <wp:effectExtent l="0" t="0" r="1905" b="0"/>
            <wp:docPr id="169497386" name="Picture 13"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97386" name="Picture 13" descr="A white sheet with black tex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6227174" cy="4026810"/>
                    </a:xfrm>
                    <a:prstGeom prst="rect">
                      <a:avLst/>
                    </a:prstGeom>
                  </pic:spPr>
                </pic:pic>
              </a:graphicData>
            </a:graphic>
          </wp:inline>
        </w:drawing>
      </w:r>
    </w:p>
    <w:p w14:paraId="3339DED1" w14:textId="77777777" w:rsidR="00F33B4B" w:rsidRDefault="00F33B4B" w:rsidP="00AC5445"/>
    <w:p w14:paraId="192FBD6F" w14:textId="2399550E" w:rsidR="00F33B4B" w:rsidRDefault="00710907" w:rsidP="00AC5445">
      <w:r>
        <w:rPr>
          <w:noProof/>
        </w:rPr>
        <w:lastRenderedPageBreak/>
        <w:drawing>
          <wp:anchor distT="0" distB="0" distL="114300" distR="114300" simplePos="0" relativeHeight="251663872" behindDoc="0" locked="0" layoutInCell="1" allowOverlap="1" wp14:anchorId="0C95DFC1" wp14:editId="33419E0B">
            <wp:simplePos x="0" y="0"/>
            <wp:positionH relativeFrom="column">
              <wp:posOffset>128588</wp:posOffset>
            </wp:positionH>
            <wp:positionV relativeFrom="paragraph">
              <wp:posOffset>-215900</wp:posOffset>
            </wp:positionV>
            <wp:extent cx="5499100" cy="215900"/>
            <wp:effectExtent l="0" t="0" r="0" b="0"/>
            <wp:wrapNone/>
            <wp:docPr id="2232632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263259" name="Picture 223263259"/>
                    <pic:cNvPicPr/>
                  </pic:nvPicPr>
                  <pic:blipFill>
                    <a:blip r:embed="rId30">
                      <a:extLst>
                        <a:ext uri="{28A0092B-C50C-407E-A947-70E740481C1C}">
                          <a14:useLocalDpi xmlns:a14="http://schemas.microsoft.com/office/drawing/2010/main" val="0"/>
                        </a:ext>
                      </a:extLst>
                    </a:blip>
                    <a:stretch>
                      <a:fillRect/>
                    </a:stretch>
                  </pic:blipFill>
                  <pic:spPr>
                    <a:xfrm>
                      <a:off x="0" y="0"/>
                      <a:ext cx="5499100" cy="215900"/>
                    </a:xfrm>
                    <a:prstGeom prst="rect">
                      <a:avLst/>
                    </a:prstGeom>
                  </pic:spPr>
                </pic:pic>
              </a:graphicData>
            </a:graphic>
            <wp14:sizeRelH relativeFrom="page">
              <wp14:pctWidth>0</wp14:pctWidth>
            </wp14:sizeRelH>
            <wp14:sizeRelV relativeFrom="page">
              <wp14:pctHeight>0</wp14:pctHeight>
            </wp14:sizeRelV>
          </wp:anchor>
        </w:drawing>
      </w:r>
      <w:r w:rsidR="00F33B4B">
        <w:rPr>
          <w:noProof/>
        </w:rPr>
        <w:drawing>
          <wp:inline distT="0" distB="0" distL="0" distR="0" wp14:anchorId="29D50D40" wp14:editId="3F6B6948">
            <wp:extent cx="6186488" cy="6429376"/>
            <wp:effectExtent l="0" t="0" r="0" b="0"/>
            <wp:docPr id="571106599" name="Picture 14"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06599" name="Picture 14" descr="A document with text on i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210012" cy="6453824"/>
                    </a:xfrm>
                    <a:prstGeom prst="rect">
                      <a:avLst/>
                    </a:prstGeom>
                  </pic:spPr>
                </pic:pic>
              </a:graphicData>
            </a:graphic>
          </wp:inline>
        </w:drawing>
      </w:r>
    </w:p>
    <w:p w14:paraId="3FE569F2" w14:textId="7A658481" w:rsidR="00AC5445" w:rsidRPr="00AC5445" w:rsidRDefault="00AC5445" w:rsidP="00AC5445">
      <w:r w:rsidRPr="00AC5445">
        <w:t>Corporate Social Responsibility (CSR) is now central to both global and Hong Kong banking sectors, reflecting a broader move toward sustainable, responsible practices. While global banks invest heavily in environmental and social initiatives, Hong Kong banks are aligning with international standards and localizing their efforts. CSR not only meets regulatory demands but also builds customer trust and loyalty, positioning banks for long-term success and sustained competitive advantage.</w:t>
      </w:r>
    </w:p>
    <w:p w14:paraId="4EDE5639" w14:textId="66F84AC7" w:rsidR="0069332D" w:rsidRDefault="0069332D" w:rsidP="008554D0">
      <w:pPr>
        <w:spacing w:before="100" w:beforeAutospacing="1" w:after="100" w:afterAutospacing="1"/>
        <w:rPr>
          <w:color w:val="000000"/>
        </w:rPr>
      </w:pPr>
      <w:r>
        <w:rPr>
          <w:color w:val="000000"/>
        </w:rPr>
        <w:br w:type="page"/>
      </w:r>
    </w:p>
    <w:p w14:paraId="484E1773" w14:textId="3B0B2516" w:rsidR="0093381E" w:rsidRDefault="0093381E" w:rsidP="0035275B">
      <w:pPr>
        <w:pStyle w:val="Heading2"/>
      </w:pPr>
      <w:r>
        <w:lastRenderedPageBreak/>
        <w:t>1.3 Research Problem</w:t>
      </w:r>
      <w:bookmarkStart w:id="2" w:name="_Toc185527870"/>
      <w:r w:rsidR="00226AE5">
        <w:t>s</w:t>
      </w:r>
    </w:p>
    <w:p w14:paraId="2117A6B3" w14:textId="77777777" w:rsidR="00F85B66" w:rsidRPr="00F85B66" w:rsidRDefault="00F85B66" w:rsidP="00F85B66">
      <w:r w:rsidRPr="00F85B66">
        <w:t>Corporate Social Responsibility (CSR) is increasingly viewed as a key factor in enhancing customer loyalty in the banking industry (Luo &amp; Bhattacharya, 2006). However, little research has examined how CSR operates in the context of Hong Kong banking, especially in relation to the combined influence of Customer Trust (CT), Customer Satisfaction (CS), and Brand Image (BI).</w:t>
      </w:r>
    </w:p>
    <w:p w14:paraId="2362E5BD" w14:textId="77777777" w:rsidR="00F85B66" w:rsidRPr="00F85B66" w:rsidRDefault="00F85B66" w:rsidP="00F85B66"/>
    <w:p w14:paraId="24144CCB" w14:textId="77777777" w:rsidR="00F85B66" w:rsidRPr="00F85B66" w:rsidRDefault="00F85B66" w:rsidP="00F85B66">
      <w:r w:rsidRPr="00F85B66">
        <w:t>This research identifies the following key problems:</w:t>
      </w:r>
    </w:p>
    <w:p w14:paraId="39D2C603" w14:textId="24538E21" w:rsidR="00F85B66" w:rsidRPr="00F85B66" w:rsidRDefault="00226AE5" w:rsidP="00226AE5">
      <w:r>
        <w:t xml:space="preserve">1.  </w:t>
      </w:r>
      <w:r w:rsidR="00F85B66" w:rsidRPr="00F85B66">
        <w:t>Although many banks in Hong Kong have adopted CSR initiatives, it remains unclear whether these efforts genuinely influence customer perceptions and behaviors, particularly in terms of brand loyalty.</w:t>
      </w:r>
    </w:p>
    <w:p w14:paraId="660338C1" w14:textId="787BE015" w:rsidR="00F85B66" w:rsidRPr="00F85B66" w:rsidRDefault="00226AE5" w:rsidP="00226AE5">
      <w:r>
        <w:t xml:space="preserve">2. </w:t>
      </w:r>
      <w:r w:rsidR="00F85B66" w:rsidRPr="00F85B66">
        <w:t>There is limited research examining how CSR initiatives directly and indirectly influence customer brand loyalty in the banking sector.</w:t>
      </w:r>
    </w:p>
    <w:p w14:paraId="24A531E3" w14:textId="77777777" w:rsidR="00F85B66" w:rsidRPr="00F85B66" w:rsidRDefault="00F85B66" w:rsidP="00226AE5">
      <w:r w:rsidRPr="00F85B66">
        <w:t>3. The connection between CSR initiatives and brand loyalty through the roles of customer trust, customer satisfaction, and brand image has not been thoroughly examined in the context of Hong Kong’s banking industry.</w:t>
      </w:r>
    </w:p>
    <w:p w14:paraId="707788E9" w14:textId="040BE29C" w:rsidR="00F85B66" w:rsidRPr="00F85B66" w:rsidRDefault="00F85B66" w:rsidP="00226AE5">
      <w:r w:rsidRPr="00F85B66">
        <w:t>4. The</w:t>
      </w:r>
      <w:r w:rsidR="007775BA">
        <w:t xml:space="preserve"> </w:t>
      </w:r>
      <w:r w:rsidRPr="00F85B66">
        <w:t>effectiveness of CSR communication strategies in enhancing customer engagement and loyalty has not been adequately assessed.</w:t>
      </w:r>
    </w:p>
    <w:p w14:paraId="34CC3C5F" w14:textId="77777777" w:rsidR="00F85B66" w:rsidRPr="00F85B66" w:rsidRDefault="00F85B66" w:rsidP="00226AE5">
      <w:r w:rsidRPr="00F85B66">
        <w:t>5. Demographic factors such as age, gender, education, income, profession, and marital status show inconsistent effects on CSR perception and brand loyalty, requiring further investigation.</w:t>
      </w:r>
    </w:p>
    <w:p w14:paraId="1A34C761" w14:textId="77777777" w:rsidR="00F85B66" w:rsidRPr="00F85B66" w:rsidRDefault="00F85B66" w:rsidP="00226AE5">
      <w:r w:rsidRPr="00F85B66">
        <w:t>6. There is a lack of practical guidance for banks on how to implement CSR strategies that resonate with customers and lead to meaningful loyalty outcomes.</w:t>
      </w:r>
    </w:p>
    <w:p w14:paraId="75D196EC" w14:textId="77777777" w:rsidR="00F85B66" w:rsidRPr="00F85B66" w:rsidRDefault="00F85B66" w:rsidP="00F85B66"/>
    <w:p w14:paraId="02C5C034" w14:textId="2BB6F0E7" w:rsidR="0093381E" w:rsidRDefault="00F85B66" w:rsidP="00B5379D">
      <w:r w:rsidRPr="00F85B66">
        <w:t>Chapters 2 and 3 further explore these issues by reviewing relevant literature and presenting the research model and methodology.</w:t>
      </w:r>
    </w:p>
    <w:p w14:paraId="16F77CF8" w14:textId="14F878D6" w:rsidR="0069332D" w:rsidRDefault="0069332D" w:rsidP="00B5379D">
      <w:r>
        <w:br w:type="page"/>
      </w:r>
    </w:p>
    <w:p w14:paraId="0207CCED" w14:textId="1ABBBE0D" w:rsidR="0035275B" w:rsidRDefault="0035275B" w:rsidP="0035275B">
      <w:pPr>
        <w:pStyle w:val="Heading2"/>
      </w:pPr>
      <w:r>
        <w:lastRenderedPageBreak/>
        <w:t>1.</w:t>
      </w:r>
      <w:r w:rsidR="0093381E">
        <w:t>4</w:t>
      </w:r>
      <w:r>
        <w:t xml:space="preserve"> Research </w:t>
      </w:r>
      <w:r w:rsidR="008554D0">
        <w:t>A</w:t>
      </w:r>
      <w:r>
        <w:t xml:space="preserve">im and </w:t>
      </w:r>
      <w:r w:rsidR="008554D0">
        <w:t>O</w:t>
      </w:r>
      <w:r>
        <w:t>bjectives</w:t>
      </w:r>
      <w:bookmarkEnd w:id="2"/>
    </w:p>
    <w:p w14:paraId="004D5826" w14:textId="0A36400B" w:rsidR="0035275B" w:rsidRPr="003B08E8" w:rsidRDefault="0035275B" w:rsidP="0035275B">
      <w:pPr>
        <w:rPr>
          <w:lang w:eastAsia="en-US"/>
        </w:rPr>
      </w:pPr>
      <w:r w:rsidRPr="003B08E8">
        <w:rPr>
          <w:lang w:eastAsia="en-US"/>
        </w:rPr>
        <w:t xml:space="preserve">The primary aim of this research is to investigate the relationship between Corporate Social Responsibility (CSR) and brand loyalty within the banking industry in Hong Kong, specifically examining how customer trust, customer satisfaction, and brand image mediate this relationship. By exploring these dynamics, this study seeks to provide valuable insights for banking institutions aiming to enhance their CSR strategies and improve </w:t>
      </w:r>
      <w:r w:rsidR="008324D5">
        <w:rPr>
          <w:lang w:eastAsia="en-US"/>
        </w:rPr>
        <w:t xml:space="preserve">brand </w:t>
      </w:r>
      <w:r w:rsidRPr="003B08E8">
        <w:rPr>
          <w:lang w:eastAsia="en-US"/>
        </w:rPr>
        <w:t>loyalty.</w:t>
      </w:r>
    </w:p>
    <w:p w14:paraId="323B6690" w14:textId="77777777" w:rsidR="0035275B" w:rsidRDefault="0035275B" w:rsidP="0035275B">
      <w:pPr>
        <w:rPr>
          <w:lang w:eastAsia="en-US"/>
        </w:rPr>
      </w:pPr>
      <w:r w:rsidRPr="003B08E8">
        <w:rPr>
          <w:lang w:eastAsia="en-US"/>
        </w:rPr>
        <w:t>To achieve this aim, the research will focus on the following specific objectives:</w:t>
      </w:r>
    </w:p>
    <w:p w14:paraId="597A9673" w14:textId="77777777" w:rsidR="00226AE5" w:rsidRDefault="00226AE5" w:rsidP="00226AE5"/>
    <w:p w14:paraId="492A95B4" w14:textId="20EC9E68" w:rsidR="00C77D62" w:rsidRDefault="00C77D62" w:rsidP="00C77D62">
      <w:r>
        <w:t xml:space="preserve">1. </w:t>
      </w:r>
      <w:r w:rsidR="008324D5">
        <w:t>To identify the factors</w:t>
      </w:r>
      <w:r w:rsidR="00156E25">
        <w:t xml:space="preserve"> influencing brand loyalty in the context of CSR, particularly customer trust, satisfaction and brand image. Previous literature highlights these elements as crucial drivers of customer loyalty in service industries (Chaudhuri &amp; Holbrook, 2001; Keller, 1993).</w:t>
      </w:r>
    </w:p>
    <w:p w14:paraId="4D69A15E" w14:textId="77777777" w:rsidR="00C77D62" w:rsidRDefault="00C77D62" w:rsidP="00C77D62"/>
    <w:p w14:paraId="3090EFE2" w14:textId="63ED03C3" w:rsidR="00226AE5" w:rsidRDefault="00C77D62" w:rsidP="00226AE5">
      <w:r>
        <w:t xml:space="preserve">2. </w:t>
      </w:r>
      <w:r w:rsidR="008324D5">
        <w:t>To setup the research model</w:t>
      </w:r>
      <w:r w:rsidR="00156E25">
        <w:t xml:space="preserve"> that illustrates the relationship between CSR and brand loyalty, incorporating mediating variables. The use of theoretical models enhances clarity in hypothesis testing and helps conceptualize complex relationships (Sekaran &amp; Bougie, 2016).</w:t>
      </w:r>
    </w:p>
    <w:p w14:paraId="1572F3B3" w14:textId="77777777" w:rsidR="00C77D62" w:rsidRDefault="00C77D62" w:rsidP="00226AE5"/>
    <w:p w14:paraId="655AC366" w14:textId="77777777" w:rsidR="00226AE5" w:rsidRDefault="00226AE5" w:rsidP="00226AE5">
      <w:r>
        <w:t xml:space="preserve">3. </w:t>
      </w:r>
      <w:r w:rsidR="0035275B" w:rsidRPr="003B08E8">
        <w:t>To analyze the impact of CSR initiatives on brand loyalty among customers of banks in Hong Kong. Research indicates that effective CSR initiatives can enhance brand loyalty by fostering positive consumer perceptions (Luo &amp; Bhattacharya, 2006).</w:t>
      </w:r>
    </w:p>
    <w:p w14:paraId="5B65F8BC" w14:textId="77777777" w:rsidR="00C77D62" w:rsidRDefault="00C77D62" w:rsidP="00226AE5"/>
    <w:p w14:paraId="529D4DBA" w14:textId="77777777" w:rsidR="00226AE5" w:rsidRDefault="00226AE5" w:rsidP="00226AE5">
      <w:r>
        <w:t xml:space="preserve">4. </w:t>
      </w:r>
      <w:r w:rsidR="0035275B" w:rsidRPr="003B08E8">
        <w:t>To examine the mediating role of customer trust in the relationship between CSR initiatives and brand loyalty. Trust is a critical factor in building customer relationships, and studies suggest that CSR can significantly enhance customer trust (Maignan &amp; Ferrell, 2004).</w:t>
      </w:r>
    </w:p>
    <w:p w14:paraId="276603F4" w14:textId="77777777" w:rsidR="00C77D62" w:rsidRDefault="00C77D62" w:rsidP="00226AE5"/>
    <w:p w14:paraId="6FDAA0E7" w14:textId="77777777" w:rsidR="00226AE5" w:rsidRDefault="00226AE5" w:rsidP="00226AE5">
      <w:r>
        <w:t xml:space="preserve">5. </w:t>
      </w:r>
      <w:r w:rsidR="0035275B" w:rsidRPr="003B08E8">
        <w:t>To assess the mediating effect of customer satisfaction on the relationship between CSR initiatives and brand loyalty. Customer satisfaction has been linked to increased loyalty, particularly when customers perceive a bank’s CSR efforts positively (Homburg et al., 20</w:t>
      </w:r>
      <w:r w:rsidR="0035275B">
        <w:t>03</w:t>
      </w:r>
      <w:r w:rsidR="0035275B" w:rsidRPr="003B08E8">
        <w:t>).</w:t>
      </w:r>
    </w:p>
    <w:p w14:paraId="48E8595D" w14:textId="77777777" w:rsidR="00C77D62" w:rsidRDefault="00C77D62" w:rsidP="00226AE5"/>
    <w:p w14:paraId="07235CFB" w14:textId="77777777" w:rsidR="00226AE5" w:rsidRDefault="00226AE5" w:rsidP="00226AE5">
      <w:r>
        <w:t xml:space="preserve">6. </w:t>
      </w:r>
      <w:r w:rsidR="0035275B" w:rsidRPr="003B08E8">
        <w:t>To evaluate the role of brand image as a mediator in the relationship between CSR initiatives and brand loyalty. A strong brand image can amplify the effects of CSR on customer loyalty, as consumers are more likely to remain loyal to brands, they perceive as socially responsible (Bennett &amp; Rundle-Thiele, 2005).</w:t>
      </w:r>
    </w:p>
    <w:p w14:paraId="00E62E16" w14:textId="03E59A1B" w:rsidR="0035275B" w:rsidRDefault="00226AE5" w:rsidP="00226AE5">
      <w:r>
        <w:lastRenderedPageBreak/>
        <w:t xml:space="preserve">7. </w:t>
      </w:r>
      <w:r w:rsidR="0035275B" w:rsidRPr="003B08E8">
        <w:t>To provide actionable recommendations for banking institutions in Hong Kong to enhance their CSR strategies based on the findings of this study. Translating research insights into practical strategies is crucial for banks looking to leverage CSR as a tool for competitive advantage (Porter &amp; Kramer, 200</w:t>
      </w:r>
      <w:r w:rsidR="0035275B">
        <w:t>6</w:t>
      </w:r>
      <w:r w:rsidR="0035275B" w:rsidRPr="003B08E8">
        <w:t>).</w:t>
      </w:r>
    </w:p>
    <w:p w14:paraId="2B269C39" w14:textId="77777777" w:rsidR="00226AE5" w:rsidRPr="003B08E8" w:rsidRDefault="00226AE5" w:rsidP="00226AE5"/>
    <w:p w14:paraId="78E75046" w14:textId="6FAA2E13" w:rsidR="00107224" w:rsidRDefault="00B178B4" w:rsidP="00226AE5">
      <w:r w:rsidRPr="00B178B4">
        <w:t xml:space="preserve">By addressing these objectives, this research aims to contribute to a deeper understanding of how CSR can be strategically leveraged to strengthen customer relationships and enhance brand loyalty in Hong Kong’s banking sector. The insights derived from this study are particularly intended for banking institutions, providing them with practical guidance to refine their CSR initiatives. Additionally, the findings may also inform policymakers and regulatory bodies in supporting CSR development within the financial </w:t>
      </w:r>
      <w:r w:rsidR="009B21D1" w:rsidRPr="00B178B4">
        <w:t>industry and</w:t>
      </w:r>
      <w:r w:rsidRPr="00B178B4">
        <w:t xml:space="preserve"> offer customers a clearer perspective on the social commitments of their financial service providers.</w:t>
      </w:r>
    </w:p>
    <w:p w14:paraId="086A192F" w14:textId="521F201A" w:rsidR="0069332D" w:rsidRPr="00B178B4" w:rsidRDefault="0069332D" w:rsidP="00B178B4">
      <w:r>
        <w:br w:type="page"/>
      </w:r>
    </w:p>
    <w:p w14:paraId="46B7CB6C" w14:textId="36D5190F" w:rsidR="0035275B" w:rsidRDefault="00D467C3" w:rsidP="00D467C3">
      <w:pPr>
        <w:pStyle w:val="Heading2"/>
      </w:pPr>
      <w:r>
        <w:lastRenderedPageBreak/>
        <w:t>1.</w:t>
      </w:r>
      <w:r w:rsidR="00355232">
        <w:t>5</w:t>
      </w:r>
      <w:r>
        <w:t xml:space="preserve"> Research Flow</w:t>
      </w:r>
    </w:p>
    <w:p w14:paraId="3C21F02D" w14:textId="40F35873" w:rsidR="00B15BCA" w:rsidRPr="00B15BCA" w:rsidRDefault="00B15BCA" w:rsidP="00B15BCA">
      <w:r w:rsidRPr="00B15BCA">
        <w:t>This study adopts a triangulation research approach, integrating both qualitative and quantitative methods to enhance the validity and depth of the findings. The research begins with a comprehensive literature review to establish the theoretical foundation, followed by a focus group discussion to refine the research direction and improve the survey instrument. A pilot test is then conducted to verify the clarity, structure, and internal consistency of the questionnaire.</w:t>
      </w:r>
    </w:p>
    <w:p w14:paraId="2F300442" w14:textId="529509F2" w:rsidR="00B15BCA" w:rsidRPr="00B15BCA" w:rsidRDefault="00B15BCA" w:rsidP="00B15BCA">
      <w:r w:rsidRPr="00B15BCA">
        <w:t>The final survey data are collected using a structured questionnaire and analyzed through SPSS, employing techniques such as reliability analysis, factor analysis, correlation testing, multiple regression, ANOVA, and independent t-tests. These steps are aligned with the conceptual framework presented in Figure 2: Research Framework, which outlines the hypothesized relationships among CSR, customer trust, satisfaction, brand image, and brand loyalty.</w:t>
      </w:r>
    </w:p>
    <w:p w14:paraId="602016D7" w14:textId="77777777" w:rsidR="00B15BCA" w:rsidRDefault="00B15BCA" w:rsidP="00B15BCA">
      <w:r w:rsidRPr="00B15BCA">
        <w:t>A detailed timeline of the research activities is provided in Appendix A: Gantt Chart for Research Timetable, offering a visual overview of each phase from design to data collection and analysis. This structured flow ensures a comprehensive investigation of how CSR influences brand loyalty in the Hong Kong banking sector.</w:t>
      </w:r>
    </w:p>
    <w:p w14:paraId="0931F2D5" w14:textId="77777777" w:rsidR="003B52E6" w:rsidRPr="00B15BCA" w:rsidRDefault="003B52E6" w:rsidP="00B15BCA"/>
    <w:p w14:paraId="2A72248A" w14:textId="426D0AF2" w:rsidR="00700850" w:rsidRDefault="003B52E6" w:rsidP="00C42316">
      <w:r>
        <w:rPr>
          <w:noProof/>
        </w:rPr>
        <w:drawing>
          <wp:inline distT="0" distB="0" distL="0" distR="0" wp14:anchorId="6C49B6FC" wp14:editId="610D6A8B">
            <wp:extent cx="6186488" cy="1685925"/>
            <wp:effectExtent l="0" t="0" r="0" b="3175"/>
            <wp:docPr id="1345086315" name="Picture 16"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86315" name="Picture 16" descr="A diagram of a research proces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215092" cy="1693720"/>
                    </a:xfrm>
                    <a:prstGeom prst="rect">
                      <a:avLst/>
                    </a:prstGeom>
                  </pic:spPr>
                </pic:pic>
              </a:graphicData>
            </a:graphic>
          </wp:inline>
        </w:drawing>
      </w:r>
    </w:p>
    <w:p w14:paraId="40413495" w14:textId="10ECD7E6" w:rsidR="0069332D" w:rsidRDefault="0069332D" w:rsidP="0035275B">
      <w:pPr>
        <w:rPr>
          <w:lang w:eastAsia="en-US"/>
        </w:rPr>
      </w:pPr>
      <w:r>
        <w:rPr>
          <w:lang w:eastAsia="en-US"/>
        </w:rPr>
        <w:br w:type="page"/>
      </w:r>
    </w:p>
    <w:p w14:paraId="1403C531" w14:textId="4A5817B3" w:rsidR="0035275B" w:rsidRPr="00852C47" w:rsidRDefault="0035275B" w:rsidP="00A575F0">
      <w:pPr>
        <w:pStyle w:val="Heading2"/>
      </w:pPr>
      <w:bookmarkStart w:id="3" w:name="_Toc190346379"/>
      <w:r>
        <w:lastRenderedPageBreak/>
        <w:t>1.</w:t>
      </w:r>
      <w:r w:rsidR="00355232">
        <w:t>6</w:t>
      </w:r>
      <w:r>
        <w:t xml:space="preserve"> </w:t>
      </w:r>
      <w:r w:rsidRPr="00852C47">
        <w:t>Research Limitations</w:t>
      </w:r>
      <w:bookmarkEnd w:id="3"/>
    </w:p>
    <w:p w14:paraId="6FB0A797" w14:textId="77777777" w:rsidR="0035275B" w:rsidRPr="002572DB" w:rsidRDefault="0035275B" w:rsidP="00526AA1">
      <w:r w:rsidRPr="002572DB">
        <w:t>This study has several limitations. First, it focuses solely on the Hong Kong banking sector, limiting the applicability of findings to other regions with different regulatory and economic conditions.</w:t>
      </w:r>
    </w:p>
    <w:p w14:paraId="671A2DEF" w14:textId="77777777" w:rsidR="0035275B" w:rsidRPr="002572DB" w:rsidRDefault="0035275B" w:rsidP="00526AA1">
      <w:r w:rsidRPr="002572DB">
        <w:t>Second, the reliance on self-reported survey data introduces potential biases, such as social desirability bias, where respondents may overstate their support for CSR initiatives.</w:t>
      </w:r>
    </w:p>
    <w:p w14:paraId="7261212F" w14:textId="77777777" w:rsidR="0035275B" w:rsidRPr="002572DB" w:rsidRDefault="0035275B" w:rsidP="00526AA1">
      <w:r w:rsidRPr="002572DB">
        <w:t>Third, while this research examines CSR’s impact on brand loyalty through customer trust, satisfaction, and brand image, other influencing factors, such as corporate reputation and digital banking experiences, may also play a role.</w:t>
      </w:r>
    </w:p>
    <w:p w14:paraId="77CD29DE" w14:textId="77777777" w:rsidR="0035275B" w:rsidRDefault="0035275B" w:rsidP="0035275B">
      <w:pPr>
        <w:rPr>
          <w:lang w:eastAsia="en-US"/>
        </w:rPr>
      </w:pPr>
    </w:p>
    <w:p w14:paraId="14CC2A9A" w14:textId="53ECCB5D" w:rsidR="0035275B" w:rsidRPr="00A575F0" w:rsidRDefault="0035275B" w:rsidP="00A575F0">
      <w:pPr>
        <w:pStyle w:val="Heading2"/>
      </w:pPr>
      <w:bookmarkStart w:id="4" w:name="_Toc185527871"/>
      <w:r w:rsidRPr="00A575F0">
        <w:t>1.</w:t>
      </w:r>
      <w:r w:rsidR="00355232">
        <w:t>7</w:t>
      </w:r>
      <w:r w:rsidRPr="00A575F0">
        <w:t xml:space="preserve"> Summary</w:t>
      </w:r>
      <w:bookmarkEnd w:id="4"/>
    </w:p>
    <w:p w14:paraId="778B20A5" w14:textId="77777777" w:rsidR="0035275B" w:rsidRPr="009C77EC" w:rsidRDefault="0035275B" w:rsidP="0035275B">
      <w:r w:rsidRPr="009C77EC">
        <w:t>This chapter has provided an overview of the role of CSR in both the global and Hong Kong banking sectors, emphasizing its increasing importance in building brand loyalty. The study focuses on how CSR initiatives influence customer loyalty in Hong Kong’s banking industry, with particular attention to the mediating effects of customer trust, satisfaction, and brand image.</w:t>
      </w:r>
    </w:p>
    <w:p w14:paraId="2F705DD1" w14:textId="77777777" w:rsidR="0035275B" w:rsidRPr="009C77EC" w:rsidRDefault="0035275B" w:rsidP="0035275B">
      <w:r w:rsidRPr="009C77EC">
        <w:t>The selection of HSBC Hong Kong, Hang Seng Bank, Bank of China (Hong Kong), Standard Chartered Hong Kong, and ICBC Asia underscores their prominence in the local banking landscape, both in terms of assets and CSR leadership. The motivation behind this research stems from the need to understand how CSR initiatives can be leveraged as strategic tools to foster customer loyalty in a highly competitive market.</w:t>
      </w:r>
    </w:p>
    <w:p w14:paraId="04CBE8C8" w14:textId="77777777" w:rsidR="0035275B" w:rsidRDefault="0035275B" w:rsidP="0035275B">
      <w:r w:rsidRPr="009C77EC">
        <w:t>By fulfilling the outlined research objectives, this study aims to provide valuable insights that can guide banks in developing effective CSR strategies to enhance brand loyalty and customer relationships. The findings are expected to contribute to the broader discourse on the role of CSR in the banking industry and offer practical recommendations for banks operating in Hong Kong.</w:t>
      </w:r>
    </w:p>
    <w:p w14:paraId="5965712F" w14:textId="2FE3BB9E" w:rsidR="00526AA1" w:rsidRDefault="0035275B" w:rsidP="0035275B">
      <w:pPr>
        <w:sectPr w:rsidR="00526AA1" w:rsidSect="007A2406">
          <w:headerReference w:type="default" r:id="rId33"/>
          <w:pgSz w:w="11900" w:h="16820"/>
          <w:pgMar w:top="1440" w:right="1440" w:bottom="0" w:left="1440" w:header="720" w:footer="720" w:gutter="0"/>
          <w:pgNumType w:start="1"/>
          <w:cols w:space="720"/>
          <w:docGrid w:linePitch="360"/>
        </w:sectPr>
      </w:pPr>
      <w:r>
        <w:t>Hence, effective</w:t>
      </w:r>
      <w:r w:rsidRPr="009C77EC">
        <w:t xml:space="preserve"> research framework was used to complete this stu</w:t>
      </w:r>
      <w:r w:rsidR="009B21D1">
        <w:t>dy</w:t>
      </w:r>
    </w:p>
    <w:p w14:paraId="0718D1B3" w14:textId="4F4ACDD0" w:rsidR="00953887" w:rsidRPr="00683292" w:rsidRDefault="00677618" w:rsidP="00F76DAD">
      <w:pPr>
        <w:pStyle w:val="Heading1"/>
      </w:pPr>
      <w:r w:rsidRPr="00683292">
        <w:lastRenderedPageBreak/>
        <w:t>2</w:t>
      </w:r>
      <w:r w:rsidR="008B3D1F" w:rsidRPr="00683292">
        <w:t xml:space="preserve">. </w:t>
      </w:r>
      <w:r w:rsidR="006B1F84" w:rsidRPr="00683292">
        <w:t>L</w:t>
      </w:r>
      <w:r w:rsidR="005D0229" w:rsidRPr="00683292">
        <w:t>iterature Review</w:t>
      </w:r>
    </w:p>
    <w:p w14:paraId="6A248990" w14:textId="77777777" w:rsidR="007A0AB7" w:rsidRPr="007A0AB7" w:rsidRDefault="007A0AB7" w:rsidP="007A0AB7">
      <w:r w:rsidRPr="007A0AB7">
        <w:t>This study examines brand loyalty (BL) as both a direct and indirect outcome of CSR, mediated by customer trust (CT), customer satisfaction (CS), and brand image (BI). Based on Social Exchange Theory (SET), CSR influences BL directly and through psychological constructs including CT, CS, and BI.</w:t>
      </w:r>
    </w:p>
    <w:p w14:paraId="2857C01F" w14:textId="77777777" w:rsidR="004D58E4" w:rsidRDefault="004D58E4" w:rsidP="005D0229"/>
    <w:p w14:paraId="4A8302E6" w14:textId="1B1BC3EE" w:rsidR="001A3C7D" w:rsidRDefault="001A3C7D" w:rsidP="001A3C7D">
      <w:pPr>
        <w:pStyle w:val="Heading2"/>
      </w:pPr>
      <w:r>
        <w:t>2.1 CSR</w:t>
      </w:r>
    </w:p>
    <w:p w14:paraId="758386D4" w14:textId="77777777" w:rsidR="007A0AB7" w:rsidRPr="007A0AB7" w:rsidRDefault="007A0AB7" w:rsidP="007A0AB7">
      <w:r w:rsidRPr="007A0AB7">
        <w:t>Corporate Social Responsibility (CSR) has become a strategic necessity for organizations striving to meet rising ethical, social, and environmental demands from stakeholders. CSR is defined as the voluntary integration of sustainability and ethical practices into business operations to balance stakeholder interests (Beal, 2021; Martínez-Falcó et al., 2022). In the banking sector, CSR is reflected through responsible lending, greater transparency, climate-responsible investments, and initiatives that promote community welfare (Zervoudi, Moschos, &amp; Christopoulos, 2025; Araújo, Pereira, &amp; Santos, 2023).</w:t>
      </w:r>
    </w:p>
    <w:p w14:paraId="51D85F49" w14:textId="77777777" w:rsidR="007A0AB7" w:rsidRPr="007A0AB7" w:rsidRDefault="007A0AB7" w:rsidP="007A0AB7">
      <w:r w:rsidRPr="007A0AB7">
        <w:t>Recent studies highlight CSR’s positive impact on customer trust, satisfaction, brand image, and brand loyalty (Fatma &amp; Khan, 2023; Leclercq-Machado et al., 2022). A robust CSR strategy enhances brand image by strengthening perceptions of credibility, ethical behavior, and social responsibility. Organizations that embrace CSR are more favorably perceived by stakeholders, accumulating reputational capital that can translate into sustained competitive advantage (Gupta, 2025).</w:t>
      </w:r>
    </w:p>
    <w:p w14:paraId="74CC5F7D" w14:textId="77777777" w:rsidR="007A0AB7" w:rsidRPr="007A0AB7" w:rsidRDefault="007A0AB7" w:rsidP="007A0AB7">
      <w:r w:rsidRPr="007A0AB7">
        <w:t>For this study, CSR is viewed as a multidimensional construct, encompassing economic, ethical, and environmental dimensions. It is positioned as a fundamental antecedent to customer trust, customer satisfaction, brand image, and, ultimately, brand loyalty within Hong Kong’s banking industry.</w:t>
      </w:r>
    </w:p>
    <w:p w14:paraId="0A7E61D1" w14:textId="77777777" w:rsidR="008A2224" w:rsidRPr="00944491" w:rsidRDefault="008A2224" w:rsidP="001A3C7D"/>
    <w:p w14:paraId="14C2B5C2" w14:textId="415A0118" w:rsidR="001A3C7D" w:rsidRPr="00BE7335" w:rsidRDefault="001A3C7D" w:rsidP="001A3C7D">
      <w:pPr>
        <w:pStyle w:val="Heading2"/>
      </w:pPr>
      <w:r>
        <w:t>2.1.1 Definition of CSR</w:t>
      </w:r>
    </w:p>
    <w:p w14:paraId="6E6B70A6" w14:textId="77777777" w:rsidR="008C7091" w:rsidRPr="008C7091" w:rsidRDefault="008C7091" w:rsidP="008C7091">
      <w:r w:rsidRPr="008C7091">
        <w:t>Corporate Social Responsibility (CSR) refers to an organization’s voluntary and strategic commitment to incorporate ethical, social, and environmental principles into its operations while balancing stakeholder interests (Beal, 2021; Menghwar &amp; Daood, 2021). Moving beyond mere philanthropy, CSR encompasses sustainable development, ethical governance, and the creation of long-term stakeholder value (Martínez-Falcó et al., 2022).</w:t>
      </w:r>
    </w:p>
    <w:p w14:paraId="2ACD77A2" w14:textId="77777777" w:rsidR="008C7091" w:rsidRPr="008C7091" w:rsidRDefault="008C7091" w:rsidP="008C7091">
      <w:r w:rsidRPr="008C7091">
        <w:t xml:space="preserve">In the banking sector, CSR has become a critical tool for building customer trust, enhancing brand image, and fostering loyalty. Financial institutions increasingly implement CSR </w:t>
      </w:r>
      <w:r w:rsidRPr="008C7091">
        <w:lastRenderedPageBreak/>
        <w:t>initiatives—such as environmental responsibility, community involvement, and ethical lending—to meet customer demands for transparency and social accountability (Rhou &amp; Singal, 2021). These efforts help strengthen public trust and align banks with changing stakeholder expectations.</w:t>
      </w:r>
    </w:p>
    <w:p w14:paraId="277347E9" w14:textId="77777777" w:rsidR="008C7091" w:rsidRPr="008C7091" w:rsidRDefault="008C7091" w:rsidP="008C7091">
      <w:r w:rsidRPr="008C7091">
        <w:t>Moreover, CSR acts as a relational mechanism that deepens emotional and psychological connections between customers and banks, positively influencing customer satisfaction and brand loyalty (Marquis, 2020). This study views CSR not only as an ethical duty but also as a strategic driver for improving customer perceptions and securing competitive advantage in Hong Kong’s banking industry.</w:t>
      </w:r>
    </w:p>
    <w:p w14:paraId="2F651B0F" w14:textId="77777777" w:rsidR="001A3C7D" w:rsidRDefault="001A3C7D" w:rsidP="001A3C7D"/>
    <w:p w14:paraId="5130EC6D" w14:textId="4A616677" w:rsidR="008A2224" w:rsidRDefault="005C190D" w:rsidP="001A3C7D">
      <w:pPr>
        <w:pStyle w:val="Heading3"/>
      </w:pPr>
      <w:r>
        <w:rPr>
          <w:noProof/>
        </w:rPr>
        <w:drawing>
          <wp:inline distT="0" distB="0" distL="0" distR="0" wp14:anchorId="15A4AD56" wp14:editId="6DCA268B">
            <wp:extent cx="6186488" cy="3757613"/>
            <wp:effectExtent l="0" t="0" r="0" b="1905"/>
            <wp:docPr id="2097438311"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38311" name="Picture 17"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198611" cy="3764977"/>
                    </a:xfrm>
                    <a:prstGeom prst="rect">
                      <a:avLst/>
                    </a:prstGeom>
                  </pic:spPr>
                </pic:pic>
              </a:graphicData>
            </a:graphic>
          </wp:inline>
        </w:drawing>
      </w:r>
    </w:p>
    <w:p w14:paraId="1A0AAE91" w14:textId="3C9E0910" w:rsidR="001A3C7D" w:rsidRDefault="001A3C7D" w:rsidP="001A3C7D">
      <w:pPr>
        <w:pStyle w:val="Heading3"/>
      </w:pPr>
      <w:r>
        <w:t>2.1.2 Construct and Measurement</w:t>
      </w:r>
    </w:p>
    <w:p w14:paraId="0B6907EC" w14:textId="77777777" w:rsidR="008C7091" w:rsidRPr="008C7091" w:rsidRDefault="008C7091" w:rsidP="008C7091">
      <w:r w:rsidRPr="008C7091">
        <w:t>In this study, Corporate Social Responsibility (CSR) is conceptualized as a multidimensional construct, capturing customer perceptions of a bank’s ethical behavior, environmental responsibility, and social initiatives. Five measurement items, adapted from Machado et al. (2022) and grounded in recent CSR literature, were selected to ensure relevance to Hong Kong’s banking sector.</w:t>
      </w:r>
    </w:p>
    <w:p w14:paraId="57618F65" w14:textId="77777777" w:rsidR="008C7091" w:rsidRPr="008C7091" w:rsidRDefault="008C7091" w:rsidP="008C7091"/>
    <w:p w14:paraId="54C70B67" w14:textId="77777777" w:rsidR="008C7091" w:rsidRPr="008C7091" w:rsidRDefault="008C7091" w:rsidP="008C7091">
      <w:r w:rsidRPr="008C7091">
        <w:t xml:space="preserve">Each item reflects a specific dimension of CSR. The first item, following Aguinis and Glavas (2012) and Beal (2021), addresses the integration of ethical, social, and environmental </w:t>
      </w:r>
      <w:r w:rsidRPr="008C7091">
        <w:lastRenderedPageBreak/>
        <w:t>concerns into business strategy. The second, based on Martínez-Falcó et al. (2022) and Bhattacharya, Korschun, and Sen (2009), evaluates balancing stakeholder interests across economic, social, and environmental domains. The third item, drawn from Fatma and Rahman (2016) and Menghwar and Daood (2021), measures contributions to societal development. The fourth, informed by Rhou and Singal (2021) and Matten and Moon (2008), assesses environmental stewardship through sustainable practices. Finally, the fifth item, derived from Marquis (2020) and Vlachos et al. (2009), emphasizes building public trust through responsible and transparent actions. These items are listed in Table 4.</w:t>
      </w:r>
    </w:p>
    <w:p w14:paraId="730D55F7" w14:textId="77777777" w:rsidR="008C7091" w:rsidRPr="008C7091" w:rsidRDefault="008C7091" w:rsidP="008C7091"/>
    <w:p w14:paraId="61A7E5FB" w14:textId="77777777" w:rsidR="008C7091" w:rsidRPr="008C7091" w:rsidRDefault="008C7091" w:rsidP="008C7091">
      <w:r w:rsidRPr="008C7091">
        <w:t>Respondents rated their agreement with each item using a 7-point Likert scale (1 = Strongly Disagree, 7 = Strongly Agree). This measurement method ensures a standardized, quantifiable assessment of CSR perception, aligning with prior service-sector CSR studies (Fatma and Rahman, 2016; Pérez and del Bosque, 2013).</w:t>
      </w:r>
    </w:p>
    <w:p w14:paraId="012EB4C4" w14:textId="77777777" w:rsidR="008C7091" w:rsidRPr="008C7091" w:rsidRDefault="008C7091" w:rsidP="008C7091"/>
    <w:p w14:paraId="762A9DC5" w14:textId="137B0381" w:rsidR="00D40C08" w:rsidRDefault="008C7091" w:rsidP="008C7091">
      <w:r w:rsidRPr="008C7091">
        <w:t>CSR thus serves as a central construct in the research model, underpinning its influence on customer trust, satisfaction, brand image, and brand loyalty.</w:t>
      </w:r>
    </w:p>
    <w:p w14:paraId="025639AA" w14:textId="77777777" w:rsidR="008C7091" w:rsidRDefault="008C7091" w:rsidP="008C7091"/>
    <w:p w14:paraId="2CF9E42A" w14:textId="7530FE6E" w:rsidR="00D322DB" w:rsidRDefault="00D322DB" w:rsidP="008C7091">
      <w:r>
        <w:rPr>
          <w:noProof/>
        </w:rPr>
        <w:drawing>
          <wp:inline distT="0" distB="0" distL="0" distR="0" wp14:anchorId="739DAB26" wp14:editId="314C629B">
            <wp:extent cx="6129731" cy="3086100"/>
            <wp:effectExtent l="0" t="0" r="4445" b="0"/>
            <wp:docPr id="237602353" name="Picture 18"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02353" name="Picture 18" descr="A screenshot of a documen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149649" cy="3096128"/>
                    </a:xfrm>
                    <a:prstGeom prst="rect">
                      <a:avLst/>
                    </a:prstGeom>
                  </pic:spPr>
                </pic:pic>
              </a:graphicData>
            </a:graphic>
          </wp:inline>
        </w:drawing>
      </w:r>
    </w:p>
    <w:p w14:paraId="20CA5143" w14:textId="76D1280F" w:rsidR="0027521E" w:rsidRDefault="0027521E" w:rsidP="001A3C7D">
      <w:r>
        <w:br w:type="page"/>
      </w:r>
    </w:p>
    <w:p w14:paraId="2915FB84" w14:textId="21E748F3" w:rsidR="00404D63" w:rsidRPr="007520F7" w:rsidRDefault="00404D63" w:rsidP="00404D63">
      <w:pPr>
        <w:pStyle w:val="Heading2"/>
      </w:pPr>
      <w:r>
        <w:lastRenderedPageBreak/>
        <w:t>2.</w:t>
      </w:r>
      <w:r w:rsidR="00600634">
        <w:t xml:space="preserve">2 </w:t>
      </w:r>
      <w:r>
        <w:t>Customer Trust</w:t>
      </w:r>
      <w:r w:rsidR="00F77DE9">
        <w:t xml:space="preserve"> </w:t>
      </w:r>
    </w:p>
    <w:p w14:paraId="50636DF4" w14:textId="77777777" w:rsidR="00F77DE9" w:rsidRPr="00F77DE9" w:rsidRDefault="00F77DE9" w:rsidP="00F77DE9">
      <w:r w:rsidRPr="00F77DE9">
        <w:t>Customer trust is a vital element in service marketing, particularly in high-involvement sectors like banking, where customers encounter significant perceived risk and depend on long-term relationships. Trust is generally defined as a customer’s belief in a brand’s reliability, honesty, and ethical standards (Morgan &amp; Hunt, 1994; Beal, 2021).</w:t>
      </w:r>
    </w:p>
    <w:p w14:paraId="117E1B89" w14:textId="77777777" w:rsidR="00F77DE9" w:rsidRPr="00F77DE9" w:rsidRDefault="00F77DE9" w:rsidP="00F77DE9"/>
    <w:p w14:paraId="2DF30DD8" w14:textId="77777777" w:rsidR="00F77DE9" w:rsidRPr="00F77DE9" w:rsidRDefault="00F77DE9" w:rsidP="00F77DE9">
      <w:r w:rsidRPr="00F77DE9">
        <w:t>Trust strengthens brand relationships by reducing uncertainty and fostering confidence in the service provider. It encourages continued usage while deepening emotional attachment and psychological commitment to the brand (Chaudhuri &amp; Holbrook, 2001; Fatma &amp; Khan, 2023). This is especially important in banking, where service outcomes are intangible and evolve through repeated interactions over time (Araújo, Pereira, &amp; Santos, 2023).</w:t>
      </w:r>
    </w:p>
    <w:p w14:paraId="6066DE59" w14:textId="77777777" w:rsidR="00F77DE9" w:rsidRPr="00F77DE9" w:rsidRDefault="00F77DE9" w:rsidP="00F77DE9"/>
    <w:p w14:paraId="656CF617" w14:textId="77777777" w:rsidR="00F77DE9" w:rsidRPr="00F77DE9" w:rsidRDefault="00F77DE9" w:rsidP="00F77DE9">
      <w:r w:rsidRPr="00F77DE9">
        <w:t>Recent studies highlight trust as a key mediating factor between Corporate Social Responsibility (CSR) and Brand Loyalty. Customers who view their banks as socially responsible are more likely to build trust, leading to stronger loyalty and sustained commitment (Gupta, 2025; Leclercq-Machado et al., 2022).</w:t>
      </w:r>
    </w:p>
    <w:p w14:paraId="2029B091" w14:textId="77777777" w:rsidR="00F77DE9" w:rsidRPr="00F77DE9" w:rsidRDefault="00F77DE9" w:rsidP="00F77DE9">
      <w:r w:rsidRPr="00F77DE9">
        <w:t>In this study, customer trust is treated as a core psychological construct that channels CSR perceptions into lasting brand loyalty within Hong Kong’s banking sector.</w:t>
      </w:r>
    </w:p>
    <w:p w14:paraId="1668C9F6" w14:textId="77777777" w:rsidR="00E164EA" w:rsidRDefault="00E164EA" w:rsidP="005D0229">
      <w:pPr>
        <w:rPr>
          <w:lang w:eastAsia="en-US"/>
        </w:rPr>
      </w:pPr>
    </w:p>
    <w:p w14:paraId="5014CBBE" w14:textId="144C1222" w:rsidR="00FD6073" w:rsidRPr="00FD6073" w:rsidRDefault="00404D63" w:rsidP="00FD6073">
      <w:pPr>
        <w:pStyle w:val="Heading3"/>
      </w:pPr>
      <w:r>
        <w:t>2.</w:t>
      </w:r>
      <w:r w:rsidR="00600634">
        <w:t>2</w:t>
      </w:r>
      <w:r>
        <w:t>.1 Definition of Customer Trust</w:t>
      </w:r>
      <w:r w:rsidR="00FD6073">
        <w:t xml:space="preserve"> </w:t>
      </w:r>
    </w:p>
    <w:p w14:paraId="63AC5E25" w14:textId="77777777" w:rsidR="00FD6073" w:rsidRPr="00FD6073" w:rsidRDefault="00FD6073" w:rsidP="00FD6073">
      <w:r w:rsidRPr="00FD6073">
        <w:t>Customer trust is a cornerstone of relationship marketing and service loyalty models, representing a customer’s belief in a brand’s reliability, integrity, and consistent delivery. IGI Global (2023) defines customer trust as the confidence customers place in a company’s ability to fulfill promises and perform reliably. Zendesk (2024) highlights that trust is built through transparent communication, dependable service, and effective issue resolution.</w:t>
      </w:r>
    </w:p>
    <w:p w14:paraId="66A4917F" w14:textId="77777777" w:rsidR="00FD6073" w:rsidRPr="00FD6073" w:rsidRDefault="00FD6073" w:rsidP="00FD6073"/>
    <w:p w14:paraId="526EB018" w14:textId="77777777" w:rsidR="00FD6073" w:rsidRPr="00FD6073" w:rsidRDefault="00FD6073" w:rsidP="00FD6073">
      <w:r w:rsidRPr="00FD6073">
        <w:t>According to Atieno (2024), trust develops when customers feel assured that a brand will act with integrity, deliver quality service, and consistently meet expectations. Similarly, The Future of Commerce (2021) describes trust as the belief that a company will uphold its commitments and core values.</w:t>
      </w:r>
    </w:p>
    <w:p w14:paraId="7B666554" w14:textId="77777777" w:rsidR="00FD6073" w:rsidRPr="00FD6073" w:rsidRDefault="00FD6073" w:rsidP="00FD6073"/>
    <w:p w14:paraId="224A34D7" w14:textId="77777777" w:rsidR="00FD6073" w:rsidRPr="00FD6073" w:rsidRDefault="00FD6073" w:rsidP="00FD6073">
      <w:r w:rsidRPr="00FD6073">
        <w:t xml:space="preserve">In this study, customer trust serves as a key mediating factor linking Corporate Social Responsibility (CSR) and Brand Loyalty (BL). When customers perceive a bank as ethical, </w:t>
      </w:r>
      <w:r w:rsidRPr="00FD6073">
        <w:lastRenderedPageBreak/>
        <w:t>transparent, and socially responsible, they are more likely to form emotional bonds and sustain long-term engagement.</w:t>
      </w:r>
    </w:p>
    <w:p w14:paraId="13D9D02F" w14:textId="3AEECA67" w:rsidR="00FD6073" w:rsidRPr="00FD6073" w:rsidRDefault="00FD6073" w:rsidP="00FD6073">
      <w:r w:rsidRPr="00FD6073">
        <w:t xml:space="preserve">Table </w:t>
      </w:r>
      <w:r>
        <w:t>5</w:t>
      </w:r>
      <w:r w:rsidRPr="00FD6073">
        <w:t xml:space="preserve"> summarizes contemporary definitions of customer trust that inform this research.</w:t>
      </w:r>
    </w:p>
    <w:p w14:paraId="5F5BFA06" w14:textId="0B16F69C" w:rsidR="00174B2C" w:rsidRDefault="000E3EFE" w:rsidP="00404D63">
      <w:pPr>
        <w:rPr>
          <w:lang w:eastAsia="en-US"/>
        </w:rPr>
      </w:pPr>
      <w:r>
        <w:rPr>
          <w:noProof/>
          <w:lang w:eastAsia="en-US"/>
        </w:rPr>
        <w:drawing>
          <wp:inline distT="0" distB="0" distL="0" distR="0" wp14:anchorId="0AFF6BDB" wp14:editId="62DF286F">
            <wp:extent cx="6135779" cy="3457575"/>
            <wp:effectExtent l="0" t="0" r="0" b="0"/>
            <wp:docPr id="743227451" name="Picture 1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27451" name="Picture 19" descr="A screenshot of a document&#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166288" cy="3474767"/>
                    </a:xfrm>
                    <a:prstGeom prst="rect">
                      <a:avLst/>
                    </a:prstGeom>
                  </pic:spPr>
                </pic:pic>
              </a:graphicData>
            </a:graphic>
          </wp:inline>
        </w:drawing>
      </w:r>
    </w:p>
    <w:p w14:paraId="22811CE8" w14:textId="0ECCB14B" w:rsidR="00404D63" w:rsidRDefault="00404D63" w:rsidP="00404D63">
      <w:pPr>
        <w:rPr>
          <w:lang w:eastAsia="en-US"/>
        </w:rPr>
      </w:pPr>
    </w:p>
    <w:p w14:paraId="4DEFC798" w14:textId="5C9CC931" w:rsidR="00404D63" w:rsidRDefault="00404D63" w:rsidP="00B5111E">
      <w:pPr>
        <w:pStyle w:val="Heading3"/>
      </w:pPr>
      <w:r>
        <w:t>2.</w:t>
      </w:r>
      <w:r w:rsidR="00600634">
        <w:t>2</w:t>
      </w:r>
      <w:r>
        <w:t>.2 Construct and Measurement</w:t>
      </w:r>
      <w:r w:rsidR="008963D4">
        <w:t xml:space="preserve"> </w:t>
      </w:r>
    </w:p>
    <w:p w14:paraId="436062F4" w14:textId="77777777" w:rsidR="00267727" w:rsidRPr="00267727" w:rsidRDefault="00267727" w:rsidP="00267727">
      <w:r w:rsidRPr="00267727">
        <w:t>In this study, customer trust is conceptualized as a latent construct measured using reflective indicators adapted from established sources. These indicators assess participants’ perceptions of a bank’s reliability, ethical conduct, and trustworthiness within Hong Kong’s banking sector.</w:t>
      </w:r>
    </w:p>
    <w:p w14:paraId="63C1072D" w14:textId="77777777" w:rsidR="00267727" w:rsidRPr="00267727" w:rsidRDefault="00267727" w:rsidP="00267727"/>
    <w:p w14:paraId="7F3D2FB2" w14:textId="77777777" w:rsidR="00267727" w:rsidRPr="00267727" w:rsidRDefault="00267727" w:rsidP="00267727">
      <w:r w:rsidRPr="00267727">
        <w:t>The measurement captures both cognitive and emotional aspects of trust, including confidence in service delivery, dependability, integrity, and transparency. The first item, adapted from IGI Global (2023), measures overall confidence in the bank’s ability to meet its commitments. Reliability and service quality are assessed through an item adapted from Uslu and Sngun (2021), focusing on customer perceptions of dependability. Functional trust in banking services, particularly digital platforms, is represented by an item based on Atieno (2024), highlighting system reliability. Ethical trust and transparency are measured through an item adapted from The Future of Commerce (2021), reflecting customers’ belief that the bank operates honestly and transparently.</w:t>
      </w:r>
    </w:p>
    <w:p w14:paraId="695BC482" w14:textId="77777777" w:rsidR="00267727" w:rsidRPr="00267727" w:rsidRDefault="00267727" w:rsidP="00267727"/>
    <w:p w14:paraId="008EB162" w14:textId="77777777" w:rsidR="00267727" w:rsidRPr="00267727" w:rsidRDefault="00267727" w:rsidP="00267727">
      <w:r w:rsidRPr="00267727">
        <w:lastRenderedPageBreak/>
        <w:t>Participants rated their agreement with each statement on a 7-point Likert scale (1 = Strongly Disagree to 7 = Strongly Agree), providing a standardized, quantifiable measure of customer trust.</w:t>
      </w:r>
    </w:p>
    <w:p w14:paraId="7D379D44" w14:textId="77777777" w:rsidR="00267727" w:rsidRPr="00267727" w:rsidRDefault="00267727" w:rsidP="00267727"/>
    <w:p w14:paraId="59994166" w14:textId="77777777" w:rsidR="00267727" w:rsidRPr="00267727" w:rsidRDefault="00267727" w:rsidP="00267727">
      <w:r w:rsidRPr="00267727">
        <w:t>The full set of measurement items is detailed in Table 6.</w:t>
      </w:r>
    </w:p>
    <w:p w14:paraId="77ED829F" w14:textId="77777777" w:rsidR="004E66D7" w:rsidRDefault="004E66D7" w:rsidP="002303B5"/>
    <w:p w14:paraId="29C07429" w14:textId="5192B3DF" w:rsidR="000E3EFE" w:rsidRDefault="000E3EFE" w:rsidP="00404D63">
      <w:pPr>
        <w:rPr>
          <w:lang w:eastAsia="en-US"/>
        </w:rPr>
      </w:pPr>
      <w:r>
        <w:rPr>
          <w:noProof/>
          <w:lang w:eastAsia="en-US"/>
        </w:rPr>
        <w:drawing>
          <wp:inline distT="0" distB="0" distL="0" distR="0" wp14:anchorId="57F4B8BE" wp14:editId="5205E3BB">
            <wp:extent cx="6349290" cy="2228850"/>
            <wp:effectExtent l="0" t="0" r="1270" b="0"/>
            <wp:docPr id="737053165" name="Picture 20" descr="A screenshot of a customer trust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53165" name="Picture 20" descr="A screenshot of a customer trust survey&#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375840" cy="2238170"/>
                    </a:xfrm>
                    <a:prstGeom prst="rect">
                      <a:avLst/>
                    </a:prstGeom>
                  </pic:spPr>
                </pic:pic>
              </a:graphicData>
            </a:graphic>
          </wp:inline>
        </w:drawing>
      </w:r>
    </w:p>
    <w:p w14:paraId="09C1FA20" w14:textId="093785DE" w:rsidR="00404D63" w:rsidRPr="00233F0D" w:rsidRDefault="00404D63" w:rsidP="00B5111E">
      <w:pPr>
        <w:pStyle w:val="Heading3"/>
      </w:pPr>
      <w:r w:rsidRPr="00233F0D">
        <w:t>2.</w:t>
      </w:r>
      <w:r w:rsidR="00600634" w:rsidRPr="00233F0D">
        <w:t>2</w:t>
      </w:r>
      <w:r w:rsidRPr="00233F0D">
        <w:t xml:space="preserve">.3 Association of </w:t>
      </w:r>
      <w:r w:rsidR="00120DA0" w:rsidRPr="00233F0D">
        <w:t xml:space="preserve">CSR </w:t>
      </w:r>
      <w:r w:rsidR="007D4D8D" w:rsidRPr="00233F0D">
        <w:t>and</w:t>
      </w:r>
      <w:r w:rsidR="00120DA0" w:rsidRPr="00233F0D">
        <w:t xml:space="preserve"> </w:t>
      </w:r>
      <w:r w:rsidR="007D4D8D" w:rsidRPr="00233F0D">
        <w:t>CT</w:t>
      </w:r>
      <w:r w:rsidR="002E6036">
        <w:t xml:space="preserve"> </w:t>
      </w:r>
    </w:p>
    <w:p w14:paraId="557C7022" w14:textId="77777777" w:rsidR="002E6036" w:rsidRPr="002E6036" w:rsidRDefault="002E6036" w:rsidP="002E6036">
      <w:r w:rsidRPr="002E6036">
        <w:t>Customer Trust (CT) is a crucial construct positively influenced by Corporate Social Responsibility (CSR) within the banking sector. Trust forms when customers believe that a bank consistently upholds integrity, supports societal welfare, and fulfills its commitments (Morgan &amp; Hunt, 1994). In high-contact, service-driven industries like banking, where services are intangible and relationships are long-term, trust is vital in shaping customer evaluations.</w:t>
      </w:r>
    </w:p>
    <w:p w14:paraId="21E6995A" w14:textId="77777777" w:rsidR="002E6036" w:rsidRPr="002E6036" w:rsidRDefault="002E6036" w:rsidP="002E6036"/>
    <w:p w14:paraId="2695D2BC" w14:textId="77777777" w:rsidR="002E6036" w:rsidRPr="002E6036" w:rsidRDefault="002E6036" w:rsidP="002E6036">
      <w:r w:rsidRPr="002E6036">
        <w:t>Table 6 summarizes customer responses to brand loyalty items and shows that customers perceiving strong CSR efforts tend to demonstrate stronger brand preference. This suggests that trust is enhanced when CSR is seen as genuine and aligned with customer values. Prior studies further confirm this link, noting that CSR builds trust by signaling ethical behavior, fairness, and transparency (Pivato et al., 2008; Chaudhuri &amp; Holbrook, 2001).</w:t>
      </w:r>
    </w:p>
    <w:p w14:paraId="5CC2433F" w14:textId="77777777" w:rsidR="002E6036" w:rsidRPr="002E6036" w:rsidRDefault="002E6036" w:rsidP="002E6036"/>
    <w:p w14:paraId="239AB6A2" w14:textId="77777777" w:rsidR="002E6036" w:rsidRPr="002E6036" w:rsidRDefault="002E6036" w:rsidP="002E6036">
      <w:r w:rsidRPr="002E6036">
        <w:t>Based on these insights and observed trends, the following hypothesis is proposed:</w:t>
      </w:r>
    </w:p>
    <w:p w14:paraId="78172518" w14:textId="4C4FAB84" w:rsidR="007D4D8D" w:rsidRDefault="007D4D8D" w:rsidP="008F0B3B"/>
    <w:p w14:paraId="597CFF4F" w14:textId="6B38D470" w:rsidR="009C376A" w:rsidRDefault="009C376A" w:rsidP="008F0B3B">
      <w:pPr>
        <w:rPr>
          <w:b/>
          <w:bCs/>
        </w:rPr>
      </w:pPr>
      <w:r>
        <w:rPr>
          <w:b/>
          <w:bCs/>
        </w:rPr>
        <w:t>H1: The higher CSR, the greater CT.</w:t>
      </w:r>
    </w:p>
    <w:p w14:paraId="2F4C2A2A" w14:textId="77777777" w:rsidR="009C376A" w:rsidRDefault="009C376A" w:rsidP="007D4D8D">
      <w:pPr>
        <w:rPr>
          <w:b/>
          <w:bCs/>
        </w:rPr>
      </w:pPr>
    </w:p>
    <w:p w14:paraId="7B100A3C" w14:textId="780794A9" w:rsidR="008301FC" w:rsidRDefault="008301FC" w:rsidP="007D4D8D">
      <w:pPr>
        <w:rPr>
          <w:b/>
          <w:bCs/>
        </w:rPr>
      </w:pPr>
      <w:r>
        <w:rPr>
          <w:b/>
          <w:bCs/>
        </w:rPr>
        <w:br w:type="page"/>
      </w:r>
    </w:p>
    <w:p w14:paraId="486FB86F" w14:textId="7FC053BC" w:rsidR="00766902" w:rsidRDefault="00766902" w:rsidP="00766902">
      <w:pPr>
        <w:pStyle w:val="Heading2"/>
      </w:pPr>
      <w:r>
        <w:lastRenderedPageBreak/>
        <w:t>2.</w:t>
      </w:r>
      <w:r w:rsidR="00600634">
        <w:t>3</w:t>
      </w:r>
      <w:r>
        <w:t xml:space="preserve"> Customer Satisfaction</w:t>
      </w:r>
      <w:r w:rsidR="008963D4">
        <w:t xml:space="preserve"> </w:t>
      </w:r>
    </w:p>
    <w:p w14:paraId="230D805C" w14:textId="77777777" w:rsidR="007F16D2" w:rsidRPr="007F16D2" w:rsidRDefault="007F16D2" w:rsidP="007F16D2">
      <w:r w:rsidRPr="007F16D2">
        <w:t>Customer satisfaction is a core concept in service marketing and a key driver of long-term customer retention and brand loyalty. It is generally defined as a psychological reaction resulting from the comparison between customers’ expectations and the actual service performance they experience (Anderson et al., 1994; Beal, 2021). In the banking industry, satisfaction is influenced by perceived service quality, responsiveness, convenience, and the value derived from customer interactions (Yeh et al., 2015; Araújo, Pereira, &amp; Santos, 2023).</w:t>
      </w:r>
    </w:p>
    <w:p w14:paraId="5801FD45" w14:textId="77777777" w:rsidR="007F16D2" w:rsidRPr="007F16D2" w:rsidRDefault="007F16D2" w:rsidP="007F16D2"/>
    <w:p w14:paraId="5F5E3494" w14:textId="77777777" w:rsidR="007F16D2" w:rsidRPr="007F16D2" w:rsidRDefault="007F16D2" w:rsidP="007F16D2">
      <w:r w:rsidRPr="007F16D2">
        <w:t>Recent research consistently shows that high customer satisfaction leads to favorable behaviors, including greater repurchase intentions, positive word-of-mouth, and reduced sensitivity to pricing (Fatma &amp; Khan, 2023; Leclercq-Machado et al., 2022). Nonetheless, satisfaction alone may not guarantee lasting loyalty; emotional engagement, perceived value, and trust also play critical roles in reinforcing customer-brand relationships (Gupta, 2025; Yeh et al., 2015).</w:t>
      </w:r>
    </w:p>
    <w:p w14:paraId="3C13FCEA" w14:textId="77777777" w:rsidR="007F16D2" w:rsidRPr="007F16D2" w:rsidRDefault="007F16D2" w:rsidP="007F16D2"/>
    <w:p w14:paraId="65DA6D1B" w14:textId="77777777" w:rsidR="007F16D2" w:rsidRPr="007F16D2" w:rsidRDefault="007F16D2" w:rsidP="007F16D2">
      <w:r w:rsidRPr="007F16D2">
        <w:t>In this study, customer satisfaction is treated as both a direct outcome of CSR initiatives and a mediating variable between CSR and brand loyalty. When customers perceive that their bank delivers quality service while acting ethically and supporting social causes, satisfaction increases, thereby strengthening loyalty and fostering deeper, long-term brand attachment.</w:t>
      </w:r>
    </w:p>
    <w:p w14:paraId="1863D0FB" w14:textId="77777777" w:rsidR="00766902" w:rsidRDefault="00766902" w:rsidP="00766902">
      <w:pPr>
        <w:rPr>
          <w:lang w:eastAsia="en-US"/>
        </w:rPr>
      </w:pPr>
    </w:p>
    <w:p w14:paraId="1AFB5917" w14:textId="7DA14E24" w:rsidR="004E6297" w:rsidRPr="00766902" w:rsidRDefault="004E6297" w:rsidP="004E6297">
      <w:pPr>
        <w:pStyle w:val="Heading3"/>
      </w:pPr>
      <w:r>
        <w:t>2.</w:t>
      </w:r>
      <w:r w:rsidR="00600634">
        <w:t>3</w:t>
      </w:r>
      <w:r>
        <w:t>.1 Definition of Customer Satisfaction</w:t>
      </w:r>
      <w:r w:rsidR="008963D4">
        <w:t xml:space="preserve"> </w:t>
      </w:r>
    </w:p>
    <w:p w14:paraId="265D024C" w14:textId="77777777" w:rsidR="00632A28" w:rsidRPr="00632A28" w:rsidRDefault="00632A28" w:rsidP="00632A28">
      <w:r w:rsidRPr="00632A28">
        <w:t>Customer satisfaction is a central concept in marketing and service research, describing the emotional and cognitive assessment that occurs when customers compare their experiences to prior expectations. Statista (2022) defines satisfaction as the extent to which a product or service meets consumer expectations, while HubSpot (2023) emphasizes the emotional response triggered when expectations are exceeded.</w:t>
      </w:r>
    </w:p>
    <w:p w14:paraId="592DEE88" w14:textId="77777777" w:rsidR="00632A28" w:rsidRPr="00632A28" w:rsidRDefault="00632A28" w:rsidP="00632A28"/>
    <w:p w14:paraId="5224B7D7" w14:textId="77777777" w:rsidR="00632A28" w:rsidRPr="00632A28" w:rsidRDefault="00632A28" w:rsidP="00632A28">
      <w:r w:rsidRPr="00632A28">
        <w:t>In banking, customer satisfaction is shaped by service quality and relationship factors such as consistency, transparency, and personalized care. McKinsey &amp; Company (2021) stresses that satisfaction builds across multiple touchpoints where service consistently meets or surpasses expectations.</w:t>
      </w:r>
    </w:p>
    <w:p w14:paraId="65AD842D" w14:textId="77777777" w:rsidR="00632A28" w:rsidRPr="00632A28" w:rsidRDefault="00632A28" w:rsidP="00632A28"/>
    <w:p w14:paraId="48867BAD" w14:textId="7D09FB15" w:rsidR="00632A28" w:rsidRPr="00632A28" w:rsidRDefault="00632A28" w:rsidP="00632A28">
      <w:r w:rsidRPr="00632A28">
        <w:t xml:space="preserve">Salesforce (2023) describes satisfaction as the degree of pleasure customers derive from their overall service experience. Similarly, Zendesk (2023) defines it as a measurable indicator </w:t>
      </w:r>
      <w:r w:rsidRPr="00632A28">
        <w:lastRenderedPageBreak/>
        <w:t>reflecting how effectively a company meets service expectations and sustains customer contentment through reliable support and performance.</w:t>
      </w:r>
    </w:p>
    <w:p w14:paraId="6A43649A" w14:textId="77777777" w:rsidR="00632A28" w:rsidRPr="00632A28" w:rsidRDefault="00632A28" w:rsidP="00632A28">
      <w:r w:rsidRPr="00632A28">
        <w:t>This study draws on these definitions, summarized in Table 7, combining insights from both foundational academic literature and contemporary industry research to establish a comprehensive view of the customer satisfaction construct.</w:t>
      </w:r>
    </w:p>
    <w:p w14:paraId="7457A563" w14:textId="77777777" w:rsidR="00617CA5" w:rsidRDefault="00617CA5" w:rsidP="00F76B33"/>
    <w:p w14:paraId="45531ED1" w14:textId="1F05123E" w:rsidR="00766902" w:rsidRDefault="009B522D" w:rsidP="00766902">
      <w:r>
        <w:rPr>
          <w:noProof/>
        </w:rPr>
        <w:drawing>
          <wp:inline distT="0" distB="0" distL="0" distR="0" wp14:anchorId="20999471" wp14:editId="490A4CE6">
            <wp:extent cx="6213269" cy="3314700"/>
            <wp:effectExtent l="0" t="0" r="0" b="0"/>
            <wp:docPr id="443061571" name="Picture 2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61571" name="Picture 21" descr="A screenshot of a survey&#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6240260" cy="3329099"/>
                    </a:xfrm>
                    <a:prstGeom prst="rect">
                      <a:avLst/>
                    </a:prstGeom>
                  </pic:spPr>
                </pic:pic>
              </a:graphicData>
            </a:graphic>
          </wp:inline>
        </w:drawing>
      </w:r>
    </w:p>
    <w:p w14:paraId="68A3F922" w14:textId="0B960B8D" w:rsidR="00766902" w:rsidRDefault="00766902" w:rsidP="00B5111E">
      <w:pPr>
        <w:pStyle w:val="Heading3"/>
      </w:pPr>
      <w:r>
        <w:t>2.</w:t>
      </w:r>
      <w:r w:rsidR="00600634">
        <w:t>3</w:t>
      </w:r>
      <w:r>
        <w:t>.2 Construct and Measurement</w:t>
      </w:r>
    </w:p>
    <w:p w14:paraId="1FDF4199" w14:textId="77777777" w:rsidR="007A6E02" w:rsidRPr="007A6E02" w:rsidRDefault="007A6E02" w:rsidP="007A6E02">
      <w:r w:rsidRPr="007A6E02">
        <w:t>In this study, customer satisfaction is assessed as a multidimensional construct using reflective indicators adapted from established service marketing literature. The items capture key aspects such as expectation fulfillment, perceived service quality, satisfaction across service channels, overall experience, and emotional response to the banking relationship.</w:t>
      </w:r>
    </w:p>
    <w:p w14:paraId="52E44374" w14:textId="77777777" w:rsidR="007A6E02" w:rsidRPr="007A6E02" w:rsidRDefault="007A6E02" w:rsidP="007A6E02"/>
    <w:p w14:paraId="19FC8DD0" w14:textId="77777777" w:rsidR="007A6E02" w:rsidRPr="007A6E02" w:rsidRDefault="007A6E02" w:rsidP="007A6E02">
      <w:r w:rsidRPr="007A6E02">
        <w:t>Participants rated each item on a 7-point Likert scale (1 = Strongly Disagree to 7 = Strongly Agree), providing a standardized and quantifiable measure of satisfaction.</w:t>
      </w:r>
    </w:p>
    <w:p w14:paraId="08D921C8" w14:textId="77777777" w:rsidR="007A6E02" w:rsidRPr="007A6E02" w:rsidRDefault="007A6E02" w:rsidP="007A6E02"/>
    <w:p w14:paraId="0CF1B87F" w14:textId="77777777" w:rsidR="007A6E02" w:rsidRPr="007A6E02" w:rsidRDefault="007A6E02" w:rsidP="007A6E02">
      <w:r w:rsidRPr="007A6E02">
        <w:t>The measurement items were adapted from validated frameworks, including AL-Ghamdi and Badawi (2019), McKinsey &amp; Company (2021), Zendesk (2023), and HubSpot (2023), addressing both cognitive and emotional components of satisfaction. Adjustments were made to ensure relevance to the Hong Kong banking sector.</w:t>
      </w:r>
    </w:p>
    <w:p w14:paraId="303F9483" w14:textId="77777777" w:rsidR="007A6E02" w:rsidRPr="007A6E02" w:rsidRDefault="007A6E02" w:rsidP="007A6E02"/>
    <w:p w14:paraId="1BF7EBEC" w14:textId="02F247B9" w:rsidR="00567E54" w:rsidRDefault="007A6E02" w:rsidP="001D75AF">
      <w:r w:rsidRPr="007A6E02">
        <w:t>The complete list of measurement items is provided in Table 8.</w:t>
      </w:r>
    </w:p>
    <w:p w14:paraId="27DD2223" w14:textId="03BB56FA" w:rsidR="00766902" w:rsidRDefault="009B522D" w:rsidP="00766902">
      <w:pPr>
        <w:rPr>
          <w:lang w:eastAsia="en-US"/>
        </w:rPr>
      </w:pPr>
      <w:r>
        <w:rPr>
          <w:noProof/>
          <w:lang w:eastAsia="en-US"/>
        </w:rPr>
        <w:lastRenderedPageBreak/>
        <w:drawing>
          <wp:inline distT="0" distB="0" distL="0" distR="0" wp14:anchorId="45045C3C" wp14:editId="40615EFC">
            <wp:extent cx="6128399" cy="3014663"/>
            <wp:effectExtent l="0" t="0" r="5715" b="0"/>
            <wp:docPr id="1888292807" name="Picture 22"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92807" name="Picture 22" descr="A screenshot of a survey&#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6140874" cy="3020800"/>
                    </a:xfrm>
                    <a:prstGeom prst="rect">
                      <a:avLst/>
                    </a:prstGeom>
                  </pic:spPr>
                </pic:pic>
              </a:graphicData>
            </a:graphic>
          </wp:inline>
        </w:drawing>
      </w:r>
    </w:p>
    <w:p w14:paraId="0CEA642B" w14:textId="471DFCB5" w:rsidR="00766902" w:rsidRPr="00AB5B96" w:rsidRDefault="00766902" w:rsidP="004E220A">
      <w:pPr>
        <w:pStyle w:val="Heading2"/>
        <w:rPr>
          <w:b w:val="0"/>
          <w:bCs/>
        </w:rPr>
      </w:pPr>
      <w:r w:rsidRPr="00AB5B96">
        <w:t>2.</w:t>
      </w:r>
      <w:r w:rsidR="00600634" w:rsidRPr="00AB5B96">
        <w:t>3</w:t>
      </w:r>
      <w:r w:rsidRPr="00AB5B96">
        <w:t>.3</w:t>
      </w:r>
      <w:r w:rsidR="004E220A" w:rsidRPr="00AB5B96">
        <w:t xml:space="preserve"> Association of CS</w:t>
      </w:r>
      <w:r w:rsidR="003F2ABB" w:rsidRPr="00AB5B96">
        <w:t>R</w:t>
      </w:r>
      <w:r w:rsidR="004E220A" w:rsidRPr="00AB5B96">
        <w:t xml:space="preserve"> </w:t>
      </w:r>
      <w:r w:rsidR="00AB5B96" w:rsidRPr="00AB5B96">
        <w:t>and CS</w:t>
      </w:r>
      <w:r w:rsidR="00591891">
        <w:t xml:space="preserve"> </w:t>
      </w:r>
    </w:p>
    <w:p w14:paraId="52B12D81" w14:textId="77777777" w:rsidR="00591891" w:rsidRPr="00591891" w:rsidRDefault="00591891" w:rsidP="00591891">
      <w:r w:rsidRPr="00591891">
        <w:t>Customer Satisfaction (CS) is essential for building strong brand relationships, particularly in the banking sector where long-term engagement depends on trust, service quality, and consistent customer experiences. Satisfied customers are more likely to stay loyal, recommend the brand, and perceive greater value in their interactions (Anderson &amp; Srinivasan, 2003).</w:t>
      </w:r>
    </w:p>
    <w:p w14:paraId="722B9DE1" w14:textId="77777777" w:rsidR="00591891" w:rsidRPr="00591891" w:rsidRDefault="00591891" w:rsidP="00591891"/>
    <w:p w14:paraId="0E54AFC9" w14:textId="77777777" w:rsidR="00591891" w:rsidRPr="00591891" w:rsidRDefault="00591891" w:rsidP="00591891">
      <w:r w:rsidRPr="00591891">
        <w:t>This study proposes that Corporate Social Responsibility (CSR) positively influences customer satisfaction. When customers perceive that a bank not only provides high-quality service but also operates ethically and supports social causes, their satisfaction is enhanced. Data summarized in Table 8 supports this relationship, showing that participants reported higher satisfaction regarding service alignment, emotional responses, and the bank’s ability to meet expectations, especially when CSR efforts were evident.</w:t>
      </w:r>
    </w:p>
    <w:p w14:paraId="61E86CD6" w14:textId="77777777" w:rsidR="00591891" w:rsidRPr="00591891" w:rsidRDefault="00591891" w:rsidP="00591891"/>
    <w:p w14:paraId="2CA43E23" w14:textId="77777777" w:rsidR="00591891" w:rsidRPr="00591891" w:rsidRDefault="00591891" w:rsidP="00591891">
      <w:r w:rsidRPr="00591891">
        <w:t>Previous research similarly indicates that CSR strengthens customer satisfaction by enhancing brand credibility and perceived social value (Pérez &amp; del Bosque, 2015). As customer expectations around ethical conduct rise, CSR increasingly shapes overall satisfaction assessments.</w:t>
      </w:r>
    </w:p>
    <w:p w14:paraId="33F089E0" w14:textId="77777777" w:rsidR="00591891" w:rsidRPr="00591891" w:rsidRDefault="00591891" w:rsidP="00591891"/>
    <w:p w14:paraId="029DFB6F" w14:textId="618316AE" w:rsidR="008F0B3B" w:rsidRPr="00AB5B96" w:rsidRDefault="00591891" w:rsidP="008F0B3B">
      <w:r w:rsidRPr="00591891">
        <w:t>Based on these insights, the following hypothesis is proposed:</w:t>
      </w:r>
    </w:p>
    <w:p w14:paraId="6A07F6A2" w14:textId="200BE341" w:rsidR="001D3E10" w:rsidRDefault="001D3E10" w:rsidP="008F0B3B">
      <w:pPr>
        <w:rPr>
          <w:b/>
          <w:bCs/>
        </w:rPr>
      </w:pPr>
      <w:r>
        <w:rPr>
          <w:b/>
          <w:bCs/>
        </w:rPr>
        <w:t>H2: The higher CSR, the greater CS.</w:t>
      </w:r>
    </w:p>
    <w:p w14:paraId="29678679" w14:textId="039EAA8D" w:rsidR="001D3E10" w:rsidRPr="004365FB" w:rsidRDefault="008301FC" w:rsidP="005075B1">
      <w:pPr>
        <w:rPr>
          <w:highlight w:val="yellow"/>
        </w:rPr>
      </w:pPr>
      <w:r>
        <w:rPr>
          <w:highlight w:val="yellow"/>
        </w:rPr>
        <w:br w:type="page"/>
      </w:r>
    </w:p>
    <w:p w14:paraId="6551D2A2" w14:textId="3134987D" w:rsidR="00F809B0" w:rsidRDefault="00F809B0" w:rsidP="00F809B0">
      <w:pPr>
        <w:pStyle w:val="Heading2"/>
      </w:pPr>
      <w:r>
        <w:lastRenderedPageBreak/>
        <w:t>2.</w:t>
      </w:r>
      <w:r w:rsidR="00600634">
        <w:t>4</w:t>
      </w:r>
      <w:r>
        <w:t xml:space="preserve"> Brand Image</w:t>
      </w:r>
      <w:r w:rsidR="00045FB4">
        <w:t xml:space="preserve"> </w:t>
      </w:r>
    </w:p>
    <w:p w14:paraId="2BCDF66D" w14:textId="77777777" w:rsidR="00045FB4" w:rsidRPr="00045FB4" w:rsidRDefault="00045FB4" w:rsidP="00045FB4">
      <w:r w:rsidRPr="00045FB4">
        <w:t>Brand image is a key concept in marketing and branding, particularly vital in service-driven sectors like banking, where offerings are intangible and experience-based. It encompasses the associations and perceptions customers form about a brand’s identity, credibility, and values (Keller, 1993; Zervoudi, Moschos, &amp; Christopoulos, 2025). A strong brand image builds trust, familiarity, and emotional bonds, reducing perceived risk and strengthening customer loyalty in competitive markets (Fatma &amp; Khan, 2023).</w:t>
      </w:r>
    </w:p>
    <w:p w14:paraId="177386EC" w14:textId="77777777" w:rsidR="00045FB4" w:rsidRPr="00045FB4" w:rsidRDefault="00045FB4" w:rsidP="00045FB4"/>
    <w:p w14:paraId="460BBE9C" w14:textId="77777777" w:rsidR="00045FB4" w:rsidRPr="00045FB4" w:rsidRDefault="00045FB4" w:rsidP="00045FB4">
      <w:r w:rsidRPr="00045FB4">
        <w:t>In banking, brand image is influenced not only by service experiences and marketing efforts but increasingly by corporate social responsibility (CSR) initiatives, which demonstrate ethical conduct and societal contribution (Leclercq-Machado et al., 2022; Araújo, Pereira, &amp; Santos, 2023). A positive brand image supports both customer acquisition and retention by reinforcing satisfaction and trust over time.</w:t>
      </w:r>
    </w:p>
    <w:p w14:paraId="4B9C4D53" w14:textId="77777777" w:rsidR="00045FB4" w:rsidRPr="00045FB4" w:rsidRDefault="00045FB4" w:rsidP="00045FB4"/>
    <w:p w14:paraId="464F3D26" w14:textId="77777777" w:rsidR="00045FB4" w:rsidRPr="00045FB4" w:rsidRDefault="00045FB4" w:rsidP="00045FB4">
      <w:r w:rsidRPr="00045FB4">
        <w:t>In this study, brand image is treated as a mediating variable between CSR and brand loyalty. It acts as a psychological mechanism through which customers interpret CSR initiatives, ultimately fostering deeper brand commitment and advocacy.</w:t>
      </w:r>
    </w:p>
    <w:p w14:paraId="7D32678F" w14:textId="77777777" w:rsidR="0082152B" w:rsidRPr="00746D4C" w:rsidRDefault="0082152B" w:rsidP="00746D4C"/>
    <w:p w14:paraId="0C0B780D" w14:textId="0E9A8CB9" w:rsidR="00F809B0" w:rsidRPr="00766902" w:rsidRDefault="00F809B0" w:rsidP="00B5111E">
      <w:pPr>
        <w:pStyle w:val="Heading3"/>
      </w:pPr>
      <w:r>
        <w:t>2.</w:t>
      </w:r>
      <w:r w:rsidR="00600634">
        <w:t>4</w:t>
      </w:r>
      <w:r>
        <w:t>.1 Definition of Brand Image</w:t>
      </w:r>
    </w:p>
    <w:p w14:paraId="75251A9E" w14:textId="77777777" w:rsidR="00045FB4" w:rsidRPr="00045FB4" w:rsidRDefault="00045FB4" w:rsidP="00045FB4">
      <w:r w:rsidRPr="00045FB4">
        <w:t>Brand image represents the mental associations, perceptions, and evaluations consumers develop based on their experiences with a company. It reflects how customers judge a brand’s credibility, quality, and alignment with their personal values and lifestyle. According to Investopedia (2023), brand image is shaped by customers’ beliefs and experiences, which influence their purchasing decisions and loyalty.</w:t>
      </w:r>
    </w:p>
    <w:p w14:paraId="2B7B1F9A" w14:textId="77777777" w:rsidR="00045FB4" w:rsidRPr="00045FB4" w:rsidRDefault="00045FB4" w:rsidP="00045FB4"/>
    <w:p w14:paraId="2D7828B2" w14:textId="77777777" w:rsidR="00045FB4" w:rsidRPr="00045FB4" w:rsidRDefault="00045FB4" w:rsidP="00045FB4">
      <w:r w:rsidRPr="00045FB4">
        <w:t>HubSpot (2024) describes branding as the strategic shaping of consumer perception through consistent messaging and meaningful interactions. A strong brand image fosters positive associations with value, quality, and lifestyle, promoting long-term engagement. Similarly, Forbes (2021) highlights that brand image extends beyond logos and visuals to include every customer interaction that shapes trust and overall perception.</w:t>
      </w:r>
    </w:p>
    <w:p w14:paraId="75BDEEA8" w14:textId="77777777" w:rsidR="00045FB4" w:rsidRPr="00045FB4" w:rsidRDefault="00045FB4" w:rsidP="00045FB4"/>
    <w:p w14:paraId="12799380" w14:textId="77777777" w:rsidR="00045FB4" w:rsidRPr="00045FB4" w:rsidRDefault="00045FB4" w:rsidP="00045FB4">
      <w:r w:rsidRPr="00045FB4">
        <w:t>In service sectors like banking, brand image plays a vital role in guiding customer preferences, minimizing perceived risks, and strengthening emotional trust. It is essential for building lasting relationships and supporting customer retention.</w:t>
      </w:r>
    </w:p>
    <w:p w14:paraId="5D1C61B3" w14:textId="77777777" w:rsidR="00045FB4" w:rsidRPr="00045FB4" w:rsidRDefault="00045FB4" w:rsidP="00045FB4">
      <w:r w:rsidRPr="00045FB4">
        <w:lastRenderedPageBreak/>
        <w:t>In this study, brand image is conceptualized as a mediating factor that connects Corporate Social Responsibility (CSR) to brand loyalty by influencing customer perceptions and emotional attachment.</w:t>
      </w:r>
    </w:p>
    <w:p w14:paraId="24DD05D1" w14:textId="77777777" w:rsidR="00045FB4" w:rsidRPr="00045FB4" w:rsidRDefault="00045FB4" w:rsidP="00045FB4"/>
    <w:p w14:paraId="4E34EB15" w14:textId="77777777" w:rsidR="00045FB4" w:rsidRPr="00045FB4" w:rsidRDefault="00045FB4" w:rsidP="00045FB4">
      <w:r w:rsidRPr="00045FB4">
        <w:t>Definitions supporting this construct are summarized in Table 9, incorporating academic and industry insights for comprehensive coverage.</w:t>
      </w:r>
    </w:p>
    <w:p w14:paraId="5B794685" w14:textId="77777777" w:rsidR="00F809B0" w:rsidRDefault="00F809B0" w:rsidP="00F809B0">
      <w:pPr>
        <w:rPr>
          <w:lang w:eastAsia="en-US"/>
        </w:rPr>
      </w:pPr>
    </w:p>
    <w:p w14:paraId="67A87445" w14:textId="55E64A3B" w:rsidR="00252217" w:rsidRDefault="00181B43" w:rsidP="00F809B0">
      <w:pPr>
        <w:rPr>
          <w:lang w:eastAsia="en-US"/>
        </w:rPr>
      </w:pPr>
      <w:r>
        <w:rPr>
          <w:noProof/>
          <w:lang w:eastAsia="en-US"/>
        </w:rPr>
        <w:drawing>
          <wp:inline distT="0" distB="0" distL="0" distR="0" wp14:anchorId="7EBA8E8C" wp14:editId="5B881665">
            <wp:extent cx="6325198" cy="3257550"/>
            <wp:effectExtent l="0" t="0" r="0" b="0"/>
            <wp:docPr id="390285460" name="Picture 23" descr="A screenshot of a bran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85460" name="Picture 23" descr="A screenshot of a brand image&#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6356786" cy="3273818"/>
                    </a:xfrm>
                    <a:prstGeom prst="rect">
                      <a:avLst/>
                    </a:prstGeom>
                  </pic:spPr>
                </pic:pic>
              </a:graphicData>
            </a:graphic>
          </wp:inline>
        </w:drawing>
      </w:r>
    </w:p>
    <w:p w14:paraId="3AAD1858" w14:textId="4BA83EAF" w:rsidR="00F809B0" w:rsidRDefault="00F809B0" w:rsidP="00B5111E">
      <w:pPr>
        <w:pStyle w:val="Heading3"/>
      </w:pPr>
      <w:r>
        <w:t>2.</w:t>
      </w:r>
      <w:r w:rsidR="00600634">
        <w:t>4</w:t>
      </w:r>
      <w:r>
        <w:t>.2 Construct and Measurement</w:t>
      </w:r>
      <w:r w:rsidR="00DC530E">
        <w:t xml:space="preserve"> </w:t>
      </w:r>
    </w:p>
    <w:p w14:paraId="459B7F2A" w14:textId="77777777" w:rsidR="00DC530E" w:rsidRPr="00DC530E" w:rsidRDefault="00DC530E" w:rsidP="00DC530E">
      <w:r w:rsidRPr="00DC530E">
        <w:t>In this study, brand image is conceptualized as a reflective construct assessed through three items adapted from established branding research. These items capture customer perceptions of the bank’s reputation, perceived value, and overall brand experience.</w:t>
      </w:r>
    </w:p>
    <w:p w14:paraId="796A459F" w14:textId="77777777" w:rsidR="00DC530E" w:rsidRPr="00DC530E" w:rsidRDefault="00DC530E" w:rsidP="00DC530E"/>
    <w:p w14:paraId="3214F730" w14:textId="00F389E3" w:rsidR="00DC530E" w:rsidRPr="00DC530E" w:rsidRDefault="00DC530E" w:rsidP="00DC530E">
      <w:r w:rsidRPr="00DC530E">
        <w:t>Participants rated their agreement using a 7-point Likert scale (1 = Strongly Disagree to 7 = Strongly Agree), enabling a standardized, quantifiable measure of brand image within the Hong Kong banking sector.</w:t>
      </w:r>
    </w:p>
    <w:p w14:paraId="695BB557" w14:textId="77777777" w:rsidR="00DC530E" w:rsidRPr="00DC530E" w:rsidRDefault="00DC530E" w:rsidP="00DC530E">
      <w:r w:rsidRPr="00DC530E">
        <w:t>The measurement items were adapted from Investopedia (2023), Forbes (2021), and Huang et al. (2019), incorporating both functional and emotional elements that shape brand image. These include perceptions of brand credibility, service quality, and the holistic customer experience.</w:t>
      </w:r>
    </w:p>
    <w:p w14:paraId="7E48C0B0" w14:textId="77777777" w:rsidR="00DC530E" w:rsidRPr="00DC530E" w:rsidRDefault="00DC530E" w:rsidP="00DC530E"/>
    <w:p w14:paraId="6F4BCB34" w14:textId="193CF72D" w:rsidR="00F809B0" w:rsidRDefault="00DC530E" w:rsidP="00F809B0">
      <w:r w:rsidRPr="00DC530E">
        <w:t>The complete set of measurement items is outlined in Table 10.</w:t>
      </w:r>
    </w:p>
    <w:p w14:paraId="5B5E3986" w14:textId="375B18F1" w:rsidR="00A936CF" w:rsidRDefault="00A936CF" w:rsidP="00F809B0">
      <w:pPr>
        <w:rPr>
          <w:lang w:eastAsia="en-US"/>
        </w:rPr>
      </w:pPr>
      <w:r>
        <w:rPr>
          <w:noProof/>
          <w:lang w:eastAsia="en-US"/>
        </w:rPr>
        <w:lastRenderedPageBreak/>
        <w:drawing>
          <wp:inline distT="0" distB="0" distL="0" distR="0" wp14:anchorId="3CD89A09" wp14:editId="3A927353">
            <wp:extent cx="5974623" cy="2014538"/>
            <wp:effectExtent l="0" t="0" r="0" b="5080"/>
            <wp:docPr id="1456697948" name="Picture 24"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97948" name="Picture 24" descr="A screenshot of a website&#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979259" cy="2016101"/>
                    </a:xfrm>
                    <a:prstGeom prst="rect">
                      <a:avLst/>
                    </a:prstGeom>
                  </pic:spPr>
                </pic:pic>
              </a:graphicData>
            </a:graphic>
          </wp:inline>
        </w:drawing>
      </w:r>
    </w:p>
    <w:p w14:paraId="19C3187D" w14:textId="77777777" w:rsidR="00A936CF" w:rsidRDefault="00A936CF" w:rsidP="009049BD">
      <w:pPr>
        <w:pStyle w:val="Heading3"/>
      </w:pPr>
    </w:p>
    <w:p w14:paraId="72E3348B" w14:textId="1F5EFAAA" w:rsidR="009049BD" w:rsidRPr="009049BD" w:rsidRDefault="00F809B0" w:rsidP="009049BD">
      <w:pPr>
        <w:pStyle w:val="Heading3"/>
      </w:pPr>
      <w:r w:rsidRPr="008F0B3B">
        <w:t>2.</w:t>
      </w:r>
      <w:r w:rsidR="00600634" w:rsidRPr="008F0B3B">
        <w:t>4</w:t>
      </w:r>
      <w:r w:rsidR="001A3C7D" w:rsidRPr="008F0B3B">
        <w:t>.</w:t>
      </w:r>
      <w:r w:rsidRPr="008F0B3B">
        <w:t xml:space="preserve">3 </w:t>
      </w:r>
      <w:r w:rsidR="0082152B" w:rsidRPr="008F0B3B">
        <w:t>Association of CSR to BI</w:t>
      </w:r>
      <w:r w:rsidR="009049BD">
        <w:t xml:space="preserve"> </w:t>
      </w:r>
    </w:p>
    <w:p w14:paraId="030872E4" w14:textId="77777777" w:rsidR="00E95A8C" w:rsidRPr="00E95A8C" w:rsidRDefault="00E95A8C" w:rsidP="00E95A8C">
      <w:r w:rsidRPr="00E95A8C">
        <w:t>Brand Image (BI) plays a critical role in influencing customer perceptions and loyalty, especially in service industries like banking, where the brand often represents trust, credibility, and emotional security. When customers perceive that a bank engages in socially responsible activities, they are more likely to develop positive impressions, strengthening the brand’s credibility, perceived quality, and emotional appeal (Chattopadhyay &amp; Laborie, 2005).</w:t>
      </w:r>
    </w:p>
    <w:p w14:paraId="762C4B99" w14:textId="77777777" w:rsidR="00E95A8C" w:rsidRPr="00E95A8C" w:rsidRDefault="00E95A8C" w:rsidP="00E95A8C"/>
    <w:p w14:paraId="1C5D2453" w14:textId="77777777" w:rsidR="00E95A8C" w:rsidRPr="00E95A8C" w:rsidRDefault="00E95A8C" w:rsidP="00E95A8C">
      <w:r w:rsidRPr="00E95A8C">
        <w:t>As shown in Table 10, customers rated banks highly on brand trustworthiness, service quality, and overall positive experience—dimensions closely linked to CSR perceptions. This suggests that ethical behavior and community engagement significantly shape how customers perceive and connect with a brand’s identity, helping differentiate it from competitors and encouraging long-term loyalty.</w:t>
      </w:r>
    </w:p>
    <w:p w14:paraId="3C47323C" w14:textId="77777777" w:rsidR="00E95A8C" w:rsidRPr="00E95A8C" w:rsidRDefault="00E95A8C" w:rsidP="00E95A8C"/>
    <w:p w14:paraId="125EF67A" w14:textId="77777777" w:rsidR="00E95A8C" w:rsidRPr="00E95A8C" w:rsidRDefault="00E95A8C" w:rsidP="00E95A8C">
      <w:r w:rsidRPr="00E95A8C">
        <w:t>As CSR becomes increasingly central to customer expectations, banks must effectively convey their values through brand experiences to reinforce emotional trust and brand preference.</w:t>
      </w:r>
    </w:p>
    <w:p w14:paraId="60224F28" w14:textId="77777777" w:rsidR="00E95A8C" w:rsidRPr="00E95A8C" w:rsidRDefault="00E95A8C" w:rsidP="00E95A8C"/>
    <w:p w14:paraId="1F438B26" w14:textId="77777777" w:rsidR="00E95A8C" w:rsidRPr="00E95A8C" w:rsidRDefault="00E95A8C" w:rsidP="00E95A8C">
      <w:r w:rsidRPr="00E95A8C">
        <w:t>Based on this understanding, the following hypothesis is proposed:</w:t>
      </w:r>
    </w:p>
    <w:p w14:paraId="4E728753" w14:textId="4797AF71" w:rsidR="008301FC" w:rsidRDefault="008301FC" w:rsidP="008F0B3B">
      <w:pPr>
        <w:rPr>
          <w:b/>
          <w:bCs/>
        </w:rPr>
      </w:pPr>
      <w:r>
        <w:rPr>
          <w:b/>
          <w:bCs/>
        </w:rPr>
        <w:t>H</w:t>
      </w:r>
      <w:r w:rsidR="008F0B3B">
        <w:rPr>
          <w:b/>
          <w:bCs/>
        </w:rPr>
        <w:t>3</w:t>
      </w:r>
      <w:r>
        <w:rPr>
          <w:b/>
          <w:bCs/>
        </w:rPr>
        <w:t xml:space="preserve">: The higher CSR, the greater </w:t>
      </w:r>
      <w:r w:rsidR="008F0B3B">
        <w:rPr>
          <w:b/>
          <w:bCs/>
        </w:rPr>
        <w:t>BI</w:t>
      </w:r>
      <w:r>
        <w:rPr>
          <w:b/>
          <w:bCs/>
        </w:rPr>
        <w:t>.</w:t>
      </w:r>
    </w:p>
    <w:p w14:paraId="224ECF1D" w14:textId="45B6338B" w:rsidR="008F0B3B" w:rsidRDefault="008F0B3B" w:rsidP="008301FC">
      <w:r>
        <w:br w:type="page"/>
      </w:r>
    </w:p>
    <w:p w14:paraId="5C008BE2" w14:textId="74D81C4E" w:rsidR="00600634" w:rsidRPr="008301FC" w:rsidRDefault="00600634" w:rsidP="008301FC">
      <w:pPr>
        <w:pStyle w:val="Heading2"/>
        <w:rPr>
          <w:highlight w:val="yellow"/>
        </w:rPr>
      </w:pPr>
      <w:r w:rsidRPr="002A65A7">
        <w:lastRenderedPageBreak/>
        <w:t>2.</w:t>
      </w:r>
      <w:r>
        <w:t>5</w:t>
      </w:r>
      <w:r w:rsidRPr="002A65A7">
        <w:t xml:space="preserve"> Brand Loyalty</w:t>
      </w:r>
      <w:r w:rsidR="003F7530">
        <w:t xml:space="preserve"> </w:t>
      </w:r>
    </w:p>
    <w:p w14:paraId="415E9CB2" w14:textId="3052031C" w:rsidR="00BB6935" w:rsidRPr="00BB6935" w:rsidRDefault="00BB6935" w:rsidP="00BB6935">
      <w:r w:rsidRPr="00BB6935">
        <w:t xml:space="preserve">Brand loyalty is a fundamental concept in marketing, particularly vital </w:t>
      </w:r>
      <w:r w:rsidR="00D8651B" w:rsidRPr="00BB6935">
        <w:t>in-service</w:t>
      </w:r>
      <w:r w:rsidRPr="00BB6935">
        <w:t xml:space="preserve"> industries like banking. It represents a customer’s enduring preference and favorable attitude toward a brand, often leading to repeat business, advocacy, and reduced likelihood of switching (Storyly, 2023; Investopedia, 2021). In Hong Kong’s competitive and rapidly evolving banking sector, brand loyalty is crucial for maintaining profitability and securing a lasting competitive advantage.</w:t>
      </w:r>
    </w:p>
    <w:p w14:paraId="65AE2A7C" w14:textId="77777777" w:rsidR="00BB6935" w:rsidRPr="00BB6935" w:rsidRDefault="00BB6935" w:rsidP="00BB6935"/>
    <w:p w14:paraId="65A0BE5F" w14:textId="77777777" w:rsidR="00BB6935" w:rsidRPr="00BB6935" w:rsidRDefault="00BB6935" w:rsidP="00BB6935">
      <w:r w:rsidRPr="00BB6935">
        <w:t>Recent research highlights that brand loyalty develops when customers perceive ongoing value and establish emotional connections through consistent positive experiences (Fatma &amp; Rahman, 2016; Yeh et al., 2015). In banking, loyalty is strengthened through trust, satisfaction, and alignment between brand values and customer expectations (Araújo, Pereira, &amp; Santos, 2023; Leclercq-Machado et al., 2022). Given Hong Kong’s focus on digital innovation and service differentiation, cultivating loyalty requires combining operational excellence with strong relationship management.</w:t>
      </w:r>
    </w:p>
    <w:p w14:paraId="62B42EDB" w14:textId="77777777" w:rsidR="00BB6935" w:rsidRPr="00BB6935" w:rsidRDefault="00BB6935" w:rsidP="00BB6935"/>
    <w:p w14:paraId="35767A6D" w14:textId="77777777" w:rsidR="00BB6935" w:rsidRPr="00BB6935" w:rsidRDefault="00BB6935" w:rsidP="00BB6935">
      <w:r w:rsidRPr="00BB6935">
        <w:t>Additionally, there is increasing evidence that Corporate Social Responsibility (CSR) significantly influences brand loyalty, as customers prefer brands that embody ethical, environmental, and social commitments (Fatma &amp; Khan, 2023; Araújo et al., 2023). Thus, CSR serves not only as an ethical obligation but also as a strategic lever for driving brand preference and advocacy in the banking sector.</w:t>
      </w:r>
    </w:p>
    <w:p w14:paraId="008F01DB" w14:textId="77777777" w:rsidR="00600634" w:rsidRPr="002A65A7" w:rsidRDefault="00600634" w:rsidP="00600634"/>
    <w:p w14:paraId="0946DA8C" w14:textId="03759F13" w:rsidR="00600634" w:rsidRPr="00A0754F" w:rsidRDefault="00600634" w:rsidP="00600634">
      <w:pPr>
        <w:pStyle w:val="Heading3"/>
      </w:pPr>
      <w:r>
        <w:t>2.5.1 Definition of Brand Loyalty</w:t>
      </w:r>
      <w:r w:rsidR="0089549F">
        <w:t xml:space="preserve"> </w:t>
      </w:r>
    </w:p>
    <w:p w14:paraId="47A25CC5" w14:textId="77777777" w:rsidR="00F650E8" w:rsidRPr="00F650E8" w:rsidRDefault="00F650E8" w:rsidP="00F650E8">
      <w:r w:rsidRPr="00F650E8">
        <w:t>Brand loyalty is a foundational concept in marketing that has evolved alongside changing consumer behaviors. It refers to a customer’s consistent preference and long-term commitment to a brand, even when alternative options exist. Qualtrics (2021) defines brand loyalty as repeat purchasing behavior and brand preference that persists despite factors like convenience or price. Similarly, Amazon Ads (2021) describes it as customers’ ongoing tendency to choose the same brand over competitors.</w:t>
      </w:r>
    </w:p>
    <w:p w14:paraId="3ACDC2CA" w14:textId="77777777" w:rsidR="00F650E8" w:rsidRPr="00F650E8" w:rsidRDefault="00F650E8" w:rsidP="00F650E8"/>
    <w:p w14:paraId="02B69554" w14:textId="31FDF7A0" w:rsidR="00F650E8" w:rsidRPr="00F650E8" w:rsidRDefault="00F650E8" w:rsidP="00F650E8">
      <w:r w:rsidRPr="00F650E8">
        <w:t xml:space="preserve">Modern views emphasize that brand loyalty includes both attitudinal and behavioral aspects. Storyly (2023) highlights the emotional engagement and advocacy often demonstrated by loyal customers, who maintain their commitment over time. This dual nature is particularly important </w:t>
      </w:r>
      <w:r w:rsidR="00D8651B" w:rsidRPr="00F650E8">
        <w:t>in-service</w:t>
      </w:r>
      <w:r w:rsidRPr="00F650E8">
        <w:t xml:space="preserve"> industries like banking, where loyalty stems not just from repeated use </w:t>
      </w:r>
      <w:r w:rsidRPr="00F650E8">
        <w:lastRenderedPageBreak/>
        <w:t>but also from trust, satisfaction, and the perceived value of the relationship (Investopedia, 2021; SurveyMonkey, 2021).</w:t>
      </w:r>
    </w:p>
    <w:p w14:paraId="318B781B" w14:textId="77777777" w:rsidR="00F650E8" w:rsidRPr="00F650E8" w:rsidRDefault="00F650E8" w:rsidP="00F650E8"/>
    <w:p w14:paraId="4E8B6D51" w14:textId="77777777" w:rsidR="00F650E8" w:rsidRPr="00F650E8" w:rsidRDefault="00F650E8" w:rsidP="00F650E8">
      <w:r w:rsidRPr="00F650E8">
        <w:t>In this study, brand loyalty is defined as the psychological commitment and behavioral intention of customers to continue using a bank’s services, advocate for the brand, and remain loyal despite competitive alternatives. This definition captures the multidimensional character of brand loyalty, tailored to the Hong Kong banking environment.</w:t>
      </w:r>
    </w:p>
    <w:p w14:paraId="55ED8E2C" w14:textId="77777777" w:rsidR="00F650E8" w:rsidRPr="00F650E8" w:rsidRDefault="00F650E8" w:rsidP="00F650E8"/>
    <w:p w14:paraId="15740E58" w14:textId="77777777" w:rsidR="00F650E8" w:rsidRPr="00F650E8" w:rsidRDefault="00F650E8" w:rsidP="00F650E8">
      <w:r w:rsidRPr="00F650E8">
        <w:t>Key definitions supporting this construct are summarized in Table 11.</w:t>
      </w:r>
    </w:p>
    <w:p w14:paraId="2D11FD39" w14:textId="77777777" w:rsidR="00600634" w:rsidRDefault="00600634" w:rsidP="00600634">
      <w:pPr>
        <w:rPr>
          <w:lang w:eastAsia="en-US"/>
        </w:rPr>
      </w:pPr>
    </w:p>
    <w:p w14:paraId="262C47B4" w14:textId="0162D798" w:rsidR="00600634" w:rsidRDefault="00600634" w:rsidP="00600634">
      <w:pPr>
        <w:pStyle w:val="Heading3"/>
      </w:pPr>
      <w:r>
        <w:t xml:space="preserve">2.5.2 </w:t>
      </w:r>
      <w:r w:rsidR="005C5EB1">
        <w:rPr>
          <w:noProof/>
        </w:rPr>
        <w:drawing>
          <wp:inline distT="0" distB="0" distL="0" distR="0" wp14:anchorId="47F5A461" wp14:editId="08BCBA95">
            <wp:extent cx="5963952" cy="3829050"/>
            <wp:effectExtent l="0" t="0" r="5080" b="0"/>
            <wp:docPr id="1667207759" name="Picture 25" descr="A screenshot of a brand loyalty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07759" name="Picture 25" descr="A screenshot of a brand loyalty program&#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975311" cy="3836343"/>
                    </a:xfrm>
                    <a:prstGeom prst="rect">
                      <a:avLst/>
                    </a:prstGeom>
                  </pic:spPr>
                </pic:pic>
              </a:graphicData>
            </a:graphic>
          </wp:inline>
        </w:drawing>
      </w:r>
      <w:r>
        <w:t>Construct and Measurement</w:t>
      </w:r>
    </w:p>
    <w:p w14:paraId="72656809" w14:textId="77777777" w:rsidR="00ED7691" w:rsidRPr="00ED7691" w:rsidRDefault="00ED7691" w:rsidP="00ED7691">
      <w:r w:rsidRPr="00ED7691">
        <w:t>In this study, brand loyalty is conceptualized as a multidimensional construct encompassing both attitudinal and behavioral components. The attitudinal dimension reflects emotional attachment and psychological commitment, while the behavioral aspect involves consistent purchase intentions and resistance to switching (Oliver, 1999; Chaudhuri &amp; Holbrook, 2001). These dimensions are especially relevant in the banking sector, where loyalty is built through trust and sustained service experiences.</w:t>
      </w:r>
    </w:p>
    <w:p w14:paraId="375511D0" w14:textId="77777777" w:rsidR="00ED7691" w:rsidRPr="00ED7691" w:rsidRDefault="00ED7691" w:rsidP="00ED7691"/>
    <w:p w14:paraId="55992BA8" w14:textId="77777777" w:rsidR="00ED7691" w:rsidRPr="00ED7691" w:rsidRDefault="00ED7691" w:rsidP="00ED7691">
      <w:r w:rsidRPr="00ED7691">
        <w:lastRenderedPageBreak/>
        <w:t>To ensure validity and contextual fit for the Hong Kong banking industry, five measurement items were adapted from established sources. Brand preference was drawn from Qualtrics (2021), financial decision-making loyalty from Yeh et al. (2015), and emotional brand connection from Storyly (2023). Items assessing continued usage and switching resistance were based on Investopedia (2021) and Severi and Ling (2012).</w:t>
      </w:r>
    </w:p>
    <w:p w14:paraId="702CB6BA" w14:textId="77777777" w:rsidR="00ED7691" w:rsidRPr="00ED7691" w:rsidRDefault="00ED7691" w:rsidP="00ED7691"/>
    <w:p w14:paraId="7E6AF095" w14:textId="77777777" w:rsidR="00ED7691" w:rsidRPr="00ED7691" w:rsidRDefault="00ED7691" w:rsidP="00ED7691">
      <w:r w:rsidRPr="00ED7691">
        <w:t>Participants rated each item on a 7-point Likert scale (1 = Strongly Disagree to 7 = Strongly Agree), providing a standardized and quantifiable measure of brand loyalty.</w:t>
      </w:r>
    </w:p>
    <w:p w14:paraId="679C7D70" w14:textId="77777777" w:rsidR="00ED7691" w:rsidRPr="00ED7691" w:rsidRDefault="00ED7691" w:rsidP="00ED7691">
      <w:r w:rsidRPr="00ED7691">
        <w:t>The complete set of measurement items, reflecting the construct’s multidimensional nature, is detailed in Table 12.</w:t>
      </w:r>
    </w:p>
    <w:p w14:paraId="4204472B" w14:textId="77777777" w:rsidR="00600634" w:rsidRDefault="00600634" w:rsidP="00600634">
      <w:pPr>
        <w:rPr>
          <w:lang w:eastAsia="en-US"/>
        </w:rPr>
      </w:pPr>
    </w:p>
    <w:p w14:paraId="3C2DBF71" w14:textId="3C586398" w:rsidR="00600634" w:rsidRDefault="00DF7B84" w:rsidP="00600634">
      <w:pPr>
        <w:rPr>
          <w:lang w:eastAsia="en-US"/>
        </w:rPr>
      </w:pPr>
      <w:r>
        <w:rPr>
          <w:noProof/>
          <w:lang w:eastAsia="en-US"/>
        </w:rPr>
        <w:drawing>
          <wp:inline distT="0" distB="0" distL="0" distR="0" wp14:anchorId="25F1A3C0" wp14:editId="0ACA8CA9">
            <wp:extent cx="6112839" cy="2371725"/>
            <wp:effectExtent l="0" t="0" r="0" b="3175"/>
            <wp:docPr id="2043457761" name="Picture 26" descr="A screenshot of a brand loyalty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57761" name="Picture 26" descr="A screenshot of a brand loyalty program&#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128699" cy="2377878"/>
                    </a:xfrm>
                    <a:prstGeom prst="rect">
                      <a:avLst/>
                    </a:prstGeom>
                  </pic:spPr>
                </pic:pic>
              </a:graphicData>
            </a:graphic>
          </wp:inline>
        </w:drawing>
      </w:r>
    </w:p>
    <w:p w14:paraId="42162FB6" w14:textId="0526B19B" w:rsidR="00600634" w:rsidRDefault="00600634" w:rsidP="00600634">
      <w:pPr>
        <w:pStyle w:val="Heading3"/>
      </w:pPr>
      <w:r w:rsidRPr="008F0B3B">
        <w:t xml:space="preserve">2.5.3 Association of </w:t>
      </w:r>
      <w:r w:rsidR="008F0B3B" w:rsidRPr="008F0B3B">
        <w:t>CSR</w:t>
      </w:r>
      <w:r w:rsidR="0030678C">
        <w:t>, CT, CS, BI and BL</w:t>
      </w:r>
    </w:p>
    <w:p w14:paraId="2716B00A" w14:textId="77777777" w:rsidR="00F92614" w:rsidRPr="00F92614" w:rsidRDefault="00F92614" w:rsidP="00F92614">
      <w:r w:rsidRPr="00F92614">
        <w:t>Brand Loyalty (BL) is shaped by key relational factors, including Corporate Social Responsibility (CSR), Customer Trust (CT), Customer Satisfaction (CS), and Brand Image (BI). In banking, where services are intangible and relationships are long-term, these factors are critical for sustaining customer commitment.</w:t>
      </w:r>
    </w:p>
    <w:p w14:paraId="2C6C3DEF" w14:textId="77777777" w:rsidR="00F92614" w:rsidRPr="00F92614" w:rsidRDefault="00F92614" w:rsidP="00F92614"/>
    <w:p w14:paraId="4F90CC8B" w14:textId="77777777" w:rsidR="00F92614" w:rsidRPr="00F92614" w:rsidRDefault="00F92614" w:rsidP="00F92614">
      <w:r w:rsidRPr="00F92614">
        <w:t>Grounded in Social Exchange Theory (SET), customers are more likely to stay loyal when they perceive value, fairness, and reciprocity in their relationship with a brand. CSR initiatives enhance this perception by signaling ethical behavior and social contribution, positively influencing brand loyalty through stronger brand evaluations (Fatma &amp; Khan, 2023; Araújo et al., 2023).</w:t>
      </w:r>
    </w:p>
    <w:p w14:paraId="0103DEB8" w14:textId="77777777" w:rsidR="00F92614" w:rsidRPr="00F92614" w:rsidRDefault="00F92614" w:rsidP="00F92614"/>
    <w:p w14:paraId="0C83F3BE" w14:textId="77777777" w:rsidR="00F92614" w:rsidRPr="00F92614" w:rsidRDefault="00F92614" w:rsidP="00F92614">
      <w:r w:rsidRPr="00F92614">
        <w:lastRenderedPageBreak/>
        <w:t>As shown in Table 12, customers demonstrate stronger loyalty when they view their bank as trustworthy, emotionally resonant, and socially responsible. These findings align with SET, suggesting loyalty is a form of reciprocation for perceived relational value.</w:t>
      </w:r>
    </w:p>
    <w:p w14:paraId="3D2A6AA9" w14:textId="77777777" w:rsidR="00F92614" w:rsidRPr="00F92614" w:rsidRDefault="00F92614" w:rsidP="00F92614"/>
    <w:p w14:paraId="1F4AA1F0" w14:textId="77777777" w:rsidR="00F92614" w:rsidRPr="00F92614" w:rsidRDefault="00F92614" w:rsidP="00F92614">
      <w:r w:rsidRPr="00F92614">
        <w:t>Trust fosters confidence in the bank’s integrity (Morgan &amp; Hunt, 1994), satisfaction strengthens emotional attachment (Oliver, 1999), and a strong brand image enhances loyalty through credibility and value alignment (Keller, 1993).</w:t>
      </w:r>
    </w:p>
    <w:p w14:paraId="0D332977" w14:textId="77777777" w:rsidR="00F92614" w:rsidRPr="00F92614" w:rsidRDefault="00F92614" w:rsidP="00F92614"/>
    <w:p w14:paraId="7ECA7353" w14:textId="77777777" w:rsidR="00F92614" w:rsidRPr="00F92614" w:rsidRDefault="00F92614" w:rsidP="00F92614">
      <w:r w:rsidRPr="00F92614">
        <w:t>Accordingly, the following hypotheses are proposed:</w:t>
      </w:r>
    </w:p>
    <w:p w14:paraId="193389C5" w14:textId="75F00361" w:rsidR="00236A75" w:rsidRDefault="00236A75" w:rsidP="003C2050">
      <w:pPr>
        <w:rPr>
          <w:b/>
          <w:bCs/>
        </w:rPr>
      </w:pPr>
      <w:r w:rsidRPr="00120647">
        <w:rPr>
          <w:b/>
          <w:bCs/>
        </w:rPr>
        <w:t>H4: The higher CSR, the greater BL.</w:t>
      </w:r>
    </w:p>
    <w:p w14:paraId="562487FA" w14:textId="1517C026" w:rsidR="003C2050" w:rsidRDefault="003C2050" w:rsidP="003C2050">
      <w:pPr>
        <w:rPr>
          <w:b/>
          <w:bCs/>
        </w:rPr>
      </w:pPr>
      <w:r>
        <w:rPr>
          <w:b/>
          <w:bCs/>
        </w:rPr>
        <w:t>H5: The higher CT, the greater BL.</w:t>
      </w:r>
    </w:p>
    <w:p w14:paraId="07CA830F" w14:textId="10E5067B" w:rsidR="003C2050" w:rsidRDefault="003C2050" w:rsidP="003C2050">
      <w:pPr>
        <w:rPr>
          <w:b/>
          <w:bCs/>
        </w:rPr>
      </w:pPr>
      <w:r>
        <w:rPr>
          <w:b/>
          <w:bCs/>
        </w:rPr>
        <w:t>H6: The higher CS, the greater BL.</w:t>
      </w:r>
    </w:p>
    <w:p w14:paraId="67326C20" w14:textId="274E6FC4" w:rsidR="003C2050" w:rsidRDefault="003C2050" w:rsidP="003C2050">
      <w:pPr>
        <w:rPr>
          <w:b/>
          <w:bCs/>
        </w:rPr>
      </w:pPr>
      <w:r>
        <w:rPr>
          <w:b/>
          <w:bCs/>
        </w:rPr>
        <w:t>H7: The higher BI, the greater BL.</w:t>
      </w:r>
    </w:p>
    <w:p w14:paraId="0E455965" w14:textId="694C2690" w:rsidR="00AE3650" w:rsidRDefault="00AE3650" w:rsidP="003C2050">
      <w:pPr>
        <w:rPr>
          <w:b/>
          <w:bCs/>
        </w:rPr>
      </w:pPr>
      <w:r>
        <w:rPr>
          <w:b/>
          <w:bCs/>
        </w:rPr>
        <w:t>H12: The higher CSR, the greater SET.</w:t>
      </w:r>
    </w:p>
    <w:p w14:paraId="77262613" w14:textId="77777777" w:rsidR="004444A4" w:rsidRDefault="004444A4" w:rsidP="003C2050">
      <w:pPr>
        <w:rPr>
          <w:b/>
          <w:bCs/>
        </w:rPr>
      </w:pPr>
    </w:p>
    <w:p w14:paraId="63D3C1BF" w14:textId="31186DDF" w:rsidR="00AC787F" w:rsidRDefault="00AC787F" w:rsidP="00AC787F">
      <w:pPr>
        <w:pStyle w:val="Heading3"/>
      </w:pPr>
      <w:r>
        <w:t xml:space="preserve">2.5.4 Mediating Role of </w:t>
      </w:r>
      <w:r w:rsidR="00523D5D">
        <w:t>Customer Trust</w:t>
      </w:r>
      <w:r w:rsidR="00E066F2">
        <w:t xml:space="preserve"> </w:t>
      </w:r>
    </w:p>
    <w:p w14:paraId="543F580C" w14:textId="77777777" w:rsidR="00E066F2" w:rsidRPr="00E066F2" w:rsidRDefault="00E066F2" w:rsidP="00E066F2">
      <w:r w:rsidRPr="00E066F2">
        <w:t>Customer Trust (CT) serves as a crucial mediator in the relationship between Corporate Social Responsibility (CSR) and Brand Loyalty (BL), particularly within the service-driven banking sector. Based on Social Exchange Theory (SET), trust emerges when customers believe that a brand acts in their best interests, fostering mutual value and deepening the customer-brand bond.</w:t>
      </w:r>
    </w:p>
    <w:p w14:paraId="1D219D60" w14:textId="77777777" w:rsidR="00E066F2" w:rsidRPr="00E066F2" w:rsidRDefault="00E066F2" w:rsidP="00E066F2"/>
    <w:p w14:paraId="2D9F3DA0" w14:textId="77777777" w:rsidR="00E066F2" w:rsidRPr="00E066F2" w:rsidRDefault="00E066F2" w:rsidP="00E066F2">
      <w:r w:rsidRPr="00E066F2">
        <w:t>CSR initiatives—such as ethical practices, transparency, and community support—enhance perceptions of trustworthiness. As Uslu and Sngun (2021) highlight, customers are more inclined to trust banks that demonstrate genuine concern for customer welfare and long-term relationship building. Findings from Table 13 reinforce this, showing that customers interpret CSR efforts as signals of reliability and ethical behavior.</w:t>
      </w:r>
    </w:p>
    <w:p w14:paraId="510BDD1E" w14:textId="77777777" w:rsidR="00E066F2" w:rsidRPr="00E066F2" w:rsidRDefault="00E066F2" w:rsidP="00E066F2"/>
    <w:p w14:paraId="4E63BA46" w14:textId="5B2439D9" w:rsidR="00E066F2" w:rsidRPr="00E066F2" w:rsidRDefault="00E066F2" w:rsidP="00E066F2">
      <w:r w:rsidRPr="00E066F2">
        <w:t>Through building trust, CSR indirectly promotes brand loyalty. This supports previous research suggesting that trust not only strengthens commitment but also acts as a key psychological mechanism translating CSR perceptions into loyalty behaviors (Pivato et al., 2008; Chaudhuri &amp; Holbrook, 2001).</w:t>
      </w:r>
    </w:p>
    <w:p w14:paraId="62EDFE3F" w14:textId="77777777" w:rsidR="00E066F2" w:rsidRPr="00E066F2" w:rsidRDefault="00E066F2" w:rsidP="00E066F2">
      <w:r w:rsidRPr="00E066F2">
        <w:t>Accordingly, the following hypothesis is proposed:</w:t>
      </w:r>
    </w:p>
    <w:p w14:paraId="7B388065" w14:textId="77777777" w:rsidR="00660E6F" w:rsidRDefault="00660E6F" w:rsidP="00660E6F">
      <w:pPr>
        <w:rPr>
          <w:b/>
          <w:bCs/>
        </w:rPr>
      </w:pPr>
      <w:r w:rsidRPr="00CC460F">
        <w:rPr>
          <w:b/>
          <w:bCs/>
        </w:rPr>
        <w:t>H8: CSR influences BL through the mediating effect of CT</w:t>
      </w:r>
    </w:p>
    <w:p w14:paraId="2F315500" w14:textId="4B546EB0" w:rsidR="00660E6F" w:rsidRDefault="00827427" w:rsidP="00600634">
      <w:pPr>
        <w:rPr>
          <w:highlight w:val="yellow"/>
        </w:rPr>
      </w:pPr>
      <w:r>
        <w:rPr>
          <w:noProof/>
        </w:rPr>
        <w:lastRenderedPageBreak/>
        <w:drawing>
          <wp:inline distT="0" distB="0" distL="0" distR="0" wp14:anchorId="012725BE" wp14:editId="7F3FCDBE">
            <wp:extent cx="6347178" cy="1128713"/>
            <wp:effectExtent l="0" t="0" r="3175" b="1905"/>
            <wp:docPr id="1478377867" name="Picture 27" descr="A grey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77867" name="Picture 27" descr="A grey box with black tex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6395311" cy="1137272"/>
                    </a:xfrm>
                    <a:prstGeom prst="rect">
                      <a:avLst/>
                    </a:prstGeom>
                  </pic:spPr>
                </pic:pic>
              </a:graphicData>
            </a:graphic>
          </wp:inline>
        </w:drawing>
      </w:r>
    </w:p>
    <w:p w14:paraId="4A38CDFC" w14:textId="5C971BB2" w:rsidR="00A807D1" w:rsidRDefault="00A807D1" w:rsidP="00A807D1">
      <w:pPr>
        <w:pStyle w:val="Heading3"/>
      </w:pPr>
      <w:r>
        <w:t>2.5.5 Mediating Role of Customer Satisfaction</w:t>
      </w:r>
      <w:r w:rsidR="0057152A">
        <w:t xml:space="preserve"> </w:t>
      </w:r>
    </w:p>
    <w:p w14:paraId="03603183" w14:textId="77777777" w:rsidR="0057152A" w:rsidRPr="0057152A" w:rsidRDefault="0057152A" w:rsidP="0057152A">
      <w:r w:rsidRPr="0057152A">
        <w:t>Customer Satisfaction (CS) plays a key mediating role between Corporate Social Responsibility (CSR) and Brand Loyalty (BL). In service sectors like banking, satisfaction reflects not only the fulfillment of functional expectations but also customers’ emotional responses to a brand’s ethical and social behavior.</w:t>
      </w:r>
    </w:p>
    <w:p w14:paraId="1C580F1D" w14:textId="77777777" w:rsidR="0057152A" w:rsidRPr="0057152A" w:rsidRDefault="0057152A" w:rsidP="0057152A"/>
    <w:p w14:paraId="79488411" w14:textId="77777777" w:rsidR="0057152A" w:rsidRPr="0057152A" w:rsidRDefault="0057152A" w:rsidP="0057152A">
      <w:r w:rsidRPr="0057152A">
        <w:t>CSR initiatives—such as transparency, fairness, and community engagement—enhance the overall customer experience and drive higher satisfaction. AL-Ghamdi and Badawi (2019) note that satisfaction emerges when customers feel the bank reliably delivers services and genuinely addresses their needs. Table 14 supports this, indicating that satisfaction is strongly linked to positive perceptions of service quality influenced by CSR actions.</w:t>
      </w:r>
    </w:p>
    <w:p w14:paraId="6DFF6F08" w14:textId="77777777" w:rsidR="0057152A" w:rsidRPr="0057152A" w:rsidRDefault="0057152A" w:rsidP="0057152A"/>
    <w:p w14:paraId="7B5368E2" w14:textId="77777777" w:rsidR="0057152A" w:rsidRPr="0057152A" w:rsidRDefault="0057152A" w:rsidP="0057152A">
      <w:r w:rsidRPr="0057152A">
        <w:t>Previous studies similarly show that customers satisfied with socially responsible companies are more likely to remain loyal and advocate for the brand (Pérez &amp; del Bosque, 2015; Oliver, 1999). Satisfaction thus serves as an emotional and evaluative bridge connecting CSR perceptions to enduring loyalty.</w:t>
      </w:r>
    </w:p>
    <w:p w14:paraId="49EBA45B" w14:textId="77777777" w:rsidR="0057152A" w:rsidRPr="0057152A" w:rsidRDefault="0057152A" w:rsidP="0057152A"/>
    <w:p w14:paraId="700D1371" w14:textId="77777777" w:rsidR="0057152A" w:rsidRPr="0057152A" w:rsidRDefault="0057152A" w:rsidP="0057152A">
      <w:r w:rsidRPr="0057152A">
        <w:t>Based on this understanding, the following hypothesis is proposed:</w:t>
      </w:r>
    </w:p>
    <w:p w14:paraId="62396127" w14:textId="287AB8FA" w:rsidR="00A807D1" w:rsidRDefault="00A807D1" w:rsidP="00A807D1">
      <w:pPr>
        <w:rPr>
          <w:b/>
          <w:bCs/>
        </w:rPr>
      </w:pPr>
      <w:r w:rsidRPr="00CC460F">
        <w:rPr>
          <w:b/>
          <w:bCs/>
        </w:rPr>
        <w:t>H</w:t>
      </w:r>
      <w:r>
        <w:rPr>
          <w:b/>
          <w:bCs/>
        </w:rPr>
        <w:t>9</w:t>
      </w:r>
      <w:r w:rsidRPr="00CC460F">
        <w:rPr>
          <w:b/>
          <w:bCs/>
        </w:rPr>
        <w:t>: CSR influences BL through the mediating effect of C</w:t>
      </w:r>
      <w:r>
        <w:rPr>
          <w:b/>
          <w:bCs/>
        </w:rPr>
        <w:t>S</w:t>
      </w:r>
    </w:p>
    <w:p w14:paraId="38AB572C" w14:textId="7297D14D" w:rsidR="00A807D1" w:rsidRPr="00CC460F" w:rsidRDefault="00A807D1" w:rsidP="00A807D1">
      <w:pPr>
        <w:rPr>
          <w:b/>
          <w:bCs/>
        </w:rPr>
      </w:pPr>
    </w:p>
    <w:p w14:paraId="641D1198" w14:textId="32281126" w:rsidR="00A807D1" w:rsidRDefault="00C107F7" w:rsidP="00600634">
      <w:pPr>
        <w:rPr>
          <w:highlight w:val="yellow"/>
        </w:rPr>
      </w:pPr>
      <w:r>
        <w:rPr>
          <w:b/>
          <w:bCs/>
          <w:noProof/>
        </w:rPr>
        <w:drawing>
          <wp:inline distT="0" distB="0" distL="0" distR="0" wp14:anchorId="4626B81F" wp14:editId="3AE98951">
            <wp:extent cx="6143625" cy="1203662"/>
            <wp:effectExtent l="0" t="0" r="3175" b="3175"/>
            <wp:docPr id="1746584874" name="Picture 2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84874" name="Picture 28" descr="A close-up of a sign&#10;&#10;AI-generated content may be incorrect."/>
                    <pic:cNvPicPr/>
                  </pic:nvPicPr>
                  <pic:blipFill rotWithShape="1">
                    <a:blip r:embed="rId45">
                      <a:extLst>
                        <a:ext uri="{28A0092B-C50C-407E-A947-70E740481C1C}">
                          <a14:useLocalDpi xmlns:a14="http://schemas.microsoft.com/office/drawing/2010/main" val="0"/>
                        </a:ext>
                      </a:extLst>
                    </a:blip>
                    <a:srcRect r="8056"/>
                    <a:stretch/>
                  </pic:blipFill>
                  <pic:spPr bwMode="auto">
                    <a:xfrm>
                      <a:off x="0" y="0"/>
                      <a:ext cx="6382911" cy="1250543"/>
                    </a:xfrm>
                    <a:prstGeom prst="rect">
                      <a:avLst/>
                    </a:prstGeom>
                    <a:ln>
                      <a:noFill/>
                    </a:ln>
                    <a:extLst>
                      <a:ext uri="{53640926-AAD7-44D8-BBD7-CCE9431645EC}">
                        <a14:shadowObscured xmlns:a14="http://schemas.microsoft.com/office/drawing/2010/main"/>
                      </a:ext>
                    </a:extLst>
                  </pic:spPr>
                </pic:pic>
              </a:graphicData>
            </a:graphic>
          </wp:inline>
        </w:drawing>
      </w:r>
    </w:p>
    <w:p w14:paraId="75FEE493" w14:textId="77777777" w:rsidR="00C124A4" w:rsidRDefault="00C124A4" w:rsidP="00600634">
      <w:pPr>
        <w:rPr>
          <w:highlight w:val="yellow"/>
        </w:rPr>
      </w:pPr>
    </w:p>
    <w:p w14:paraId="035096B6" w14:textId="77777777" w:rsidR="00C124A4" w:rsidRDefault="00C124A4" w:rsidP="00600634">
      <w:pPr>
        <w:rPr>
          <w:highlight w:val="yellow"/>
        </w:rPr>
      </w:pPr>
    </w:p>
    <w:p w14:paraId="550C86DC" w14:textId="64A23D58" w:rsidR="00A34396" w:rsidRDefault="00A34396" w:rsidP="00A34396">
      <w:pPr>
        <w:pStyle w:val="Heading3"/>
      </w:pPr>
      <w:r>
        <w:lastRenderedPageBreak/>
        <w:t>2.5.</w:t>
      </w:r>
      <w:r w:rsidR="00361BC1">
        <w:t>6</w:t>
      </w:r>
      <w:r>
        <w:t xml:space="preserve"> Mediating Role of Brand Image</w:t>
      </w:r>
      <w:r w:rsidR="005F4F12">
        <w:t xml:space="preserve"> </w:t>
      </w:r>
    </w:p>
    <w:p w14:paraId="18D4C52D" w14:textId="77777777" w:rsidR="00307DFA" w:rsidRPr="00307DFA" w:rsidRDefault="00307DFA" w:rsidP="00307DFA">
      <w:r w:rsidRPr="00307DFA">
        <w:t>Brand Image (BI) plays a critical mediating role in the relationship between Corporate Social Responsibility (CSR) and Brand Loyalty (BL). In the banking industry, where customer decisions are largely influenced by intangible perceptions, brand image is essential for fostering emotional connections, trust, and long-term loyalty.</w:t>
      </w:r>
    </w:p>
    <w:p w14:paraId="359D1BED" w14:textId="77777777" w:rsidR="00307DFA" w:rsidRPr="00307DFA" w:rsidRDefault="00307DFA" w:rsidP="00307DFA"/>
    <w:p w14:paraId="67451EFF" w14:textId="77777777" w:rsidR="00307DFA" w:rsidRPr="00307DFA" w:rsidRDefault="00307DFA" w:rsidP="00307DFA">
      <w:r w:rsidRPr="00307DFA">
        <w:t>CSR initiatives enhance brand image by communicating a bank’s ethical values, social responsibility, and commitment to sustainable practices. When customers view a bank as socially responsible, they are more likely to develop positive perceptions, strengthening their loyalty to the brand.</w:t>
      </w:r>
    </w:p>
    <w:p w14:paraId="61C31CEA" w14:textId="77777777" w:rsidR="00307DFA" w:rsidRPr="00307DFA" w:rsidRDefault="00307DFA" w:rsidP="00307DFA"/>
    <w:p w14:paraId="153915A7" w14:textId="77777777" w:rsidR="00307DFA" w:rsidRPr="00307DFA" w:rsidRDefault="00307DFA" w:rsidP="00307DFA">
      <w:r w:rsidRPr="00307DFA">
        <w:t>As presented in Table 15, customers who feel emotionally connected to their bank and are willing to recommend its services demonstrate strong brand image associations. This finding aligns with Storyly (2023), which emphasizes the role of emotional branding in loyalty, and Huang et al. (2019), who highlight the significance of brand advocacy.</w:t>
      </w:r>
    </w:p>
    <w:p w14:paraId="4A005693" w14:textId="77777777" w:rsidR="00307DFA" w:rsidRPr="00307DFA" w:rsidRDefault="00307DFA" w:rsidP="00307DFA"/>
    <w:p w14:paraId="0A061401" w14:textId="77777777" w:rsidR="00307DFA" w:rsidRPr="00307DFA" w:rsidRDefault="00307DFA" w:rsidP="00307DFA">
      <w:r w:rsidRPr="00307DFA">
        <w:t>Prior studies further confirm that CSR-driven improvements in brand image foster favorable customer attitudes and long-term loyalty (Keller, 1993; Fatma &amp; Khan, 2023). Thus, brand image acts as a key channel through which CSR initiatives translate into greater brand loyalty.</w:t>
      </w:r>
    </w:p>
    <w:p w14:paraId="263A3299" w14:textId="77777777" w:rsidR="00307DFA" w:rsidRPr="00307DFA" w:rsidRDefault="00307DFA" w:rsidP="00307DFA"/>
    <w:p w14:paraId="21B3CEF5" w14:textId="77777777" w:rsidR="00307DFA" w:rsidRPr="00307DFA" w:rsidRDefault="00307DFA" w:rsidP="00307DFA">
      <w:r w:rsidRPr="00307DFA">
        <w:t>Based on these insights, the following hypothesis is proposed:</w:t>
      </w:r>
    </w:p>
    <w:p w14:paraId="3AD97434" w14:textId="77777777" w:rsidR="00A34396" w:rsidRPr="00CC460F" w:rsidRDefault="00A34396" w:rsidP="00A34396">
      <w:pPr>
        <w:rPr>
          <w:b/>
          <w:bCs/>
        </w:rPr>
      </w:pPr>
      <w:r w:rsidRPr="00CC460F">
        <w:rPr>
          <w:b/>
          <w:bCs/>
        </w:rPr>
        <w:t>H10: CSR influences BL through the mediating effect of BI</w:t>
      </w:r>
    </w:p>
    <w:p w14:paraId="5CED35B4" w14:textId="77777777" w:rsidR="00A34396" w:rsidRPr="00CC460F" w:rsidRDefault="00A34396" w:rsidP="00A34396">
      <w:pPr>
        <w:rPr>
          <w:b/>
          <w:bCs/>
        </w:rPr>
      </w:pPr>
    </w:p>
    <w:p w14:paraId="09203B4C" w14:textId="4D5045CB" w:rsidR="00A34396" w:rsidRDefault="005C3D93" w:rsidP="00A34396">
      <w:pPr>
        <w:rPr>
          <w:lang w:eastAsia="en-US"/>
        </w:rPr>
      </w:pPr>
      <w:r>
        <w:rPr>
          <w:noProof/>
          <w:lang w:eastAsia="en-US"/>
        </w:rPr>
        <w:drawing>
          <wp:inline distT="0" distB="0" distL="0" distR="0" wp14:anchorId="1B9262E0" wp14:editId="212CD651">
            <wp:extent cx="5926006" cy="1300163"/>
            <wp:effectExtent l="0" t="0" r="5080" b="0"/>
            <wp:docPr id="735525050"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25050" name="Picture 29" descr="A screenshot of a compute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984475" cy="1312991"/>
                    </a:xfrm>
                    <a:prstGeom prst="rect">
                      <a:avLst/>
                    </a:prstGeom>
                  </pic:spPr>
                </pic:pic>
              </a:graphicData>
            </a:graphic>
          </wp:inline>
        </w:drawing>
      </w:r>
    </w:p>
    <w:p w14:paraId="613FD7A6" w14:textId="77777777" w:rsidR="00CC460F" w:rsidRDefault="00CC460F" w:rsidP="00600634">
      <w:pPr>
        <w:rPr>
          <w:highlight w:val="yellow"/>
        </w:rPr>
      </w:pPr>
    </w:p>
    <w:p w14:paraId="61DEC3C0" w14:textId="77777777" w:rsidR="005E2236" w:rsidRDefault="005E2236" w:rsidP="00600634">
      <w:pPr>
        <w:rPr>
          <w:highlight w:val="yellow"/>
        </w:rPr>
      </w:pPr>
    </w:p>
    <w:p w14:paraId="76CD9612" w14:textId="77777777" w:rsidR="005E2236" w:rsidRDefault="005E2236" w:rsidP="00600634">
      <w:pPr>
        <w:rPr>
          <w:highlight w:val="yellow"/>
        </w:rPr>
      </w:pPr>
    </w:p>
    <w:p w14:paraId="020323BF" w14:textId="77777777" w:rsidR="005E2236" w:rsidRPr="00600634" w:rsidRDefault="005E2236" w:rsidP="00600634">
      <w:pPr>
        <w:rPr>
          <w:highlight w:val="yellow"/>
        </w:rPr>
      </w:pPr>
    </w:p>
    <w:p w14:paraId="1E1979CA" w14:textId="710879A0" w:rsidR="00167D43" w:rsidRDefault="00167D43" w:rsidP="00F57B50">
      <w:pPr>
        <w:pStyle w:val="Heading2"/>
      </w:pPr>
      <w:r>
        <w:lastRenderedPageBreak/>
        <w:t>2.6 Fa</w:t>
      </w:r>
      <w:r w:rsidR="00F57B50">
        <w:t xml:space="preserve">ctors Associated with Demographics </w:t>
      </w:r>
      <w:r w:rsidR="009C04F3">
        <w:t>and BL</w:t>
      </w:r>
      <w:r w:rsidR="00E35496">
        <w:t xml:space="preserve"> </w:t>
      </w:r>
    </w:p>
    <w:p w14:paraId="29C77395" w14:textId="77777777" w:rsidR="005E2236" w:rsidRPr="005E2236" w:rsidRDefault="005E2236" w:rsidP="005E2236">
      <w:r w:rsidRPr="005E2236">
        <w:t>Demographic characteristics significantly influence consumer behavior, particularly in shaping brand perceptions and loyalty development. In the banking sector—where trust and long-term engagement are vital—factors such as age, gender, education, income, profession, and marital status can impact customer responses to branding and Corporate Social Responsibility (CSR) initiatives.</w:t>
      </w:r>
    </w:p>
    <w:p w14:paraId="63A9D233" w14:textId="77777777" w:rsidR="005E2236" w:rsidRPr="005E2236" w:rsidRDefault="005E2236" w:rsidP="005E2236"/>
    <w:p w14:paraId="04F1DBC7" w14:textId="77777777" w:rsidR="005E2236" w:rsidRPr="005E2236" w:rsidRDefault="005E2236" w:rsidP="005E2236">
      <w:r w:rsidRPr="005E2236">
        <w:t>These characteristics often guide customer expectations, values, and interaction preferences. For example, younger customers may emphasize environmental sustainability, while older individuals may prioritize trust and community involvement. Likewise, gender and educational background can shape perceptions of service quality and brand credibility (Zikmund et al., 2013; Gajanova et al., 2024). Understanding these differences is crucial for banks seeking to tailor loyalty strategies and CSR communications effectively.</w:t>
      </w:r>
    </w:p>
    <w:p w14:paraId="4D890E53" w14:textId="77777777" w:rsidR="005E2236" w:rsidRPr="005E2236" w:rsidRDefault="005E2236" w:rsidP="005E2236"/>
    <w:p w14:paraId="1DF7665D" w14:textId="77777777" w:rsidR="005E2236" w:rsidRPr="005E2236" w:rsidRDefault="005E2236" w:rsidP="005E2236">
      <w:r w:rsidRPr="005E2236">
        <w:t>As shown in Table 16, existing studies indicate that brand loyalty varies across different demographic groups. Examining these variations provides valuable insights into consumer diversity and supports the development of more targeted and personalized relationship marketing approaches.</w:t>
      </w:r>
    </w:p>
    <w:p w14:paraId="371EB9F4" w14:textId="77777777" w:rsidR="005E2236" w:rsidRPr="005E2236" w:rsidRDefault="005E2236" w:rsidP="005E2236"/>
    <w:p w14:paraId="30D09A03" w14:textId="77777777" w:rsidR="005E2236" w:rsidRPr="005E2236" w:rsidRDefault="005E2236" w:rsidP="005E2236">
      <w:r w:rsidRPr="005E2236">
        <w:t>Based on this understanding, the following hypotheses are proposed:</w:t>
      </w:r>
    </w:p>
    <w:p w14:paraId="721A44C0" w14:textId="77777777" w:rsidR="009C04F3" w:rsidRPr="009C04F3" w:rsidRDefault="00DD3B41" w:rsidP="009C04F3">
      <w:pPr>
        <w:rPr>
          <w:b/>
          <w:bCs/>
        </w:rPr>
      </w:pPr>
      <w:r w:rsidRPr="009C04F3">
        <w:rPr>
          <w:b/>
          <w:bCs/>
        </w:rPr>
        <w:t>H11a: Age directly influenced BL</w:t>
      </w:r>
    </w:p>
    <w:p w14:paraId="627F9A24" w14:textId="085CFB1D" w:rsidR="00DD3B41" w:rsidRPr="009C04F3" w:rsidRDefault="00DD3B41" w:rsidP="009C04F3">
      <w:pPr>
        <w:rPr>
          <w:b/>
          <w:bCs/>
        </w:rPr>
      </w:pPr>
      <w:r w:rsidRPr="009C04F3">
        <w:rPr>
          <w:b/>
          <w:bCs/>
        </w:rPr>
        <w:t>H11b: Gender directly influenced BL</w:t>
      </w:r>
    </w:p>
    <w:p w14:paraId="54493E1B" w14:textId="7982F669" w:rsidR="00DD3B41" w:rsidRPr="009C04F3" w:rsidRDefault="00DD3B41" w:rsidP="009C04F3">
      <w:pPr>
        <w:rPr>
          <w:b/>
          <w:bCs/>
        </w:rPr>
      </w:pPr>
      <w:r w:rsidRPr="009C04F3">
        <w:rPr>
          <w:b/>
          <w:bCs/>
        </w:rPr>
        <w:t>H11c: Education level directly influenced BL</w:t>
      </w:r>
    </w:p>
    <w:p w14:paraId="18E06249" w14:textId="496193BF" w:rsidR="00DD3B41" w:rsidRPr="009C04F3" w:rsidRDefault="00DD3B41" w:rsidP="009C04F3">
      <w:pPr>
        <w:rPr>
          <w:b/>
          <w:bCs/>
        </w:rPr>
      </w:pPr>
      <w:r w:rsidRPr="009C04F3">
        <w:rPr>
          <w:b/>
          <w:bCs/>
        </w:rPr>
        <w:t>H11d: Monthly personal income directly influenced BL</w:t>
      </w:r>
    </w:p>
    <w:p w14:paraId="73274124" w14:textId="0B59A8C5" w:rsidR="00DD3B41" w:rsidRPr="009C04F3" w:rsidRDefault="00DD3B41" w:rsidP="009C04F3">
      <w:pPr>
        <w:rPr>
          <w:b/>
          <w:bCs/>
        </w:rPr>
      </w:pPr>
      <w:r w:rsidRPr="009C04F3">
        <w:rPr>
          <w:b/>
          <w:bCs/>
        </w:rPr>
        <w:t>H11e: Profession directly influenced BL</w:t>
      </w:r>
    </w:p>
    <w:p w14:paraId="43FAEBE1" w14:textId="64C017B8" w:rsidR="00DD3B41" w:rsidRPr="009C04F3" w:rsidRDefault="00DD3B41" w:rsidP="009C04F3">
      <w:pPr>
        <w:rPr>
          <w:b/>
          <w:bCs/>
        </w:rPr>
      </w:pPr>
      <w:r w:rsidRPr="009C04F3">
        <w:rPr>
          <w:b/>
          <w:bCs/>
        </w:rPr>
        <w:t>H11f: Marital status directly influenced BL</w:t>
      </w:r>
    </w:p>
    <w:p w14:paraId="3F54027B" w14:textId="77777777" w:rsidR="00BF5FB9" w:rsidRDefault="00BF5FB9" w:rsidP="00DD3B41">
      <w:pPr>
        <w:rPr>
          <w:b/>
          <w:bCs/>
        </w:rPr>
      </w:pPr>
    </w:p>
    <w:p w14:paraId="2ABEF165" w14:textId="77777777" w:rsidR="00B4692D" w:rsidRDefault="00B4692D" w:rsidP="00DD3B41">
      <w:pPr>
        <w:rPr>
          <w:b/>
          <w:bCs/>
        </w:rPr>
      </w:pPr>
    </w:p>
    <w:p w14:paraId="799E6E9A" w14:textId="77777777" w:rsidR="00B4692D" w:rsidRDefault="00B4692D" w:rsidP="00DD3B41">
      <w:pPr>
        <w:rPr>
          <w:b/>
          <w:bCs/>
        </w:rPr>
      </w:pPr>
    </w:p>
    <w:p w14:paraId="6561B5C0" w14:textId="77777777" w:rsidR="00B4692D" w:rsidRDefault="00B4692D" w:rsidP="00DD3B41">
      <w:pPr>
        <w:rPr>
          <w:b/>
          <w:bCs/>
        </w:rPr>
      </w:pPr>
    </w:p>
    <w:p w14:paraId="0AFE68C7" w14:textId="77777777" w:rsidR="00B4692D" w:rsidRDefault="00B4692D" w:rsidP="00DD3B41">
      <w:pPr>
        <w:rPr>
          <w:b/>
          <w:bCs/>
        </w:rPr>
      </w:pPr>
    </w:p>
    <w:p w14:paraId="2B32F407" w14:textId="77777777" w:rsidR="00B4692D" w:rsidRDefault="00B4692D" w:rsidP="00DD3B41">
      <w:pPr>
        <w:rPr>
          <w:b/>
          <w:bCs/>
        </w:rPr>
      </w:pPr>
    </w:p>
    <w:p w14:paraId="3CF2EEAC" w14:textId="77777777" w:rsidR="00B4692D" w:rsidRDefault="00B4692D" w:rsidP="00DD3B41">
      <w:pPr>
        <w:rPr>
          <w:b/>
          <w:bCs/>
        </w:rPr>
      </w:pPr>
    </w:p>
    <w:p w14:paraId="42D14386" w14:textId="77777777" w:rsidR="00B4692D" w:rsidRDefault="00B4692D" w:rsidP="00DD3B41">
      <w:pPr>
        <w:rPr>
          <w:b/>
          <w:bCs/>
        </w:rPr>
      </w:pPr>
    </w:p>
    <w:p w14:paraId="72CE2D7C" w14:textId="4962B087" w:rsidR="00DD3B41" w:rsidRDefault="006E39C4" w:rsidP="00DD3B41">
      <w:pPr>
        <w:rPr>
          <w:b/>
          <w:bCs/>
        </w:rPr>
      </w:pPr>
      <w:r>
        <w:rPr>
          <w:b/>
          <w:bCs/>
          <w:noProof/>
        </w:rPr>
        <w:lastRenderedPageBreak/>
        <w:drawing>
          <wp:inline distT="0" distB="0" distL="0" distR="0" wp14:anchorId="6A1B1211" wp14:editId="210312D8">
            <wp:extent cx="6010736" cy="2443163"/>
            <wp:effectExtent l="0" t="0" r="0" b="0"/>
            <wp:docPr id="9123244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2443" name="Picture 30" descr="A screenshot of a comput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6028294" cy="2450300"/>
                    </a:xfrm>
                    <a:prstGeom prst="rect">
                      <a:avLst/>
                    </a:prstGeom>
                  </pic:spPr>
                </pic:pic>
              </a:graphicData>
            </a:graphic>
          </wp:inline>
        </w:drawing>
      </w:r>
    </w:p>
    <w:p w14:paraId="67CF90B4" w14:textId="77777777" w:rsidR="00DD3B41" w:rsidRDefault="00DD3B41" w:rsidP="00DD3B41">
      <w:pPr>
        <w:rPr>
          <w:b/>
          <w:bCs/>
        </w:rPr>
      </w:pPr>
    </w:p>
    <w:p w14:paraId="28495399" w14:textId="2018E6DB" w:rsidR="00DD3B41" w:rsidRDefault="00DD3B41" w:rsidP="00FB7195">
      <w:pPr>
        <w:sectPr w:rsidR="00DD3B41" w:rsidSect="00C54175">
          <w:pgSz w:w="11900" w:h="16820"/>
          <w:pgMar w:top="1440" w:right="1440" w:bottom="0" w:left="1440" w:header="720" w:footer="720" w:gutter="0"/>
          <w:cols w:space="720"/>
          <w:docGrid w:linePitch="360"/>
        </w:sectPr>
      </w:pPr>
    </w:p>
    <w:p w14:paraId="37DA5B6B" w14:textId="63CD60C0" w:rsidR="00930D12" w:rsidRDefault="00930D12" w:rsidP="00930D12">
      <w:pPr>
        <w:pStyle w:val="Heading2"/>
      </w:pPr>
      <w:r>
        <w:lastRenderedPageBreak/>
        <w:t>2.7 Summary</w:t>
      </w:r>
      <w:r w:rsidR="00776A1C">
        <w:t xml:space="preserve"> </w:t>
      </w:r>
    </w:p>
    <w:p w14:paraId="0896768B" w14:textId="77777777" w:rsidR="00776A1C" w:rsidRPr="00776A1C" w:rsidRDefault="00776A1C" w:rsidP="00776A1C">
      <w:r w:rsidRPr="00776A1C">
        <w:t>This chapter presented a comprehensive review of the key constructs and theoretical foundations guiding the study. It explored the multidimensional nature of Brand Loyalty (BL) as the dependent variable and its key associations with Customer Trust (CT), Customer Satisfaction (CS), and Brand Image (BI). Each construct was defined using established academic sources and contextualized within the Hong Kong banking industry, where relationship marketing is vital for customer retention and competitive advantage.</w:t>
      </w:r>
    </w:p>
    <w:p w14:paraId="0F4E6D8B" w14:textId="77777777" w:rsidR="00776A1C" w:rsidRPr="00776A1C" w:rsidRDefault="00776A1C" w:rsidP="00776A1C"/>
    <w:p w14:paraId="4ECD2611" w14:textId="77777777" w:rsidR="00776A1C" w:rsidRPr="00776A1C" w:rsidRDefault="00776A1C" w:rsidP="00776A1C">
      <w:r w:rsidRPr="00776A1C">
        <w:t>Corporate Social Responsibility (CSR) was introduced as a strategic driver influencing customer perceptions, behaviors, and loyalty outcomes. The review demonstrated that CSR impacts BL both directly and indirectly through the mediating roles of CT, CS, and BI. Social Exchange Theory (SET) was also highlighted, suggesting that loyalty and trust arise from perceived organizational value and reciprocal exchanges.</w:t>
      </w:r>
    </w:p>
    <w:p w14:paraId="2F3A3956" w14:textId="77777777" w:rsidR="00776A1C" w:rsidRPr="00776A1C" w:rsidRDefault="00776A1C" w:rsidP="00776A1C"/>
    <w:p w14:paraId="67B665F1" w14:textId="77777777" w:rsidR="00776A1C" w:rsidRPr="00776A1C" w:rsidRDefault="00776A1C" w:rsidP="00776A1C">
      <w:r w:rsidRPr="00776A1C">
        <w:t>Furthermore, this chapter acknowledged the impact of demographic factors on consumer responses to CSR and brand loyalty efforts. Hypotheses H11a to H11f were formulated to examine how variables such as age, gender, education, income, profession, and marital status affect the CSR–brand loyalty relationship.</w:t>
      </w:r>
    </w:p>
    <w:p w14:paraId="5B71B640" w14:textId="77777777" w:rsidR="00776A1C" w:rsidRPr="00776A1C" w:rsidRDefault="00776A1C" w:rsidP="00776A1C"/>
    <w:p w14:paraId="34699E13" w14:textId="77777777" w:rsidR="00776A1C" w:rsidRDefault="00776A1C" w:rsidP="00776A1C">
      <w:r w:rsidRPr="00776A1C">
        <w:t>These insights establish the foundation for the empirical analysis presented in the subsequent chapters.</w:t>
      </w:r>
    </w:p>
    <w:p w14:paraId="0EF8B5F3" w14:textId="668D6683" w:rsidR="007C78A9" w:rsidRDefault="007C78A9" w:rsidP="00776A1C">
      <w:r>
        <w:br w:type="page"/>
      </w:r>
    </w:p>
    <w:p w14:paraId="24054242" w14:textId="4AD95C5B" w:rsidR="00CB0C94" w:rsidRPr="00CB0C94" w:rsidRDefault="00F53AEB" w:rsidP="00F76DAD">
      <w:pPr>
        <w:pStyle w:val="Heading1"/>
      </w:pPr>
      <w:r>
        <w:lastRenderedPageBreak/>
        <w:t>3. Research Methodology</w:t>
      </w:r>
      <w:r w:rsidR="00DC01AC">
        <w:t xml:space="preserve"> </w:t>
      </w:r>
    </w:p>
    <w:p w14:paraId="7241AE1F" w14:textId="77777777" w:rsidR="00B27DC8" w:rsidRPr="00B27DC8" w:rsidRDefault="00B27DC8" w:rsidP="00B27DC8">
      <w:r w:rsidRPr="00B27DC8">
        <w:t>This study began with the establishment of a literature definition framework, which guided the identification and conceptualization of key variables such as Corporate Social Responsibility (CSR), Customer Trust (CT), Customer Satisfaction (CS), Brand Image (BI), and Brand Loyalty (BL). This framework was supported by a focused review of established academic definitions and previous empirical studies.</w:t>
      </w:r>
    </w:p>
    <w:p w14:paraId="5CC1CFEC" w14:textId="77777777" w:rsidR="00B27DC8" w:rsidRPr="00B27DC8" w:rsidRDefault="00B27DC8" w:rsidP="00B27DC8"/>
    <w:p w14:paraId="125289E6" w14:textId="77777777" w:rsidR="00B27DC8" w:rsidRPr="00B27DC8" w:rsidRDefault="00B27DC8" w:rsidP="00B27DC8">
      <w:r w:rsidRPr="00B27DC8">
        <w:t>To enhance the relevance and clarity of the measurement instruments, a focus group discussion was conducted with participants from diverse professional backgrounds. This step allowed for the refinement of survey items by incorporating feedback on the perceived applicability and language of the questionnaire in the Hong Kong banking context.</w:t>
      </w:r>
    </w:p>
    <w:p w14:paraId="0380E505" w14:textId="77777777" w:rsidR="00B27DC8" w:rsidRPr="00B27DC8" w:rsidRDefault="00B27DC8" w:rsidP="00B27DC8"/>
    <w:p w14:paraId="02DEA798" w14:textId="75114925" w:rsidR="00B27DC8" w:rsidRDefault="00B27DC8" w:rsidP="00B27DC8">
      <w:r w:rsidRPr="00B27DC8">
        <w:t xml:space="preserve">Subsequently, a pilot-tested questionnaire was disseminated through Google Forms, allowing for broad participation across different demographic groups. The responses collected from the final survey were </w:t>
      </w:r>
      <w:r w:rsidR="00D8651B" w:rsidRPr="00B27DC8">
        <w:t>analyzed</w:t>
      </w:r>
      <w:r w:rsidRPr="00B27DC8">
        <w:t xml:space="preserve"> using IBM SPSS software. The analysis involved a range of statistical techniques, including reliability testing (Cronbach’s alpha), exploratory factor analysis (rotated component matrix), correlation analysis, ANOVA, independent samples t-tests, and multiple regression analysis. These tools were used to test the research hypotheses and examine the interrelationships among the constructs.</w:t>
      </w:r>
    </w:p>
    <w:p w14:paraId="604DDA2C" w14:textId="77777777" w:rsidR="0004301A" w:rsidRPr="0004301A" w:rsidRDefault="0004301A" w:rsidP="0004301A">
      <w:r w:rsidRPr="0004301A">
        <w:t>The study employed a cross-sectional survey design, capturing data at a single point in time. While this approach enhances efficiency and aligns with the quantitative methodology discussed throughout Chapter 3, it limits the ability to assess changes in customer perceptions or the long-term effects of CSR initiatives. A longitudinal approach in future research would enable more comprehensive understanding of how CSR initiatives influence customer trust, satisfaction, and brand loyalty over time, thereby strengthening the causal interpretations of the model established in this study.</w:t>
      </w:r>
    </w:p>
    <w:p w14:paraId="494003B0" w14:textId="000949B3" w:rsidR="00DB68A3" w:rsidRDefault="00DB68A3" w:rsidP="00FB7195">
      <w:r>
        <w:br w:type="page"/>
      </w:r>
    </w:p>
    <w:p w14:paraId="40CB96F5" w14:textId="29B414BB" w:rsidR="00F812DB" w:rsidRDefault="00B45996" w:rsidP="00B45996">
      <w:pPr>
        <w:pStyle w:val="Heading2"/>
      </w:pPr>
      <w:r>
        <w:lastRenderedPageBreak/>
        <w:t>3.1 Research Model with Hypotheses</w:t>
      </w:r>
      <w:r w:rsidR="00DC01AC">
        <w:t xml:space="preserve"> </w:t>
      </w:r>
    </w:p>
    <w:p w14:paraId="452E74F7" w14:textId="77777777" w:rsidR="00FC3A18" w:rsidRPr="00FC3A18" w:rsidRDefault="00FC3A18" w:rsidP="008B0D10">
      <w:r w:rsidRPr="00FC3A18">
        <w:t>This study investigates the relationship between Corporate Social Responsibility (CSR) and Brand Loyalty (BL) within the Hong Kong banking industry, using Customer Trust (CT), Customer Satisfaction (CS), and Brand Image (BI) as mediating variables. The research framework is informed by Social Exchange Theory (SET), which suggests that customers reciprocate socially responsible organizational actions with increased trust, satisfaction, and loyalty.</w:t>
      </w:r>
    </w:p>
    <w:p w14:paraId="224A0731" w14:textId="77777777" w:rsidR="00FC3A18" w:rsidRPr="00FC3A18" w:rsidRDefault="00FC3A18" w:rsidP="008B0D10"/>
    <w:p w14:paraId="005F2941" w14:textId="66C60EE3" w:rsidR="008B0D10" w:rsidRPr="008B0D10" w:rsidRDefault="008B0D10" w:rsidP="008B0D10">
      <w:r w:rsidRPr="008B0D10">
        <w:t>The conceptual framework is presented in Figure 3 and outlines the expected connections between CSR and brand loyalty. It captures both the direct effects of CSR</w:t>
      </w:r>
      <w:r>
        <w:t xml:space="preserve"> </w:t>
      </w:r>
      <w:r w:rsidRPr="008B0D10">
        <w:t>and the indirect influence exerted through the mediators CT, CS, and BI. These mediating elements help explain the psychological and emotional processes that encourage customer loyalty based on perceptions of corporate responsibility.</w:t>
      </w:r>
    </w:p>
    <w:p w14:paraId="5DBE4980" w14:textId="77777777" w:rsidR="008B0D10" w:rsidRPr="008B0D10" w:rsidRDefault="008B0D10" w:rsidP="008B0D10"/>
    <w:p w14:paraId="681697C1" w14:textId="77777777" w:rsidR="008B0D10" w:rsidRPr="008B0D10" w:rsidRDefault="008B0D10" w:rsidP="008B0D10">
      <w:r w:rsidRPr="008B0D10">
        <w:t>The model also integrates demographic variables including age, gender, education level, income, occupation, and marital status. These factors are considered to explore whether personal characteristics influence how customers perceive CSR and how those perceptions translate into loyalty. Together, the hypotheses establish a comprehensive model to analyze CSR and loyalty relationships in the banking context.</w:t>
      </w:r>
    </w:p>
    <w:p w14:paraId="5C2C8CE9" w14:textId="77777777" w:rsidR="00E066A7" w:rsidRDefault="00E066A7" w:rsidP="00FB7195"/>
    <w:p w14:paraId="36CF28AD" w14:textId="77777777" w:rsidR="00DB68A3" w:rsidRDefault="00DB68A3" w:rsidP="00FB7195"/>
    <w:p w14:paraId="20055866" w14:textId="77777777" w:rsidR="00DB68A3" w:rsidRDefault="00DB68A3" w:rsidP="00FB7195"/>
    <w:p w14:paraId="2F599BE6" w14:textId="77777777" w:rsidR="00DB68A3" w:rsidRDefault="00DB68A3" w:rsidP="00FB7195"/>
    <w:p w14:paraId="5550406D" w14:textId="77777777" w:rsidR="00DB68A3" w:rsidRDefault="00DB68A3" w:rsidP="00FB7195"/>
    <w:p w14:paraId="0D9D5848" w14:textId="77777777" w:rsidR="00DB68A3" w:rsidRDefault="00DB68A3" w:rsidP="00FB7195"/>
    <w:p w14:paraId="76C1E8EE" w14:textId="77777777" w:rsidR="00DB68A3" w:rsidRDefault="00DB68A3" w:rsidP="00FB7195"/>
    <w:p w14:paraId="1C57DF66" w14:textId="77777777" w:rsidR="00DB68A3" w:rsidRDefault="00DB68A3" w:rsidP="00FB7195"/>
    <w:p w14:paraId="7C3B447F" w14:textId="77777777" w:rsidR="00DB68A3" w:rsidRDefault="00DB68A3" w:rsidP="00FB7195"/>
    <w:p w14:paraId="340B76B4" w14:textId="77777777" w:rsidR="00DB68A3" w:rsidRDefault="00DB68A3" w:rsidP="00FB7195"/>
    <w:p w14:paraId="372D16FF" w14:textId="77777777" w:rsidR="00DB68A3" w:rsidRDefault="00DB68A3" w:rsidP="00FB7195"/>
    <w:p w14:paraId="736F8B0E" w14:textId="77777777" w:rsidR="00DB68A3" w:rsidRDefault="00DB68A3" w:rsidP="00FB7195"/>
    <w:p w14:paraId="6C09BC90" w14:textId="77777777" w:rsidR="00DB68A3" w:rsidRDefault="00DB68A3" w:rsidP="00FB7195"/>
    <w:p w14:paraId="1DF3B3ED" w14:textId="77777777" w:rsidR="00DB68A3" w:rsidRDefault="00DB68A3" w:rsidP="00FB7195"/>
    <w:p w14:paraId="39D5E82C" w14:textId="77777777" w:rsidR="00DB68A3" w:rsidRDefault="00DB68A3" w:rsidP="00FB7195"/>
    <w:p w14:paraId="53FA7794" w14:textId="161B301E" w:rsidR="00B5379D" w:rsidRDefault="00F15DEA" w:rsidP="00B5379D">
      <w:r>
        <w:rPr>
          <w:noProof/>
        </w:rPr>
        <w:lastRenderedPageBreak/>
        <w:drawing>
          <wp:inline distT="0" distB="0" distL="0" distR="0" wp14:anchorId="2C11AF6A" wp14:editId="45837E02">
            <wp:extent cx="6078126" cy="8815388"/>
            <wp:effectExtent l="0" t="0" r="5715" b="0"/>
            <wp:docPr id="1817511291" name="Picture 31" descr="A diagram of a brand loyalty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11291" name="Picture 31" descr="A diagram of a brand loyalty program&#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107375" cy="8857809"/>
                    </a:xfrm>
                    <a:prstGeom prst="rect">
                      <a:avLst/>
                    </a:prstGeom>
                  </pic:spPr>
                </pic:pic>
              </a:graphicData>
            </a:graphic>
          </wp:inline>
        </w:drawing>
      </w:r>
    </w:p>
    <w:p w14:paraId="68628BFB" w14:textId="36437838" w:rsidR="00ED52E9" w:rsidRDefault="00ED52E9" w:rsidP="00ED52E9">
      <w:pPr>
        <w:pStyle w:val="Heading2"/>
      </w:pPr>
      <w:r>
        <w:lastRenderedPageBreak/>
        <w:t>3.2 Triangulation</w:t>
      </w:r>
    </w:p>
    <w:p w14:paraId="0566CE95" w14:textId="77777777" w:rsidR="006C7CC8" w:rsidRPr="006C7CC8" w:rsidRDefault="006C7CC8" w:rsidP="006C7CC8">
      <w:r w:rsidRPr="006C7CC8">
        <w:t>This study applies a triangulation approach to improve research credibility by combining insights from three key sources: literature review, focus group, and quantitative survey. By drawing on different forms of data, triangulation reduces the risk of bias and provides a more balanced view of the research question. According to Noble and Heale (2019), this method strengthens the study by validating findings through multiple perspectives.</w:t>
      </w:r>
    </w:p>
    <w:p w14:paraId="540FCA7F" w14:textId="77777777" w:rsidR="006C7CC8" w:rsidRPr="006C7CC8" w:rsidRDefault="006C7CC8" w:rsidP="006C7CC8"/>
    <w:p w14:paraId="12668075" w14:textId="4BE03F12" w:rsidR="006C7CC8" w:rsidRPr="006C7CC8" w:rsidRDefault="006C7CC8" w:rsidP="006C7CC8">
      <w:r w:rsidRPr="006C7CC8">
        <w:t>The theoretical framework was first developed based on existing literature, then reviewed and refined through discussions with subject-matter experts in a focus group. Finally, the model was tested and confirmed using data collected from a structured quantitative survey. Flick (2018) highlights that triangulation enhances reliability by allowing comparisons between research methods, while Denzin (2012) emphasizes its importance for increasing trustworthiness in social science research.</w:t>
      </w:r>
    </w:p>
    <w:p w14:paraId="14A7C4DC" w14:textId="0A4C77A0" w:rsidR="00B5379D" w:rsidRDefault="006C7CC8" w:rsidP="00ED52E9">
      <w:r w:rsidRPr="006C7CC8">
        <w:t>The process is illustrated in Figure 4, which presents the structure of triangulated research methodologies used in this study</w:t>
      </w:r>
      <w:r w:rsidR="00B5379D">
        <w:t>.</w:t>
      </w:r>
    </w:p>
    <w:p w14:paraId="3C372B8C" w14:textId="77777777" w:rsidR="0097702F" w:rsidRDefault="0097702F" w:rsidP="00ED52E9"/>
    <w:p w14:paraId="1B12003B" w14:textId="062AA35E" w:rsidR="00AB465A" w:rsidRDefault="004078E0" w:rsidP="00ED52E9">
      <w:pPr>
        <w:rPr>
          <w:lang w:eastAsia="en-US"/>
        </w:rPr>
      </w:pPr>
      <w:r>
        <w:rPr>
          <w:noProof/>
          <w:lang w:eastAsia="en-US"/>
        </w:rPr>
        <w:drawing>
          <wp:inline distT="0" distB="0" distL="0" distR="0" wp14:anchorId="2CC9F097" wp14:editId="2A56A334">
            <wp:extent cx="6230520" cy="4043363"/>
            <wp:effectExtent l="0" t="0" r="5715" b="0"/>
            <wp:docPr id="706907290" name="Picture 32" descr="A diagram of a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907290" name="Picture 32" descr="A diagram of a method&#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6253530" cy="4058296"/>
                    </a:xfrm>
                    <a:prstGeom prst="rect">
                      <a:avLst/>
                    </a:prstGeom>
                  </pic:spPr>
                </pic:pic>
              </a:graphicData>
            </a:graphic>
          </wp:inline>
        </w:drawing>
      </w:r>
    </w:p>
    <w:p w14:paraId="30AF1229" w14:textId="7324C7A9" w:rsidR="00AB465A" w:rsidRDefault="00AB465A" w:rsidP="00AB465A">
      <w:pPr>
        <w:pStyle w:val="Heading2"/>
      </w:pPr>
      <w:r>
        <w:lastRenderedPageBreak/>
        <w:t>3.3 Quantitative and Qualitative Research</w:t>
      </w:r>
    </w:p>
    <w:p w14:paraId="582F06B2" w14:textId="77777777" w:rsidR="00B73561" w:rsidRDefault="00B73561" w:rsidP="00B73561">
      <w:r w:rsidRPr="00B73561">
        <w:t>To achieve a comprehensive understanding of the relationship between CSR and brand loyalty, this study employed both quantitative and qualitative research approaches. The qualitative phase supported initial construct refinement, while the quantitative phase facilitated hypothesis testing and statistical validation. Using a combination of both approaches enhances methodological triangulation and improves research validity (Creswell &amp; Creswell, 2018).</w:t>
      </w:r>
    </w:p>
    <w:p w14:paraId="7B275FEE" w14:textId="77777777" w:rsidR="00B84375" w:rsidRDefault="00B84375" w:rsidP="00B73561"/>
    <w:p w14:paraId="4E96868B" w14:textId="1E476D41" w:rsidR="00AB465A" w:rsidRDefault="00AB465A" w:rsidP="00B5111E">
      <w:pPr>
        <w:pStyle w:val="Heading3"/>
      </w:pPr>
      <w:r>
        <w:t>3.3.1 Quantitative Research</w:t>
      </w:r>
    </w:p>
    <w:p w14:paraId="57538896" w14:textId="77777777" w:rsidR="00856459" w:rsidRPr="00856459" w:rsidRDefault="00856459" w:rsidP="00856459">
      <w:r w:rsidRPr="00856459">
        <w:t>Quantitative research was employed as the main approach to test the study’s hypotheses using primary data collected through a structured online questionnaire. The survey consisted of Likert-scale questions designed to measure five key constructs: Corporate Social Responsibility (CSR), Customer Trust (CT), Customer Satisfaction (CS), Brand Image (BI), and Brand Loyalty (BL). Responses were collected via Google Forms and analyzed using SPSS software. Statistical techniques such as correlation analysis, regression analysis, factor analysis, and reliability testing were applied to examine the relationships among the constructs.</w:t>
      </w:r>
    </w:p>
    <w:p w14:paraId="3AABC3E6" w14:textId="77777777" w:rsidR="00856459" w:rsidRPr="00856459" w:rsidRDefault="00856459" w:rsidP="00856459"/>
    <w:p w14:paraId="6A872D7D" w14:textId="77777777" w:rsidR="00856459" w:rsidRPr="00856459" w:rsidRDefault="00856459" w:rsidP="00856459">
      <w:r w:rsidRPr="00856459">
        <w:t>The choice of quantitative research aligns with its strengths in producing objective, replicable, and statistically robust findings (Hair et al., 2019). This approach is particularly suitable in the context of the Hong Kong banking industry, which operates in a data-intensive and performance-driven environment.</w:t>
      </w:r>
    </w:p>
    <w:p w14:paraId="5EE8F391" w14:textId="77777777" w:rsidR="00856459" w:rsidRPr="00856459" w:rsidRDefault="00856459" w:rsidP="00856459"/>
    <w:p w14:paraId="29D4F5BE" w14:textId="77777777" w:rsidR="00856459" w:rsidRPr="00856459" w:rsidRDefault="00856459" w:rsidP="00856459">
      <w:r w:rsidRPr="00856459">
        <w:t>In addition to primary survey data, secondary data were referenced to support the research context. For example, reports from the Census and Statistics Department (2023) indicated that financial services accounted for 24.9 percent of Hong Kong’s GDP in 2022. Moreover, the total receipts of the banking sector increased by 20.5 percent in 2023, reaching HK$582.1 billion (HKTDC, 2023). These statistics illustrate the economic significance of the banking sector and reinforce the relevance of applying quantitative methods in this study.</w:t>
      </w:r>
    </w:p>
    <w:p w14:paraId="6585056F" w14:textId="77777777" w:rsidR="00B73561" w:rsidRDefault="00B73561" w:rsidP="00B73561"/>
    <w:p w14:paraId="7916D26F" w14:textId="77777777" w:rsidR="00B84375" w:rsidRDefault="00B84375" w:rsidP="00B73561"/>
    <w:p w14:paraId="5DA1055E" w14:textId="77777777" w:rsidR="00B84375" w:rsidRPr="00B73561" w:rsidRDefault="00B84375" w:rsidP="00B73561"/>
    <w:p w14:paraId="5A6F2C9F" w14:textId="7A452DA6" w:rsidR="00AB465A" w:rsidRDefault="00AB465A" w:rsidP="00B5111E">
      <w:pPr>
        <w:pStyle w:val="Heading3"/>
      </w:pPr>
      <w:r>
        <w:lastRenderedPageBreak/>
        <w:t>3.3.2 Qualitative Research</w:t>
      </w:r>
    </w:p>
    <w:p w14:paraId="389AEFAD" w14:textId="77777777" w:rsidR="00856459" w:rsidRPr="00856459" w:rsidRDefault="00856459" w:rsidP="00856459">
      <w:r w:rsidRPr="00856459">
        <w:t>A focus group was conducted during the early phase of this study as part of the primary qualitative data collection process. Participants included professionals from various industries who shared their expectations and experiences related to CSR practices, customer service quality, and brand perception within the banking sector. Their contributions were instrumental in refining the wording and contextual relevance of the questionnaire used in the quantitative phase.</w:t>
      </w:r>
    </w:p>
    <w:p w14:paraId="2AE99C9C" w14:textId="77777777" w:rsidR="00856459" w:rsidRPr="00856459" w:rsidRDefault="00856459" w:rsidP="00856459"/>
    <w:p w14:paraId="5F29E190" w14:textId="35DF5F8C" w:rsidR="00856459" w:rsidRPr="00856459" w:rsidRDefault="00856459" w:rsidP="00856459">
      <w:r w:rsidRPr="00856459">
        <w:t>Qualitative research offers critical insights into consumer attitudes and behavioral drivers that are not always captured through structured survey methods (Silverman, 2021). In this case, it enhanced the questionnaire’s clarity, cultural appropriateness, and conceptual validity, particularly within the context of the Hong Kong financial services market.</w:t>
      </w:r>
    </w:p>
    <w:p w14:paraId="64BF49CC" w14:textId="77777777" w:rsidR="00856459" w:rsidRPr="00856459" w:rsidRDefault="00856459" w:rsidP="00856459"/>
    <w:p w14:paraId="197EF3F3" w14:textId="77777777" w:rsidR="00856459" w:rsidRPr="00856459" w:rsidRDefault="00856459" w:rsidP="00856459">
      <w:r w:rsidRPr="00856459">
        <w:t>This qualitative phase is presented as the foundational step in the overall primary data collection process, which is illustrated in Figure 5. The figure outlines how qualitative feedback directly informed the design of the structured survey instrument used in the quantitative stage of the research.</w:t>
      </w:r>
    </w:p>
    <w:p w14:paraId="366166C7" w14:textId="77777777" w:rsidR="00856459" w:rsidRPr="00856459" w:rsidRDefault="00856459" w:rsidP="00856459"/>
    <w:p w14:paraId="51B0AE4B" w14:textId="77777777" w:rsidR="00856459" w:rsidRPr="00856459" w:rsidRDefault="00856459" w:rsidP="00856459">
      <w:r w:rsidRPr="00856459">
        <w:t>The combination of qualitative and quantitative approaches ensures a more complete and robust research design. As supported by Johnson, Onwuegbuzie, and Turner (2007), integrating different methods allows for a broader and deeper understanding of complex research questions.</w:t>
      </w:r>
    </w:p>
    <w:p w14:paraId="30A41A61" w14:textId="53F09892" w:rsidR="00093FA5" w:rsidRDefault="00093FA5" w:rsidP="00143A14">
      <w:pPr>
        <w:pStyle w:val="Heading2"/>
      </w:pPr>
      <w:r>
        <w:rPr>
          <w:noProof/>
        </w:rPr>
        <w:drawing>
          <wp:inline distT="0" distB="0" distL="0" distR="0" wp14:anchorId="5019EBD6" wp14:editId="38760E17">
            <wp:extent cx="5863311" cy="1814512"/>
            <wp:effectExtent l="0" t="0" r="4445" b="1905"/>
            <wp:docPr id="1846591761" name="Picture 3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91761" name="Picture 33" descr="A diagram of a process&#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868033" cy="1815973"/>
                    </a:xfrm>
                    <a:prstGeom prst="rect">
                      <a:avLst/>
                    </a:prstGeom>
                  </pic:spPr>
                </pic:pic>
              </a:graphicData>
            </a:graphic>
          </wp:inline>
        </w:drawing>
      </w:r>
    </w:p>
    <w:p w14:paraId="6862A3F2" w14:textId="288C7CFF" w:rsidR="00B84375" w:rsidRDefault="00B84375" w:rsidP="00143A14">
      <w:pPr>
        <w:pStyle w:val="Heading2"/>
      </w:pPr>
      <w:r>
        <w:br w:type="page"/>
      </w:r>
    </w:p>
    <w:p w14:paraId="2228C21C" w14:textId="2D432050" w:rsidR="00143A14" w:rsidRDefault="00143A14" w:rsidP="00143A14">
      <w:pPr>
        <w:pStyle w:val="Heading2"/>
      </w:pPr>
      <w:r>
        <w:lastRenderedPageBreak/>
        <w:t>3.4 Focus Group</w:t>
      </w:r>
    </w:p>
    <w:p w14:paraId="379091EE" w14:textId="77777777" w:rsidR="00F453F6" w:rsidRPr="00F453F6" w:rsidRDefault="00F453F6" w:rsidP="00F453F6">
      <w:r w:rsidRPr="00F453F6">
        <w:t>A focus group was conducted as part of the early-stage qualitative phase of this research to support the development of the questionnaire and refine the theoretical framework. The session was held on 17 November in Hong Kong and lasted approximately 40 minutes. Its primary objective was to gather insights regarding perceptions of Corporate Social Responsibility (CSR) and its role in influencing brand loyalty within the banking sector.</w:t>
      </w:r>
    </w:p>
    <w:p w14:paraId="403B2DB4" w14:textId="77777777" w:rsidR="00F453F6" w:rsidRPr="00F453F6" w:rsidRDefault="00F453F6" w:rsidP="00F453F6"/>
    <w:p w14:paraId="39552EDA" w14:textId="77777777" w:rsidR="00F453F6" w:rsidRPr="00F453F6" w:rsidRDefault="00F453F6" w:rsidP="00F453F6">
      <w:r w:rsidRPr="00F453F6">
        <w:t>The focus group consisted of eight participants drawn from diverse professional backgrounds, including marketing, finance, information technology, and education. These individuals were selected for their practical experience and previous interactions with the banking industry as customers. The discussion was guided by open-ended questions structured around the study’s core constructs: CSR, Customer Trust (CT), Customer Satisfaction (CS), Brand Image (BI), and Brand Loyalty (BL).</w:t>
      </w:r>
    </w:p>
    <w:p w14:paraId="13F34095" w14:textId="77777777" w:rsidR="00F453F6" w:rsidRPr="00F453F6" w:rsidRDefault="00F453F6" w:rsidP="00F453F6"/>
    <w:p w14:paraId="7601505E" w14:textId="543AEFDD" w:rsidR="00F453F6" w:rsidRPr="00F453F6" w:rsidRDefault="00F453F6" w:rsidP="00F453F6">
      <w:r w:rsidRPr="00F453F6">
        <w:t xml:space="preserve">Qualitative feedback from the session was documented through </w:t>
      </w:r>
      <w:r w:rsidR="00D8651B" w:rsidRPr="00F453F6">
        <w:t>notetaking</w:t>
      </w:r>
      <w:r w:rsidRPr="00F453F6">
        <w:t xml:space="preserve"> and later analyzed to extract recurring themes and applied insights. The outcomes of this session were instrumental in refining the wording of questionnaire items, ensuring cultural relevance, and enhancing conceptual clarity specific to the Hong Kong context.</w:t>
      </w:r>
    </w:p>
    <w:p w14:paraId="488699DB" w14:textId="77777777" w:rsidR="00F453F6" w:rsidRPr="00F453F6" w:rsidRDefault="00F453F6" w:rsidP="00F453F6">
      <w:r w:rsidRPr="00F453F6">
        <w:t>As highlighted by Morgan (1997), focus groups are an effective method for exploring participant perspectives and improving the contextual validity of research tools. In this study, the focus group provided essential grounding for the quantitative instrument by aligning academic concepts with real-world expectations and language.</w:t>
      </w:r>
    </w:p>
    <w:p w14:paraId="6EC94138" w14:textId="77777777" w:rsidR="00F453F6" w:rsidRPr="00F453F6" w:rsidRDefault="00F453F6" w:rsidP="00F453F6"/>
    <w:p w14:paraId="39D7F94E" w14:textId="642F7C11" w:rsidR="00F453F6" w:rsidRDefault="00F453F6" w:rsidP="00F453F6">
      <w:r w:rsidRPr="00F453F6">
        <w:t xml:space="preserve">The structure of the discussion is illustrated in Figure 6, and a detailed session summary is included in Appendix B: </w:t>
      </w:r>
      <w:r w:rsidR="00A9425D">
        <w:t>Focus Group Report</w:t>
      </w:r>
    </w:p>
    <w:p w14:paraId="665E4704" w14:textId="77777777" w:rsidR="00F453F6" w:rsidRDefault="00F453F6" w:rsidP="00F453F6"/>
    <w:p w14:paraId="5697A2C1" w14:textId="77777777" w:rsidR="00B84375" w:rsidRDefault="00B84375" w:rsidP="00F453F6"/>
    <w:p w14:paraId="1DF4BB29" w14:textId="77777777" w:rsidR="00B84375" w:rsidRDefault="00B84375" w:rsidP="00F453F6"/>
    <w:p w14:paraId="795C50D7" w14:textId="77777777" w:rsidR="00B84375" w:rsidRDefault="00B84375" w:rsidP="00F453F6"/>
    <w:p w14:paraId="38F079C2" w14:textId="77777777" w:rsidR="00B84375" w:rsidRDefault="00B84375" w:rsidP="00F453F6"/>
    <w:p w14:paraId="607F96FB" w14:textId="77777777" w:rsidR="00B84375" w:rsidRDefault="00B84375" w:rsidP="00F453F6"/>
    <w:p w14:paraId="4649105D" w14:textId="77777777" w:rsidR="00B84375" w:rsidRDefault="00B84375" w:rsidP="00F453F6"/>
    <w:p w14:paraId="6BB0A075" w14:textId="77777777" w:rsidR="00B84375" w:rsidRDefault="00B84375" w:rsidP="00F453F6"/>
    <w:p w14:paraId="62C2212A" w14:textId="77777777" w:rsidR="00B84375" w:rsidRPr="00F453F6" w:rsidRDefault="00B84375" w:rsidP="00F453F6"/>
    <w:p w14:paraId="7910E8D5" w14:textId="0C875795" w:rsidR="00AF7781" w:rsidRDefault="00AF7781" w:rsidP="00876958">
      <w:pPr>
        <w:rPr>
          <w:lang w:eastAsia="en-US"/>
        </w:rPr>
      </w:pPr>
      <w:r>
        <w:rPr>
          <w:noProof/>
          <w:lang w:eastAsia="en-US"/>
        </w:rPr>
        <w:lastRenderedPageBreak/>
        <w:drawing>
          <wp:inline distT="0" distB="0" distL="0" distR="0" wp14:anchorId="3F37B6E9" wp14:editId="4EA66BD5">
            <wp:extent cx="5987725" cy="6886575"/>
            <wp:effectExtent l="0" t="0" r="0" b="0"/>
            <wp:docPr id="1117038094" name="Picture 34"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38094" name="Picture 34" descr="A diagram of a process&#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6017495" cy="6920813"/>
                    </a:xfrm>
                    <a:prstGeom prst="rect">
                      <a:avLst/>
                    </a:prstGeom>
                  </pic:spPr>
                </pic:pic>
              </a:graphicData>
            </a:graphic>
          </wp:inline>
        </w:drawing>
      </w:r>
    </w:p>
    <w:p w14:paraId="47C202D8" w14:textId="77777777" w:rsidR="00AF7781" w:rsidRDefault="00AF7781" w:rsidP="00876958">
      <w:pPr>
        <w:rPr>
          <w:lang w:eastAsia="en-US"/>
        </w:rPr>
      </w:pPr>
    </w:p>
    <w:p w14:paraId="2CFE0BEE" w14:textId="53738316" w:rsidR="00EB3DDE" w:rsidRDefault="00EB3DDE" w:rsidP="00876958">
      <w:pPr>
        <w:rPr>
          <w:lang w:eastAsia="en-US"/>
        </w:rPr>
      </w:pPr>
      <w:r>
        <w:rPr>
          <w:lang w:eastAsia="en-US"/>
        </w:rPr>
        <w:br w:type="page"/>
      </w:r>
    </w:p>
    <w:p w14:paraId="631F6960" w14:textId="421A12A0" w:rsidR="00876958" w:rsidRDefault="00282E17" w:rsidP="00282E17">
      <w:pPr>
        <w:pStyle w:val="Heading2"/>
      </w:pPr>
      <w:r>
        <w:lastRenderedPageBreak/>
        <w:t>3.5 Questionnaire Survey Method</w:t>
      </w:r>
    </w:p>
    <w:p w14:paraId="051BE5FF" w14:textId="77777777" w:rsidR="009B1F9C" w:rsidRPr="009B1F9C" w:rsidRDefault="009B1F9C" w:rsidP="009B1F9C">
      <w:r w:rsidRPr="009B1F9C">
        <w:t>A structured questionnaire was used as the primary instrument for data collection to quantitatively test the study’s hypotheses. The survey was distributed online using Google Forms and shared through snowball sampling, where initial respondents were invited to forward the questionnaire within their networks. This method helped the researcher reach a broader and more diverse group of participants, particularly useful in consumer studies where direct access to a random population may be limited (Etikan, Alkassim, and Abubakar, 2016).</w:t>
      </w:r>
    </w:p>
    <w:p w14:paraId="1A5311F9" w14:textId="77777777" w:rsidR="009B1F9C" w:rsidRPr="009B1F9C" w:rsidRDefault="009B1F9C" w:rsidP="009B1F9C"/>
    <w:p w14:paraId="7FE548FB" w14:textId="77777777" w:rsidR="009B1F9C" w:rsidRPr="009B1F9C" w:rsidRDefault="009B1F9C" w:rsidP="009B1F9C">
      <w:r w:rsidRPr="009B1F9C">
        <w:t>The questionnaire was divided into two main sections. The first section contained questions measuring the study’s core constructs including Corporate Social Responsibility, Customer Trust, Customer Satisfaction, Brand Image, and Brand Loyalty. Each item was measured using a seven-point Likert scale ranging from 1 (Strongly Disagree) to 7 (Strongly Agree). The Likert scale is commonly used in marketing and behavioral research for its ability to capture degrees of agreement in a structured and interpretable format (Joshi, Kale, Chandel, and Pal, 2015). A sample of the response format is shown in Figure 7.</w:t>
      </w:r>
    </w:p>
    <w:p w14:paraId="1A2DC8FC" w14:textId="77777777" w:rsidR="009B1F9C" w:rsidRPr="009B1F9C" w:rsidRDefault="009B1F9C" w:rsidP="009B1F9C"/>
    <w:p w14:paraId="69843280" w14:textId="77777777" w:rsidR="009B1F9C" w:rsidRPr="009B1F9C" w:rsidRDefault="009B1F9C" w:rsidP="009B1F9C">
      <w:r w:rsidRPr="009B1F9C">
        <w:t>The second section collected demographic information such as age, gender, education level, monthly income, marital status, and profession. These variables were treated as categorical data to support descriptive and comparative analyses.</w:t>
      </w:r>
    </w:p>
    <w:p w14:paraId="0F92593B" w14:textId="77777777" w:rsidR="009B1F9C" w:rsidRPr="009B1F9C" w:rsidRDefault="009B1F9C" w:rsidP="009B1F9C"/>
    <w:p w14:paraId="7C75E227" w14:textId="77777777" w:rsidR="009B1F9C" w:rsidRPr="009B1F9C" w:rsidRDefault="009B1F9C" w:rsidP="009B1F9C">
      <w:r w:rsidRPr="009B1F9C">
        <w:t>The questionnaire design was based on previously validated instruments and was further refined through feedback from the focus group and pilot testing. This process ensured the clarity, contextual relevance, and validity of the measurement items. The researcher adopted a neutral role throughout the data collection process to support unbiased responses (Collis and Hussey, 2021).</w:t>
      </w:r>
    </w:p>
    <w:p w14:paraId="5171FB70" w14:textId="77777777" w:rsidR="009B1F9C" w:rsidRPr="009B1F9C" w:rsidRDefault="009B1F9C" w:rsidP="009B1F9C"/>
    <w:p w14:paraId="1CC7C88A" w14:textId="77777777" w:rsidR="009B1F9C" w:rsidRPr="009B1F9C" w:rsidRDefault="009B1F9C" w:rsidP="009B1F9C">
      <w:r w:rsidRPr="009B1F9C">
        <w:t>An overview of the questionnaire structure, including construct categories, supporting literature, and data types, is presented in Table 17.</w:t>
      </w:r>
    </w:p>
    <w:p w14:paraId="2DA772D7" w14:textId="77777777" w:rsidR="00282E17" w:rsidRDefault="00282E17" w:rsidP="00282E17">
      <w:pPr>
        <w:rPr>
          <w:lang w:eastAsia="en-US"/>
        </w:rPr>
      </w:pPr>
    </w:p>
    <w:p w14:paraId="0375EC1E" w14:textId="77777777" w:rsidR="009B1F9C" w:rsidRDefault="009B1F9C" w:rsidP="00282E17">
      <w:pPr>
        <w:rPr>
          <w:lang w:eastAsia="en-US"/>
        </w:rPr>
      </w:pPr>
    </w:p>
    <w:p w14:paraId="57FD7188" w14:textId="77777777" w:rsidR="009B1F9C" w:rsidRDefault="009B1F9C" w:rsidP="00282E17">
      <w:pPr>
        <w:rPr>
          <w:lang w:eastAsia="en-US"/>
        </w:rPr>
      </w:pPr>
    </w:p>
    <w:p w14:paraId="579197E1" w14:textId="77777777" w:rsidR="009B1F9C" w:rsidRDefault="009B1F9C" w:rsidP="00282E17">
      <w:pPr>
        <w:rPr>
          <w:lang w:eastAsia="en-US"/>
        </w:rPr>
      </w:pPr>
    </w:p>
    <w:p w14:paraId="4C727050" w14:textId="77777777" w:rsidR="009B1F9C" w:rsidRDefault="009B1F9C" w:rsidP="00282E17">
      <w:pPr>
        <w:rPr>
          <w:lang w:eastAsia="en-US"/>
        </w:rPr>
      </w:pPr>
    </w:p>
    <w:p w14:paraId="4E6B2ECB" w14:textId="77777777" w:rsidR="009B1F9C" w:rsidRDefault="009B1F9C" w:rsidP="00282E17">
      <w:pPr>
        <w:rPr>
          <w:lang w:eastAsia="en-US"/>
        </w:rPr>
      </w:pPr>
    </w:p>
    <w:p w14:paraId="3D95D532" w14:textId="4BE40696" w:rsidR="00B5379D" w:rsidRDefault="00AF7781" w:rsidP="00B5379D">
      <w:pPr>
        <w:rPr>
          <w:lang w:eastAsia="en-US"/>
        </w:rPr>
      </w:pPr>
      <w:r>
        <w:rPr>
          <w:noProof/>
          <w:lang w:eastAsia="en-US"/>
        </w:rPr>
        <w:lastRenderedPageBreak/>
        <w:drawing>
          <wp:inline distT="0" distB="0" distL="0" distR="0" wp14:anchorId="05DD88DB" wp14:editId="579B22E0">
            <wp:extent cx="6399226" cy="1543050"/>
            <wp:effectExtent l="0" t="0" r="1905" b="0"/>
            <wp:docPr id="1156297995" name="Picture 35"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297995" name="Picture 35" descr="A table with text on i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6457762" cy="1557165"/>
                    </a:xfrm>
                    <a:prstGeom prst="rect">
                      <a:avLst/>
                    </a:prstGeom>
                  </pic:spPr>
                </pic:pic>
              </a:graphicData>
            </a:graphic>
          </wp:inline>
        </w:drawing>
      </w:r>
    </w:p>
    <w:p w14:paraId="2E6990C6" w14:textId="4FAA59FE" w:rsidR="00AF7781" w:rsidRDefault="00AF7781" w:rsidP="00B5379D">
      <w:pPr>
        <w:rPr>
          <w:lang w:eastAsia="en-US"/>
        </w:rPr>
      </w:pPr>
      <w:r>
        <w:rPr>
          <w:noProof/>
          <w:lang w:eastAsia="en-US"/>
        </w:rPr>
        <w:drawing>
          <wp:inline distT="0" distB="0" distL="0" distR="0" wp14:anchorId="554B512B" wp14:editId="4AE4676B">
            <wp:extent cx="6486249" cy="7072313"/>
            <wp:effectExtent l="0" t="0" r="3810" b="1905"/>
            <wp:docPr id="1213693115" name="Picture 36" descr="A white shee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693115" name="Picture 36" descr="A white sheet with text on it&#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6518222" cy="7107175"/>
                    </a:xfrm>
                    <a:prstGeom prst="rect">
                      <a:avLst/>
                    </a:prstGeom>
                  </pic:spPr>
                </pic:pic>
              </a:graphicData>
            </a:graphic>
          </wp:inline>
        </w:drawing>
      </w:r>
    </w:p>
    <w:p w14:paraId="36F73C6A" w14:textId="77777777" w:rsidR="00AF7781" w:rsidRPr="00252217" w:rsidRDefault="00AF7781" w:rsidP="00B5379D">
      <w:pPr>
        <w:rPr>
          <w:lang w:eastAsia="en-US"/>
        </w:rPr>
      </w:pPr>
    </w:p>
    <w:p w14:paraId="478F4082" w14:textId="68E6A7D5" w:rsidR="00F40294" w:rsidRDefault="00F40294" w:rsidP="00B5379D">
      <w:pPr>
        <w:pStyle w:val="Heading2"/>
      </w:pPr>
      <w:r>
        <w:lastRenderedPageBreak/>
        <w:t>3.6 Pilot Test</w:t>
      </w:r>
    </w:p>
    <w:p w14:paraId="7233501C" w14:textId="77777777" w:rsidR="00250791" w:rsidRPr="00250791" w:rsidRDefault="00250791" w:rsidP="00250791">
      <w:r w:rsidRPr="00250791">
        <w:t>A pilot test was conducted to evaluate the clarity, relevance, and reliability of the questionnaire prior to the main data collection. Pilot testing is an essential phase in survey development, as it allows researchers to identify issues related to question interpretation, structure, and measurement accuracy (Presser et al., 2004).</w:t>
      </w:r>
    </w:p>
    <w:p w14:paraId="359540A7" w14:textId="77777777" w:rsidR="00250791" w:rsidRPr="00250791" w:rsidRDefault="00250791" w:rsidP="00250791"/>
    <w:p w14:paraId="39DE1186" w14:textId="77777777" w:rsidR="00250791" w:rsidRPr="00250791" w:rsidRDefault="00250791" w:rsidP="00250791">
      <w:r w:rsidRPr="00250791">
        <w:t>The pilot test took place between January 4 and January 11, 2025, and gathered responses from 40 participants. The primary objective was to assess the internal consistency of each construct using Cronbach’s alpha, a commonly used measure that evaluates how well a group of items measures the same underlying concept. A Cronbach’s alpha value of 0.70 or higher is generally considered acceptable in social science research (Hair et al., 2019).</w:t>
      </w:r>
    </w:p>
    <w:p w14:paraId="175306C4" w14:textId="77777777" w:rsidR="00250791" w:rsidRPr="00250791" w:rsidRDefault="00250791" w:rsidP="00250791"/>
    <w:p w14:paraId="673752CF" w14:textId="77777777" w:rsidR="00250791" w:rsidRPr="00250791" w:rsidRDefault="00250791" w:rsidP="00250791">
      <w:r w:rsidRPr="00250791">
        <w:t>The initial analysis indicated that the Corporate Social Responsibility construct recorded a Cronbach’s alpha of 0.640, which falls below the recommended threshold. Upon closer examination, two responses were found to show patterns of straight-lining and inconsistency. These cases were identified as outliers and removed from the dataset.</w:t>
      </w:r>
    </w:p>
    <w:p w14:paraId="5070C596" w14:textId="77777777" w:rsidR="00250791" w:rsidRPr="00250791" w:rsidRDefault="00250791" w:rsidP="00250791"/>
    <w:p w14:paraId="1158E509" w14:textId="77777777" w:rsidR="00250791" w:rsidRPr="00250791" w:rsidRDefault="00250791" w:rsidP="00250791">
      <w:r w:rsidRPr="00250791">
        <w:t>After excluding the two outlier responses, the Cronbach’s alpha for the Corporate Social Responsibility construct increased to 0.707, meeting the required standard for reliability. The other constructs, including Customer Trust, Customer Satisfaction, Brand Image, and Brand Loyalty, all demonstrated strong internal consistency, with Cronbach’s alpha values ranging from 0.869 to 0.905.</w:t>
      </w:r>
    </w:p>
    <w:p w14:paraId="1A574012" w14:textId="77777777" w:rsidR="00250791" w:rsidRPr="00250791" w:rsidRDefault="00250791" w:rsidP="00250791"/>
    <w:p w14:paraId="1CCA63B9" w14:textId="167CB457" w:rsidR="00757FED" w:rsidRDefault="00250791" w:rsidP="00250791">
      <w:r w:rsidRPr="00250791">
        <w:t>This pilot test played a vital role in enhancing the quality and reliability of the questionnaire. The process of identifying weak constructs and refining the instrument reflects best practice in survey development, as outlined by De Vaus (2014). A summary of the pilot test results is presented in Table 18</w:t>
      </w:r>
      <w:r w:rsidR="00757FED">
        <w:t>.</w:t>
      </w:r>
    </w:p>
    <w:p w14:paraId="754C3CBA" w14:textId="77777777" w:rsidR="00250791" w:rsidRDefault="00250791" w:rsidP="00250791"/>
    <w:p w14:paraId="49537F2A" w14:textId="77777777" w:rsidR="00735762" w:rsidRDefault="00735762" w:rsidP="00250791"/>
    <w:p w14:paraId="40E5F7FA" w14:textId="77777777" w:rsidR="00735762" w:rsidRDefault="00735762" w:rsidP="00250791"/>
    <w:p w14:paraId="3B5CC37C" w14:textId="77777777" w:rsidR="00735762" w:rsidRDefault="00735762" w:rsidP="00250791"/>
    <w:p w14:paraId="1E8FB206" w14:textId="77777777" w:rsidR="00735762" w:rsidRDefault="00735762" w:rsidP="00250791"/>
    <w:p w14:paraId="3D743C97" w14:textId="77777777" w:rsidR="00735762" w:rsidRDefault="00735762" w:rsidP="00250791"/>
    <w:p w14:paraId="6C449012" w14:textId="77777777" w:rsidR="00735762" w:rsidRPr="00250791" w:rsidRDefault="00735762" w:rsidP="00250791"/>
    <w:p w14:paraId="2C74E2DE" w14:textId="099E0BC6" w:rsidR="001E6920" w:rsidRDefault="001E6920" w:rsidP="00F40294">
      <w:pPr>
        <w:rPr>
          <w:lang w:eastAsia="en-US"/>
        </w:rPr>
      </w:pPr>
      <w:r>
        <w:rPr>
          <w:noProof/>
          <w:lang w:eastAsia="en-US"/>
        </w:rPr>
        <w:lastRenderedPageBreak/>
        <w:drawing>
          <wp:inline distT="0" distB="0" distL="0" distR="0" wp14:anchorId="0F366EF8" wp14:editId="78803E6C">
            <wp:extent cx="6168927" cy="2614613"/>
            <wp:effectExtent l="0" t="0" r="3810" b="1905"/>
            <wp:docPr id="2117505205" name="Picture 37"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505205" name="Picture 37" descr="A table with text and numbers&#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6177759" cy="2618356"/>
                    </a:xfrm>
                    <a:prstGeom prst="rect">
                      <a:avLst/>
                    </a:prstGeom>
                  </pic:spPr>
                </pic:pic>
              </a:graphicData>
            </a:graphic>
          </wp:inline>
        </w:drawing>
      </w:r>
    </w:p>
    <w:p w14:paraId="22BD730D" w14:textId="77777777" w:rsidR="001E6920" w:rsidRDefault="001E6920" w:rsidP="00F40294">
      <w:pPr>
        <w:rPr>
          <w:lang w:eastAsia="en-US"/>
        </w:rPr>
      </w:pPr>
    </w:p>
    <w:p w14:paraId="2F335D74" w14:textId="1B303066" w:rsidR="00250791" w:rsidRDefault="00250791" w:rsidP="00F40294">
      <w:pPr>
        <w:rPr>
          <w:lang w:eastAsia="en-US"/>
        </w:rPr>
      </w:pPr>
      <w:r>
        <w:rPr>
          <w:lang w:eastAsia="en-US"/>
        </w:rPr>
        <w:br w:type="page"/>
      </w:r>
    </w:p>
    <w:p w14:paraId="1835AF73" w14:textId="4BD2F368" w:rsidR="00E1264E" w:rsidRDefault="00E1264E" w:rsidP="00E1264E">
      <w:pPr>
        <w:pStyle w:val="Heading2"/>
      </w:pPr>
      <w:r>
        <w:lastRenderedPageBreak/>
        <w:t>3.7 Final Survey</w:t>
      </w:r>
    </w:p>
    <w:p w14:paraId="73BE79AB" w14:textId="77777777" w:rsidR="00030648" w:rsidRPr="00030648" w:rsidRDefault="00030648" w:rsidP="00030648">
      <w:r w:rsidRPr="00030648">
        <w:t>Following the revisions made based on feedback from the pilot test, the final version of the questionnaire was distributed online between January 13 and February 22, 2025. The survey was administered using Google Forms and shared widely through a direct blast to reach a broad and diverse audience across Hong Kong. The final instrument is included in Appendix D: Questionnaire for Final Survey.</w:t>
      </w:r>
    </w:p>
    <w:p w14:paraId="6D4E80CA" w14:textId="77777777" w:rsidR="00030648" w:rsidRPr="00030648" w:rsidRDefault="00030648" w:rsidP="00030648"/>
    <w:p w14:paraId="77AFC655" w14:textId="77777777" w:rsidR="00030648" w:rsidRPr="00030648" w:rsidRDefault="00030648" w:rsidP="00030648">
      <w:r w:rsidRPr="00030648">
        <w:t>The survey was designed to test the proposed hypotheses and gather responses across the study’s key constructs, including Corporate Social Responsibility (CSR), Customer Trust (CT), Customer Satisfaction (CS), Brand Image (BI), and Brand Loyalty (BL). Each construct was measured using validated items adapted from existing literature, with responses recorded on a seven-point Likert scale to capture the degree of agreement.</w:t>
      </w:r>
    </w:p>
    <w:p w14:paraId="2D589BF2" w14:textId="77777777" w:rsidR="00030648" w:rsidRPr="00030648" w:rsidRDefault="00030648" w:rsidP="00030648"/>
    <w:p w14:paraId="3B637080" w14:textId="77777777" w:rsidR="00030648" w:rsidRPr="00030648" w:rsidRDefault="00030648" w:rsidP="00030648">
      <w:r w:rsidRPr="00030648">
        <w:t>Demographic information, including age, gender, education level, monthly income, profession, and marital status, was also collected to support segmentation analysis.</w:t>
      </w:r>
    </w:p>
    <w:p w14:paraId="70DFB351" w14:textId="77777777" w:rsidR="00030648" w:rsidRPr="00030648" w:rsidRDefault="00030648" w:rsidP="00030648"/>
    <w:p w14:paraId="50EF1BF1" w14:textId="77777777" w:rsidR="00030648" w:rsidRPr="00030648" w:rsidRDefault="00030648" w:rsidP="00030648">
      <w:r w:rsidRPr="00030648">
        <w:t>A detailed overview of the questionnaire design, including item sources and construct alignment, is presented in Table 19.</w:t>
      </w:r>
    </w:p>
    <w:p w14:paraId="444958F1" w14:textId="77777777" w:rsidR="00884868" w:rsidRDefault="00884868" w:rsidP="00E1264E"/>
    <w:p w14:paraId="79138F0F" w14:textId="5E7968AB" w:rsidR="00030648" w:rsidRDefault="000E4B83" w:rsidP="00E1264E">
      <w:r>
        <w:rPr>
          <w:noProof/>
        </w:rPr>
        <w:drawing>
          <wp:inline distT="0" distB="0" distL="0" distR="0" wp14:anchorId="6A8BCB1D" wp14:editId="028A63B4">
            <wp:extent cx="6358804" cy="4014788"/>
            <wp:effectExtent l="0" t="0" r="4445" b="0"/>
            <wp:docPr id="1938751226" name="Picture 38" descr="A survey form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51226" name="Picture 38" descr="A survey form with text&#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372320" cy="4023322"/>
                    </a:xfrm>
                    <a:prstGeom prst="rect">
                      <a:avLst/>
                    </a:prstGeom>
                  </pic:spPr>
                </pic:pic>
              </a:graphicData>
            </a:graphic>
          </wp:inline>
        </w:drawing>
      </w:r>
    </w:p>
    <w:p w14:paraId="627C91B8" w14:textId="6F18E8A7" w:rsidR="000E4B83" w:rsidRDefault="000E4B83" w:rsidP="00E1264E">
      <w:r>
        <w:rPr>
          <w:noProof/>
        </w:rPr>
        <w:lastRenderedPageBreak/>
        <w:drawing>
          <wp:anchor distT="0" distB="0" distL="114300" distR="114300" simplePos="0" relativeHeight="251664896" behindDoc="0" locked="0" layoutInCell="1" allowOverlap="1" wp14:anchorId="29A24E92" wp14:editId="0486A614">
            <wp:simplePos x="0" y="0"/>
            <wp:positionH relativeFrom="column">
              <wp:posOffset>128270</wp:posOffset>
            </wp:positionH>
            <wp:positionV relativeFrom="paragraph">
              <wp:posOffset>-215900</wp:posOffset>
            </wp:positionV>
            <wp:extent cx="5638800" cy="215900"/>
            <wp:effectExtent l="0" t="0" r="0" b="0"/>
            <wp:wrapNone/>
            <wp:docPr id="16701511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51113" name="Picture 1670151113"/>
                    <pic:cNvPicPr/>
                  </pic:nvPicPr>
                  <pic:blipFill>
                    <a:blip r:embed="rId56">
                      <a:extLst>
                        <a:ext uri="{28A0092B-C50C-407E-A947-70E740481C1C}">
                          <a14:useLocalDpi xmlns:a14="http://schemas.microsoft.com/office/drawing/2010/main" val="0"/>
                        </a:ext>
                      </a:extLst>
                    </a:blip>
                    <a:stretch>
                      <a:fillRect/>
                    </a:stretch>
                  </pic:blipFill>
                  <pic:spPr>
                    <a:xfrm>
                      <a:off x="0" y="0"/>
                      <a:ext cx="5638800" cy="2159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1A76581" wp14:editId="6B94AF36">
            <wp:extent cx="6202707" cy="7558088"/>
            <wp:effectExtent l="0" t="0" r="0" b="0"/>
            <wp:docPr id="1364418567" name="Picture 39"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18567" name="Picture 39" descr="A document with text and images&#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6221986" cy="7581580"/>
                    </a:xfrm>
                    <a:prstGeom prst="rect">
                      <a:avLst/>
                    </a:prstGeom>
                  </pic:spPr>
                </pic:pic>
              </a:graphicData>
            </a:graphic>
          </wp:inline>
        </w:drawing>
      </w:r>
    </w:p>
    <w:p w14:paraId="51E55FC6" w14:textId="6798143B" w:rsidR="00030648" w:rsidRPr="00E1264E" w:rsidRDefault="000E4B83" w:rsidP="00E1264E">
      <w:r>
        <w:br w:type="page"/>
      </w:r>
    </w:p>
    <w:p w14:paraId="16166D39" w14:textId="2DCF6C8F" w:rsidR="00F40294" w:rsidRDefault="000F2446" w:rsidP="000F2446">
      <w:pPr>
        <w:pStyle w:val="Heading2"/>
      </w:pPr>
      <w:r>
        <w:lastRenderedPageBreak/>
        <w:t>3.7.1 Target Population</w:t>
      </w:r>
    </w:p>
    <w:p w14:paraId="51421F09" w14:textId="77777777" w:rsidR="009C6735" w:rsidRPr="009C6735" w:rsidRDefault="009C6735" w:rsidP="009C6735">
      <w:r w:rsidRPr="009C6735">
        <w:t>The target population for this study includes individuals in Hong Kong who use or are familiar with banking services, particularly those aware of Corporate Social Responsibility initiatives. According to the Census and Statistics Department (2024), Hong Kong’s population was estimated at 7.5 million in mid-2024, with approximately 59 percent, or 4.4 million people, between the ages of 18 and 60.</w:t>
      </w:r>
    </w:p>
    <w:p w14:paraId="70AD829E" w14:textId="77777777" w:rsidR="009C6735" w:rsidRPr="009C6735" w:rsidRDefault="009C6735" w:rsidP="009C6735"/>
    <w:p w14:paraId="4B78EC3F" w14:textId="77777777" w:rsidR="009C6735" w:rsidRPr="009C6735" w:rsidRDefault="009C6735" w:rsidP="009C6735">
      <w:r w:rsidRPr="009C6735">
        <w:t>This segment includes young adults, working professionals, and middle-aged individuals who are more likely to engage with banks for savings, loans, and investments. They are also more conscious of ethical business practices, making them suitable for this study on CSR and brand loyalty.</w:t>
      </w:r>
    </w:p>
    <w:p w14:paraId="790C08AC" w14:textId="77777777" w:rsidR="009C6735" w:rsidRPr="009C6735" w:rsidRDefault="009C6735" w:rsidP="009C6735"/>
    <w:p w14:paraId="5DB59BE1" w14:textId="77777777" w:rsidR="009C6735" w:rsidRPr="009C6735" w:rsidRDefault="009C6735" w:rsidP="009C6735">
      <w:r w:rsidRPr="009C6735">
        <w:t>Following Malhotra and Dash (2016), targeting a well-defined population enhances research relevance by ensuring the data is collected from respondents most likely to provide informed and meaningful responses.</w:t>
      </w:r>
    </w:p>
    <w:p w14:paraId="5C21A20B" w14:textId="77777777" w:rsidR="00BF6F98" w:rsidRPr="00BF6F98" w:rsidRDefault="00BF6F98" w:rsidP="00BF6F98"/>
    <w:p w14:paraId="56C7C6E4" w14:textId="2562B3F7" w:rsidR="00CB2916" w:rsidRDefault="00CB2916" w:rsidP="00CB2916">
      <w:pPr>
        <w:pStyle w:val="Heading2"/>
      </w:pPr>
      <w:r>
        <w:t>3.7.2 Sampling Method</w:t>
      </w:r>
    </w:p>
    <w:p w14:paraId="2AAD890F" w14:textId="77EF7A59" w:rsidR="004A7AFC" w:rsidRPr="004A7AFC" w:rsidRDefault="004A7AFC" w:rsidP="004A7AFC">
      <w:r w:rsidRPr="004A7AFC">
        <w:t>Snowball sampling technique was used for data collection. Initial respondents were invited to complete the online survey and asked to share it within their networks, facilitating organic participant expansion. Snowball sampling is especially effective in exploratory social research where random sampling may be impractical due to time or access limitations (Etikan, Musa, &amp; Alkassim, 2016). While this method limits generalizability, it allows for practical and efficient data collection across a diverse respondent base.</w:t>
      </w:r>
    </w:p>
    <w:p w14:paraId="7035075F" w14:textId="77777777" w:rsidR="000B7987" w:rsidRDefault="000B7987" w:rsidP="00CB2916">
      <w:pPr>
        <w:pStyle w:val="Heading2"/>
      </w:pPr>
    </w:p>
    <w:p w14:paraId="02ECCD94" w14:textId="68B7DD1C" w:rsidR="00CB2916" w:rsidRDefault="00CB2916" w:rsidP="00CB2916">
      <w:pPr>
        <w:pStyle w:val="Heading2"/>
      </w:pPr>
      <w:r>
        <w:t>3.7.3 Sampling Size</w:t>
      </w:r>
    </w:p>
    <w:p w14:paraId="68C094C2" w14:textId="183AE796" w:rsidR="00AB1F90" w:rsidRPr="00AB1F90" w:rsidRDefault="00AB1F90" w:rsidP="00AB1F90">
      <w:r w:rsidRPr="00AB1F90">
        <w:t>Determining the appropriate sample size for this study involved applying the standard formula for sample size calculation, as outlined by M</w:t>
      </w:r>
      <w:r w:rsidR="00B42141">
        <w:t>o</w:t>
      </w:r>
      <w:r w:rsidR="002C2ABE">
        <w:t xml:space="preserve"> &amp; Chu </w:t>
      </w:r>
      <w:r w:rsidRPr="00AB1F90">
        <w:t xml:space="preserve">(2025). This method ensured statistical reliability and generalizability of the findings. A detailed breakdown of the sample size calculation process is provided in Appendix </w:t>
      </w:r>
      <w:r w:rsidR="00C45598">
        <w:t>E</w:t>
      </w:r>
      <w:r w:rsidRPr="00AB1F90">
        <w:t>: Sample Size Test.</w:t>
      </w:r>
    </w:p>
    <w:tbl>
      <w:tblPr>
        <w:tblW w:w="9108" w:type="dxa"/>
        <w:tblLook w:val="04A0" w:firstRow="1" w:lastRow="0" w:firstColumn="1" w:lastColumn="0" w:noHBand="0" w:noVBand="1"/>
      </w:tblPr>
      <w:tblGrid>
        <w:gridCol w:w="1060"/>
        <w:gridCol w:w="1060"/>
        <w:gridCol w:w="1666"/>
        <w:gridCol w:w="3156"/>
        <w:gridCol w:w="1276"/>
        <w:gridCol w:w="1096"/>
      </w:tblGrid>
      <w:tr w:rsidR="00615674" w14:paraId="7510139D" w14:textId="77777777" w:rsidTr="00615674">
        <w:trPr>
          <w:trHeight w:val="300"/>
        </w:trPr>
        <w:tc>
          <w:tcPr>
            <w:tcW w:w="1060" w:type="dxa"/>
            <w:tcBorders>
              <w:top w:val="nil"/>
              <w:left w:val="nil"/>
              <w:bottom w:val="nil"/>
              <w:right w:val="nil"/>
            </w:tcBorders>
            <w:shd w:val="clear" w:color="auto" w:fill="auto"/>
            <w:noWrap/>
            <w:vAlign w:val="center"/>
            <w:hideMark/>
          </w:tcPr>
          <w:p w14:paraId="56BA8648" w14:textId="77777777" w:rsidR="00615674" w:rsidRDefault="00615674" w:rsidP="00615674"/>
        </w:tc>
        <w:tc>
          <w:tcPr>
            <w:tcW w:w="1060" w:type="dxa"/>
            <w:tcBorders>
              <w:top w:val="nil"/>
              <w:left w:val="nil"/>
              <w:bottom w:val="nil"/>
              <w:right w:val="nil"/>
            </w:tcBorders>
            <w:shd w:val="clear" w:color="auto" w:fill="auto"/>
            <w:noWrap/>
            <w:vAlign w:val="center"/>
            <w:hideMark/>
          </w:tcPr>
          <w:p w14:paraId="4CBE6194" w14:textId="77777777" w:rsidR="00615674" w:rsidRDefault="00615674" w:rsidP="00615674">
            <w:pPr>
              <w:rPr>
                <w:sz w:val="20"/>
                <w:szCs w:val="20"/>
              </w:rPr>
            </w:pPr>
          </w:p>
        </w:tc>
        <w:tc>
          <w:tcPr>
            <w:tcW w:w="1666" w:type="dxa"/>
            <w:tcBorders>
              <w:top w:val="nil"/>
              <w:left w:val="nil"/>
              <w:bottom w:val="nil"/>
              <w:right w:val="nil"/>
            </w:tcBorders>
            <w:shd w:val="clear" w:color="auto" w:fill="auto"/>
            <w:noWrap/>
            <w:vAlign w:val="center"/>
            <w:hideMark/>
          </w:tcPr>
          <w:p w14:paraId="3EB25A69" w14:textId="77777777" w:rsidR="00615674" w:rsidRDefault="00615674" w:rsidP="00615674">
            <w:pPr>
              <w:rPr>
                <w:sz w:val="20"/>
                <w:szCs w:val="20"/>
              </w:rPr>
            </w:pPr>
          </w:p>
        </w:tc>
        <w:tc>
          <w:tcPr>
            <w:tcW w:w="2950" w:type="dxa"/>
            <w:tcBorders>
              <w:top w:val="nil"/>
              <w:left w:val="nil"/>
              <w:bottom w:val="nil"/>
              <w:right w:val="nil"/>
            </w:tcBorders>
            <w:shd w:val="clear" w:color="auto" w:fill="auto"/>
            <w:noWrap/>
            <w:vAlign w:val="center"/>
            <w:hideMark/>
          </w:tcPr>
          <w:p w14:paraId="5B433A58" w14:textId="418DD21F" w:rsidR="00615674" w:rsidRDefault="00615674" w:rsidP="00615674">
            <w:pPr>
              <w:rPr>
                <w:rFonts w:ascii="Calibri"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2940"/>
            </w:tblGrid>
            <w:tr w:rsidR="00615674" w14:paraId="64C1D5A1" w14:textId="77777777">
              <w:trPr>
                <w:trHeight w:val="300"/>
                <w:tblCellSpacing w:w="0" w:type="dxa"/>
              </w:trPr>
              <w:tc>
                <w:tcPr>
                  <w:tcW w:w="2940" w:type="dxa"/>
                  <w:tcBorders>
                    <w:top w:val="nil"/>
                    <w:left w:val="nil"/>
                    <w:bottom w:val="nil"/>
                    <w:right w:val="nil"/>
                  </w:tcBorders>
                  <w:shd w:val="clear" w:color="auto" w:fill="auto"/>
                  <w:noWrap/>
                  <w:vAlign w:val="center"/>
                  <w:hideMark/>
                </w:tcPr>
                <w:p w14:paraId="3D2237C2" w14:textId="663CE5E7" w:rsidR="00615674" w:rsidRDefault="00615674" w:rsidP="00615674">
                  <w:pPr>
                    <w:rPr>
                      <w:rFonts w:ascii="Calibri" w:hAnsi="Calibri" w:cs="Calibri"/>
                      <w:color w:val="000000"/>
                      <w:sz w:val="22"/>
                      <w:szCs w:val="22"/>
                    </w:rPr>
                  </w:pPr>
                </w:p>
              </w:tc>
            </w:tr>
          </w:tbl>
          <w:p w14:paraId="7B2D7E9E" w14:textId="77777777" w:rsidR="00615674" w:rsidRDefault="00615674" w:rsidP="00615674">
            <w:pPr>
              <w:rPr>
                <w:rFonts w:ascii="Calibri" w:hAnsi="Calibri" w:cs="Calibri"/>
                <w:color w:val="000000"/>
                <w:sz w:val="22"/>
                <w:szCs w:val="22"/>
              </w:rPr>
            </w:pPr>
          </w:p>
        </w:tc>
        <w:tc>
          <w:tcPr>
            <w:tcW w:w="1276" w:type="dxa"/>
            <w:tcBorders>
              <w:top w:val="nil"/>
              <w:left w:val="nil"/>
              <w:bottom w:val="nil"/>
              <w:right w:val="nil"/>
            </w:tcBorders>
            <w:shd w:val="clear" w:color="auto" w:fill="auto"/>
            <w:noWrap/>
            <w:vAlign w:val="center"/>
            <w:hideMark/>
          </w:tcPr>
          <w:p w14:paraId="1B5F5A47" w14:textId="77777777" w:rsidR="00615674" w:rsidRDefault="00615674" w:rsidP="00615674">
            <w:pPr>
              <w:rPr>
                <w:sz w:val="20"/>
                <w:szCs w:val="20"/>
              </w:rPr>
            </w:pPr>
          </w:p>
        </w:tc>
        <w:tc>
          <w:tcPr>
            <w:tcW w:w="1096" w:type="dxa"/>
            <w:tcBorders>
              <w:top w:val="nil"/>
              <w:left w:val="nil"/>
              <w:bottom w:val="nil"/>
              <w:right w:val="nil"/>
            </w:tcBorders>
            <w:shd w:val="clear" w:color="auto" w:fill="auto"/>
            <w:noWrap/>
            <w:vAlign w:val="center"/>
            <w:hideMark/>
          </w:tcPr>
          <w:p w14:paraId="34171868" w14:textId="77777777" w:rsidR="00615674" w:rsidRDefault="00615674" w:rsidP="00615674">
            <w:pPr>
              <w:rPr>
                <w:sz w:val="20"/>
                <w:szCs w:val="20"/>
              </w:rPr>
            </w:pPr>
          </w:p>
        </w:tc>
      </w:tr>
      <w:tr w:rsidR="00615674" w14:paraId="360A66E3" w14:textId="77777777" w:rsidTr="00615674">
        <w:trPr>
          <w:trHeight w:val="320"/>
        </w:trPr>
        <w:tc>
          <w:tcPr>
            <w:tcW w:w="1060" w:type="dxa"/>
            <w:tcBorders>
              <w:top w:val="nil"/>
              <w:left w:val="nil"/>
              <w:bottom w:val="nil"/>
              <w:right w:val="nil"/>
            </w:tcBorders>
            <w:shd w:val="clear" w:color="auto" w:fill="auto"/>
            <w:noWrap/>
            <w:vAlign w:val="center"/>
            <w:hideMark/>
          </w:tcPr>
          <w:p w14:paraId="04CD52F8" w14:textId="77777777" w:rsidR="00615674" w:rsidRDefault="00615674" w:rsidP="00615674">
            <w:pPr>
              <w:rPr>
                <w:sz w:val="20"/>
                <w:szCs w:val="20"/>
              </w:rPr>
            </w:pPr>
          </w:p>
        </w:tc>
        <w:tc>
          <w:tcPr>
            <w:tcW w:w="1060" w:type="dxa"/>
            <w:tcBorders>
              <w:top w:val="nil"/>
              <w:left w:val="nil"/>
              <w:bottom w:val="nil"/>
              <w:right w:val="nil"/>
            </w:tcBorders>
            <w:shd w:val="clear" w:color="auto" w:fill="auto"/>
            <w:noWrap/>
            <w:vAlign w:val="center"/>
            <w:hideMark/>
          </w:tcPr>
          <w:p w14:paraId="53F49AFB" w14:textId="77777777" w:rsidR="00615674" w:rsidRDefault="00615674" w:rsidP="00615674">
            <w:pPr>
              <w:rPr>
                <w:sz w:val="20"/>
                <w:szCs w:val="20"/>
              </w:rPr>
            </w:pPr>
          </w:p>
        </w:tc>
        <w:tc>
          <w:tcPr>
            <w:tcW w:w="1666" w:type="dxa"/>
            <w:tcBorders>
              <w:top w:val="nil"/>
              <w:left w:val="nil"/>
              <w:bottom w:val="nil"/>
              <w:right w:val="nil"/>
            </w:tcBorders>
            <w:shd w:val="clear" w:color="auto" w:fill="auto"/>
            <w:noWrap/>
            <w:vAlign w:val="center"/>
            <w:hideMark/>
          </w:tcPr>
          <w:p w14:paraId="69EA736F" w14:textId="78C2BE62" w:rsidR="00615674" w:rsidRDefault="00615674" w:rsidP="00615674">
            <w:pPr>
              <w:rPr>
                <w:sz w:val="20"/>
                <w:szCs w:val="20"/>
              </w:rPr>
            </w:pPr>
            <w:r>
              <w:rPr>
                <w:rFonts w:ascii="Calibri" w:hAnsi="Calibri" w:cs="Calibri"/>
                <w:noProof/>
                <w:color w:val="000000"/>
                <w:sz w:val="22"/>
                <w:szCs w:val="22"/>
              </w:rPr>
              <mc:AlternateContent>
                <mc:Choice Requires="wps">
                  <w:drawing>
                    <wp:anchor distT="0" distB="0" distL="114300" distR="114300" simplePos="0" relativeHeight="251656704" behindDoc="0" locked="0" layoutInCell="1" allowOverlap="1" wp14:anchorId="305858D0" wp14:editId="70BE77EA">
                      <wp:simplePos x="0" y="0"/>
                      <wp:positionH relativeFrom="column">
                        <wp:posOffset>827405</wp:posOffset>
                      </wp:positionH>
                      <wp:positionV relativeFrom="paragraph">
                        <wp:posOffset>-161925</wp:posOffset>
                      </wp:positionV>
                      <wp:extent cx="647700" cy="355600"/>
                      <wp:effectExtent l="0" t="0" r="0" b="0"/>
                      <wp:wrapNone/>
                      <wp:docPr id="1185320542" name="Text Box 10">
                        <a:extLst xmlns:a="http://schemas.openxmlformats.org/drawingml/2006/main">
                          <a:ext uri="{FF2B5EF4-FFF2-40B4-BE49-F238E27FC236}">
                            <a16:creationId xmlns:a16="http://schemas.microsoft.com/office/drawing/2014/main" id="{1EFB29F3-3293-412F-BDFB-5820BBAC884F}"/>
                          </a:ext>
                        </a:extLst>
                      </wp:docPr>
                      <wp:cNvGraphicFramePr/>
                      <a:graphic xmlns:a="http://schemas.openxmlformats.org/drawingml/2006/main">
                        <a:graphicData uri="http://schemas.microsoft.com/office/word/2010/wordprocessingShape">
                          <wps:wsp>
                            <wps:cNvSpPr txBox="1"/>
                            <wps:spPr>
                              <a:xfrm>
                                <a:off x="0" y="0"/>
                                <a:ext cx="647700" cy="3556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C7CA7E8" w14:textId="77777777" w:rsidR="00615674" w:rsidRDefault="00615674" w:rsidP="00615674">
                                  <w:pPr>
                                    <w:rPr>
                                      <w:rFonts w:ascii="Cambria Math" w:hAnsi="Cambria Math" w:cstheme="minorBidi"/>
                                      <w:i/>
                                      <w:iCs/>
                                      <w:color w:val="000000" w:themeColor="text1"/>
                                      <w:sz w:val="22"/>
                                      <w:szCs w:val="22"/>
                                    </w:rPr>
                                  </w:pPr>
                                  <m:oMathPara>
                                    <m:oMathParaPr>
                                      <m:jc m:val="centerGroup"/>
                                    </m:oMathParaPr>
                                    <m:oMath>
                                      <m:r>
                                        <w:rPr>
                                          <w:rFonts w:ascii="Cambria Math" w:hAnsi="Cambria Math" w:cstheme="minorBidi"/>
                                          <w:color w:val="000000" w:themeColor="text1"/>
                                          <w:sz w:val="22"/>
                                          <w:szCs w:val="22"/>
                                        </w:rPr>
                                        <m:t>N</m:t>
                                      </m:r>
                                      <m:sSup>
                                        <m:sSupPr>
                                          <m:ctrlPr>
                                            <w:rPr>
                                              <w:rFonts w:ascii="Cambria Math" w:eastAsiaTheme="minorEastAsia" w:hAnsi="Cambria Math" w:cstheme="minorBidi"/>
                                              <w:i/>
                                              <w:iCs/>
                                              <w:color w:val="000000" w:themeColor="text1"/>
                                              <w:sz w:val="22"/>
                                              <w:szCs w:val="22"/>
                                            </w:rPr>
                                          </m:ctrlPr>
                                        </m:sSupPr>
                                        <m:e>
                                          <m:d>
                                            <m:dPr>
                                              <m:ctrlPr>
                                                <w:rPr>
                                                  <w:rFonts w:ascii="Cambria Math" w:eastAsiaTheme="minorEastAsia" w:hAnsi="Cambria Math" w:cstheme="minorBidi"/>
                                                  <w:i/>
                                                  <w:iCs/>
                                                  <w:color w:val="000000" w:themeColor="text1"/>
                                                  <w:sz w:val="22"/>
                                                  <w:szCs w:val="22"/>
                                                </w:rPr>
                                              </m:ctrlPr>
                                            </m:dPr>
                                            <m:e>
                                              <m:f>
                                                <m:fPr>
                                                  <m:ctrlPr>
                                                    <w:rPr>
                                                      <w:rFonts w:ascii="Cambria Math" w:eastAsiaTheme="minorEastAsia" w:hAnsi="Cambria Math" w:cstheme="minorBidi"/>
                                                      <w:i/>
                                                      <w:iCs/>
                                                      <w:color w:val="000000" w:themeColor="text1"/>
                                                      <w:sz w:val="22"/>
                                                      <w:szCs w:val="22"/>
                                                    </w:rPr>
                                                  </m:ctrlPr>
                                                </m:fPr>
                                                <m:num>
                                                  <m:r>
                                                    <w:rPr>
                                                      <w:rFonts w:ascii="Cambria Math" w:hAnsi="Cambria Math" w:cstheme="minorBidi"/>
                                                      <w:color w:val="000000" w:themeColor="text1"/>
                                                      <w:sz w:val="22"/>
                                                      <w:szCs w:val="22"/>
                                                    </w:rPr>
                                                    <m:t>z</m:t>
                                                  </m:r>
                                                </m:num>
                                                <m:den>
                                                  <m:r>
                                                    <w:rPr>
                                                      <w:rFonts w:ascii="Cambria Math" w:hAnsi="Cambria Math" w:cstheme="minorBidi"/>
                                                      <w:color w:val="000000" w:themeColor="text1"/>
                                                      <w:sz w:val="22"/>
                                                      <w:szCs w:val="22"/>
                                                    </w:rPr>
                                                    <m:t>ⅇ</m:t>
                                                  </m:r>
                                                </m:den>
                                              </m:f>
                                            </m:e>
                                          </m:d>
                                        </m:e>
                                        <m:sup>
                                          <m:r>
                                            <w:rPr>
                                              <w:rFonts w:ascii="Cambria Math" w:hAnsi="Cambria Math" w:cstheme="minorBidi"/>
                                              <w:color w:val="000000" w:themeColor="text1"/>
                                              <w:sz w:val="22"/>
                                              <w:szCs w:val="22"/>
                                            </w:rPr>
                                            <m:t>2</m:t>
                                          </m:r>
                                        </m:sup>
                                      </m:sSup>
                                      <m:r>
                                        <w:rPr>
                                          <w:rFonts w:ascii="Cambria Math" w:hAnsi="Cambria Math" w:cstheme="minorBidi"/>
                                          <w:color w:val="000000" w:themeColor="text1"/>
                                          <w:sz w:val="22"/>
                                          <w:szCs w:val="22"/>
                                        </w:rPr>
                                        <m:t>pq</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w14:anchorId="305858D0" id="_x0000_t202" coordsize="21600,21600" o:spt="202" path="m,l,21600r21600,l21600,xe">
                      <v:stroke joinstyle="miter"/>
                      <v:path gradientshapeok="t" o:connecttype="rect"/>
                    </v:shapetype>
                    <v:shape id="Text Box 10" o:spid="_x0000_s1026" type="#_x0000_t202" style="position:absolute;margin-left:65.15pt;margin-top:-12.75pt;width:51pt;height:28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" filled="f" stroked="f">
                      <v:textbox style="mso-fit-shape-to-text:t" inset="0,0,0,0">
                        <w:txbxContent>
                          <w:p w14:paraId="5C7CA7E8" w14:textId="77777777" w:rsidR="00615674" w:rsidRDefault="00615674" w:rsidP="00615674">
                            <w:pPr>
                              <w:rPr>
                                <w:rFonts w:ascii="Cambria Math" w:hAnsi="Cambria Math" w:cstheme="minorBidi"/>
                                <w:i/>
                                <w:iCs/>
                                <w:color w:val="000000" w:themeColor="text1"/>
                                <w:sz w:val="22"/>
                                <w:szCs w:val="22"/>
                              </w:rPr>
                            </w:pPr>
                            <m:oMathPara>
                              <m:oMathParaPr>
                                <m:jc m:val="centerGroup"/>
                              </m:oMathParaPr>
                              <m:oMath>
                                <m:r>
                                  <w:rPr>
                                    <w:rFonts w:ascii="Cambria Math" w:hAnsi="Cambria Math" w:cstheme="minorBidi"/>
                                    <w:color w:val="000000" w:themeColor="text1"/>
                                    <w:sz w:val="22"/>
                                    <w:szCs w:val="22"/>
                                  </w:rPr>
                                  <m:t>N</m:t>
                                </m:r>
                                <m:sSup>
                                  <m:sSupPr>
                                    <m:ctrlPr>
                                      <w:rPr>
                                        <w:rFonts w:ascii="Cambria Math" w:eastAsiaTheme="minorEastAsia" w:hAnsi="Cambria Math" w:cstheme="minorBidi"/>
                                        <w:i/>
                                        <w:iCs/>
                                        <w:color w:val="000000" w:themeColor="text1"/>
                                        <w:sz w:val="22"/>
                                        <w:szCs w:val="22"/>
                                      </w:rPr>
                                    </m:ctrlPr>
                                  </m:sSupPr>
                                  <m:e>
                                    <m:d>
                                      <m:dPr>
                                        <m:ctrlPr>
                                          <w:rPr>
                                            <w:rFonts w:ascii="Cambria Math" w:eastAsiaTheme="minorEastAsia" w:hAnsi="Cambria Math" w:cstheme="minorBidi"/>
                                            <w:i/>
                                            <w:iCs/>
                                            <w:color w:val="000000" w:themeColor="text1"/>
                                            <w:sz w:val="22"/>
                                            <w:szCs w:val="22"/>
                                          </w:rPr>
                                        </m:ctrlPr>
                                      </m:dPr>
                                      <m:e>
                                        <m:f>
                                          <m:fPr>
                                            <m:ctrlPr>
                                              <w:rPr>
                                                <w:rFonts w:ascii="Cambria Math" w:eastAsiaTheme="minorEastAsia" w:hAnsi="Cambria Math" w:cstheme="minorBidi"/>
                                                <w:i/>
                                                <w:iCs/>
                                                <w:color w:val="000000" w:themeColor="text1"/>
                                                <w:sz w:val="22"/>
                                                <w:szCs w:val="22"/>
                                              </w:rPr>
                                            </m:ctrlPr>
                                          </m:fPr>
                                          <m:num>
                                            <m:r>
                                              <w:rPr>
                                                <w:rFonts w:ascii="Cambria Math" w:hAnsi="Cambria Math" w:cstheme="minorBidi"/>
                                                <w:color w:val="000000" w:themeColor="text1"/>
                                                <w:sz w:val="22"/>
                                                <w:szCs w:val="22"/>
                                              </w:rPr>
                                              <m:t>z</m:t>
                                            </m:r>
                                          </m:num>
                                          <m:den>
                                            <m:r>
                                              <w:rPr>
                                                <w:rFonts w:ascii="Cambria Math" w:hAnsi="Cambria Math" w:cstheme="minorBidi"/>
                                                <w:color w:val="000000" w:themeColor="text1"/>
                                                <w:sz w:val="22"/>
                                                <w:szCs w:val="22"/>
                                              </w:rPr>
                                              <m:t>ⅇ</m:t>
                                            </m:r>
                                          </m:den>
                                        </m:f>
                                      </m:e>
                                    </m:d>
                                  </m:e>
                                  <m:sup>
                                    <m:r>
                                      <w:rPr>
                                        <w:rFonts w:ascii="Cambria Math" w:hAnsi="Cambria Math" w:cstheme="minorBidi"/>
                                        <w:color w:val="000000" w:themeColor="text1"/>
                                        <w:sz w:val="22"/>
                                        <w:szCs w:val="22"/>
                                      </w:rPr>
                                      <m:t>2</m:t>
                                    </m:r>
                                  </m:sup>
                                </m:sSup>
                                <m:r>
                                  <w:rPr>
                                    <w:rFonts w:ascii="Cambria Math" w:hAnsi="Cambria Math" w:cstheme="minorBidi"/>
                                    <w:color w:val="000000" w:themeColor="text1"/>
                                    <w:sz w:val="22"/>
                                    <w:szCs w:val="22"/>
                                  </w:rPr>
                                  <m:t>pq</m:t>
                                </m:r>
                              </m:oMath>
                            </m:oMathPara>
                          </w:p>
                        </w:txbxContent>
                      </v:textbox>
                    </v:shape>
                  </w:pict>
                </mc:Fallback>
              </mc:AlternateContent>
            </w:r>
          </w:p>
        </w:tc>
        <w:tc>
          <w:tcPr>
            <w:tcW w:w="2950" w:type="dxa"/>
            <w:tcBorders>
              <w:top w:val="nil"/>
              <w:left w:val="nil"/>
              <w:bottom w:val="nil"/>
              <w:right w:val="nil"/>
            </w:tcBorders>
            <w:shd w:val="clear" w:color="auto" w:fill="auto"/>
            <w:noWrap/>
            <w:vAlign w:val="center"/>
            <w:hideMark/>
          </w:tcPr>
          <w:p w14:paraId="625B6AE0" w14:textId="7BC3B9EB" w:rsidR="00615674" w:rsidRDefault="00615674" w:rsidP="00615674">
            <w:pPr>
              <w:rPr>
                <w:sz w:val="20"/>
                <w:szCs w:val="20"/>
              </w:rPr>
            </w:pPr>
          </w:p>
        </w:tc>
        <w:tc>
          <w:tcPr>
            <w:tcW w:w="1276" w:type="dxa"/>
            <w:tcBorders>
              <w:top w:val="nil"/>
              <w:left w:val="nil"/>
              <w:bottom w:val="nil"/>
              <w:right w:val="nil"/>
            </w:tcBorders>
            <w:shd w:val="clear" w:color="auto" w:fill="auto"/>
            <w:noWrap/>
            <w:vAlign w:val="center"/>
            <w:hideMark/>
          </w:tcPr>
          <w:p w14:paraId="681FEF63" w14:textId="77777777" w:rsidR="00615674" w:rsidRDefault="00615674" w:rsidP="00615674">
            <w:pPr>
              <w:rPr>
                <w:sz w:val="20"/>
                <w:szCs w:val="20"/>
              </w:rPr>
            </w:pPr>
          </w:p>
        </w:tc>
        <w:tc>
          <w:tcPr>
            <w:tcW w:w="1096" w:type="dxa"/>
            <w:tcBorders>
              <w:top w:val="nil"/>
              <w:left w:val="nil"/>
              <w:bottom w:val="nil"/>
              <w:right w:val="nil"/>
            </w:tcBorders>
            <w:shd w:val="clear" w:color="auto" w:fill="auto"/>
            <w:noWrap/>
            <w:vAlign w:val="center"/>
            <w:hideMark/>
          </w:tcPr>
          <w:p w14:paraId="2C2F84E7" w14:textId="77777777" w:rsidR="00615674" w:rsidRDefault="00615674" w:rsidP="00615674">
            <w:pPr>
              <w:rPr>
                <w:sz w:val="20"/>
                <w:szCs w:val="20"/>
              </w:rPr>
            </w:pPr>
          </w:p>
        </w:tc>
      </w:tr>
      <w:tr w:rsidR="00615674" w14:paraId="6410FA51" w14:textId="77777777" w:rsidTr="00615674">
        <w:trPr>
          <w:trHeight w:val="320"/>
        </w:trPr>
        <w:tc>
          <w:tcPr>
            <w:tcW w:w="1060" w:type="dxa"/>
            <w:tcBorders>
              <w:top w:val="nil"/>
              <w:left w:val="nil"/>
              <w:bottom w:val="nil"/>
              <w:right w:val="nil"/>
            </w:tcBorders>
            <w:shd w:val="clear" w:color="auto" w:fill="auto"/>
            <w:noWrap/>
            <w:vAlign w:val="center"/>
            <w:hideMark/>
          </w:tcPr>
          <w:p w14:paraId="4819EB8E" w14:textId="77777777" w:rsidR="00615674" w:rsidRDefault="00615674" w:rsidP="00615674">
            <w:pPr>
              <w:rPr>
                <w:sz w:val="20"/>
                <w:szCs w:val="20"/>
              </w:rPr>
            </w:pPr>
          </w:p>
        </w:tc>
        <w:tc>
          <w:tcPr>
            <w:tcW w:w="1060" w:type="dxa"/>
            <w:tcBorders>
              <w:top w:val="nil"/>
              <w:left w:val="nil"/>
              <w:bottom w:val="nil"/>
              <w:right w:val="nil"/>
            </w:tcBorders>
            <w:shd w:val="clear" w:color="auto" w:fill="auto"/>
            <w:noWrap/>
            <w:vAlign w:val="center"/>
            <w:hideMark/>
          </w:tcPr>
          <w:p w14:paraId="256E7F4E" w14:textId="77777777" w:rsidR="00615674" w:rsidRDefault="00615674" w:rsidP="00615674">
            <w:pPr>
              <w:rPr>
                <w:color w:val="000000"/>
              </w:rPr>
            </w:pPr>
            <w:r>
              <w:rPr>
                <w:color w:val="000000"/>
              </w:rPr>
              <w:t>n =</w:t>
            </w:r>
          </w:p>
        </w:tc>
        <w:tc>
          <w:tcPr>
            <w:tcW w:w="1666" w:type="dxa"/>
            <w:tcBorders>
              <w:top w:val="nil"/>
              <w:left w:val="nil"/>
              <w:bottom w:val="single" w:sz="4" w:space="0" w:color="auto"/>
              <w:right w:val="nil"/>
            </w:tcBorders>
            <w:shd w:val="clear" w:color="auto" w:fill="auto"/>
            <w:noWrap/>
            <w:vAlign w:val="center"/>
            <w:hideMark/>
          </w:tcPr>
          <w:p w14:paraId="1B168936" w14:textId="77777777" w:rsidR="00615674" w:rsidRDefault="00615674" w:rsidP="00615674">
            <w:pPr>
              <w:rPr>
                <w:color w:val="000000"/>
              </w:rPr>
            </w:pPr>
            <w:r>
              <w:rPr>
                <w:color w:val="000000"/>
              </w:rPr>
              <w:t> </w:t>
            </w:r>
          </w:p>
        </w:tc>
        <w:tc>
          <w:tcPr>
            <w:tcW w:w="2950" w:type="dxa"/>
            <w:tcBorders>
              <w:top w:val="nil"/>
              <w:left w:val="nil"/>
              <w:bottom w:val="single" w:sz="4" w:space="0" w:color="auto"/>
              <w:right w:val="nil"/>
            </w:tcBorders>
            <w:shd w:val="clear" w:color="auto" w:fill="auto"/>
            <w:noWrap/>
            <w:vAlign w:val="center"/>
            <w:hideMark/>
          </w:tcPr>
          <w:p w14:paraId="4A9AA718" w14:textId="77777777" w:rsidR="00615674" w:rsidRDefault="00615674" w:rsidP="00615674">
            <w:pPr>
              <w:rPr>
                <w:color w:val="000000"/>
              </w:rPr>
            </w:pPr>
            <w:r>
              <w:rPr>
                <w:color w:val="000000"/>
              </w:rPr>
              <w:t> </w:t>
            </w:r>
          </w:p>
        </w:tc>
        <w:tc>
          <w:tcPr>
            <w:tcW w:w="1276" w:type="dxa"/>
            <w:tcBorders>
              <w:top w:val="nil"/>
              <w:left w:val="nil"/>
              <w:bottom w:val="single" w:sz="4" w:space="0" w:color="auto"/>
              <w:right w:val="nil"/>
            </w:tcBorders>
            <w:shd w:val="clear" w:color="auto" w:fill="auto"/>
            <w:noWrap/>
            <w:vAlign w:val="center"/>
            <w:hideMark/>
          </w:tcPr>
          <w:p w14:paraId="2A0932B0" w14:textId="77777777" w:rsidR="00615674" w:rsidRDefault="00615674" w:rsidP="00615674">
            <w:pPr>
              <w:rPr>
                <w:color w:val="000000"/>
              </w:rPr>
            </w:pPr>
            <w:r>
              <w:rPr>
                <w:color w:val="000000"/>
              </w:rPr>
              <w:t> </w:t>
            </w:r>
          </w:p>
        </w:tc>
        <w:tc>
          <w:tcPr>
            <w:tcW w:w="1096" w:type="dxa"/>
            <w:tcBorders>
              <w:top w:val="nil"/>
              <w:left w:val="nil"/>
              <w:bottom w:val="nil"/>
              <w:right w:val="nil"/>
            </w:tcBorders>
            <w:shd w:val="clear" w:color="auto" w:fill="auto"/>
            <w:noWrap/>
            <w:vAlign w:val="center"/>
            <w:hideMark/>
          </w:tcPr>
          <w:p w14:paraId="3DEA6427" w14:textId="77777777" w:rsidR="00615674" w:rsidRDefault="00615674" w:rsidP="00615674">
            <w:pPr>
              <w:rPr>
                <w:color w:val="000000"/>
              </w:rPr>
            </w:pPr>
          </w:p>
        </w:tc>
      </w:tr>
      <w:tr w:rsidR="00615674" w14:paraId="000F768D" w14:textId="77777777" w:rsidTr="00615674">
        <w:trPr>
          <w:trHeight w:val="320"/>
        </w:trPr>
        <w:tc>
          <w:tcPr>
            <w:tcW w:w="1060" w:type="dxa"/>
            <w:tcBorders>
              <w:top w:val="nil"/>
              <w:left w:val="nil"/>
              <w:bottom w:val="nil"/>
              <w:right w:val="nil"/>
            </w:tcBorders>
            <w:shd w:val="clear" w:color="auto" w:fill="auto"/>
            <w:noWrap/>
            <w:vAlign w:val="center"/>
            <w:hideMark/>
          </w:tcPr>
          <w:p w14:paraId="7A5FE092" w14:textId="77777777" w:rsidR="00615674" w:rsidRDefault="00615674" w:rsidP="00615674">
            <w:pPr>
              <w:rPr>
                <w:sz w:val="20"/>
                <w:szCs w:val="20"/>
              </w:rPr>
            </w:pPr>
          </w:p>
        </w:tc>
        <w:tc>
          <w:tcPr>
            <w:tcW w:w="1060" w:type="dxa"/>
            <w:tcBorders>
              <w:top w:val="nil"/>
              <w:left w:val="nil"/>
              <w:bottom w:val="nil"/>
              <w:right w:val="nil"/>
            </w:tcBorders>
            <w:shd w:val="clear" w:color="auto" w:fill="auto"/>
            <w:noWrap/>
            <w:vAlign w:val="center"/>
            <w:hideMark/>
          </w:tcPr>
          <w:p w14:paraId="4B373780" w14:textId="77777777" w:rsidR="00615674" w:rsidRDefault="00615674" w:rsidP="00615674">
            <w:pPr>
              <w:rPr>
                <w:sz w:val="20"/>
                <w:szCs w:val="20"/>
              </w:rPr>
            </w:pPr>
          </w:p>
        </w:tc>
        <w:tc>
          <w:tcPr>
            <w:tcW w:w="4616" w:type="dxa"/>
            <w:gridSpan w:val="2"/>
            <w:vMerge w:val="restart"/>
            <w:tcBorders>
              <w:top w:val="nil"/>
              <w:left w:val="nil"/>
              <w:bottom w:val="nil"/>
              <w:right w:val="nil"/>
            </w:tcBorders>
            <w:shd w:val="clear" w:color="auto" w:fill="auto"/>
            <w:noWrap/>
            <w:vAlign w:val="center"/>
            <w:hideMark/>
          </w:tcPr>
          <w:p w14:paraId="20590A16" w14:textId="38BD0C04" w:rsidR="00615674" w:rsidRDefault="00615674" w:rsidP="00615674">
            <w:pPr>
              <w:rPr>
                <w:color w:val="000000"/>
              </w:rPr>
            </w:pPr>
            <w:r>
              <w:rPr>
                <w:noProof/>
                <w:color w:val="000000"/>
              </w:rPr>
              <mc:AlternateContent>
                <mc:Choice Requires="wps">
                  <w:drawing>
                    <wp:anchor distT="0" distB="0" distL="114300" distR="114300" simplePos="0" relativeHeight="251657728" behindDoc="0" locked="0" layoutInCell="1" allowOverlap="1" wp14:anchorId="4853ED11" wp14:editId="00B3AE77">
                      <wp:simplePos x="0" y="0"/>
                      <wp:positionH relativeFrom="column">
                        <wp:posOffset>698500</wp:posOffset>
                      </wp:positionH>
                      <wp:positionV relativeFrom="paragraph">
                        <wp:posOffset>12700</wp:posOffset>
                      </wp:positionV>
                      <wp:extent cx="1231900" cy="342900"/>
                      <wp:effectExtent l="0" t="0" r="0" b="0"/>
                      <wp:wrapNone/>
                      <wp:docPr id="2105916218" name="Text Box 9">
                        <a:extLst xmlns:a="http://schemas.openxmlformats.org/drawingml/2006/main">
                          <a:ext uri="{FF2B5EF4-FFF2-40B4-BE49-F238E27FC236}">
                            <a16:creationId xmlns:a16="http://schemas.microsoft.com/office/drawing/2014/main" id="{E60A007B-B19C-47B2-8F5D-E3795737667A}"/>
                          </a:ext>
                        </a:extLst>
                      </wp:docPr>
                      <wp:cNvGraphicFramePr/>
                      <a:graphic xmlns:a="http://schemas.openxmlformats.org/drawingml/2006/main">
                        <a:graphicData uri="http://schemas.microsoft.com/office/word/2010/wordprocessingShape">
                          <wps:wsp>
                            <wps:cNvSpPr txBox="1"/>
                            <wps:spPr>
                              <a:xfrm>
                                <a:off x="0" y="0"/>
                                <a:ext cx="1226081" cy="33278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06E0B87" w14:textId="77777777" w:rsidR="00615674" w:rsidRDefault="00615674" w:rsidP="00615674">
                                  <w:pPr>
                                    <w:rPr>
                                      <w:rFonts w:ascii="Cambria Math" w:hAnsi="Cambria Math" w:cstheme="minorBidi"/>
                                      <w:i/>
                                      <w:iCs/>
                                      <w:color w:val="000000" w:themeColor="text1"/>
                                      <w:sz w:val="22"/>
                                      <w:szCs w:val="22"/>
                                    </w:rPr>
                                  </w:pPr>
                                  <m:oMathPara>
                                    <m:oMathParaPr>
                                      <m:jc m:val="centerGroup"/>
                                    </m:oMathParaPr>
                                    <m:oMath>
                                      <m:r>
                                        <w:rPr>
                                          <w:rFonts w:ascii="Cambria Math" w:hAnsi="Cambria Math" w:cstheme="minorBidi"/>
                                          <w:color w:val="000000" w:themeColor="text1"/>
                                          <w:sz w:val="22"/>
                                          <w:szCs w:val="22"/>
                                        </w:rPr>
                                        <m:t>N-1+</m:t>
                                      </m:r>
                                      <m:sSup>
                                        <m:sSupPr>
                                          <m:ctrlPr>
                                            <w:rPr>
                                              <w:rFonts w:ascii="Cambria Math" w:eastAsiaTheme="minorEastAsia" w:hAnsi="Cambria Math" w:cstheme="minorBidi"/>
                                              <w:i/>
                                              <w:iCs/>
                                              <w:color w:val="000000" w:themeColor="text1"/>
                                              <w:sz w:val="22"/>
                                              <w:szCs w:val="22"/>
                                            </w:rPr>
                                          </m:ctrlPr>
                                        </m:sSupPr>
                                        <m:e>
                                          <m:d>
                                            <m:dPr>
                                              <m:ctrlPr>
                                                <w:rPr>
                                                  <w:rFonts w:ascii="Cambria Math" w:eastAsiaTheme="minorEastAsia" w:hAnsi="Cambria Math" w:cstheme="minorBidi"/>
                                                  <w:i/>
                                                  <w:iCs/>
                                                  <w:color w:val="000000" w:themeColor="text1"/>
                                                  <w:sz w:val="22"/>
                                                  <w:szCs w:val="22"/>
                                                </w:rPr>
                                              </m:ctrlPr>
                                            </m:dPr>
                                            <m:e>
                                              <m:f>
                                                <m:fPr>
                                                  <m:ctrlPr>
                                                    <w:rPr>
                                                      <w:rFonts w:ascii="Cambria Math" w:eastAsiaTheme="minorEastAsia" w:hAnsi="Cambria Math" w:cstheme="minorBidi"/>
                                                      <w:i/>
                                                      <w:iCs/>
                                                      <w:color w:val="000000" w:themeColor="text1"/>
                                                      <w:sz w:val="22"/>
                                                      <w:szCs w:val="22"/>
                                                    </w:rPr>
                                                  </m:ctrlPr>
                                                </m:fPr>
                                                <m:num>
                                                  <m:r>
                                                    <w:rPr>
                                                      <w:rFonts w:ascii="Cambria Math" w:hAnsi="Cambria Math" w:cstheme="minorBidi"/>
                                                      <w:color w:val="000000" w:themeColor="text1"/>
                                                      <w:sz w:val="22"/>
                                                      <w:szCs w:val="22"/>
                                                    </w:rPr>
                                                    <m:t>z</m:t>
                                                  </m:r>
                                                </m:num>
                                                <m:den>
                                                  <m:r>
                                                    <w:rPr>
                                                      <w:rFonts w:ascii="Cambria Math" w:hAnsi="Cambria Math" w:cstheme="minorBidi"/>
                                                      <w:color w:val="000000" w:themeColor="text1"/>
                                                      <w:sz w:val="22"/>
                                                      <w:szCs w:val="22"/>
                                                    </w:rPr>
                                                    <m:t>ⅇ</m:t>
                                                  </m:r>
                                                </m:den>
                                              </m:f>
                                            </m:e>
                                          </m:d>
                                        </m:e>
                                        <m:sup>
                                          <m:r>
                                            <w:rPr>
                                              <w:rFonts w:ascii="Cambria Math" w:hAnsi="Cambria Math" w:cstheme="minorBidi"/>
                                              <w:color w:val="000000" w:themeColor="text1"/>
                                              <w:sz w:val="22"/>
                                              <w:szCs w:val="22"/>
                                            </w:rPr>
                                            <m:t>2</m:t>
                                          </m:r>
                                        </m:sup>
                                      </m:sSup>
                                      <m:r>
                                        <w:rPr>
                                          <w:rFonts w:ascii="Cambria Math" w:hAnsi="Cambria Math" w:cstheme="minorBidi"/>
                                          <w:color w:val="000000" w:themeColor="text1"/>
                                          <w:sz w:val="22"/>
                                          <w:szCs w:val="22"/>
                                        </w:rPr>
                                        <m:t>pq</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4853ED11" id="Text Box 9" o:spid="_x0000_s1027" type="#_x0000_t202" style="position:absolute;margin-left:55pt;margin-top:1pt;width:97pt;height:27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" filled="f" stroked="f">
                      <v:textbox style="mso-fit-shape-to-text:t" inset="0,0,0,0">
                        <w:txbxContent>
                          <w:p w14:paraId="206E0B87" w14:textId="77777777" w:rsidR="00615674" w:rsidRDefault="00615674" w:rsidP="00615674">
                            <w:pPr>
                              <w:rPr>
                                <w:rFonts w:ascii="Cambria Math" w:hAnsi="Cambria Math" w:cstheme="minorBidi"/>
                                <w:i/>
                                <w:iCs/>
                                <w:color w:val="000000" w:themeColor="text1"/>
                                <w:sz w:val="22"/>
                                <w:szCs w:val="22"/>
                              </w:rPr>
                            </w:pPr>
                            <m:oMathPara>
                              <m:oMathParaPr>
                                <m:jc m:val="centerGroup"/>
                              </m:oMathParaPr>
                              <m:oMath>
                                <m:r>
                                  <w:rPr>
                                    <w:rFonts w:ascii="Cambria Math" w:hAnsi="Cambria Math" w:cstheme="minorBidi"/>
                                    <w:color w:val="000000" w:themeColor="text1"/>
                                    <w:sz w:val="22"/>
                                    <w:szCs w:val="22"/>
                                  </w:rPr>
                                  <m:t>N-1+</m:t>
                                </m:r>
                                <m:sSup>
                                  <m:sSupPr>
                                    <m:ctrlPr>
                                      <w:rPr>
                                        <w:rFonts w:ascii="Cambria Math" w:eastAsiaTheme="minorEastAsia" w:hAnsi="Cambria Math" w:cstheme="minorBidi"/>
                                        <w:i/>
                                        <w:iCs/>
                                        <w:color w:val="000000" w:themeColor="text1"/>
                                        <w:sz w:val="22"/>
                                        <w:szCs w:val="22"/>
                                      </w:rPr>
                                    </m:ctrlPr>
                                  </m:sSupPr>
                                  <m:e>
                                    <m:d>
                                      <m:dPr>
                                        <m:ctrlPr>
                                          <w:rPr>
                                            <w:rFonts w:ascii="Cambria Math" w:eastAsiaTheme="minorEastAsia" w:hAnsi="Cambria Math" w:cstheme="minorBidi"/>
                                            <w:i/>
                                            <w:iCs/>
                                            <w:color w:val="000000" w:themeColor="text1"/>
                                            <w:sz w:val="22"/>
                                            <w:szCs w:val="22"/>
                                          </w:rPr>
                                        </m:ctrlPr>
                                      </m:dPr>
                                      <m:e>
                                        <m:f>
                                          <m:fPr>
                                            <m:ctrlPr>
                                              <w:rPr>
                                                <w:rFonts w:ascii="Cambria Math" w:eastAsiaTheme="minorEastAsia" w:hAnsi="Cambria Math" w:cstheme="minorBidi"/>
                                                <w:i/>
                                                <w:iCs/>
                                                <w:color w:val="000000" w:themeColor="text1"/>
                                                <w:sz w:val="22"/>
                                                <w:szCs w:val="22"/>
                                              </w:rPr>
                                            </m:ctrlPr>
                                          </m:fPr>
                                          <m:num>
                                            <m:r>
                                              <w:rPr>
                                                <w:rFonts w:ascii="Cambria Math" w:hAnsi="Cambria Math" w:cstheme="minorBidi"/>
                                                <w:color w:val="000000" w:themeColor="text1"/>
                                                <w:sz w:val="22"/>
                                                <w:szCs w:val="22"/>
                                              </w:rPr>
                                              <m:t>z</m:t>
                                            </m:r>
                                          </m:num>
                                          <m:den>
                                            <m:r>
                                              <w:rPr>
                                                <w:rFonts w:ascii="Cambria Math" w:hAnsi="Cambria Math" w:cstheme="minorBidi"/>
                                                <w:color w:val="000000" w:themeColor="text1"/>
                                                <w:sz w:val="22"/>
                                                <w:szCs w:val="22"/>
                                              </w:rPr>
                                              <m:t>ⅇ</m:t>
                                            </m:r>
                                          </m:den>
                                        </m:f>
                                      </m:e>
                                    </m:d>
                                  </m:e>
                                  <m:sup>
                                    <m:r>
                                      <w:rPr>
                                        <w:rFonts w:ascii="Cambria Math" w:hAnsi="Cambria Math" w:cstheme="minorBidi"/>
                                        <w:color w:val="000000" w:themeColor="text1"/>
                                        <w:sz w:val="22"/>
                                        <w:szCs w:val="22"/>
                                      </w:rPr>
                                      <m:t>2</m:t>
                                    </m:r>
                                  </m:sup>
                                </m:sSup>
                                <m:r>
                                  <w:rPr>
                                    <w:rFonts w:ascii="Cambria Math" w:hAnsi="Cambria Math" w:cstheme="minorBidi"/>
                                    <w:color w:val="000000" w:themeColor="text1"/>
                                    <w:sz w:val="22"/>
                                    <w:szCs w:val="22"/>
                                  </w:rPr>
                                  <m:t>pq</m:t>
                                </m:r>
                              </m:oMath>
                            </m:oMathPara>
                          </w:p>
                        </w:txbxContent>
                      </v:textbox>
                    </v:shape>
                  </w:pict>
                </mc:Fallback>
              </mc:AlternateContent>
            </w:r>
          </w:p>
        </w:tc>
        <w:tc>
          <w:tcPr>
            <w:tcW w:w="1276" w:type="dxa"/>
            <w:tcBorders>
              <w:top w:val="nil"/>
              <w:left w:val="nil"/>
              <w:bottom w:val="nil"/>
              <w:right w:val="nil"/>
            </w:tcBorders>
            <w:shd w:val="clear" w:color="auto" w:fill="auto"/>
            <w:noWrap/>
            <w:vAlign w:val="center"/>
            <w:hideMark/>
          </w:tcPr>
          <w:p w14:paraId="12E4A6A4" w14:textId="77777777" w:rsidR="00615674" w:rsidRDefault="00615674" w:rsidP="00615674">
            <w:pPr>
              <w:rPr>
                <w:color w:val="000000"/>
              </w:rPr>
            </w:pPr>
          </w:p>
        </w:tc>
        <w:tc>
          <w:tcPr>
            <w:tcW w:w="1096" w:type="dxa"/>
            <w:tcBorders>
              <w:top w:val="nil"/>
              <w:left w:val="nil"/>
              <w:bottom w:val="nil"/>
              <w:right w:val="nil"/>
            </w:tcBorders>
            <w:shd w:val="clear" w:color="auto" w:fill="auto"/>
            <w:noWrap/>
            <w:vAlign w:val="center"/>
            <w:hideMark/>
          </w:tcPr>
          <w:p w14:paraId="68D9A157" w14:textId="77777777" w:rsidR="00615674" w:rsidRDefault="00615674" w:rsidP="00615674">
            <w:pPr>
              <w:rPr>
                <w:sz w:val="20"/>
                <w:szCs w:val="20"/>
              </w:rPr>
            </w:pPr>
          </w:p>
        </w:tc>
      </w:tr>
      <w:tr w:rsidR="00615674" w14:paraId="3A5DCFAF" w14:textId="77777777" w:rsidTr="00615674">
        <w:trPr>
          <w:trHeight w:val="320"/>
        </w:trPr>
        <w:tc>
          <w:tcPr>
            <w:tcW w:w="1060" w:type="dxa"/>
            <w:tcBorders>
              <w:top w:val="nil"/>
              <w:left w:val="nil"/>
              <w:bottom w:val="nil"/>
              <w:right w:val="nil"/>
            </w:tcBorders>
            <w:shd w:val="clear" w:color="auto" w:fill="auto"/>
            <w:noWrap/>
            <w:vAlign w:val="center"/>
            <w:hideMark/>
          </w:tcPr>
          <w:p w14:paraId="6C43C0EF" w14:textId="77777777" w:rsidR="00615674" w:rsidRDefault="00615674" w:rsidP="00615674">
            <w:pPr>
              <w:rPr>
                <w:sz w:val="20"/>
                <w:szCs w:val="20"/>
              </w:rPr>
            </w:pPr>
          </w:p>
        </w:tc>
        <w:tc>
          <w:tcPr>
            <w:tcW w:w="1060" w:type="dxa"/>
            <w:tcBorders>
              <w:top w:val="nil"/>
              <w:left w:val="nil"/>
              <w:bottom w:val="nil"/>
              <w:right w:val="nil"/>
            </w:tcBorders>
            <w:shd w:val="clear" w:color="auto" w:fill="auto"/>
            <w:noWrap/>
            <w:vAlign w:val="center"/>
            <w:hideMark/>
          </w:tcPr>
          <w:p w14:paraId="7E4D7620" w14:textId="77777777" w:rsidR="00615674" w:rsidRDefault="00615674" w:rsidP="00615674">
            <w:pPr>
              <w:rPr>
                <w:sz w:val="20"/>
                <w:szCs w:val="20"/>
              </w:rPr>
            </w:pPr>
          </w:p>
        </w:tc>
        <w:tc>
          <w:tcPr>
            <w:tcW w:w="4616" w:type="dxa"/>
            <w:gridSpan w:val="2"/>
            <w:vMerge/>
            <w:tcBorders>
              <w:top w:val="nil"/>
              <w:left w:val="nil"/>
              <w:bottom w:val="nil"/>
              <w:right w:val="nil"/>
            </w:tcBorders>
            <w:vAlign w:val="center"/>
            <w:hideMark/>
          </w:tcPr>
          <w:p w14:paraId="7CB9A747" w14:textId="77777777" w:rsidR="00615674" w:rsidRDefault="00615674" w:rsidP="00615674">
            <w:pPr>
              <w:rPr>
                <w:color w:val="000000"/>
              </w:rPr>
            </w:pPr>
          </w:p>
        </w:tc>
        <w:tc>
          <w:tcPr>
            <w:tcW w:w="1276" w:type="dxa"/>
            <w:tcBorders>
              <w:top w:val="nil"/>
              <w:left w:val="nil"/>
              <w:bottom w:val="nil"/>
              <w:right w:val="nil"/>
            </w:tcBorders>
            <w:shd w:val="clear" w:color="auto" w:fill="auto"/>
            <w:noWrap/>
            <w:vAlign w:val="center"/>
            <w:hideMark/>
          </w:tcPr>
          <w:p w14:paraId="79534028" w14:textId="77777777" w:rsidR="00615674" w:rsidRDefault="00615674" w:rsidP="00615674">
            <w:pPr>
              <w:rPr>
                <w:sz w:val="20"/>
                <w:szCs w:val="20"/>
              </w:rPr>
            </w:pPr>
          </w:p>
        </w:tc>
        <w:tc>
          <w:tcPr>
            <w:tcW w:w="1096" w:type="dxa"/>
            <w:tcBorders>
              <w:top w:val="nil"/>
              <w:left w:val="nil"/>
              <w:bottom w:val="nil"/>
              <w:right w:val="nil"/>
            </w:tcBorders>
            <w:shd w:val="clear" w:color="auto" w:fill="auto"/>
            <w:noWrap/>
            <w:vAlign w:val="center"/>
            <w:hideMark/>
          </w:tcPr>
          <w:p w14:paraId="09D137FE" w14:textId="77777777" w:rsidR="00615674" w:rsidRDefault="00615674" w:rsidP="00615674">
            <w:pPr>
              <w:rPr>
                <w:sz w:val="20"/>
                <w:szCs w:val="20"/>
              </w:rPr>
            </w:pPr>
          </w:p>
        </w:tc>
      </w:tr>
    </w:tbl>
    <w:p w14:paraId="3E18267D" w14:textId="77777777" w:rsidR="00CB2916" w:rsidRPr="005D5884" w:rsidRDefault="00CB2916" w:rsidP="00615674">
      <w:pPr>
        <w:rPr>
          <w:lang w:eastAsia="en-US"/>
        </w:rPr>
      </w:pPr>
      <w:r w:rsidRPr="005D5884">
        <w:rPr>
          <w:lang w:eastAsia="en-US"/>
        </w:rPr>
        <w:lastRenderedPageBreak/>
        <w:t>Where:</w:t>
      </w:r>
    </w:p>
    <w:p w14:paraId="3F896306" w14:textId="75DF6A6C" w:rsidR="00CB2916" w:rsidRPr="005D5884" w:rsidRDefault="00CB2916" w:rsidP="00615674">
      <w:pPr>
        <w:rPr>
          <w:lang w:eastAsia="en-US"/>
        </w:rPr>
      </w:pPr>
      <w:r w:rsidRPr="005D5884">
        <w:rPr>
          <w:lang w:eastAsia="en-US"/>
        </w:rPr>
        <w:tab/>
      </w:r>
      <w:r>
        <w:rPr>
          <w:lang w:eastAsia="en-US"/>
        </w:rPr>
        <w:t>N=</w:t>
      </w:r>
      <w:r w:rsidRPr="005D5884">
        <w:rPr>
          <w:lang w:eastAsia="en-US"/>
        </w:rPr>
        <w:t xml:space="preserve"> </w:t>
      </w:r>
      <w:r w:rsidR="00615674">
        <w:rPr>
          <w:lang w:eastAsia="en-US"/>
        </w:rPr>
        <w:t>4,400,000 (T</w:t>
      </w:r>
      <w:r w:rsidRPr="005D5884">
        <w:rPr>
          <w:lang w:eastAsia="en-US"/>
        </w:rPr>
        <w:t>arget population</w:t>
      </w:r>
      <w:r w:rsidR="00615674">
        <w:rPr>
          <w:lang w:eastAsia="en-US"/>
        </w:rPr>
        <w:t>)</w:t>
      </w:r>
    </w:p>
    <w:p w14:paraId="14A8C050" w14:textId="1F97CB2D" w:rsidR="00CB2916" w:rsidRPr="005D5884" w:rsidRDefault="00CB2916" w:rsidP="00615674">
      <w:pPr>
        <w:rPr>
          <w:lang w:eastAsia="en-US"/>
        </w:rPr>
      </w:pPr>
      <w:r w:rsidRPr="005D5884">
        <w:rPr>
          <w:lang w:eastAsia="en-US"/>
        </w:rPr>
        <w:tab/>
      </w:r>
      <w:r>
        <w:rPr>
          <w:lang w:eastAsia="en-US"/>
        </w:rPr>
        <w:t xml:space="preserve">Z=1.96 </w:t>
      </w:r>
      <w:r w:rsidRPr="005D5884">
        <w:rPr>
          <w:lang w:eastAsia="en-US"/>
        </w:rPr>
        <w:t>(</w:t>
      </w:r>
      <w:r w:rsidR="00615674">
        <w:rPr>
          <w:lang w:eastAsia="en-US"/>
        </w:rPr>
        <w:t>Confidence level 95%)</w:t>
      </w:r>
    </w:p>
    <w:p w14:paraId="28E67C74" w14:textId="28F9D429" w:rsidR="00CB2916" w:rsidRPr="005D5884" w:rsidRDefault="00CB2916" w:rsidP="00615674">
      <w:pPr>
        <w:ind w:left="720" w:hanging="720"/>
        <w:rPr>
          <w:lang w:eastAsia="en-US"/>
        </w:rPr>
      </w:pPr>
      <w:r w:rsidRPr="005D5884">
        <w:rPr>
          <w:lang w:eastAsia="en-US"/>
        </w:rPr>
        <w:tab/>
      </w:r>
      <w:r>
        <w:rPr>
          <w:lang w:eastAsia="en-US"/>
        </w:rPr>
        <w:t>P=</w:t>
      </w:r>
      <w:r w:rsidR="00615674">
        <w:rPr>
          <w:lang w:eastAsia="en-US"/>
        </w:rPr>
        <w:t>0.68 (Successful rate from BL1: I believe that the services provided by this bank are my preferred choice. P=26/38)</w:t>
      </w:r>
    </w:p>
    <w:p w14:paraId="2D413B3E" w14:textId="41586E76" w:rsidR="00CB2916" w:rsidRPr="005D5884" w:rsidRDefault="00CB2916" w:rsidP="00615674">
      <w:pPr>
        <w:rPr>
          <w:lang w:eastAsia="en-US"/>
        </w:rPr>
      </w:pPr>
      <w:r w:rsidRPr="005D5884">
        <w:rPr>
          <w:lang w:eastAsia="en-US"/>
        </w:rPr>
        <w:tab/>
      </w:r>
      <w:r w:rsidR="00615674">
        <w:rPr>
          <w:lang w:eastAsia="en-US"/>
        </w:rPr>
        <w:t>q=0.32 (Failure rate)</w:t>
      </w:r>
    </w:p>
    <w:p w14:paraId="06777158" w14:textId="26D32F00" w:rsidR="00615674" w:rsidRDefault="00CB2916" w:rsidP="00CB2916">
      <w:pPr>
        <w:rPr>
          <w:lang w:eastAsia="en-US"/>
        </w:rPr>
      </w:pPr>
      <w:r w:rsidRPr="005D5884">
        <w:rPr>
          <w:lang w:eastAsia="en-US"/>
        </w:rPr>
        <w:tab/>
      </w:r>
      <w:r>
        <w:rPr>
          <w:lang w:eastAsia="en-US"/>
        </w:rPr>
        <w:t>e=</w:t>
      </w:r>
      <w:r w:rsidR="00615674">
        <w:rPr>
          <w:lang w:eastAsia="en-US"/>
        </w:rPr>
        <w:t>5.0% (A tolerated level of sampling error)</w:t>
      </w:r>
    </w:p>
    <w:p w14:paraId="48E7DB73" w14:textId="77777777" w:rsidR="00C45598" w:rsidRDefault="00C45598" w:rsidP="00CB2916">
      <w:pPr>
        <w:rPr>
          <w:lang w:eastAsia="en-US"/>
        </w:rPr>
      </w:pPr>
    </w:p>
    <w:p w14:paraId="47597E48" w14:textId="139349D3" w:rsidR="00CB2916" w:rsidRDefault="00CB2916" w:rsidP="00CB2916">
      <w:pPr>
        <w:rPr>
          <w:lang w:eastAsia="en-US"/>
        </w:rPr>
      </w:pPr>
      <w:r w:rsidRPr="00BA65A8">
        <w:rPr>
          <w:lang w:eastAsia="en-US"/>
        </w:rPr>
        <w:t>Therefore, the calculated sample size is approximately 3</w:t>
      </w:r>
      <w:r w:rsidR="00303403">
        <w:rPr>
          <w:lang w:eastAsia="en-US"/>
        </w:rPr>
        <w:t>32</w:t>
      </w:r>
      <w:r w:rsidRPr="00BA65A8">
        <w:rPr>
          <w:lang w:eastAsia="en-US"/>
        </w:rPr>
        <w:t xml:space="preserve"> respondents</w:t>
      </w:r>
      <w:r>
        <w:rPr>
          <w:lang w:eastAsia="en-US"/>
        </w:rPr>
        <w:t xml:space="preserve"> </w:t>
      </w:r>
      <w:r w:rsidR="00B42141" w:rsidRPr="00AB1F90">
        <w:t xml:space="preserve">Appendix </w:t>
      </w:r>
      <w:r w:rsidR="00B42141">
        <w:t>F</w:t>
      </w:r>
      <w:r w:rsidR="00B42141">
        <w:rPr>
          <w:lang w:eastAsia="en-US"/>
        </w:rPr>
        <w:t xml:space="preserve"> </w:t>
      </w:r>
      <w:r>
        <w:rPr>
          <w:lang w:eastAsia="en-US"/>
        </w:rPr>
        <w:t xml:space="preserve">which </w:t>
      </w:r>
      <w:r w:rsidRPr="00BB0052">
        <w:rPr>
          <w:lang w:eastAsia="en-US"/>
        </w:rPr>
        <w:t>will be targeted to ensure sufficient data for statistical analysis and to achieve a representative understanding of how CSR influences brand loyalty in the Hong Kong banking industry.</w:t>
      </w:r>
    </w:p>
    <w:p w14:paraId="06CC9D81" w14:textId="77777777" w:rsidR="00CB2916" w:rsidRPr="00CB2916" w:rsidRDefault="00CB2916" w:rsidP="00CB2916">
      <w:pPr>
        <w:rPr>
          <w:lang w:eastAsia="en-US"/>
        </w:rPr>
      </w:pPr>
    </w:p>
    <w:p w14:paraId="5CFDF8B8" w14:textId="57C37D0E" w:rsidR="00CB2916" w:rsidRDefault="00E922BD" w:rsidP="00E922BD">
      <w:pPr>
        <w:pStyle w:val="Heading2"/>
      </w:pPr>
      <w:r>
        <w:t>3.8 Data Analysis Techniques</w:t>
      </w:r>
    </w:p>
    <w:p w14:paraId="50562C63" w14:textId="77777777" w:rsidR="00775DE1" w:rsidRDefault="00775DE1" w:rsidP="00775DE1">
      <w:r w:rsidRPr="00775DE1">
        <w:t>This study employed a structured sequence of quantitative data analysis techniques using IBM SPSS to examine the relationships among the research variables. The methods used ensured reliability, validity, and the ability to test the proposed hypotheses.</w:t>
      </w:r>
    </w:p>
    <w:p w14:paraId="396ECFA7" w14:textId="77777777" w:rsidR="00C45598" w:rsidRDefault="00C45598" w:rsidP="00775DE1"/>
    <w:p w14:paraId="2F58A993" w14:textId="4D526557" w:rsidR="00775DE1" w:rsidRDefault="00775DE1" w:rsidP="00775DE1">
      <w:r>
        <w:rPr>
          <w:rStyle w:val="Heading3Char"/>
        </w:rPr>
        <w:t>3.8.1 Descriptive Analysis</w:t>
      </w:r>
    </w:p>
    <w:p w14:paraId="467C5858" w14:textId="77777777" w:rsidR="00830437" w:rsidRPr="00830437" w:rsidRDefault="00830437" w:rsidP="00830437">
      <w:r w:rsidRPr="00830437">
        <w:t>Descriptive analysis was conducted to summarize the demographic characteristics of the respondents, including age, gender, education level, monthly income, profession, and marital status. This technique was used to examine the distribution, frequency, and central tendencies such as mean and standard deviation, thereby offering a clear profile of the sample population. According to Pallant (2020), descriptive statistics are essential for providing foundational insights that support the interpretation of more advanced statistical results. In this study, descriptive analysis served as a preliminary step to contextualize the data and inform subsequent inferential analyses.</w:t>
      </w:r>
    </w:p>
    <w:p w14:paraId="3843F989" w14:textId="77777777" w:rsidR="00B5379D" w:rsidRDefault="00B5379D" w:rsidP="00B5379D"/>
    <w:p w14:paraId="4183283C" w14:textId="7EB0FBBE" w:rsidR="00775DE1" w:rsidRDefault="00775DE1" w:rsidP="00B5111E">
      <w:pPr>
        <w:pStyle w:val="Heading3"/>
      </w:pPr>
      <w:r>
        <w:t xml:space="preserve">3.8.2 </w:t>
      </w:r>
      <w:r w:rsidRPr="00775DE1">
        <w:t>Reliability Analysis</w:t>
      </w:r>
    </w:p>
    <w:p w14:paraId="15C3563C" w14:textId="5FAB6601" w:rsidR="00775DE1" w:rsidRDefault="00775DE1" w:rsidP="00775DE1">
      <w:r w:rsidRPr="00775DE1">
        <w:t>Cronbach’s alpha was used to assess the internal consistency of the measurement items within each construct (e.g., CSR, CT, CS, BI, and BL). A value of 0.70 or above was considered acceptable, as it indicates that items reliably measure the intended construct (Tavakol &amp; Dennick, 2011).</w:t>
      </w:r>
    </w:p>
    <w:p w14:paraId="0AB72682" w14:textId="77777777" w:rsidR="00BB00D8" w:rsidRDefault="00BB00D8" w:rsidP="00775DE1"/>
    <w:p w14:paraId="498785C7" w14:textId="3839ACEB" w:rsidR="00BB00D8" w:rsidRDefault="00BB00D8" w:rsidP="00BB00D8">
      <w:pPr>
        <w:pStyle w:val="Heading3"/>
      </w:pPr>
      <w:r>
        <w:lastRenderedPageBreak/>
        <w:t>3.8.3 Factor Analysis</w:t>
      </w:r>
      <w:r w:rsidR="00714BC3">
        <w:t xml:space="preserve"> </w:t>
      </w:r>
    </w:p>
    <w:p w14:paraId="7CE71A3F" w14:textId="77777777" w:rsidR="00A0066E" w:rsidRPr="00A0066E" w:rsidRDefault="00A0066E" w:rsidP="00A0066E">
      <w:r w:rsidRPr="00A0066E">
        <w:t>Factor analysis was used to assess construct validity by identifying the underlying structure among survey items. The Kaiser Meyer Olkin (KMO) test and Bartlett’s test of sphericity confirmed data suitability. Principal component analysis with varimax rotation was applied to extract components. Items with low factor loadings were removed to retain only strong indicators. This process confirmed that the items for CSR, Customer Trust, Customer Satisfaction, Brand Image, and Brand Loyalty were grouped appropriately, supporting the internal structure of the research model (Hair et al., 2019; Field, 2017).</w:t>
      </w:r>
    </w:p>
    <w:p w14:paraId="7CE265D5" w14:textId="77777777" w:rsidR="00A56E6F" w:rsidRDefault="00A56E6F" w:rsidP="00775DE1"/>
    <w:p w14:paraId="3469CD5B" w14:textId="0256E71C" w:rsidR="00775DE1" w:rsidRDefault="00775DE1" w:rsidP="00B5111E">
      <w:pPr>
        <w:pStyle w:val="Heading3"/>
      </w:pPr>
      <w:r>
        <w:t>3.8.</w:t>
      </w:r>
      <w:r w:rsidR="00BB00D8">
        <w:t>4</w:t>
      </w:r>
      <w:r>
        <w:t xml:space="preserve"> </w:t>
      </w:r>
      <w:r w:rsidRPr="00775DE1">
        <w:t>Correlation Analysis</w:t>
      </w:r>
    </w:p>
    <w:p w14:paraId="0EB88C27" w14:textId="77777777" w:rsidR="00830437" w:rsidRPr="00830437" w:rsidRDefault="00830437" w:rsidP="00830437">
      <w:r w:rsidRPr="00830437">
        <w:t>Pearson correlation analysis was conducted to assess the strength and direction of linear relationships between the study variables, including Corporate Social Responsibility (CSR), Customer Trust (CT), Customer Satisfaction (CS), Brand Image (BI), and Brand Loyalty (BL). This method is widely used to identify patterns of association between continuous variables and to evaluate whether increases in one construct are associated with increases in another (Field, 2018). In this study, correlation analysis was essential for determining the presence and nature of associations before proceeding to more complex predictive models.</w:t>
      </w:r>
    </w:p>
    <w:p w14:paraId="19885D76" w14:textId="77777777" w:rsidR="00BB00D8" w:rsidRDefault="00BB00D8" w:rsidP="00775DE1"/>
    <w:p w14:paraId="43D04838" w14:textId="7EDF59FC" w:rsidR="00BB00D8" w:rsidRDefault="00BB00D8" w:rsidP="00BB00D8">
      <w:pPr>
        <w:pStyle w:val="Heading3"/>
      </w:pPr>
      <w:r>
        <w:t xml:space="preserve">3.8.5 </w:t>
      </w:r>
      <w:r w:rsidRPr="00775DE1">
        <w:t>Regression Analysis</w:t>
      </w:r>
      <w:r w:rsidR="00714BC3">
        <w:t xml:space="preserve"> </w:t>
      </w:r>
    </w:p>
    <w:p w14:paraId="58BE29DB" w14:textId="77777777" w:rsidR="00830437" w:rsidRPr="00830437" w:rsidRDefault="00830437" w:rsidP="00830437">
      <w:r w:rsidRPr="00830437">
        <w:t>Multiple linear regression was applied to examine the extent to which the independent variables—Corporate Social Responsibility, Customer Trust, Customer Satisfaction, and Brand Image—could predict the dependent variable, Brand Loyalty. This statistical technique allowed for the assessment of the direction, strength, and significance of each predictor while also testing for essential assumptions such as multicollinearity and model fit using the coefficient of determination (R squared). According to Hair et al. (2019), regression analysis is a widely used method in marketing and social sciences for explaining relationships between variables and identifying key drivers of outcomes.</w:t>
      </w:r>
    </w:p>
    <w:p w14:paraId="12589951" w14:textId="77777777" w:rsidR="00830437" w:rsidRPr="00830437" w:rsidRDefault="00830437" w:rsidP="00830437"/>
    <w:p w14:paraId="6BFE7B56" w14:textId="77777777" w:rsidR="00830437" w:rsidRPr="00830437" w:rsidRDefault="00830437" w:rsidP="00830437">
      <w:r w:rsidRPr="00830437">
        <w:t>To enhance model accuracy, stepwise regression was also conducted. This method systematically included only those variables that showed statistically significant contributions to the model, thereby improving its explanatory power and eliminating predictors with minimal influence.</w:t>
      </w:r>
    </w:p>
    <w:p w14:paraId="620D91D1" w14:textId="77777777" w:rsidR="00BB00D8" w:rsidRDefault="00BB00D8" w:rsidP="00775DE1"/>
    <w:p w14:paraId="4E1C8E50" w14:textId="2767F30D" w:rsidR="00BB00D8" w:rsidRDefault="00BB00D8" w:rsidP="00BB00D8">
      <w:pPr>
        <w:pStyle w:val="Heading3"/>
      </w:pPr>
      <w:r>
        <w:lastRenderedPageBreak/>
        <w:t xml:space="preserve">3.8.6 </w:t>
      </w:r>
      <w:r w:rsidRPr="00775DE1">
        <w:t>One-Way ANOVA</w:t>
      </w:r>
      <w:r w:rsidR="00714BC3">
        <w:t xml:space="preserve"> </w:t>
      </w:r>
    </w:p>
    <w:p w14:paraId="2A8DDC7D" w14:textId="7F3323B3" w:rsidR="00830437" w:rsidRPr="00830437" w:rsidRDefault="00830437" w:rsidP="00830437">
      <w:r w:rsidRPr="00830437">
        <w:t>One Way Analysis of Variance (ANOVA) was used to determine whether there were statistically significant differences in mean brand loyalty scores across more than two demographic groups, such as age brackets, education levels, or income ranges. ANOVA is a robust technique for comparing group means and is appropriate when the independent variable is categorical</w:t>
      </w:r>
      <w:r>
        <w:t xml:space="preserve"> </w:t>
      </w:r>
      <w:r w:rsidRPr="00830437">
        <w:t>and the dependent variable is continuous (Pallant, 2020). Where significant differences were identified, post hoc tests were conducted to explore specific group differences through pairwise comparisons.</w:t>
      </w:r>
    </w:p>
    <w:p w14:paraId="3A42B23E" w14:textId="77777777" w:rsidR="00BB00D8" w:rsidRDefault="00BB00D8" w:rsidP="00775DE1"/>
    <w:p w14:paraId="411B7802" w14:textId="1326AD87" w:rsidR="002831D6" w:rsidRDefault="002831D6" w:rsidP="00B5111E">
      <w:pPr>
        <w:pStyle w:val="Heading3"/>
      </w:pPr>
      <w:r>
        <w:t>3.8.</w:t>
      </w:r>
      <w:r w:rsidR="00BB00D8">
        <w:t xml:space="preserve">7 </w:t>
      </w:r>
      <w:r w:rsidR="00775DE1" w:rsidRPr="00775DE1">
        <w:t>Independent Samples t-Test</w:t>
      </w:r>
      <w:r w:rsidR="00714BC3">
        <w:t xml:space="preserve"> </w:t>
      </w:r>
    </w:p>
    <w:p w14:paraId="24683C15" w14:textId="1D599B92" w:rsidR="00775DE1" w:rsidRDefault="00775DE1" w:rsidP="00775DE1">
      <w:r w:rsidRPr="00775DE1">
        <w:t>This test was conducted to compare mean differences in brand loyalty between two demographic groups (e.g., gender or marital status). It assessed whether observed differences were statistically significant, using p-values and Levene’s test for equality of variances (Field, 201</w:t>
      </w:r>
      <w:r w:rsidR="00C86C4E">
        <w:t>7</w:t>
      </w:r>
      <w:r w:rsidRPr="00775DE1">
        <w:t>).</w:t>
      </w:r>
    </w:p>
    <w:p w14:paraId="00459FA2" w14:textId="77777777" w:rsidR="00775DE1" w:rsidRPr="00775DE1" w:rsidRDefault="00775DE1" w:rsidP="004F3139"/>
    <w:p w14:paraId="0E3F1028" w14:textId="77777777" w:rsidR="004F3139" w:rsidRPr="004F3139" w:rsidRDefault="004F3139" w:rsidP="004F3139">
      <w:r w:rsidRPr="004F3139">
        <w:t>These analytical methods provided both exploratory and confirmatory insights into the research model and hypotheses, enabling comprehensive interpretation of the survey data. Techniques such as Multiple Linear Regression (MLR) allowed for testing the predictive relationships among variables while ensuring statistical reliability and model validity.</w:t>
      </w:r>
    </w:p>
    <w:p w14:paraId="2425E551" w14:textId="77777777" w:rsidR="00E922BD" w:rsidRDefault="00E922BD" w:rsidP="00E922BD">
      <w:pPr>
        <w:rPr>
          <w:lang w:eastAsia="en-US"/>
        </w:rPr>
      </w:pPr>
    </w:p>
    <w:p w14:paraId="68F4016C" w14:textId="2512FCA6" w:rsidR="00244BE3" w:rsidRDefault="00244BE3" w:rsidP="00244BE3">
      <w:pPr>
        <w:pStyle w:val="Heading2"/>
      </w:pPr>
      <w:r>
        <w:t>3.9 Research Method Limitations</w:t>
      </w:r>
      <w:r w:rsidR="00714BC3">
        <w:t xml:space="preserve"> </w:t>
      </w:r>
    </w:p>
    <w:p w14:paraId="71F46344" w14:textId="77777777" w:rsidR="00374101" w:rsidRPr="00374101" w:rsidRDefault="00374101" w:rsidP="00374101">
      <w:r w:rsidRPr="00374101">
        <w:t>Like all empirical studies, this research is subject to several limitations that may affect the interpretation and generalizability of its findings.</w:t>
      </w:r>
    </w:p>
    <w:p w14:paraId="47910E48" w14:textId="77777777" w:rsidR="00374101" w:rsidRPr="00374101" w:rsidRDefault="00374101" w:rsidP="00374101"/>
    <w:p w14:paraId="22DDAD42" w14:textId="77777777" w:rsidR="00374101" w:rsidRPr="00374101" w:rsidRDefault="00374101" w:rsidP="00374101">
      <w:r w:rsidRPr="00374101">
        <w:t>Firstly, the use of snowball sampling, while practical for reaching specific participants, introduces potential bias as it does not guarantee a representative sample of the broader Hong Kong banking population (Etikan, Alkassim, &amp; Abubakar, 2016). Similarly, although the targeted sample size was adequate, limitations in outreach and voluntary response may have constrained statistical power.</w:t>
      </w:r>
    </w:p>
    <w:p w14:paraId="2D4C934C" w14:textId="77777777" w:rsidR="00374101" w:rsidRPr="00374101" w:rsidRDefault="00374101" w:rsidP="00374101"/>
    <w:p w14:paraId="6DBB87AC" w14:textId="77777777" w:rsidR="00374101" w:rsidRPr="00374101" w:rsidRDefault="00374101" w:rsidP="00374101">
      <w:r w:rsidRPr="00374101">
        <w:t>Secondly, the reliance on self-reported data may lead to social desirability and recall bias, which can influence how respondents assess their perceptions of CSR and loyalty (Podsakoff et al., 2003).</w:t>
      </w:r>
    </w:p>
    <w:p w14:paraId="4E50D31C" w14:textId="77777777" w:rsidR="00374101" w:rsidRPr="00374101" w:rsidRDefault="00374101" w:rsidP="00374101"/>
    <w:p w14:paraId="0DBFBC28" w14:textId="7AD24010" w:rsidR="00374101" w:rsidRPr="00374101" w:rsidRDefault="00374101" w:rsidP="00374101">
      <w:r w:rsidRPr="00374101">
        <w:lastRenderedPageBreak/>
        <w:t>Thirdly, the study’s cross-sectional design restricts the ability to infer causality or assess changes in customer attitudes over time (Bryman, 201</w:t>
      </w:r>
      <w:r w:rsidR="00BF10D0">
        <w:t>5</w:t>
      </w:r>
      <w:r w:rsidRPr="00374101">
        <w:t>). In addition, while the constructs were based on validated scales, cultural interpretation differences may have introduced minor measurement inaccuracies.</w:t>
      </w:r>
    </w:p>
    <w:p w14:paraId="0FA1FBFD" w14:textId="77777777" w:rsidR="00374101" w:rsidRPr="00374101" w:rsidRDefault="00374101" w:rsidP="00374101"/>
    <w:p w14:paraId="544CC7E4" w14:textId="77777777" w:rsidR="00374101" w:rsidRPr="00374101" w:rsidRDefault="00374101" w:rsidP="00374101">
      <w:r w:rsidRPr="00374101">
        <w:t>Lastly, as this research focuses solely on Hong Kong’s banking sector, its findings may not be directly applicable to other industries or regions due to differing institutional, cultural, and consumer dynamics.</w:t>
      </w:r>
    </w:p>
    <w:p w14:paraId="209D4B66" w14:textId="77777777" w:rsidR="00374101" w:rsidRPr="00374101" w:rsidRDefault="00374101" w:rsidP="00374101"/>
    <w:p w14:paraId="4D624C2A" w14:textId="77777777" w:rsidR="00374101" w:rsidRPr="00374101" w:rsidRDefault="00374101" w:rsidP="00374101">
      <w:r w:rsidRPr="00374101">
        <w:t>Acknowledging these constraints helps ensure methodological transparency and provides direction for future research.</w:t>
      </w:r>
    </w:p>
    <w:p w14:paraId="3AA4228F" w14:textId="77777777" w:rsidR="00244BE3" w:rsidRDefault="00244BE3" w:rsidP="00244BE3">
      <w:pPr>
        <w:rPr>
          <w:lang w:eastAsia="en-US"/>
        </w:rPr>
      </w:pPr>
    </w:p>
    <w:p w14:paraId="74B6C02E" w14:textId="5EC0F7A6" w:rsidR="00244BE3" w:rsidRDefault="00244BE3" w:rsidP="00244BE3">
      <w:pPr>
        <w:pStyle w:val="Heading2"/>
      </w:pPr>
      <w:r>
        <w:t>3.10 Research Ethics</w:t>
      </w:r>
      <w:r w:rsidR="00714BC3">
        <w:t xml:space="preserve"> </w:t>
      </w:r>
    </w:p>
    <w:p w14:paraId="53851CBA" w14:textId="77777777" w:rsidR="00174FDC" w:rsidRPr="00174FDC" w:rsidRDefault="00174FDC" w:rsidP="00174FDC">
      <w:r w:rsidRPr="00174FDC">
        <w:t>This research adhered to ethical standards to ensure integrity, transparency, and the protection of participants. Prior to completing the questionnaire, respondents were informed of the study’s objectives, assured of confidentiality, and notified that participation was voluntary.</w:t>
      </w:r>
    </w:p>
    <w:p w14:paraId="34ABE0EA" w14:textId="77777777" w:rsidR="00174FDC" w:rsidRPr="00174FDC" w:rsidRDefault="00174FDC" w:rsidP="00174FDC"/>
    <w:p w14:paraId="40E04694" w14:textId="74C0641E" w:rsidR="00174FDC" w:rsidRPr="00174FDC" w:rsidRDefault="00174FDC" w:rsidP="00174FDC">
      <w:r w:rsidRPr="00174FDC">
        <w:t>No personal identifiers were collected, and all data were stored securely for academic use only. Ethical compliance was maintained throughout the research process, in accordance with the principles outlined by the British Educational Research Association (BERA, 2018). Informed consent, anonymity, and data protection were all prioritized to uphold ethical rigor.</w:t>
      </w:r>
    </w:p>
    <w:p w14:paraId="3F315E5A" w14:textId="77777777" w:rsidR="00244BE3" w:rsidRDefault="00244BE3" w:rsidP="00244BE3">
      <w:pPr>
        <w:rPr>
          <w:lang w:eastAsia="en-US"/>
        </w:rPr>
      </w:pPr>
    </w:p>
    <w:p w14:paraId="1390C2F4" w14:textId="2A5E6EE8" w:rsidR="00244BE3" w:rsidRDefault="00244BE3" w:rsidP="00244BE3">
      <w:pPr>
        <w:pStyle w:val="Heading2"/>
      </w:pPr>
      <w:r>
        <w:t>3.11 Summary</w:t>
      </w:r>
      <w:r w:rsidR="00414554">
        <w:t xml:space="preserve"> </w:t>
      </w:r>
    </w:p>
    <w:p w14:paraId="44AD51C1" w14:textId="34E044BF" w:rsidR="00A85169" w:rsidRDefault="00174FDC" w:rsidP="00174FDC">
      <w:pPr>
        <w:sectPr w:rsidR="00A85169" w:rsidSect="00C54175">
          <w:pgSz w:w="11900" w:h="16820"/>
          <w:pgMar w:top="1440" w:right="1440" w:bottom="0" w:left="1440" w:header="720" w:footer="720" w:gutter="0"/>
          <w:cols w:space="720"/>
          <w:docGrid w:linePitch="360"/>
        </w:sectPr>
      </w:pPr>
      <w:r w:rsidRPr="00174FDC">
        <w:t xml:space="preserve">This chapter outlined the research methodology adopted to explore the relationship between CSR and brand loyalty in the Hong Kong banking industry. The study was structured around a deductive, quantitative research design supported by a literature-based framework and focus group insights. A structured questionnaire was used to gather data from 300 banking customers, and SPSS was applied for various statistical analyses. Limitations and ethical considerations were also addressed to ensure the methodological integrity of the research. The results from the analysis will be discussed in the following </w:t>
      </w:r>
      <w:r w:rsidR="00714BC3" w:rsidRPr="00174FDC">
        <w:t>chapter</w:t>
      </w:r>
      <w:r w:rsidR="00714BC3">
        <w:t>.</w:t>
      </w:r>
    </w:p>
    <w:p w14:paraId="63800E60" w14:textId="25D1050C" w:rsidR="00C40968" w:rsidRPr="00B5379D" w:rsidRDefault="00C40968" w:rsidP="00B5379D">
      <w:pPr>
        <w:pStyle w:val="Heading1"/>
      </w:pPr>
      <w:r w:rsidRPr="00B5379D">
        <w:lastRenderedPageBreak/>
        <w:t>4. Data Description and Analysis</w:t>
      </w:r>
      <w:r w:rsidR="00E20C41">
        <w:t xml:space="preserve"> </w:t>
      </w:r>
    </w:p>
    <w:p w14:paraId="63327D11" w14:textId="77777777" w:rsidR="00E20C41" w:rsidRPr="00E20C41" w:rsidRDefault="00E20C41" w:rsidP="00E20C41">
      <w:r w:rsidRPr="00E20C41">
        <w:t>This chapter analyzes and interprets data collected through both qualitative and quantitative methods. Primary data from a focus group discussion and a structured questionnaire formed the basis for exploring the relationship between Corporate Social Responsibility (CSR) and Brand Loyalty (BL), and the mediating roles of Customer Trust (CT), Customer Satisfaction (CS), and Brand Image (BI).</w:t>
      </w:r>
    </w:p>
    <w:p w14:paraId="22F4EA5E" w14:textId="77777777" w:rsidR="00E20C41" w:rsidRPr="00E20C41" w:rsidRDefault="00E20C41" w:rsidP="00E20C41"/>
    <w:p w14:paraId="28CFCEEC" w14:textId="77777777" w:rsidR="00E20C41" w:rsidRPr="00E20C41" w:rsidRDefault="00E20C41" w:rsidP="00E20C41">
      <w:r w:rsidRPr="00E20C41">
        <w:t>Descriptive statistics, factor analysis, correlation analysis, regression modeling, ANOVA, and t-tests were used to evaluate relationships and test hypotheses. Secondary data from the Census and Statistics Department (2023) and the Hong Kong Trade Development Council (2023) were used to contextualize the banking sector environment.</w:t>
      </w:r>
    </w:p>
    <w:p w14:paraId="49519936" w14:textId="77777777" w:rsidR="00F42670" w:rsidRPr="00F42670" w:rsidRDefault="00F42670" w:rsidP="00F42670"/>
    <w:p w14:paraId="1F28B65D" w14:textId="6A59E278" w:rsidR="00C40968" w:rsidRDefault="00C40968" w:rsidP="00C40968">
      <w:pPr>
        <w:pStyle w:val="Heading2"/>
      </w:pPr>
      <w:r>
        <w:t xml:space="preserve">4.1 </w:t>
      </w:r>
      <w:r w:rsidR="00926313">
        <w:t xml:space="preserve">Primary </w:t>
      </w:r>
      <w:r>
        <w:t>Data from the Focus Group</w:t>
      </w:r>
    </w:p>
    <w:p w14:paraId="58777278" w14:textId="77777777" w:rsidR="00357DCD" w:rsidRPr="00357DCD" w:rsidRDefault="00357DCD" w:rsidP="00357DCD">
      <w:r w:rsidRPr="00357DCD">
        <w:t>A structured focus group was conducted early in the research to collect primary data. It explored customer perceptions of CSR in banking and its impact on trust, satisfaction, brand image, and loyalty. This qualitative phase ensured the questionnaire’s relevance and clarity for Hong Kong respondents.</w:t>
      </w:r>
    </w:p>
    <w:p w14:paraId="796F58AE" w14:textId="77777777" w:rsidR="00357DCD" w:rsidRPr="00357DCD" w:rsidRDefault="00357DCD" w:rsidP="00357DCD"/>
    <w:p w14:paraId="3FAA0B6A" w14:textId="77777777" w:rsidR="00357DCD" w:rsidRPr="00357DCD" w:rsidRDefault="00357DCD" w:rsidP="00357DCD">
      <w:r w:rsidRPr="00357DCD">
        <w:t>The 40-minute session, held on 17 November 2024, used open-ended questions to guide discussion. Insights shaped the survey design (Figure 5); full details appear in Appendix B.</w:t>
      </w:r>
    </w:p>
    <w:p w14:paraId="4F60D310" w14:textId="77777777" w:rsidR="0030084D" w:rsidRPr="0030084D" w:rsidRDefault="0030084D" w:rsidP="0030084D"/>
    <w:p w14:paraId="3AEB6F3D" w14:textId="54A8C8DB" w:rsidR="00C40968" w:rsidRPr="006B1F84" w:rsidRDefault="00C40968" w:rsidP="00B5111E">
      <w:pPr>
        <w:pStyle w:val="Heading3"/>
      </w:pPr>
      <w:r w:rsidRPr="0019301C">
        <w:t>4.1.1 Demographics of Participants and Structure of Discussion</w:t>
      </w:r>
    </w:p>
    <w:p w14:paraId="5616C8E1" w14:textId="77777777" w:rsidR="0066437D" w:rsidRPr="0066437D" w:rsidRDefault="0066437D" w:rsidP="0066437D">
      <w:r w:rsidRPr="0066437D">
        <w:t>The focus group involved eight adult participants with diverse demographic and professional backgrounds. Ages ranged from early twenties to late forties, offering a range of consumer insights into banking services. The group included five female and three male participants, ensuring strong female representation.</w:t>
      </w:r>
    </w:p>
    <w:p w14:paraId="432546D7" w14:textId="77777777" w:rsidR="0066437D" w:rsidRPr="0066437D" w:rsidRDefault="0066437D" w:rsidP="0066437D"/>
    <w:p w14:paraId="081B7D8D" w14:textId="77777777" w:rsidR="0066437D" w:rsidRPr="0066437D" w:rsidRDefault="0066437D" w:rsidP="0066437D">
      <w:r w:rsidRPr="0066437D">
        <w:t>Participants came from industries such as finance, marketing, retail, IT, property management, and fashion, holding roles from junior to senior management. Structured, open-ended questions guided the discussion on CSR’s impact on Customer Trust, Satisfaction, Brand Image, and Loyalty (Morgan, 1997; Hipólito et al., 2025).</w:t>
      </w:r>
    </w:p>
    <w:p w14:paraId="54823DD8" w14:textId="77777777" w:rsidR="00437FA4" w:rsidRPr="00926313" w:rsidRDefault="00437FA4" w:rsidP="00926313"/>
    <w:p w14:paraId="08A0CF05" w14:textId="0F2727C3" w:rsidR="00C40968" w:rsidRPr="00232CBD" w:rsidRDefault="00C40968" w:rsidP="00C0729E">
      <w:pPr>
        <w:pStyle w:val="Heading3"/>
      </w:pPr>
      <w:r w:rsidRPr="00232CBD">
        <w:lastRenderedPageBreak/>
        <w:t>4.1.2 Key Findings</w:t>
      </w:r>
    </w:p>
    <w:p w14:paraId="396233F8" w14:textId="77777777" w:rsidR="006A527A" w:rsidRPr="006A527A" w:rsidRDefault="006A527A" w:rsidP="006A527A">
      <w:r w:rsidRPr="006A527A">
        <w:t>The focus group highlighted how banks’ CSR initiatives impact customer brand loyalty in Hong Kong.</w:t>
      </w:r>
    </w:p>
    <w:p w14:paraId="56F3BE88" w14:textId="77777777" w:rsidR="00437FA4" w:rsidRDefault="00437FA4" w:rsidP="00C40968"/>
    <w:p w14:paraId="5D5925F8" w14:textId="29DA1885" w:rsidR="00C40968" w:rsidRDefault="00C40968" w:rsidP="00C0729E">
      <w:pPr>
        <w:pStyle w:val="Heading4"/>
      </w:pPr>
      <w:r w:rsidRPr="00232CBD">
        <w:t>4.1.2.1 Awareness and Perception of CSR Initiatives</w:t>
      </w:r>
    </w:p>
    <w:p w14:paraId="07F26E13" w14:textId="77777777" w:rsidR="006A527A" w:rsidRPr="006A527A" w:rsidRDefault="006A527A" w:rsidP="006A527A">
      <w:r w:rsidRPr="006A527A">
        <w:t>Participants showed general awareness of CSR initiatives by Hong Kong banks, citing sustainability projects, community programs, donations, financial literacy, and ethical practices, aligning with Carroll’s (1999) definition of CSR. However, perceptions varied; while some valued these efforts, others questioned their authenticity, suspecting promotional motives. This skepticism reflects broader concerns that perceived insincerity in CSR can undermine customer trust and loyalty (Du, Bhattacharya, &amp; Sen, 2010).</w:t>
      </w:r>
    </w:p>
    <w:p w14:paraId="4B354754" w14:textId="19F06308" w:rsidR="00CA2695" w:rsidRPr="00CA2695" w:rsidRDefault="00CA2695" w:rsidP="00CA2695"/>
    <w:p w14:paraId="550226FB" w14:textId="6F996A8B" w:rsidR="00957B7A" w:rsidRPr="00957B7A" w:rsidRDefault="00C40968" w:rsidP="00957B7A">
      <w:pPr>
        <w:pStyle w:val="Heading4"/>
      </w:pPr>
      <w:r w:rsidRPr="00900099">
        <w:t>4.1.2.2 Influence on Customer Trust</w:t>
      </w:r>
    </w:p>
    <w:p w14:paraId="31B2BC2E" w14:textId="77777777" w:rsidR="006A527A" w:rsidRPr="006A527A" w:rsidRDefault="006A527A" w:rsidP="006A527A">
      <w:r w:rsidRPr="006A527A">
        <w:t>Customer trust emerged as a key link between CSR initiatives and brand loyalty. Participants emphasized that transparency, honesty, and authenticity are crucial for building trust, supporting Morgan and Hunt’s (1994) definition. Banks consistently demonstrating genuine CSR efforts were viewed as more trustworthy, reinforcing Chaudhuri and Holbrook’s (2001) idea that trust grows through positive interactions. Conversely, superficial CSR weakened trust, aligning with Pivato et al.’s (2008) findings on the role of ethical behavior.</w:t>
      </w:r>
    </w:p>
    <w:p w14:paraId="65126287" w14:textId="77777777" w:rsidR="00437FA4" w:rsidRPr="00002921" w:rsidRDefault="00437FA4" w:rsidP="00002921"/>
    <w:p w14:paraId="6D9FAE03" w14:textId="6C4B2A43" w:rsidR="00C40968" w:rsidRDefault="00C40968" w:rsidP="00C0729E">
      <w:pPr>
        <w:pStyle w:val="Heading4"/>
      </w:pPr>
      <w:r w:rsidRPr="008E096B">
        <w:t>4.1.2.3 Impact on Customer Satisfaction</w:t>
      </w:r>
    </w:p>
    <w:p w14:paraId="4A6AF0AC" w14:textId="77777777" w:rsidR="008C7377" w:rsidRPr="008C7377" w:rsidRDefault="008C7377" w:rsidP="008C7377">
      <w:r w:rsidRPr="008C7377">
        <w:t>Participants noted that CSR initiatives enhanced their overall satisfaction by adding value beyond basic banking services, aligning with Anderson et al.’s (1994) definition. However, many emphasized that while CSR improved perceptions, core factors like convenience, efficiency, and product quality remained the primary drivers of satisfaction, supporting Szymanski and Henard’s (2001) emphasis on service fundamentals.</w:t>
      </w:r>
    </w:p>
    <w:p w14:paraId="342EE9A9" w14:textId="77777777" w:rsidR="00AF1F9A" w:rsidRPr="002C7B47" w:rsidRDefault="00AF1F9A" w:rsidP="002C7B47"/>
    <w:p w14:paraId="260CAA5F" w14:textId="1703FB4E" w:rsidR="00C40968" w:rsidRDefault="00C40968" w:rsidP="00C0729E">
      <w:pPr>
        <w:pStyle w:val="Heading4"/>
      </w:pPr>
      <w:r w:rsidRPr="00CA7778">
        <w:t>4.1.2.4</w:t>
      </w:r>
      <w:r>
        <w:t xml:space="preserve"> </w:t>
      </w:r>
      <w:r w:rsidRPr="00CA7778">
        <w:t>Role in Brand Image</w:t>
      </w:r>
    </w:p>
    <w:p w14:paraId="2DF97128" w14:textId="77777777" w:rsidR="000B61A9" w:rsidRPr="000B61A9" w:rsidRDefault="000B61A9" w:rsidP="000B61A9">
      <w:r w:rsidRPr="000B61A9">
        <w:t>The discussion showed that well-executed CSR initiatives significantly enhanced banks’ brand image, associating them with ethical leadership and social care, consistent with Keller’s (1993) definition. Banks recognized for visible CSR were viewed more favorably, reinforcing Nguyen and Leblanc’s (2001) view that a strong brand image is essential for building trust and satisfaction in competitive banking markets.</w:t>
      </w:r>
    </w:p>
    <w:p w14:paraId="65B903F2" w14:textId="77777777" w:rsidR="00437FA4" w:rsidRPr="002C7B47" w:rsidRDefault="00437FA4" w:rsidP="002C7B47"/>
    <w:p w14:paraId="4DCEDD8A" w14:textId="6A311059" w:rsidR="00C40968" w:rsidRPr="00CA7778" w:rsidRDefault="00C40968" w:rsidP="00C0729E">
      <w:pPr>
        <w:pStyle w:val="Heading4"/>
      </w:pPr>
      <w:r w:rsidRPr="00CA7778">
        <w:lastRenderedPageBreak/>
        <w:t>4.1.2.5 Influence on Brand Loyalty</w:t>
      </w:r>
    </w:p>
    <w:p w14:paraId="531D414E" w14:textId="77777777" w:rsidR="00AC2C43" w:rsidRPr="00AC2C43" w:rsidRDefault="00AC2C43" w:rsidP="00AC2C43">
      <w:r w:rsidRPr="00AC2C43">
        <w:t>Participants agreed that strong CSR initiatives positively influenced their loyalty, fostering trust, emotional connection, and favorable brand perception (Chaudhuri &amp; Holbrook, 2001; Dick &amp; Basu, 1994). However, they emphasized that inconsistencies between CSR values and actual service weakened authenticity and loyalty, supporting findings by Pérez &amp; Rodríguez del Bosque (2015) and Deng et al. (2010).</w:t>
      </w:r>
    </w:p>
    <w:p w14:paraId="03BABED4" w14:textId="77777777" w:rsidR="00437FA4" w:rsidRPr="00E11FBE" w:rsidRDefault="00437FA4" w:rsidP="00E11FBE"/>
    <w:p w14:paraId="3E280542" w14:textId="48070EE6" w:rsidR="008D4390" w:rsidRDefault="00C40968" w:rsidP="008D4390">
      <w:pPr>
        <w:pStyle w:val="Heading3"/>
      </w:pPr>
      <w:r w:rsidRPr="00C65B85">
        <w:t>4.1.3 Summary of Key Findings</w:t>
      </w:r>
    </w:p>
    <w:p w14:paraId="1F1A4936" w14:textId="4160EB19" w:rsidR="000A7103" w:rsidRDefault="000A7103" w:rsidP="008D4390">
      <w:r w:rsidRPr="000A7103">
        <w:t>Key focus group findings are summarized in Table 22, highlighting CSR’s role in shaping trust, satisfaction, image, and loyalty.</w:t>
      </w:r>
    </w:p>
    <w:p w14:paraId="5E8D7C8E" w14:textId="77777777" w:rsidR="008D4390" w:rsidRDefault="008D4390" w:rsidP="008D4390"/>
    <w:p w14:paraId="40FC72E0" w14:textId="105BA6FF" w:rsidR="008D4390" w:rsidRDefault="00695209" w:rsidP="008D4390">
      <w:r>
        <w:rPr>
          <w:noProof/>
        </w:rPr>
        <w:drawing>
          <wp:inline distT="0" distB="0" distL="0" distR="0" wp14:anchorId="27223B30" wp14:editId="210D04EB">
            <wp:extent cx="6189998" cy="4029075"/>
            <wp:effectExtent l="0" t="0" r="0" b="0"/>
            <wp:docPr id="760307929" name="Picture 4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07929" name="Picture 41" descr="A table of information&#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6199004" cy="4034937"/>
                    </a:xfrm>
                    <a:prstGeom prst="rect">
                      <a:avLst/>
                    </a:prstGeom>
                  </pic:spPr>
                </pic:pic>
              </a:graphicData>
            </a:graphic>
          </wp:inline>
        </w:drawing>
      </w:r>
    </w:p>
    <w:p w14:paraId="1B17F3CE" w14:textId="77777777" w:rsidR="00695209" w:rsidRDefault="00695209" w:rsidP="008D4390">
      <w:pPr>
        <w:rPr>
          <w:lang w:eastAsia="en-US"/>
        </w:rPr>
      </w:pPr>
    </w:p>
    <w:p w14:paraId="25B37804" w14:textId="01EBD036" w:rsidR="00C7345C" w:rsidRDefault="00C7345C" w:rsidP="00C40968">
      <w:pPr>
        <w:rPr>
          <w:lang w:eastAsia="en-US"/>
        </w:rPr>
      </w:pPr>
      <w:r>
        <w:rPr>
          <w:lang w:eastAsia="en-US"/>
        </w:rPr>
        <w:br w:type="page"/>
      </w:r>
    </w:p>
    <w:p w14:paraId="710FF629" w14:textId="28BDE765" w:rsidR="00C40968" w:rsidRDefault="00C40968" w:rsidP="00C40968">
      <w:pPr>
        <w:pStyle w:val="Heading2"/>
      </w:pPr>
      <w:r>
        <w:lastRenderedPageBreak/>
        <w:t>4.2 Data from the Final Survey</w:t>
      </w:r>
      <w:r w:rsidR="00F14A13">
        <w:t xml:space="preserve"> </w:t>
      </w:r>
    </w:p>
    <w:p w14:paraId="4EC5DE09" w14:textId="77777777" w:rsidR="0000769C" w:rsidRDefault="0000769C" w:rsidP="0000769C">
      <w:r w:rsidRPr="0000769C">
        <w:t>Table 21 consolidates the pilot and final survey response rates alongside key details regarding the survey process, constructs measured, and reliability results.</w:t>
      </w:r>
    </w:p>
    <w:p w14:paraId="5C6ACDAD" w14:textId="77777777" w:rsidR="0000769C" w:rsidRDefault="0000769C" w:rsidP="00C77527"/>
    <w:p w14:paraId="7BF1DC1C" w14:textId="3B87C9DB" w:rsidR="00E44A59" w:rsidRDefault="001240E7" w:rsidP="00C40968">
      <w:pPr>
        <w:rPr>
          <w:lang w:eastAsia="en-US"/>
        </w:rPr>
      </w:pPr>
      <w:r>
        <w:rPr>
          <w:noProof/>
          <w:lang w:eastAsia="en-US"/>
        </w:rPr>
        <w:drawing>
          <wp:inline distT="0" distB="0" distL="0" distR="0" wp14:anchorId="6357B830" wp14:editId="0E9D1897">
            <wp:extent cx="6111347" cy="4886325"/>
            <wp:effectExtent l="0" t="0" r="0" b="3175"/>
            <wp:docPr id="128932051" name="Picture 42"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2051" name="Picture 42" descr="A table with text on it&#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6122761" cy="4895451"/>
                    </a:xfrm>
                    <a:prstGeom prst="rect">
                      <a:avLst/>
                    </a:prstGeom>
                  </pic:spPr>
                </pic:pic>
              </a:graphicData>
            </a:graphic>
          </wp:inline>
        </w:drawing>
      </w:r>
    </w:p>
    <w:p w14:paraId="66FD1006" w14:textId="77777777" w:rsidR="001240E7" w:rsidRPr="006D69EE" w:rsidRDefault="001240E7" w:rsidP="00C40968">
      <w:pPr>
        <w:rPr>
          <w:lang w:eastAsia="en-US"/>
        </w:rPr>
      </w:pPr>
    </w:p>
    <w:p w14:paraId="4277FCC1" w14:textId="73176A08" w:rsidR="00C40968" w:rsidRPr="003A1789" w:rsidRDefault="00C40968" w:rsidP="00B5111E">
      <w:pPr>
        <w:pStyle w:val="Heading3"/>
      </w:pPr>
      <w:r w:rsidRPr="003A1789">
        <w:t>4.2.1 Demographic Data</w:t>
      </w:r>
    </w:p>
    <w:p w14:paraId="0709A868" w14:textId="77777777" w:rsidR="002D0742" w:rsidRDefault="002D0742" w:rsidP="002D0742">
      <w:r w:rsidRPr="002D0742">
        <w:t>Demographic data provide essential context for interpreting research findings and identifying behavioral variations across consumer groups (Malhotra &amp; Dash, 2016; Sekaran &amp; Bougie, 2016). This study collected demographic information—gender, age, education, income, profession, and marital status—from 350 Hong Kong residents. A summary of participant characteristics is presented in Table 22.</w:t>
      </w:r>
    </w:p>
    <w:p w14:paraId="229C310A" w14:textId="77777777" w:rsidR="00E33E30" w:rsidRDefault="00E33E30" w:rsidP="002D0742"/>
    <w:p w14:paraId="4BB6EB17" w14:textId="77777777" w:rsidR="00E33E30" w:rsidRDefault="00E33E30" w:rsidP="002D0742"/>
    <w:p w14:paraId="2E03B33C" w14:textId="77777777" w:rsidR="00E33E30" w:rsidRPr="002D0742" w:rsidRDefault="00E33E30" w:rsidP="002D0742"/>
    <w:p w14:paraId="73B4E824" w14:textId="77777777" w:rsidR="00C40968" w:rsidRDefault="00C40968" w:rsidP="00C40968"/>
    <w:p w14:paraId="13D56F44" w14:textId="74562A81" w:rsidR="001240E7" w:rsidRDefault="00237A50" w:rsidP="00C40968">
      <w:pPr>
        <w:rPr>
          <w:lang w:eastAsia="en-US"/>
        </w:rPr>
      </w:pPr>
      <w:r>
        <w:rPr>
          <w:noProof/>
          <w:lang w:eastAsia="en-US"/>
        </w:rPr>
        <w:lastRenderedPageBreak/>
        <w:drawing>
          <wp:inline distT="0" distB="0" distL="0" distR="0" wp14:anchorId="28A99DBC" wp14:editId="0ECC7540">
            <wp:extent cx="6297514" cy="7800975"/>
            <wp:effectExtent l="0" t="0" r="1905" b="0"/>
            <wp:docPr id="1153522397" name="Picture 43" descr="A table of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22397" name="Picture 43" descr="A table of numbers and text&#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6319525" cy="7828241"/>
                    </a:xfrm>
                    <a:prstGeom prst="rect">
                      <a:avLst/>
                    </a:prstGeom>
                  </pic:spPr>
                </pic:pic>
              </a:graphicData>
            </a:graphic>
          </wp:inline>
        </w:drawing>
      </w:r>
    </w:p>
    <w:p w14:paraId="7E738639" w14:textId="77777777" w:rsidR="00237A50" w:rsidRDefault="00237A50" w:rsidP="00C40968">
      <w:pPr>
        <w:rPr>
          <w:lang w:eastAsia="en-US"/>
        </w:rPr>
      </w:pPr>
    </w:p>
    <w:p w14:paraId="509DFC0B" w14:textId="77777777" w:rsidR="001240E7" w:rsidRPr="006D69EE" w:rsidRDefault="001240E7" w:rsidP="00C40968">
      <w:pPr>
        <w:rPr>
          <w:lang w:eastAsia="en-US"/>
        </w:rPr>
      </w:pPr>
    </w:p>
    <w:p w14:paraId="70FED80B" w14:textId="7BB3059E" w:rsidR="00C40968" w:rsidRDefault="00DB58A2" w:rsidP="00C40968">
      <w:pPr>
        <w:rPr>
          <w:lang w:eastAsia="en-US"/>
        </w:rPr>
      </w:pPr>
      <w:r>
        <w:rPr>
          <w:lang w:eastAsia="en-US"/>
        </w:rPr>
        <w:br w:type="page"/>
      </w:r>
    </w:p>
    <w:p w14:paraId="75C03605" w14:textId="57A6F4E2" w:rsidR="00C40968" w:rsidRPr="0024314E" w:rsidRDefault="00C40968" w:rsidP="0024314E">
      <w:pPr>
        <w:pStyle w:val="Heading4"/>
      </w:pPr>
      <w:r w:rsidRPr="0024314E">
        <w:lastRenderedPageBreak/>
        <w:t>4.2.1.1 Age</w:t>
      </w:r>
      <w:r w:rsidR="00F14A13" w:rsidRPr="0024314E">
        <w:t xml:space="preserve"> </w:t>
      </w:r>
    </w:p>
    <w:p w14:paraId="497491B8" w14:textId="77777777" w:rsidR="00F273B4" w:rsidRPr="00F273B4" w:rsidRDefault="00F273B4" w:rsidP="00F273B4">
      <w:r w:rsidRPr="00F273B4">
        <w:t>Age significantly shapes consumer preferences, expectations, and attitudes toward banking services and CSR initiatives (Kotler &amp; Keller, 2016). Understanding age distribution helps banks tailor CSR and marketing strategies.</w:t>
      </w:r>
    </w:p>
    <w:p w14:paraId="18070AA0" w14:textId="77777777" w:rsidR="00F273B4" w:rsidRPr="00F273B4" w:rsidRDefault="00F273B4" w:rsidP="00F273B4"/>
    <w:p w14:paraId="612F5A3D" w14:textId="77777777" w:rsidR="00F273B4" w:rsidRPr="00F273B4" w:rsidRDefault="00F273B4" w:rsidP="00F273B4">
      <w:r w:rsidRPr="00F273B4">
        <w:t>In this study, respondent ages were:</w:t>
      </w:r>
    </w:p>
    <w:p w14:paraId="1BB6CA05" w14:textId="3EEE3D26" w:rsidR="00C40968" w:rsidRDefault="00C40968" w:rsidP="00346D8B">
      <w:pPr>
        <w:pStyle w:val="ListParagraph"/>
        <w:numPr>
          <w:ilvl w:val="0"/>
          <w:numId w:val="96"/>
        </w:numPr>
      </w:pPr>
      <w:r w:rsidRPr="00623312">
        <w:t>Under 18: 2.0%</w:t>
      </w:r>
    </w:p>
    <w:p w14:paraId="4E70D78A" w14:textId="3B0AB7E2" w:rsidR="00C40968" w:rsidRDefault="00C40968" w:rsidP="00346D8B">
      <w:pPr>
        <w:pStyle w:val="ListParagraph"/>
        <w:numPr>
          <w:ilvl w:val="0"/>
          <w:numId w:val="96"/>
        </w:numPr>
      </w:pPr>
      <w:r w:rsidRPr="00623312">
        <w:t>18-25: 16.3%</w:t>
      </w:r>
    </w:p>
    <w:p w14:paraId="5A09AC09" w14:textId="3887F147" w:rsidR="00C40968" w:rsidRDefault="00C40968" w:rsidP="00346D8B">
      <w:pPr>
        <w:pStyle w:val="ListParagraph"/>
        <w:numPr>
          <w:ilvl w:val="0"/>
          <w:numId w:val="96"/>
        </w:numPr>
      </w:pPr>
      <w:r w:rsidRPr="00623312">
        <w:t>26-35: 25.4%</w:t>
      </w:r>
    </w:p>
    <w:p w14:paraId="4019CC7B" w14:textId="50886FFA" w:rsidR="00C40968" w:rsidRDefault="00C40968" w:rsidP="00346D8B">
      <w:pPr>
        <w:pStyle w:val="ListParagraph"/>
        <w:numPr>
          <w:ilvl w:val="0"/>
          <w:numId w:val="96"/>
        </w:numPr>
      </w:pPr>
      <w:r w:rsidRPr="00623312">
        <w:t>36-45: 18.3%</w:t>
      </w:r>
    </w:p>
    <w:p w14:paraId="38C66426" w14:textId="3F865622" w:rsidR="00C40968" w:rsidRDefault="00C40968" w:rsidP="00346D8B">
      <w:pPr>
        <w:pStyle w:val="ListParagraph"/>
        <w:numPr>
          <w:ilvl w:val="0"/>
          <w:numId w:val="96"/>
        </w:numPr>
      </w:pPr>
      <w:r w:rsidRPr="00623312">
        <w:t>46-55: 18.6%</w:t>
      </w:r>
    </w:p>
    <w:p w14:paraId="2DFCDB00" w14:textId="386E762E" w:rsidR="00C40968" w:rsidRDefault="00C40968" w:rsidP="00346D8B">
      <w:pPr>
        <w:pStyle w:val="ListParagraph"/>
        <w:numPr>
          <w:ilvl w:val="0"/>
          <w:numId w:val="96"/>
        </w:numPr>
      </w:pPr>
      <w:r w:rsidRPr="00623312">
        <w:t>56-65: 12.0%</w:t>
      </w:r>
    </w:p>
    <w:p w14:paraId="586A56A1" w14:textId="7DF77C63" w:rsidR="00C40968" w:rsidRDefault="00C40968" w:rsidP="00346D8B">
      <w:pPr>
        <w:pStyle w:val="ListParagraph"/>
        <w:numPr>
          <w:ilvl w:val="0"/>
          <w:numId w:val="96"/>
        </w:numPr>
      </w:pPr>
      <w:r w:rsidRPr="00623312">
        <w:t>66 and over: 7.4%</w:t>
      </w:r>
    </w:p>
    <w:p w14:paraId="3FC87081" w14:textId="542A361A" w:rsidR="00346D8B" w:rsidRDefault="00F273B4" w:rsidP="00C40968">
      <w:r w:rsidRPr="00F273B4">
        <w:t>This distribution suggests varying perceptions of CSR and brand loyalty across age groups. Figure 8 presents a visual summary of the respondents’ age distribution.</w:t>
      </w:r>
    </w:p>
    <w:p w14:paraId="005FDE15" w14:textId="77777777" w:rsidR="00C40968" w:rsidRDefault="00C40968" w:rsidP="00C40968"/>
    <w:p w14:paraId="5A379A8F" w14:textId="0C6CF475" w:rsidR="00A75FCF" w:rsidRDefault="00A75FCF" w:rsidP="00C40968">
      <w:r>
        <w:rPr>
          <w:noProof/>
        </w:rPr>
        <w:drawing>
          <wp:inline distT="0" distB="0" distL="0" distR="0" wp14:anchorId="4AEAEF31" wp14:editId="0B451BB0">
            <wp:extent cx="6002069" cy="3514725"/>
            <wp:effectExtent l="0" t="0" r="5080" b="3175"/>
            <wp:docPr id="1591629926" name="Picture 44"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29926" name="Picture 44" descr="A graph of a bar graph&#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6025072" cy="3528195"/>
                    </a:xfrm>
                    <a:prstGeom prst="rect">
                      <a:avLst/>
                    </a:prstGeom>
                  </pic:spPr>
                </pic:pic>
              </a:graphicData>
            </a:graphic>
          </wp:inline>
        </w:drawing>
      </w:r>
    </w:p>
    <w:p w14:paraId="5B019978" w14:textId="51F9D7EF" w:rsidR="00346D8B" w:rsidRDefault="00346D8B" w:rsidP="00C40968">
      <w:pPr>
        <w:pStyle w:val="Heading4"/>
      </w:pPr>
      <w:r>
        <w:br w:type="page"/>
      </w:r>
    </w:p>
    <w:p w14:paraId="03C9B85C" w14:textId="495D798A" w:rsidR="00C40968" w:rsidRDefault="00C40968" w:rsidP="00F54FB8">
      <w:pPr>
        <w:pStyle w:val="Heading4"/>
      </w:pPr>
      <w:r>
        <w:lastRenderedPageBreak/>
        <w:t>4.2.1.2 Gender</w:t>
      </w:r>
    </w:p>
    <w:p w14:paraId="161D3776" w14:textId="77777777" w:rsidR="00A43DB8" w:rsidRPr="00A43DB8" w:rsidRDefault="00A43DB8" w:rsidP="00A43DB8">
      <w:r w:rsidRPr="00A43DB8">
        <w:t>Gender influences consumer attitudes toward CSR initiatives and brand loyalty in banking (Kotler &amp; Keller, 2016; Malhotra &amp; Dash, 2016). In this study, male respondents accounted for 48.3% (169 individuals), while females made up 51.7% (181 individuals), offering a near-equal distribution.</w:t>
      </w:r>
    </w:p>
    <w:p w14:paraId="79E565CE" w14:textId="77777777" w:rsidR="00A43DB8" w:rsidRPr="00A43DB8" w:rsidRDefault="00A43DB8" w:rsidP="00A43DB8"/>
    <w:p w14:paraId="707F9C06" w14:textId="77777777" w:rsidR="00A43DB8" w:rsidRDefault="00A43DB8" w:rsidP="00A43DB8">
      <w:r w:rsidRPr="00A43DB8">
        <w:t>This balance allows for a broader analysis of gender-based differences in CSR perceptions and loyalty behaviors. Understanding these variations is crucial for developing gender-sensitive engagement strategies (Sekaran &amp; Bougie, 2016). A visual summary of the gender breakdown is shown in Figure 9.</w:t>
      </w:r>
    </w:p>
    <w:p w14:paraId="3AD262FF" w14:textId="77777777" w:rsidR="00A43DB8" w:rsidRPr="00A43DB8" w:rsidRDefault="00A43DB8" w:rsidP="00A43DB8"/>
    <w:p w14:paraId="11636547" w14:textId="6760A568" w:rsidR="00A75FCF" w:rsidRDefault="00A75FCF" w:rsidP="00C40968">
      <w:r>
        <w:rPr>
          <w:noProof/>
        </w:rPr>
        <w:drawing>
          <wp:inline distT="0" distB="0" distL="0" distR="0" wp14:anchorId="01B68304" wp14:editId="61683310">
            <wp:extent cx="6075266" cy="3557588"/>
            <wp:effectExtent l="0" t="0" r="0" b="0"/>
            <wp:docPr id="223103440" name="Picture 45"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03440" name="Picture 45" descr="A blue squares with white text&#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6100880" cy="3572587"/>
                    </a:xfrm>
                    <a:prstGeom prst="rect">
                      <a:avLst/>
                    </a:prstGeom>
                  </pic:spPr>
                </pic:pic>
              </a:graphicData>
            </a:graphic>
          </wp:inline>
        </w:drawing>
      </w:r>
    </w:p>
    <w:p w14:paraId="5E5EF0E7" w14:textId="47B5B82B" w:rsidR="00EB267F" w:rsidRDefault="00EB267F" w:rsidP="00C40968">
      <w:r>
        <w:br w:type="page"/>
      </w:r>
    </w:p>
    <w:p w14:paraId="3B26794A" w14:textId="1393CAA0" w:rsidR="00C40968" w:rsidRDefault="00C40968" w:rsidP="00F54FB8">
      <w:pPr>
        <w:pStyle w:val="Heading4"/>
      </w:pPr>
      <w:r>
        <w:lastRenderedPageBreak/>
        <w:t>4.2.1.3 Education</w:t>
      </w:r>
      <w:r w:rsidR="00C555B7">
        <w:t xml:space="preserve"> </w:t>
      </w:r>
    </w:p>
    <w:p w14:paraId="46C97CDD" w14:textId="77777777" w:rsidR="00405DE6" w:rsidRPr="00405DE6" w:rsidRDefault="00405DE6" w:rsidP="00405DE6">
      <w:r w:rsidRPr="00405DE6">
        <w:t>Education significantly influences consumer behavior, especially regarding perceptions of banking services and CSR initiatives (Kotler &amp; Keller, 2016; Malhotra &amp; Dash, 2016). Higher education levels often correlate with greater CSR awareness and brand loyalty.</w:t>
      </w:r>
    </w:p>
    <w:p w14:paraId="61BFF0CE" w14:textId="77777777" w:rsidR="00346D8B" w:rsidRPr="00346D8B" w:rsidRDefault="00346D8B" w:rsidP="00405DE6"/>
    <w:p w14:paraId="4727BFD9" w14:textId="77777777" w:rsidR="00405DE6" w:rsidRPr="00405DE6" w:rsidRDefault="00405DE6" w:rsidP="00405DE6">
      <w:r w:rsidRPr="00405DE6">
        <w:t>Respondents’ educational backgrounds were:</w:t>
      </w:r>
    </w:p>
    <w:p w14:paraId="5AF7B2FC" w14:textId="25374C1B" w:rsidR="00405DE6" w:rsidRPr="00405DE6" w:rsidRDefault="00405DE6" w:rsidP="00405DE6">
      <w:pPr>
        <w:pStyle w:val="ListParagraph"/>
        <w:numPr>
          <w:ilvl w:val="0"/>
          <w:numId w:val="96"/>
        </w:numPr>
      </w:pPr>
      <w:r w:rsidRPr="00405DE6">
        <w:t>Primary school or below: 5.7%</w:t>
      </w:r>
    </w:p>
    <w:p w14:paraId="6B9A4E80" w14:textId="1268647A" w:rsidR="00405DE6" w:rsidRPr="00405DE6" w:rsidRDefault="00405DE6" w:rsidP="00405DE6">
      <w:pPr>
        <w:pStyle w:val="ListParagraph"/>
        <w:numPr>
          <w:ilvl w:val="0"/>
          <w:numId w:val="96"/>
        </w:numPr>
      </w:pPr>
      <w:r w:rsidRPr="00405DE6">
        <w:t>Secondary school: 35.7%</w:t>
      </w:r>
    </w:p>
    <w:p w14:paraId="19C2865A" w14:textId="2340C445" w:rsidR="00405DE6" w:rsidRPr="00405DE6" w:rsidRDefault="00405DE6" w:rsidP="00405DE6">
      <w:pPr>
        <w:pStyle w:val="ListParagraph"/>
        <w:numPr>
          <w:ilvl w:val="0"/>
          <w:numId w:val="96"/>
        </w:numPr>
      </w:pPr>
      <w:r w:rsidRPr="00405DE6">
        <w:t>Certificate: 8.9%</w:t>
      </w:r>
    </w:p>
    <w:p w14:paraId="56A8FC4B" w14:textId="6149F123" w:rsidR="00405DE6" w:rsidRPr="00405DE6" w:rsidRDefault="00405DE6" w:rsidP="00405DE6">
      <w:pPr>
        <w:pStyle w:val="ListParagraph"/>
        <w:numPr>
          <w:ilvl w:val="0"/>
          <w:numId w:val="96"/>
        </w:numPr>
      </w:pPr>
      <w:r w:rsidRPr="00405DE6">
        <w:t>Diploma or Higher Diploma: 15.4%</w:t>
      </w:r>
    </w:p>
    <w:p w14:paraId="2BE39BAB" w14:textId="73317249" w:rsidR="00405DE6" w:rsidRPr="00405DE6" w:rsidRDefault="00405DE6" w:rsidP="00405DE6">
      <w:pPr>
        <w:pStyle w:val="ListParagraph"/>
        <w:numPr>
          <w:ilvl w:val="0"/>
          <w:numId w:val="96"/>
        </w:numPr>
      </w:pPr>
      <w:r w:rsidRPr="00405DE6">
        <w:t>University degree: 24.6%</w:t>
      </w:r>
    </w:p>
    <w:p w14:paraId="7CD0025B" w14:textId="0079997D" w:rsidR="00405DE6" w:rsidRPr="00405DE6" w:rsidRDefault="00405DE6" w:rsidP="00405DE6">
      <w:pPr>
        <w:pStyle w:val="ListParagraph"/>
        <w:numPr>
          <w:ilvl w:val="0"/>
          <w:numId w:val="96"/>
        </w:numPr>
      </w:pPr>
      <w:r w:rsidRPr="00405DE6">
        <w:t>Master’s degree or above: 9.7%</w:t>
      </w:r>
    </w:p>
    <w:p w14:paraId="1BF86F05" w14:textId="77777777" w:rsidR="00405DE6" w:rsidRPr="00405DE6" w:rsidRDefault="00405DE6" w:rsidP="00405DE6">
      <w:r w:rsidRPr="00405DE6">
        <w:t>This diverse distribution provides valuable insights for tailoring CSR messaging across educational groups. Banks can use this understanding to build trust and loyalty among customers with different educational backgrounds (Sekaran &amp; Bougie, 2016; Malhotra &amp; Dash, 2016). A visual summary is presented in Figure 10.</w:t>
      </w:r>
    </w:p>
    <w:p w14:paraId="4E015507" w14:textId="77777777" w:rsidR="00AC2979" w:rsidRDefault="00AC2979" w:rsidP="00C40968">
      <w:pPr>
        <w:rPr>
          <w:lang w:eastAsia="en-US"/>
        </w:rPr>
      </w:pPr>
    </w:p>
    <w:p w14:paraId="63BD9DC1" w14:textId="244C552B" w:rsidR="008A2CC4" w:rsidRDefault="008A2CC4" w:rsidP="00C40968">
      <w:pPr>
        <w:rPr>
          <w:lang w:eastAsia="en-US"/>
        </w:rPr>
      </w:pPr>
      <w:r>
        <w:rPr>
          <w:noProof/>
          <w:lang w:eastAsia="en-US"/>
        </w:rPr>
        <w:drawing>
          <wp:inline distT="0" distB="0" distL="0" distR="0" wp14:anchorId="1F6C0F04" wp14:editId="64BCC51F">
            <wp:extent cx="6015038" cy="3549414"/>
            <wp:effectExtent l="0" t="0" r="5080" b="0"/>
            <wp:docPr id="1802028249" name="Picture 46"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028249" name="Picture 46" descr="A graph of a bar graph&#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6033107" cy="3560076"/>
                    </a:xfrm>
                    <a:prstGeom prst="rect">
                      <a:avLst/>
                    </a:prstGeom>
                  </pic:spPr>
                </pic:pic>
              </a:graphicData>
            </a:graphic>
          </wp:inline>
        </w:drawing>
      </w:r>
    </w:p>
    <w:p w14:paraId="30FD095B" w14:textId="5D53FF93" w:rsidR="00C40968" w:rsidRDefault="00DB58A2" w:rsidP="00C40968">
      <w:r>
        <w:br w:type="page"/>
      </w:r>
    </w:p>
    <w:p w14:paraId="61017F9E" w14:textId="17D62F1F" w:rsidR="00C40968" w:rsidRDefault="00C40968" w:rsidP="00F54FB8">
      <w:pPr>
        <w:pStyle w:val="Heading4"/>
      </w:pPr>
      <w:r>
        <w:lastRenderedPageBreak/>
        <w:t>4.2.1.4 Average Monthly Personal Income</w:t>
      </w:r>
    </w:p>
    <w:p w14:paraId="2809B5AF" w14:textId="2922D4C8" w:rsidR="00AA2A28" w:rsidRPr="00AA2A28" w:rsidRDefault="00B96DB1" w:rsidP="00AA2A28">
      <w:r w:rsidRPr="00B96DB1">
        <w:t>Average monthly income influences consumer expectations toward banking services and CSR initiatives (Kotler &amp; Keller, 2016; Malhotra &amp; Dash, 2016). Higher-income customers may seek impactful CSR, while lower-income groups prioritize inclusivity.</w:t>
      </w:r>
    </w:p>
    <w:p w14:paraId="498588D7" w14:textId="77777777" w:rsidR="00B96DB1" w:rsidRPr="00B96DB1" w:rsidRDefault="00B96DB1" w:rsidP="00B96DB1">
      <w:r w:rsidRPr="00B96DB1">
        <w:t>Income distribution among respondents:</w:t>
      </w:r>
    </w:p>
    <w:p w14:paraId="22DF815D" w14:textId="30CA60F3" w:rsidR="00B96DB1" w:rsidRPr="00B96DB1" w:rsidRDefault="00B96DB1" w:rsidP="00B96DB1">
      <w:pPr>
        <w:pStyle w:val="ListParagraph"/>
        <w:numPr>
          <w:ilvl w:val="0"/>
          <w:numId w:val="96"/>
        </w:numPr>
      </w:pPr>
      <w:r w:rsidRPr="00B96DB1">
        <w:t>HKD$20,000 or below: 30.3%</w:t>
      </w:r>
    </w:p>
    <w:p w14:paraId="73729DC8" w14:textId="5163C928" w:rsidR="00B96DB1" w:rsidRPr="00B96DB1" w:rsidRDefault="00B96DB1" w:rsidP="00B96DB1">
      <w:pPr>
        <w:pStyle w:val="ListParagraph"/>
        <w:numPr>
          <w:ilvl w:val="0"/>
          <w:numId w:val="96"/>
        </w:numPr>
      </w:pPr>
      <w:r w:rsidRPr="00B96DB1">
        <w:t>HKD$20,001–$40,000: 31.1% (largest segment)</w:t>
      </w:r>
    </w:p>
    <w:p w14:paraId="0F1BE910" w14:textId="0F0A7395" w:rsidR="00B96DB1" w:rsidRPr="00B96DB1" w:rsidRDefault="00B96DB1" w:rsidP="00B96DB1">
      <w:pPr>
        <w:pStyle w:val="ListParagraph"/>
        <w:numPr>
          <w:ilvl w:val="0"/>
          <w:numId w:val="96"/>
        </w:numPr>
      </w:pPr>
      <w:r w:rsidRPr="00B96DB1">
        <w:t>HKD$40,001–$60,000: 20.0%</w:t>
      </w:r>
    </w:p>
    <w:p w14:paraId="3CC8B167" w14:textId="6DF00F29" w:rsidR="00B96DB1" w:rsidRPr="00B96DB1" w:rsidRDefault="00B96DB1" w:rsidP="00B96DB1">
      <w:pPr>
        <w:pStyle w:val="ListParagraph"/>
        <w:numPr>
          <w:ilvl w:val="0"/>
          <w:numId w:val="96"/>
        </w:numPr>
      </w:pPr>
      <w:r w:rsidRPr="00B96DB1">
        <w:t>HKD$60,001–$80,000: 9.7%</w:t>
      </w:r>
    </w:p>
    <w:p w14:paraId="7A4A84CC" w14:textId="48D93B7B" w:rsidR="00B96DB1" w:rsidRPr="00B96DB1" w:rsidRDefault="00B96DB1" w:rsidP="00B96DB1">
      <w:pPr>
        <w:pStyle w:val="ListParagraph"/>
        <w:numPr>
          <w:ilvl w:val="0"/>
          <w:numId w:val="96"/>
        </w:numPr>
      </w:pPr>
      <w:r w:rsidRPr="00B96DB1">
        <w:t>HKD$80,001–$100,000: 5.7%</w:t>
      </w:r>
    </w:p>
    <w:p w14:paraId="17D571C9" w14:textId="678A020B" w:rsidR="00B96DB1" w:rsidRPr="00B96DB1" w:rsidRDefault="00B96DB1" w:rsidP="00B96DB1">
      <w:pPr>
        <w:pStyle w:val="ListParagraph"/>
        <w:numPr>
          <w:ilvl w:val="0"/>
          <w:numId w:val="96"/>
        </w:numPr>
      </w:pPr>
      <w:r w:rsidRPr="00B96DB1">
        <w:t>Above HKD$100,000: 3.1%</w:t>
      </w:r>
    </w:p>
    <w:p w14:paraId="7F14E990" w14:textId="03807061" w:rsidR="00C40968" w:rsidRDefault="00B96DB1" w:rsidP="00B96DB1">
      <w:r w:rsidRPr="00B96DB1">
        <w:t>This wide range supports analysis across economic groups, offering insights into how banks can align CSR strategies with varying customer expectations. Targeted CSR engagement based on income profiles may strengthen brand loyalty and satisfaction (Sekaran &amp; Bougie, 2016). A visual summary of the income distribution is presented in Figure 11.</w:t>
      </w:r>
    </w:p>
    <w:p w14:paraId="24707BE3" w14:textId="77777777" w:rsidR="00D666D1" w:rsidRDefault="00D666D1" w:rsidP="00C40968"/>
    <w:p w14:paraId="7D04038D" w14:textId="03E12544" w:rsidR="008A2CC4" w:rsidRDefault="008A2CC4" w:rsidP="00C40968">
      <w:r>
        <w:rPr>
          <w:noProof/>
        </w:rPr>
        <w:drawing>
          <wp:inline distT="0" distB="0" distL="0" distR="0" wp14:anchorId="6F5F4764" wp14:editId="0C42B9C8">
            <wp:extent cx="6028888" cy="3557587"/>
            <wp:effectExtent l="0" t="0" r="3810" b="0"/>
            <wp:docPr id="1607332176" name="Picture 47"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32176" name="Picture 47" descr="A graph of a number of people&#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6036821" cy="3562268"/>
                    </a:xfrm>
                    <a:prstGeom prst="rect">
                      <a:avLst/>
                    </a:prstGeom>
                  </pic:spPr>
                </pic:pic>
              </a:graphicData>
            </a:graphic>
          </wp:inline>
        </w:drawing>
      </w:r>
    </w:p>
    <w:p w14:paraId="2B8D7211" w14:textId="44F147AA" w:rsidR="00B96DB1" w:rsidRDefault="00B96DB1" w:rsidP="00C40968">
      <w:r>
        <w:br w:type="page"/>
      </w:r>
    </w:p>
    <w:p w14:paraId="2F65D95C" w14:textId="67F21F8B" w:rsidR="00C40968" w:rsidRDefault="00C40968" w:rsidP="00F54FB8">
      <w:pPr>
        <w:pStyle w:val="Heading4"/>
      </w:pPr>
      <w:r>
        <w:lastRenderedPageBreak/>
        <w:t>4.2.1.5 Profession</w:t>
      </w:r>
    </w:p>
    <w:p w14:paraId="3746F11B" w14:textId="77777777" w:rsidR="0027513F" w:rsidRPr="0027513F" w:rsidRDefault="0027513F" w:rsidP="0027513F">
      <w:r w:rsidRPr="0027513F">
        <w:t>Profession influences financial behavior, service expectations, and attitudes toward CSR initiatives (Kotler &amp; Keller, 2016; Malhotra &amp; Dash, 2016). Understanding professional backgrounds helps banks tailor CSR strategies to diverse customer needs.</w:t>
      </w:r>
    </w:p>
    <w:p w14:paraId="0A5C94FA" w14:textId="77777777" w:rsidR="005B7F70" w:rsidRPr="005B7F70" w:rsidRDefault="005B7F70" w:rsidP="005B7F70"/>
    <w:p w14:paraId="1A946E28" w14:textId="77777777" w:rsidR="0027513F" w:rsidRPr="0027513F" w:rsidRDefault="0027513F" w:rsidP="0027513F">
      <w:r w:rsidRPr="0027513F">
        <w:t>The respondents’ professional distribution was:</w:t>
      </w:r>
    </w:p>
    <w:p w14:paraId="4B52BEC9" w14:textId="52F36323" w:rsidR="0027513F" w:rsidRPr="0027513F" w:rsidRDefault="0027513F" w:rsidP="0027513F">
      <w:pPr>
        <w:pStyle w:val="ListParagraph"/>
        <w:numPr>
          <w:ilvl w:val="0"/>
          <w:numId w:val="96"/>
        </w:numPr>
      </w:pPr>
      <w:r w:rsidRPr="0027513F">
        <w:t>Student: 10.0%</w:t>
      </w:r>
    </w:p>
    <w:p w14:paraId="406DFF15" w14:textId="48A47F48" w:rsidR="0027513F" w:rsidRPr="0027513F" w:rsidRDefault="0027513F" w:rsidP="0027513F">
      <w:pPr>
        <w:pStyle w:val="ListParagraph"/>
        <w:numPr>
          <w:ilvl w:val="0"/>
          <w:numId w:val="96"/>
        </w:numPr>
      </w:pPr>
      <w:r w:rsidRPr="0027513F">
        <w:t>Blue-Collar: 23.4%</w:t>
      </w:r>
    </w:p>
    <w:p w14:paraId="56DFAF34" w14:textId="2C77F807" w:rsidR="0027513F" w:rsidRPr="0027513F" w:rsidRDefault="0027513F" w:rsidP="0027513F">
      <w:pPr>
        <w:pStyle w:val="ListParagraph"/>
        <w:numPr>
          <w:ilvl w:val="0"/>
          <w:numId w:val="96"/>
        </w:numPr>
      </w:pPr>
      <w:r w:rsidRPr="0027513F">
        <w:t>White-Collar: 38.6% (largest group)</w:t>
      </w:r>
    </w:p>
    <w:p w14:paraId="5E515147" w14:textId="34E7E179" w:rsidR="0027513F" w:rsidRPr="0027513F" w:rsidRDefault="0027513F" w:rsidP="0027513F">
      <w:pPr>
        <w:pStyle w:val="ListParagraph"/>
        <w:numPr>
          <w:ilvl w:val="0"/>
          <w:numId w:val="96"/>
        </w:numPr>
      </w:pPr>
      <w:r w:rsidRPr="0027513F">
        <w:t>Chartered Professional (e.g., doctors, lawyers, accountants): 12.9%</w:t>
      </w:r>
    </w:p>
    <w:p w14:paraId="70A80681" w14:textId="08A6E0C2" w:rsidR="0027513F" w:rsidRPr="0027513F" w:rsidRDefault="0027513F" w:rsidP="0027513F">
      <w:pPr>
        <w:pStyle w:val="ListParagraph"/>
        <w:numPr>
          <w:ilvl w:val="0"/>
          <w:numId w:val="96"/>
        </w:numPr>
      </w:pPr>
      <w:r w:rsidRPr="0027513F">
        <w:t>Management or Executive: 8.6%</w:t>
      </w:r>
    </w:p>
    <w:p w14:paraId="790E6A69" w14:textId="382CDDD4" w:rsidR="0027513F" w:rsidRPr="0027513F" w:rsidRDefault="0027513F" w:rsidP="0027513F">
      <w:pPr>
        <w:pStyle w:val="ListParagraph"/>
        <w:numPr>
          <w:ilvl w:val="0"/>
          <w:numId w:val="96"/>
        </w:numPr>
      </w:pPr>
      <w:r w:rsidRPr="0027513F">
        <w:t>Retired/Not Currently Employed: 5.7%</w:t>
      </w:r>
    </w:p>
    <w:p w14:paraId="39153F66" w14:textId="4E222ACB" w:rsidR="0027513F" w:rsidRPr="0027513F" w:rsidRDefault="0027513F" w:rsidP="0027513F">
      <w:pPr>
        <w:pStyle w:val="ListParagraph"/>
        <w:numPr>
          <w:ilvl w:val="0"/>
          <w:numId w:val="96"/>
        </w:numPr>
      </w:pPr>
      <w:r w:rsidRPr="0027513F">
        <w:t>Others: 0.9%</w:t>
      </w:r>
    </w:p>
    <w:p w14:paraId="491C314C" w14:textId="77777777" w:rsidR="0027513F" w:rsidRPr="0027513F" w:rsidRDefault="0027513F" w:rsidP="0027513F">
      <w:r w:rsidRPr="0027513F">
        <w:t>This wide range enables nuanced interpretation of CSR perceptions across occupational groups. Tailored CSR communications based on profession can enhance trust, engagement, and brand loyalty (Sekaran &amp; Bougie, 2016). A visual summary of the professional distribution is shown in Figure 12.</w:t>
      </w:r>
    </w:p>
    <w:p w14:paraId="3A37D9D5" w14:textId="77777777" w:rsidR="008A2CC4" w:rsidRDefault="008A2CC4" w:rsidP="008A2CC4"/>
    <w:p w14:paraId="59F50203" w14:textId="5B6FB904" w:rsidR="008A2CC4" w:rsidRPr="008A2CC4" w:rsidRDefault="008A2CC4" w:rsidP="008A2CC4">
      <w:pPr>
        <w:rPr>
          <w:lang w:eastAsia="en-US"/>
        </w:rPr>
      </w:pPr>
      <w:r>
        <w:rPr>
          <w:noProof/>
          <w:lang w:eastAsia="en-US"/>
        </w:rPr>
        <w:drawing>
          <wp:inline distT="0" distB="0" distL="0" distR="0" wp14:anchorId="7FFBEC4F" wp14:editId="39465D22">
            <wp:extent cx="5966333" cy="3614738"/>
            <wp:effectExtent l="0" t="0" r="3175" b="5080"/>
            <wp:docPr id="640175221" name="Picture 48" descr="A graph with blue squar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175221" name="Picture 48" descr="A graph with blue squares and black text&#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5969542" cy="3616682"/>
                    </a:xfrm>
                    <a:prstGeom prst="rect">
                      <a:avLst/>
                    </a:prstGeom>
                  </pic:spPr>
                </pic:pic>
              </a:graphicData>
            </a:graphic>
          </wp:inline>
        </w:drawing>
      </w:r>
    </w:p>
    <w:p w14:paraId="3052646B" w14:textId="76DDE8C6" w:rsidR="00ED57DD" w:rsidRPr="00ED57DD" w:rsidRDefault="00C40968" w:rsidP="00F54FB8">
      <w:pPr>
        <w:pStyle w:val="Heading4"/>
      </w:pPr>
      <w:r w:rsidRPr="0066664B">
        <w:lastRenderedPageBreak/>
        <w:t xml:space="preserve">4.2.1.6 </w:t>
      </w:r>
      <w:r>
        <w:t>Marital Status</w:t>
      </w:r>
    </w:p>
    <w:p w14:paraId="23821F51" w14:textId="77777777" w:rsidR="009F0E39" w:rsidRPr="009F0E39" w:rsidRDefault="009F0E39" w:rsidP="009F0E39">
      <w:r w:rsidRPr="009F0E39">
        <w:t>Marital status influences consumer preferences, financial behaviors, and attitudes toward CSR initiatives (Kotler &amp; Keller, 2016; Malhotra &amp; Dash, 2016). Different life stages bring distinct banking needs, impacting satisfaction and loyalty.</w:t>
      </w:r>
    </w:p>
    <w:p w14:paraId="51F839D2" w14:textId="77777777" w:rsidR="009F0E39" w:rsidRPr="009F0E39" w:rsidRDefault="009F0E39" w:rsidP="009F0E39"/>
    <w:p w14:paraId="3ACF0D7F" w14:textId="77777777" w:rsidR="009F0E39" w:rsidRPr="009F0E39" w:rsidRDefault="009F0E39" w:rsidP="009F0E39">
      <w:r w:rsidRPr="009F0E39">
        <w:t>In this study:</w:t>
      </w:r>
    </w:p>
    <w:p w14:paraId="3445A3AB" w14:textId="5EED7E97" w:rsidR="009F0E39" w:rsidRPr="009F0E39" w:rsidRDefault="009F0E39" w:rsidP="009F0E39">
      <w:pPr>
        <w:pStyle w:val="ListParagraph"/>
        <w:numPr>
          <w:ilvl w:val="0"/>
          <w:numId w:val="96"/>
        </w:numPr>
      </w:pPr>
      <w:r w:rsidRPr="009F0E39">
        <w:t>Single: 42.6%, valuing autonomy, convenience, and efficiency.</w:t>
      </w:r>
    </w:p>
    <w:p w14:paraId="6EA4AB7D" w14:textId="3B49E720" w:rsidR="009F0E39" w:rsidRPr="009F0E39" w:rsidRDefault="009F0E39" w:rsidP="009F0E39">
      <w:pPr>
        <w:pStyle w:val="ListParagraph"/>
        <w:numPr>
          <w:ilvl w:val="0"/>
          <w:numId w:val="96"/>
        </w:numPr>
      </w:pPr>
      <w:r w:rsidRPr="009F0E39">
        <w:t>Married: 57.4%, reflecting broader, family-oriented financial needs.</w:t>
      </w:r>
    </w:p>
    <w:p w14:paraId="3E53C87B" w14:textId="77777777" w:rsidR="009F0E39" w:rsidRPr="009F0E39" w:rsidRDefault="009F0E39" w:rsidP="009F0E39"/>
    <w:p w14:paraId="2F3EEA15" w14:textId="77777777" w:rsidR="009F0E39" w:rsidRDefault="009F0E39" w:rsidP="009F0E39">
      <w:r w:rsidRPr="009F0E39">
        <w:t>Understanding these differences helps banks develop CSR initiatives and services that address the unique priorities of single and married customers, enhancing engagement and loyalty (Sekaran &amp; Bougie, 2016). A visual summary of marital status distribution is shown in Figure 13.</w:t>
      </w:r>
    </w:p>
    <w:p w14:paraId="48CD52DB" w14:textId="77777777" w:rsidR="009F0E39" w:rsidRPr="009F0E39" w:rsidRDefault="009F0E39" w:rsidP="009F0E39"/>
    <w:p w14:paraId="3E56B485" w14:textId="459810A8" w:rsidR="008A2CC4" w:rsidRDefault="008A2CC4" w:rsidP="00C40968">
      <w:r>
        <w:rPr>
          <w:noProof/>
        </w:rPr>
        <w:drawing>
          <wp:inline distT="0" distB="0" distL="0" distR="0" wp14:anchorId="75C3CE1A" wp14:editId="7397FA72">
            <wp:extent cx="6055302" cy="3600450"/>
            <wp:effectExtent l="0" t="0" r="3175" b="0"/>
            <wp:docPr id="1066350356" name="Picture 49"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50356" name="Picture 49" descr="A blue squares with white text&#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6062101" cy="3604492"/>
                    </a:xfrm>
                    <a:prstGeom prst="rect">
                      <a:avLst/>
                    </a:prstGeom>
                  </pic:spPr>
                </pic:pic>
              </a:graphicData>
            </a:graphic>
          </wp:inline>
        </w:drawing>
      </w:r>
    </w:p>
    <w:p w14:paraId="68A43EFE" w14:textId="3874154B" w:rsidR="009F0E39" w:rsidRDefault="009F0E39" w:rsidP="00C40968">
      <w:r>
        <w:br w:type="page"/>
      </w:r>
    </w:p>
    <w:p w14:paraId="5FF15BA7" w14:textId="5332CACE" w:rsidR="00C40968" w:rsidRDefault="00C40968" w:rsidP="00F54FB8">
      <w:pPr>
        <w:pStyle w:val="Heading4"/>
      </w:pPr>
      <w:r>
        <w:lastRenderedPageBreak/>
        <w:t>4.2.1.7 Summary of Demographic Data, Limitations and Research Implications</w:t>
      </w:r>
    </w:p>
    <w:p w14:paraId="5E13843B" w14:textId="77777777" w:rsidR="00C37488" w:rsidRPr="00C37488" w:rsidRDefault="00C37488" w:rsidP="00C37488">
      <w:r w:rsidRPr="00C37488">
        <w:t>The final sample of 350 respondents demonstrated broad demographic diversity. The largest age group was 26–35 years (25.4%), with a balanced gender split (51.7% female, 48.3% male). Education levels varied, with 35.7% holding secondary school qualifications and 24.6% holding university degrees.</w:t>
      </w:r>
    </w:p>
    <w:p w14:paraId="2DC4A845" w14:textId="77777777" w:rsidR="00C37488" w:rsidRPr="00C37488" w:rsidRDefault="00C37488" w:rsidP="00C37488"/>
    <w:p w14:paraId="6C783AED" w14:textId="77777777" w:rsidR="00C37488" w:rsidRPr="00C37488" w:rsidRDefault="00C37488" w:rsidP="00C37488">
      <w:r w:rsidRPr="00C37488">
        <w:t>Income levels were concentrated between HKD$20,001–40,000 (31.3%), and 38.6% were white-collar professionals. Married respondents made up 57.4%.</w:t>
      </w:r>
    </w:p>
    <w:p w14:paraId="5B798A76" w14:textId="77777777" w:rsidR="00C37488" w:rsidRPr="00C37488" w:rsidRDefault="00C37488" w:rsidP="00C37488"/>
    <w:p w14:paraId="60C1AE27" w14:textId="77777777" w:rsidR="00C37488" w:rsidRPr="00C37488" w:rsidRDefault="00C37488" w:rsidP="00C37488">
      <w:r w:rsidRPr="00C37488">
        <w:t>These insights highlight the need for demographic-specific CSR strategies (Kotler &amp; Keller, 2016; Sekaran &amp; Bougie, 2016). Nonetheless, the Hong Kong-specific sample and cross-sectional design limit broader generalization.</w:t>
      </w:r>
    </w:p>
    <w:p w14:paraId="26D63CB4" w14:textId="59246274" w:rsidR="00EF2460" w:rsidRDefault="00EF2460" w:rsidP="00C40968">
      <w:r>
        <w:br w:type="page"/>
      </w:r>
    </w:p>
    <w:p w14:paraId="3B1757EC" w14:textId="206464B7" w:rsidR="00C40968" w:rsidRPr="00555DD0" w:rsidRDefault="00C40968" w:rsidP="00C40968">
      <w:pPr>
        <w:pStyle w:val="Heading2"/>
      </w:pPr>
      <w:r>
        <w:lastRenderedPageBreak/>
        <w:t>4.3 Cross-Tabulation of Demographic Factors with Brand Loyalty</w:t>
      </w:r>
    </w:p>
    <w:p w14:paraId="7EF249F9" w14:textId="77777777" w:rsidR="007600C1" w:rsidRPr="007600C1" w:rsidRDefault="007600C1" w:rsidP="007600C1">
      <w:r w:rsidRPr="007600C1">
        <w:t>Cross-tabulation analysis was used to examine how demographic traits—age, gender, education, income, profession, and marital status—relate to brand loyalty in banking. This method helped identify patterns across respondent groups, offering insights into how demographics influence customer loyalty behavior (Babbie, 2020).</w:t>
      </w:r>
    </w:p>
    <w:p w14:paraId="6E5D4428" w14:textId="77777777" w:rsidR="00F244BE" w:rsidRDefault="00F244BE" w:rsidP="0026280D"/>
    <w:p w14:paraId="5BA7EE00" w14:textId="75522646" w:rsidR="00C40968" w:rsidRPr="00C858E6" w:rsidRDefault="00C40968" w:rsidP="00B5111E">
      <w:pPr>
        <w:pStyle w:val="Heading3"/>
      </w:pPr>
      <w:r w:rsidRPr="00C858E6">
        <w:t>4.3.</w:t>
      </w:r>
      <w:r>
        <w:t>1</w:t>
      </w:r>
      <w:r w:rsidRPr="00C858E6">
        <w:t xml:space="preserve"> Brand Loyalty (BL</w:t>
      </w:r>
      <w:r>
        <w:t>1</w:t>
      </w:r>
      <w:r w:rsidRPr="00C858E6">
        <w:t xml:space="preserve">) and </w:t>
      </w:r>
      <w:r>
        <w:t>Profession</w:t>
      </w:r>
    </w:p>
    <w:p w14:paraId="7C3F359D" w14:textId="77777777" w:rsidR="00300632" w:rsidRPr="00300632" w:rsidRDefault="00300632" w:rsidP="00300632">
      <w:r w:rsidRPr="00300632">
        <w:t>Analysis revealed that white-collar and chartered professionals showed higher willingness to recommend their banks compared to other groups (see Figure 14 and Table 23). Students and unemployed respondents exhibited lower loyalty levels.</w:t>
      </w:r>
    </w:p>
    <w:p w14:paraId="1FF8C8FD" w14:textId="77777777" w:rsidR="00300632" w:rsidRPr="00300632" w:rsidRDefault="00300632" w:rsidP="00300632"/>
    <w:p w14:paraId="26435C9E" w14:textId="77777777" w:rsidR="00300632" w:rsidRPr="00300632" w:rsidRDefault="00300632" w:rsidP="00300632">
      <w:r w:rsidRPr="00300632">
        <w:t>Professional background influences CSR perceptions and brand loyalty, with professionals more responsive to CSR efforts (Walsh, Evanschitzky, &amp; Wunderlich, 2008). Banks should tailor CSR communications to these segments to strengthen loyalty and boost positive word-of-mouth.</w:t>
      </w:r>
    </w:p>
    <w:p w14:paraId="00E83DE9" w14:textId="77777777" w:rsidR="001235BA" w:rsidRDefault="001235BA" w:rsidP="00C40968"/>
    <w:p w14:paraId="4829B8B0" w14:textId="2F9E610D" w:rsidR="00C40968" w:rsidRDefault="00D27342" w:rsidP="00C40968">
      <w:r>
        <w:rPr>
          <w:noProof/>
        </w:rPr>
        <w:drawing>
          <wp:inline distT="0" distB="0" distL="0" distR="0" wp14:anchorId="69FDF687" wp14:editId="49E1422A">
            <wp:extent cx="6228730" cy="3871913"/>
            <wp:effectExtent l="0" t="0" r="0" b="1905"/>
            <wp:docPr id="725732514" name="Picture 50"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32514" name="Picture 50" descr="A graph of different colored bars&#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6241396" cy="3879787"/>
                    </a:xfrm>
                    <a:prstGeom prst="rect">
                      <a:avLst/>
                    </a:prstGeom>
                  </pic:spPr>
                </pic:pic>
              </a:graphicData>
            </a:graphic>
          </wp:inline>
        </w:drawing>
      </w:r>
    </w:p>
    <w:p w14:paraId="38BA5E63" w14:textId="77777777" w:rsidR="001235BA" w:rsidRDefault="001235BA" w:rsidP="00C40968"/>
    <w:p w14:paraId="537836CF" w14:textId="77777777" w:rsidR="001235BA" w:rsidRDefault="001235BA" w:rsidP="00C40968"/>
    <w:p w14:paraId="5ED64AC5" w14:textId="77777777" w:rsidR="001235BA" w:rsidRDefault="001235BA" w:rsidP="00C40968"/>
    <w:p w14:paraId="58169CDD" w14:textId="1C1B7871" w:rsidR="00D27342" w:rsidRDefault="00426A7F" w:rsidP="00C40968">
      <w:r>
        <w:rPr>
          <w:noProof/>
        </w:rPr>
        <w:lastRenderedPageBreak/>
        <w:drawing>
          <wp:inline distT="0" distB="0" distL="0" distR="0" wp14:anchorId="64E83E6C" wp14:editId="014F8DAB">
            <wp:extent cx="6212177" cy="2700338"/>
            <wp:effectExtent l="0" t="0" r="0" b="5080"/>
            <wp:docPr id="150880549" name="Picture 5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0549" name="Picture 51" descr="A table with numbers and text&#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6217381" cy="2702600"/>
                    </a:xfrm>
                    <a:prstGeom prst="rect">
                      <a:avLst/>
                    </a:prstGeom>
                  </pic:spPr>
                </pic:pic>
              </a:graphicData>
            </a:graphic>
          </wp:inline>
        </w:drawing>
      </w:r>
    </w:p>
    <w:p w14:paraId="0C5BD2FB" w14:textId="77777777" w:rsidR="00D27342" w:rsidRDefault="00D27342" w:rsidP="00C40968"/>
    <w:p w14:paraId="5FC9E0EF" w14:textId="67D2DFBD" w:rsidR="00C40968" w:rsidRPr="006772E7" w:rsidRDefault="00DB58A2" w:rsidP="00C40968">
      <w:r>
        <w:br w:type="page"/>
      </w:r>
    </w:p>
    <w:p w14:paraId="30A174BF" w14:textId="74CA503E" w:rsidR="00C40968" w:rsidRPr="00C858E6" w:rsidRDefault="00C40968" w:rsidP="00B5111E">
      <w:pPr>
        <w:pStyle w:val="Heading3"/>
      </w:pPr>
      <w:r w:rsidRPr="00C858E6">
        <w:lastRenderedPageBreak/>
        <w:t>4.3.</w:t>
      </w:r>
      <w:r>
        <w:t>2</w:t>
      </w:r>
      <w:r w:rsidRPr="00C858E6">
        <w:t xml:space="preserve"> Brand Loyalty (BL4) and Gender</w:t>
      </w:r>
    </w:p>
    <w:p w14:paraId="5699FE46" w14:textId="5D791F4A" w:rsidR="005217B2" w:rsidRDefault="005217B2" w:rsidP="005217B2">
      <w:r w:rsidRPr="005217B2">
        <w:t>Analysis revealed that female respondents showed slightly higher brand loyalty than males (see Figure 15 and Table 24). About 25.4% of females indicated slight loyalty intentions versus 20.7% of males.</w:t>
      </w:r>
    </w:p>
    <w:p w14:paraId="7190F0B6" w14:textId="77777777" w:rsidR="007F6378" w:rsidRPr="005217B2" w:rsidRDefault="007F6378" w:rsidP="005217B2"/>
    <w:p w14:paraId="6CBCA31C" w14:textId="77777777" w:rsidR="005217B2" w:rsidRDefault="005217B2" w:rsidP="005217B2">
      <w:r w:rsidRPr="005217B2">
        <w:t>This trend suggests that females may be more relationship-oriented and responsive to CSR efforts (Ndubisi, 2006). Banks could strengthen loyalty by tailoring CSR initiatives and communications to better align with female customers’ values and expectations.</w:t>
      </w:r>
    </w:p>
    <w:p w14:paraId="61D1F63C" w14:textId="77777777" w:rsidR="00456089" w:rsidRPr="005217B2" w:rsidRDefault="00456089" w:rsidP="005217B2"/>
    <w:p w14:paraId="31437ECE" w14:textId="6B54BED1" w:rsidR="005217B2" w:rsidRDefault="00456089" w:rsidP="00C40968">
      <w:r>
        <w:rPr>
          <w:noProof/>
        </w:rPr>
        <w:drawing>
          <wp:inline distT="0" distB="0" distL="0" distR="0" wp14:anchorId="2D295715" wp14:editId="66A5F310">
            <wp:extent cx="6206243" cy="3871913"/>
            <wp:effectExtent l="0" t="0" r="4445" b="1905"/>
            <wp:docPr id="1658793532" name="Picture 52"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93532" name="Picture 52" descr="A graph of a bar graph&#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6215794" cy="3877871"/>
                    </a:xfrm>
                    <a:prstGeom prst="rect">
                      <a:avLst/>
                    </a:prstGeom>
                  </pic:spPr>
                </pic:pic>
              </a:graphicData>
            </a:graphic>
          </wp:inline>
        </w:drawing>
      </w:r>
    </w:p>
    <w:p w14:paraId="22FF5B0C" w14:textId="77777777" w:rsidR="007F6378" w:rsidRDefault="007F6378" w:rsidP="007F6378"/>
    <w:p w14:paraId="631D6F44" w14:textId="77777777" w:rsidR="00456089" w:rsidRDefault="00456089" w:rsidP="007F6378"/>
    <w:p w14:paraId="75557A17" w14:textId="6790A02C" w:rsidR="00E53A6A" w:rsidRDefault="00456089" w:rsidP="00C40968">
      <w:r>
        <w:br w:type="page"/>
      </w:r>
    </w:p>
    <w:p w14:paraId="21BAD92F" w14:textId="25693135" w:rsidR="00E53A6A" w:rsidRDefault="00E53A6A" w:rsidP="00C40968">
      <w:r>
        <w:rPr>
          <w:noProof/>
        </w:rPr>
        <w:lastRenderedPageBreak/>
        <w:drawing>
          <wp:inline distT="0" distB="0" distL="0" distR="0" wp14:anchorId="4F919672" wp14:editId="7FEC0834">
            <wp:extent cx="5928874" cy="3471863"/>
            <wp:effectExtent l="0" t="0" r="2540" b="0"/>
            <wp:docPr id="1906265738" name="Picture 53"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65738" name="Picture 53" descr="A screenshot of a data sheet&#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5935381" cy="3475673"/>
                    </a:xfrm>
                    <a:prstGeom prst="rect">
                      <a:avLst/>
                    </a:prstGeom>
                  </pic:spPr>
                </pic:pic>
              </a:graphicData>
            </a:graphic>
          </wp:inline>
        </w:drawing>
      </w:r>
    </w:p>
    <w:p w14:paraId="37EC318C" w14:textId="77777777" w:rsidR="00E53A6A" w:rsidRDefault="00E53A6A" w:rsidP="00C40968"/>
    <w:p w14:paraId="2B6F7D80" w14:textId="182AAAEE" w:rsidR="00EE24BA" w:rsidRDefault="00EE24BA" w:rsidP="00C40968">
      <w:r>
        <w:br w:type="page"/>
      </w:r>
    </w:p>
    <w:p w14:paraId="5669440F" w14:textId="12474976" w:rsidR="001B0EBD" w:rsidRPr="00555DD0" w:rsidRDefault="001B0EBD" w:rsidP="001B0EBD">
      <w:pPr>
        <w:pStyle w:val="Heading2"/>
      </w:pPr>
      <w:r>
        <w:lastRenderedPageBreak/>
        <w:t xml:space="preserve">4.4 Cross-Tabulation of </w:t>
      </w:r>
      <w:r w:rsidR="00950D8E">
        <w:t xml:space="preserve">CSR </w:t>
      </w:r>
      <w:r w:rsidR="004B77B1">
        <w:t>and</w:t>
      </w:r>
      <w:r w:rsidR="00950D8E">
        <w:t xml:space="preserve"> C</w:t>
      </w:r>
      <w:r w:rsidR="004B77B1">
        <w:t>T,</w:t>
      </w:r>
      <w:r w:rsidR="00950D8E">
        <w:t xml:space="preserve"> CS</w:t>
      </w:r>
      <w:r w:rsidR="004B77B1">
        <w:t xml:space="preserve"> and</w:t>
      </w:r>
      <w:r w:rsidR="00950D8E">
        <w:t xml:space="preserve"> BI</w:t>
      </w:r>
    </w:p>
    <w:p w14:paraId="6D5F4A91" w14:textId="77777777" w:rsidR="00F15E99" w:rsidRPr="00F15E99" w:rsidRDefault="00F15E99" w:rsidP="00F15E99">
      <w:r w:rsidRPr="00F15E99">
        <w:t>This section explores the relationships between CSR and Customer Trust (CT), Customer Satisfaction (CS), and Brand Image (BI) using cross-tabulation and scatter plot analyses.</w:t>
      </w:r>
    </w:p>
    <w:p w14:paraId="7BBC8C8A" w14:textId="77777777" w:rsidR="00F15E99" w:rsidRPr="00F15E99" w:rsidRDefault="00F15E99" w:rsidP="00F15E99"/>
    <w:p w14:paraId="0B6891AE" w14:textId="77777777" w:rsidR="00F15E99" w:rsidRPr="00F15E99" w:rsidRDefault="00F15E99" w:rsidP="00F15E99">
      <w:r w:rsidRPr="00F15E99">
        <w:t>Results show positive associations: favorable CSR perceptions corresponded with higher trust, satisfaction, and brand image. This supports research highlighting CSR’s role in building trust, satisfaction, and strong brand equity (Leclercq-Machado et al., 2022; Araújo et al., 2023).</w:t>
      </w:r>
    </w:p>
    <w:p w14:paraId="45A98A51" w14:textId="77777777" w:rsidR="00F15E99" w:rsidRPr="00F15E99" w:rsidRDefault="00F15E99" w:rsidP="00F15E99"/>
    <w:p w14:paraId="142C118E" w14:textId="77777777" w:rsidR="00F15E99" w:rsidRPr="00F15E99" w:rsidRDefault="00F15E99" w:rsidP="00F15E99">
      <w:r w:rsidRPr="00F15E99">
        <w:t>These findings underscore CSR’s strategic importance in strengthening customer attitudes and fostering loyalty within the Hong Kong banking sector.</w:t>
      </w:r>
    </w:p>
    <w:p w14:paraId="086EF715" w14:textId="77777777" w:rsidR="00243A99" w:rsidRDefault="00243A99" w:rsidP="00F837F8"/>
    <w:p w14:paraId="4FD274D7" w14:textId="352541E6" w:rsidR="00243A99" w:rsidRDefault="00243A99" w:rsidP="00243A99">
      <w:pPr>
        <w:pStyle w:val="Heading3"/>
      </w:pPr>
      <w:r>
        <w:t>4.4.1 Scatter of CSR to CT</w:t>
      </w:r>
    </w:p>
    <w:p w14:paraId="18A7F867" w14:textId="77777777" w:rsidR="000D29AB" w:rsidRPr="000D29AB" w:rsidRDefault="000D29AB" w:rsidP="000D29AB">
      <w:r w:rsidRPr="000D29AB">
        <w:t>The scatter plot in Figure 16 shows a clear upward trend, indicating a positive relationship between CSR perceptions and Customer Trust (CT).</w:t>
      </w:r>
    </w:p>
    <w:p w14:paraId="7EF14229" w14:textId="77777777" w:rsidR="000D29AB" w:rsidRPr="000D29AB" w:rsidRDefault="000D29AB" w:rsidP="000D29AB"/>
    <w:p w14:paraId="08840853" w14:textId="77777777" w:rsidR="000D29AB" w:rsidRPr="000D29AB" w:rsidRDefault="000D29AB" w:rsidP="000D29AB">
      <w:r w:rsidRPr="000D29AB">
        <w:t>Respondents who rated CSR initiatives more favorably also reported higher trust in their banks. This finding supports research showing that ethical, transparent, and socially responsible practices enhance customer confidence (Leclercq-Machado et al., 2022).</w:t>
      </w:r>
    </w:p>
    <w:p w14:paraId="4C3FFB25" w14:textId="77777777" w:rsidR="000D29AB" w:rsidRPr="000D29AB" w:rsidRDefault="000D29AB" w:rsidP="000D29AB"/>
    <w:p w14:paraId="4D928D9C" w14:textId="77777777" w:rsidR="000D29AB" w:rsidRDefault="000D29AB" w:rsidP="000D29AB">
      <w:r w:rsidRPr="000D29AB">
        <w:t>It highlights that CSR efforts play a crucial role in building strong, trust-based brand relationships in the highly competitive banking sector.</w:t>
      </w:r>
    </w:p>
    <w:p w14:paraId="6B5FD481" w14:textId="77777777" w:rsidR="00E37445" w:rsidRPr="000D29AB" w:rsidRDefault="00E37445" w:rsidP="000D29AB"/>
    <w:p w14:paraId="431E2024" w14:textId="6856EFF8" w:rsidR="00E37445" w:rsidRDefault="00E37445" w:rsidP="00243A99">
      <w:pPr>
        <w:rPr>
          <w:lang w:eastAsia="en-US"/>
        </w:rPr>
      </w:pPr>
      <w:r>
        <w:rPr>
          <w:noProof/>
          <w:lang w:eastAsia="en-US"/>
        </w:rPr>
        <w:drawing>
          <wp:inline distT="0" distB="0" distL="0" distR="0" wp14:anchorId="33414844" wp14:editId="7EF06B72">
            <wp:extent cx="6105390" cy="2928937"/>
            <wp:effectExtent l="0" t="0" r="3810" b="5080"/>
            <wp:docPr id="1719946227" name="Picture 54" descr="A graph with blue dots and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46227" name="Picture 54" descr="A graph with blue dots and a white background&#10;&#10;AI-generated content may be incorrect."/>
                    <pic:cNvPicPr/>
                  </pic:nvPicPr>
                  <pic:blipFill>
                    <a:blip r:embed="rId71">
                      <a:extLst>
                        <a:ext uri="{28A0092B-C50C-407E-A947-70E740481C1C}">
                          <a14:useLocalDpi xmlns:a14="http://schemas.microsoft.com/office/drawing/2010/main" val="0"/>
                        </a:ext>
                      </a:extLst>
                    </a:blip>
                    <a:stretch>
                      <a:fillRect/>
                    </a:stretch>
                  </pic:blipFill>
                  <pic:spPr>
                    <a:xfrm>
                      <a:off x="0" y="0"/>
                      <a:ext cx="6115174" cy="2933631"/>
                    </a:xfrm>
                    <a:prstGeom prst="rect">
                      <a:avLst/>
                    </a:prstGeom>
                  </pic:spPr>
                </pic:pic>
              </a:graphicData>
            </a:graphic>
          </wp:inline>
        </w:drawing>
      </w:r>
    </w:p>
    <w:p w14:paraId="6EA91B08" w14:textId="1CE373D5" w:rsidR="003E69BF" w:rsidRDefault="003E69BF" w:rsidP="003E69BF">
      <w:pPr>
        <w:pStyle w:val="Heading3"/>
      </w:pPr>
      <w:r>
        <w:lastRenderedPageBreak/>
        <w:t xml:space="preserve">4.4.2 Scatter of CSR </w:t>
      </w:r>
      <w:r w:rsidR="00C33A03">
        <w:t>and</w:t>
      </w:r>
      <w:r>
        <w:t xml:space="preserve"> CS</w:t>
      </w:r>
      <w:r w:rsidR="00F14A13">
        <w:t xml:space="preserve"> </w:t>
      </w:r>
    </w:p>
    <w:p w14:paraId="24A302E9" w14:textId="77777777" w:rsidR="00496611" w:rsidRPr="00496611" w:rsidRDefault="00496611" w:rsidP="00496611">
      <w:r w:rsidRPr="00496611">
        <w:t>The scatter plot in Figure 17 shows a positive correlation between Corporate Social Responsibility (CSR) and Customer Satisfaction (CS). Respondents who viewed CSR initiatives more favorably reported higher satisfaction levels.</w:t>
      </w:r>
    </w:p>
    <w:p w14:paraId="1CB365F2" w14:textId="77777777" w:rsidR="00496611" w:rsidRPr="00496611" w:rsidRDefault="00496611" w:rsidP="00496611"/>
    <w:p w14:paraId="295AC713" w14:textId="77777777" w:rsidR="00496611" w:rsidRPr="00496611" w:rsidRDefault="00496611" w:rsidP="00496611">
      <w:r w:rsidRPr="00496611">
        <w:t>This finding highlights how perceived alignment between a bank’s social values and customer expectations enhances satisfaction, supporting Araújo et al. (2023).</w:t>
      </w:r>
    </w:p>
    <w:p w14:paraId="1A93F10B" w14:textId="77777777" w:rsidR="00496611" w:rsidRPr="00496611" w:rsidRDefault="00496611" w:rsidP="00496611"/>
    <w:p w14:paraId="22C7C3AD" w14:textId="77777777" w:rsidR="00A34874" w:rsidRDefault="00496611" w:rsidP="00496611">
      <w:r w:rsidRPr="00496611">
        <w:t>It reinforces the idea that CSR is not just a branding tool but also a mechanism for improving service experiences and strengthening customer satisfaction within the competitive banking sector.</w:t>
      </w:r>
    </w:p>
    <w:p w14:paraId="7E3CD3F4" w14:textId="77777777" w:rsidR="00A34874" w:rsidRDefault="00A34874" w:rsidP="00496611"/>
    <w:p w14:paraId="3892F99E" w14:textId="64AA8F00" w:rsidR="00496611" w:rsidRPr="00496611" w:rsidRDefault="00A34874" w:rsidP="00496611">
      <w:r>
        <w:rPr>
          <w:noProof/>
        </w:rPr>
        <w:drawing>
          <wp:inline distT="0" distB="0" distL="0" distR="0" wp14:anchorId="45B60C01" wp14:editId="72A2B99D">
            <wp:extent cx="6229555" cy="3900487"/>
            <wp:effectExtent l="0" t="0" r="0" b="0"/>
            <wp:docPr id="1795251286" name="Picture 55" descr="A graph with blue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51286" name="Picture 55" descr="A graph with blue dots and white text&#10;&#10;AI-generated content may be incorrect."/>
                    <pic:cNvPicPr/>
                  </pic:nvPicPr>
                  <pic:blipFill>
                    <a:blip r:embed="rId72">
                      <a:extLst>
                        <a:ext uri="{28A0092B-C50C-407E-A947-70E740481C1C}">
                          <a14:useLocalDpi xmlns:a14="http://schemas.microsoft.com/office/drawing/2010/main" val="0"/>
                        </a:ext>
                      </a:extLst>
                    </a:blip>
                    <a:stretch>
                      <a:fillRect/>
                    </a:stretch>
                  </pic:blipFill>
                  <pic:spPr>
                    <a:xfrm>
                      <a:off x="0" y="0"/>
                      <a:ext cx="6243392" cy="3909151"/>
                    </a:xfrm>
                    <a:prstGeom prst="rect">
                      <a:avLst/>
                    </a:prstGeom>
                  </pic:spPr>
                </pic:pic>
              </a:graphicData>
            </a:graphic>
          </wp:inline>
        </w:drawing>
      </w:r>
    </w:p>
    <w:p w14:paraId="3059D5BF" w14:textId="77777777" w:rsidR="003E69BF" w:rsidRDefault="003E69BF" w:rsidP="003E69BF"/>
    <w:p w14:paraId="7F0D46B6" w14:textId="77777777" w:rsidR="00A34874" w:rsidRDefault="00A34874" w:rsidP="003E69BF"/>
    <w:p w14:paraId="381CE73A" w14:textId="764C0596" w:rsidR="00422356" w:rsidRDefault="00422356" w:rsidP="00243A99">
      <w:pPr>
        <w:rPr>
          <w:lang w:eastAsia="en-US"/>
        </w:rPr>
      </w:pPr>
      <w:r>
        <w:rPr>
          <w:lang w:eastAsia="en-US"/>
        </w:rPr>
        <w:br w:type="page"/>
      </w:r>
    </w:p>
    <w:p w14:paraId="3C55A7BC" w14:textId="6EE3FB40" w:rsidR="00B75635" w:rsidRPr="00B75635" w:rsidRDefault="00422356" w:rsidP="00B75635">
      <w:pPr>
        <w:pStyle w:val="Heading3"/>
      </w:pPr>
      <w:r>
        <w:lastRenderedPageBreak/>
        <w:t xml:space="preserve">4.4.3 Scatter of CSR </w:t>
      </w:r>
      <w:r w:rsidR="00C32708">
        <w:t xml:space="preserve">and </w:t>
      </w:r>
      <w:r>
        <w:t>BI</w:t>
      </w:r>
    </w:p>
    <w:p w14:paraId="1657CBC6" w14:textId="77777777" w:rsidR="00020DCA" w:rsidRPr="00020DCA" w:rsidRDefault="00020DCA" w:rsidP="00020DCA">
      <w:r w:rsidRPr="00020DCA">
        <w:t>Figure 18 shows a positive relationship between Corporate Social Responsibility (CSR) and Brand Image (BI), with favorable CSR perceptions linked to stronger brand impressions.</w:t>
      </w:r>
    </w:p>
    <w:p w14:paraId="41312FA4" w14:textId="77777777" w:rsidR="00020DCA" w:rsidRPr="00020DCA" w:rsidRDefault="00020DCA" w:rsidP="00020DCA"/>
    <w:p w14:paraId="16FD6FB6" w14:textId="0D423CB1" w:rsidR="00020DCA" w:rsidRPr="00020DCA" w:rsidRDefault="00020DCA" w:rsidP="00020DCA">
      <w:r w:rsidRPr="00020DCA">
        <w:t>This supports findings by Araújo et al. (2023) that CSR enhances brand credibility and social value, contributing to long-term brand strength in competitive banking markets.</w:t>
      </w:r>
    </w:p>
    <w:p w14:paraId="4864B763" w14:textId="77777777" w:rsidR="00422356" w:rsidRDefault="00422356" w:rsidP="00422356"/>
    <w:p w14:paraId="59EBD374" w14:textId="51F1F604" w:rsidR="00722B33" w:rsidRDefault="00722B33" w:rsidP="00422356">
      <w:r>
        <w:rPr>
          <w:noProof/>
        </w:rPr>
        <w:drawing>
          <wp:inline distT="0" distB="0" distL="0" distR="0" wp14:anchorId="4A77D87C" wp14:editId="0DE269A8">
            <wp:extent cx="6253669" cy="3971925"/>
            <wp:effectExtent l="0" t="0" r="0" b="3175"/>
            <wp:docPr id="1100667307" name="Picture 57" descr="A graph with blue dot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667307" name="Picture 57" descr="A graph with blue dots and a line&#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6265300" cy="3979312"/>
                    </a:xfrm>
                    <a:prstGeom prst="rect">
                      <a:avLst/>
                    </a:prstGeom>
                  </pic:spPr>
                </pic:pic>
              </a:graphicData>
            </a:graphic>
          </wp:inline>
        </w:drawing>
      </w:r>
    </w:p>
    <w:p w14:paraId="17B0DCE3" w14:textId="77777777" w:rsidR="00722B33" w:rsidRDefault="00722B33" w:rsidP="00422356"/>
    <w:p w14:paraId="1CBDC33D" w14:textId="36F7ADBD" w:rsidR="003E69BF" w:rsidRPr="00243A99" w:rsidRDefault="00422356" w:rsidP="00243A99">
      <w:pPr>
        <w:rPr>
          <w:lang w:eastAsia="en-US"/>
        </w:rPr>
      </w:pPr>
      <w:r>
        <w:rPr>
          <w:lang w:eastAsia="en-US"/>
        </w:rPr>
        <w:br w:type="page"/>
      </w:r>
    </w:p>
    <w:p w14:paraId="31661F25" w14:textId="4A4295F3" w:rsidR="00C40968" w:rsidRPr="00AE3636" w:rsidRDefault="00C40968" w:rsidP="00C40968">
      <w:pPr>
        <w:pStyle w:val="Heading2"/>
      </w:pPr>
      <w:r w:rsidRPr="00AE3636">
        <w:lastRenderedPageBreak/>
        <w:t>4.</w:t>
      </w:r>
      <w:r w:rsidR="00A4765C">
        <w:t>5</w:t>
      </w:r>
      <w:r w:rsidRPr="00AE3636">
        <w:t xml:space="preserve"> Comparison of Highest and Lowest Mean Across Each Factor</w:t>
      </w:r>
    </w:p>
    <w:p w14:paraId="071A467C" w14:textId="77777777" w:rsidR="00E2063E" w:rsidRDefault="00E2063E" w:rsidP="00E2063E">
      <w:bookmarkStart w:id="5" w:name="OLE_LINK7"/>
      <w:r w:rsidRPr="00E2063E">
        <w:t>This section analyzes customer response variability across five constructs: CSR, Customer Trust, Customer Satisfaction, Brand Image, and Brand Loyalty. Figure 19 shows average ratings, and Table 25 details minimum, maximum, mean, and standard deviation. All minimum mean scores above 3.95 indicate generally positive customer perceptions across constructs.</w:t>
      </w:r>
    </w:p>
    <w:p w14:paraId="03B2DC00" w14:textId="77777777" w:rsidR="007575D3" w:rsidRPr="00E2063E" w:rsidRDefault="007575D3" w:rsidP="00E2063E"/>
    <w:p w14:paraId="6832A64D" w14:textId="7955672C" w:rsidR="008E2147" w:rsidRPr="007575D3" w:rsidRDefault="007575D3" w:rsidP="00DA0DA0">
      <w:r>
        <w:rPr>
          <w:noProof/>
        </w:rPr>
        <w:drawing>
          <wp:inline distT="0" distB="0" distL="0" distR="0" wp14:anchorId="1F38E4F8" wp14:editId="4C14EFBC">
            <wp:extent cx="6368333" cy="3686175"/>
            <wp:effectExtent l="0" t="0" r="0" b="0"/>
            <wp:docPr id="1250148913" name="Picture 58"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48913" name="Picture 58" descr="A graph of blue and orange bars&#10;&#10;AI-generated content may be incorrect."/>
                    <pic:cNvPicPr/>
                  </pic:nvPicPr>
                  <pic:blipFill>
                    <a:blip r:embed="rId74">
                      <a:extLst>
                        <a:ext uri="{28A0092B-C50C-407E-A947-70E740481C1C}">
                          <a14:useLocalDpi xmlns:a14="http://schemas.microsoft.com/office/drawing/2010/main" val="0"/>
                        </a:ext>
                      </a:extLst>
                    </a:blip>
                    <a:stretch>
                      <a:fillRect/>
                    </a:stretch>
                  </pic:blipFill>
                  <pic:spPr>
                    <a:xfrm>
                      <a:off x="0" y="0"/>
                      <a:ext cx="6388052" cy="3697589"/>
                    </a:xfrm>
                    <a:prstGeom prst="rect">
                      <a:avLst/>
                    </a:prstGeom>
                  </pic:spPr>
                </pic:pic>
              </a:graphicData>
            </a:graphic>
          </wp:inline>
        </w:drawing>
      </w:r>
    </w:p>
    <w:p w14:paraId="239980AE" w14:textId="77777777" w:rsidR="007575D3" w:rsidRPr="00C3035A" w:rsidRDefault="007575D3" w:rsidP="00DA0DA0"/>
    <w:p w14:paraId="589E44A0" w14:textId="77777777" w:rsidR="00DA0DA0" w:rsidRPr="00DA0DA0" w:rsidRDefault="00DA0DA0" w:rsidP="00DA0DA0">
      <w:r w:rsidRPr="00DA0DA0">
        <w:t>The highest mean score was for BL2 – “this bank is the best choice for financial decision” (Mean = 4.04), showing strong brand loyalty, though variability was notable (SD = 1.346). The lowest mean was for CS2 – “this bank provides precise financial services” (Mean = 3.95; SD = 1.361), highlighting the need for greater service consistency to build satisfaction and loyalty (Parasuraman et al., 1988).</w:t>
      </w:r>
    </w:p>
    <w:p w14:paraId="0B1D2608" w14:textId="77777777" w:rsidR="00DA0DA0" w:rsidRDefault="00DA0DA0" w:rsidP="00C3035A"/>
    <w:p w14:paraId="16543B43" w14:textId="77777777" w:rsidR="00DA0DA0" w:rsidRDefault="00DA0DA0" w:rsidP="00C3035A"/>
    <w:p w14:paraId="05D41F30" w14:textId="77777777" w:rsidR="00DA0DA0" w:rsidRDefault="00DA0DA0" w:rsidP="00C3035A"/>
    <w:p w14:paraId="551BD915" w14:textId="021975D4" w:rsidR="002D28A6" w:rsidRDefault="002D28A6" w:rsidP="002D28A6">
      <w:r>
        <w:br w:type="page"/>
      </w:r>
      <w:bookmarkEnd w:id="5"/>
    </w:p>
    <w:p w14:paraId="1B5334D1" w14:textId="12BEC1CC" w:rsidR="002D28A6" w:rsidRDefault="002D28A6" w:rsidP="002D28A6">
      <w:r>
        <w:rPr>
          <w:noProof/>
        </w:rPr>
        <w:lastRenderedPageBreak/>
        <w:drawing>
          <wp:inline distT="0" distB="0" distL="0" distR="0" wp14:anchorId="3B1D7086" wp14:editId="7FC91AFB">
            <wp:extent cx="6569051" cy="8458200"/>
            <wp:effectExtent l="0" t="0" r="0" b="0"/>
            <wp:docPr id="1294132116" name="Picture 59" descr="A table of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32116" name="Picture 59" descr="A table of numbers and text&#10;&#10;AI-generated content may be incorrect."/>
                    <pic:cNvPicPr/>
                  </pic:nvPicPr>
                  <pic:blipFill>
                    <a:blip r:embed="rId75">
                      <a:extLst>
                        <a:ext uri="{28A0092B-C50C-407E-A947-70E740481C1C}">
                          <a14:useLocalDpi xmlns:a14="http://schemas.microsoft.com/office/drawing/2010/main" val="0"/>
                        </a:ext>
                      </a:extLst>
                    </a:blip>
                    <a:stretch>
                      <a:fillRect/>
                    </a:stretch>
                  </pic:blipFill>
                  <pic:spPr>
                    <a:xfrm>
                      <a:off x="0" y="0"/>
                      <a:ext cx="6598081" cy="8495578"/>
                    </a:xfrm>
                    <a:prstGeom prst="rect">
                      <a:avLst/>
                    </a:prstGeom>
                  </pic:spPr>
                </pic:pic>
              </a:graphicData>
            </a:graphic>
          </wp:inline>
        </w:drawing>
      </w:r>
    </w:p>
    <w:p w14:paraId="34699C60" w14:textId="2863E4F4" w:rsidR="00C40968" w:rsidRDefault="00C40968" w:rsidP="00C40968">
      <w:pPr>
        <w:pStyle w:val="Heading2"/>
      </w:pPr>
      <w:r>
        <w:lastRenderedPageBreak/>
        <w:t>4.</w:t>
      </w:r>
      <w:r w:rsidR="00A4765C">
        <w:t>6</w:t>
      </w:r>
      <w:r>
        <w:t xml:space="preserve"> Reliability Test</w:t>
      </w:r>
    </w:p>
    <w:p w14:paraId="79FFAEE5" w14:textId="77777777" w:rsidR="009615C4" w:rsidRPr="009615C4" w:rsidRDefault="009615C4" w:rsidP="009615C4">
      <w:r w:rsidRPr="009615C4">
        <w:t>Reliability testing using Cronbach’s alpha assessed the internal consistency of survey items, ensuring they accurately measured each construct (Tavakol &amp; Dennick, 2011; Heale &amp; Twycross, 2015).</w:t>
      </w:r>
    </w:p>
    <w:p w14:paraId="60E578A2" w14:textId="77777777" w:rsidR="009615C4" w:rsidRPr="009615C4" w:rsidRDefault="009615C4" w:rsidP="009615C4"/>
    <w:p w14:paraId="5E51B8D7" w14:textId="77777777" w:rsidR="009615C4" w:rsidRPr="009615C4" w:rsidRDefault="009615C4" w:rsidP="009615C4">
      <w:r w:rsidRPr="009615C4">
        <w:t>As shown in Table 26, Cronbach’s alpha values were: CSR (α = 0.894), Customer Trust (CT) (α = 0.946), Customer Satisfaction (CS) (α = 0.939), Brand Image (BI) (α = 0.967), and Brand Loyalty (BL) (α = 0.944). The overall alpha across all 20 items was 0.938.</w:t>
      </w:r>
    </w:p>
    <w:p w14:paraId="002CEFB8" w14:textId="77777777" w:rsidR="009615C4" w:rsidRPr="009615C4" w:rsidRDefault="009615C4" w:rsidP="009615C4"/>
    <w:p w14:paraId="56F510A0" w14:textId="77777777" w:rsidR="009615C4" w:rsidRPr="009615C4" w:rsidRDefault="009615C4" w:rsidP="009615C4">
      <w:r w:rsidRPr="009615C4">
        <w:t>According to George and Mallery (2019), values above 0.9 indicate excellent reliability, confirming the strong consistency and robustness of the survey instrument used.</w:t>
      </w:r>
    </w:p>
    <w:p w14:paraId="14D9699D" w14:textId="77777777" w:rsidR="00675F4B" w:rsidRDefault="00675F4B" w:rsidP="00C40968">
      <w:pPr>
        <w:rPr>
          <w:lang w:eastAsia="en-US"/>
        </w:rPr>
      </w:pPr>
    </w:p>
    <w:p w14:paraId="2540C5E2" w14:textId="2FF98547" w:rsidR="00C40968" w:rsidRDefault="005D713F" w:rsidP="00C40968">
      <w:pPr>
        <w:rPr>
          <w:lang w:eastAsia="en-US"/>
        </w:rPr>
      </w:pPr>
      <w:r>
        <w:rPr>
          <w:noProof/>
          <w:lang w:eastAsia="en-US"/>
        </w:rPr>
        <w:drawing>
          <wp:inline distT="0" distB="0" distL="0" distR="0" wp14:anchorId="127AD2C2" wp14:editId="48E03B66">
            <wp:extent cx="6361758" cy="2386012"/>
            <wp:effectExtent l="0" t="0" r="1270" b="1905"/>
            <wp:docPr id="1067135068" name="Picture 60"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35068" name="Picture 60" descr="A table with numbers and text&#10;&#10;AI-generated content may be incorrect."/>
                    <pic:cNvPicPr/>
                  </pic:nvPicPr>
                  <pic:blipFill>
                    <a:blip r:embed="rId76">
                      <a:extLst>
                        <a:ext uri="{28A0092B-C50C-407E-A947-70E740481C1C}">
                          <a14:useLocalDpi xmlns:a14="http://schemas.microsoft.com/office/drawing/2010/main" val="0"/>
                        </a:ext>
                      </a:extLst>
                    </a:blip>
                    <a:stretch>
                      <a:fillRect/>
                    </a:stretch>
                  </pic:blipFill>
                  <pic:spPr>
                    <a:xfrm>
                      <a:off x="0" y="0"/>
                      <a:ext cx="6379400" cy="2392629"/>
                    </a:xfrm>
                    <a:prstGeom prst="rect">
                      <a:avLst/>
                    </a:prstGeom>
                  </pic:spPr>
                </pic:pic>
              </a:graphicData>
            </a:graphic>
          </wp:inline>
        </w:drawing>
      </w:r>
    </w:p>
    <w:p w14:paraId="7FCF1D3A" w14:textId="77777777" w:rsidR="005D713F" w:rsidRDefault="005D713F" w:rsidP="005D713F"/>
    <w:p w14:paraId="4ADBB266" w14:textId="1FF11C15" w:rsidR="00C40968" w:rsidRDefault="00044FC2" w:rsidP="00C40968">
      <w:pPr>
        <w:pStyle w:val="Heading2"/>
      </w:pPr>
      <w:r>
        <w:br w:type="page"/>
      </w:r>
    </w:p>
    <w:p w14:paraId="591D726B" w14:textId="3ACC4699" w:rsidR="00C40968" w:rsidRDefault="00C40968" w:rsidP="00C40968">
      <w:pPr>
        <w:pStyle w:val="Heading2"/>
      </w:pPr>
      <w:r>
        <w:lastRenderedPageBreak/>
        <w:t>4.</w:t>
      </w:r>
      <w:r w:rsidR="00A4765C">
        <w:t>7</w:t>
      </w:r>
      <w:r>
        <w:t xml:space="preserve"> Factor Analysis</w:t>
      </w:r>
    </w:p>
    <w:p w14:paraId="42C05F6B" w14:textId="77777777" w:rsidR="00567B05" w:rsidRPr="00567B05" w:rsidRDefault="00567B05" w:rsidP="00567B05">
      <w:r w:rsidRPr="00567B05">
        <w:t>Factor analysis using IBM SPSS assessed construct validity. The Kaiser-Meyer-Olkin (KMO) measure and Bartlett’s Test confirmed data suitability, with KMO values above 0.70 and significant Bartlett’s results indicating adequacy for factor extraction (Hair et al., 2019; Field, 2018).</w:t>
      </w:r>
    </w:p>
    <w:p w14:paraId="4AF6999D" w14:textId="77777777" w:rsidR="00811642" w:rsidRDefault="00811642" w:rsidP="00811642">
      <w:pPr>
        <w:rPr>
          <w:lang w:eastAsia="en-US"/>
        </w:rPr>
      </w:pPr>
    </w:p>
    <w:p w14:paraId="4ADE1FEA" w14:textId="7F4DCE0A" w:rsidR="00811642" w:rsidRPr="00811642" w:rsidRDefault="00811642" w:rsidP="00811642">
      <w:pPr>
        <w:pStyle w:val="Heading3"/>
      </w:pPr>
      <w:r>
        <w:t>4.7.1 KMO Test</w:t>
      </w:r>
    </w:p>
    <w:p w14:paraId="28B6C9E6" w14:textId="77777777" w:rsidR="00BD71E1" w:rsidRPr="00BD71E1" w:rsidRDefault="00BD71E1" w:rsidP="00BD71E1">
      <w:r w:rsidRPr="00BD71E1">
        <w:t>The Kaiser-Meyer-Olkin (KMO) value was 0.950 (Table 26), indicating excellent sampling adequacy for factor analysis and confirming that the sample size and correlation patterns were appropriate (Pallant, 2020).</w:t>
      </w:r>
    </w:p>
    <w:p w14:paraId="4D789C67" w14:textId="77777777" w:rsidR="00DA78ED" w:rsidRDefault="00DA78ED" w:rsidP="00F41D27"/>
    <w:p w14:paraId="65D4A8A3" w14:textId="0DEE2EDB" w:rsidR="00811642" w:rsidRDefault="00811642" w:rsidP="00811642">
      <w:pPr>
        <w:pStyle w:val="Heading3"/>
      </w:pPr>
      <w:r>
        <w:t>4.7.2 Bartlett’s Test</w:t>
      </w:r>
    </w:p>
    <w:p w14:paraId="5A2D79AF" w14:textId="77777777" w:rsidR="00D6481D" w:rsidRPr="00D6481D" w:rsidRDefault="00D6481D" w:rsidP="00D6481D">
      <w:r w:rsidRPr="00D6481D">
        <w:t>Bartlett’s Test of Sphericity yielded a chi-square value of 17819.757 (df = 190, p &lt; .001), confirming that the correlations among variables are sufficiently strong for factor analysis (Pallant, 2020). Results of both KMO and Bartlett’s tests are summarized in Table 27.</w:t>
      </w:r>
    </w:p>
    <w:p w14:paraId="0383986E" w14:textId="77777777" w:rsidR="00811642" w:rsidRPr="00811642" w:rsidRDefault="00811642" w:rsidP="00811642">
      <w:pPr>
        <w:rPr>
          <w:lang w:eastAsia="en-US"/>
        </w:rPr>
      </w:pPr>
    </w:p>
    <w:p w14:paraId="6B418227" w14:textId="55839113" w:rsidR="005D713F" w:rsidRDefault="0014787C" w:rsidP="00C40968">
      <w:pPr>
        <w:rPr>
          <w:lang w:eastAsia="en-US"/>
        </w:rPr>
      </w:pPr>
      <w:r>
        <w:rPr>
          <w:noProof/>
          <w:lang w:eastAsia="en-US"/>
        </w:rPr>
        <w:drawing>
          <wp:inline distT="0" distB="0" distL="0" distR="0" wp14:anchorId="33617A44" wp14:editId="10A78114">
            <wp:extent cx="6164956" cy="1971675"/>
            <wp:effectExtent l="0" t="0" r="0" b="0"/>
            <wp:docPr id="1034184052" name="Picture 6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184052" name="Picture 61" descr="A screenshot of a test&#10;&#10;AI-generated content may be incorrect."/>
                    <pic:cNvPicPr/>
                  </pic:nvPicPr>
                  <pic:blipFill>
                    <a:blip r:embed="rId77">
                      <a:extLst>
                        <a:ext uri="{28A0092B-C50C-407E-A947-70E740481C1C}">
                          <a14:useLocalDpi xmlns:a14="http://schemas.microsoft.com/office/drawing/2010/main" val="0"/>
                        </a:ext>
                      </a:extLst>
                    </a:blip>
                    <a:stretch>
                      <a:fillRect/>
                    </a:stretch>
                  </pic:blipFill>
                  <pic:spPr>
                    <a:xfrm>
                      <a:off x="0" y="0"/>
                      <a:ext cx="6171283" cy="1973699"/>
                    </a:xfrm>
                    <a:prstGeom prst="rect">
                      <a:avLst/>
                    </a:prstGeom>
                  </pic:spPr>
                </pic:pic>
              </a:graphicData>
            </a:graphic>
          </wp:inline>
        </w:drawing>
      </w:r>
    </w:p>
    <w:p w14:paraId="4C2232A4" w14:textId="77777777" w:rsidR="005D713F" w:rsidRDefault="005D713F" w:rsidP="00C40968">
      <w:pPr>
        <w:rPr>
          <w:lang w:eastAsia="en-US"/>
        </w:rPr>
      </w:pPr>
    </w:p>
    <w:p w14:paraId="1FCD2B4E" w14:textId="3AA75F64" w:rsidR="00C64749" w:rsidRDefault="00C64749" w:rsidP="00C40968">
      <w:r>
        <w:br w:type="page"/>
      </w:r>
    </w:p>
    <w:p w14:paraId="0F2EFCDA" w14:textId="569E4E3C" w:rsidR="00422178" w:rsidRDefault="00422178" w:rsidP="00422178">
      <w:pPr>
        <w:pStyle w:val="Heading3"/>
      </w:pPr>
      <w:r>
        <w:lastRenderedPageBreak/>
        <w:t>4.7.3 Factor Analysis by Rotation Method of Varimax</w:t>
      </w:r>
      <w:r w:rsidR="00704052">
        <w:t xml:space="preserve"> </w:t>
      </w:r>
    </w:p>
    <w:p w14:paraId="695E68CB" w14:textId="77777777" w:rsidR="00685579" w:rsidRPr="00685579" w:rsidRDefault="00685579" w:rsidP="00685579">
      <w:r w:rsidRPr="00685579">
        <w:t>Table 28 shows that two components emerged through principal component analysis. Component 1 explained 68.208% of variance (CSR, trust, brand image, loyalty) and Component 2 explained 15.638% (customer satisfaction), cumulatively accounting for 83.846% of total variance, confirming the survey’s dimensionality (Field, 2017).</w:t>
      </w:r>
    </w:p>
    <w:p w14:paraId="10C90933" w14:textId="77777777" w:rsidR="00C40968" w:rsidRDefault="00C40968" w:rsidP="00C40968"/>
    <w:p w14:paraId="77764789" w14:textId="4BF876A0" w:rsidR="00C40968" w:rsidRDefault="001C2414" w:rsidP="00C40968">
      <w:pPr>
        <w:rPr>
          <w:lang w:eastAsia="en-US"/>
        </w:rPr>
      </w:pPr>
      <w:r>
        <w:rPr>
          <w:noProof/>
          <w:lang w:eastAsia="en-US"/>
        </w:rPr>
        <w:drawing>
          <wp:inline distT="0" distB="0" distL="0" distR="0" wp14:anchorId="15EBBA22" wp14:editId="5C5A97D6">
            <wp:extent cx="6015038" cy="2154033"/>
            <wp:effectExtent l="0" t="0" r="5080" b="5080"/>
            <wp:docPr id="112441069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10691" name="Picture 1124410691"/>
                    <pic:cNvPicPr/>
                  </pic:nvPicPr>
                  <pic:blipFill>
                    <a:blip r:embed="rId78">
                      <a:extLst>
                        <a:ext uri="{28A0092B-C50C-407E-A947-70E740481C1C}">
                          <a14:useLocalDpi xmlns:a14="http://schemas.microsoft.com/office/drawing/2010/main" val="0"/>
                        </a:ext>
                      </a:extLst>
                    </a:blip>
                    <a:stretch>
                      <a:fillRect/>
                    </a:stretch>
                  </pic:blipFill>
                  <pic:spPr>
                    <a:xfrm>
                      <a:off x="0" y="0"/>
                      <a:ext cx="6029527" cy="2159222"/>
                    </a:xfrm>
                    <a:prstGeom prst="rect">
                      <a:avLst/>
                    </a:prstGeom>
                  </pic:spPr>
                </pic:pic>
              </a:graphicData>
            </a:graphic>
          </wp:inline>
        </w:drawing>
      </w:r>
    </w:p>
    <w:p w14:paraId="6B62EF18" w14:textId="77777777" w:rsidR="001C2414" w:rsidRDefault="001C2414" w:rsidP="00C40968">
      <w:pPr>
        <w:rPr>
          <w:lang w:eastAsia="en-US"/>
        </w:rPr>
      </w:pPr>
    </w:p>
    <w:p w14:paraId="7DF0E2A9" w14:textId="77777777" w:rsidR="003161DE" w:rsidRDefault="003161DE" w:rsidP="003161DE">
      <w:r w:rsidRPr="003161DE">
        <w:t>Figure 20 presents the scree plot, showing a clear inflection after the second component. This supports retaining two principal factors for analysis, confirming the underlying factor structure (Hair et al., 2018).</w:t>
      </w:r>
    </w:p>
    <w:p w14:paraId="6E35F6E4" w14:textId="77777777" w:rsidR="003161DE" w:rsidRDefault="003161DE" w:rsidP="003161DE"/>
    <w:p w14:paraId="323A1C14" w14:textId="35DF72E9" w:rsidR="001C2414" w:rsidRPr="003161DE" w:rsidRDefault="001C2414" w:rsidP="003161DE">
      <w:r>
        <w:rPr>
          <w:noProof/>
        </w:rPr>
        <w:drawing>
          <wp:inline distT="0" distB="0" distL="0" distR="0" wp14:anchorId="584837A0" wp14:editId="7FF25373">
            <wp:extent cx="5941588" cy="3800475"/>
            <wp:effectExtent l="0" t="0" r="2540" b="0"/>
            <wp:docPr id="117312632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26329" name="Picture 1173126329"/>
                    <pic:cNvPicPr/>
                  </pic:nvPicPr>
                  <pic:blipFill>
                    <a:blip r:embed="rId79">
                      <a:extLst>
                        <a:ext uri="{28A0092B-C50C-407E-A947-70E740481C1C}">
                          <a14:useLocalDpi xmlns:a14="http://schemas.microsoft.com/office/drawing/2010/main" val="0"/>
                        </a:ext>
                      </a:extLst>
                    </a:blip>
                    <a:stretch>
                      <a:fillRect/>
                    </a:stretch>
                  </pic:blipFill>
                  <pic:spPr>
                    <a:xfrm>
                      <a:off x="0" y="0"/>
                      <a:ext cx="5956814" cy="3810214"/>
                    </a:xfrm>
                    <a:prstGeom prst="rect">
                      <a:avLst/>
                    </a:prstGeom>
                  </pic:spPr>
                </pic:pic>
              </a:graphicData>
            </a:graphic>
          </wp:inline>
        </w:drawing>
      </w:r>
    </w:p>
    <w:p w14:paraId="0A8E691C" w14:textId="77777777" w:rsidR="00704052" w:rsidRPr="00704052" w:rsidRDefault="00704052" w:rsidP="00704052">
      <w:r w:rsidRPr="00704052">
        <w:lastRenderedPageBreak/>
        <w:t>Table 29 shows the rotated component matrix from varimax rotation, highlighting variable groupings. CSR initiatives, customer trust, brand image, and brand loyalty load strongly onto Component 1, while customer satisfaction items load onto Component 2. This separation supports construct validity and emphasizes treating satisfaction independently from CSR-related constructs (Tabachnick &amp; Fidell, 2019).</w:t>
      </w:r>
    </w:p>
    <w:p w14:paraId="1905B948" w14:textId="77777777" w:rsidR="00BA560E" w:rsidRDefault="00BA560E" w:rsidP="00C40968">
      <w:pPr>
        <w:rPr>
          <w:lang w:eastAsia="en-US"/>
        </w:rPr>
      </w:pPr>
    </w:p>
    <w:p w14:paraId="217DC985" w14:textId="7B2A925C" w:rsidR="00170CA8" w:rsidRDefault="00886785" w:rsidP="00C40968">
      <w:pPr>
        <w:rPr>
          <w:lang w:eastAsia="en-US"/>
        </w:rPr>
      </w:pPr>
      <w:r>
        <w:rPr>
          <w:noProof/>
          <w:lang w:eastAsia="en-US"/>
        </w:rPr>
        <w:drawing>
          <wp:inline distT="0" distB="0" distL="0" distR="0" wp14:anchorId="2B3DD187" wp14:editId="535812EF">
            <wp:extent cx="6026468" cy="3257550"/>
            <wp:effectExtent l="0" t="0" r="6350" b="0"/>
            <wp:docPr id="834773226" name="Picture 64" descr="A table of information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73226" name="Picture 64" descr="A table of information with numbers&#10;&#10;AI-generated content may be incorrect."/>
                    <pic:cNvPicPr/>
                  </pic:nvPicPr>
                  <pic:blipFill>
                    <a:blip r:embed="rId80">
                      <a:extLst>
                        <a:ext uri="{28A0092B-C50C-407E-A947-70E740481C1C}">
                          <a14:useLocalDpi xmlns:a14="http://schemas.microsoft.com/office/drawing/2010/main" val="0"/>
                        </a:ext>
                      </a:extLst>
                    </a:blip>
                    <a:stretch>
                      <a:fillRect/>
                    </a:stretch>
                  </pic:blipFill>
                  <pic:spPr>
                    <a:xfrm>
                      <a:off x="0" y="0"/>
                      <a:ext cx="6030317" cy="3259631"/>
                    </a:xfrm>
                    <a:prstGeom prst="rect">
                      <a:avLst/>
                    </a:prstGeom>
                  </pic:spPr>
                </pic:pic>
              </a:graphicData>
            </a:graphic>
          </wp:inline>
        </w:drawing>
      </w:r>
    </w:p>
    <w:p w14:paraId="70105486" w14:textId="77777777" w:rsidR="00170CA8" w:rsidRDefault="00170CA8" w:rsidP="00C40968">
      <w:pPr>
        <w:rPr>
          <w:lang w:eastAsia="en-US"/>
        </w:rPr>
      </w:pPr>
    </w:p>
    <w:p w14:paraId="693892EC" w14:textId="3A69441F" w:rsidR="00C40968" w:rsidRPr="00BB7413" w:rsidRDefault="00AA7DBB" w:rsidP="00C40968">
      <w:r>
        <w:br w:type="page"/>
      </w:r>
    </w:p>
    <w:p w14:paraId="6130A477" w14:textId="5CA64572" w:rsidR="00C40968" w:rsidRDefault="00C40968" w:rsidP="00C40968">
      <w:pPr>
        <w:pStyle w:val="Heading2"/>
      </w:pPr>
      <w:r>
        <w:lastRenderedPageBreak/>
        <w:t>4.</w:t>
      </w:r>
      <w:r w:rsidR="00A4765C">
        <w:t>8</w:t>
      </w:r>
      <w:r>
        <w:t xml:space="preserve"> Correlation Test</w:t>
      </w:r>
    </w:p>
    <w:p w14:paraId="47DC63BC" w14:textId="77777777" w:rsidR="00143E33" w:rsidRPr="00143E33" w:rsidRDefault="00143E33" w:rsidP="00143E33">
      <w:r w:rsidRPr="00143E33">
        <w:t>Correlation analysis examined the linear relationships between key variables using Pearson’s correlation coefficient (r), ranging from -1 to +1 (Schober, Boer, and Schwarte, 2018). A value near +1 indicates a strong positive association, near -1 a strong negative, and around 0 no relationship.</w:t>
      </w:r>
    </w:p>
    <w:p w14:paraId="6CEB0108" w14:textId="77777777" w:rsidR="00143E33" w:rsidRPr="00143E33" w:rsidRDefault="00143E33" w:rsidP="00143E33"/>
    <w:p w14:paraId="0E9372AA" w14:textId="77777777" w:rsidR="00143E33" w:rsidRPr="00143E33" w:rsidRDefault="00143E33" w:rsidP="00143E33">
      <w:r w:rsidRPr="00143E33">
        <w:t>As summarized in Table 30, significant correlations (p &lt; 0.01, one-tailed) were found across most variables. The strongest positive relationship emerged between Customer Trust (CT) and Brand Loyalty (BL) (r = 0.952), confirming trust as a major loyalty driver (Uslu &amp; Sngun, 2021).</w:t>
      </w:r>
    </w:p>
    <w:p w14:paraId="49A2A6AB" w14:textId="77777777" w:rsidR="00143E33" w:rsidRPr="00143E33" w:rsidRDefault="00143E33" w:rsidP="00143E33"/>
    <w:p w14:paraId="7FE0CFD3" w14:textId="77777777" w:rsidR="00143E33" w:rsidRPr="00143E33" w:rsidRDefault="00143E33" w:rsidP="00143E33">
      <w:r w:rsidRPr="00143E33">
        <w:t>Corporate Social Responsibility (CSR) showed strong correlations with Brand Image (BI) (r = 0.919) and Customer Trust (r = 0.906), supporting previous findings on CSR’s impact on brand perception and relational trust (Huang et al., 2022). CSR also correlated strongly with Brand Loyalty (r = 0.904) (Aramburu &amp; Pescador, 2017).</w:t>
      </w:r>
    </w:p>
    <w:p w14:paraId="6E91CC75" w14:textId="77777777" w:rsidR="00143E33" w:rsidRPr="00143E33" w:rsidRDefault="00143E33" w:rsidP="00143E33"/>
    <w:p w14:paraId="6A5D999D" w14:textId="77777777" w:rsidR="00143E33" w:rsidRPr="00143E33" w:rsidRDefault="00143E33" w:rsidP="00143E33">
      <w:r w:rsidRPr="00143E33">
        <w:t>Brand Image correlated significantly with Brand Loyalty (r = 0.863) (Dam &amp; Dam, 2021), emphasizing brand perception’s role in loyalty.</w:t>
      </w:r>
    </w:p>
    <w:p w14:paraId="23DB18A5" w14:textId="77777777" w:rsidR="00143E33" w:rsidRPr="00143E33" w:rsidRDefault="00143E33" w:rsidP="00143E33"/>
    <w:p w14:paraId="274D280B" w14:textId="77777777" w:rsidR="00143E33" w:rsidRPr="00143E33" w:rsidRDefault="00143E33" w:rsidP="00143E33">
      <w:r w:rsidRPr="00143E33">
        <w:t>Customer Satisfaction (CS) showed weaker but significant correlations with CSR (r = 0.087) and Brand Loyalty (r = 0.110), suggesting service quality factors are more dominant influences (Al Ghamdi &amp; Badawi, 2019).</w:t>
      </w:r>
    </w:p>
    <w:p w14:paraId="5605E704" w14:textId="77777777" w:rsidR="00143E33" w:rsidRPr="00143E33" w:rsidRDefault="00143E33" w:rsidP="00143E33"/>
    <w:p w14:paraId="714ECB39" w14:textId="2556811B" w:rsidR="00B27171" w:rsidRDefault="00143E33" w:rsidP="005E3310">
      <w:r w:rsidRPr="00143E33">
        <w:t>These results highlight the critical role of CSR-driven trust and brand image in fostering long-term loyalty (Ratner, 2009).</w:t>
      </w:r>
    </w:p>
    <w:p w14:paraId="5A6A45C9" w14:textId="77777777" w:rsidR="00183B03" w:rsidRDefault="00183B03" w:rsidP="005E3310"/>
    <w:p w14:paraId="263F5FD8" w14:textId="276FDC99" w:rsidR="005D21D4" w:rsidRDefault="005D21D4" w:rsidP="002202F1">
      <w:r>
        <w:br w:type="page"/>
      </w:r>
    </w:p>
    <w:p w14:paraId="6E6E75F7" w14:textId="0194B909" w:rsidR="005D21D4" w:rsidRDefault="005D21D4" w:rsidP="002202F1">
      <w:pPr>
        <w:rPr>
          <w:lang w:eastAsia="en-US"/>
        </w:rPr>
      </w:pPr>
      <w:r>
        <w:rPr>
          <w:noProof/>
          <w:lang w:eastAsia="en-US"/>
        </w:rPr>
        <w:lastRenderedPageBreak/>
        <w:drawing>
          <wp:inline distT="0" distB="0" distL="0" distR="0" wp14:anchorId="418B3C33" wp14:editId="106A682D">
            <wp:extent cx="6164293" cy="2957195"/>
            <wp:effectExtent l="0" t="0" r="0" b="1905"/>
            <wp:docPr id="6960230" name="Picture 65"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230" name="Picture 65" descr="A table with numbers and text&#10;&#10;AI-generated content may be incorrect."/>
                    <pic:cNvPicPr/>
                  </pic:nvPicPr>
                  <pic:blipFill>
                    <a:blip r:embed="rId81">
                      <a:extLst>
                        <a:ext uri="{28A0092B-C50C-407E-A947-70E740481C1C}">
                          <a14:useLocalDpi xmlns:a14="http://schemas.microsoft.com/office/drawing/2010/main" val="0"/>
                        </a:ext>
                      </a:extLst>
                    </a:blip>
                    <a:stretch>
                      <a:fillRect/>
                    </a:stretch>
                  </pic:blipFill>
                  <pic:spPr>
                    <a:xfrm>
                      <a:off x="0" y="0"/>
                      <a:ext cx="6184327" cy="2966806"/>
                    </a:xfrm>
                    <a:prstGeom prst="rect">
                      <a:avLst/>
                    </a:prstGeom>
                  </pic:spPr>
                </pic:pic>
              </a:graphicData>
            </a:graphic>
          </wp:inline>
        </w:drawing>
      </w:r>
    </w:p>
    <w:p w14:paraId="5DF4EE55" w14:textId="77777777" w:rsidR="005D21D4" w:rsidRDefault="005D21D4" w:rsidP="002202F1">
      <w:pPr>
        <w:rPr>
          <w:lang w:eastAsia="en-US"/>
        </w:rPr>
      </w:pPr>
    </w:p>
    <w:p w14:paraId="6B8CAAA1" w14:textId="71BAA9DB" w:rsidR="00463F43" w:rsidRDefault="00463F43" w:rsidP="002202F1">
      <w:pPr>
        <w:rPr>
          <w:lang w:eastAsia="en-US"/>
        </w:rPr>
      </w:pPr>
      <w:r>
        <w:rPr>
          <w:lang w:eastAsia="en-US"/>
        </w:rPr>
        <w:br w:type="page"/>
      </w:r>
    </w:p>
    <w:p w14:paraId="24245FB5" w14:textId="37940CF8" w:rsidR="00C40968" w:rsidRDefault="00C40968" w:rsidP="00C40968">
      <w:pPr>
        <w:pStyle w:val="Heading2"/>
      </w:pPr>
      <w:r>
        <w:lastRenderedPageBreak/>
        <w:t>4.</w:t>
      </w:r>
      <w:r w:rsidR="00A4765C">
        <w:t>9</w:t>
      </w:r>
      <w:r>
        <w:t xml:space="preserve"> Regression Model</w:t>
      </w:r>
    </w:p>
    <w:p w14:paraId="7D2F2FDA" w14:textId="77777777" w:rsidR="009A3AC1" w:rsidRPr="009A3AC1" w:rsidRDefault="009A3AC1" w:rsidP="009A3AC1">
      <w:r w:rsidRPr="009A3AC1">
        <w:t>Regression analysis was used to explore predictive relationships between independent and dependent variables. Multiple Linear Regression (MLR) evaluated how Customer Trust (CT), Brand Loyalty (BL), and a composite Social Exchange Theory (SET) factor interact. Stepwise regression included only statistically significant predictors (Chatterjee &amp; Simonoff, 2020).</w:t>
      </w:r>
    </w:p>
    <w:p w14:paraId="164BB017" w14:textId="77777777" w:rsidR="009A3AC1" w:rsidRPr="009A3AC1" w:rsidRDefault="009A3AC1" w:rsidP="009A3AC1"/>
    <w:p w14:paraId="70AF196D" w14:textId="77777777" w:rsidR="009A3AC1" w:rsidRPr="009A3AC1" w:rsidRDefault="009A3AC1" w:rsidP="009A3AC1">
      <w:r w:rsidRPr="009A3AC1">
        <w:t>SET suggests that mutual benefit and perceived fairness drive loyalty (Cropanzano et al., 2017). In this study, SET is reflected through an averaged construct combining CT, Customer Satisfaction (CS), Brand Image (BI), and BL to explain long-term banking relationships.</w:t>
      </w:r>
    </w:p>
    <w:p w14:paraId="05CFDFEB" w14:textId="77777777" w:rsidR="002C5061" w:rsidRDefault="002C5061" w:rsidP="002C5061">
      <w:pPr>
        <w:rPr>
          <w:color w:val="FF0000"/>
        </w:rPr>
      </w:pPr>
    </w:p>
    <w:p w14:paraId="03E04744" w14:textId="77777777" w:rsidR="001515E6" w:rsidRDefault="001515E6" w:rsidP="002C5061">
      <w:pPr>
        <w:rPr>
          <w:color w:val="FF0000"/>
        </w:rPr>
      </w:pPr>
    </w:p>
    <w:p w14:paraId="3374708A" w14:textId="77777777" w:rsidR="001515E6" w:rsidRPr="002C5061" w:rsidRDefault="001515E6" w:rsidP="002C5061">
      <w:pPr>
        <w:rPr>
          <w:color w:val="FF0000"/>
        </w:rPr>
      </w:pPr>
    </w:p>
    <w:p w14:paraId="5CA6F3E8" w14:textId="0653B8ED" w:rsidR="003930F5" w:rsidRDefault="003930F5" w:rsidP="00C40968">
      <w:pPr>
        <w:rPr>
          <w:lang w:eastAsia="en-US"/>
        </w:rPr>
      </w:pPr>
      <w:r>
        <w:rPr>
          <w:noProof/>
          <w:lang w:eastAsia="en-US"/>
        </w:rPr>
        <w:drawing>
          <wp:inline distT="0" distB="0" distL="0" distR="0" wp14:anchorId="54EA19B0" wp14:editId="7DAC4E94">
            <wp:extent cx="6136965" cy="5514975"/>
            <wp:effectExtent l="0" t="0" r="0" b="0"/>
            <wp:docPr id="1138299761" name="Picture 66"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99761" name="Picture 66" descr="A screenshot of a document&#10;&#10;AI-generated content may be incorrect."/>
                    <pic:cNvPicPr/>
                  </pic:nvPicPr>
                  <pic:blipFill>
                    <a:blip r:embed="rId82">
                      <a:extLst>
                        <a:ext uri="{28A0092B-C50C-407E-A947-70E740481C1C}">
                          <a14:useLocalDpi xmlns:a14="http://schemas.microsoft.com/office/drawing/2010/main" val="0"/>
                        </a:ext>
                      </a:extLst>
                    </a:blip>
                    <a:stretch>
                      <a:fillRect/>
                    </a:stretch>
                  </pic:blipFill>
                  <pic:spPr>
                    <a:xfrm>
                      <a:off x="0" y="0"/>
                      <a:ext cx="6158137" cy="5534001"/>
                    </a:xfrm>
                    <a:prstGeom prst="rect">
                      <a:avLst/>
                    </a:prstGeom>
                  </pic:spPr>
                </pic:pic>
              </a:graphicData>
            </a:graphic>
          </wp:inline>
        </w:drawing>
      </w:r>
    </w:p>
    <w:p w14:paraId="5C13D380" w14:textId="1B92636B" w:rsidR="003930F5" w:rsidRDefault="003930F5" w:rsidP="00C40968">
      <w:pPr>
        <w:rPr>
          <w:lang w:eastAsia="en-US"/>
        </w:rPr>
      </w:pPr>
      <w:r>
        <w:rPr>
          <w:noProof/>
          <w:lang w:eastAsia="en-US"/>
        </w:rPr>
        <w:lastRenderedPageBreak/>
        <w:drawing>
          <wp:anchor distT="0" distB="0" distL="114300" distR="114300" simplePos="0" relativeHeight="251665920" behindDoc="0" locked="0" layoutInCell="1" allowOverlap="1" wp14:anchorId="72F6FAFF" wp14:editId="7DFC4AA8">
            <wp:simplePos x="0" y="0"/>
            <wp:positionH relativeFrom="column">
              <wp:posOffset>386080</wp:posOffset>
            </wp:positionH>
            <wp:positionV relativeFrom="paragraph">
              <wp:posOffset>-178435</wp:posOffset>
            </wp:positionV>
            <wp:extent cx="4432300" cy="177800"/>
            <wp:effectExtent l="0" t="0" r="0" b="0"/>
            <wp:wrapNone/>
            <wp:docPr id="1408481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814" name="Picture 14084814"/>
                    <pic:cNvPicPr/>
                  </pic:nvPicPr>
                  <pic:blipFill>
                    <a:blip r:embed="rId83">
                      <a:extLst>
                        <a:ext uri="{28A0092B-C50C-407E-A947-70E740481C1C}">
                          <a14:useLocalDpi xmlns:a14="http://schemas.microsoft.com/office/drawing/2010/main" val="0"/>
                        </a:ext>
                      </a:extLst>
                    </a:blip>
                    <a:stretch>
                      <a:fillRect/>
                    </a:stretch>
                  </pic:blipFill>
                  <pic:spPr>
                    <a:xfrm>
                      <a:off x="0" y="0"/>
                      <a:ext cx="4432300" cy="1778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234CE4B9" wp14:editId="69FD45CA">
            <wp:extent cx="6057900" cy="8868548"/>
            <wp:effectExtent l="0" t="0" r="0" b="0"/>
            <wp:docPr id="690423977" name="Picture 67" descr="A document with graphs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423977" name="Picture 67" descr="A document with graphs and diagrams&#10;&#10;AI-generated content may be incorrect."/>
                    <pic:cNvPicPr/>
                  </pic:nvPicPr>
                  <pic:blipFill>
                    <a:blip r:embed="rId84">
                      <a:extLst>
                        <a:ext uri="{28A0092B-C50C-407E-A947-70E740481C1C}">
                          <a14:useLocalDpi xmlns:a14="http://schemas.microsoft.com/office/drawing/2010/main" val="0"/>
                        </a:ext>
                      </a:extLst>
                    </a:blip>
                    <a:stretch>
                      <a:fillRect/>
                    </a:stretch>
                  </pic:blipFill>
                  <pic:spPr>
                    <a:xfrm>
                      <a:off x="0" y="0"/>
                      <a:ext cx="6095419" cy="8923474"/>
                    </a:xfrm>
                    <a:prstGeom prst="rect">
                      <a:avLst/>
                    </a:prstGeom>
                  </pic:spPr>
                </pic:pic>
              </a:graphicData>
            </a:graphic>
          </wp:inline>
        </w:drawing>
      </w:r>
    </w:p>
    <w:p w14:paraId="42DCFA65" w14:textId="10DAB1B1" w:rsidR="003930F5" w:rsidRDefault="003930F5" w:rsidP="00C40968">
      <w:pPr>
        <w:rPr>
          <w:lang w:eastAsia="en-US"/>
        </w:rPr>
      </w:pPr>
      <w:r>
        <w:rPr>
          <w:noProof/>
          <w:lang w:eastAsia="en-US"/>
        </w:rPr>
        <w:lastRenderedPageBreak/>
        <w:drawing>
          <wp:anchor distT="0" distB="0" distL="114300" distR="114300" simplePos="0" relativeHeight="251666944" behindDoc="0" locked="0" layoutInCell="1" allowOverlap="1" wp14:anchorId="08873AEC" wp14:editId="43737515">
            <wp:simplePos x="0" y="0"/>
            <wp:positionH relativeFrom="column">
              <wp:posOffset>385763</wp:posOffset>
            </wp:positionH>
            <wp:positionV relativeFrom="paragraph">
              <wp:posOffset>-177483</wp:posOffset>
            </wp:positionV>
            <wp:extent cx="4432300" cy="177800"/>
            <wp:effectExtent l="0" t="0" r="0" b="0"/>
            <wp:wrapNone/>
            <wp:docPr id="183370425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04252" name="Picture 1833704252"/>
                    <pic:cNvPicPr/>
                  </pic:nvPicPr>
                  <pic:blipFill>
                    <a:blip r:embed="rId83">
                      <a:extLst>
                        <a:ext uri="{28A0092B-C50C-407E-A947-70E740481C1C}">
                          <a14:useLocalDpi xmlns:a14="http://schemas.microsoft.com/office/drawing/2010/main" val="0"/>
                        </a:ext>
                      </a:extLst>
                    </a:blip>
                    <a:stretch>
                      <a:fillRect/>
                    </a:stretch>
                  </pic:blipFill>
                  <pic:spPr>
                    <a:xfrm>
                      <a:off x="0" y="0"/>
                      <a:ext cx="4432300" cy="1778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33DDA008" wp14:editId="3686AB76">
            <wp:extent cx="5982875" cy="2843213"/>
            <wp:effectExtent l="0" t="0" r="0" b="1905"/>
            <wp:docPr id="1315139229" name="Picture 68"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39229" name="Picture 68" descr="A screenshot of a document&#10;&#10;AI-generated content may be incorrect."/>
                    <pic:cNvPicPr/>
                  </pic:nvPicPr>
                  <pic:blipFill>
                    <a:blip r:embed="rId85">
                      <a:extLst>
                        <a:ext uri="{28A0092B-C50C-407E-A947-70E740481C1C}">
                          <a14:useLocalDpi xmlns:a14="http://schemas.microsoft.com/office/drawing/2010/main" val="0"/>
                        </a:ext>
                      </a:extLst>
                    </a:blip>
                    <a:stretch>
                      <a:fillRect/>
                    </a:stretch>
                  </pic:blipFill>
                  <pic:spPr>
                    <a:xfrm>
                      <a:off x="0" y="0"/>
                      <a:ext cx="5991207" cy="2847172"/>
                    </a:xfrm>
                    <a:prstGeom prst="rect">
                      <a:avLst/>
                    </a:prstGeom>
                  </pic:spPr>
                </pic:pic>
              </a:graphicData>
            </a:graphic>
          </wp:inline>
        </w:drawing>
      </w:r>
    </w:p>
    <w:p w14:paraId="47A6137B" w14:textId="2EE48BFA" w:rsidR="003930F5" w:rsidRDefault="003930F5" w:rsidP="00C40968">
      <w:pPr>
        <w:rPr>
          <w:lang w:eastAsia="en-US"/>
        </w:rPr>
      </w:pPr>
    </w:p>
    <w:p w14:paraId="125B6D3F" w14:textId="008C25CA" w:rsidR="003930F5" w:rsidRDefault="003930F5" w:rsidP="00C40968">
      <w:pPr>
        <w:rPr>
          <w:lang w:eastAsia="en-US"/>
        </w:rPr>
      </w:pPr>
    </w:p>
    <w:p w14:paraId="59D82C5E" w14:textId="6AEB57BC" w:rsidR="001515E6" w:rsidRDefault="001515E6" w:rsidP="00C40968">
      <w:pPr>
        <w:rPr>
          <w:lang w:eastAsia="en-US"/>
        </w:rPr>
      </w:pPr>
      <w:r>
        <w:rPr>
          <w:lang w:eastAsia="en-US"/>
        </w:rPr>
        <w:br w:type="page"/>
      </w:r>
    </w:p>
    <w:p w14:paraId="67828D53" w14:textId="46ACAE5D" w:rsidR="00920563" w:rsidRDefault="00920563" w:rsidP="008540AE">
      <w:pPr>
        <w:rPr>
          <w:lang w:eastAsia="en-US"/>
        </w:rPr>
      </w:pPr>
      <w:bookmarkStart w:id="6" w:name="OLE_LINK10"/>
      <w:r>
        <w:rPr>
          <w:noProof/>
          <w:lang w:eastAsia="en-US"/>
        </w:rPr>
        <w:lastRenderedPageBreak/>
        <w:drawing>
          <wp:inline distT="0" distB="0" distL="0" distR="0" wp14:anchorId="69A9F92E" wp14:editId="4798A1C1">
            <wp:extent cx="5757863" cy="9030318"/>
            <wp:effectExtent l="0" t="0" r="0" b="0"/>
            <wp:docPr id="35726568" name="Picture 7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6568" name="Picture 71" descr="A document with text and numbers&#10;&#10;AI-generated content may be incorrect."/>
                    <pic:cNvPicPr/>
                  </pic:nvPicPr>
                  <pic:blipFill>
                    <a:blip r:embed="rId86">
                      <a:extLst>
                        <a:ext uri="{28A0092B-C50C-407E-A947-70E740481C1C}">
                          <a14:useLocalDpi xmlns:a14="http://schemas.microsoft.com/office/drawing/2010/main" val="0"/>
                        </a:ext>
                      </a:extLst>
                    </a:blip>
                    <a:stretch>
                      <a:fillRect/>
                    </a:stretch>
                  </pic:blipFill>
                  <pic:spPr>
                    <a:xfrm>
                      <a:off x="0" y="0"/>
                      <a:ext cx="5773478" cy="9054808"/>
                    </a:xfrm>
                    <a:prstGeom prst="rect">
                      <a:avLst/>
                    </a:prstGeom>
                  </pic:spPr>
                </pic:pic>
              </a:graphicData>
            </a:graphic>
          </wp:inline>
        </w:drawing>
      </w:r>
    </w:p>
    <w:p w14:paraId="6F65B35E" w14:textId="63F40A43" w:rsidR="00920563" w:rsidRDefault="00920563" w:rsidP="008540AE">
      <w:pPr>
        <w:rPr>
          <w:lang w:eastAsia="en-US"/>
        </w:rPr>
      </w:pPr>
      <w:r>
        <w:rPr>
          <w:noProof/>
          <w:lang w:eastAsia="en-US"/>
        </w:rPr>
        <w:lastRenderedPageBreak/>
        <w:drawing>
          <wp:anchor distT="0" distB="0" distL="114300" distR="114300" simplePos="0" relativeHeight="251667968" behindDoc="0" locked="0" layoutInCell="1" allowOverlap="1" wp14:anchorId="243A9C6F" wp14:editId="1D69F874">
            <wp:simplePos x="0" y="0"/>
            <wp:positionH relativeFrom="column">
              <wp:posOffset>271462</wp:posOffset>
            </wp:positionH>
            <wp:positionV relativeFrom="paragraph">
              <wp:posOffset>-151130</wp:posOffset>
            </wp:positionV>
            <wp:extent cx="4457700" cy="165100"/>
            <wp:effectExtent l="0" t="0" r="0" b="0"/>
            <wp:wrapNone/>
            <wp:docPr id="189538652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86526" name="Picture 1895386526"/>
                    <pic:cNvPicPr/>
                  </pic:nvPicPr>
                  <pic:blipFill>
                    <a:blip r:embed="rId87">
                      <a:extLst>
                        <a:ext uri="{28A0092B-C50C-407E-A947-70E740481C1C}">
                          <a14:useLocalDpi xmlns:a14="http://schemas.microsoft.com/office/drawing/2010/main" val="0"/>
                        </a:ext>
                      </a:extLst>
                    </a:blip>
                    <a:stretch>
                      <a:fillRect/>
                    </a:stretch>
                  </pic:blipFill>
                  <pic:spPr>
                    <a:xfrm>
                      <a:off x="0" y="0"/>
                      <a:ext cx="4457700" cy="1651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2D2724F9" wp14:editId="1284B7E5">
            <wp:extent cx="5800725" cy="8763685"/>
            <wp:effectExtent l="0" t="0" r="3175" b="0"/>
            <wp:docPr id="103592527" name="Picture 72" descr="A paper with text and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2527" name="Picture 72" descr="A paper with text and graphs&#10;&#10;AI-generated content may be incorrect."/>
                    <pic:cNvPicPr/>
                  </pic:nvPicPr>
                  <pic:blipFill>
                    <a:blip r:embed="rId88">
                      <a:extLst>
                        <a:ext uri="{28A0092B-C50C-407E-A947-70E740481C1C}">
                          <a14:useLocalDpi xmlns:a14="http://schemas.microsoft.com/office/drawing/2010/main" val="0"/>
                        </a:ext>
                      </a:extLst>
                    </a:blip>
                    <a:stretch>
                      <a:fillRect/>
                    </a:stretch>
                  </pic:blipFill>
                  <pic:spPr>
                    <a:xfrm>
                      <a:off x="0" y="0"/>
                      <a:ext cx="5816112" cy="8786932"/>
                    </a:xfrm>
                    <a:prstGeom prst="rect">
                      <a:avLst/>
                    </a:prstGeom>
                  </pic:spPr>
                </pic:pic>
              </a:graphicData>
            </a:graphic>
          </wp:inline>
        </w:drawing>
      </w:r>
    </w:p>
    <w:p w14:paraId="33E19EB3" w14:textId="77777777" w:rsidR="00920563" w:rsidRDefault="00920563" w:rsidP="008540AE">
      <w:pPr>
        <w:rPr>
          <w:lang w:eastAsia="en-US"/>
        </w:rPr>
      </w:pPr>
    </w:p>
    <w:p w14:paraId="0C8C1F57" w14:textId="4130C59C" w:rsidR="00920563" w:rsidRDefault="00DF7E83" w:rsidP="008540AE">
      <w:pPr>
        <w:rPr>
          <w:lang w:eastAsia="en-US"/>
        </w:rPr>
      </w:pPr>
      <w:r>
        <w:rPr>
          <w:noProof/>
          <w:lang w:eastAsia="en-US"/>
        </w:rPr>
        <w:lastRenderedPageBreak/>
        <w:drawing>
          <wp:anchor distT="0" distB="0" distL="114300" distR="114300" simplePos="0" relativeHeight="251668992" behindDoc="0" locked="0" layoutInCell="1" allowOverlap="1" wp14:anchorId="242B25B5" wp14:editId="7B36F6E8">
            <wp:simplePos x="0" y="0"/>
            <wp:positionH relativeFrom="column">
              <wp:posOffset>228600</wp:posOffset>
            </wp:positionH>
            <wp:positionV relativeFrom="paragraph">
              <wp:posOffset>-14288</wp:posOffset>
            </wp:positionV>
            <wp:extent cx="4457700" cy="165100"/>
            <wp:effectExtent l="0" t="0" r="0" b="0"/>
            <wp:wrapNone/>
            <wp:docPr id="167699838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98385" name="Picture 1676998385"/>
                    <pic:cNvPicPr/>
                  </pic:nvPicPr>
                  <pic:blipFill>
                    <a:blip r:embed="rId87">
                      <a:extLst>
                        <a:ext uri="{28A0092B-C50C-407E-A947-70E740481C1C}">
                          <a14:useLocalDpi xmlns:a14="http://schemas.microsoft.com/office/drawing/2010/main" val="0"/>
                        </a:ext>
                      </a:extLst>
                    </a:blip>
                    <a:stretch>
                      <a:fillRect/>
                    </a:stretch>
                  </pic:blipFill>
                  <pic:spPr>
                    <a:xfrm>
                      <a:off x="0" y="0"/>
                      <a:ext cx="4457700" cy="1651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70CA1F39" wp14:editId="2AAC26CB">
            <wp:extent cx="5768752" cy="871538"/>
            <wp:effectExtent l="0" t="0" r="0" b="5080"/>
            <wp:docPr id="834468305" name="Picture 74"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68305" name="Picture 74" descr="A close up of a text&#10;&#10;AI-generated content may be incorrect."/>
                    <pic:cNvPicPr/>
                  </pic:nvPicPr>
                  <pic:blipFill>
                    <a:blip r:embed="rId89">
                      <a:extLst>
                        <a:ext uri="{28A0092B-C50C-407E-A947-70E740481C1C}">
                          <a14:useLocalDpi xmlns:a14="http://schemas.microsoft.com/office/drawing/2010/main" val="0"/>
                        </a:ext>
                      </a:extLst>
                    </a:blip>
                    <a:stretch>
                      <a:fillRect/>
                    </a:stretch>
                  </pic:blipFill>
                  <pic:spPr>
                    <a:xfrm>
                      <a:off x="0" y="0"/>
                      <a:ext cx="5891984" cy="890156"/>
                    </a:xfrm>
                    <a:prstGeom prst="rect">
                      <a:avLst/>
                    </a:prstGeom>
                  </pic:spPr>
                </pic:pic>
              </a:graphicData>
            </a:graphic>
          </wp:inline>
        </w:drawing>
      </w:r>
    </w:p>
    <w:p w14:paraId="1DBC35E2" w14:textId="281177E1" w:rsidR="00920563" w:rsidRDefault="00920563" w:rsidP="008540AE">
      <w:pPr>
        <w:rPr>
          <w:lang w:eastAsia="en-US"/>
        </w:rPr>
      </w:pPr>
    </w:p>
    <w:bookmarkEnd w:id="6"/>
    <w:p w14:paraId="3F11E48F" w14:textId="28F1931A" w:rsidR="00FD77D8" w:rsidRDefault="001515E6" w:rsidP="009435A5">
      <w:pPr>
        <w:rPr>
          <w:lang w:eastAsia="en-US"/>
        </w:rPr>
      </w:pPr>
      <w:r>
        <w:rPr>
          <w:lang w:eastAsia="en-US"/>
        </w:rPr>
        <w:br w:type="page"/>
      </w:r>
    </w:p>
    <w:p w14:paraId="7D385250" w14:textId="09698421" w:rsidR="009435A5" w:rsidRDefault="009435A5" w:rsidP="00C40968">
      <w:pPr>
        <w:rPr>
          <w:lang w:eastAsia="en-US"/>
        </w:rPr>
      </w:pPr>
      <w:r>
        <w:rPr>
          <w:noProof/>
          <w:lang w:eastAsia="en-US"/>
        </w:rPr>
        <w:lastRenderedPageBreak/>
        <w:drawing>
          <wp:inline distT="0" distB="0" distL="0" distR="0" wp14:anchorId="2FFE9AE4" wp14:editId="1C17163B">
            <wp:extent cx="5743575" cy="8746211"/>
            <wp:effectExtent l="0" t="0" r="0" b="4445"/>
            <wp:docPr id="259273969" name="Picture 76"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73969" name="Picture 76" descr="A document with text and numbers&#10;&#10;AI-generated content may be incorrect."/>
                    <pic:cNvPicPr/>
                  </pic:nvPicPr>
                  <pic:blipFill>
                    <a:blip r:embed="rId90">
                      <a:extLst>
                        <a:ext uri="{28A0092B-C50C-407E-A947-70E740481C1C}">
                          <a14:useLocalDpi xmlns:a14="http://schemas.microsoft.com/office/drawing/2010/main" val="0"/>
                        </a:ext>
                      </a:extLst>
                    </a:blip>
                    <a:stretch>
                      <a:fillRect/>
                    </a:stretch>
                  </pic:blipFill>
                  <pic:spPr>
                    <a:xfrm>
                      <a:off x="0" y="0"/>
                      <a:ext cx="5762537" cy="8775086"/>
                    </a:xfrm>
                    <a:prstGeom prst="rect">
                      <a:avLst/>
                    </a:prstGeom>
                  </pic:spPr>
                </pic:pic>
              </a:graphicData>
            </a:graphic>
          </wp:inline>
        </w:drawing>
      </w:r>
    </w:p>
    <w:p w14:paraId="66048289" w14:textId="77777777" w:rsidR="009435A5" w:rsidRDefault="009435A5" w:rsidP="00C40968">
      <w:pPr>
        <w:rPr>
          <w:lang w:eastAsia="en-US"/>
        </w:rPr>
      </w:pPr>
    </w:p>
    <w:p w14:paraId="5B41C6E3" w14:textId="5D159A74" w:rsidR="009435A5" w:rsidRDefault="009435A5" w:rsidP="00C40968">
      <w:pPr>
        <w:rPr>
          <w:lang w:eastAsia="en-US"/>
        </w:rPr>
      </w:pPr>
      <w:r>
        <w:rPr>
          <w:noProof/>
          <w:lang w:eastAsia="en-US"/>
        </w:rPr>
        <w:lastRenderedPageBreak/>
        <w:drawing>
          <wp:anchor distT="0" distB="0" distL="114300" distR="114300" simplePos="0" relativeHeight="251670016" behindDoc="0" locked="0" layoutInCell="1" allowOverlap="1" wp14:anchorId="7A6B27DA" wp14:editId="4811E0FE">
            <wp:simplePos x="0" y="0"/>
            <wp:positionH relativeFrom="column">
              <wp:posOffset>228282</wp:posOffset>
            </wp:positionH>
            <wp:positionV relativeFrom="paragraph">
              <wp:posOffset>-147320</wp:posOffset>
            </wp:positionV>
            <wp:extent cx="4457700" cy="152400"/>
            <wp:effectExtent l="0" t="0" r="0" b="0"/>
            <wp:wrapNone/>
            <wp:docPr id="13494080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0809" name="Picture 134940809"/>
                    <pic:cNvPicPr/>
                  </pic:nvPicPr>
                  <pic:blipFill>
                    <a:blip r:embed="rId91">
                      <a:extLst>
                        <a:ext uri="{28A0092B-C50C-407E-A947-70E740481C1C}">
                          <a14:useLocalDpi xmlns:a14="http://schemas.microsoft.com/office/drawing/2010/main" val="0"/>
                        </a:ext>
                      </a:extLst>
                    </a:blip>
                    <a:stretch>
                      <a:fillRect/>
                    </a:stretch>
                  </pic:blipFill>
                  <pic:spPr>
                    <a:xfrm>
                      <a:off x="0" y="0"/>
                      <a:ext cx="4457700" cy="1524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01FF4D3D" wp14:editId="33DFE83E">
            <wp:extent cx="5829300" cy="8792877"/>
            <wp:effectExtent l="0" t="0" r="0" b="0"/>
            <wp:docPr id="245774280" name="Picture 77" descr="A paper with text and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74280" name="Picture 77" descr="A paper with text and graphs&#10;&#10;AI-generated content may be incorrect."/>
                    <pic:cNvPicPr/>
                  </pic:nvPicPr>
                  <pic:blipFill>
                    <a:blip r:embed="rId92">
                      <a:extLst>
                        <a:ext uri="{28A0092B-C50C-407E-A947-70E740481C1C}">
                          <a14:useLocalDpi xmlns:a14="http://schemas.microsoft.com/office/drawing/2010/main" val="0"/>
                        </a:ext>
                      </a:extLst>
                    </a:blip>
                    <a:stretch>
                      <a:fillRect/>
                    </a:stretch>
                  </pic:blipFill>
                  <pic:spPr>
                    <a:xfrm>
                      <a:off x="0" y="0"/>
                      <a:ext cx="5843644" cy="8814514"/>
                    </a:xfrm>
                    <a:prstGeom prst="rect">
                      <a:avLst/>
                    </a:prstGeom>
                  </pic:spPr>
                </pic:pic>
              </a:graphicData>
            </a:graphic>
          </wp:inline>
        </w:drawing>
      </w:r>
    </w:p>
    <w:p w14:paraId="2B9D3920" w14:textId="74FB8059" w:rsidR="009435A5" w:rsidRDefault="009435A5" w:rsidP="00C40968">
      <w:pPr>
        <w:rPr>
          <w:lang w:eastAsia="en-US"/>
        </w:rPr>
      </w:pPr>
      <w:r>
        <w:rPr>
          <w:noProof/>
          <w:lang w:eastAsia="en-US"/>
        </w:rPr>
        <w:lastRenderedPageBreak/>
        <w:drawing>
          <wp:anchor distT="0" distB="0" distL="114300" distR="114300" simplePos="0" relativeHeight="251671040" behindDoc="0" locked="0" layoutInCell="1" allowOverlap="1" wp14:anchorId="140EEC41" wp14:editId="67C683F7">
            <wp:simplePos x="0" y="0"/>
            <wp:positionH relativeFrom="column">
              <wp:posOffset>228600</wp:posOffset>
            </wp:positionH>
            <wp:positionV relativeFrom="paragraph">
              <wp:posOffset>-152718</wp:posOffset>
            </wp:positionV>
            <wp:extent cx="4457700" cy="152400"/>
            <wp:effectExtent l="0" t="0" r="0" b="0"/>
            <wp:wrapNone/>
            <wp:docPr id="127110390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03902" name="Picture 1271103902"/>
                    <pic:cNvPicPr/>
                  </pic:nvPicPr>
                  <pic:blipFill>
                    <a:blip r:embed="rId91">
                      <a:extLst>
                        <a:ext uri="{28A0092B-C50C-407E-A947-70E740481C1C}">
                          <a14:useLocalDpi xmlns:a14="http://schemas.microsoft.com/office/drawing/2010/main" val="0"/>
                        </a:ext>
                      </a:extLst>
                    </a:blip>
                    <a:stretch>
                      <a:fillRect/>
                    </a:stretch>
                  </pic:blipFill>
                  <pic:spPr>
                    <a:xfrm>
                      <a:off x="0" y="0"/>
                      <a:ext cx="4457700" cy="1524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7AB11ED1" wp14:editId="5F4BA373">
            <wp:extent cx="5847560" cy="757238"/>
            <wp:effectExtent l="0" t="0" r="0" b="5080"/>
            <wp:docPr id="1013054051" name="Picture 79" descr="A close up of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54051" name="Picture 79" descr="A close up of a label&#10;&#10;AI-generated content may be incorrect."/>
                    <pic:cNvPicPr/>
                  </pic:nvPicPr>
                  <pic:blipFill>
                    <a:blip r:embed="rId93">
                      <a:extLst>
                        <a:ext uri="{28A0092B-C50C-407E-A947-70E740481C1C}">
                          <a14:useLocalDpi xmlns:a14="http://schemas.microsoft.com/office/drawing/2010/main" val="0"/>
                        </a:ext>
                      </a:extLst>
                    </a:blip>
                    <a:stretch>
                      <a:fillRect/>
                    </a:stretch>
                  </pic:blipFill>
                  <pic:spPr>
                    <a:xfrm>
                      <a:off x="0" y="0"/>
                      <a:ext cx="5915637" cy="766054"/>
                    </a:xfrm>
                    <a:prstGeom prst="rect">
                      <a:avLst/>
                    </a:prstGeom>
                  </pic:spPr>
                </pic:pic>
              </a:graphicData>
            </a:graphic>
          </wp:inline>
        </w:drawing>
      </w:r>
    </w:p>
    <w:p w14:paraId="626D93E0" w14:textId="7A0034EE" w:rsidR="009435A5" w:rsidRDefault="009435A5" w:rsidP="00C40968">
      <w:pPr>
        <w:rPr>
          <w:lang w:eastAsia="en-US"/>
        </w:rPr>
      </w:pPr>
    </w:p>
    <w:p w14:paraId="6263C14C" w14:textId="77777777" w:rsidR="009435A5" w:rsidRDefault="009435A5" w:rsidP="00C40968">
      <w:pPr>
        <w:rPr>
          <w:lang w:eastAsia="en-US"/>
        </w:rPr>
      </w:pPr>
    </w:p>
    <w:p w14:paraId="742DC6C6" w14:textId="77777777" w:rsidR="009435A5" w:rsidRDefault="009435A5" w:rsidP="008540AE">
      <w:pPr>
        <w:rPr>
          <w:lang w:eastAsia="en-US"/>
        </w:rPr>
      </w:pPr>
      <w:bookmarkStart w:id="7" w:name="OLE_LINK14"/>
    </w:p>
    <w:p w14:paraId="1E4D6AED" w14:textId="77777777" w:rsidR="009435A5" w:rsidRDefault="009435A5" w:rsidP="008540AE">
      <w:pPr>
        <w:rPr>
          <w:lang w:eastAsia="en-US"/>
        </w:rPr>
      </w:pPr>
    </w:p>
    <w:p w14:paraId="1EC2679D" w14:textId="77777777" w:rsidR="009435A5" w:rsidRDefault="009435A5" w:rsidP="008540AE">
      <w:pPr>
        <w:rPr>
          <w:lang w:eastAsia="en-US"/>
        </w:rPr>
      </w:pPr>
    </w:p>
    <w:p w14:paraId="6F0275E5" w14:textId="77777777" w:rsidR="009435A5" w:rsidRDefault="009435A5" w:rsidP="008540AE">
      <w:pPr>
        <w:rPr>
          <w:lang w:eastAsia="en-US"/>
        </w:rPr>
      </w:pPr>
    </w:p>
    <w:bookmarkEnd w:id="7"/>
    <w:p w14:paraId="01206EA9" w14:textId="03C78149" w:rsidR="00B20F50" w:rsidRDefault="00B20F50" w:rsidP="00C40968">
      <w:pPr>
        <w:rPr>
          <w:lang w:eastAsia="en-US"/>
        </w:rPr>
      </w:pPr>
      <w:r>
        <w:rPr>
          <w:lang w:eastAsia="en-US"/>
        </w:rPr>
        <w:br w:type="page"/>
      </w:r>
    </w:p>
    <w:p w14:paraId="5E81C410" w14:textId="1F784A43" w:rsidR="009435A5" w:rsidRDefault="009435A5" w:rsidP="00C40968">
      <w:pPr>
        <w:rPr>
          <w:lang w:eastAsia="en-US"/>
        </w:rPr>
      </w:pPr>
      <w:r>
        <w:rPr>
          <w:noProof/>
          <w:lang w:eastAsia="en-US"/>
        </w:rPr>
        <w:lastRenderedPageBreak/>
        <w:drawing>
          <wp:inline distT="0" distB="0" distL="0" distR="0" wp14:anchorId="64C5A85B" wp14:editId="41BF0590">
            <wp:extent cx="5800725" cy="8861060"/>
            <wp:effectExtent l="0" t="0" r="3175" b="3810"/>
            <wp:docPr id="65411848" name="Picture 8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1848" name="Picture 81" descr="A document with text and numbers&#10;&#10;AI-generated content may be incorrect."/>
                    <pic:cNvPicPr/>
                  </pic:nvPicPr>
                  <pic:blipFill>
                    <a:blip r:embed="rId94">
                      <a:extLst>
                        <a:ext uri="{28A0092B-C50C-407E-A947-70E740481C1C}">
                          <a14:useLocalDpi xmlns:a14="http://schemas.microsoft.com/office/drawing/2010/main" val="0"/>
                        </a:ext>
                      </a:extLst>
                    </a:blip>
                    <a:stretch>
                      <a:fillRect/>
                    </a:stretch>
                  </pic:blipFill>
                  <pic:spPr>
                    <a:xfrm>
                      <a:off x="0" y="0"/>
                      <a:ext cx="5815096" cy="8883013"/>
                    </a:xfrm>
                    <a:prstGeom prst="rect">
                      <a:avLst/>
                    </a:prstGeom>
                  </pic:spPr>
                </pic:pic>
              </a:graphicData>
            </a:graphic>
          </wp:inline>
        </w:drawing>
      </w:r>
    </w:p>
    <w:p w14:paraId="582E6AAD" w14:textId="56CBE23D" w:rsidR="009435A5" w:rsidRDefault="001F354D" w:rsidP="00C40968">
      <w:pPr>
        <w:rPr>
          <w:lang w:eastAsia="en-US"/>
        </w:rPr>
      </w:pPr>
      <w:r>
        <w:rPr>
          <w:noProof/>
          <w:lang w:eastAsia="en-US"/>
        </w:rPr>
        <w:lastRenderedPageBreak/>
        <w:drawing>
          <wp:anchor distT="0" distB="0" distL="114300" distR="114300" simplePos="0" relativeHeight="251672064" behindDoc="0" locked="0" layoutInCell="1" allowOverlap="1" wp14:anchorId="4B1D857D" wp14:editId="48038E9B">
            <wp:simplePos x="0" y="0"/>
            <wp:positionH relativeFrom="column">
              <wp:posOffset>271145</wp:posOffset>
            </wp:positionH>
            <wp:positionV relativeFrom="paragraph">
              <wp:posOffset>-165418</wp:posOffset>
            </wp:positionV>
            <wp:extent cx="4457700" cy="165100"/>
            <wp:effectExtent l="0" t="0" r="0" b="0"/>
            <wp:wrapNone/>
            <wp:docPr id="6026398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39883" name="Picture 602639883"/>
                    <pic:cNvPicPr/>
                  </pic:nvPicPr>
                  <pic:blipFill>
                    <a:blip r:embed="rId95">
                      <a:extLst>
                        <a:ext uri="{28A0092B-C50C-407E-A947-70E740481C1C}">
                          <a14:useLocalDpi xmlns:a14="http://schemas.microsoft.com/office/drawing/2010/main" val="0"/>
                        </a:ext>
                      </a:extLst>
                    </a:blip>
                    <a:stretch>
                      <a:fillRect/>
                    </a:stretch>
                  </pic:blipFill>
                  <pic:spPr>
                    <a:xfrm>
                      <a:off x="0" y="0"/>
                      <a:ext cx="4457700" cy="165100"/>
                    </a:xfrm>
                    <a:prstGeom prst="rect">
                      <a:avLst/>
                    </a:prstGeom>
                  </pic:spPr>
                </pic:pic>
              </a:graphicData>
            </a:graphic>
            <wp14:sizeRelH relativeFrom="page">
              <wp14:pctWidth>0</wp14:pctWidth>
            </wp14:sizeRelH>
            <wp14:sizeRelV relativeFrom="page">
              <wp14:pctHeight>0</wp14:pctHeight>
            </wp14:sizeRelV>
          </wp:anchor>
        </w:drawing>
      </w:r>
      <w:r w:rsidR="009435A5">
        <w:rPr>
          <w:noProof/>
          <w:lang w:eastAsia="en-US"/>
        </w:rPr>
        <w:drawing>
          <wp:inline distT="0" distB="0" distL="0" distR="0" wp14:anchorId="5ADCAC78" wp14:editId="002C7E6C">
            <wp:extent cx="5772150" cy="8706672"/>
            <wp:effectExtent l="0" t="0" r="0" b="5715"/>
            <wp:docPr id="1402833505" name="Picture 82" descr="A paper with text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33505" name="Picture 82" descr="A paper with text and diagrams&#10;&#10;AI-generated content may be incorrect."/>
                    <pic:cNvPicPr/>
                  </pic:nvPicPr>
                  <pic:blipFill>
                    <a:blip r:embed="rId96">
                      <a:extLst>
                        <a:ext uri="{28A0092B-C50C-407E-A947-70E740481C1C}">
                          <a14:useLocalDpi xmlns:a14="http://schemas.microsoft.com/office/drawing/2010/main" val="0"/>
                        </a:ext>
                      </a:extLst>
                    </a:blip>
                    <a:stretch>
                      <a:fillRect/>
                    </a:stretch>
                  </pic:blipFill>
                  <pic:spPr>
                    <a:xfrm>
                      <a:off x="0" y="0"/>
                      <a:ext cx="5790103" cy="8733753"/>
                    </a:xfrm>
                    <a:prstGeom prst="rect">
                      <a:avLst/>
                    </a:prstGeom>
                  </pic:spPr>
                </pic:pic>
              </a:graphicData>
            </a:graphic>
          </wp:inline>
        </w:drawing>
      </w:r>
    </w:p>
    <w:p w14:paraId="17BAEC13" w14:textId="77777777" w:rsidR="006B47E2" w:rsidRDefault="006B47E2" w:rsidP="00C40968">
      <w:pPr>
        <w:rPr>
          <w:lang w:eastAsia="en-US"/>
        </w:rPr>
      </w:pPr>
    </w:p>
    <w:p w14:paraId="78F2B6F1" w14:textId="12EE86A5" w:rsidR="006B47E2" w:rsidRDefault="006B47E2" w:rsidP="00C40968">
      <w:pPr>
        <w:rPr>
          <w:lang w:eastAsia="en-US"/>
        </w:rPr>
      </w:pPr>
      <w:r>
        <w:rPr>
          <w:noProof/>
          <w:lang w:eastAsia="en-US"/>
        </w:rPr>
        <w:lastRenderedPageBreak/>
        <w:drawing>
          <wp:anchor distT="0" distB="0" distL="114300" distR="114300" simplePos="0" relativeHeight="251673088" behindDoc="0" locked="0" layoutInCell="1" allowOverlap="1" wp14:anchorId="721D02C6" wp14:editId="0E70E940">
            <wp:simplePos x="0" y="0"/>
            <wp:positionH relativeFrom="column">
              <wp:posOffset>213677</wp:posOffset>
            </wp:positionH>
            <wp:positionV relativeFrom="paragraph">
              <wp:posOffset>-179070</wp:posOffset>
            </wp:positionV>
            <wp:extent cx="4457700" cy="165100"/>
            <wp:effectExtent l="0" t="0" r="0" b="0"/>
            <wp:wrapNone/>
            <wp:docPr id="1340217903"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17903" name="Picture 1340217903"/>
                    <pic:cNvPicPr/>
                  </pic:nvPicPr>
                  <pic:blipFill>
                    <a:blip r:embed="rId95">
                      <a:extLst>
                        <a:ext uri="{28A0092B-C50C-407E-A947-70E740481C1C}">
                          <a14:useLocalDpi xmlns:a14="http://schemas.microsoft.com/office/drawing/2010/main" val="0"/>
                        </a:ext>
                      </a:extLst>
                    </a:blip>
                    <a:stretch>
                      <a:fillRect/>
                    </a:stretch>
                  </pic:blipFill>
                  <pic:spPr>
                    <a:xfrm>
                      <a:off x="0" y="0"/>
                      <a:ext cx="4457700" cy="1651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2023367F" wp14:editId="695D28A9">
            <wp:extent cx="5714365" cy="2014417"/>
            <wp:effectExtent l="0" t="0" r="635" b="5080"/>
            <wp:docPr id="951469061" name="Picture 8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69061" name="Picture 84" descr="A close-up of a paper&#10;&#10;AI-generated content may be incorrect."/>
                    <pic:cNvPicPr/>
                  </pic:nvPicPr>
                  <pic:blipFill>
                    <a:blip r:embed="rId97">
                      <a:extLst>
                        <a:ext uri="{28A0092B-C50C-407E-A947-70E740481C1C}">
                          <a14:useLocalDpi xmlns:a14="http://schemas.microsoft.com/office/drawing/2010/main" val="0"/>
                        </a:ext>
                      </a:extLst>
                    </a:blip>
                    <a:stretch>
                      <a:fillRect/>
                    </a:stretch>
                  </pic:blipFill>
                  <pic:spPr>
                    <a:xfrm>
                      <a:off x="0" y="0"/>
                      <a:ext cx="5737907" cy="2022716"/>
                    </a:xfrm>
                    <a:prstGeom prst="rect">
                      <a:avLst/>
                    </a:prstGeom>
                  </pic:spPr>
                </pic:pic>
              </a:graphicData>
            </a:graphic>
          </wp:inline>
        </w:drawing>
      </w:r>
    </w:p>
    <w:p w14:paraId="34474F01" w14:textId="7841E4AC" w:rsidR="006B47E2" w:rsidRDefault="006B47E2" w:rsidP="00C40968">
      <w:pPr>
        <w:rPr>
          <w:lang w:eastAsia="en-US"/>
        </w:rPr>
      </w:pPr>
    </w:p>
    <w:p w14:paraId="5ECEF50D" w14:textId="449BDAC0" w:rsidR="009435A5" w:rsidRDefault="006B47E2" w:rsidP="00C40968">
      <w:pPr>
        <w:rPr>
          <w:lang w:eastAsia="en-US"/>
        </w:rPr>
      </w:pPr>
      <w:r>
        <w:rPr>
          <w:lang w:eastAsia="en-US"/>
        </w:rPr>
        <w:br w:type="page"/>
      </w:r>
    </w:p>
    <w:p w14:paraId="5E7CE1BA" w14:textId="2F61F8AE" w:rsidR="00886F31" w:rsidRDefault="007B3469" w:rsidP="00EA60E9">
      <w:pPr>
        <w:pStyle w:val="Heading2"/>
      </w:pPr>
      <w:r>
        <w:lastRenderedPageBreak/>
        <w:t xml:space="preserve">4.10 Mediating Effect </w:t>
      </w:r>
      <w:r w:rsidR="00AF362F">
        <w:t>of C</w:t>
      </w:r>
      <w:r w:rsidR="00823BD8">
        <w:t>T</w:t>
      </w:r>
      <w:r w:rsidR="00AF362F">
        <w:t>, C</w:t>
      </w:r>
      <w:r w:rsidR="00823BD8">
        <w:t>S</w:t>
      </w:r>
      <w:r w:rsidR="00AF362F">
        <w:t xml:space="preserve"> and BI from CSR to</w:t>
      </w:r>
      <w:r>
        <w:t xml:space="preserve"> B</w:t>
      </w:r>
      <w:r w:rsidR="00664D69">
        <w:t>L</w:t>
      </w:r>
    </w:p>
    <w:p w14:paraId="194B385E" w14:textId="77777777" w:rsidR="003D7DFB" w:rsidRPr="003D7DFB" w:rsidRDefault="003D7DFB" w:rsidP="003D7DFB">
      <w:r w:rsidRPr="003D7DFB">
        <w:t>This section explores how Customer Trust (CT), Customer Satisfaction (CS), and Brand Image (BI) mediate the relationship between Corporate Social Responsibility (CSR) and Brand Loyalty (BL). Using PROCESS Model 4 by Hayes (2022) with 95% confidence intervals (Table 35 and Appendix G), key mediation results were identified.</w:t>
      </w:r>
    </w:p>
    <w:p w14:paraId="75BE1E06" w14:textId="77777777" w:rsidR="003D7DFB" w:rsidRPr="003D7DFB" w:rsidRDefault="003D7DFB" w:rsidP="003D7DFB"/>
    <w:p w14:paraId="1992CF02" w14:textId="6258264B" w:rsidR="003D7DFB" w:rsidRPr="003D7DFB" w:rsidRDefault="003D7DFB" w:rsidP="003D7DFB">
      <w:r w:rsidRPr="003D7DFB">
        <w:t xml:space="preserve">Customer Trust fully mediated the CSR–BL relationship (B = 1.0492, SE = 0.0196, 95% CI [1.0086, 1.0850]); the direct effect of CSR on BL was non-significant (p = .1938). </w:t>
      </w:r>
      <w:r w:rsidR="00D8651B" w:rsidRPr="003D7DFB">
        <w:t>These underscores</w:t>
      </w:r>
      <w:r w:rsidRPr="003D7DFB">
        <w:t xml:space="preserve"> trust as the primary channel linking CSR to loyalty, supporting Social Exchange Theory.</w:t>
      </w:r>
    </w:p>
    <w:p w14:paraId="301C38C0" w14:textId="77777777" w:rsidR="003D7DFB" w:rsidRPr="003D7DFB" w:rsidRDefault="003D7DFB" w:rsidP="003D7DFB"/>
    <w:p w14:paraId="45B9D9FE" w14:textId="77777777" w:rsidR="003D7DFB" w:rsidRPr="003D7DFB" w:rsidRDefault="003D7DFB" w:rsidP="003D7DFB">
      <w:r w:rsidRPr="003D7DFB">
        <w:t>Customer Satisfaction did not demonstrate a significant mediating effect. While CSR positively influenced CS (p &lt; .001), the subsequent effect of CS on BL was not significant (p = .1352), with a non-significant indirect effect (B = 0.0046).</w:t>
      </w:r>
    </w:p>
    <w:p w14:paraId="05ECC09D" w14:textId="77777777" w:rsidR="003D7DFB" w:rsidRPr="003D7DFB" w:rsidRDefault="003D7DFB" w:rsidP="003D7DFB"/>
    <w:p w14:paraId="66A60A9E" w14:textId="77777777" w:rsidR="003D7DFB" w:rsidRPr="003D7DFB" w:rsidRDefault="003D7DFB" w:rsidP="003D7DFB">
      <w:r w:rsidRPr="003D7DFB">
        <w:t>Brand Image showed partial mediation: CSR significantly predicted BI (B = 1.1366, p &lt; .001), and BI influenced BL (B = 0.5758, p &lt; .001). Both direct (B = 0.4214) and indirect effects (B = 0.6544) were significant.</w:t>
      </w:r>
    </w:p>
    <w:p w14:paraId="0AF24976" w14:textId="77777777" w:rsidR="003D7DFB" w:rsidRPr="003D7DFB" w:rsidRDefault="003D7DFB" w:rsidP="003D7DFB"/>
    <w:p w14:paraId="0BF8E33A" w14:textId="77777777" w:rsidR="003D7DFB" w:rsidRPr="003D7DFB" w:rsidRDefault="003D7DFB" w:rsidP="003D7DFB">
      <w:r w:rsidRPr="003D7DFB">
        <w:t>Overall, Customer Trust emerged as the strongest mediator, with Brand Image providing additional support. Customer Satisfaction, while positively impacted by CSR, did not significantly mediate loyalty outcomes.</w:t>
      </w:r>
    </w:p>
    <w:p w14:paraId="1CE43FAD" w14:textId="77777777" w:rsidR="00B20F50" w:rsidRDefault="00B20F50" w:rsidP="007B3469"/>
    <w:p w14:paraId="17988E4B" w14:textId="77777777" w:rsidR="00B9424C" w:rsidRDefault="00B9424C" w:rsidP="007B3469"/>
    <w:p w14:paraId="19718062" w14:textId="77777777" w:rsidR="00B9424C" w:rsidRDefault="00B9424C" w:rsidP="007B3469"/>
    <w:p w14:paraId="5FFFA16F" w14:textId="77777777" w:rsidR="00B9424C" w:rsidRDefault="00B9424C" w:rsidP="007B3469"/>
    <w:p w14:paraId="6FB6678B" w14:textId="77777777" w:rsidR="00B9424C" w:rsidRDefault="00B9424C" w:rsidP="007B3469"/>
    <w:p w14:paraId="6BE077ED" w14:textId="77777777" w:rsidR="00B9424C" w:rsidRDefault="00B9424C" w:rsidP="007B3469"/>
    <w:p w14:paraId="61AFDD5C" w14:textId="77777777" w:rsidR="00B9424C" w:rsidRDefault="00B9424C" w:rsidP="007B3469"/>
    <w:p w14:paraId="1E6EA454" w14:textId="11F0F6EF" w:rsidR="00B9424C" w:rsidRDefault="00620AD2" w:rsidP="007B3469">
      <w:r>
        <w:br w:type="page"/>
      </w:r>
    </w:p>
    <w:p w14:paraId="37305DD9" w14:textId="4D742C8C" w:rsidR="00620AD2" w:rsidRDefault="00620AD2" w:rsidP="00AA6ECF">
      <w:pPr>
        <w:rPr>
          <w:lang w:eastAsia="en-US"/>
        </w:rPr>
      </w:pPr>
      <w:r>
        <w:rPr>
          <w:noProof/>
          <w:lang w:eastAsia="en-US"/>
        </w:rPr>
        <w:lastRenderedPageBreak/>
        <w:drawing>
          <wp:inline distT="0" distB="0" distL="0" distR="0" wp14:anchorId="7CDDE1DB" wp14:editId="62E8C237">
            <wp:extent cx="5988532" cy="4057650"/>
            <wp:effectExtent l="0" t="0" r="6350" b="0"/>
            <wp:docPr id="534694804" name="Picture 86"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94804" name="Picture 86" descr="A table with numbers and text&#10;&#10;AI-generated content may be incorrect."/>
                    <pic:cNvPicPr/>
                  </pic:nvPicPr>
                  <pic:blipFill>
                    <a:blip r:embed="rId98">
                      <a:extLst>
                        <a:ext uri="{28A0092B-C50C-407E-A947-70E740481C1C}">
                          <a14:useLocalDpi xmlns:a14="http://schemas.microsoft.com/office/drawing/2010/main" val="0"/>
                        </a:ext>
                      </a:extLst>
                    </a:blip>
                    <a:stretch>
                      <a:fillRect/>
                    </a:stretch>
                  </pic:blipFill>
                  <pic:spPr>
                    <a:xfrm>
                      <a:off x="0" y="0"/>
                      <a:ext cx="5999254" cy="4064915"/>
                    </a:xfrm>
                    <a:prstGeom prst="rect">
                      <a:avLst/>
                    </a:prstGeom>
                  </pic:spPr>
                </pic:pic>
              </a:graphicData>
            </a:graphic>
          </wp:inline>
        </w:drawing>
      </w:r>
    </w:p>
    <w:p w14:paraId="247F746A" w14:textId="77777777" w:rsidR="00620AD2" w:rsidRDefault="00620AD2" w:rsidP="00AA6ECF">
      <w:pPr>
        <w:rPr>
          <w:lang w:eastAsia="en-US"/>
        </w:rPr>
      </w:pPr>
    </w:p>
    <w:p w14:paraId="03AD1914" w14:textId="77777777" w:rsidR="00620AD2" w:rsidRDefault="00620AD2" w:rsidP="00AA6ECF">
      <w:pPr>
        <w:rPr>
          <w:lang w:eastAsia="en-US"/>
        </w:rPr>
      </w:pPr>
    </w:p>
    <w:p w14:paraId="2E90D8B5" w14:textId="05D66143" w:rsidR="00664D69" w:rsidRPr="007B3469" w:rsidRDefault="002E681D" w:rsidP="007B3469">
      <w:pPr>
        <w:rPr>
          <w:lang w:eastAsia="en-US"/>
        </w:rPr>
      </w:pPr>
      <w:r>
        <w:rPr>
          <w:lang w:eastAsia="en-US"/>
        </w:rPr>
        <w:br w:type="page"/>
      </w:r>
    </w:p>
    <w:p w14:paraId="144E13C2" w14:textId="306E9BF0" w:rsidR="00C40968" w:rsidRDefault="00C40968" w:rsidP="00C40968">
      <w:pPr>
        <w:pStyle w:val="Heading2"/>
      </w:pPr>
      <w:r>
        <w:lastRenderedPageBreak/>
        <w:t>4.</w:t>
      </w:r>
      <w:r w:rsidR="00A4765C">
        <w:t>1</w:t>
      </w:r>
      <w:r w:rsidR="002E681D">
        <w:t>1</w:t>
      </w:r>
      <w:r>
        <w:t xml:space="preserve"> One-way Analysis of Variance (ANOVA)</w:t>
      </w:r>
      <w:r w:rsidR="00F55E6A">
        <w:t xml:space="preserve"> </w:t>
      </w:r>
    </w:p>
    <w:p w14:paraId="70A26882" w14:textId="77777777" w:rsidR="008D6A9F" w:rsidRPr="008D6A9F" w:rsidRDefault="008D6A9F" w:rsidP="008D6A9F">
      <w:r w:rsidRPr="008D6A9F">
        <w:t>One-Way Analysis of Variance (ANOVA) compares the means of three or more independent groups to assess if significant differences exist among them (Gravetter &amp; Wallnau, 2017). The null hypothesis assumes equal means, while the alternative suggests at least one differs. In this study, ANOVA examines whether Brand Loyalty (BL) perceptions differ across demographics—age, gender, education, income, profession, and marital status. This analysis identifies whether demographic groups respond differently to Corporate Social Responsibility (CSR) initiatives, influencing loyalty toward banks in Hong Kong (Urdan, 2017).</w:t>
      </w:r>
    </w:p>
    <w:p w14:paraId="5BC0BAD1" w14:textId="77777777" w:rsidR="00C40968" w:rsidRPr="0034338F" w:rsidRDefault="00C40968" w:rsidP="00C40968">
      <w:pPr>
        <w:rPr>
          <w:lang w:eastAsia="en-US"/>
        </w:rPr>
      </w:pPr>
    </w:p>
    <w:p w14:paraId="0BCBD2D3" w14:textId="535EE525" w:rsidR="00C40968" w:rsidRDefault="00C40968" w:rsidP="00B5111E">
      <w:pPr>
        <w:pStyle w:val="Heading3"/>
      </w:pPr>
      <w:r>
        <w:t>4.</w:t>
      </w:r>
      <w:r w:rsidR="00A4765C">
        <w:t>1</w:t>
      </w:r>
      <w:r w:rsidR="008C7911">
        <w:t>1</w:t>
      </w:r>
      <w:r>
        <w:t>.1 One-way ANOVA for Age</w:t>
      </w:r>
      <w:r w:rsidR="0038592A">
        <w:t>, Gender, Education Level, Income, Profession and Marital Status</w:t>
      </w:r>
    </w:p>
    <w:p w14:paraId="6402CA71" w14:textId="77777777" w:rsidR="0002248A" w:rsidRPr="0002248A" w:rsidRDefault="0002248A" w:rsidP="0002248A">
      <w:r w:rsidRPr="0002248A">
        <w:t>One-Way ANOVA tests examined whether Brand Loyalty (BL) differed significantly across age, gender, education, income, profession, and marital status. Results showed no significant differences, with all p-values above 0.05. For instance, gender yielded p = 1.000, indicating identical group means. This suggests CSR-driven loyalty perceptions are consistent across demographics, with no substantial variation among customer groups. Therefore, banks’ CSR strategies appear to have a uniformly positive impact across Hong Kong’s diverse banking customer segments.</w:t>
      </w:r>
    </w:p>
    <w:p w14:paraId="5657A230" w14:textId="7AF5DFBB" w:rsidR="00EA31ED" w:rsidRPr="00EA31ED" w:rsidRDefault="00EA31ED" w:rsidP="00EA31ED">
      <w:r>
        <w:br w:type="page"/>
      </w:r>
    </w:p>
    <w:p w14:paraId="1FF019E0" w14:textId="0A6CBA51" w:rsidR="00C40968" w:rsidRDefault="00C40968" w:rsidP="00C40968">
      <w:pPr>
        <w:pStyle w:val="Heading2"/>
      </w:pPr>
      <w:r>
        <w:lastRenderedPageBreak/>
        <w:t>4.1</w:t>
      </w:r>
      <w:r w:rsidR="00B450C0">
        <w:t>2</w:t>
      </w:r>
      <w:r>
        <w:t xml:space="preserve"> Independent t-test</w:t>
      </w:r>
      <w:r w:rsidR="0036437A">
        <w:t xml:space="preserve"> </w:t>
      </w:r>
    </w:p>
    <w:p w14:paraId="5A6A7BC3" w14:textId="77777777" w:rsidR="00C975D3" w:rsidRPr="00C975D3" w:rsidRDefault="00C975D3" w:rsidP="00C975D3">
      <w:r w:rsidRPr="00C975D3">
        <w:t>The independent samples t-test examines whether two independent groups differ significantly in their mean scores (Grove &amp; Cipher, 2017; McDonald, 2014). In this study, it assessed if marital status (Single vs. Married) influences Brand Loyalty (BL) toward banks in Hong Kong.</w:t>
      </w:r>
    </w:p>
    <w:p w14:paraId="421AC2A7" w14:textId="77777777" w:rsidR="00C975D3" w:rsidRPr="00C975D3" w:rsidRDefault="00C975D3" w:rsidP="00C975D3"/>
    <w:p w14:paraId="17AA6034" w14:textId="77777777" w:rsidR="00C975D3" w:rsidRPr="00C975D3" w:rsidRDefault="00C975D3" w:rsidP="00C975D3">
      <w:r w:rsidRPr="00C975D3">
        <w:t>The test met key assumptions: normality, independence, and equal variances, confirmed by Levene’s Test (F = 0.639, p = 0.425) (Pallant, 2020).</w:t>
      </w:r>
    </w:p>
    <w:p w14:paraId="330357D3" w14:textId="77777777" w:rsidR="00C40968" w:rsidRPr="00A42215" w:rsidRDefault="00C40968" w:rsidP="00C40968"/>
    <w:p w14:paraId="006A4B44" w14:textId="203DA8B4" w:rsidR="00F272D7" w:rsidRDefault="00F272D7" w:rsidP="00B85E7F">
      <w:r w:rsidRPr="00B85E7F">
        <w:t>H₀: σ²ₘ = σ²</w:t>
      </w:r>
      <w:r w:rsidRPr="00B85E7F">
        <w:rPr>
          <w:rFonts w:ascii="Cambria Math" w:hAnsi="Cambria Math" w:cs="Cambria Math"/>
        </w:rPr>
        <w:t>𝒻</w:t>
      </w:r>
      <w:r w:rsidRPr="00B85E7F">
        <w:t xml:space="preserve"> </w:t>
      </w:r>
      <w:r w:rsidR="00B85E7F" w:rsidRPr="00B85E7F">
        <w:tab/>
      </w:r>
      <w:r>
        <w:t>This is the null hypothesis of Levene’s Test</w:t>
      </w:r>
    </w:p>
    <w:p w14:paraId="7E28E606" w14:textId="3C473381" w:rsidR="00C40968" w:rsidRDefault="00B85E7F" w:rsidP="00B85E7F">
      <w:r>
        <w:t>The variance of Single and Married Groups are Equal in Brand Loyalty.</w:t>
      </w:r>
    </w:p>
    <w:p w14:paraId="3EEC7317" w14:textId="77777777" w:rsidR="00B85E7F" w:rsidRPr="00796EB2" w:rsidRDefault="00B85E7F" w:rsidP="00B85E7F"/>
    <w:p w14:paraId="397E4605" w14:textId="52C2B56C" w:rsidR="00B85E7F" w:rsidRDefault="00B85E7F" w:rsidP="00B85E7F">
      <w:r w:rsidRPr="00B85E7F">
        <w:t>H₁ₐ: σ²ₘ ≠ σ²</w:t>
      </w:r>
      <w:r w:rsidRPr="00B85E7F">
        <w:rPr>
          <w:rFonts w:ascii="Cambria Math" w:hAnsi="Cambria Math" w:cs="Cambria Math"/>
        </w:rPr>
        <w:t>𝒻</w:t>
      </w:r>
      <w:r>
        <w:tab/>
        <w:t>This is the alternative hypothesis:</w:t>
      </w:r>
    </w:p>
    <w:p w14:paraId="0CEE247D" w14:textId="6DE6B522" w:rsidR="00B85E7F" w:rsidRDefault="00B85E7F" w:rsidP="00B85E7F">
      <w:r>
        <w:t>The variance of Single and Married Groups are not equal.</w:t>
      </w:r>
    </w:p>
    <w:p w14:paraId="02FE5A12" w14:textId="77777777" w:rsidR="00C975D3" w:rsidRDefault="00C975D3" w:rsidP="00B85E7F"/>
    <w:p w14:paraId="5CCC95EE" w14:textId="77777777" w:rsidR="00C975D3" w:rsidRPr="00C975D3" w:rsidRDefault="00C975D3" w:rsidP="00C975D3">
      <w:r w:rsidRPr="00C975D3">
        <w:t>Using the “Equal variances assumed” row, results (Table 36) showed Married respondents (M = 4.11, SD = 1.333) exhibited higher brand loyalty than Single respondents (M = 3.85, SD = 1.221), indicating marital status influences loyalty levels.</w:t>
      </w:r>
    </w:p>
    <w:p w14:paraId="4F150217" w14:textId="77777777" w:rsidR="00C40968" w:rsidRDefault="00C40968" w:rsidP="00C40968">
      <w:pPr>
        <w:rPr>
          <w:lang w:eastAsia="en-US"/>
        </w:rPr>
      </w:pPr>
    </w:p>
    <w:p w14:paraId="6D9A3143" w14:textId="30E0931B" w:rsidR="00E86AC6" w:rsidRDefault="00022C91" w:rsidP="00C975D3">
      <w:r>
        <w:rPr>
          <w:noProof/>
        </w:rPr>
        <w:drawing>
          <wp:inline distT="0" distB="0" distL="0" distR="0" wp14:anchorId="327850D8" wp14:editId="0AE4D4DD">
            <wp:extent cx="6115052" cy="1671638"/>
            <wp:effectExtent l="0" t="0" r="0" b="5080"/>
            <wp:docPr id="59213298" name="Picture 87"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3298" name="Picture 87" descr="A table with text and numbers&#10;&#10;AI-generated content may be incorrect."/>
                    <pic:cNvPicPr/>
                  </pic:nvPicPr>
                  <pic:blipFill>
                    <a:blip r:embed="rId99">
                      <a:extLst>
                        <a:ext uri="{28A0092B-C50C-407E-A947-70E740481C1C}">
                          <a14:useLocalDpi xmlns:a14="http://schemas.microsoft.com/office/drawing/2010/main" val="0"/>
                        </a:ext>
                      </a:extLst>
                    </a:blip>
                    <a:stretch>
                      <a:fillRect/>
                    </a:stretch>
                  </pic:blipFill>
                  <pic:spPr>
                    <a:xfrm>
                      <a:off x="0" y="0"/>
                      <a:ext cx="6126219" cy="1674691"/>
                    </a:xfrm>
                    <a:prstGeom prst="rect">
                      <a:avLst/>
                    </a:prstGeom>
                  </pic:spPr>
                </pic:pic>
              </a:graphicData>
            </a:graphic>
          </wp:inline>
        </w:drawing>
      </w:r>
    </w:p>
    <w:p w14:paraId="3418D749" w14:textId="77777777" w:rsidR="00C975D3" w:rsidRDefault="00C975D3" w:rsidP="00C975D3"/>
    <w:p w14:paraId="23135F4B" w14:textId="77777777" w:rsidR="00C975D3" w:rsidRDefault="00C975D3" w:rsidP="00C975D3"/>
    <w:p w14:paraId="741C05A9" w14:textId="74972D41" w:rsidR="00C975D3" w:rsidRPr="005A2965" w:rsidRDefault="00022C91" w:rsidP="00C975D3">
      <w:r>
        <w:br w:type="page"/>
      </w:r>
    </w:p>
    <w:p w14:paraId="48B08583" w14:textId="77777777" w:rsidR="00C975D3" w:rsidRPr="00C975D3" w:rsidRDefault="00C975D3" w:rsidP="00C975D3">
      <w:r w:rsidRPr="00C975D3">
        <w:lastRenderedPageBreak/>
        <w:t>Table 37 shows a two-tailed p-value of 0.065, indicating no significant difference. However, the one-tailed p-value of 0.033 suggests married respondents demonstrate significantly higher brand loyalty than single respondents.</w:t>
      </w:r>
    </w:p>
    <w:p w14:paraId="2F1FEAE0" w14:textId="77777777" w:rsidR="00661D5D" w:rsidRDefault="00661D5D" w:rsidP="006F2764"/>
    <w:p w14:paraId="71B2EF21" w14:textId="30EA03B8" w:rsidR="00022C91" w:rsidRDefault="00142DA7" w:rsidP="00C52848">
      <w:pPr>
        <w:rPr>
          <w:lang w:eastAsia="en-US"/>
        </w:rPr>
      </w:pPr>
      <w:r>
        <w:rPr>
          <w:noProof/>
          <w:lang w:eastAsia="en-US"/>
        </w:rPr>
        <w:drawing>
          <wp:inline distT="0" distB="0" distL="0" distR="0" wp14:anchorId="1C9D7B4B" wp14:editId="3B0F9E6C">
            <wp:extent cx="6282285" cy="1557338"/>
            <wp:effectExtent l="0" t="0" r="4445" b="5080"/>
            <wp:docPr id="1141989971" name="Picture 88" descr="A close-up of a sam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89971" name="Picture 88" descr="A close-up of a sample&#10;&#10;AI-generated content may be incorrect."/>
                    <pic:cNvPicPr/>
                  </pic:nvPicPr>
                  <pic:blipFill>
                    <a:blip r:embed="rId100">
                      <a:extLst>
                        <a:ext uri="{28A0092B-C50C-407E-A947-70E740481C1C}">
                          <a14:useLocalDpi xmlns:a14="http://schemas.microsoft.com/office/drawing/2010/main" val="0"/>
                        </a:ext>
                      </a:extLst>
                    </a:blip>
                    <a:stretch>
                      <a:fillRect/>
                    </a:stretch>
                  </pic:blipFill>
                  <pic:spPr>
                    <a:xfrm>
                      <a:off x="0" y="0"/>
                      <a:ext cx="6289891" cy="1559223"/>
                    </a:xfrm>
                    <a:prstGeom prst="rect">
                      <a:avLst/>
                    </a:prstGeom>
                  </pic:spPr>
                </pic:pic>
              </a:graphicData>
            </a:graphic>
          </wp:inline>
        </w:drawing>
      </w:r>
    </w:p>
    <w:p w14:paraId="4B6FFACE" w14:textId="77777777" w:rsidR="00022C91" w:rsidRDefault="00022C91" w:rsidP="00C52848">
      <w:pPr>
        <w:rPr>
          <w:lang w:eastAsia="en-US"/>
        </w:rPr>
      </w:pPr>
    </w:p>
    <w:p w14:paraId="2B745788" w14:textId="294ECAEF" w:rsidR="00F018D0" w:rsidRPr="00F018D0" w:rsidRDefault="00520E2C" w:rsidP="00F018D0">
      <w:r>
        <w:br w:type="page"/>
      </w:r>
    </w:p>
    <w:p w14:paraId="1F38492F" w14:textId="2D12E088" w:rsidR="00F018D0" w:rsidRDefault="00C40968" w:rsidP="00F018D0">
      <w:pPr>
        <w:pStyle w:val="Heading2"/>
      </w:pPr>
      <w:r>
        <w:lastRenderedPageBreak/>
        <w:t>4.1</w:t>
      </w:r>
      <w:r w:rsidR="00B450C0">
        <w:t xml:space="preserve">3 </w:t>
      </w:r>
      <w:r>
        <w:t>Summary of the Research Findings</w:t>
      </w:r>
      <w:r w:rsidR="00A76BC8">
        <w:t xml:space="preserve"> </w:t>
      </w:r>
    </w:p>
    <w:p w14:paraId="777BBE3D" w14:textId="3B5141AE" w:rsidR="004549F7" w:rsidRDefault="006776C0" w:rsidP="00FE1B1D">
      <w:r>
        <w:rPr>
          <w:noProof/>
        </w:rPr>
        <w:drawing>
          <wp:inline distT="0" distB="0" distL="0" distR="0" wp14:anchorId="375181CF" wp14:editId="33ADE151">
            <wp:extent cx="5743575" cy="4440069"/>
            <wp:effectExtent l="0" t="0" r="0" b="5080"/>
            <wp:docPr id="2094526516" name="Picture 89" descr="A diagram of a customer relation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26516" name="Picture 89" descr="A diagram of a customer relationship&#10;&#10;AI-generated content may be incorrect."/>
                    <pic:cNvPicPr/>
                  </pic:nvPicPr>
                  <pic:blipFill>
                    <a:blip r:embed="rId101">
                      <a:extLst>
                        <a:ext uri="{28A0092B-C50C-407E-A947-70E740481C1C}">
                          <a14:useLocalDpi xmlns:a14="http://schemas.microsoft.com/office/drawing/2010/main" val="0"/>
                        </a:ext>
                      </a:extLst>
                    </a:blip>
                    <a:stretch>
                      <a:fillRect/>
                    </a:stretch>
                  </pic:blipFill>
                  <pic:spPr>
                    <a:xfrm>
                      <a:off x="0" y="0"/>
                      <a:ext cx="5760226" cy="4452941"/>
                    </a:xfrm>
                    <a:prstGeom prst="rect">
                      <a:avLst/>
                    </a:prstGeom>
                  </pic:spPr>
                </pic:pic>
              </a:graphicData>
            </a:graphic>
          </wp:inline>
        </w:drawing>
      </w:r>
    </w:p>
    <w:p w14:paraId="77C4B865" w14:textId="77777777" w:rsidR="006776C0" w:rsidRDefault="006776C0" w:rsidP="00FE1B1D"/>
    <w:p w14:paraId="71DDC085" w14:textId="77777777" w:rsidR="00DA1763" w:rsidRPr="00DA1763" w:rsidRDefault="00DA1763" w:rsidP="00DA1763">
      <w:r w:rsidRPr="00DA1763">
        <w:t>Figure 21 and Table 37 provide a summary of the correlation, regression, and mediation results. The Pearson correlation coefficient (r) measures the strength and direction of linear relationships, while R-squared explains how much variance in the dependent variable is predicted by the independent variables (Mukaka, 2012).</w:t>
      </w:r>
    </w:p>
    <w:p w14:paraId="632FA381" w14:textId="77777777" w:rsidR="00DA1763" w:rsidRPr="00DA1763" w:rsidRDefault="00DA1763" w:rsidP="00DA1763"/>
    <w:p w14:paraId="35A06900" w14:textId="77777777" w:rsidR="00DA1763" w:rsidRPr="00DA1763" w:rsidRDefault="00DA1763" w:rsidP="00DA1763">
      <w:r w:rsidRPr="00DA1763">
        <w:t>The findings in Table 38 offer strong support for the proposed research model. Corporate Social Responsibility (CSR) showed significant positive relationships with Customer Trust (CT), Customer Satisfaction (CS), Brand Image (BI), and Brand Loyalty (BL), supporting Hypotheses H1–H4. CT and BI were also positively associated with BL, while CS showed a weaker but significant link.</w:t>
      </w:r>
    </w:p>
    <w:p w14:paraId="65E8F65F" w14:textId="77777777" w:rsidR="00DA1763" w:rsidRPr="00DA1763" w:rsidRDefault="00DA1763" w:rsidP="00DA1763"/>
    <w:p w14:paraId="35407E64" w14:textId="77777777" w:rsidR="00DA1763" w:rsidRPr="00DA1763" w:rsidRDefault="00DA1763" w:rsidP="00DA1763">
      <w:r w:rsidRPr="00DA1763">
        <w:t>Mediation analysis revealed that CT fully mediated the CSR–BL relationship (supporting H8), BI partially mediated it (supporting H10), and CS did not show a significant mediating effect (H9 not supported). These outcomes align with Social Exchange Theory, emphasizing trust and positive reciprocity in loyalty development (Cropanzano et al., 2017; Blau, 1964).</w:t>
      </w:r>
    </w:p>
    <w:p w14:paraId="063DA10B" w14:textId="77777777" w:rsidR="00DA1763" w:rsidRPr="00DA1763" w:rsidRDefault="00DA1763" w:rsidP="00DA1763"/>
    <w:p w14:paraId="0557C6E4" w14:textId="77777777" w:rsidR="00DA1763" w:rsidRPr="00DA1763" w:rsidRDefault="00DA1763" w:rsidP="00DA1763">
      <w:r w:rsidRPr="00DA1763">
        <w:t>Demographic analysis showed no significant differences for age, gender, education, income, or profession (H11a–H11e), while marital status had a significant effect (H11f supported). Finally, CSR significantly influenced the Social Exchange Theory construct (H12 supported).</w:t>
      </w:r>
    </w:p>
    <w:p w14:paraId="1375CC88" w14:textId="77777777" w:rsidR="00DA1763" w:rsidRPr="00DA1763" w:rsidRDefault="00DA1763" w:rsidP="00DA1763"/>
    <w:p w14:paraId="29343D9F" w14:textId="77777777" w:rsidR="00DA1763" w:rsidRDefault="00DA1763" w:rsidP="00DA1763">
      <w:r w:rsidRPr="00DA1763">
        <w:t>Overall, CSR plays a central role in building trust, brand image, and loyalty in Hong Kong’s banking sector.</w:t>
      </w:r>
    </w:p>
    <w:p w14:paraId="3D956DB0" w14:textId="77777777" w:rsidR="00D66FD5" w:rsidRPr="00DA1763" w:rsidRDefault="00D66FD5" w:rsidP="00DA1763"/>
    <w:p w14:paraId="7ACED454" w14:textId="4ED94A8D" w:rsidR="008357D9" w:rsidRDefault="00D66FD5" w:rsidP="00C40968">
      <w:pPr>
        <w:rPr>
          <w:lang w:eastAsia="en-US"/>
        </w:rPr>
      </w:pPr>
      <w:r>
        <w:rPr>
          <w:noProof/>
          <w:lang w:eastAsia="en-US"/>
        </w:rPr>
        <w:drawing>
          <wp:inline distT="0" distB="0" distL="0" distR="0" wp14:anchorId="010DE48F" wp14:editId="78FEFD39">
            <wp:extent cx="6012698" cy="5557837"/>
            <wp:effectExtent l="0" t="0" r="0" b="5080"/>
            <wp:docPr id="1045807474" name="Picture 90" descr="A table of analysis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07474" name="Picture 90" descr="A table of analysis results&#10;&#10;AI-generated content may be incorrect."/>
                    <pic:cNvPicPr/>
                  </pic:nvPicPr>
                  <pic:blipFill>
                    <a:blip r:embed="rId102">
                      <a:extLst>
                        <a:ext uri="{28A0092B-C50C-407E-A947-70E740481C1C}">
                          <a14:useLocalDpi xmlns:a14="http://schemas.microsoft.com/office/drawing/2010/main" val="0"/>
                        </a:ext>
                      </a:extLst>
                    </a:blip>
                    <a:stretch>
                      <a:fillRect/>
                    </a:stretch>
                  </pic:blipFill>
                  <pic:spPr>
                    <a:xfrm>
                      <a:off x="0" y="0"/>
                      <a:ext cx="6032294" cy="5575950"/>
                    </a:xfrm>
                    <a:prstGeom prst="rect">
                      <a:avLst/>
                    </a:prstGeom>
                  </pic:spPr>
                </pic:pic>
              </a:graphicData>
            </a:graphic>
          </wp:inline>
        </w:drawing>
      </w:r>
    </w:p>
    <w:p w14:paraId="1CFF4A97" w14:textId="77777777" w:rsidR="00A4765C" w:rsidRDefault="00A4765C" w:rsidP="00174FDC">
      <w:pPr>
        <w:rPr>
          <w:lang w:eastAsia="en-US"/>
        </w:rPr>
      </w:pPr>
    </w:p>
    <w:p w14:paraId="63703F71" w14:textId="77777777" w:rsidR="00A4765C" w:rsidRDefault="00A4765C" w:rsidP="00174FDC">
      <w:pPr>
        <w:rPr>
          <w:lang w:eastAsia="en-US"/>
        </w:rPr>
      </w:pPr>
    </w:p>
    <w:p w14:paraId="44C8E1EE" w14:textId="77777777" w:rsidR="00A4765C" w:rsidRDefault="00A4765C" w:rsidP="00174FDC">
      <w:pPr>
        <w:rPr>
          <w:lang w:eastAsia="en-US"/>
        </w:rPr>
      </w:pPr>
    </w:p>
    <w:p w14:paraId="263BA349" w14:textId="6DD1BE89" w:rsidR="001757D6" w:rsidRDefault="001757D6" w:rsidP="00174FDC">
      <w:pPr>
        <w:rPr>
          <w:lang w:eastAsia="en-US"/>
        </w:rPr>
        <w:sectPr w:rsidR="001757D6" w:rsidSect="00C54175">
          <w:pgSz w:w="11900" w:h="16820"/>
          <w:pgMar w:top="1440" w:right="1440" w:bottom="0" w:left="1440" w:header="720" w:footer="720" w:gutter="0"/>
          <w:cols w:space="720"/>
          <w:docGrid w:linePitch="360"/>
        </w:sectPr>
      </w:pPr>
    </w:p>
    <w:p w14:paraId="0E716784" w14:textId="613791B6" w:rsidR="00244BE3" w:rsidRPr="00C54175" w:rsidRDefault="00CE6827" w:rsidP="00C54175">
      <w:pPr>
        <w:pStyle w:val="Heading1"/>
      </w:pPr>
      <w:r w:rsidRPr="00C54175">
        <w:lastRenderedPageBreak/>
        <w:t>5. Conclusion and Recommendation</w:t>
      </w:r>
      <w:r w:rsidR="002A09EB">
        <w:t xml:space="preserve"> </w:t>
      </w:r>
    </w:p>
    <w:p w14:paraId="426B0280" w14:textId="77777777" w:rsidR="002A09EB" w:rsidRPr="002A09EB" w:rsidRDefault="002A09EB" w:rsidP="002A09EB">
      <w:r w:rsidRPr="002A09EB">
        <w:t>This chapter summarizes findings from 350 Hong Kong banking customers on CSR, CT, CS, BI, and BL, offering practical recommendations and future research directions.</w:t>
      </w:r>
    </w:p>
    <w:p w14:paraId="3F398E3F" w14:textId="77777777" w:rsidR="004672A2" w:rsidRPr="003D370B" w:rsidRDefault="004672A2" w:rsidP="003D370B"/>
    <w:p w14:paraId="0FFB4108" w14:textId="5B92972E" w:rsidR="00CE6827" w:rsidRDefault="004672A2" w:rsidP="004672A2">
      <w:pPr>
        <w:pStyle w:val="Heading2"/>
      </w:pPr>
      <w:r>
        <w:t>5.1 Conclusion</w:t>
      </w:r>
      <w:r w:rsidR="0080662B">
        <w:t xml:space="preserve"> </w:t>
      </w:r>
    </w:p>
    <w:p w14:paraId="19DA51D6" w14:textId="77777777" w:rsidR="00F05501" w:rsidRPr="00F05501" w:rsidRDefault="00F05501" w:rsidP="00F05501">
      <w:r w:rsidRPr="00F05501">
        <w:t>This study examined the relationship between Corporate Social Responsibility (CSR) and brand loyalty (BL) in the Hong Kong banking sector, using Social Exchange Theory (SET) as the guiding framework. Primary data were gathered through a focus group and a structured survey of 350 customers, complemented by secondary data from industry reports and academic research to support contextual understanding.</w:t>
      </w:r>
    </w:p>
    <w:p w14:paraId="67824D44" w14:textId="77777777" w:rsidR="00F05501" w:rsidRPr="00F05501" w:rsidRDefault="00F05501" w:rsidP="00F05501"/>
    <w:p w14:paraId="0CDB1155" w14:textId="77777777" w:rsidR="00F05501" w:rsidRPr="00F05501" w:rsidRDefault="00F05501" w:rsidP="00F05501">
      <w:r w:rsidRPr="00F05501">
        <w:t>The findings revealed that CSR significantly enhances brand loyalty, both directly and indirectly through customer trust (CT), customer satisfaction (CS), and brand image (BI). Customer trust emerged as the strongest mediator (Pham &amp; Nguyen, 2025), while brand image also played a key role in shaping emotional attachment. Although CSR positively influenced customer satisfaction, its mediating effect was comparatively weaker, consistent with previous studies (Araújo, Pereira, &amp; Santos, 2023).</w:t>
      </w:r>
    </w:p>
    <w:p w14:paraId="4B34A55F" w14:textId="77777777" w:rsidR="00F05501" w:rsidRPr="00F05501" w:rsidRDefault="00F05501" w:rsidP="00F05501"/>
    <w:p w14:paraId="3DB90FE5" w14:textId="77777777" w:rsidR="00F05501" w:rsidRPr="00F05501" w:rsidRDefault="00F05501" w:rsidP="00F05501">
      <w:r w:rsidRPr="00F05501">
        <w:t>Demographic analysis found no major loyalty differences across age, gender, education, income, or profession, though marital status showed marginal influence, with married respondents reporting slightly higher loyalty.</w:t>
      </w:r>
    </w:p>
    <w:p w14:paraId="7FA38A9F" w14:textId="77777777" w:rsidR="00F05501" w:rsidRPr="00F05501" w:rsidRDefault="00F05501" w:rsidP="00F05501"/>
    <w:p w14:paraId="4009EC13" w14:textId="77777777" w:rsidR="00F05501" w:rsidRPr="00F05501" w:rsidRDefault="00F05501" w:rsidP="00F05501">
      <w:r w:rsidRPr="00F05501">
        <w:t>The study acknowledges limitations, including the use of non-probability sampling and a cross-sectional design. Given shifting consumer expectations, continuous adaptation of CSR strategies remains essential (Pham &amp; Nguyen, 2025).</w:t>
      </w:r>
    </w:p>
    <w:p w14:paraId="57B2678C" w14:textId="77777777" w:rsidR="00F05501" w:rsidRPr="00F05501" w:rsidRDefault="00F05501" w:rsidP="00F05501"/>
    <w:p w14:paraId="723B4D1C" w14:textId="77777777" w:rsidR="00F05501" w:rsidRPr="00F05501" w:rsidRDefault="00F05501" w:rsidP="00F05501">
      <w:r w:rsidRPr="00F05501">
        <w:t>Despite these limitations, the research demonstrated strong validity and reliability, affirming CSR’s critical role in fostering trust, enhancing brand image, and strengthening brand loyalty in Hong Kong’s banking sector.</w:t>
      </w:r>
    </w:p>
    <w:p w14:paraId="6F9B6855" w14:textId="1A7872D7" w:rsidR="00395917" w:rsidRDefault="00395917" w:rsidP="00800496">
      <w:r>
        <w:br w:type="page"/>
      </w:r>
    </w:p>
    <w:p w14:paraId="6BBD21BC" w14:textId="4482E52C" w:rsidR="00334646" w:rsidRPr="001D7F86" w:rsidRDefault="00334646" w:rsidP="00334646">
      <w:pPr>
        <w:pStyle w:val="Heading2"/>
      </w:pPr>
      <w:r>
        <w:lastRenderedPageBreak/>
        <w:t xml:space="preserve">5.2 </w:t>
      </w:r>
      <w:r w:rsidR="00F31718">
        <w:t>Recommendation</w:t>
      </w:r>
    </w:p>
    <w:p w14:paraId="6C6D5734" w14:textId="77777777" w:rsidR="004E7F62" w:rsidRPr="004E7F62" w:rsidRDefault="004E7F62" w:rsidP="004E7F62">
      <w:r w:rsidRPr="004E7F62">
        <w:t>This study recommends that Hong Kong banks enhance brand loyalty by strengthening Corporate Social Responsibility initiatives, leveraging their direct impact and their mediating effects through customer trust, customer satisfaction, and brand image.</w:t>
      </w:r>
    </w:p>
    <w:p w14:paraId="337E5FD9" w14:textId="77777777" w:rsidR="00932D70" w:rsidRPr="00D73D75" w:rsidRDefault="00932D70" w:rsidP="00D73D75"/>
    <w:p w14:paraId="38113FA7" w14:textId="4718C9A9" w:rsidR="004672A2" w:rsidRDefault="00D73D75" w:rsidP="00B5111E">
      <w:pPr>
        <w:pStyle w:val="Heading3"/>
      </w:pPr>
      <w:r>
        <w:t>5.2.1 Integrate CSR as a Core Branding Strategy</w:t>
      </w:r>
    </w:p>
    <w:p w14:paraId="542FB424" w14:textId="77777777" w:rsidR="00DA13CE" w:rsidRPr="00DA13CE" w:rsidRDefault="00DA13CE" w:rsidP="00DA13CE">
      <w:r w:rsidRPr="00DA13CE">
        <w:t>Banks should embed CSR as a central element of their brand identity, not just a compliance task. CSR’s direct impact on brand loyalty highlights its importance in strengthening customer bonds (Pham &amp; Nguyen, 2025; Araújo, Pereira, &amp; Santos, 2023). Long-term, authentic CSR initiatives addressing societal needs can enhance brand integrity, emotional connection, and customer trust.</w:t>
      </w:r>
    </w:p>
    <w:p w14:paraId="7BF86362" w14:textId="77777777" w:rsidR="00C70AA9" w:rsidRPr="00932D70" w:rsidRDefault="00C70AA9" w:rsidP="00932D70"/>
    <w:p w14:paraId="1997190D" w14:textId="78A9B6BD" w:rsidR="00D73D75" w:rsidRDefault="00D73D75" w:rsidP="00B5111E">
      <w:pPr>
        <w:pStyle w:val="Heading3"/>
      </w:pPr>
      <w:r>
        <w:t>5.2.2 Enhance Customer Trust Through Transparent CSR Communication</w:t>
      </w:r>
    </w:p>
    <w:p w14:paraId="0996FB9D" w14:textId="77777777" w:rsidR="00EC36ED" w:rsidRPr="00EC36ED" w:rsidRDefault="00EC36ED" w:rsidP="00EC36ED">
      <w:r w:rsidRPr="00EC36ED">
        <w:t>As customer trust emerged as the strongest mediator, banks should ensure CSR communication is transparent, authentic, and backed by measurable outcomes. Sharing specific achievements, like carbon footprint reductions, strengthens credibility and customer confidence. Transparent, data-driven CSR reporting reduces skepticism and builds trust (Du et al., 2010; Pham &amp; Nguyen, 2025; Islam, Ali, &amp; Ahmed, 2021).</w:t>
      </w:r>
    </w:p>
    <w:p w14:paraId="22E9AEAD" w14:textId="77777777" w:rsidR="00C70AA9" w:rsidRPr="008635A9" w:rsidRDefault="00C70AA9" w:rsidP="008635A9"/>
    <w:p w14:paraId="35F4784B" w14:textId="6AE59567" w:rsidR="00D73D75" w:rsidRDefault="00D73D75" w:rsidP="00B5111E">
      <w:pPr>
        <w:pStyle w:val="Heading3"/>
      </w:pPr>
      <w:r>
        <w:t>5.2.3 Improve Service Experiences to Strengthen Satisfaction</w:t>
      </w:r>
    </w:p>
    <w:p w14:paraId="20B624AB" w14:textId="77777777" w:rsidR="00B47C1E" w:rsidRPr="00B47C1E" w:rsidRDefault="00B47C1E" w:rsidP="00B47C1E">
      <w:r w:rsidRPr="00B47C1E">
        <w:t>While customer satisfaction was a weaker mediator, it remains vital for fostering brand loyalty. Banks should use CSR initiatives to enhance service experiences, such as offering green finance products or promoting community engagement. Regularly assessing service quality is essential for maintaining satisfaction. Research shows that value-driven CSR activities strengthen retention and loyalty (Cronin, Brady, &amp; Hult, 2000; Araújo, Pereira, &amp; Santos, 2023; Pham &amp; Nguyen, 2025).</w:t>
      </w:r>
    </w:p>
    <w:p w14:paraId="77355B47" w14:textId="77777777" w:rsidR="00C70AA9" w:rsidRPr="008635A9" w:rsidRDefault="00C70AA9" w:rsidP="008635A9"/>
    <w:p w14:paraId="1A639D2A" w14:textId="469843CD" w:rsidR="00D73D75" w:rsidRDefault="00D73D75" w:rsidP="00B5111E">
      <w:pPr>
        <w:pStyle w:val="Heading3"/>
      </w:pPr>
      <w:r>
        <w:t>5.2.4 Leverage CSR to Shape and Enhance Brand Image</w:t>
      </w:r>
    </w:p>
    <w:p w14:paraId="5650FAEB" w14:textId="5E2A56CA" w:rsidR="00C70AA9" w:rsidRPr="008635A9" w:rsidRDefault="00671C4E" w:rsidP="008635A9">
      <w:r w:rsidRPr="00671C4E">
        <w:t>The strong link between CSR and brand image highlights the need for banks to strategically showcase their CSR efforts. Communicating social impact and shared values through marketing channels enhances brand credibility and strengthens emotional bonds with customers (Pérez &amp; Rodríguez del Bosque, 2015; Araújo, Pereira, &amp; Santos, 2023; Pham &amp; Nguyen, 2025). Positioning CSR as a core brand element fosters a stronger brand image and deeper customer loyalty.</w:t>
      </w:r>
    </w:p>
    <w:p w14:paraId="0F6A34C0" w14:textId="60A1A006" w:rsidR="00D73D75" w:rsidRDefault="00D73D75" w:rsidP="00B5111E">
      <w:pPr>
        <w:pStyle w:val="Heading3"/>
      </w:pPr>
      <w:r>
        <w:lastRenderedPageBreak/>
        <w:t>5.2.5 Segment CSR Strategies by Demographics</w:t>
      </w:r>
      <w:r w:rsidR="00241FF7">
        <w:t xml:space="preserve"> </w:t>
      </w:r>
    </w:p>
    <w:p w14:paraId="288118F1" w14:textId="77777777" w:rsidR="00241FF7" w:rsidRPr="00241FF7" w:rsidRDefault="00241FF7" w:rsidP="00241FF7">
      <w:r w:rsidRPr="00241FF7">
        <w:t>Although demographic differences in brand loyalty were limited, slight variations by age, profession, and marital status suggest banks should tailor CSR initiatives. Younger customers may value sustainability, while professionals might prioritize ethical governance or financial education. Research shows that demographic factors influence CSR responses and loyalty outcomes (Mohr, Webb, &amp; Harris, 2001; Pham &amp; Nguyen, 2025; Araújo, Pereira, &amp; Santos, 2023). Targeted CSR strategies can boost engagement and strengthen brand loyalty.</w:t>
      </w:r>
    </w:p>
    <w:p w14:paraId="33B5AF17" w14:textId="77777777" w:rsidR="00C70AA9" w:rsidRPr="008635A9" w:rsidRDefault="00C70AA9" w:rsidP="008635A9"/>
    <w:p w14:paraId="1F04BC0D" w14:textId="7EE43ACF" w:rsidR="00EE7E7E" w:rsidRDefault="00EE7E7E" w:rsidP="00B5111E">
      <w:pPr>
        <w:pStyle w:val="Heading3"/>
      </w:pPr>
      <w:r>
        <w:t>5.2.6 Monitor Internal Consistency of CSR Initiatives</w:t>
      </w:r>
      <w:r w:rsidR="00CC4C84">
        <w:t xml:space="preserve"> </w:t>
      </w:r>
    </w:p>
    <w:p w14:paraId="3C3B085F" w14:textId="77777777" w:rsidR="00CC4C84" w:rsidRDefault="00CC4C84" w:rsidP="00CC4C84">
      <w:r w:rsidRPr="00CC4C84">
        <w:t>CSR initiatives must align with a bank’s core values and operations to maintain credibility and customer trust. Misalignment between CSR messaging and actual practices can harm brand loyalty. Strong coordination across departments like HR, marketing, and operations ensures consistent execution. Research shows that inconsistent CSR communication undermines authenticity and raises reputational risks (Berens, van Riel, &amp; van Bruggen, 2005; Islam, Ali, &amp; Ahmed, 2021; Pham &amp; Nguyen, 2025).</w:t>
      </w:r>
    </w:p>
    <w:p w14:paraId="7B1FF0AC" w14:textId="77777777" w:rsidR="00CC4C84" w:rsidRPr="00CC4C84" w:rsidRDefault="00CC4C84" w:rsidP="00CC4C84"/>
    <w:p w14:paraId="25624A5A" w14:textId="3FB983F1" w:rsidR="00EE7E7E" w:rsidRPr="00EE7E7E" w:rsidRDefault="00EE7E7E" w:rsidP="00B5111E">
      <w:pPr>
        <w:pStyle w:val="Heading3"/>
      </w:pPr>
      <w:r>
        <w:t>5.2.7 Encourage Stakeholder Participation in CSR</w:t>
      </w:r>
      <w:r w:rsidR="00962F4F">
        <w:t xml:space="preserve"> </w:t>
      </w:r>
    </w:p>
    <w:p w14:paraId="6632526D" w14:textId="77777777" w:rsidR="008E1AC0" w:rsidRPr="008E1AC0" w:rsidRDefault="008E1AC0" w:rsidP="008E1AC0">
      <w:r w:rsidRPr="008E1AC0">
        <w:t>Engaging stakeholders, including customers and employees, in developing and implementing CSR initiatives enhances emotional investment and brand advocacy. Activities like customer voting on CSR projects or employee-led programs boost perceptions of authenticity. Research shows that stakeholder involvement strengthens the legitimacy of CSR efforts and deepens brand loyalty (Freeman, Harrison, &amp; Wicks, 2010; Araújo, Pereira, &amp; Santos, 2023; Pham &amp; Nguyen, 2025).</w:t>
      </w:r>
    </w:p>
    <w:p w14:paraId="266C667F" w14:textId="77777777" w:rsidR="00C70AA9" w:rsidRPr="008635A9" w:rsidRDefault="00C70AA9" w:rsidP="008635A9"/>
    <w:p w14:paraId="2E667CF2" w14:textId="105F6087" w:rsidR="00D73D75" w:rsidRDefault="00EE7E7E" w:rsidP="00B5111E">
      <w:pPr>
        <w:pStyle w:val="Heading3"/>
      </w:pPr>
      <w:r>
        <w:t xml:space="preserve">5.2.8 Evaluate Long-Term Impact of CSR on </w:t>
      </w:r>
      <w:r w:rsidR="00B83363">
        <w:t xml:space="preserve">Brand </w:t>
      </w:r>
      <w:r>
        <w:t>Loyalty</w:t>
      </w:r>
    </w:p>
    <w:p w14:paraId="285C56FA" w14:textId="77777777" w:rsidR="0061382E" w:rsidRPr="0061382E" w:rsidRDefault="0061382E" w:rsidP="0061382E">
      <w:r w:rsidRPr="0061382E">
        <w:t>Banks should adopt a long-term approach to assess how CSR initiatives affect customer trust, satisfaction, brand image, and loyalty. This study confirmed that CSR strongly impacts trust and brand image, while its influence on satisfaction is positive but weaker. As societal expectations evolve, regular evaluations through surveys, loyalty metrics, and engagement reviews are crucial. Ongoing investment in transparency and community initiatives strengthens trust and brand perception. Longitudinal monitoring allows banks to refine CSR strategies, maintaining CSR as a vital element of relationship management and sustaining competitive advantage (Pham &amp; Nguyen, 2025; Araújo, Pereira, &amp; Santos, 2023).</w:t>
      </w:r>
    </w:p>
    <w:p w14:paraId="088DA8D1" w14:textId="77777777" w:rsidR="008255D6" w:rsidRDefault="008255D6" w:rsidP="008255D6"/>
    <w:p w14:paraId="2416F024" w14:textId="314A7515" w:rsidR="00D66F04" w:rsidRDefault="00D66F04" w:rsidP="00D66F04">
      <w:pPr>
        <w:pStyle w:val="Heading2"/>
      </w:pPr>
      <w:r>
        <w:lastRenderedPageBreak/>
        <w:t>5.3</w:t>
      </w:r>
      <w:r w:rsidR="009B128F">
        <w:t xml:space="preserve"> </w:t>
      </w:r>
      <w:r w:rsidR="00A2514D">
        <w:t>Practical Implementation for the Recommendation</w:t>
      </w:r>
      <w:r w:rsidR="009F1B24">
        <w:t xml:space="preserve"> </w:t>
      </w:r>
    </w:p>
    <w:p w14:paraId="193B58AE" w14:textId="77777777" w:rsidR="008255D6" w:rsidRPr="008255D6" w:rsidRDefault="008255D6" w:rsidP="008255D6">
      <w:r w:rsidRPr="008255D6">
        <w:t>Implementing the recommendations from Section 5.2 is essential for translating theory into actionable strategies to strengthen brand loyalty through CSR. This section outlines how Hong Kong banks can apply these recommendations in real-world operations.</w:t>
      </w:r>
    </w:p>
    <w:p w14:paraId="07AD49F8" w14:textId="77777777" w:rsidR="00FB37D9" w:rsidRDefault="00FB37D9" w:rsidP="00FB37D9"/>
    <w:p w14:paraId="76D89ADC" w14:textId="04BF2816" w:rsidR="00FB37D9" w:rsidRPr="00FB37D9" w:rsidRDefault="00FB37D9" w:rsidP="00B5111E">
      <w:pPr>
        <w:pStyle w:val="Heading3"/>
      </w:pPr>
      <w:r>
        <w:t xml:space="preserve">5.3.1 </w:t>
      </w:r>
      <w:r w:rsidRPr="00FB37D9">
        <w:t>Integrating CSR into Core Branding Strategy</w:t>
      </w:r>
      <w:r w:rsidR="002C1786">
        <w:t xml:space="preserve"> </w:t>
      </w:r>
    </w:p>
    <w:p w14:paraId="7CFBF14F" w14:textId="77777777" w:rsidR="002C1D6B" w:rsidRPr="002C1D6B" w:rsidRDefault="002C1D6B" w:rsidP="002C1D6B">
      <w:r w:rsidRPr="002C1D6B">
        <w:t>To effectively integrate CSR into brand identity, banks should conduct stakeholder assessments to identify causes aligned with customer interests, such as green finance, digital inclusion, or education. Initiatives like low-interest eco-home loans or carbon offset programs can strengthen engagement. Promoting CSR through campaigns, newsletters, and mobile apps enhances visibility. Embedding CSR into mission statements and service pledges is essential. Hang Seng Bank demonstrates this by incorporating ESG commitments into its brand narrative, reinforcing its green banking position (Hang Seng Bank, 2022; KPMG International, 2023).</w:t>
      </w:r>
    </w:p>
    <w:p w14:paraId="5197BA81" w14:textId="77777777" w:rsidR="00FB37D9" w:rsidRPr="00FB37D9" w:rsidRDefault="00FB37D9" w:rsidP="00FB37D9"/>
    <w:p w14:paraId="1ED4BA3C" w14:textId="1EB18569" w:rsidR="00FB37D9" w:rsidRPr="00FB37D9" w:rsidRDefault="00FB37D9" w:rsidP="00B5111E">
      <w:pPr>
        <w:pStyle w:val="Heading3"/>
      </w:pPr>
      <w:r>
        <w:t xml:space="preserve">5.3.2 </w:t>
      </w:r>
      <w:r w:rsidRPr="00FB37D9">
        <w:t>Transparent CSR Communication to Build Trust</w:t>
      </w:r>
      <w:r w:rsidR="006366D0">
        <w:t xml:space="preserve"> </w:t>
      </w:r>
    </w:p>
    <w:p w14:paraId="167075C7" w14:textId="77777777" w:rsidR="005E3963" w:rsidRPr="005E3963" w:rsidRDefault="005E3963" w:rsidP="005E3963">
      <w:r w:rsidRPr="005E3963">
        <w:t>Banks can strengthen trust by communicating CSR initiatives clearly, consistently, and with measurable outcomes. HSBC demonstrates this through its ESG Reporting Centre, publishing reports, data packs, and case studies to showcase progress in areas like emissions and sustainable finance (HSBC, 2024a). Infographics and dashboards make ESG data accessible (HSBC, 2024b), while key messages are integrated across investor and customer communications. Banks could further build trust by embedding real-time CSR tracking into mobile apps or online platforms, enhancing transparency and customer engagement.</w:t>
      </w:r>
    </w:p>
    <w:p w14:paraId="625B3B0A" w14:textId="77777777" w:rsidR="002C1D6B" w:rsidRPr="00DE7B9C" w:rsidRDefault="002C1D6B" w:rsidP="00DE7B9C"/>
    <w:p w14:paraId="4FDBA8CA" w14:textId="3DAA8902" w:rsidR="00FB37D9" w:rsidRDefault="00FB37D9" w:rsidP="00B5111E">
      <w:pPr>
        <w:pStyle w:val="Heading3"/>
      </w:pPr>
      <w:r>
        <w:t>5.3.3 Improving Customer Satisfaction through CSR</w:t>
      </w:r>
    </w:p>
    <w:p w14:paraId="7989347B" w14:textId="77777777" w:rsidR="00BF0748" w:rsidRPr="00BF0748" w:rsidRDefault="00BF0748" w:rsidP="00BF0748">
      <w:r w:rsidRPr="00BF0748">
        <w:t>Embedding CSR values throughout the customer journey can significantly enhance satisfaction. Banks could engage new customers by offering options to donate reward points to partner charities during onboarding, fostering early emotional connections. Providing ESG-focused products, such as responsible investment portfolios or green loans, allows customers to align banking choices with personal values (Leclercq-Machado et al., 2022).</w:t>
      </w:r>
    </w:p>
    <w:p w14:paraId="1FAF476D" w14:textId="77777777" w:rsidR="00BF0748" w:rsidRPr="00BF0748" w:rsidRDefault="00BF0748" w:rsidP="00BF0748"/>
    <w:p w14:paraId="2253D3ED" w14:textId="77777777" w:rsidR="00BF0748" w:rsidRPr="00BF0748" w:rsidRDefault="00BF0748" w:rsidP="00BF0748">
      <w:r w:rsidRPr="00BF0748">
        <w:t xml:space="preserve">Internally, CSR training for frontline staff ensures consistent communication of CSR values. Well-informed employees can better explain how products support societal goals, enriching customer experiences. Monitoring CSR integration through feedback, service evaluations, </w:t>
      </w:r>
      <w:r w:rsidRPr="00BF0748">
        <w:lastRenderedPageBreak/>
        <w:t>and performance reviews ensures continuous improvement, reinforcing satisfaction and a socially responsible brand image (Sarfraz et al., 2022).</w:t>
      </w:r>
    </w:p>
    <w:p w14:paraId="68105360" w14:textId="77777777" w:rsidR="00FB37D9" w:rsidRDefault="00FB37D9" w:rsidP="00FB37D9">
      <w:pPr>
        <w:rPr>
          <w:lang w:eastAsia="en-US"/>
        </w:rPr>
      </w:pPr>
    </w:p>
    <w:p w14:paraId="32A692F2" w14:textId="17BD1EB9" w:rsidR="00FB37D9" w:rsidRPr="00FB37D9" w:rsidRDefault="00FB37D9" w:rsidP="00B5111E">
      <w:pPr>
        <w:pStyle w:val="Heading3"/>
      </w:pPr>
      <w:r>
        <w:t xml:space="preserve">5.3.4 </w:t>
      </w:r>
      <w:r w:rsidR="00107062">
        <w:t>Enhancing Brand Image through CSR Storytelling</w:t>
      </w:r>
      <w:r w:rsidR="00984EE0">
        <w:t xml:space="preserve"> </w:t>
      </w:r>
    </w:p>
    <w:p w14:paraId="5AD13302" w14:textId="77777777" w:rsidR="00984EE0" w:rsidRPr="00984EE0" w:rsidRDefault="00984EE0" w:rsidP="00984EE0">
      <w:r w:rsidRPr="00984EE0">
        <w:t>To strengthen brand image, banks should create multimedia campaigns that showcase how CSR initiatives align with customer values and societal needs. HSBC’s “Opening Up a World of Opportunity” campaign highlights its commitment to sustainable finance, inclusion, and economic resilience (HSBC, 2024a).</w:t>
      </w:r>
    </w:p>
    <w:p w14:paraId="269EBB34" w14:textId="77777777" w:rsidR="00984EE0" w:rsidRPr="00984EE0" w:rsidRDefault="00984EE0" w:rsidP="00984EE0"/>
    <w:p w14:paraId="32808DD0" w14:textId="77777777" w:rsidR="00984EE0" w:rsidRPr="00984EE0" w:rsidRDefault="00984EE0" w:rsidP="00984EE0">
      <w:r w:rsidRPr="00984EE0">
        <w:t>Credibility is reinforced by partnerships with respected community figures and nonprofits. HSBC maintains consistent, transparent communication through its ESG Reporting Centre with accessible reports and dashboards (HSBC, 2024b). CSR storytelling should be embedded across channels, including digital displays, ATMs, mobile apps, and social media, ensuring customers encounter clear, meaningful CSR messages throughout their journey.</w:t>
      </w:r>
    </w:p>
    <w:p w14:paraId="4107A7FC" w14:textId="77777777" w:rsidR="000E61D1" w:rsidRPr="00FB37D9" w:rsidRDefault="000E61D1" w:rsidP="00FB37D9"/>
    <w:p w14:paraId="11D23AA0" w14:textId="232F5E33" w:rsidR="00B721B9" w:rsidRPr="00B721B9" w:rsidRDefault="00FB37D9" w:rsidP="00B721B9">
      <w:pPr>
        <w:pStyle w:val="Heading3"/>
      </w:pPr>
      <w:r>
        <w:t xml:space="preserve">5.3.5 </w:t>
      </w:r>
      <w:r w:rsidRPr="00FB37D9">
        <w:t>Demographic-Specific CSR Programs</w:t>
      </w:r>
      <w:r w:rsidR="00B632A2">
        <w:t xml:space="preserve"> </w:t>
      </w:r>
    </w:p>
    <w:p w14:paraId="78835D7E" w14:textId="77777777" w:rsidR="00B632A2" w:rsidRPr="00B632A2" w:rsidRDefault="00B632A2" w:rsidP="00B632A2">
      <w:r w:rsidRPr="00B632A2">
        <w:t>Although marital status did not show significant differences in brand loyalty, married customers displayed slightly higher loyalty scores. This suggests banks could strengthen connections with single customers through targeted CSR initiatives.</w:t>
      </w:r>
    </w:p>
    <w:p w14:paraId="62A691CC" w14:textId="77777777" w:rsidR="00B632A2" w:rsidRPr="00B632A2" w:rsidRDefault="00B632A2" w:rsidP="00B632A2"/>
    <w:p w14:paraId="2B343606" w14:textId="77777777" w:rsidR="00B632A2" w:rsidRPr="00B632A2" w:rsidRDefault="00B632A2" w:rsidP="00B632A2">
      <w:r w:rsidRPr="00B632A2">
        <w:t>For singles, especially those under 45, banks could focus on sustainability programs or offer digital campaigns promoting eco-friendly practices. Financial literacy workshops tailored to individual planning could also meet their specific needs, aligning with research showing younger consumers respond to CSR aligned with personal values (Fatma &amp; Khan, 2023).</w:t>
      </w:r>
    </w:p>
    <w:p w14:paraId="0D0941C6" w14:textId="77777777" w:rsidR="00B632A2" w:rsidRPr="00B632A2" w:rsidRDefault="00B632A2" w:rsidP="00B632A2"/>
    <w:p w14:paraId="372D083F" w14:textId="77777777" w:rsidR="00B632A2" w:rsidRPr="00B632A2" w:rsidRDefault="00B632A2" w:rsidP="00B632A2">
      <w:r w:rsidRPr="00B632A2">
        <w:t>Personalized communication is key. Using app notifications, targeted emails, and social media can effectively deliver CSR messages. By tailoring CSR programs to the lifestyles and values of single customers, banks can foster stronger emotional engagement and brand loyalty within this growing demographic segment.</w:t>
      </w:r>
    </w:p>
    <w:p w14:paraId="791C3FCB" w14:textId="77777777" w:rsidR="00FB37D9" w:rsidRDefault="00FB37D9" w:rsidP="00FB37D9"/>
    <w:p w14:paraId="4183B768" w14:textId="77777777" w:rsidR="009C37C6" w:rsidRDefault="009C37C6" w:rsidP="00FB37D9"/>
    <w:p w14:paraId="4785FC57" w14:textId="77777777" w:rsidR="009C37C6" w:rsidRDefault="009C37C6" w:rsidP="00FB37D9"/>
    <w:p w14:paraId="526D8C6C" w14:textId="7FA61BDA" w:rsidR="00FB37D9" w:rsidRPr="00FB37D9" w:rsidRDefault="00FB37D9" w:rsidP="00B5111E">
      <w:pPr>
        <w:pStyle w:val="Heading3"/>
      </w:pPr>
      <w:r>
        <w:lastRenderedPageBreak/>
        <w:t xml:space="preserve">5.3.6 </w:t>
      </w:r>
      <w:r w:rsidRPr="00FB37D9">
        <w:t>Ensuring Internal CSR Consistency</w:t>
      </w:r>
      <w:r w:rsidR="00662AD2">
        <w:t xml:space="preserve"> </w:t>
      </w:r>
    </w:p>
    <w:p w14:paraId="3BE1D543" w14:textId="77777777" w:rsidR="00662AD2" w:rsidRPr="00662AD2" w:rsidRDefault="00662AD2" w:rsidP="00662AD2">
      <w:r w:rsidRPr="00662AD2">
        <w:t>Consistency in CSR efforts requires alignment across all departments. Banks should establish a cross-functional CSR governance committee with representatives from branding, compliance, HR, and operations to coordinate strategies, monitor progress, and prevent fragmented initiatives (Forrester, 2024).</w:t>
      </w:r>
    </w:p>
    <w:p w14:paraId="61BF3CA3" w14:textId="77777777" w:rsidR="00662AD2" w:rsidRPr="00662AD2" w:rsidRDefault="00662AD2" w:rsidP="00662AD2"/>
    <w:p w14:paraId="00861621" w14:textId="77777777" w:rsidR="00662AD2" w:rsidRPr="00662AD2" w:rsidRDefault="00662AD2" w:rsidP="00662AD2">
      <w:r w:rsidRPr="00662AD2">
        <w:t>Developing a CSR communication framework can further standardize messaging, tone, and reporting metrics across all branches. This ensures that CSR activities remain consistent with the bank’s core values. Additionally, appointing CSR ambassadors within each business unit can promote employee engagement, reinforce CSR practices, and help embed strategy into daily operations. These ambassadors act as internal champions, encouraging collaboration and maintaining a unified approach to CSR initiatives (GoodUp, 2024).</w:t>
      </w:r>
    </w:p>
    <w:p w14:paraId="5D953CF1" w14:textId="4FB0DCE8" w:rsidR="00FB37D9" w:rsidRDefault="00FB37D9" w:rsidP="00662AD2"/>
    <w:p w14:paraId="1DE6B56F" w14:textId="68A36D1E" w:rsidR="00FB37D9" w:rsidRPr="00FB37D9" w:rsidRDefault="00FB37D9" w:rsidP="00B5111E">
      <w:pPr>
        <w:pStyle w:val="Heading3"/>
      </w:pPr>
      <w:r>
        <w:t xml:space="preserve">5.3.7 </w:t>
      </w:r>
      <w:r w:rsidRPr="00FB37D9">
        <w:t>Involving Stakeholders in CSR Design</w:t>
      </w:r>
      <w:r w:rsidR="006F1B41">
        <w:t xml:space="preserve"> </w:t>
      </w:r>
    </w:p>
    <w:p w14:paraId="3A734F97" w14:textId="77777777" w:rsidR="00161D42" w:rsidRPr="00161D42" w:rsidRDefault="00161D42" w:rsidP="00161D42">
      <w:r w:rsidRPr="00161D42">
        <w:t>Involving stakeholders in CSR design builds ownership and strengthens emotional ties with the community. Initiatives like a “CSR Idea Contest,” inviting customers to propose community projects, can enhance engagement. Winning ideas could be implemented and showcased in CSR reports, demonstrating responsiveness to community input.</w:t>
      </w:r>
    </w:p>
    <w:p w14:paraId="74C12C7E" w14:textId="77777777" w:rsidR="00161D42" w:rsidRPr="00161D42" w:rsidRDefault="00161D42" w:rsidP="00161D42"/>
    <w:p w14:paraId="31D4D968" w14:textId="77777777" w:rsidR="00161D42" w:rsidRPr="00161D42" w:rsidRDefault="00161D42" w:rsidP="00161D42">
      <w:r w:rsidRPr="00161D42">
        <w:t>Employee involvement is equally important. Structured volunteer programs and policies allowing paid volunteer leave, as practiced by Deutsche Bank (2024), encourage active participation. Home Depot’s employee-led initiatives similarly highlight the impact of volunteerism (Goodera, 2025).</w:t>
      </w:r>
    </w:p>
    <w:p w14:paraId="4DA53961" w14:textId="77777777" w:rsidR="00161D42" w:rsidRPr="00161D42" w:rsidRDefault="00161D42" w:rsidP="00161D42"/>
    <w:p w14:paraId="56972CD5" w14:textId="77777777" w:rsidR="00161D42" w:rsidRPr="00161D42" w:rsidRDefault="00161D42" w:rsidP="00161D42">
      <w:r w:rsidRPr="00161D42">
        <w:t>Sharing employee volunteer stories through internal newsletters and social media not only recognizes contributions but also promotes a strong culture of social responsibility. This approach boosts employee morale and enhances the bank’s public image as a socially committed organization.</w:t>
      </w:r>
    </w:p>
    <w:p w14:paraId="45148646" w14:textId="36CB153A" w:rsidR="00FB37D9" w:rsidRPr="00FB37D9" w:rsidRDefault="00FB37D9" w:rsidP="00FB37D9"/>
    <w:p w14:paraId="0430E5EF" w14:textId="435A5088" w:rsidR="00FB37D9" w:rsidRPr="00FB37D9" w:rsidRDefault="00FB37D9" w:rsidP="00B5111E">
      <w:pPr>
        <w:pStyle w:val="Heading3"/>
      </w:pPr>
      <w:r>
        <w:t xml:space="preserve">5.3.8 </w:t>
      </w:r>
      <w:r w:rsidRPr="00FB37D9">
        <w:t xml:space="preserve">Tracking Long-Term Impact of CSR on </w:t>
      </w:r>
      <w:r w:rsidR="003B6B95">
        <w:t xml:space="preserve">Brand </w:t>
      </w:r>
      <w:r w:rsidRPr="00FB37D9">
        <w:t>Loyalty</w:t>
      </w:r>
      <w:r w:rsidR="005048B8">
        <w:t xml:space="preserve"> </w:t>
      </w:r>
    </w:p>
    <w:p w14:paraId="06F167D7" w14:textId="77777777" w:rsidR="006F1B41" w:rsidRPr="006F1B41" w:rsidRDefault="006F1B41" w:rsidP="006F1B41">
      <w:r w:rsidRPr="006F1B41">
        <w:t xml:space="preserve">To monitor the long-term impact of CSR on brand loyalty, banks should implement comprehensive feedback mechanisms. Tools like post-transaction CSR surveys and annual stakeholder reviews can track customer perceptions and experiences. Creating a CSR </w:t>
      </w:r>
      <w:r w:rsidRPr="006F1B41">
        <w:lastRenderedPageBreak/>
        <w:t>engagement index can help assess CSR’s influence on loyalty metrics such as Net Promoter Score (NPS) and customer lifetime value (CLV).</w:t>
      </w:r>
    </w:p>
    <w:p w14:paraId="76294EDC" w14:textId="77777777" w:rsidR="006F1B41" w:rsidRPr="006F1B41" w:rsidRDefault="006F1B41" w:rsidP="006F1B41"/>
    <w:p w14:paraId="29C3511F" w14:textId="77777777" w:rsidR="006F1B41" w:rsidRPr="006F1B41" w:rsidRDefault="006F1B41" w:rsidP="006F1B41">
      <w:r w:rsidRPr="006F1B41">
        <w:t>Standard Chartered Hong Kong showcases best practices by embedding sustainability reporting into its annual disclosures, reinforcing transparency and continuous CSR improvement (Standard Chartered Bank, 2023).</w:t>
      </w:r>
    </w:p>
    <w:p w14:paraId="450BEE33" w14:textId="77777777" w:rsidR="006F1B41" w:rsidRPr="006F1B41" w:rsidRDefault="006F1B41" w:rsidP="006F1B41"/>
    <w:p w14:paraId="75BDEF7E" w14:textId="77777777" w:rsidR="006F1B41" w:rsidRPr="006F1B41" w:rsidRDefault="006F1B41" w:rsidP="006F1B41">
      <w:r w:rsidRPr="006F1B41">
        <w:t>Partnering with academic institutions like the Chinese University of Hong Kong Business School, which offers business sustainability indices, can further enhance CSR evaluations (CUHK Business School, 2021). These collaborations provide independent assessments, supporting objective evaluation and strategy refinement.</w:t>
      </w:r>
    </w:p>
    <w:p w14:paraId="1299B43B" w14:textId="77777777" w:rsidR="006F1B41" w:rsidRPr="006F1B41" w:rsidRDefault="006F1B41" w:rsidP="006F1B41"/>
    <w:p w14:paraId="2DA3EDDD" w14:textId="77777777" w:rsidR="006F1B41" w:rsidRPr="006F1B41" w:rsidRDefault="006F1B41" w:rsidP="006F1B41">
      <w:r w:rsidRPr="006F1B41">
        <w:t>By adopting these strategies, banks can transform CSR into a strategic driver of customer loyalty, enhancing brand trust, satisfaction, and engagement while securing a stronger competitive position in Hong Kong’s financial sector.</w:t>
      </w:r>
    </w:p>
    <w:p w14:paraId="5830A82C" w14:textId="0391B2ED" w:rsidR="007166C0" w:rsidRDefault="007166C0" w:rsidP="00FB37D9">
      <w:r>
        <w:br w:type="page"/>
      </w:r>
    </w:p>
    <w:p w14:paraId="566F4320" w14:textId="66796FD1" w:rsidR="00454D24" w:rsidRDefault="00454D24" w:rsidP="00454D24">
      <w:pPr>
        <w:pStyle w:val="Heading2"/>
      </w:pPr>
      <w:r>
        <w:lastRenderedPageBreak/>
        <w:t>5.</w:t>
      </w:r>
      <w:r w:rsidR="00FD5EA4">
        <w:t>4</w:t>
      </w:r>
      <w:r>
        <w:t xml:space="preserve"> Limitations</w:t>
      </w:r>
      <w:r w:rsidR="00DB115D">
        <w:t xml:space="preserve"> </w:t>
      </w:r>
    </w:p>
    <w:p w14:paraId="4947E906" w14:textId="77777777" w:rsidR="00D8333F" w:rsidRPr="00D8333F" w:rsidRDefault="00D8333F" w:rsidP="00D8333F">
      <w:r w:rsidRPr="00D8333F">
        <w:t>While this study confirms the strategic role of Corporate Social Responsibility (CSR) in enhancing brand loyalty in Hong Kong’s banking sector, several limitations must be acknowledged.</w:t>
      </w:r>
    </w:p>
    <w:p w14:paraId="66C37174" w14:textId="77777777" w:rsidR="00D8333F" w:rsidRPr="00D8333F" w:rsidRDefault="00D8333F" w:rsidP="00D8333F"/>
    <w:p w14:paraId="72E46D04" w14:textId="77777777" w:rsidR="00D8333F" w:rsidRPr="00D8333F" w:rsidRDefault="00D8333F" w:rsidP="00D8333F">
      <w:r w:rsidRPr="00D8333F">
        <w:t>First, although factor analysis showed that Customer Trust (CT), Customer Satisfaction (CS), Brand Image (BI), and Brand Loyalty (BL) explained 83.846% of total variance, measuring emotional constructs remains challenging and may affect CSR impact assessments (Islam, Ali, &amp; Ahmed, 2021).</w:t>
      </w:r>
    </w:p>
    <w:p w14:paraId="403738A6" w14:textId="77777777" w:rsidR="00D8333F" w:rsidRPr="00D8333F" w:rsidRDefault="00D8333F" w:rsidP="00D8333F"/>
    <w:p w14:paraId="21851E6F" w14:textId="77777777" w:rsidR="00D8333F" w:rsidRPr="00D8333F" w:rsidRDefault="00D8333F" w:rsidP="00D8333F">
      <w:r w:rsidRPr="00D8333F">
        <w:t>Second, the cross-sectional design captures customer perceptions at a single point, limiting the ability to track changes over time (Lam, 2016).</w:t>
      </w:r>
    </w:p>
    <w:p w14:paraId="0AED51E8" w14:textId="77777777" w:rsidR="00D8333F" w:rsidRPr="00D8333F" w:rsidRDefault="00D8333F" w:rsidP="00D8333F"/>
    <w:p w14:paraId="4D6BF2FE" w14:textId="77777777" w:rsidR="00D8333F" w:rsidRPr="00D8333F" w:rsidRDefault="00D8333F" w:rsidP="00D8333F">
      <w:r w:rsidRPr="00D8333F">
        <w:t>Third, the use of non-probability snowball sampling restricts generalizability, despite meeting statistical adequacy with 350 respondents (Etikan, Musa, &amp; Alkassim, 2016).</w:t>
      </w:r>
    </w:p>
    <w:p w14:paraId="4155DF94" w14:textId="77777777" w:rsidR="00D8333F" w:rsidRPr="00D8333F" w:rsidRDefault="00D8333F" w:rsidP="00D8333F"/>
    <w:p w14:paraId="166EFA6C" w14:textId="77777777" w:rsidR="00D8333F" w:rsidRPr="00D8333F" w:rsidRDefault="00D8333F" w:rsidP="00D8333F">
      <w:r w:rsidRPr="00D8333F">
        <w:t>Operational challenges, including financial pressures and poor departmental coordination, may weaken CSR effectiveness (Hu, Sukran, &amp; Nurhalizah, 2023). Inconsistent CSR communication could also reduce stakeholder trust (Alsharari, Toukabri, &amp; Shili, 2024).</w:t>
      </w:r>
    </w:p>
    <w:p w14:paraId="3A89C9EA" w14:textId="77777777" w:rsidR="00D8333F" w:rsidRPr="00D8333F" w:rsidRDefault="00D8333F" w:rsidP="00D8333F"/>
    <w:p w14:paraId="5313F730" w14:textId="77777777" w:rsidR="00D8333F" w:rsidRPr="00D8333F" w:rsidRDefault="00D8333F" w:rsidP="00D8333F">
      <w:r w:rsidRPr="00D8333F">
        <w:t>Lastly, regulatory demands and leadership changes may disrupt CSR consistency and flexibility (Pham &amp; Nguyen, 2025).</w:t>
      </w:r>
    </w:p>
    <w:p w14:paraId="3FFEDCD5" w14:textId="77777777" w:rsidR="00D8333F" w:rsidRPr="00D8333F" w:rsidRDefault="00D8333F" w:rsidP="00D8333F"/>
    <w:p w14:paraId="2F6A9C8A" w14:textId="77777777" w:rsidR="00D8333F" w:rsidRPr="00D8333F" w:rsidRDefault="00D8333F" w:rsidP="00D8333F">
      <w:r w:rsidRPr="00D8333F">
        <w:t>Despite these limitations, strong reliability and high explanatory power strengthen the study’s conclusions. Banks should consider these factors when applying recommendations and prioritize ongoing CSR improvements.</w:t>
      </w:r>
    </w:p>
    <w:p w14:paraId="280426B6" w14:textId="77777777" w:rsidR="00D8333F" w:rsidRPr="00D8333F" w:rsidRDefault="00D8333F" w:rsidP="00D8333F"/>
    <w:p w14:paraId="424DE005" w14:textId="77777777" w:rsidR="00D8333F" w:rsidRPr="00D8333F" w:rsidRDefault="00D8333F" w:rsidP="00D8333F">
      <w:r w:rsidRPr="00D8333F">
        <w:t>A detailed summary of these limitations is presented in Table 39.</w:t>
      </w:r>
    </w:p>
    <w:p w14:paraId="06783DEE" w14:textId="77777777" w:rsidR="007166C0" w:rsidRDefault="007166C0" w:rsidP="007166C0"/>
    <w:p w14:paraId="6A305E99" w14:textId="77777777" w:rsidR="001515E6" w:rsidRDefault="001515E6" w:rsidP="007166C0"/>
    <w:p w14:paraId="7E9B932E" w14:textId="77777777" w:rsidR="001515E6" w:rsidRDefault="001515E6" w:rsidP="007166C0"/>
    <w:p w14:paraId="35F25008" w14:textId="77777777" w:rsidR="001515E6" w:rsidRDefault="001515E6" w:rsidP="007166C0"/>
    <w:p w14:paraId="672B1889" w14:textId="77777777" w:rsidR="001515E6" w:rsidRDefault="001515E6" w:rsidP="007166C0"/>
    <w:p w14:paraId="486318B5" w14:textId="77777777" w:rsidR="001515E6" w:rsidRPr="007166C0" w:rsidRDefault="001515E6" w:rsidP="007166C0"/>
    <w:p w14:paraId="64172F60" w14:textId="626B47DB" w:rsidR="00EC2718" w:rsidRDefault="00EC2718" w:rsidP="00A61420">
      <w:pPr>
        <w:rPr>
          <w:lang w:eastAsia="en-US"/>
        </w:rPr>
      </w:pPr>
      <w:r>
        <w:rPr>
          <w:noProof/>
          <w:lang w:eastAsia="en-US"/>
        </w:rPr>
        <w:lastRenderedPageBreak/>
        <w:drawing>
          <wp:inline distT="0" distB="0" distL="0" distR="0" wp14:anchorId="48B08F33" wp14:editId="573731C4">
            <wp:extent cx="5882689" cy="4700588"/>
            <wp:effectExtent l="0" t="0" r="0" b="0"/>
            <wp:docPr id="319151838" name="Picture 9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51838" name="Picture 91" descr="A table with text on it&#10;&#10;AI-generated content may be incorrect."/>
                    <pic:cNvPicPr/>
                  </pic:nvPicPr>
                  <pic:blipFill>
                    <a:blip r:embed="rId103">
                      <a:extLst>
                        <a:ext uri="{28A0092B-C50C-407E-A947-70E740481C1C}">
                          <a14:useLocalDpi xmlns:a14="http://schemas.microsoft.com/office/drawing/2010/main" val="0"/>
                        </a:ext>
                      </a:extLst>
                    </a:blip>
                    <a:stretch>
                      <a:fillRect/>
                    </a:stretch>
                  </pic:blipFill>
                  <pic:spPr>
                    <a:xfrm>
                      <a:off x="0" y="0"/>
                      <a:ext cx="5896952" cy="4711985"/>
                    </a:xfrm>
                    <a:prstGeom prst="rect">
                      <a:avLst/>
                    </a:prstGeom>
                  </pic:spPr>
                </pic:pic>
              </a:graphicData>
            </a:graphic>
          </wp:inline>
        </w:drawing>
      </w:r>
    </w:p>
    <w:p w14:paraId="490075EC" w14:textId="77777777" w:rsidR="00EC2718" w:rsidRDefault="00EC2718" w:rsidP="00A61420">
      <w:pPr>
        <w:rPr>
          <w:lang w:eastAsia="en-US"/>
        </w:rPr>
      </w:pPr>
    </w:p>
    <w:p w14:paraId="15EBB939" w14:textId="68817207" w:rsidR="00EC2718" w:rsidRDefault="00584668" w:rsidP="00A61420">
      <w:pPr>
        <w:rPr>
          <w:lang w:eastAsia="en-US"/>
        </w:rPr>
      </w:pPr>
      <w:r>
        <w:rPr>
          <w:lang w:eastAsia="en-US"/>
        </w:rPr>
        <w:br w:type="page"/>
      </w:r>
    </w:p>
    <w:p w14:paraId="692C7CE9" w14:textId="3FDF767C" w:rsidR="00F122BA" w:rsidRDefault="00F122BA" w:rsidP="00F122BA">
      <w:pPr>
        <w:pStyle w:val="Heading1"/>
      </w:pPr>
      <w:r>
        <w:lastRenderedPageBreak/>
        <w:t>5.5 Further Research</w:t>
      </w:r>
    </w:p>
    <w:p w14:paraId="5ACD476D" w14:textId="77777777" w:rsidR="00F945F7" w:rsidRPr="00F945F7" w:rsidRDefault="00F945F7" w:rsidP="00F945F7">
      <w:r w:rsidRPr="00F945F7">
        <w:t>Building on the identified limitations, several future research directions are proposed to deepen the understanding of the relationship between Corporate Social Responsibility (CSR) and brand loyalty in Hong Kong’s banking sector.</w:t>
      </w:r>
    </w:p>
    <w:p w14:paraId="103A0860" w14:textId="77777777" w:rsidR="00F945F7" w:rsidRPr="00F945F7" w:rsidRDefault="00F945F7" w:rsidP="00F945F7"/>
    <w:p w14:paraId="1D60144F" w14:textId="77777777" w:rsidR="00F945F7" w:rsidRPr="00F945F7" w:rsidRDefault="00F945F7" w:rsidP="00F945F7">
      <w:r w:rsidRPr="00F945F7">
        <w:t>First, future research could expand beyond customer trust and satisfaction to examine broader emotional constructs such as emotional attachment and customer advocacy, offering richer insights into loyalty behaviors (Ghimire &amp; Karki, 2022).</w:t>
      </w:r>
    </w:p>
    <w:p w14:paraId="09F7CE7A" w14:textId="77777777" w:rsidR="00F945F7" w:rsidRPr="00F945F7" w:rsidRDefault="00F945F7" w:rsidP="00F945F7"/>
    <w:p w14:paraId="02B8E582" w14:textId="77777777" w:rsidR="00F945F7" w:rsidRPr="00F945F7" w:rsidRDefault="00F945F7" w:rsidP="00F945F7">
      <w:r w:rsidRPr="00F945F7">
        <w:t>Second, longitudinal studies are recommended to explore how CSR-driven loyalty evolves under varying economic conditions (Morgan-Thomas &amp; Veloutsou, 2013).</w:t>
      </w:r>
    </w:p>
    <w:p w14:paraId="0A494EC6" w14:textId="77777777" w:rsidR="00F945F7" w:rsidRPr="00F945F7" w:rsidRDefault="00F945F7" w:rsidP="00F945F7"/>
    <w:p w14:paraId="395FAB4B" w14:textId="77777777" w:rsidR="00F945F7" w:rsidRPr="00F945F7" w:rsidRDefault="00F945F7" w:rsidP="00F945F7">
      <w:r w:rsidRPr="00F945F7">
        <w:t>Third, adopting probability-based sampling methods, such as stratified random sampling, would improve data representativeness (Bryman, 2021).</w:t>
      </w:r>
    </w:p>
    <w:p w14:paraId="263B30E8" w14:textId="77777777" w:rsidR="00F945F7" w:rsidRPr="00F945F7" w:rsidRDefault="00F945F7" w:rsidP="00F945F7"/>
    <w:p w14:paraId="47D00893" w14:textId="77777777" w:rsidR="00F945F7" w:rsidRPr="00F945F7" w:rsidRDefault="00F945F7" w:rsidP="00F945F7">
      <w:r w:rsidRPr="00F945F7">
        <w:t>Further studies could examine how cross-department collaboration and leadership support influence CSR program success (Wu &amp; Shen, 2013).</w:t>
      </w:r>
    </w:p>
    <w:p w14:paraId="12E5D682" w14:textId="77777777" w:rsidR="00F945F7" w:rsidRPr="00F945F7" w:rsidRDefault="00F945F7" w:rsidP="00F945F7"/>
    <w:p w14:paraId="1662EA4F" w14:textId="77777777" w:rsidR="00F945F7" w:rsidRPr="00F945F7" w:rsidRDefault="00F945F7" w:rsidP="00F945F7">
      <w:r w:rsidRPr="00F945F7">
        <w:t>Additionally, future research could investigate the impact of different CSR communication strategies—emotional storytelling versus factual reporting—on customer perceptions (Love, Sekhon, &amp; Salinas, 2022).</w:t>
      </w:r>
    </w:p>
    <w:p w14:paraId="6BC38B33" w14:textId="77777777" w:rsidR="00F945F7" w:rsidRPr="00F945F7" w:rsidRDefault="00F945F7" w:rsidP="00F945F7"/>
    <w:p w14:paraId="47C00DB3" w14:textId="77777777" w:rsidR="00F945F7" w:rsidRPr="00F945F7" w:rsidRDefault="00F945F7" w:rsidP="00F945F7">
      <w:r w:rsidRPr="00F945F7">
        <w:t>Finally, studying the influence of governance structures and regulatory flexibility would offer insights into sustaining CSR initiatives during leadership or market transitions (Pham &amp; Nguyen, 2025).</w:t>
      </w:r>
    </w:p>
    <w:p w14:paraId="2DDA74B4" w14:textId="77777777" w:rsidR="00F945F7" w:rsidRPr="00F945F7" w:rsidRDefault="00F945F7" w:rsidP="00F945F7"/>
    <w:p w14:paraId="30BBEDB7" w14:textId="3EBE1546" w:rsidR="00F945F7" w:rsidRPr="00F945F7" w:rsidRDefault="00F945F7" w:rsidP="00F945F7">
      <w:r w:rsidRPr="00F945F7">
        <w:t xml:space="preserve">The detailed summary of future research directions is presented in Table </w:t>
      </w:r>
      <w:r w:rsidR="00E7613C">
        <w:t>40</w:t>
      </w:r>
      <w:r w:rsidRPr="00F945F7">
        <w:t>.</w:t>
      </w:r>
    </w:p>
    <w:p w14:paraId="3D4AFC2C" w14:textId="77777777" w:rsidR="00D2521E" w:rsidRDefault="00D2521E" w:rsidP="00A022DE">
      <w:pPr>
        <w:pStyle w:val="Heading2"/>
      </w:pPr>
    </w:p>
    <w:p w14:paraId="7EFA7845" w14:textId="77777777" w:rsidR="001515E6" w:rsidRDefault="001515E6" w:rsidP="001515E6">
      <w:pPr>
        <w:rPr>
          <w:lang w:eastAsia="en-US"/>
        </w:rPr>
      </w:pPr>
    </w:p>
    <w:p w14:paraId="0FB330B2" w14:textId="77777777" w:rsidR="001515E6" w:rsidRDefault="001515E6" w:rsidP="001515E6">
      <w:pPr>
        <w:rPr>
          <w:lang w:eastAsia="en-US"/>
        </w:rPr>
      </w:pPr>
    </w:p>
    <w:p w14:paraId="71CE463F" w14:textId="77777777" w:rsidR="001515E6" w:rsidRDefault="001515E6" w:rsidP="001515E6">
      <w:pPr>
        <w:rPr>
          <w:lang w:eastAsia="en-US"/>
        </w:rPr>
      </w:pPr>
    </w:p>
    <w:p w14:paraId="7A61A485" w14:textId="77777777" w:rsidR="001515E6" w:rsidRDefault="001515E6" w:rsidP="001515E6">
      <w:pPr>
        <w:rPr>
          <w:lang w:eastAsia="en-US"/>
        </w:rPr>
      </w:pPr>
    </w:p>
    <w:p w14:paraId="44627A68" w14:textId="77777777" w:rsidR="001515E6" w:rsidRDefault="001515E6" w:rsidP="001515E6">
      <w:pPr>
        <w:rPr>
          <w:lang w:eastAsia="en-US"/>
        </w:rPr>
      </w:pPr>
    </w:p>
    <w:p w14:paraId="3E5FE41C" w14:textId="77777777" w:rsidR="001515E6" w:rsidRPr="001515E6" w:rsidRDefault="001515E6" w:rsidP="001515E6">
      <w:pPr>
        <w:rPr>
          <w:lang w:eastAsia="en-US"/>
        </w:rPr>
      </w:pPr>
    </w:p>
    <w:p w14:paraId="779A708A" w14:textId="63F65BCE" w:rsidR="0014279D" w:rsidRDefault="0014279D" w:rsidP="000F4434">
      <w:r>
        <w:rPr>
          <w:noProof/>
        </w:rPr>
        <w:lastRenderedPageBreak/>
        <w:drawing>
          <wp:inline distT="0" distB="0" distL="0" distR="0" wp14:anchorId="7D2CD755" wp14:editId="073C0D79">
            <wp:extent cx="5922741" cy="6300788"/>
            <wp:effectExtent l="0" t="0" r="0" b="0"/>
            <wp:docPr id="125837937" name="Picture 92"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7937" name="Picture 92" descr="A table of information&#10;&#10;AI-generated content may be incorrect."/>
                    <pic:cNvPicPr/>
                  </pic:nvPicPr>
                  <pic:blipFill>
                    <a:blip r:embed="rId104">
                      <a:extLst>
                        <a:ext uri="{28A0092B-C50C-407E-A947-70E740481C1C}">
                          <a14:useLocalDpi xmlns:a14="http://schemas.microsoft.com/office/drawing/2010/main" val="0"/>
                        </a:ext>
                      </a:extLst>
                    </a:blip>
                    <a:stretch>
                      <a:fillRect/>
                    </a:stretch>
                  </pic:blipFill>
                  <pic:spPr>
                    <a:xfrm>
                      <a:off x="0" y="0"/>
                      <a:ext cx="5943254" cy="6322610"/>
                    </a:xfrm>
                    <a:prstGeom prst="rect">
                      <a:avLst/>
                    </a:prstGeom>
                  </pic:spPr>
                </pic:pic>
              </a:graphicData>
            </a:graphic>
          </wp:inline>
        </w:drawing>
      </w:r>
    </w:p>
    <w:p w14:paraId="7155AF6B" w14:textId="77777777" w:rsidR="0014279D" w:rsidRDefault="0014279D" w:rsidP="000F4434"/>
    <w:p w14:paraId="14400D15" w14:textId="77777777" w:rsidR="0014279D" w:rsidRDefault="0014279D" w:rsidP="000F4434"/>
    <w:p w14:paraId="6B9EBDFA" w14:textId="2A4A4531" w:rsidR="000F4434" w:rsidRDefault="000F4434" w:rsidP="000F4434">
      <w:r>
        <w:br w:type="page"/>
      </w:r>
    </w:p>
    <w:p w14:paraId="467494C6" w14:textId="216E4796" w:rsidR="00454D24" w:rsidRPr="00454D24" w:rsidRDefault="00A022DE" w:rsidP="00A022DE">
      <w:pPr>
        <w:pStyle w:val="Heading2"/>
      </w:pPr>
      <w:r>
        <w:lastRenderedPageBreak/>
        <w:t>5.</w:t>
      </w:r>
      <w:r w:rsidR="000B7798">
        <w:t>6</w:t>
      </w:r>
      <w:r>
        <w:t xml:space="preserve"> Summary</w:t>
      </w:r>
      <w:r w:rsidR="00CB0092">
        <w:t xml:space="preserve"> </w:t>
      </w:r>
    </w:p>
    <w:p w14:paraId="21217D9A" w14:textId="77777777" w:rsidR="001D4767" w:rsidRPr="001D4767" w:rsidRDefault="001D4767" w:rsidP="001D4767">
      <w:r w:rsidRPr="001D4767">
        <w:t>This dissertation investigated the relationship between Corporate Social Responsibility (CSR) and brand loyalty in Hong Kong’s banking sector, focusing on the mediating roles of customer trust, customer satisfaction, and brand image. Guided by Social Exchange Theory (SET), it proposed that customer loyalty strengthens when banks demonstrate genuine ethical commitment and social responsibility.</w:t>
      </w:r>
    </w:p>
    <w:p w14:paraId="1CDC367E" w14:textId="77777777" w:rsidR="001D4767" w:rsidRPr="001D4767" w:rsidRDefault="001D4767" w:rsidP="001D4767"/>
    <w:p w14:paraId="4723466E" w14:textId="77777777" w:rsidR="001D4767" w:rsidRPr="001D4767" w:rsidRDefault="001D4767" w:rsidP="001D4767">
      <w:r w:rsidRPr="001D4767">
        <w:t>Using a mixed-method approach, the study combined qualitative insights from a focus group with quantitative data from 350 valid survey responses. Findings confirmed that CSR significantly enhances brand loyalty, both directly and indirectly, with customer trust and brand image serving as key mediators. While customer satisfaction was positively influenced by CSR, its mediating role was comparatively weaker.</w:t>
      </w:r>
    </w:p>
    <w:p w14:paraId="2F51CED1" w14:textId="77777777" w:rsidR="001D4767" w:rsidRPr="001D4767" w:rsidRDefault="001D4767" w:rsidP="001D4767"/>
    <w:p w14:paraId="7077EE22" w14:textId="77777777" w:rsidR="001D4767" w:rsidRPr="001D4767" w:rsidRDefault="001D4767" w:rsidP="001D4767">
      <w:r w:rsidRPr="001D4767">
        <w:t>Demographic analysis revealed limited differences, except for slightly higher loyalty among married customers. Factor analysis indicated strong internal consistency, with constructs explaining 83.846% of total variance.</w:t>
      </w:r>
    </w:p>
    <w:p w14:paraId="43F76FC2" w14:textId="77777777" w:rsidR="001D4767" w:rsidRPr="001D4767" w:rsidRDefault="001D4767" w:rsidP="001D4767"/>
    <w:p w14:paraId="0687446A" w14:textId="77777777" w:rsidR="001D4767" w:rsidRPr="001D4767" w:rsidRDefault="001D4767" w:rsidP="001D4767">
      <w:r w:rsidRPr="001D4767">
        <w:t>Practical recommendations emphasized integrating CSR into core branding, enhancing transparency, improving service experiences, and segmenting CSR strategies. Limitations, including non-probability sampling and the cross-sectional design, were acknowledged, and future research directions were suggested.</w:t>
      </w:r>
    </w:p>
    <w:p w14:paraId="0E584F4F" w14:textId="77777777" w:rsidR="001D4767" w:rsidRPr="001D4767" w:rsidRDefault="001D4767" w:rsidP="001D4767"/>
    <w:p w14:paraId="6CE73109" w14:textId="77777777" w:rsidR="001D4767" w:rsidRPr="001D4767" w:rsidRDefault="001D4767" w:rsidP="001D4767">
      <w:r w:rsidRPr="001D4767">
        <w:t>Overall, the study confirms CSR as a vital strategic tool for building trust, enhancing brand image, and fostering long-term loyalty, offering valuable insights for both academic and banking industry practices.</w:t>
      </w:r>
    </w:p>
    <w:p w14:paraId="074717D1" w14:textId="77777777" w:rsidR="00F35DB4" w:rsidRDefault="00F35DB4" w:rsidP="00CD7317"/>
    <w:p w14:paraId="15F464E4" w14:textId="29CB41DB" w:rsidR="00827445" w:rsidRDefault="004465BC" w:rsidP="00827445">
      <w:pPr>
        <w:spacing w:line="480" w:lineRule="auto"/>
        <w:jc w:val="both"/>
      </w:pPr>
      <w:r>
        <w:br w:type="page"/>
      </w:r>
    </w:p>
    <w:p w14:paraId="3753A5CD" w14:textId="5A585947" w:rsidR="00827445" w:rsidRDefault="00827445" w:rsidP="00B05EA7">
      <w:r>
        <w:rPr>
          <w:noProof/>
        </w:rPr>
        <w:lastRenderedPageBreak/>
        <w:drawing>
          <wp:inline distT="0" distB="0" distL="0" distR="0" wp14:anchorId="0A65CC1E" wp14:editId="3EAF5A34">
            <wp:extent cx="5761201" cy="8743950"/>
            <wp:effectExtent l="0" t="0" r="5080" b="0"/>
            <wp:docPr id="692184682" name="Picture 93"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84682" name="Picture 93" descr="A paper with text on it&#10;&#10;AI-generated content may be incorrect."/>
                    <pic:cNvPicPr/>
                  </pic:nvPicPr>
                  <pic:blipFill>
                    <a:blip r:embed="rId105">
                      <a:extLst>
                        <a:ext uri="{28A0092B-C50C-407E-A947-70E740481C1C}">
                          <a14:useLocalDpi xmlns:a14="http://schemas.microsoft.com/office/drawing/2010/main" val="0"/>
                        </a:ext>
                      </a:extLst>
                    </a:blip>
                    <a:stretch>
                      <a:fillRect/>
                    </a:stretch>
                  </pic:blipFill>
                  <pic:spPr>
                    <a:xfrm>
                      <a:off x="0" y="0"/>
                      <a:ext cx="5802721" cy="8806967"/>
                    </a:xfrm>
                    <a:prstGeom prst="rect">
                      <a:avLst/>
                    </a:prstGeom>
                  </pic:spPr>
                </pic:pic>
              </a:graphicData>
            </a:graphic>
          </wp:inline>
        </w:drawing>
      </w:r>
    </w:p>
    <w:p w14:paraId="05927216" w14:textId="5BCF35E6" w:rsidR="00B05EA7" w:rsidRDefault="00827445" w:rsidP="00B05EA7">
      <w:r>
        <w:br w:type="page"/>
      </w:r>
    </w:p>
    <w:p w14:paraId="6D125D14" w14:textId="7F70A558" w:rsidR="0098430A" w:rsidRDefault="0098430A" w:rsidP="00F06759">
      <w:r>
        <w:rPr>
          <w:noProof/>
        </w:rPr>
        <w:lastRenderedPageBreak/>
        <w:drawing>
          <wp:inline distT="0" distB="0" distL="0" distR="0" wp14:anchorId="1F8428F7" wp14:editId="48047B1E">
            <wp:extent cx="5894265" cy="8458200"/>
            <wp:effectExtent l="0" t="0" r="0" b="0"/>
            <wp:docPr id="914065890"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65890" name="Picture 914065890"/>
                    <pic:cNvPicPr/>
                  </pic:nvPicPr>
                  <pic:blipFill>
                    <a:blip r:embed="rId106">
                      <a:extLst>
                        <a:ext uri="{28A0092B-C50C-407E-A947-70E740481C1C}">
                          <a14:useLocalDpi xmlns:a14="http://schemas.microsoft.com/office/drawing/2010/main" val="0"/>
                        </a:ext>
                      </a:extLst>
                    </a:blip>
                    <a:stretch>
                      <a:fillRect/>
                    </a:stretch>
                  </pic:blipFill>
                  <pic:spPr>
                    <a:xfrm>
                      <a:off x="0" y="0"/>
                      <a:ext cx="5913618" cy="8485971"/>
                    </a:xfrm>
                    <a:prstGeom prst="rect">
                      <a:avLst/>
                    </a:prstGeom>
                  </pic:spPr>
                </pic:pic>
              </a:graphicData>
            </a:graphic>
          </wp:inline>
        </w:drawing>
      </w:r>
    </w:p>
    <w:p w14:paraId="2F5E5884" w14:textId="77777777" w:rsidR="0098430A" w:rsidRDefault="0098430A" w:rsidP="00F06759"/>
    <w:p w14:paraId="2A204C0B" w14:textId="7AB24D23" w:rsidR="00EF7723" w:rsidRDefault="0098430A" w:rsidP="00296E7B">
      <w:r>
        <w:br w:type="page"/>
      </w:r>
    </w:p>
    <w:p w14:paraId="7A2A27B6" w14:textId="1EA6B3BC" w:rsidR="00060B93" w:rsidRDefault="00060B93" w:rsidP="00296E7B">
      <w:r>
        <w:rPr>
          <w:noProof/>
        </w:rPr>
        <w:lastRenderedPageBreak/>
        <w:drawing>
          <wp:inline distT="0" distB="0" distL="0" distR="0" wp14:anchorId="7C49FC0D" wp14:editId="51A79BAF">
            <wp:extent cx="5894265" cy="8458200"/>
            <wp:effectExtent l="0" t="0" r="0" b="0"/>
            <wp:docPr id="624540570" name="Picture 96"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40570" name="Picture 96" descr="A paper with text on it&#10;&#10;AI-generated content may be incorrect."/>
                    <pic:cNvPicPr/>
                  </pic:nvPicPr>
                  <pic:blipFill>
                    <a:blip r:embed="rId107">
                      <a:extLst>
                        <a:ext uri="{28A0092B-C50C-407E-A947-70E740481C1C}">
                          <a14:useLocalDpi xmlns:a14="http://schemas.microsoft.com/office/drawing/2010/main" val="0"/>
                        </a:ext>
                      </a:extLst>
                    </a:blip>
                    <a:stretch>
                      <a:fillRect/>
                    </a:stretch>
                  </pic:blipFill>
                  <pic:spPr>
                    <a:xfrm>
                      <a:off x="0" y="0"/>
                      <a:ext cx="5917676" cy="8491794"/>
                    </a:xfrm>
                    <a:prstGeom prst="rect">
                      <a:avLst/>
                    </a:prstGeom>
                  </pic:spPr>
                </pic:pic>
              </a:graphicData>
            </a:graphic>
          </wp:inline>
        </w:drawing>
      </w:r>
    </w:p>
    <w:p w14:paraId="2F20E588" w14:textId="77777777" w:rsidR="00060B93" w:rsidRDefault="00060B93" w:rsidP="00296E7B"/>
    <w:p w14:paraId="600A483F" w14:textId="260C7346" w:rsidR="00060B93" w:rsidRPr="00185878" w:rsidRDefault="00060B93" w:rsidP="00296E7B">
      <w:r>
        <w:br w:type="page"/>
      </w:r>
    </w:p>
    <w:p w14:paraId="731CD1AB" w14:textId="742C2AD7" w:rsidR="00060B93" w:rsidRDefault="00060B93" w:rsidP="00455E30">
      <w:r>
        <w:rPr>
          <w:noProof/>
        </w:rPr>
        <w:lastRenderedPageBreak/>
        <w:drawing>
          <wp:inline distT="0" distB="0" distL="0" distR="0" wp14:anchorId="5D74627B" wp14:editId="0B7D5F29">
            <wp:extent cx="5994637" cy="8743950"/>
            <wp:effectExtent l="0" t="0" r="0" b="0"/>
            <wp:docPr id="1493593223" name="Picture 97" descr="A pap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93223" name="Picture 97" descr="A paper with text and images&#10;&#10;AI-generated content may be incorrect."/>
                    <pic:cNvPicPr/>
                  </pic:nvPicPr>
                  <pic:blipFill>
                    <a:blip r:embed="rId108">
                      <a:extLst>
                        <a:ext uri="{28A0092B-C50C-407E-A947-70E740481C1C}">
                          <a14:useLocalDpi xmlns:a14="http://schemas.microsoft.com/office/drawing/2010/main" val="0"/>
                        </a:ext>
                      </a:extLst>
                    </a:blip>
                    <a:stretch>
                      <a:fillRect/>
                    </a:stretch>
                  </pic:blipFill>
                  <pic:spPr>
                    <a:xfrm>
                      <a:off x="0" y="0"/>
                      <a:ext cx="6020306" cy="8781392"/>
                    </a:xfrm>
                    <a:prstGeom prst="rect">
                      <a:avLst/>
                    </a:prstGeom>
                  </pic:spPr>
                </pic:pic>
              </a:graphicData>
            </a:graphic>
          </wp:inline>
        </w:drawing>
      </w:r>
    </w:p>
    <w:p w14:paraId="452F2580" w14:textId="394DA76D" w:rsidR="00060B93" w:rsidRDefault="00060B93" w:rsidP="00455E30">
      <w:r>
        <w:br w:type="page"/>
      </w:r>
    </w:p>
    <w:p w14:paraId="1F05B717" w14:textId="7F8FDE63" w:rsidR="00060B93" w:rsidRPr="004B2E44" w:rsidRDefault="00262C3A" w:rsidP="00455E30">
      <w:r>
        <w:rPr>
          <w:noProof/>
        </w:rPr>
        <w:lastRenderedPageBreak/>
        <w:drawing>
          <wp:inline distT="0" distB="0" distL="0" distR="0" wp14:anchorId="4D538323" wp14:editId="6DC88139">
            <wp:extent cx="5716411" cy="8486775"/>
            <wp:effectExtent l="0" t="0" r="0" b="0"/>
            <wp:docPr id="657797245" name="Picture 9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97245" name="Picture 98" descr="A paper with text on it&#10;&#10;AI-generated content may be incorrect."/>
                    <pic:cNvPicPr/>
                  </pic:nvPicPr>
                  <pic:blipFill>
                    <a:blip r:embed="rId109">
                      <a:extLst>
                        <a:ext uri="{28A0092B-C50C-407E-A947-70E740481C1C}">
                          <a14:useLocalDpi xmlns:a14="http://schemas.microsoft.com/office/drawing/2010/main" val="0"/>
                        </a:ext>
                      </a:extLst>
                    </a:blip>
                    <a:stretch>
                      <a:fillRect/>
                    </a:stretch>
                  </pic:blipFill>
                  <pic:spPr>
                    <a:xfrm>
                      <a:off x="0" y="0"/>
                      <a:ext cx="5735762" cy="8515505"/>
                    </a:xfrm>
                    <a:prstGeom prst="rect">
                      <a:avLst/>
                    </a:prstGeom>
                  </pic:spPr>
                </pic:pic>
              </a:graphicData>
            </a:graphic>
          </wp:inline>
        </w:drawing>
      </w:r>
    </w:p>
    <w:p w14:paraId="5AE97395" w14:textId="77777777" w:rsidR="00EF7723" w:rsidRDefault="00EF7723" w:rsidP="00330AB4">
      <w:pPr>
        <w:ind w:left="540" w:hanging="540"/>
      </w:pPr>
    </w:p>
    <w:p w14:paraId="433AEEC9" w14:textId="192B4557" w:rsidR="00DD1593" w:rsidRDefault="00262C3A" w:rsidP="003A571B">
      <w:pPr>
        <w:ind w:left="540" w:hanging="540"/>
      </w:pPr>
      <w:r>
        <w:br w:type="page"/>
      </w:r>
    </w:p>
    <w:p w14:paraId="1168633A" w14:textId="1828A1C0" w:rsidR="003A571B" w:rsidRDefault="003A571B" w:rsidP="00DD1593">
      <w:pPr>
        <w:ind w:left="540" w:hanging="540"/>
      </w:pPr>
      <w:r>
        <w:rPr>
          <w:noProof/>
        </w:rPr>
        <w:lastRenderedPageBreak/>
        <w:drawing>
          <wp:inline distT="0" distB="0" distL="0" distR="0" wp14:anchorId="69D206EF" wp14:editId="1878A583">
            <wp:extent cx="5954004" cy="8543925"/>
            <wp:effectExtent l="0" t="0" r="2540" b="3175"/>
            <wp:docPr id="163786476" name="Picture 9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6476" name="Picture 99" descr="A paper with text on it&#10;&#10;AI-generated content may be incorrect."/>
                    <pic:cNvPicPr/>
                  </pic:nvPicPr>
                  <pic:blipFill>
                    <a:blip r:embed="rId110">
                      <a:extLst>
                        <a:ext uri="{28A0092B-C50C-407E-A947-70E740481C1C}">
                          <a14:useLocalDpi xmlns:a14="http://schemas.microsoft.com/office/drawing/2010/main" val="0"/>
                        </a:ext>
                      </a:extLst>
                    </a:blip>
                    <a:stretch>
                      <a:fillRect/>
                    </a:stretch>
                  </pic:blipFill>
                  <pic:spPr>
                    <a:xfrm>
                      <a:off x="0" y="0"/>
                      <a:ext cx="5976594" cy="8576341"/>
                    </a:xfrm>
                    <a:prstGeom prst="rect">
                      <a:avLst/>
                    </a:prstGeom>
                  </pic:spPr>
                </pic:pic>
              </a:graphicData>
            </a:graphic>
          </wp:inline>
        </w:drawing>
      </w:r>
    </w:p>
    <w:p w14:paraId="442E304F" w14:textId="1C1EDCA2" w:rsidR="003A571B" w:rsidRPr="00DD1593" w:rsidRDefault="003A571B" w:rsidP="00515153">
      <w:pPr>
        <w:ind w:left="540" w:hanging="540"/>
      </w:pPr>
      <w:r>
        <w:br w:type="page"/>
      </w:r>
    </w:p>
    <w:p w14:paraId="388B2D47" w14:textId="027AA769" w:rsidR="00C405A7" w:rsidRDefault="00515153" w:rsidP="00DD5934">
      <w:pPr>
        <w:ind w:left="540" w:hanging="540"/>
      </w:pPr>
      <w:r>
        <w:rPr>
          <w:noProof/>
        </w:rPr>
        <w:lastRenderedPageBreak/>
        <w:drawing>
          <wp:inline distT="0" distB="0" distL="0" distR="0" wp14:anchorId="36751D2B" wp14:editId="360D6482">
            <wp:extent cx="5806422" cy="8743950"/>
            <wp:effectExtent l="0" t="0" r="0" b="0"/>
            <wp:docPr id="911321239" name="Picture 100"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21239" name="Picture 100" descr="A paper with text on it&#10;&#10;AI-generated content may be incorrect."/>
                    <pic:cNvPicPr/>
                  </pic:nvPicPr>
                  <pic:blipFill>
                    <a:blip r:embed="rId111">
                      <a:extLst>
                        <a:ext uri="{28A0092B-C50C-407E-A947-70E740481C1C}">
                          <a14:useLocalDpi xmlns:a14="http://schemas.microsoft.com/office/drawing/2010/main" val="0"/>
                        </a:ext>
                      </a:extLst>
                    </a:blip>
                    <a:stretch>
                      <a:fillRect/>
                    </a:stretch>
                  </pic:blipFill>
                  <pic:spPr>
                    <a:xfrm>
                      <a:off x="0" y="0"/>
                      <a:ext cx="5837151" cy="8790226"/>
                    </a:xfrm>
                    <a:prstGeom prst="rect">
                      <a:avLst/>
                    </a:prstGeom>
                  </pic:spPr>
                </pic:pic>
              </a:graphicData>
            </a:graphic>
          </wp:inline>
        </w:drawing>
      </w:r>
    </w:p>
    <w:p w14:paraId="0A152138" w14:textId="38475609" w:rsidR="00515153" w:rsidRDefault="00515153" w:rsidP="00DD5934">
      <w:pPr>
        <w:ind w:left="540" w:hanging="540"/>
      </w:pPr>
      <w:r>
        <w:br w:type="page"/>
      </w:r>
    </w:p>
    <w:p w14:paraId="4526584B" w14:textId="43561BF9" w:rsidR="003A290D" w:rsidRDefault="003A290D" w:rsidP="006B7D24">
      <w:pPr>
        <w:ind w:left="540" w:hanging="540"/>
      </w:pPr>
      <w:r>
        <w:rPr>
          <w:noProof/>
        </w:rPr>
        <w:lastRenderedPageBreak/>
        <w:drawing>
          <wp:inline distT="0" distB="0" distL="0" distR="0" wp14:anchorId="597BF181" wp14:editId="4B54E3CB">
            <wp:extent cx="5963432" cy="8501063"/>
            <wp:effectExtent l="0" t="0" r="5715" b="0"/>
            <wp:docPr id="459360584" name="Picture 10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60584" name="Picture 101" descr="A paper with text on it&#10;&#10;AI-generated content may be incorrect."/>
                    <pic:cNvPicPr/>
                  </pic:nvPicPr>
                  <pic:blipFill>
                    <a:blip r:embed="rId112">
                      <a:extLst>
                        <a:ext uri="{28A0092B-C50C-407E-A947-70E740481C1C}">
                          <a14:useLocalDpi xmlns:a14="http://schemas.microsoft.com/office/drawing/2010/main" val="0"/>
                        </a:ext>
                      </a:extLst>
                    </a:blip>
                    <a:stretch>
                      <a:fillRect/>
                    </a:stretch>
                  </pic:blipFill>
                  <pic:spPr>
                    <a:xfrm>
                      <a:off x="0" y="0"/>
                      <a:ext cx="5996463" cy="8548150"/>
                    </a:xfrm>
                    <a:prstGeom prst="rect">
                      <a:avLst/>
                    </a:prstGeom>
                  </pic:spPr>
                </pic:pic>
              </a:graphicData>
            </a:graphic>
          </wp:inline>
        </w:drawing>
      </w:r>
    </w:p>
    <w:p w14:paraId="108C9A65" w14:textId="6B160B90" w:rsidR="006B7D24" w:rsidRPr="00293D13" w:rsidRDefault="006B7D24" w:rsidP="003A290D"/>
    <w:p w14:paraId="468DD44B" w14:textId="334AD2FA" w:rsidR="003A290D" w:rsidRDefault="003A290D" w:rsidP="00293D13">
      <w:r>
        <w:br w:type="page"/>
      </w:r>
    </w:p>
    <w:p w14:paraId="595CB6B0" w14:textId="6E4D8C5E" w:rsidR="003A290D" w:rsidRDefault="003A290D" w:rsidP="00447030">
      <w:r>
        <w:rPr>
          <w:noProof/>
        </w:rPr>
        <w:lastRenderedPageBreak/>
        <w:drawing>
          <wp:inline distT="0" distB="0" distL="0" distR="0" wp14:anchorId="6EE41953" wp14:editId="13B18DBA">
            <wp:extent cx="5934271" cy="8529638"/>
            <wp:effectExtent l="0" t="0" r="0" b="5080"/>
            <wp:docPr id="289468261" name="Picture 102"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68261" name="Picture 102" descr="A screenshot of a document&#10;&#10;AI-generated content may be incorrect."/>
                    <pic:cNvPicPr/>
                  </pic:nvPicPr>
                  <pic:blipFill>
                    <a:blip r:embed="rId113">
                      <a:extLst>
                        <a:ext uri="{28A0092B-C50C-407E-A947-70E740481C1C}">
                          <a14:useLocalDpi xmlns:a14="http://schemas.microsoft.com/office/drawing/2010/main" val="0"/>
                        </a:ext>
                      </a:extLst>
                    </a:blip>
                    <a:stretch>
                      <a:fillRect/>
                    </a:stretch>
                  </pic:blipFill>
                  <pic:spPr>
                    <a:xfrm>
                      <a:off x="0" y="0"/>
                      <a:ext cx="5972823" cy="8585051"/>
                    </a:xfrm>
                    <a:prstGeom prst="rect">
                      <a:avLst/>
                    </a:prstGeom>
                  </pic:spPr>
                </pic:pic>
              </a:graphicData>
            </a:graphic>
          </wp:inline>
        </w:drawing>
      </w:r>
    </w:p>
    <w:p w14:paraId="3A12FB2C" w14:textId="5F80557E" w:rsidR="003A290D" w:rsidRDefault="003A290D" w:rsidP="00447030">
      <w:r>
        <w:br w:type="page"/>
      </w:r>
    </w:p>
    <w:p w14:paraId="5005BD23" w14:textId="129FC0DA" w:rsidR="00AA010D" w:rsidRPr="00AA010D" w:rsidRDefault="00AA010D" w:rsidP="00AA010D">
      <w:pPr>
        <w:rPr>
          <w:color w:val="000000"/>
        </w:rPr>
      </w:pPr>
      <w:r>
        <w:rPr>
          <w:noProof/>
          <w:color w:val="000000"/>
        </w:rPr>
        <w:lastRenderedPageBreak/>
        <w:drawing>
          <wp:inline distT="0" distB="0" distL="0" distR="0" wp14:anchorId="7DD3010D" wp14:editId="01FBA40C">
            <wp:extent cx="5788249" cy="8743950"/>
            <wp:effectExtent l="0" t="0" r="3175" b="0"/>
            <wp:docPr id="1688487478" name="Picture 10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87478" name="Picture 103" descr="A screenshot of a computer&#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5815681" cy="8785390"/>
                    </a:xfrm>
                    <a:prstGeom prst="rect">
                      <a:avLst/>
                    </a:prstGeom>
                  </pic:spPr>
                </pic:pic>
              </a:graphicData>
            </a:graphic>
          </wp:inline>
        </w:drawing>
      </w:r>
    </w:p>
    <w:p w14:paraId="19680D5A" w14:textId="11C16818" w:rsidR="00AA010D" w:rsidRDefault="00AA010D" w:rsidP="00AA010D">
      <w:pPr>
        <w:ind w:left="540" w:hanging="540"/>
      </w:pPr>
      <w:r>
        <w:br w:type="page"/>
      </w:r>
    </w:p>
    <w:p w14:paraId="1655CF20" w14:textId="17485173" w:rsidR="000C15A9" w:rsidRDefault="000C15A9" w:rsidP="000C15A9">
      <w:r>
        <w:rPr>
          <w:noProof/>
        </w:rPr>
        <w:lastRenderedPageBreak/>
        <w:drawing>
          <wp:inline distT="0" distB="0" distL="0" distR="0" wp14:anchorId="7EB934E7" wp14:editId="35CD5C0E">
            <wp:extent cx="5898333" cy="8701088"/>
            <wp:effectExtent l="0" t="0" r="0" b="0"/>
            <wp:docPr id="1000842911" name="Picture 104"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42911" name="Picture 104" descr="A close up of a document&#10;&#10;AI-generated content may be incorrect."/>
                    <pic:cNvPicPr/>
                  </pic:nvPicPr>
                  <pic:blipFill>
                    <a:blip r:embed="rId115">
                      <a:extLst>
                        <a:ext uri="{28A0092B-C50C-407E-A947-70E740481C1C}">
                          <a14:useLocalDpi xmlns:a14="http://schemas.microsoft.com/office/drawing/2010/main" val="0"/>
                        </a:ext>
                      </a:extLst>
                    </a:blip>
                    <a:stretch>
                      <a:fillRect/>
                    </a:stretch>
                  </pic:blipFill>
                  <pic:spPr>
                    <a:xfrm>
                      <a:off x="0" y="0"/>
                      <a:ext cx="5957274" cy="8788036"/>
                    </a:xfrm>
                    <a:prstGeom prst="rect">
                      <a:avLst/>
                    </a:prstGeom>
                  </pic:spPr>
                </pic:pic>
              </a:graphicData>
            </a:graphic>
          </wp:inline>
        </w:drawing>
      </w:r>
    </w:p>
    <w:p w14:paraId="735125E4" w14:textId="05AE7DB7" w:rsidR="000C15A9" w:rsidRDefault="000C15A9" w:rsidP="000C15A9">
      <w:r>
        <w:br w:type="page"/>
      </w:r>
    </w:p>
    <w:p w14:paraId="48CC0581" w14:textId="5F0F8188" w:rsidR="009C0D8B" w:rsidRDefault="009C0D8B" w:rsidP="009C0D8B">
      <w:pPr>
        <w:ind w:left="540" w:hanging="540"/>
      </w:pPr>
      <w:r>
        <w:rPr>
          <w:noProof/>
        </w:rPr>
        <w:lastRenderedPageBreak/>
        <w:drawing>
          <wp:inline distT="0" distB="0" distL="0" distR="0" wp14:anchorId="09E1AA83" wp14:editId="56B90D47">
            <wp:extent cx="5843114" cy="8743950"/>
            <wp:effectExtent l="0" t="0" r="0" b="0"/>
            <wp:docPr id="306718961" name="Picture 105"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18961" name="Picture 105" descr="A screenshot of a document&#10;&#10;AI-generated content may be incorrect."/>
                    <pic:cNvPicPr/>
                  </pic:nvPicPr>
                  <pic:blipFill>
                    <a:blip r:embed="rId116">
                      <a:extLst>
                        <a:ext uri="{28A0092B-C50C-407E-A947-70E740481C1C}">
                          <a14:useLocalDpi xmlns:a14="http://schemas.microsoft.com/office/drawing/2010/main" val="0"/>
                        </a:ext>
                      </a:extLst>
                    </a:blip>
                    <a:stretch>
                      <a:fillRect/>
                    </a:stretch>
                  </pic:blipFill>
                  <pic:spPr>
                    <a:xfrm>
                      <a:off x="0" y="0"/>
                      <a:ext cx="5872115" cy="8787349"/>
                    </a:xfrm>
                    <a:prstGeom prst="rect">
                      <a:avLst/>
                    </a:prstGeom>
                  </pic:spPr>
                </pic:pic>
              </a:graphicData>
            </a:graphic>
          </wp:inline>
        </w:drawing>
      </w:r>
    </w:p>
    <w:p w14:paraId="3D710660" w14:textId="292EF3FF" w:rsidR="009C0D8B" w:rsidRDefault="009C0D8B" w:rsidP="009C0D8B">
      <w:pPr>
        <w:ind w:left="540" w:hanging="540"/>
      </w:pPr>
      <w:r>
        <w:br w:type="page"/>
      </w:r>
    </w:p>
    <w:p w14:paraId="3F298607" w14:textId="34A6F337" w:rsidR="00681AF5" w:rsidRDefault="00681AF5" w:rsidP="00681AF5">
      <w:pPr>
        <w:ind w:left="540" w:hanging="540"/>
      </w:pPr>
      <w:r>
        <w:rPr>
          <w:noProof/>
        </w:rPr>
        <w:lastRenderedPageBreak/>
        <w:drawing>
          <wp:inline distT="0" distB="0" distL="0" distR="0" wp14:anchorId="3094F781" wp14:editId="68831745">
            <wp:extent cx="5867869" cy="8586788"/>
            <wp:effectExtent l="0" t="0" r="0" b="0"/>
            <wp:docPr id="1348685829" name="Picture 106"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85829" name="Picture 106" descr="A paper with text on it&#10;&#10;AI-generated content may be incorrect."/>
                    <pic:cNvPicPr/>
                  </pic:nvPicPr>
                  <pic:blipFill>
                    <a:blip r:embed="rId117">
                      <a:extLst>
                        <a:ext uri="{28A0092B-C50C-407E-A947-70E740481C1C}">
                          <a14:useLocalDpi xmlns:a14="http://schemas.microsoft.com/office/drawing/2010/main" val="0"/>
                        </a:ext>
                      </a:extLst>
                    </a:blip>
                    <a:stretch>
                      <a:fillRect/>
                    </a:stretch>
                  </pic:blipFill>
                  <pic:spPr>
                    <a:xfrm>
                      <a:off x="0" y="0"/>
                      <a:ext cx="5899838" cy="8633569"/>
                    </a:xfrm>
                    <a:prstGeom prst="rect">
                      <a:avLst/>
                    </a:prstGeom>
                  </pic:spPr>
                </pic:pic>
              </a:graphicData>
            </a:graphic>
          </wp:inline>
        </w:drawing>
      </w:r>
    </w:p>
    <w:p w14:paraId="6713778E" w14:textId="2DC6D015" w:rsidR="00681AF5" w:rsidRDefault="00681AF5" w:rsidP="00276D03">
      <w:pPr>
        <w:ind w:left="540" w:hanging="540"/>
      </w:pPr>
      <w:r>
        <w:br w:type="page"/>
      </w:r>
    </w:p>
    <w:p w14:paraId="2AAD5639" w14:textId="7730CF86" w:rsidR="00E435A9" w:rsidRDefault="001D79A8" w:rsidP="00796735">
      <w:pPr>
        <w:ind w:left="540" w:hanging="540"/>
      </w:pPr>
      <w:r>
        <w:rPr>
          <w:noProof/>
        </w:rPr>
        <w:lastRenderedPageBreak/>
        <w:drawing>
          <wp:inline distT="0" distB="0" distL="0" distR="0" wp14:anchorId="26964FAD" wp14:editId="772FD186">
            <wp:extent cx="5909310" cy="8172450"/>
            <wp:effectExtent l="0" t="0" r="0" b="6350"/>
            <wp:docPr id="1627060767" name="Picture 107"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60767" name="Picture 107" descr="A screenshot of a document&#10;&#10;AI-generated content may be incorrect."/>
                    <pic:cNvPicPr/>
                  </pic:nvPicPr>
                  <pic:blipFill>
                    <a:blip r:embed="rId118">
                      <a:extLst>
                        <a:ext uri="{28A0092B-C50C-407E-A947-70E740481C1C}">
                          <a14:useLocalDpi xmlns:a14="http://schemas.microsoft.com/office/drawing/2010/main" val="0"/>
                        </a:ext>
                      </a:extLst>
                    </a:blip>
                    <a:stretch>
                      <a:fillRect/>
                    </a:stretch>
                  </pic:blipFill>
                  <pic:spPr>
                    <a:xfrm>
                      <a:off x="0" y="0"/>
                      <a:ext cx="5930218" cy="8201366"/>
                    </a:xfrm>
                    <a:prstGeom prst="rect">
                      <a:avLst/>
                    </a:prstGeom>
                  </pic:spPr>
                </pic:pic>
              </a:graphicData>
            </a:graphic>
          </wp:inline>
        </w:drawing>
      </w:r>
    </w:p>
    <w:p w14:paraId="174B22E3" w14:textId="77777777" w:rsidR="001D79A8" w:rsidRDefault="001D79A8" w:rsidP="00796735">
      <w:pPr>
        <w:ind w:left="540" w:hanging="540"/>
      </w:pPr>
    </w:p>
    <w:p w14:paraId="5BA48502" w14:textId="0AE4908B" w:rsidR="001D79A8" w:rsidRDefault="001D79A8" w:rsidP="00796735">
      <w:pPr>
        <w:ind w:left="540" w:hanging="540"/>
      </w:pPr>
      <w:r>
        <w:br w:type="page"/>
      </w:r>
    </w:p>
    <w:p w14:paraId="7D89E3F5" w14:textId="7580EABD" w:rsidR="001D79A8" w:rsidRPr="00E66AA2" w:rsidRDefault="00FE1C80" w:rsidP="00796735">
      <w:pPr>
        <w:ind w:left="540" w:hanging="540"/>
      </w:pPr>
      <w:r>
        <w:rPr>
          <w:noProof/>
        </w:rPr>
        <w:lastRenderedPageBreak/>
        <w:drawing>
          <wp:inline distT="0" distB="0" distL="0" distR="0" wp14:anchorId="6DBA5430" wp14:editId="5B4B6AB5">
            <wp:extent cx="5820169" cy="7815263"/>
            <wp:effectExtent l="0" t="0" r="0" b="0"/>
            <wp:docPr id="1598486918" name="Picture 108"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86918" name="Picture 108" descr="A close-up of a paper&#10;&#10;AI-generated content may be incorrect."/>
                    <pic:cNvPicPr/>
                  </pic:nvPicPr>
                  <pic:blipFill>
                    <a:blip r:embed="rId119">
                      <a:extLst>
                        <a:ext uri="{28A0092B-C50C-407E-A947-70E740481C1C}">
                          <a14:useLocalDpi xmlns:a14="http://schemas.microsoft.com/office/drawing/2010/main" val="0"/>
                        </a:ext>
                      </a:extLst>
                    </a:blip>
                    <a:stretch>
                      <a:fillRect/>
                    </a:stretch>
                  </pic:blipFill>
                  <pic:spPr>
                    <a:xfrm>
                      <a:off x="0" y="0"/>
                      <a:ext cx="5834867" cy="7834999"/>
                    </a:xfrm>
                    <a:prstGeom prst="rect">
                      <a:avLst/>
                    </a:prstGeom>
                  </pic:spPr>
                </pic:pic>
              </a:graphicData>
            </a:graphic>
          </wp:inline>
        </w:drawing>
      </w:r>
    </w:p>
    <w:p w14:paraId="6FE96770" w14:textId="77777777" w:rsidR="00694775" w:rsidRDefault="00694775" w:rsidP="00F003AE"/>
    <w:p w14:paraId="68E0C4DE" w14:textId="575FE74F" w:rsidR="00FE1C80" w:rsidRDefault="00FE1C80" w:rsidP="00F003AE">
      <w:r>
        <w:br w:type="page"/>
      </w:r>
    </w:p>
    <w:p w14:paraId="1539B863" w14:textId="01AAE0CB" w:rsidR="00694775" w:rsidRPr="00F003AE" w:rsidRDefault="00C74C57" w:rsidP="00F003AE">
      <w:r>
        <w:rPr>
          <w:noProof/>
        </w:rPr>
        <w:lastRenderedPageBreak/>
        <w:drawing>
          <wp:inline distT="0" distB="0" distL="0" distR="0" wp14:anchorId="137E88D1" wp14:editId="7972A787">
            <wp:extent cx="5986463" cy="8250845"/>
            <wp:effectExtent l="0" t="0" r="0" b="4445"/>
            <wp:docPr id="276738660" name="Picture 10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38660" name="Picture 109" descr="A paper with text on it&#10;&#10;AI-generated content may be incorrect."/>
                    <pic:cNvPicPr/>
                  </pic:nvPicPr>
                  <pic:blipFill>
                    <a:blip r:embed="rId120">
                      <a:extLst>
                        <a:ext uri="{28A0092B-C50C-407E-A947-70E740481C1C}">
                          <a14:useLocalDpi xmlns:a14="http://schemas.microsoft.com/office/drawing/2010/main" val="0"/>
                        </a:ext>
                      </a:extLst>
                    </a:blip>
                    <a:stretch>
                      <a:fillRect/>
                    </a:stretch>
                  </pic:blipFill>
                  <pic:spPr>
                    <a:xfrm>
                      <a:off x="0" y="0"/>
                      <a:ext cx="6002697" cy="8273219"/>
                    </a:xfrm>
                    <a:prstGeom prst="rect">
                      <a:avLst/>
                    </a:prstGeom>
                  </pic:spPr>
                </pic:pic>
              </a:graphicData>
            </a:graphic>
          </wp:inline>
        </w:drawing>
      </w:r>
    </w:p>
    <w:p w14:paraId="09C1D7E6" w14:textId="77777777" w:rsidR="00C74C57" w:rsidRDefault="00C74C57" w:rsidP="00C74C57"/>
    <w:p w14:paraId="17ECC092" w14:textId="6A7C26EF" w:rsidR="00C74C57" w:rsidRDefault="00C74C57" w:rsidP="00E978A1">
      <w:pPr>
        <w:ind w:left="540" w:hanging="540"/>
      </w:pPr>
      <w:r>
        <w:br w:type="page"/>
      </w:r>
    </w:p>
    <w:p w14:paraId="37EE9463" w14:textId="739E6BE1" w:rsidR="00C74C57" w:rsidRPr="00E978A1" w:rsidRDefault="006E4124" w:rsidP="00E978A1">
      <w:pPr>
        <w:ind w:left="540" w:hanging="540"/>
      </w:pPr>
      <w:r>
        <w:rPr>
          <w:noProof/>
        </w:rPr>
        <w:lastRenderedPageBreak/>
        <w:drawing>
          <wp:inline distT="0" distB="0" distL="0" distR="0" wp14:anchorId="1F9D7D3E" wp14:editId="32CACE09">
            <wp:extent cx="5815942" cy="8029575"/>
            <wp:effectExtent l="0" t="0" r="1270" b="0"/>
            <wp:docPr id="921614097" name="Picture 110"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14097" name="Picture 110" descr="A screenshot of a paper&#10;&#10;AI-generated content may be incorrect."/>
                    <pic:cNvPicPr/>
                  </pic:nvPicPr>
                  <pic:blipFill>
                    <a:blip r:embed="rId121">
                      <a:extLst>
                        <a:ext uri="{28A0092B-C50C-407E-A947-70E740481C1C}">
                          <a14:useLocalDpi xmlns:a14="http://schemas.microsoft.com/office/drawing/2010/main" val="0"/>
                        </a:ext>
                      </a:extLst>
                    </a:blip>
                    <a:stretch>
                      <a:fillRect/>
                    </a:stretch>
                  </pic:blipFill>
                  <pic:spPr>
                    <a:xfrm>
                      <a:off x="0" y="0"/>
                      <a:ext cx="5830377" cy="8049504"/>
                    </a:xfrm>
                    <a:prstGeom prst="rect">
                      <a:avLst/>
                    </a:prstGeom>
                  </pic:spPr>
                </pic:pic>
              </a:graphicData>
            </a:graphic>
          </wp:inline>
        </w:drawing>
      </w:r>
    </w:p>
    <w:p w14:paraId="124ECA02" w14:textId="77777777" w:rsidR="006E4124" w:rsidRDefault="006E4124" w:rsidP="006E4124"/>
    <w:p w14:paraId="614F063F" w14:textId="7BE4F026" w:rsidR="006E4124" w:rsidRDefault="006E4124" w:rsidP="00D92A6D">
      <w:pPr>
        <w:ind w:left="540" w:hanging="540"/>
      </w:pPr>
      <w:r>
        <w:br w:type="page"/>
      </w:r>
    </w:p>
    <w:p w14:paraId="434244F4" w14:textId="75E65123" w:rsidR="007007FB" w:rsidRPr="008A0C2E" w:rsidRDefault="0003128B" w:rsidP="0003128B">
      <w:pPr>
        <w:ind w:left="540" w:hanging="540"/>
      </w:pPr>
      <w:r>
        <w:rPr>
          <w:noProof/>
        </w:rPr>
        <w:lastRenderedPageBreak/>
        <w:drawing>
          <wp:inline distT="0" distB="0" distL="0" distR="0" wp14:anchorId="103531B0" wp14:editId="4066FA55">
            <wp:extent cx="5965378" cy="8715375"/>
            <wp:effectExtent l="0" t="0" r="3810" b="0"/>
            <wp:docPr id="885408807" name="Picture 11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08807" name="Picture 111" descr="A screenshot of a document&#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a:off x="0" y="0"/>
                      <a:ext cx="6019155" cy="8793942"/>
                    </a:xfrm>
                    <a:prstGeom prst="rect">
                      <a:avLst/>
                    </a:prstGeom>
                  </pic:spPr>
                </pic:pic>
              </a:graphicData>
            </a:graphic>
          </wp:inline>
        </w:drawing>
      </w:r>
    </w:p>
    <w:p w14:paraId="1496EEB6" w14:textId="33F3EC2F" w:rsidR="0003128B" w:rsidRDefault="0003128B" w:rsidP="000F7BBD">
      <w:pPr>
        <w:ind w:left="540" w:hanging="540"/>
      </w:pPr>
      <w:r>
        <w:br w:type="page"/>
      </w:r>
    </w:p>
    <w:p w14:paraId="4C143F3F" w14:textId="1C430957" w:rsidR="001D2BF6" w:rsidRDefault="001D2BF6" w:rsidP="0003128B">
      <w:r>
        <w:rPr>
          <w:noProof/>
        </w:rPr>
        <w:lastRenderedPageBreak/>
        <w:drawing>
          <wp:inline distT="0" distB="0" distL="0" distR="0" wp14:anchorId="72D1181F" wp14:editId="54EC946A">
            <wp:extent cx="5973104" cy="8472488"/>
            <wp:effectExtent l="0" t="0" r="0" b="0"/>
            <wp:docPr id="2061927777" name="Picture 11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27777" name="Picture 112" descr="A close-up of a paper&#10;&#10;AI-generated content may be incorrect."/>
                    <pic:cNvPicPr/>
                  </pic:nvPicPr>
                  <pic:blipFill>
                    <a:blip r:embed="rId123">
                      <a:extLst>
                        <a:ext uri="{28A0092B-C50C-407E-A947-70E740481C1C}">
                          <a14:useLocalDpi xmlns:a14="http://schemas.microsoft.com/office/drawing/2010/main" val="0"/>
                        </a:ext>
                      </a:extLst>
                    </a:blip>
                    <a:stretch>
                      <a:fillRect/>
                    </a:stretch>
                  </pic:blipFill>
                  <pic:spPr>
                    <a:xfrm>
                      <a:off x="0" y="0"/>
                      <a:ext cx="5994762" cy="8503209"/>
                    </a:xfrm>
                    <a:prstGeom prst="rect">
                      <a:avLst/>
                    </a:prstGeom>
                  </pic:spPr>
                </pic:pic>
              </a:graphicData>
            </a:graphic>
          </wp:inline>
        </w:drawing>
      </w:r>
    </w:p>
    <w:p w14:paraId="7ADB66E2" w14:textId="25BFE709" w:rsidR="001D2BF6" w:rsidRDefault="001D2BF6" w:rsidP="00EA5A91">
      <w:r>
        <w:br w:type="page"/>
      </w:r>
    </w:p>
    <w:p w14:paraId="0059D7A0" w14:textId="16D9FBD2" w:rsidR="001D2BF6" w:rsidRDefault="001D2BF6" w:rsidP="001D2BF6">
      <w:r>
        <w:rPr>
          <w:noProof/>
        </w:rPr>
        <w:lastRenderedPageBreak/>
        <w:drawing>
          <wp:inline distT="0" distB="0" distL="0" distR="0" wp14:anchorId="550BB762" wp14:editId="0711412D">
            <wp:extent cx="5933547" cy="8472488"/>
            <wp:effectExtent l="0" t="0" r="0" b="0"/>
            <wp:docPr id="116164042" name="Picture 113"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4042" name="Picture 113" descr="A close-up of a paper&#10;&#10;AI-generated content may be incorrect."/>
                    <pic:cNvPicPr/>
                  </pic:nvPicPr>
                  <pic:blipFill>
                    <a:blip r:embed="rId124">
                      <a:extLst>
                        <a:ext uri="{28A0092B-C50C-407E-A947-70E740481C1C}">
                          <a14:useLocalDpi xmlns:a14="http://schemas.microsoft.com/office/drawing/2010/main" val="0"/>
                        </a:ext>
                      </a:extLst>
                    </a:blip>
                    <a:stretch>
                      <a:fillRect/>
                    </a:stretch>
                  </pic:blipFill>
                  <pic:spPr>
                    <a:xfrm>
                      <a:off x="0" y="0"/>
                      <a:ext cx="5955377" cy="8503659"/>
                    </a:xfrm>
                    <a:prstGeom prst="rect">
                      <a:avLst/>
                    </a:prstGeom>
                  </pic:spPr>
                </pic:pic>
              </a:graphicData>
            </a:graphic>
          </wp:inline>
        </w:drawing>
      </w:r>
    </w:p>
    <w:p w14:paraId="2F235A0C" w14:textId="7C681D23" w:rsidR="001D2BF6" w:rsidRDefault="001D2BF6" w:rsidP="00BA5E40">
      <w:r>
        <w:br w:type="page"/>
      </w:r>
    </w:p>
    <w:p w14:paraId="4132C692" w14:textId="6B2AFDA5" w:rsidR="00BA5E40" w:rsidRDefault="00EB1F6C" w:rsidP="00BA5E40">
      <w:r>
        <w:rPr>
          <w:noProof/>
        </w:rPr>
        <w:lastRenderedPageBreak/>
        <w:drawing>
          <wp:inline distT="0" distB="0" distL="0" distR="0" wp14:anchorId="6B518E63" wp14:editId="151DC327">
            <wp:extent cx="5878317" cy="8129588"/>
            <wp:effectExtent l="0" t="0" r="1905" b="0"/>
            <wp:docPr id="1269725693" name="Picture 114"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25693" name="Picture 114" descr="A screenshot of a document&#10;&#10;AI-generated content may be incorrect."/>
                    <pic:cNvPicPr/>
                  </pic:nvPicPr>
                  <pic:blipFill>
                    <a:blip r:embed="rId125">
                      <a:extLst>
                        <a:ext uri="{28A0092B-C50C-407E-A947-70E740481C1C}">
                          <a14:useLocalDpi xmlns:a14="http://schemas.microsoft.com/office/drawing/2010/main" val="0"/>
                        </a:ext>
                      </a:extLst>
                    </a:blip>
                    <a:stretch>
                      <a:fillRect/>
                    </a:stretch>
                  </pic:blipFill>
                  <pic:spPr>
                    <a:xfrm>
                      <a:off x="0" y="0"/>
                      <a:ext cx="5898554" cy="8157575"/>
                    </a:xfrm>
                    <a:prstGeom prst="rect">
                      <a:avLst/>
                    </a:prstGeom>
                  </pic:spPr>
                </pic:pic>
              </a:graphicData>
            </a:graphic>
          </wp:inline>
        </w:drawing>
      </w:r>
    </w:p>
    <w:p w14:paraId="54D194B0" w14:textId="77777777" w:rsidR="007103D8" w:rsidRDefault="007103D8" w:rsidP="00BA5E40"/>
    <w:p w14:paraId="0BFB7A91" w14:textId="65A52D1A" w:rsidR="00EB1F6C" w:rsidRDefault="00EB1F6C" w:rsidP="00EB1F6C">
      <w:r>
        <w:br w:type="page"/>
      </w:r>
    </w:p>
    <w:p w14:paraId="0CC02374" w14:textId="25F53F7B" w:rsidR="00791354" w:rsidRPr="00791354" w:rsidRDefault="00EB1F6C" w:rsidP="00791354">
      <w:pPr>
        <w:ind w:left="540" w:hanging="540"/>
      </w:pPr>
      <w:r>
        <w:rPr>
          <w:noProof/>
        </w:rPr>
        <w:lastRenderedPageBreak/>
        <w:drawing>
          <wp:inline distT="0" distB="0" distL="0" distR="0" wp14:anchorId="4C910C34" wp14:editId="27EEA3D5">
            <wp:extent cx="6011580" cy="8043863"/>
            <wp:effectExtent l="0" t="0" r="0" b="0"/>
            <wp:docPr id="1605164027" name="Picture 115"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64027" name="Picture 115" descr="A paper with text on it&#10;&#10;AI-generated content may be incorrect."/>
                    <pic:cNvPicPr/>
                  </pic:nvPicPr>
                  <pic:blipFill>
                    <a:blip r:embed="rId126">
                      <a:extLst>
                        <a:ext uri="{28A0092B-C50C-407E-A947-70E740481C1C}">
                          <a14:useLocalDpi xmlns:a14="http://schemas.microsoft.com/office/drawing/2010/main" val="0"/>
                        </a:ext>
                      </a:extLst>
                    </a:blip>
                    <a:stretch>
                      <a:fillRect/>
                    </a:stretch>
                  </pic:blipFill>
                  <pic:spPr>
                    <a:xfrm>
                      <a:off x="0" y="0"/>
                      <a:ext cx="6031433" cy="8070427"/>
                    </a:xfrm>
                    <a:prstGeom prst="rect">
                      <a:avLst/>
                    </a:prstGeom>
                  </pic:spPr>
                </pic:pic>
              </a:graphicData>
            </a:graphic>
          </wp:inline>
        </w:drawing>
      </w:r>
    </w:p>
    <w:p w14:paraId="42216735" w14:textId="2C4BCCFA" w:rsidR="00EE56AC" w:rsidRDefault="00EE56AC" w:rsidP="004E19E0"/>
    <w:p w14:paraId="5F19664E" w14:textId="06C273BD" w:rsidR="00607A47" w:rsidRDefault="00EB1F6C" w:rsidP="004E19E0">
      <w:r>
        <w:br w:type="page"/>
      </w:r>
    </w:p>
    <w:p w14:paraId="0F991086" w14:textId="38989141" w:rsidR="00347345" w:rsidRDefault="00347345" w:rsidP="007520F7">
      <w:pPr>
        <w:ind w:left="540" w:hanging="540"/>
      </w:pPr>
      <w:r>
        <w:rPr>
          <w:noProof/>
        </w:rPr>
        <w:lastRenderedPageBreak/>
        <w:drawing>
          <wp:inline distT="0" distB="0" distL="0" distR="0" wp14:anchorId="50093E3C" wp14:editId="06BFCE99">
            <wp:extent cx="6022700" cy="4114800"/>
            <wp:effectExtent l="0" t="0" r="0" b="0"/>
            <wp:docPr id="864853480" name="Picture 1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53480" name="Picture 116" descr="A screenshot of a computer&#10;&#10;AI-generated content may be incorrect."/>
                    <pic:cNvPicPr/>
                  </pic:nvPicPr>
                  <pic:blipFill>
                    <a:blip r:embed="rId127">
                      <a:extLst>
                        <a:ext uri="{28A0092B-C50C-407E-A947-70E740481C1C}">
                          <a14:useLocalDpi xmlns:a14="http://schemas.microsoft.com/office/drawing/2010/main" val="0"/>
                        </a:ext>
                      </a:extLst>
                    </a:blip>
                    <a:stretch>
                      <a:fillRect/>
                    </a:stretch>
                  </pic:blipFill>
                  <pic:spPr>
                    <a:xfrm>
                      <a:off x="0" y="0"/>
                      <a:ext cx="6036935" cy="4124525"/>
                    </a:xfrm>
                    <a:prstGeom prst="rect">
                      <a:avLst/>
                    </a:prstGeom>
                  </pic:spPr>
                </pic:pic>
              </a:graphicData>
            </a:graphic>
          </wp:inline>
        </w:drawing>
      </w:r>
    </w:p>
    <w:p w14:paraId="06F06272" w14:textId="77777777" w:rsidR="00347345" w:rsidRDefault="00347345" w:rsidP="007520F7">
      <w:pPr>
        <w:ind w:left="540" w:hanging="540"/>
      </w:pPr>
    </w:p>
    <w:p w14:paraId="47DCC0F2" w14:textId="77777777" w:rsidR="00D935E0" w:rsidRDefault="00D935E0" w:rsidP="007520F7">
      <w:pPr>
        <w:ind w:left="540" w:hanging="540"/>
      </w:pPr>
    </w:p>
    <w:p w14:paraId="5EA26B2E" w14:textId="77777777" w:rsidR="00D935E0" w:rsidRDefault="00D935E0" w:rsidP="007520F7">
      <w:pPr>
        <w:ind w:left="540" w:hanging="540"/>
        <w:sectPr w:rsidR="00D935E0" w:rsidSect="00C54175">
          <w:pgSz w:w="11900" w:h="16820"/>
          <w:pgMar w:top="1440" w:right="1440" w:bottom="0" w:left="1440" w:header="720" w:footer="720" w:gutter="0"/>
          <w:cols w:space="720"/>
          <w:docGrid w:linePitch="360"/>
        </w:sectPr>
      </w:pPr>
    </w:p>
    <w:p w14:paraId="6A767CE6" w14:textId="56F9D26A" w:rsidR="00D935E0" w:rsidRDefault="00D935E0" w:rsidP="00F76DAD">
      <w:pPr>
        <w:pStyle w:val="Heading1"/>
      </w:pPr>
      <w:r>
        <w:lastRenderedPageBreak/>
        <w:t>Appendix</w:t>
      </w:r>
    </w:p>
    <w:p w14:paraId="26169E8E" w14:textId="40A4BE1C" w:rsidR="0057601F" w:rsidRDefault="00D935E0" w:rsidP="0057601F">
      <w:pPr>
        <w:pStyle w:val="Heading2"/>
      </w:pPr>
      <w:r w:rsidRPr="00D935E0">
        <w:t>Appendix A</w:t>
      </w:r>
      <w:r>
        <w:t>: Gantt Chart for Research Tim</w:t>
      </w:r>
      <w:r w:rsidR="0057601F">
        <w:t>etable</w:t>
      </w:r>
    </w:p>
    <w:p w14:paraId="1CCDE172" w14:textId="214E82F8" w:rsidR="0057601F" w:rsidRPr="0057601F" w:rsidRDefault="0057601F" w:rsidP="0057601F">
      <w:pPr>
        <w:rPr>
          <w:lang w:eastAsia="en-US"/>
        </w:rPr>
      </w:pPr>
      <w:r>
        <w:rPr>
          <w:noProof/>
          <w:lang w:eastAsia="en-US"/>
        </w:rPr>
        <w:drawing>
          <wp:inline distT="0" distB="0" distL="0" distR="0" wp14:anchorId="5C03328B" wp14:editId="306156AF">
            <wp:extent cx="5727700" cy="3081370"/>
            <wp:effectExtent l="0" t="0" r="0" b="5080"/>
            <wp:docPr id="1441529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29943" name="Picture 1441529943"/>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727700" cy="3081370"/>
                    </a:xfrm>
                    <a:prstGeom prst="rect">
                      <a:avLst/>
                    </a:prstGeom>
                  </pic:spPr>
                </pic:pic>
              </a:graphicData>
            </a:graphic>
          </wp:inline>
        </w:drawing>
      </w:r>
    </w:p>
    <w:p w14:paraId="4D97F7A1" w14:textId="77777777" w:rsidR="0057601F" w:rsidRDefault="0057601F" w:rsidP="0057601F">
      <w:pPr>
        <w:pStyle w:val="Heading2"/>
        <w:sectPr w:rsidR="0057601F" w:rsidSect="00AF6B4A">
          <w:pgSz w:w="11900" w:h="16820"/>
          <w:pgMar w:top="1440" w:right="1440" w:bottom="0" w:left="1440" w:header="720" w:footer="720" w:gutter="0"/>
          <w:cols w:space="720"/>
          <w:docGrid w:linePitch="360"/>
        </w:sectPr>
      </w:pPr>
    </w:p>
    <w:p w14:paraId="05BE8E33" w14:textId="45D979E9" w:rsidR="00B66482" w:rsidRDefault="006620C5" w:rsidP="006620C5">
      <w:pPr>
        <w:rPr>
          <w:rFonts w:asciiTheme="minorHAnsi" w:hAnsiTheme="minorHAnsi" w:cstheme="minorHAnsi"/>
          <w:b/>
          <w:bCs/>
          <w:lang w:eastAsia="zh-HK"/>
        </w:rPr>
      </w:pPr>
      <w:r>
        <w:rPr>
          <w:rFonts w:asciiTheme="minorHAnsi" w:hAnsiTheme="minorHAnsi" w:cstheme="minorHAnsi"/>
          <w:b/>
          <w:bCs/>
          <w:noProof/>
          <w:lang w:eastAsia="zh-HK"/>
        </w:rPr>
        <w:lastRenderedPageBreak/>
        <w:drawing>
          <wp:inline distT="0" distB="0" distL="0" distR="0" wp14:anchorId="4326BAE8" wp14:editId="20E6238C">
            <wp:extent cx="5998000" cy="7515225"/>
            <wp:effectExtent l="0" t="0" r="0" b="3175"/>
            <wp:docPr id="889843001" name="Picture 117"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43001" name="Picture 117" descr="A document with text on it&#10;&#10;AI-generated content may be incorrect."/>
                    <pic:cNvPicPr/>
                  </pic:nvPicPr>
                  <pic:blipFill>
                    <a:blip r:embed="rId129">
                      <a:extLst>
                        <a:ext uri="{28A0092B-C50C-407E-A947-70E740481C1C}">
                          <a14:useLocalDpi xmlns:a14="http://schemas.microsoft.com/office/drawing/2010/main" val="0"/>
                        </a:ext>
                      </a:extLst>
                    </a:blip>
                    <a:stretch>
                      <a:fillRect/>
                    </a:stretch>
                  </pic:blipFill>
                  <pic:spPr>
                    <a:xfrm>
                      <a:off x="0" y="0"/>
                      <a:ext cx="6032902" cy="7558956"/>
                    </a:xfrm>
                    <a:prstGeom prst="rect">
                      <a:avLst/>
                    </a:prstGeom>
                  </pic:spPr>
                </pic:pic>
              </a:graphicData>
            </a:graphic>
          </wp:inline>
        </w:drawing>
      </w:r>
    </w:p>
    <w:p w14:paraId="39D001B2" w14:textId="77777777" w:rsidR="006620C5" w:rsidRDefault="006620C5" w:rsidP="006620C5">
      <w:pPr>
        <w:rPr>
          <w:rFonts w:asciiTheme="minorHAnsi" w:hAnsiTheme="minorHAnsi" w:cstheme="minorHAnsi"/>
          <w:b/>
          <w:bCs/>
          <w:lang w:eastAsia="zh-HK"/>
        </w:rPr>
      </w:pPr>
    </w:p>
    <w:p w14:paraId="08D56FE7" w14:textId="77777777" w:rsidR="006620C5" w:rsidRPr="006620C5" w:rsidRDefault="006620C5" w:rsidP="006620C5">
      <w:pPr>
        <w:rPr>
          <w:rFonts w:asciiTheme="minorHAnsi" w:hAnsiTheme="minorHAnsi" w:cstheme="minorHAnsi"/>
          <w:b/>
          <w:bCs/>
          <w:lang w:eastAsia="zh-HK"/>
        </w:rPr>
      </w:pPr>
    </w:p>
    <w:p w14:paraId="640AD067" w14:textId="322CD782" w:rsidR="0057601F" w:rsidRDefault="006620C5" w:rsidP="0057601F">
      <w:pPr>
        <w:jc w:val="both"/>
        <w:rPr>
          <w:rFonts w:asciiTheme="minorHAnsi" w:hAnsiTheme="minorHAnsi" w:cstheme="minorHAnsi"/>
          <w:b/>
          <w:bCs/>
          <w:lang w:eastAsia="zh-HK"/>
        </w:rPr>
      </w:pPr>
      <w:r>
        <w:rPr>
          <w:rFonts w:asciiTheme="minorHAnsi" w:hAnsiTheme="minorHAnsi" w:cstheme="minorHAnsi"/>
          <w:b/>
          <w:bCs/>
          <w:lang w:eastAsia="zh-HK"/>
        </w:rPr>
        <w:br w:type="page"/>
      </w:r>
    </w:p>
    <w:p w14:paraId="508DDB50" w14:textId="6A7918FC" w:rsidR="008347A8" w:rsidRPr="007E1876" w:rsidRDefault="008347A8" w:rsidP="0057601F">
      <w:pPr>
        <w:jc w:val="both"/>
        <w:rPr>
          <w:rFonts w:asciiTheme="minorHAnsi" w:hAnsiTheme="minorHAnsi" w:cstheme="minorHAnsi"/>
        </w:rPr>
      </w:pPr>
      <w:r>
        <w:rPr>
          <w:rFonts w:asciiTheme="minorHAnsi" w:hAnsiTheme="minorHAnsi" w:cstheme="minorHAnsi"/>
          <w:noProof/>
        </w:rPr>
        <w:lastRenderedPageBreak/>
        <w:drawing>
          <wp:inline distT="0" distB="0" distL="0" distR="0" wp14:anchorId="42C07C93" wp14:editId="11B016B0">
            <wp:extent cx="6283637" cy="7858125"/>
            <wp:effectExtent l="0" t="0" r="3175" b="3175"/>
            <wp:docPr id="278469162" name="Picture 118" descr="A group of signatures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69162" name="Picture 118" descr="A group of signatures on a white sheet&#10;&#10;AI-generated content may be incorrect."/>
                    <pic:cNvPicPr/>
                  </pic:nvPicPr>
                  <pic:blipFill>
                    <a:blip r:embed="rId130">
                      <a:extLst>
                        <a:ext uri="{28A0092B-C50C-407E-A947-70E740481C1C}">
                          <a14:useLocalDpi xmlns:a14="http://schemas.microsoft.com/office/drawing/2010/main" val="0"/>
                        </a:ext>
                      </a:extLst>
                    </a:blip>
                    <a:stretch>
                      <a:fillRect/>
                    </a:stretch>
                  </pic:blipFill>
                  <pic:spPr>
                    <a:xfrm>
                      <a:off x="0" y="0"/>
                      <a:ext cx="6305906" cy="7885974"/>
                    </a:xfrm>
                    <a:prstGeom prst="rect">
                      <a:avLst/>
                    </a:prstGeom>
                  </pic:spPr>
                </pic:pic>
              </a:graphicData>
            </a:graphic>
          </wp:inline>
        </w:drawing>
      </w:r>
    </w:p>
    <w:p w14:paraId="0DE9E77F" w14:textId="247384AF" w:rsidR="008347A8" w:rsidRDefault="008347A8" w:rsidP="008347A8">
      <w:pPr>
        <w:rPr>
          <w:rFonts w:asciiTheme="minorHAnsi" w:hAnsiTheme="minorHAnsi" w:cstheme="minorHAnsi"/>
          <w:b/>
          <w:bCs/>
          <w:lang w:eastAsia="zh-HK"/>
        </w:rPr>
      </w:pPr>
      <w:r>
        <w:rPr>
          <w:rFonts w:asciiTheme="minorHAnsi" w:hAnsiTheme="minorHAnsi" w:cstheme="minorHAnsi"/>
          <w:b/>
          <w:bCs/>
          <w:lang w:eastAsia="zh-HK"/>
        </w:rPr>
        <w:br w:type="page"/>
      </w:r>
    </w:p>
    <w:p w14:paraId="3A20B977" w14:textId="66E3812E" w:rsidR="00DF5B5A" w:rsidRPr="008347A8" w:rsidRDefault="00DF5B5A" w:rsidP="008347A8">
      <w:pPr>
        <w:rPr>
          <w:rFonts w:asciiTheme="minorHAnsi" w:hAnsiTheme="minorHAnsi" w:cstheme="minorHAnsi"/>
          <w:b/>
          <w:bCs/>
          <w:lang w:eastAsia="zh-HK"/>
        </w:rPr>
      </w:pPr>
      <w:r>
        <w:rPr>
          <w:rFonts w:asciiTheme="minorHAnsi" w:hAnsiTheme="minorHAnsi" w:cstheme="minorHAnsi"/>
          <w:b/>
          <w:bCs/>
          <w:noProof/>
          <w:lang w:eastAsia="zh-HK"/>
        </w:rPr>
        <w:lastRenderedPageBreak/>
        <w:drawing>
          <wp:anchor distT="0" distB="0" distL="114300" distR="114300" simplePos="0" relativeHeight="251674112" behindDoc="0" locked="0" layoutInCell="1" allowOverlap="1" wp14:anchorId="44C755CE" wp14:editId="39F6C1F7">
            <wp:simplePos x="0" y="0"/>
            <wp:positionH relativeFrom="column">
              <wp:posOffset>114300</wp:posOffset>
            </wp:positionH>
            <wp:positionV relativeFrom="paragraph">
              <wp:posOffset>-283528</wp:posOffset>
            </wp:positionV>
            <wp:extent cx="5575300" cy="355600"/>
            <wp:effectExtent l="0" t="0" r="0" b="0"/>
            <wp:wrapNone/>
            <wp:docPr id="95733227"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3227" name="Picture 95733227"/>
                    <pic:cNvPicPr/>
                  </pic:nvPicPr>
                  <pic:blipFill>
                    <a:blip r:embed="rId131">
                      <a:extLst>
                        <a:ext uri="{28A0092B-C50C-407E-A947-70E740481C1C}">
                          <a14:useLocalDpi xmlns:a14="http://schemas.microsoft.com/office/drawing/2010/main" val="0"/>
                        </a:ext>
                      </a:extLst>
                    </a:blip>
                    <a:stretch>
                      <a:fillRect/>
                    </a:stretch>
                  </pic:blipFill>
                  <pic:spPr>
                    <a:xfrm>
                      <a:off x="0" y="0"/>
                      <a:ext cx="5575300" cy="35560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noProof/>
          <w:lang w:eastAsia="zh-HK"/>
        </w:rPr>
        <w:drawing>
          <wp:inline distT="0" distB="0" distL="0" distR="0" wp14:anchorId="33690CAB" wp14:editId="0ECA44CB">
            <wp:extent cx="6040623" cy="8943975"/>
            <wp:effectExtent l="0" t="0" r="5080" b="0"/>
            <wp:docPr id="1753682954" name="Picture 119"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82954" name="Picture 119" descr="A white sheet of paper with black text&#10;&#10;AI-generated content may be incorrect."/>
                    <pic:cNvPicPr/>
                  </pic:nvPicPr>
                  <pic:blipFill>
                    <a:blip r:embed="rId132">
                      <a:extLst>
                        <a:ext uri="{28A0092B-C50C-407E-A947-70E740481C1C}">
                          <a14:useLocalDpi xmlns:a14="http://schemas.microsoft.com/office/drawing/2010/main" val="0"/>
                        </a:ext>
                      </a:extLst>
                    </a:blip>
                    <a:stretch>
                      <a:fillRect/>
                    </a:stretch>
                  </pic:blipFill>
                  <pic:spPr>
                    <a:xfrm>
                      <a:off x="0" y="0"/>
                      <a:ext cx="6065329" cy="8980556"/>
                    </a:xfrm>
                    <a:prstGeom prst="rect">
                      <a:avLst/>
                    </a:prstGeom>
                  </pic:spPr>
                </pic:pic>
              </a:graphicData>
            </a:graphic>
          </wp:inline>
        </w:drawing>
      </w:r>
    </w:p>
    <w:p w14:paraId="607B7E12" w14:textId="70C66A2D" w:rsidR="00587333" w:rsidRDefault="00587333" w:rsidP="0057601F">
      <w:pPr>
        <w:jc w:val="both"/>
        <w:rPr>
          <w:rFonts w:asciiTheme="minorHAnsi" w:hAnsiTheme="minorHAnsi" w:cstheme="minorHAnsi"/>
        </w:rPr>
      </w:pPr>
      <w:r>
        <w:rPr>
          <w:rFonts w:asciiTheme="minorHAnsi" w:hAnsiTheme="minorHAnsi" w:cstheme="minorHAnsi"/>
          <w:noProof/>
        </w:rPr>
        <w:lastRenderedPageBreak/>
        <w:drawing>
          <wp:inline distT="0" distB="0" distL="0" distR="0" wp14:anchorId="06E43278" wp14:editId="15E0DDAE">
            <wp:extent cx="6116703" cy="5057775"/>
            <wp:effectExtent l="0" t="0" r="5080" b="0"/>
            <wp:docPr id="1526548457" name="Picture 12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548457" name="Picture 121" descr="A screenshot of a document&#10;&#10;AI-generated content may be incorrect."/>
                    <pic:cNvPicPr/>
                  </pic:nvPicPr>
                  <pic:blipFill>
                    <a:blip r:embed="rId133">
                      <a:extLst>
                        <a:ext uri="{28A0092B-C50C-407E-A947-70E740481C1C}">
                          <a14:useLocalDpi xmlns:a14="http://schemas.microsoft.com/office/drawing/2010/main" val="0"/>
                        </a:ext>
                      </a:extLst>
                    </a:blip>
                    <a:stretch>
                      <a:fillRect/>
                    </a:stretch>
                  </pic:blipFill>
                  <pic:spPr>
                    <a:xfrm>
                      <a:off x="0" y="0"/>
                      <a:ext cx="6131436" cy="5069957"/>
                    </a:xfrm>
                    <a:prstGeom prst="rect">
                      <a:avLst/>
                    </a:prstGeom>
                  </pic:spPr>
                </pic:pic>
              </a:graphicData>
            </a:graphic>
          </wp:inline>
        </w:drawing>
      </w:r>
    </w:p>
    <w:p w14:paraId="0019C780" w14:textId="77777777" w:rsidR="00587333" w:rsidRDefault="00587333" w:rsidP="0057601F">
      <w:pPr>
        <w:jc w:val="both"/>
        <w:rPr>
          <w:rFonts w:asciiTheme="minorHAnsi" w:hAnsiTheme="minorHAnsi" w:cstheme="minorHAnsi"/>
        </w:rPr>
      </w:pPr>
    </w:p>
    <w:p w14:paraId="440ADEE0" w14:textId="77777777" w:rsidR="00587333" w:rsidRDefault="00587333" w:rsidP="0057601F">
      <w:pPr>
        <w:jc w:val="both"/>
        <w:rPr>
          <w:rFonts w:asciiTheme="minorHAnsi" w:hAnsiTheme="minorHAnsi" w:cstheme="minorHAnsi"/>
        </w:rPr>
      </w:pPr>
    </w:p>
    <w:p w14:paraId="2EDB3586" w14:textId="77777777" w:rsidR="00587333" w:rsidRDefault="00587333" w:rsidP="0057601F">
      <w:pPr>
        <w:jc w:val="both"/>
        <w:rPr>
          <w:rFonts w:asciiTheme="minorHAnsi" w:hAnsiTheme="minorHAnsi" w:cstheme="minorHAnsi"/>
        </w:rPr>
      </w:pPr>
    </w:p>
    <w:p w14:paraId="06A58975" w14:textId="77777777" w:rsidR="00186403" w:rsidRDefault="00186403" w:rsidP="0057601F">
      <w:pPr>
        <w:rPr>
          <w:lang w:eastAsia="en-US"/>
        </w:rPr>
        <w:sectPr w:rsidR="00186403" w:rsidSect="00D56052">
          <w:pgSz w:w="11900" w:h="16820"/>
          <w:pgMar w:top="1440" w:right="1440" w:bottom="0" w:left="1440" w:header="720" w:footer="720" w:gutter="0"/>
          <w:cols w:space="720"/>
          <w:docGrid w:linePitch="360"/>
        </w:sectPr>
      </w:pPr>
    </w:p>
    <w:p w14:paraId="717D0736" w14:textId="403C7229" w:rsidR="00AF4826" w:rsidRDefault="00807438" w:rsidP="00AF4826">
      <w:pPr>
        <w:rPr>
          <w:rFonts w:ascii="Calibri" w:eastAsia="PMingLiU" w:hAnsi="Calibri" w:cs="Calibri"/>
        </w:rPr>
      </w:pPr>
      <w:r>
        <w:rPr>
          <w:rFonts w:ascii="Calibri" w:eastAsia="PMingLiU" w:hAnsi="Calibri" w:cs="Calibri"/>
          <w:noProof/>
        </w:rPr>
        <w:lastRenderedPageBreak/>
        <w:drawing>
          <wp:inline distT="0" distB="0" distL="0" distR="0" wp14:anchorId="69F471B9" wp14:editId="10D67E6C">
            <wp:extent cx="6994015" cy="8115300"/>
            <wp:effectExtent l="0" t="0" r="3810" b="0"/>
            <wp:docPr id="1848947162" name="Picture 122"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47162" name="Picture 122" descr="A document with text on it&#10;&#10;AI-generated content may be incorrect."/>
                    <pic:cNvPicPr/>
                  </pic:nvPicPr>
                  <pic:blipFill>
                    <a:blip r:embed="rId134">
                      <a:extLst>
                        <a:ext uri="{28A0092B-C50C-407E-A947-70E740481C1C}">
                          <a14:useLocalDpi xmlns:a14="http://schemas.microsoft.com/office/drawing/2010/main" val="0"/>
                        </a:ext>
                      </a:extLst>
                    </a:blip>
                    <a:stretch>
                      <a:fillRect/>
                    </a:stretch>
                  </pic:blipFill>
                  <pic:spPr>
                    <a:xfrm>
                      <a:off x="0" y="0"/>
                      <a:ext cx="7013860" cy="8138327"/>
                    </a:xfrm>
                    <a:prstGeom prst="rect">
                      <a:avLst/>
                    </a:prstGeom>
                  </pic:spPr>
                </pic:pic>
              </a:graphicData>
            </a:graphic>
          </wp:inline>
        </w:drawing>
      </w:r>
    </w:p>
    <w:p w14:paraId="3B4A600E" w14:textId="77777777" w:rsidR="001515E6" w:rsidRDefault="001515E6" w:rsidP="00AF4826">
      <w:pPr>
        <w:rPr>
          <w:rFonts w:ascii="Calibri" w:eastAsia="PMingLiU" w:hAnsi="Calibri" w:cs="Calibri"/>
        </w:rPr>
      </w:pPr>
    </w:p>
    <w:p w14:paraId="3E5F594E" w14:textId="7DE2072B" w:rsidR="00807438" w:rsidRDefault="00807438" w:rsidP="00AF4826">
      <w:pPr>
        <w:rPr>
          <w:rFonts w:ascii="Calibri" w:eastAsia="PMingLiU" w:hAnsi="Calibri" w:cs="Calibri"/>
        </w:rPr>
      </w:pPr>
      <w:r>
        <w:rPr>
          <w:rFonts w:ascii="Calibri" w:eastAsia="PMingLiU" w:hAnsi="Calibri" w:cs="Calibri"/>
        </w:rPr>
        <w:br w:type="page"/>
      </w:r>
    </w:p>
    <w:p w14:paraId="372CBA45" w14:textId="74B9761F" w:rsidR="00CE6503" w:rsidRPr="00CE6503" w:rsidRDefault="00CE6503" w:rsidP="00AF4826">
      <w:pPr>
        <w:pStyle w:val="NormalWeb"/>
        <w:rPr>
          <w:rFonts w:ascii="Calibri" w:hAnsi="Calibri" w:cs="Calibri"/>
          <w:b/>
          <w:bCs/>
        </w:rPr>
      </w:pPr>
      <w:r>
        <w:rPr>
          <w:rFonts w:ascii="Calibri" w:hAnsi="Calibri" w:cs="Calibri"/>
          <w:b/>
          <w:bCs/>
          <w:noProof/>
        </w:rPr>
        <w:lastRenderedPageBreak/>
        <w:drawing>
          <wp:inline distT="0" distB="0" distL="0" distR="0" wp14:anchorId="7E6EEE61" wp14:editId="6D1CD9EA">
            <wp:extent cx="6674862" cy="8601075"/>
            <wp:effectExtent l="0" t="0" r="5715" b="0"/>
            <wp:docPr id="1421702422" name="Picture 123"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02422" name="Picture 123" descr="A screenshot of a document&#10;&#10;AI-generated content may be incorrect."/>
                    <pic:cNvPicPr/>
                  </pic:nvPicPr>
                  <pic:blipFill>
                    <a:blip r:embed="rId135">
                      <a:extLst>
                        <a:ext uri="{28A0092B-C50C-407E-A947-70E740481C1C}">
                          <a14:useLocalDpi xmlns:a14="http://schemas.microsoft.com/office/drawing/2010/main" val="0"/>
                        </a:ext>
                      </a:extLst>
                    </a:blip>
                    <a:stretch>
                      <a:fillRect/>
                    </a:stretch>
                  </pic:blipFill>
                  <pic:spPr>
                    <a:xfrm>
                      <a:off x="0" y="0"/>
                      <a:ext cx="6703653" cy="8638174"/>
                    </a:xfrm>
                    <a:prstGeom prst="rect">
                      <a:avLst/>
                    </a:prstGeom>
                  </pic:spPr>
                </pic:pic>
              </a:graphicData>
            </a:graphic>
          </wp:inline>
        </w:drawing>
      </w:r>
    </w:p>
    <w:p w14:paraId="3AB03FAD" w14:textId="6B9CEC98" w:rsidR="00CE6503" w:rsidRDefault="00CE6503" w:rsidP="00AF4826">
      <w:pPr>
        <w:pStyle w:val="NormalWeb"/>
        <w:rPr>
          <w:rFonts w:ascii="Calibri" w:eastAsia="SimSun" w:hAnsi="Calibri" w:cs="Calibri"/>
        </w:rPr>
      </w:pPr>
      <w:r>
        <w:rPr>
          <w:rFonts w:ascii="Calibri" w:eastAsia="SimSun" w:hAnsi="Calibri" w:cs="Calibri"/>
        </w:rPr>
        <w:br w:type="page"/>
      </w:r>
    </w:p>
    <w:p w14:paraId="7CBED232" w14:textId="6BEE76E5" w:rsidR="006F683A" w:rsidRDefault="006F683A" w:rsidP="00AF4826">
      <w:pPr>
        <w:pStyle w:val="NormalWeb"/>
        <w:rPr>
          <w:rFonts w:ascii="Calibri" w:eastAsia="SimSun" w:hAnsi="Calibri" w:cs="Calibri"/>
        </w:rPr>
      </w:pPr>
      <w:r>
        <w:rPr>
          <w:rFonts w:ascii="Calibri" w:eastAsia="SimSun" w:hAnsi="Calibri" w:cs="Calibri"/>
          <w:noProof/>
        </w:rPr>
        <w:lastRenderedPageBreak/>
        <w:drawing>
          <wp:inline distT="0" distB="0" distL="0" distR="0" wp14:anchorId="0DAD5A08" wp14:editId="10405E77">
            <wp:extent cx="6684567" cy="8586788"/>
            <wp:effectExtent l="0" t="0" r="0" b="0"/>
            <wp:docPr id="1352179086" name="Picture 12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79086" name="Picture 124" descr="A screenshot of a phone&#10;&#10;AI-generated content may be incorrect."/>
                    <pic:cNvPicPr/>
                  </pic:nvPicPr>
                  <pic:blipFill>
                    <a:blip r:embed="rId136">
                      <a:extLst>
                        <a:ext uri="{28A0092B-C50C-407E-A947-70E740481C1C}">
                          <a14:useLocalDpi xmlns:a14="http://schemas.microsoft.com/office/drawing/2010/main" val="0"/>
                        </a:ext>
                      </a:extLst>
                    </a:blip>
                    <a:stretch>
                      <a:fillRect/>
                    </a:stretch>
                  </pic:blipFill>
                  <pic:spPr>
                    <a:xfrm>
                      <a:off x="0" y="0"/>
                      <a:ext cx="6702697" cy="8610077"/>
                    </a:xfrm>
                    <a:prstGeom prst="rect">
                      <a:avLst/>
                    </a:prstGeom>
                  </pic:spPr>
                </pic:pic>
              </a:graphicData>
            </a:graphic>
          </wp:inline>
        </w:drawing>
      </w:r>
    </w:p>
    <w:p w14:paraId="773BA931" w14:textId="33BC64D0" w:rsidR="00AF4826" w:rsidRPr="002203F3" w:rsidRDefault="006F683A" w:rsidP="00AF4826">
      <w:pPr>
        <w:pStyle w:val="NormalWeb"/>
        <w:rPr>
          <w:rFonts w:ascii="Calibri" w:eastAsia="SimSun" w:hAnsi="Calibri" w:cs="Calibri"/>
        </w:rPr>
      </w:pPr>
      <w:r>
        <w:rPr>
          <w:rFonts w:ascii="Calibri" w:eastAsia="SimSun" w:hAnsi="Calibri" w:cs="Calibri"/>
        </w:rPr>
        <w:br w:type="page"/>
      </w:r>
    </w:p>
    <w:p w14:paraId="2E29CB69" w14:textId="0FDEA9CF" w:rsidR="002203F3" w:rsidRDefault="002203F3" w:rsidP="006D7099">
      <w:r>
        <w:rPr>
          <w:noProof/>
        </w:rPr>
        <w:lastRenderedPageBreak/>
        <w:drawing>
          <wp:inline distT="0" distB="0" distL="0" distR="0" wp14:anchorId="6834E2C9" wp14:editId="2B2DB1F3">
            <wp:extent cx="6924462" cy="8686800"/>
            <wp:effectExtent l="0" t="0" r="0" b="0"/>
            <wp:docPr id="1869222395" name="Picture 125"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22395" name="Picture 125" descr="A screenshot of a questionnaire&#10;&#10;AI-generated content may be incorrect."/>
                    <pic:cNvPicPr/>
                  </pic:nvPicPr>
                  <pic:blipFill>
                    <a:blip r:embed="rId137">
                      <a:extLst>
                        <a:ext uri="{28A0092B-C50C-407E-A947-70E740481C1C}">
                          <a14:useLocalDpi xmlns:a14="http://schemas.microsoft.com/office/drawing/2010/main" val="0"/>
                        </a:ext>
                      </a:extLst>
                    </a:blip>
                    <a:stretch>
                      <a:fillRect/>
                    </a:stretch>
                  </pic:blipFill>
                  <pic:spPr>
                    <a:xfrm>
                      <a:off x="0" y="0"/>
                      <a:ext cx="6950550" cy="8719527"/>
                    </a:xfrm>
                    <a:prstGeom prst="rect">
                      <a:avLst/>
                    </a:prstGeom>
                  </pic:spPr>
                </pic:pic>
              </a:graphicData>
            </a:graphic>
          </wp:inline>
        </w:drawing>
      </w:r>
    </w:p>
    <w:p w14:paraId="3E1ABEFB" w14:textId="3F5D4951" w:rsidR="002203F3" w:rsidRDefault="002203F3" w:rsidP="006D7099">
      <w:r>
        <w:br w:type="page"/>
      </w:r>
    </w:p>
    <w:p w14:paraId="7C17EF07" w14:textId="649F39E9" w:rsidR="002203F3" w:rsidRDefault="002203F3" w:rsidP="006D7099">
      <w:r>
        <w:rPr>
          <w:noProof/>
        </w:rPr>
        <w:lastRenderedPageBreak/>
        <w:drawing>
          <wp:inline distT="0" distB="0" distL="0" distR="0" wp14:anchorId="53D09E93" wp14:editId="7BAFD8F1">
            <wp:extent cx="7081694" cy="8472488"/>
            <wp:effectExtent l="0" t="0" r="5080" b="0"/>
            <wp:docPr id="1353613627" name="Picture 126"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13627" name="Picture 126" descr="A screenshot of a paper&#10;&#10;AI-generated content may be incorrect."/>
                    <pic:cNvPicPr/>
                  </pic:nvPicPr>
                  <pic:blipFill>
                    <a:blip r:embed="rId138">
                      <a:extLst>
                        <a:ext uri="{28A0092B-C50C-407E-A947-70E740481C1C}">
                          <a14:useLocalDpi xmlns:a14="http://schemas.microsoft.com/office/drawing/2010/main" val="0"/>
                        </a:ext>
                      </a:extLst>
                    </a:blip>
                    <a:stretch>
                      <a:fillRect/>
                    </a:stretch>
                  </pic:blipFill>
                  <pic:spPr>
                    <a:xfrm>
                      <a:off x="0" y="0"/>
                      <a:ext cx="7104668" cy="8499974"/>
                    </a:xfrm>
                    <a:prstGeom prst="rect">
                      <a:avLst/>
                    </a:prstGeom>
                  </pic:spPr>
                </pic:pic>
              </a:graphicData>
            </a:graphic>
          </wp:inline>
        </w:drawing>
      </w:r>
    </w:p>
    <w:p w14:paraId="62FE3F52" w14:textId="776BB517" w:rsidR="002203F3" w:rsidRDefault="002203F3" w:rsidP="006D7099">
      <w:r>
        <w:br w:type="page"/>
      </w:r>
    </w:p>
    <w:p w14:paraId="4913264C" w14:textId="582318AC" w:rsidR="0075436F" w:rsidRDefault="00C213E5" w:rsidP="00CD23CA">
      <w:pPr>
        <w:rPr>
          <w:rFonts w:ascii="Calibri" w:eastAsia="PMingLiU" w:hAnsi="Calibri" w:cs="Calibri"/>
        </w:rPr>
      </w:pPr>
      <w:r>
        <w:rPr>
          <w:rFonts w:ascii="Calibri" w:eastAsia="PMingLiU" w:hAnsi="Calibri" w:cs="Calibri"/>
          <w:noProof/>
        </w:rPr>
        <w:lastRenderedPageBreak/>
        <w:drawing>
          <wp:inline distT="0" distB="0" distL="0" distR="0" wp14:anchorId="36B0841E" wp14:editId="6C072A42">
            <wp:extent cx="7045867" cy="8429625"/>
            <wp:effectExtent l="0" t="0" r="3175" b="3175"/>
            <wp:docPr id="172414780" name="Picture 127"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4780" name="Picture 127" descr="A paper with text on it&#10;&#10;AI-generated content may be incorrect."/>
                    <pic:cNvPicPr/>
                  </pic:nvPicPr>
                  <pic:blipFill>
                    <a:blip r:embed="rId139">
                      <a:extLst>
                        <a:ext uri="{28A0092B-C50C-407E-A947-70E740481C1C}">
                          <a14:useLocalDpi xmlns:a14="http://schemas.microsoft.com/office/drawing/2010/main" val="0"/>
                        </a:ext>
                      </a:extLst>
                    </a:blip>
                    <a:stretch>
                      <a:fillRect/>
                    </a:stretch>
                  </pic:blipFill>
                  <pic:spPr>
                    <a:xfrm>
                      <a:off x="0" y="0"/>
                      <a:ext cx="7078891" cy="8469134"/>
                    </a:xfrm>
                    <a:prstGeom prst="rect">
                      <a:avLst/>
                    </a:prstGeom>
                  </pic:spPr>
                </pic:pic>
              </a:graphicData>
            </a:graphic>
          </wp:inline>
        </w:drawing>
      </w:r>
    </w:p>
    <w:p w14:paraId="67AF7C5B" w14:textId="3425A787" w:rsidR="00C213E5" w:rsidRDefault="00C213E5" w:rsidP="00CD23CA">
      <w:pPr>
        <w:rPr>
          <w:rFonts w:ascii="Calibri" w:eastAsia="PMingLiU" w:hAnsi="Calibri" w:cs="Calibri"/>
        </w:rPr>
      </w:pPr>
      <w:r>
        <w:rPr>
          <w:rFonts w:ascii="Calibri" w:eastAsia="PMingLiU" w:hAnsi="Calibri" w:cs="Calibri"/>
        </w:rPr>
        <w:br w:type="page"/>
      </w:r>
    </w:p>
    <w:p w14:paraId="6CE190CD" w14:textId="372E5777" w:rsidR="00CD23CA" w:rsidRPr="002256F5" w:rsidRDefault="002256F5" w:rsidP="002256F5">
      <w:pPr>
        <w:rPr>
          <w:rFonts w:ascii="Calibri" w:eastAsia="PMingLiU" w:hAnsi="Calibri" w:cs="Calibri"/>
        </w:rPr>
      </w:pPr>
      <w:r>
        <w:rPr>
          <w:rFonts w:ascii="Calibri" w:eastAsia="PMingLiU" w:hAnsi="Calibri" w:cs="Calibri"/>
          <w:noProof/>
        </w:rPr>
        <w:lastRenderedPageBreak/>
        <w:drawing>
          <wp:inline distT="0" distB="0" distL="0" distR="0" wp14:anchorId="07AF71A0" wp14:editId="50021E71">
            <wp:extent cx="6995785" cy="8972550"/>
            <wp:effectExtent l="0" t="0" r="2540" b="0"/>
            <wp:docPr id="469578365" name="Picture 128"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78365" name="Picture 128" descr="A screenshot of a document&#10;&#10;AI-generated content may be incorrect."/>
                    <pic:cNvPicPr/>
                  </pic:nvPicPr>
                  <pic:blipFill>
                    <a:blip r:embed="rId140">
                      <a:extLst>
                        <a:ext uri="{28A0092B-C50C-407E-A947-70E740481C1C}">
                          <a14:useLocalDpi xmlns:a14="http://schemas.microsoft.com/office/drawing/2010/main" val="0"/>
                        </a:ext>
                      </a:extLst>
                    </a:blip>
                    <a:stretch>
                      <a:fillRect/>
                    </a:stretch>
                  </pic:blipFill>
                  <pic:spPr>
                    <a:xfrm>
                      <a:off x="0" y="0"/>
                      <a:ext cx="7015805" cy="8998227"/>
                    </a:xfrm>
                    <a:prstGeom prst="rect">
                      <a:avLst/>
                    </a:prstGeom>
                  </pic:spPr>
                </pic:pic>
              </a:graphicData>
            </a:graphic>
          </wp:inline>
        </w:drawing>
      </w:r>
    </w:p>
    <w:p w14:paraId="5119007B" w14:textId="2323479E" w:rsidR="00ED6E73" w:rsidRDefault="00ED6E73" w:rsidP="00CD23CA">
      <w:pPr>
        <w:pStyle w:val="NormalWeb"/>
        <w:rPr>
          <w:rFonts w:ascii="Calibri" w:hAnsi="Calibri" w:cs="Calibri"/>
          <w:lang w:eastAsia="zh-TW"/>
        </w:rPr>
      </w:pPr>
      <w:r>
        <w:rPr>
          <w:rFonts w:ascii="Calibri" w:hAnsi="Calibri" w:cs="Calibri"/>
          <w:noProof/>
          <w:lang w:eastAsia="zh-TW"/>
        </w:rPr>
        <w:lastRenderedPageBreak/>
        <w:drawing>
          <wp:inline distT="0" distB="0" distL="0" distR="0" wp14:anchorId="2716BB31" wp14:editId="4138E693">
            <wp:extent cx="6982580" cy="8829675"/>
            <wp:effectExtent l="0" t="0" r="2540" b="0"/>
            <wp:docPr id="1544617025" name="Picture 129" descr="A blue and white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17025" name="Picture 129" descr="A blue and white paper with text&#10;&#10;AI-generated content may be incorrect."/>
                    <pic:cNvPicPr/>
                  </pic:nvPicPr>
                  <pic:blipFill>
                    <a:blip r:embed="rId141">
                      <a:extLst>
                        <a:ext uri="{28A0092B-C50C-407E-A947-70E740481C1C}">
                          <a14:useLocalDpi xmlns:a14="http://schemas.microsoft.com/office/drawing/2010/main" val="0"/>
                        </a:ext>
                      </a:extLst>
                    </a:blip>
                    <a:stretch>
                      <a:fillRect/>
                    </a:stretch>
                  </pic:blipFill>
                  <pic:spPr>
                    <a:xfrm>
                      <a:off x="0" y="0"/>
                      <a:ext cx="7007824" cy="8861597"/>
                    </a:xfrm>
                    <a:prstGeom prst="rect">
                      <a:avLst/>
                    </a:prstGeom>
                  </pic:spPr>
                </pic:pic>
              </a:graphicData>
            </a:graphic>
          </wp:inline>
        </w:drawing>
      </w:r>
    </w:p>
    <w:p w14:paraId="1AA9B75C" w14:textId="5F81A504" w:rsidR="002C614E" w:rsidRDefault="002C614E" w:rsidP="00CD23CA">
      <w:pPr>
        <w:pStyle w:val="NormalWeb"/>
        <w:rPr>
          <w:rFonts w:ascii="Calibri" w:hAnsi="Calibri" w:cs="Calibri"/>
          <w:lang w:eastAsia="zh-TW"/>
        </w:rPr>
      </w:pPr>
      <w:r>
        <w:rPr>
          <w:rFonts w:ascii="Calibri" w:hAnsi="Calibri" w:cs="Calibri"/>
          <w:noProof/>
          <w:lang w:eastAsia="zh-TW"/>
        </w:rPr>
        <w:lastRenderedPageBreak/>
        <w:drawing>
          <wp:inline distT="0" distB="0" distL="0" distR="0" wp14:anchorId="3681247A" wp14:editId="1DD31BE6">
            <wp:extent cx="6967692" cy="8615363"/>
            <wp:effectExtent l="0" t="0" r="5080" b="0"/>
            <wp:docPr id="2047784195" name="Picture 130"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84195" name="Picture 130" descr="A screenshot of a test&#10;&#10;AI-generated content may be incorrect."/>
                    <pic:cNvPicPr/>
                  </pic:nvPicPr>
                  <pic:blipFill>
                    <a:blip r:embed="rId142">
                      <a:extLst>
                        <a:ext uri="{28A0092B-C50C-407E-A947-70E740481C1C}">
                          <a14:useLocalDpi xmlns:a14="http://schemas.microsoft.com/office/drawing/2010/main" val="0"/>
                        </a:ext>
                      </a:extLst>
                    </a:blip>
                    <a:stretch>
                      <a:fillRect/>
                    </a:stretch>
                  </pic:blipFill>
                  <pic:spPr>
                    <a:xfrm>
                      <a:off x="0" y="0"/>
                      <a:ext cx="6985153" cy="8636953"/>
                    </a:xfrm>
                    <a:prstGeom prst="rect">
                      <a:avLst/>
                    </a:prstGeom>
                  </pic:spPr>
                </pic:pic>
              </a:graphicData>
            </a:graphic>
          </wp:inline>
        </w:drawing>
      </w:r>
    </w:p>
    <w:p w14:paraId="710686BF" w14:textId="576FC16F" w:rsidR="00B25AE3" w:rsidRPr="00B25AE3" w:rsidRDefault="002256F5" w:rsidP="00CD23CA">
      <w:pPr>
        <w:pStyle w:val="NormalWeb"/>
        <w:rPr>
          <w:rFonts w:ascii="Calibri" w:hAnsi="Calibri" w:cs="Calibri"/>
          <w:lang w:eastAsia="zh-TW"/>
        </w:rPr>
      </w:pPr>
      <w:r>
        <w:rPr>
          <w:rFonts w:ascii="Calibri" w:hAnsi="Calibri" w:cs="Calibri"/>
          <w:lang w:eastAsia="zh-TW"/>
        </w:rPr>
        <w:br w:type="page"/>
      </w:r>
    </w:p>
    <w:p w14:paraId="31E4929A" w14:textId="755CB0C3" w:rsidR="00B25AE3" w:rsidRDefault="00B25AE3" w:rsidP="00CD23CA">
      <w:pPr>
        <w:pStyle w:val="NormalWeb"/>
        <w:rPr>
          <w:rFonts w:ascii="Calibri" w:hAnsi="Calibri" w:cs="Calibri"/>
          <w:b/>
          <w:bCs/>
        </w:rPr>
      </w:pPr>
      <w:r>
        <w:rPr>
          <w:rFonts w:ascii="Calibri" w:hAnsi="Calibri" w:cs="Calibri"/>
          <w:b/>
          <w:bCs/>
          <w:noProof/>
        </w:rPr>
        <w:lastRenderedPageBreak/>
        <w:drawing>
          <wp:inline distT="0" distB="0" distL="0" distR="0" wp14:anchorId="3CD18E63" wp14:editId="39DD54C5">
            <wp:extent cx="6940915" cy="8415338"/>
            <wp:effectExtent l="0" t="0" r="6350" b="5080"/>
            <wp:docPr id="336444680" name="Picture 13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44680" name="Picture 131" descr="A screenshot of a computer screen&#10;&#10;AI-generated content may be incorrect."/>
                    <pic:cNvPicPr/>
                  </pic:nvPicPr>
                  <pic:blipFill>
                    <a:blip r:embed="rId143">
                      <a:extLst>
                        <a:ext uri="{28A0092B-C50C-407E-A947-70E740481C1C}">
                          <a14:useLocalDpi xmlns:a14="http://schemas.microsoft.com/office/drawing/2010/main" val="0"/>
                        </a:ext>
                      </a:extLst>
                    </a:blip>
                    <a:stretch>
                      <a:fillRect/>
                    </a:stretch>
                  </pic:blipFill>
                  <pic:spPr>
                    <a:xfrm>
                      <a:off x="0" y="0"/>
                      <a:ext cx="6955776" cy="8433356"/>
                    </a:xfrm>
                    <a:prstGeom prst="rect">
                      <a:avLst/>
                    </a:prstGeom>
                  </pic:spPr>
                </pic:pic>
              </a:graphicData>
            </a:graphic>
          </wp:inline>
        </w:drawing>
      </w:r>
    </w:p>
    <w:p w14:paraId="2D658893" w14:textId="31DDF406" w:rsidR="00B25AE3" w:rsidRDefault="00B25AE3" w:rsidP="00CD23CA">
      <w:pPr>
        <w:pStyle w:val="NormalWeb"/>
        <w:rPr>
          <w:rFonts w:ascii="Calibri" w:hAnsi="Calibri" w:cs="Calibri"/>
          <w:b/>
          <w:bCs/>
        </w:rPr>
      </w:pPr>
      <w:r>
        <w:rPr>
          <w:rFonts w:ascii="Calibri" w:hAnsi="Calibri" w:cs="Calibri"/>
          <w:b/>
          <w:bCs/>
        </w:rPr>
        <w:br w:type="page"/>
      </w:r>
    </w:p>
    <w:p w14:paraId="2E0CD04C" w14:textId="7E206138" w:rsidR="00CD23CA" w:rsidRDefault="009A57A2" w:rsidP="00CD23CA">
      <w:pPr>
        <w:rPr>
          <w:rFonts w:ascii="Calibri" w:eastAsia="SimSun" w:hAnsi="Calibri" w:cs="Calibri"/>
        </w:rPr>
      </w:pPr>
      <w:r>
        <w:rPr>
          <w:rFonts w:ascii="Calibri" w:eastAsia="SimSun" w:hAnsi="Calibri" w:cs="Calibri"/>
          <w:noProof/>
        </w:rPr>
        <w:lastRenderedPageBreak/>
        <w:drawing>
          <wp:inline distT="0" distB="0" distL="0" distR="0" wp14:anchorId="3B3E908A" wp14:editId="41FD8B08">
            <wp:extent cx="6977772" cy="1971675"/>
            <wp:effectExtent l="0" t="0" r="0" b="0"/>
            <wp:docPr id="863330707" name="Picture 132"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30707" name="Picture 132" descr="A close-up of a white background&#10;&#10;AI-generated content may be incorrect."/>
                    <pic:cNvPicPr/>
                  </pic:nvPicPr>
                  <pic:blipFill>
                    <a:blip r:embed="rId144">
                      <a:extLst>
                        <a:ext uri="{28A0092B-C50C-407E-A947-70E740481C1C}">
                          <a14:useLocalDpi xmlns:a14="http://schemas.microsoft.com/office/drawing/2010/main" val="0"/>
                        </a:ext>
                      </a:extLst>
                    </a:blip>
                    <a:stretch>
                      <a:fillRect/>
                    </a:stretch>
                  </pic:blipFill>
                  <pic:spPr>
                    <a:xfrm>
                      <a:off x="0" y="0"/>
                      <a:ext cx="7030585" cy="1986598"/>
                    </a:xfrm>
                    <a:prstGeom prst="rect">
                      <a:avLst/>
                    </a:prstGeom>
                  </pic:spPr>
                </pic:pic>
              </a:graphicData>
            </a:graphic>
          </wp:inline>
        </w:drawing>
      </w:r>
    </w:p>
    <w:p w14:paraId="7E59DB1D" w14:textId="77777777" w:rsidR="002C24FA" w:rsidRDefault="002C24FA" w:rsidP="00CD23CA">
      <w:pPr>
        <w:rPr>
          <w:rFonts w:ascii="Calibri" w:eastAsia="SimSun" w:hAnsi="Calibri" w:cs="Calibri"/>
        </w:rPr>
      </w:pPr>
    </w:p>
    <w:p w14:paraId="1623B5E1" w14:textId="73052312" w:rsidR="002C24FA" w:rsidRDefault="00820E38" w:rsidP="00CD23CA">
      <w:pPr>
        <w:rPr>
          <w:rFonts w:ascii="Calibri" w:eastAsia="SimSun" w:hAnsi="Calibri" w:cs="Calibri"/>
        </w:rPr>
      </w:pPr>
      <w:r>
        <w:rPr>
          <w:rFonts w:ascii="Calibri" w:eastAsia="SimSun" w:hAnsi="Calibri" w:cs="Calibri"/>
        </w:rPr>
        <w:br w:type="page"/>
      </w:r>
    </w:p>
    <w:p w14:paraId="776888DB" w14:textId="7EFA0B82" w:rsidR="009A0800" w:rsidRDefault="009A0800" w:rsidP="006D7099">
      <w:r>
        <w:rPr>
          <w:noProof/>
        </w:rPr>
        <w:lastRenderedPageBreak/>
        <w:drawing>
          <wp:inline distT="0" distB="0" distL="0" distR="0" wp14:anchorId="59987841" wp14:editId="00D11157">
            <wp:extent cx="6701841" cy="7358063"/>
            <wp:effectExtent l="0" t="0" r="3810" b="0"/>
            <wp:docPr id="854330533" name="Picture 133"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330533" name="Picture 133" descr="A screenshot of a document&#10;&#10;AI-generated content may be incorrect."/>
                    <pic:cNvPicPr/>
                  </pic:nvPicPr>
                  <pic:blipFill>
                    <a:blip r:embed="rId145">
                      <a:extLst>
                        <a:ext uri="{28A0092B-C50C-407E-A947-70E740481C1C}">
                          <a14:useLocalDpi xmlns:a14="http://schemas.microsoft.com/office/drawing/2010/main" val="0"/>
                        </a:ext>
                      </a:extLst>
                    </a:blip>
                    <a:stretch>
                      <a:fillRect/>
                    </a:stretch>
                  </pic:blipFill>
                  <pic:spPr>
                    <a:xfrm>
                      <a:off x="0" y="0"/>
                      <a:ext cx="6715686" cy="7373264"/>
                    </a:xfrm>
                    <a:prstGeom prst="rect">
                      <a:avLst/>
                    </a:prstGeom>
                  </pic:spPr>
                </pic:pic>
              </a:graphicData>
            </a:graphic>
          </wp:inline>
        </w:drawing>
      </w:r>
    </w:p>
    <w:p w14:paraId="6931B692" w14:textId="77777777" w:rsidR="009A0800" w:rsidRDefault="009A0800" w:rsidP="006D7099"/>
    <w:p w14:paraId="29FA05EC" w14:textId="77777777" w:rsidR="009A0800" w:rsidRDefault="009A0800" w:rsidP="006D7099"/>
    <w:p w14:paraId="3B016574" w14:textId="6F2395E3" w:rsidR="00137798" w:rsidRDefault="009A0800" w:rsidP="006D7099">
      <w:r>
        <w:br w:type="page"/>
      </w:r>
    </w:p>
    <w:p w14:paraId="009F6369" w14:textId="5B5AE66A" w:rsidR="00066EFE" w:rsidRDefault="006E1B4E" w:rsidP="002E0A1D">
      <w:pPr>
        <w:rPr>
          <w:lang w:eastAsia="en-US"/>
        </w:rPr>
      </w:pPr>
      <w:r>
        <w:rPr>
          <w:noProof/>
          <w:lang w:eastAsia="en-US"/>
        </w:rPr>
        <w:lastRenderedPageBreak/>
        <w:drawing>
          <wp:inline distT="0" distB="0" distL="0" distR="0" wp14:anchorId="49464494" wp14:editId="69E087D7">
            <wp:extent cx="5954427" cy="9043988"/>
            <wp:effectExtent l="0" t="0" r="1905" b="0"/>
            <wp:docPr id="2122007514" name="Picture 134"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07514" name="Picture 134" descr="A document with text and numbers&#10;&#10;AI-generated content may be incorrect."/>
                    <pic:cNvPicPr/>
                  </pic:nvPicPr>
                  <pic:blipFill>
                    <a:blip r:embed="rId146">
                      <a:extLst>
                        <a:ext uri="{28A0092B-C50C-407E-A947-70E740481C1C}">
                          <a14:useLocalDpi xmlns:a14="http://schemas.microsoft.com/office/drawing/2010/main" val="0"/>
                        </a:ext>
                      </a:extLst>
                    </a:blip>
                    <a:stretch>
                      <a:fillRect/>
                    </a:stretch>
                  </pic:blipFill>
                  <pic:spPr>
                    <a:xfrm>
                      <a:off x="0" y="0"/>
                      <a:ext cx="5967737" cy="9064205"/>
                    </a:xfrm>
                    <a:prstGeom prst="rect">
                      <a:avLst/>
                    </a:prstGeom>
                  </pic:spPr>
                </pic:pic>
              </a:graphicData>
            </a:graphic>
          </wp:inline>
        </w:drawing>
      </w:r>
    </w:p>
    <w:p w14:paraId="7AFAD204" w14:textId="4D7251A5" w:rsidR="00066EFE" w:rsidRDefault="006E1B4E" w:rsidP="002E0A1D">
      <w:pPr>
        <w:rPr>
          <w:lang w:eastAsia="en-US"/>
        </w:rPr>
      </w:pPr>
      <w:r>
        <w:rPr>
          <w:noProof/>
          <w:lang w:eastAsia="en-US"/>
        </w:rPr>
        <w:lastRenderedPageBreak/>
        <w:drawing>
          <wp:anchor distT="0" distB="0" distL="114300" distR="114300" simplePos="0" relativeHeight="251675136" behindDoc="0" locked="0" layoutInCell="1" allowOverlap="1" wp14:anchorId="4184DEF9" wp14:editId="5B60DCDF">
            <wp:simplePos x="0" y="0"/>
            <wp:positionH relativeFrom="column">
              <wp:posOffset>314325</wp:posOffset>
            </wp:positionH>
            <wp:positionV relativeFrom="paragraph">
              <wp:posOffset>-179705</wp:posOffset>
            </wp:positionV>
            <wp:extent cx="3937000" cy="165100"/>
            <wp:effectExtent l="0" t="0" r="0" b="0"/>
            <wp:wrapNone/>
            <wp:docPr id="54200321"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0321" name="Picture 54200321"/>
                    <pic:cNvPicPr/>
                  </pic:nvPicPr>
                  <pic:blipFill>
                    <a:blip r:embed="rId147">
                      <a:extLst>
                        <a:ext uri="{28A0092B-C50C-407E-A947-70E740481C1C}">
                          <a14:useLocalDpi xmlns:a14="http://schemas.microsoft.com/office/drawing/2010/main" val="0"/>
                        </a:ext>
                      </a:extLst>
                    </a:blip>
                    <a:stretch>
                      <a:fillRect/>
                    </a:stretch>
                  </pic:blipFill>
                  <pic:spPr>
                    <a:xfrm>
                      <a:off x="0" y="0"/>
                      <a:ext cx="3937000" cy="1651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717E1AA3" wp14:editId="409D9E91">
            <wp:extent cx="5986463" cy="9120885"/>
            <wp:effectExtent l="0" t="0" r="0" b="0"/>
            <wp:docPr id="691203933" name="Picture 135" descr="A paper with text and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203933" name="Picture 135" descr="A paper with text and graphs&#10;&#10;AI-generated content may be incorrect."/>
                    <pic:cNvPicPr/>
                  </pic:nvPicPr>
                  <pic:blipFill>
                    <a:blip r:embed="rId148">
                      <a:extLst>
                        <a:ext uri="{28A0092B-C50C-407E-A947-70E740481C1C}">
                          <a14:useLocalDpi xmlns:a14="http://schemas.microsoft.com/office/drawing/2010/main" val="0"/>
                        </a:ext>
                      </a:extLst>
                    </a:blip>
                    <a:stretch>
                      <a:fillRect/>
                    </a:stretch>
                  </pic:blipFill>
                  <pic:spPr>
                    <a:xfrm>
                      <a:off x="0" y="0"/>
                      <a:ext cx="6005775" cy="9150309"/>
                    </a:xfrm>
                    <a:prstGeom prst="rect">
                      <a:avLst/>
                    </a:prstGeom>
                  </pic:spPr>
                </pic:pic>
              </a:graphicData>
            </a:graphic>
          </wp:inline>
        </w:drawing>
      </w:r>
    </w:p>
    <w:p w14:paraId="5CF39F24" w14:textId="1CC9389D" w:rsidR="00066EFE" w:rsidRDefault="006E1B4E" w:rsidP="002E0A1D">
      <w:pPr>
        <w:rPr>
          <w:lang w:eastAsia="en-US"/>
        </w:rPr>
      </w:pPr>
      <w:r>
        <w:rPr>
          <w:noProof/>
          <w:lang w:eastAsia="en-US"/>
        </w:rPr>
        <w:lastRenderedPageBreak/>
        <w:drawing>
          <wp:anchor distT="0" distB="0" distL="114300" distR="114300" simplePos="0" relativeHeight="251676160" behindDoc="0" locked="0" layoutInCell="1" allowOverlap="1" wp14:anchorId="2F8B06AB" wp14:editId="69CD396B">
            <wp:simplePos x="0" y="0"/>
            <wp:positionH relativeFrom="column">
              <wp:posOffset>271145</wp:posOffset>
            </wp:positionH>
            <wp:positionV relativeFrom="paragraph">
              <wp:posOffset>-179705</wp:posOffset>
            </wp:positionV>
            <wp:extent cx="3937000" cy="165100"/>
            <wp:effectExtent l="0" t="0" r="0" b="0"/>
            <wp:wrapNone/>
            <wp:docPr id="1807404703"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404703" name="Picture 1807404703"/>
                    <pic:cNvPicPr/>
                  </pic:nvPicPr>
                  <pic:blipFill>
                    <a:blip r:embed="rId147">
                      <a:extLst>
                        <a:ext uri="{28A0092B-C50C-407E-A947-70E740481C1C}">
                          <a14:useLocalDpi xmlns:a14="http://schemas.microsoft.com/office/drawing/2010/main" val="0"/>
                        </a:ext>
                      </a:extLst>
                    </a:blip>
                    <a:stretch>
                      <a:fillRect/>
                    </a:stretch>
                  </pic:blipFill>
                  <pic:spPr>
                    <a:xfrm>
                      <a:off x="0" y="0"/>
                      <a:ext cx="3937000" cy="1651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inline distT="0" distB="0" distL="0" distR="0" wp14:anchorId="5830B8A8" wp14:editId="5B3E6FEA">
            <wp:extent cx="6057900" cy="771525"/>
            <wp:effectExtent l="0" t="0" r="0" b="3175"/>
            <wp:docPr id="1127487365" name="Picture 138"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87365" name="Picture 138" descr="A black text on a white background&#10;&#10;AI-generated content may be incorrect."/>
                    <pic:cNvPicPr/>
                  </pic:nvPicPr>
                  <pic:blipFill>
                    <a:blip r:embed="rId149">
                      <a:extLst>
                        <a:ext uri="{28A0092B-C50C-407E-A947-70E740481C1C}">
                          <a14:useLocalDpi xmlns:a14="http://schemas.microsoft.com/office/drawing/2010/main" val="0"/>
                        </a:ext>
                      </a:extLst>
                    </a:blip>
                    <a:stretch>
                      <a:fillRect/>
                    </a:stretch>
                  </pic:blipFill>
                  <pic:spPr>
                    <a:xfrm>
                      <a:off x="0" y="0"/>
                      <a:ext cx="6127428" cy="780380"/>
                    </a:xfrm>
                    <a:prstGeom prst="rect">
                      <a:avLst/>
                    </a:prstGeom>
                  </pic:spPr>
                </pic:pic>
              </a:graphicData>
            </a:graphic>
          </wp:inline>
        </w:drawing>
      </w:r>
    </w:p>
    <w:p w14:paraId="23750F15" w14:textId="77777777" w:rsidR="00066EFE" w:rsidRDefault="00066EFE" w:rsidP="002E0A1D">
      <w:pPr>
        <w:rPr>
          <w:lang w:eastAsia="en-US"/>
        </w:rPr>
      </w:pPr>
    </w:p>
    <w:p w14:paraId="3FF0035E" w14:textId="77777777" w:rsidR="00066EFE" w:rsidRDefault="00066EFE" w:rsidP="002E0A1D">
      <w:pPr>
        <w:rPr>
          <w:lang w:eastAsia="en-US"/>
        </w:rPr>
      </w:pPr>
    </w:p>
    <w:p w14:paraId="2CA08F21" w14:textId="1B6C4605" w:rsidR="00066EFE" w:rsidRDefault="006E1B4E" w:rsidP="002E0A1D">
      <w:pPr>
        <w:rPr>
          <w:lang w:eastAsia="en-US"/>
        </w:rPr>
      </w:pPr>
      <w:r>
        <w:rPr>
          <w:lang w:eastAsia="en-US"/>
        </w:rPr>
        <w:br w:type="page"/>
      </w:r>
    </w:p>
    <w:p w14:paraId="45A45E10" w14:textId="51F99583" w:rsidR="00066EFE" w:rsidRPr="00823BD8" w:rsidRDefault="00066EFE" w:rsidP="00823BD8">
      <w:pPr>
        <w:pStyle w:val="Heading2"/>
      </w:pPr>
      <w:r w:rsidRPr="00823BD8">
        <w:lastRenderedPageBreak/>
        <w:t xml:space="preserve">Appendix G: </w:t>
      </w:r>
      <w:r w:rsidR="00586850" w:rsidRPr="00823BD8">
        <w:t xml:space="preserve">Mediation Analysis of </w:t>
      </w:r>
      <w:r w:rsidR="00CB4B98" w:rsidRPr="00823BD8">
        <w:t>CT, CS and BI from CSR to BL</w:t>
      </w:r>
    </w:p>
    <w:p w14:paraId="539DC714" w14:textId="5A72A44B" w:rsidR="00AF4826" w:rsidRDefault="007D21AA" w:rsidP="006D7099">
      <w:pPr>
        <w:rPr>
          <w:lang w:eastAsia="en-US"/>
        </w:rPr>
      </w:pPr>
      <w:r>
        <w:rPr>
          <w:noProof/>
          <w:lang w:eastAsia="en-US"/>
        </w:rPr>
        <w:drawing>
          <wp:inline distT="0" distB="0" distL="0" distR="0" wp14:anchorId="56BF1AB5" wp14:editId="005AF234">
            <wp:extent cx="5397500" cy="8001000"/>
            <wp:effectExtent l="0" t="0" r="0" b="0"/>
            <wp:docPr id="4582310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31060" name="Picture 458231060"/>
                    <pic:cNvPicPr/>
                  </pic:nvPicPr>
                  <pic:blipFill>
                    <a:blip r:embed="rId150">
                      <a:extLst>
                        <a:ext uri="{28A0092B-C50C-407E-A947-70E740481C1C}">
                          <a14:useLocalDpi xmlns:a14="http://schemas.microsoft.com/office/drawing/2010/main" val="0"/>
                        </a:ext>
                      </a:extLst>
                    </a:blip>
                    <a:stretch>
                      <a:fillRect/>
                    </a:stretch>
                  </pic:blipFill>
                  <pic:spPr>
                    <a:xfrm>
                      <a:off x="0" y="0"/>
                      <a:ext cx="5397500" cy="8001000"/>
                    </a:xfrm>
                    <a:prstGeom prst="rect">
                      <a:avLst/>
                    </a:prstGeom>
                  </pic:spPr>
                </pic:pic>
              </a:graphicData>
            </a:graphic>
          </wp:inline>
        </w:drawing>
      </w:r>
    </w:p>
    <w:p w14:paraId="007E97E3" w14:textId="0C945BC4" w:rsidR="00AF4826" w:rsidRDefault="007D21AA" w:rsidP="006D7099">
      <w:r>
        <w:rPr>
          <w:noProof/>
        </w:rPr>
        <w:lastRenderedPageBreak/>
        <w:drawing>
          <wp:inline distT="0" distB="0" distL="0" distR="0" wp14:anchorId="32913250" wp14:editId="57874838">
            <wp:extent cx="5397500" cy="8153400"/>
            <wp:effectExtent l="0" t="0" r="0" b="0"/>
            <wp:docPr id="16269586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58625" name="Picture 1626958625"/>
                    <pic:cNvPicPr/>
                  </pic:nvPicPr>
                  <pic:blipFill>
                    <a:blip r:embed="rId151">
                      <a:extLst>
                        <a:ext uri="{28A0092B-C50C-407E-A947-70E740481C1C}">
                          <a14:useLocalDpi xmlns:a14="http://schemas.microsoft.com/office/drawing/2010/main" val="0"/>
                        </a:ext>
                      </a:extLst>
                    </a:blip>
                    <a:stretch>
                      <a:fillRect/>
                    </a:stretch>
                  </pic:blipFill>
                  <pic:spPr>
                    <a:xfrm>
                      <a:off x="0" y="0"/>
                      <a:ext cx="5397500" cy="8153400"/>
                    </a:xfrm>
                    <a:prstGeom prst="rect">
                      <a:avLst/>
                    </a:prstGeom>
                  </pic:spPr>
                </pic:pic>
              </a:graphicData>
            </a:graphic>
          </wp:inline>
        </w:drawing>
      </w:r>
    </w:p>
    <w:p w14:paraId="0D730D13" w14:textId="77777777" w:rsidR="007D21AA" w:rsidRDefault="007D21AA" w:rsidP="006D7099"/>
    <w:p w14:paraId="74180DA5" w14:textId="77777777" w:rsidR="007D21AA" w:rsidRDefault="007D21AA" w:rsidP="006D7099"/>
    <w:p w14:paraId="2C03AE05" w14:textId="77777777" w:rsidR="007D21AA" w:rsidRDefault="007D21AA" w:rsidP="006D7099"/>
    <w:p w14:paraId="0851FDCF" w14:textId="5DA2DAFB" w:rsidR="007D21AA" w:rsidRDefault="007D21AA" w:rsidP="006D7099">
      <w:r>
        <w:rPr>
          <w:noProof/>
        </w:rPr>
        <w:lastRenderedPageBreak/>
        <w:drawing>
          <wp:inline distT="0" distB="0" distL="0" distR="0" wp14:anchorId="4BB7B769" wp14:editId="4F1B1B97">
            <wp:extent cx="5397500" cy="8153400"/>
            <wp:effectExtent l="0" t="0" r="0" b="0"/>
            <wp:docPr id="9156925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92561" name="Picture 915692561"/>
                    <pic:cNvPicPr/>
                  </pic:nvPicPr>
                  <pic:blipFill>
                    <a:blip r:embed="rId152">
                      <a:extLst>
                        <a:ext uri="{28A0092B-C50C-407E-A947-70E740481C1C}">
                          <a14:useLocalDpi xmlns:a14="http://schemas.microsoft.com/office/drawing/2010/main" val="0"/>
                        </a:ext>
                      </a:extLst>
                    </a:blip>
                    <a:stretch>
                      <a:fillRect/>
                    </a:stretch>
                  </pic:blipFill>
                  <pic:spPr>
                    <a:xfrm>
                      <a:off x="0" y="0"/>
                      <a:ext cx="5397500" cy="8153400"/>
                    </a:xfrm>
                    <a:prstGeom prst="rect">
                      <a:avLst/>
                    </a:prstGeom>
                  </pic:spPr>
                </pic:pic>
              </a:graphicData>
            </a:graphic>
          </wp:inline>
        </w:drawing>
      </w:r>
    </w:p>
    <w:p w14:paraId="02A83D73" w14:textId="77777777" w:rsidR="007D21AA" w:rsidRDefault="007D21AA" w:rsidP="006D7099"/>
    <w:p w14:paraId="31C5877E" w14:textId="77777777" w:rsidR="007D21AA" w:rsidRDefault="007D21AA" w:rsidP="006D7099"/>
    <w:p w14:paraId="495D96B4" w14:textId="77777777" w:rsidR="007D21AA" w:rsidRDefault="007D21AA" w:rsidP="006D7099"/>
    <w:p w14:paraId="7E5E99E6" w14:textId="4BE0659D" w:rsidR="007D21AA" w:rsidRDefault="007D21AA" w:rsidP="006D7099">
      <w:r>
        <w:rPr>
          <w:noProof/>
        </w:rPr>
        <w:lastRenderedPageBreak/>
        <w:drawing>
          <wp:inline distT="0" distB="0" distL="0" distR="0" wp14:anchorId="7AA72833" wp14:editId="0F4B392B">
            <wp:extent cx="5397500" cy="8153400"/>
            <wp:effectExtent l="0" t="0" r="0" b="0"/>
            <wp:docPr id="7461202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20203" name="Picture 746120203"/>
                    <pic:cNvPicPr/>
                  </pic:nvPicPr>
                  <pic:blipFill>
                    <a:blip r:embed="rId153">
                      <a:extLst>
                        <a:ext uri="{28A0092B-C50C-407E-A947-70E740481C1C}">
                          <a14:useLocalDpi xmlns:a14="http://schemas.microsoft.com/office/drawing/2010/main" val="0"/>
                        </a:ext>
                      </a:extLst>
                    </a:blip>
                    <a:stretch>
                      <a:fillRect/>
                    </a:stretch>
                  </pic:blipFill>
                  <pic:spPr>
                    <a:xfrm>
                      <a:off x="0" y="0"/>
                      <a:ext cx="5397500" cy="8153400"/>
                    </a:xfrm>
                    <a:prstGeom prst="rect">
                      <a:avLst/>
                    </a:prstGeom>
                  </pic:spPr>
                </pic:pic>
              </a:graphicData>
            </a:graphic>
          </wp:inline>
        </w:drawing>
      </w:r>
    </w:p>
    <w:p w14:paraId="5E289A67" w14:textId="77777777" w:rsidR="007D21AA" w:rsidRDefault="007D21AA" w:rsidP="006D7099"/>
    <w:p w14:paraId="777DC559" w14:textId="77777777" w:rsidR="007D21AA" w:rsidRDefault="007D21AA" w:rsidP="006D7099"/>
    <w:p w14:paraId="039BC50A" w14:textId="77777777" w:rsidR="007D21AA" w:rsidRDefault="007D21AA" w:rsidP="006D7099"/>
    <w:p w14:paraId="593CF25B" w14:textId="053D0F52" w:rsidR="007D21AA" w:rsidRDefault="007D21AA" w:rsidP="006D7099">
      <w:r>
        <w:rPr>
          <w:noProof/>
        </w:rPr>
        <w:lastRenderedPageBreak/>
        <w:drawing>
          <wp:inline distT="0" distB="0" distL="0" distR="0" wp14:anchorId="12816E78" wp14:editId="2D79F8E4">
            <wp:extent cx="5397500" cy="8153400"/>
            <wp:effectExtent l="0" t="0" r="0" b="0"/>
            <wp:docPr id="5474905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90573" name="Picture 547490573"/>
                    <pic:cNvPicPr/>
                  </pic:nvPicPr>
                  <pic:blipFill>
                    <a:blip r:embed="rId154">
                      <a:extLst>
                        <a:ext uri="{28A0092B-C50C-407E-A947-70E740481C1C}">
                          <a14:useLocalDpi xmlns:a14="http://schemas.microsoft.com/office/drawing/2010/main" val="0"/>
                        </a:ext>
                      </a:extLst>
                    </a:blip>
                    <a:stretch>
                      <a:fillRect/>
                    </a:stretch>
                  </pic:blipFill>
                  <pic:spPr>
                    <a:xfrm>
                      <a:off x="0" y="0"/>
                      <a:ext cx="5397500" cy="8153400"/>
                    </a:xfrm>
                    <a:prstGeom prst="rect">
                      <a:avLst/>
                    </a:prstGeom>
                  </pic:spPr>
                </pic:pic>
              </a:graphicData>
            </a:graphic>
          </wp:inline>
        </w:drawing>
      </w:r>
    </w:p>
    <w:p w14:paraId="3B98215C" w14:textId="77777777" w:rsidR="007D21AA" w:rsidRDefault="007D21AA" w:rsidP="006D7099"/>
    <w:p w14:paraId="1F103B2E" w14:textId="77777777" w:rsidR="007D21AA" w:rsidRDefault="007D21AA" w:rsidP="006D7099"/>
    <w:p w14:paraId="431A340B" w14:textId="77777777" w:rsidR="007D21AA" w:rsidRDefault="007D21AA" w:rsidP="006D7099"/>
    <w:p w14:paraId="68DA8A94" w14:textId="0859D4EA" w:rsidR="007D21AA" w:rsidRDefault="007D21AA" w:rsidP="006D7099">
      <w:r>
        <w:rPr>
          <w:noProof/>
        </w:rPr>
        <w:lastRenderedPageBreak/>
        <w:drawing>
          <wp:inline distT="0" distB="0" distL="0" distR="0" wp14:anchorId="7949D871" wp14:editId="4AE09D05">
            <wp:extent cx="5397500" cy="8153400"/>
            <wp:effectExtent l="0" t="0" r="0" b="0"/>
            <wp:docPr id="5010609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60921" name="Picture 501060921"/>
                    <pic:cNvPicPr/>
                  </pic:nvPicPr>
                  <pic:blipFill>
                    <a:blip r:embed="rId155">
                      <a:extLst>
                        <a:ext uri="{28A0092B-C50C-407E-A947-70E740481C1C}">
                          <a14:useLocalDpi xmlns:a14="http://schemas.microsoft.com/office/drawing/2010/main" val="0"/>
                        </a:ext>
                      </a:extLst>
                    </a:blip>
                    <a:stretch>
                      <a:fillRect/>
                    </a:stretch>
                  </pic:blipFill>
                  <pic:spPr>
                    <a:xfrm>
                      <a:off x="0" y="0"/>
                      <a:ext cx="5397500" cy="8153400"/>
                    </a:xfrm>
                    <a:prstGeom prst="rect">
                      <a:avLst/>
                    </a:prstGeom>
                  </pic:spPr>
                </pic:pic>
              </a:graphicData>
            </a:graphic>
          </wp:inline>
        </w:drawing>
      </w:r>
    </w:p>
    <w:sectPr w:rsidR="007D21AA" w:rsidSect="002C24FA">
      <w:pgSz w:w="11900" w:h="16820"/>
      <w:pgMar w:top="1440" w:right="380" w:bottom="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2C259" w14:textId="77777777" w:rsidR="00237C46" w:rsidRDefault="00237C46">
      <w:r>
        <w:separator/>
      </w:r>
    </w:p>
  </w:endnote>
  <w:endnote w:type="continuationSeparator" w:id="0">
    <w:p w14:paraId="72612D9C" w14:textId="77777777" w:rsidR="00237C46" w:rsidRDefault="00237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DFKai-SB">
    <w:altName w:val="Microsoft YaHei"/>
    <w:panose1 w:val="020B0604020202020204"/>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B33D" w14:textId="77777777" w:rsidR="00C934C0" w:rsidRDefault="00C934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w:t>
    </w:r>
    <w:r>
      <w:rPr>
        <w:rStyle w:val="PageNumber"/>
      </w:rPr>
      <w:fldChar w:fldCharType="end"/>
    </w:r>
  </w:p>
  <w:p w14:paraId="73AC2BBC" w14:textId="77777777" w:rsidR="00C934C0" w:rsidRDefault="00C93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2BF0F" w14:textId="13FCD842" w:rsidR="00C934C0" w:rsidRDefault="00C934C0" w:rsidP="00033DD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5805374"/>
      <w:docPartObj>
        <w:docPartGallery w:val="Page Numbers (Bottom of Page)"/>
        <w:docPartUnique/>
      </w:docPartObj>
    </w:sdtPr>
    <w:sdtContent>
      <w:p w14:paraId="22E3C578" w14:textId="68CF8BE8" w:rsidR="007A2406" w:rsidRDefault="007A2406" w:rsidP="008455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64B8D1ED" w14:textId="77777777" w:rsidR="008D5991" w:rsidRDefault="008D5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90DBC" w14:textId="77777777" w:rsidR="00237C46" w:rsidRDefault="00237C46">
      <w:r>
        <w:separator/>
      </w:r>
    </w:p>
  </w:footnote>
  <w:footnote w:type="continuationSeparator" w:id="0">
    <w:p w14:paraId="0C5FA73C" w14:textId="77777777" w:rsidR="00237C46" w:rsidRDefault="00237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984C" w14:textId="77777777" w:rsidR="004B0CEF" w:rsidRDefault="004B0CEF">
    <w:pPr>
      <w:pStyle w:val="Header"/>
      <w:jc w:val="right"/>
    </w:pPr>
  </w:p>
  <w:p w14:paraId="35A84E90" w14:textId="19884015" w:rsidR="004B0CEF" w:rsidRDefault="004B0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6B2C0" w14:textId="6EC46430" w:rsidR="00576A70" w:rsidRDefault="00576A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1B4"/>
    <w:multiLevelType w:val="multilevel"/>
    <w:tmpl w:val="8370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D5568"/>
    <w:multiLevelType w:val="multilevel"/>
    <w:tmpl w:val="6B0E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16149"/>
    <w:multiLevelType w:val="multilevel"/>
    <w:tmpl w:val="DDFA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C3429"/>
    <w:multiLevelType w:val="hybridMultilevel"/>
    <w:tmpl w:val="E51C173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2437E"/>
    <w:multiLevelType w:val="multilevel"/>
    <w:tmpl w:val="0B7A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670211"/>
    <w:multiLevelType w:val="hybridMultilevel"/>
    <w:tmpl w:val="D512D098"/>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05C33568"/>
    <w:multiLevelType w:val="hybridMultilevel"/>
    <w:tmpl w:val="C472F684"/>
    <w:lvl w:ilvl="0" w:tplc="5D1A2F8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F70B9C"/>
    <w:multiLevelType w:val="multilevel"/>
    <w:tmpl w:val="432E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296CC5"/>
    <w:multiLevelType w:val="multilevel"/>
    <w:tmpl w:val="89A88EC0"/>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7864021"/>
    <w:multiLevelType w:val="multilevel"/>
    <w:tmpl w:val="0696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1964ED"/>
    <w:multiLevelType w:val="multilevel"/>
    <w:tmpl w:val="418A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5007FA"/>
    <w:multiLevelType w:val="hybridMultilevel"/>
    <w:tmpl w:val="68061F36"/>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0A00429F"/>
    <w:multiLevelType w:val="multilevel"/>
    <w:tmpl w:val="09E4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0772B6"/>
    <w:multiLevelType w:val="multilevel"/>
    <w:tmpl w:val="F206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0A3CA3"/>
    <w:multiLevelType w:val="hybridMultilevel"/>
    <w:tmpl w:val="68BEA3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2E4AA6"/>
    <w:multiLevelType w:val="hybridMultilevel"/>
    <w:tmpl w:val="EE782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A35911"/>
    <w:multiLevelType w:val="multilevel"/>
    <w:tmpl w:val="6C68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5602CB"/>
    <w:multiLevelType w:val="multilevel"/>
    <w:tmpl w:val="8ACC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FB726F"/>
    <w:multiLevelType w:val="multilevel"/>
    <w:tmpl w:val="C67C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353CF7"/>
    <w:multiLevelType w:val="multilevel"/>
    <w:tmpl w:val="2A16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DA5281"/>
    <w:multiLevelType w:val="multilevel"/>
    <w:tmpl w:val="C8A6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373E3F"/>
    <w:multiLevelType w:val="multilevel"/>
    <w:tmpl w:val="6496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8616BB"/>
    <w:multiLevelType w:val="multilevel"/>
    <w:tmpl w:val="84E4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ED00A4"/>
    <w:multiLevelType w:val="hybridMultilevel"/>
    <w:tmpl w:val="0128CAE8"/>
    <w:lvl w:ilvl="0" w:tplc="3C090015">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153C64BF"/>
    <w:multiLevelType w:val="hybridMultilevel"/>
    <w:tmpl w:val="827A0AA2"/>
    <w:lvl w:ilvl="0" w:tplc="306E502E">
      <w:start w:val="1"/>
      <w:numFmt w:val="bullet"/>
      <w:lvlText w:val=""/>
      <w:lvlJc w:val="left"/>
      <w:pPr>
        <w:ind w:left="360" w:hanging="360"/>
      </w:pPr>
      <w:rPr>
        <w:rFonts w:ascii="Symbol" w:hAnsi="Symbol" w:hint="default"/>
      </w:rPr>
    </w:lvl>
    <w:lvl w:ilvl="1" w:tplc="808AC4D0" w:tentative="1">
      <w:start w:val="1"/>
      <w:numFmt w:val="bullet"/>
      <w:lvlText w:val="o"/>
      <w:lvlJc w:val="left"/>
      <w:pPr>
        <w:ind w:left="1080" w:hanging="360"/>
      </w:pPr>
      <w:rPr>
        <w:rFonts w:ascii="Courier New" w:hAnsi="Courier New" w:cs="Courier New" w:hint="default"/>
      </w:rPr>
    </w:lvl>
    <w:lvl w:ilvl="2" w:tplc="FCBC5AF4" w:tentative="1">
      <w:start w:val="1"/>
      <w:numFmt w:val="bullet"/>
      <w:lvlText w:val=""/>
      <w:lvlJc w:val="left"/>
      <w:pPr>
        <w:ind w:left="1800" w:hanging="360"/>
      </w:pPr>
      <w:rPr>
        <w:rFonts w:ascii="Wingdings" w:hAnsi="Wingdings" w:hint="default"/>
      </w:rPr>
    </w:lvl>
    <w:lvl w:ilvl="3" w:tplc="CE3ED224" w:tentative="1">
      <w:start w:val="1"/>
      <w:numFmt w:val="bullet"/>
      <w:lvlText w:val=""/>
      <w:lvlJc w:val="left"/>
      <w:pPr>
        <w:ind w:left="2520" w:hanging="360"/>
      </w:pPr>
      <w:rPr>
        <w:rFonts w:ascii="Symbol" w:hAnsi="Symbol" w:hint="default"/>
      </w:rPr>
    </w:lvl>
    <w:lvl w:ilvl="4" w:tplc="3514BF96" w:tentative="1">
      <w:start w:val="1"/>
      <w:numFmt w:val="bullet"/>
      <w:lvlText w:val="o"/>
      <w:lvlJc w:val="left"/>
      <w:pPr>
        <w:ind w:left="3240" w:hanging="360"/>
      </w:pPr>
      <w:rPr>
        <w:rFonts w:ascii="Courier New" w:hAnsi="Courier New" w:cs="Courier New" w:hint="default"/>
      </w:rPr>
    </w:lvl>
    <w:lvl w:ilvl="5" w:tplc="83B8A7DA" w:tentative="1">
      <w:start w:val="1"/>
      <w:numFmt w:val="bullet"/>
      <w:lvlText w:val=""/>
      <w:lvlJc w:val="left"/>
      <w:pPr>
        <w:ind w:left="3960" w:hanging="360"/>
      </w:pPr>
      <w:rPr>
        <w:rFonts w:ascii="Wingdings" w:hAnsi="Wingdings" w:hint="default"/>
      </w:rPr>
    </w:lvl>
    <w:lvl w:ilvl="6" w:tplc="002CF9D4" w:tentative="1">
      <w:start w:val="1"/>
      <w:numFmt w:val="bullet"/>
      <w:lvlText w:val=""/>
      <w:lvlJc w:val="left"/>
      <w:pPr>
        <w:ind w:left="4680" w:hanging="360"/>
      </w:pPr>
      <w:rPr>
        <w:rFonts w:ascii="Symbol" w:hAnsi="Symbol" w:hint="default"/>
      </w:rPr>
    </w:lvl>
    <w:lvl w:ilvl="7" w:tplc="DCC2B6B0" w:tentative="1">
      <w:start w:val="1"/>
      <w:numFmt w:val="bullet"/>
      <w:lvlText w:val="o"/>
      <w:lvlJc w:val="left"/>
      <w:pPr>
        <w:ind w:left="5400" w:hanging="360"/>
      </w:pPr>
      <w:rPr>
        <w:rFonts w:ascii="Courier New" w:hAnsi="Courier New" w:cs="Courier New" w:hint="default"/>
      </w:rPr>
    </w:lvl>
    <w:lvl w:ilvl="8" w:tplc="2AD8FA34" w:tentative="1">
      <w:start w:val="1"/>
      <w:numFmt w:val="bullet"/>
      <w:lvlText w:val=""/>
      <w:lvlJc w:val="left"/>
      <w:pPr>
        <w:ind w:left="6120" w:hanging="360"/>
      </w:pPr>
      <w:rPr>
        <w:rFonts w:ascii="Wingdings" w:hAnsi="Wingdings" w:hint="default"/>
      </w:rPr>
    </w:lvl>
  </w:abstractNum>
  <w:abstractNum w:abstractNumId="25" w15:restartNumberingAfterBreak="0">
    <w:nsid w:val="15D66581"/>
    <w:multiLevelType w:val="multilevel"/>
    <w:tmpl w:val="ADCE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E219F0"/>
    <w:multiLevelType w:val="multilevel"/>
    <w:tmpl w:val="7BB6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26364C"/>
    <w:multiLevelType w:val="multilevel"/>
    <w:tmpl w:val="7CC6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19138B"/>
    <w:multiLevelType w:val="multilevel"/>
    <w:tmpl w:val="C0BA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DB1CC5"/>
    <w:multiLevelType w:val="hybridMultilevel"/>
    <w:tmpl w:val="57D63D10"/>
    <w:lvl w:ilvl="0" w:tplc="A566C8C2">
      <w:start w:val="1"/>
      <w:numFmt w:val="bullet"/>
      <w:lvlText w:val=""/>
      <w:lvlJc w:val="left"/>
      <w:pPr>
        <w:ind w:left="360" w:hanging="360"/>
      </w:pPr>
      <w:rPr>
        <w:rFonts w:ascii="Symbol" w:hAnsi="Symbol" w:hint="default"/>
      </w:rPr>
    </w:lvl>
    <w:lvl w:ilvl="1" w:tplc="4D309B5A" w:tentative="1">
      <w:start w:val="1"/>
      <w:numFmt w:val="bullet"/>
      <w:lvlText w:val="o"/>
      <w:lvlJc w:val="left"/>
      <w:pPr>
        <w:ind w:left="1080" w:hanging="360"/>
      </w:pPr>
      <w:rPr>
        <w:rFonts w:ascii="Courier New" w:hAnsi="Courier New" w:cs="Courier New" w:hint="default"/>
      </w:rPr>
    </w:lvl>
    <w:lvl w:ilvl="2" w:tplc="38C080A4" w:tentative="1">
      <w:start w:val="1"/>
      <w:numFmt w:val="bullet"/>
      <w:lvlText w:val=""/>
      <w:lvlJc w:val="left"/>
      <w:pPr>
        <w:ind w:left="1800" w:hanging="360"/>
      </w:pPr>
      <w:rPr>
        <w:rFonts w:ascii="Wingdings" w:hAnsi="Wingdings" w:hint="default"/>
      </w:rPr>
    </w:lvl>
    <w:lvl w:ilvl="3" w:tplc="9C782062" w:tentative="1">
      <w:start w:val="1"/>
      <w:numFmt w:val="bullet"/>
      <w:lvlText w:val=""/>
      <w:lvlJc w:val="left"/>
      <w:pPr>
        <w:ind w:left="2520" w:hanging="360"/>
      </w:pPr>
      <w:rPr>
        <w:rFonts w:ascii="Symbol" w:hAnsi="Symbol" w:hint="default"/>
      </w:rPr>
    </w:lvl>
    <w:lvl w:ilvl="4" w:tplc="B4E68148" w:tentative="1">
      <w:start w:val="1"/>
      <w:numFmt w:val="bullet"/>
      <w:lvlText w:val="o"/>
      <w:lvlJc w:val="left"/>
      <w:pPr>
        <w:ind w:left="3240" w:hanging="360"/>
      </w:pPr>
      <w:rPr>
        <w:rFonts w:ascii="Courier New" w:hAnsi="Courier New" w:cs="Courier New" w:hint="default"/>
      </w:rPr>
    </w:lvl>
    <w:lvl w:ilvl="5" w:tplc="29226428" w:tentative="1">
      <w:start w:val="1"/>
      <w:numFmt w:val="bullet"/>
      <w:lvlText w:val=""/>
      <w:lvlJc w:val="left"/>
      <w:pPr>
        <w:ind w:left="3960" w:hanging="360"/>
      </w:pPr>
      <w:rPr>
        <w:rFonts w:ascii="Wingdings" w:hAnsi="Wingdings" w:hint="default"/>
      </w:rPr>
    </w:lvl>
    <w:lvl w:ilvl="6" w:tplc="D750C050" w:tentative="1">
      <w:start w:val="1"/>
      <w:numFmt w:val="bullet"/>
      <w:lvlText w:val=""/>
      <w:lvlJc w:val="left"/>
      <w:pPr>
        <w:ind w:left="4680" w:hanging="360"/>
      </w:pPr>
      <w:rPr>
        <w:rFonts w:ascii="Symbol" w:hAnsi="Symbol" w:hint="default"/>
      </w:rPr>
    </w:lvl>
    <w:lvl w:ilvl="7" w:tplc="735E36A8" w:tentative="1">
      <w:start w:val="1"/>
      <w:numFmt w:val="bullet"/>
      <w:lvlText w:val="o"/>
      <w:lvlJc w:val="left"/>
      <w:pPr>
        <w:ind w:left="5400" w:hanging="360"/>
      </w:pPr>
      <w:rPr>
        <w:rFonts w:ascii="Courier New" w:hAnsi="Courier New" w:cs="Courier New" w:hint="default"/>
      </w:rPr>
    </w:lvl>
    <w:lvl w:ilvl="8" w:tplc="4C8E6C92" w:tentative="1">
      <w:start w:val="1"/>
      <w:numFmt w:val="bullet"/>
      <w:lvlText w:val=""/>
      <w:lvlJc w:val="left"/>
      <w:pPr>
        <w:ind w:left="6120" w:hanging="360"/>
      </w:pPr>
      <w:rPr>
        <w:rFonts w:ascii="Wingdings" w:hAnsi="Wingdings" w:hint="default"/>
      </w:rPr>
    </w:lvl>
  </w:abstractNum>
  <w:abstractNum w:abstractNumId="30" w15:restartNumberingAfterBreak="0">
    <w:nsid w:val="1A4469BD"/>
    <w:multiLevelType w:val="multilevel"/>
    <w:tmpl w:val="7008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BF48CA"/>
    <w:multiLevelType w:val="multilevel"/>
    <w:tmpl w:val="6E44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A405F4"/>
    <w:multiLevelType w:val="hybridMultilevel"/>
    <w:tmpl w:val="41167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BB40052"/>
    <w:multiLevelType w:val="multilevel"/>
    <w:tmpl w:val="D800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CF2C43"/>
    <w:multiLevelType w:val="hybridMultilevel"/>
    <w:tmpl w:val="5E5EB210"/>
    <w:lvl w:ilvl="0" w:tplc="1B90B134">
      <w:start w:val="1"/>
      <w:numFmt w:val="bullet"/>
      <w:lvlText w:val=""/>
      <w:lvlJc w:val="left"/>
      <w:pPr>
        <w:ind w:left="720" w:hanging="360"/>
      </w:pPr>
      <w:rPr>
        <w:rFonts w:ascii="Symbol" w:hAnsi="Symbol" w:hint="default"/>
      </w:rPr>
    </w:lvl>
    <w:lvl w:ilvl="1" w:tplc="B49A0FC4" w:tentative="1">
      <w:start w:val="1"/>
      <w:numFmt w:val="bullet"/>
      <w:lvlText w:val="o"/>
      <w:lvlJc w:val="left"/>
      <w:pPr>
        <w:ind w:left="1440" w:hanging="360"/>
      </w:pPr>
      <w:rPr>
        <w:rFonts w:ascii="Courier New" w:hAnsi="Courier New" w:cs="Courier New" w:hint="default"/>
      </w:rPr>
    </w:lvl>
    <w:lvl w:ilvl="2" w:tplc="5094A2DC" w:tentative="1">
      <w:start w:val="1"/>
      <w:numFmt w:val="bullet"/>
      <w:lvlText w:val=""/>
      <w:lvlJc w:val="left"/>
      <w:pPr>
        <w:ind w:left="2160" w:hanging="360"/>
      </w:pPr>
      <w:rPr>
        <w:rFonts w:ascii="Wingdings" w:hAnsi="Wingdings" w:hint="default"/>
      </w:rPr>
    </w:lvl>
    <w:lvl w:ilvl="3" w:tplc="4B00916E" w:tentative="1">
      <w:start w:val="1"/>
      <w:numFmt w:val="bullet"/>
      <w:lvlText w:val=""/>
      <w:lvlJc w:val="left"/>
      <w:pPr>
        <w:ind w:left="2880" w:hanging="360"/>
      </w:pPr>
      <w:rPr>
        <w:rFonts w:ascii="Symbol" w:hAnsi="Symbol" w:hint="default"/>
      </w:rPr>
    </w:lvl>
    <w:lvl w:ilvl="4" w:tplc="C05033B0" w:tentative="1">
      <w:start w:val="1"/>
      <w:numFmt w:val="bullet"/>
      <w:lvlText w:val="o"/>
      <w:lvlJc w:val="left"/>
      <w:pPr>
        <w:ind w:left="3600" w:hanging="360"/>
      </w:pPr>
      <w:rPr>
        <w:rFonts w:ascii="Courier New" w:hAnsi="Courier New" w:cs="Courier New" w:hint="default"/>
      </w:rPr>
    </w:lvl>
    <w:lvl w:ilvl="5" w:tplc="6794FA42" w:tentative="1">
      <w:start w:val="1"/>
      <w:numFmt w:val="bullet"/>
      <w:lvlText w:val=""/>
      <w:lvlJc w:val="left"/>
      <w:pPr>
        <w:ind w:left="4320" w:hanging="360"/>
      </w:pPr>
      <w:rPr>
        <w:rFonts w:ascii="Wingdings" w:hAnsi="Wingdings" w:hint="default"/>
      </w:rPr>
    </w:lvl>
    <w:lvl w:ilvl="6" w:tplc="6BD66EA2" w:tentative="1">
      <w:start w:val="1"/>
      <w:numFmt w:val="bullet"/>
      <w:lvlText w:val=""/>
      <w:lvlJc w:val="left"/>
      <w:pPr>
        <w:ind w:left="5040" w:hanging="360"/>
      </w:pPr>
      <w:rPr>
        <w:rFonts w:ascii="Symbol" w:hAnsi="Symbol" w:hint="default"/>
      </w:rPr>
    </w:lvl>
    <w:lvl w:ilvl="7" w:tplc="D66ECC6E" w:tentative="1">
      <w:start w:val="1"/>
      <w:numFmt w:val="bullet"/>
      <w:lvlText w:val="o"/>
      <w:lvlJc w:val="left"/>
      <w:pPr>
        <w:ind w:left="5760" w:hanging="360"/>
      </w:pPr>
      <w:rPr>
        <w:rFonts w:ascii="Courier New" w:hAnsi="Courier New" w:cs="Courier New" w:hint="default"/>
      </w:rPr>
    </w:lvl>
    <w:lvl w:ilvl="8" w:tplc="1F80FB1A" w:tentative="1">
      <w:start w:val="1"/>
      <w:numFmt w:val="bullet"/>
      <w:lvlText w:val=""/>
      <w:lvlJc w:val="left"/>
      <w:pPr>
        <w:ind w:left="6480" w:hanging="360"/>
      </w:pPr>
      <w:rPr>
        <w:rFonts w:ascii="Wingdings" w:hAnsi="Wingdings" w:hint="default"/>
      </w:rPr>
    </w:lvl>
  </w:abstractNum>
  <w:abstractNum w:abstractNumId="35" w15:restartNumberingAfterBreak="0">
    <w:nsid w:val="1F2A5081"/>
    <w:multiLevelType w:val="multilevel"/>
    <w:tmpl w:val="6472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CF06A2"/>
    <w:multiLevelType w:val="multilevel"/>
    <w:tmpl w:val="702A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0F072A"/>
    <w:multiLevelType w:val="multilevel"/>
    <w:tmpl w:val="F550C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561ECE"/>
    <w:multiLevelType w:val="hybridMultilevel"/>
    <w:tmpl w:val="1E503312"/>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9" w15:restartNumberingAfterBreak="0">
    <w:nsid w:val="219931D7"/>
    <w:multiLevelType w:val="multilevel"/>
    <w:tmpl w:val="756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1569B4"/>
    <w:multiLevelType w:val="multilevel"/>
    <w:tmpl w:val="BD3C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1859FF"/>
    <w:multiLevelType w:val="multilevel"/>
    <w:tmpl w:val="99A2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FD1C44"/>
    <w:multiLevelType w:val="hybridMultilevel"/>
    <w:tmpl w:val="A36A8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93A4AF8"/>
    <w:multiLevelType w:val="hybridMultilevel"/>
    <w:tmpl w:val="B9A6B7B4"/>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4" w15:restartNumberingAfterBreak="0">
    <w:nsid w:val="2A1761AE"/>
    <w:multiLevelType w:val="hybridMultilevel"/>
    <w:tmpl w:val="DDD4C5FE"/>
    <w:lvl w:ilvl="0" w:tplc="3136391A">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AE66489"/>
    <w:multiLevelType w:val="hybridMultilevel"/>
    <w:tmpl w:val="30D01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B0C2732"/>
    <w:multiLevelType w:val="hybridMultilevel"/>
    <w:tmpl w:val="049E9AEA"/>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47" w15:restartNumberingAfterBreak="0">
    <w:nsid w:val="2BEA7C35"/>
    <w:multiLevelType w:val="multilevel"/>
    <w:tmpl w:val="7EF0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CC5B2B"/>
    <w:multiLevelType w:val="multilevel"/>
    <w:tmpl w:val="8486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1643E0"/>
    <w:multiLevelType w:val="multilevel"/>
    <w:tmpl w:val="4578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31423A"/>
    <w:multiLevelType w:val="multilevel"/>
    <w:tmpl w:val="C2EA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227560"/>
    <w:multiLevelType w:val="multilevel"/>
    <w:tmpl w:val="6D78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19B5060"/>
    <w:multiLevelType w:val="hybridMultilevel"/>
    <w:tmpl w:val="6DB08800"/>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3" w15:restartNumberingAfterBreak="0">
    <w:nsid w:val="31CF7F85"/>
    <w:multiLevelType w:val="hybridMultilevel"/>
    <w:tmpl w:val="42D41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321E6202"/>
    <w:multiLevelType w:val="hybridMultilevel"/>
    <w:tmpl w:val="885C9E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2CA2E36"/>
    <w:multiLevelType w:val="multilevel"/>
    <w:tmpl w:val="2BD0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C6653C"/>
    <w:multiLevelType w:val="hybridMultilevel"/>
    <w:tmpl w:val="3D066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0F4D4E"/>
    <w:multiLevelType w:val="multilevel"/>
    <w:tmpl w:val="DFDC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535FD8"/>
    <w:multiLevelType w:val="multilevel"/>
    <w:tmpl w:val="4F8A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B33B9E"/>
    <w:multiLevelType w:val="multilevel"/>
    <w:tmpl w:val="D0D0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C36012"/>
    <w:multiLevelType w:val="hybridMultilevel"/>
    <w:tmpl w:val="A4B41984"/>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1" w15:restartNumberingAfterBreak="0">
    <w:nsid w:val="3B7F383C"/>
    <w:multiLevelType w:val="multilevel"/>
    <w:tmpl w:val="32EC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955B8E"/>
    <w:multiLevelType w:val="hybridMultilevel"/>
    <w:tmpl w:val="B1E41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3F2E78C3"/>
    <w:multiLevelType w:val="multilevel"/>
    <w:tmpl w:val="69B0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F7B1713"/>
    <w:multiLevelType w:val="multilevel"/>
    <w:tmpl w:val="C28E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DE3733"/>
    <w:multiLevelType w:val="multilevel"/>
    <w:tmpl w:val="C24E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1C43091"/>
    <w:multiLevelType w:val="multilevel"/>
    <w:tmpl w:val="E764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AA1958"/>
    <w:multiLevelType w:val="hybridMultilevel"/>
    <w:tmpl w:val="7CECDDAE"/>
    <w:lvl w:ilvl="0" w:tplc="04090001">
      <w:start w:val="2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5E7206"/>
    <w:multiLevelType w:val="multilevel"/>
    <w:tmpl w:val="4DC2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6962471"/>
    <w:multiLevelType w:val="hybridMultilevel"/>
    <w:tmpl w:val="CB94A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6A277A1"/>
    <w:multiLevelType w:val="multilevel"/>
    <w:tmpl w:val="3956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7887881"/>
    <w:multiLevelType w:val="multilevel"/>
    <w:tmpl w:val="8BF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83C5C81"/>
    <w:multiLevelType w:val="multilevel"/>
    <w:tmpl w:val="F550C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9A222F1"/>
    <w:multiLevelType w:val="hybridMultilevel"/>
    <w:tmpl w:val="64D6E5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4BB40441"/>
    <w:multiLevelType w:val="hybridMultilevel"/>
    <w:tmpl w:val="CE029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4CFB72A2"/>
    <w:multiLevelType w:val="hybridMultilevel"/>
    <w:tmpl w:val="FF12DF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D9F18C6"/>
    <w:multiLevelType w:val="hybridMultilevel"/>
    <w:tmpl w:val="D7AC5B0C"/>
    <w:lvl w:ilvl="0" w:tplc="04090001">
      <w:start w:val="2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E032100"/>
    <w:multiLevelType w:val="hybridMultilevel"/>
    <w:tmpl w:val="53289A52"/>
    <w:lvl w:ilvl="0" w:tplc="AF7CD474">
      <w:start w:val="1"/>
      <w:numFmt w:val="bullet"/>
      <w:lvlText w:val=""/>
      <w:lvlJc w:val="left"/>
      <w:pPr>
        <w:ind w:left="720" w:hanging="360"/>
      </w:pPr>
      <w:rPr>
        <w:rFonts w:ascii="Symbol" w:hAnsi="Symbol" w:hint="default"/>
      </w:rPr>
    </w:lvl>
    <w:lvl w:ilvl="1" w:tplc="15D01FE4" w:tentative="1">
      <w:start w:val="1"/>
      <w:numFmt w:val="bullet"/>
      <w:lvlText w:val="o"/>
      <w:lvlJc w:val="left"/>
      <w:pPr>
        <w:ind w:left="1440" w:hanging="360"/>
      </w:pPr>
      <w:rPr>
        <w:rFonts w:ascii="Courier New" w:hAnsi="Courier New" w:cs="Courier New" w:hint="default"/>
      </w:rPr>
    </w:lvl>
    <w:lvl w:ilvl="2" w:tplc="D346D538" w:tentative="1">
      <w:start w:val="1"/>
      <w:numFmt w:val="bullet"/>
      <w:lvlText w:val=""/>
      <w:lvlJc w:val="left"/>
      <w:pPr>
        <w:ind w:left="2160" w:hanging="360"/>
      </w:pPr>
      <w:rPr>
        <w:rFonts w:ascii="Wingdings" w:hAnsi="Wingdings" w:hint="default"/>
      </w:rPr>
    </w:lvl>
    <w:lvl w:ilvl="3" w:tplc="440A9F62" w:tentative="1">
      <w:start w:val="1"/>
      <w:numFmt w:val="bullet"/>
      <w:lvlText w:val=""/>
      <w:lvlJc w:val="left"/>
      <w:pPr>
        <w:ind w:left="2880" w:hanging="360"/>
      </w:pPr>
      <w:rPr>
        <w:rFonts w:ascii="Symbol" w:hAnsi="Symbol" w:hint="default"/>
      </w:rPr>
    </w:lvl>
    <w:lvl w:ilvl="4" w:tplc="E8907390" w:tentative="1">
      <w:start w:val="1"/>
      <w:numFmt w:val="bullet"/>
      <w:lvlText w:val="o"/>
      <w:lvlJc w:val="left"/>
      <w:pPr>
        <w:ind w:left="3600" w:hanging="360"/>
      </w:pPr>
      <w:rPr>
        <w:rFonts w:ascii="Courier New" w:hAnsi="Courier New" w:cs="Courier New" w:hint="default"/>
      </w:rPr>
    </w:lvl>
    <w:lvl w:ilvl="5" w:tplc="F294E194" w:tentative="1">
      <w:start w:val="1"/>
      <w:numFmt w:val="bullet"/>
      <w:lvlText w:val=""/>
      <w:lvlJc w:val="left"/>
      <w:pPr>
        <w:ind w:left="4320" w:hanging="360"/>
      </w:pPr>
      <w:rPr>
        <w:rFonts w:ascii="Wingdings" w:hAnsi="Wingdings" w:hint="default"/>
      </w:rPr>
    </w:lvl>
    <w:lvl w:ilvl="6" w:tplc="ADBA5C0A" w:tentative="1">
      <w:start w:val="1"/>
      <w:numFmt w:val="bullet"/>
      <w:lvlText w:val=""/>
      <w:lvlJc w:val="left"/>
      <w:pPr>
        <w:ind w:left="5040" w:hanging="360"/>
      </w:pPr>
      <w:rPr>
        <w:rFonts w:ascii="Symbol" w:hAnsi="Symbol" w:hint="default"/>
      </w:rPr>
    </w:lvl>
    <w:lvl w:ilvl="7" w:tplc="6B2CE6CC" w:tentative="1">
      <w:start w:val="1"/>
      <w:numFmt w:val="bullet"/>
      <w:lvlText w:val="o"/>
      <w:lvlJc w:val="left"/>
      <w:pPr>
        <w:ind w:left="5760" w:hanging="360"/>
      </w:pPr>
      <w:rPr>
        <w:rFonts w:ascii="Courier New" w:hAnsi="Courier New" w:cs="Courier New" w:hint="default"/>
      </w:rPr>
    </w:lvl>
    <w:lvl w:ilvl="8" w:tplc="CFB04BAA" w:tentative="1">
      <w:start w:val="1"/>
      <w:numFmt w:val="bullet"/>
      <w:lvlText w:val=""/>
      <w:lvlJc w:val="left"/>
      <w:pPr>
        <w:ind w:left="6480" w:hanging="360"/>
      </w:pPr>
      <w:rPr>
        <w:rFonts w:ascii="Wingdings" w:hAnsi="Wingdings" w:hint="default"/>
      </w:rPr>
    </w:lvl>
  </w:abstractNum>
  <w:abstractNum w:abstractNumId="78" w15:restartNumberingAfterBreak="0">
    <w:nsid w:val="4ED04B9F"/>
    <w:multiLevelType w:val="hybridMultilevel"/>
    <w:tmpl w:val="BA18BF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0D24B55"/>
    <w:multiLevelType w:val="hybridMultilevel"/>
    <w:tmpl w:val="B6A66FB6"/>
    <w:lvl w:ilvl="0" w:tplc="344CBB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0" w15:restartNumberingAfterBreak="0">
    <w:nsid w:val="52A25355"/>
    <w:multiLevelType w:val="multilevel"/>
    <w:tmpl w:val="6680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3FD58CD"/>
    <w:multiLevelType w:val="multilevel"/>
    <w:tmpl w:val="4AE0C8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546731E2"/>
    <w:multiLevelType w:val="multilevel"/>
    <w:tmpl w:val="BEA4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55F5C32"/>
    <w:multiLevelType w:val="hybridMultilevel"/>
    <w:tmpl w:val="88964DD2"/>
    <w:lvl w:ilvl="0" w:tplc="9AB6CE4A">
      <w:start w:val="1"/>
      <w:numFmt w:val="bullet"/>
      <w:lvlText w:val=""/>
      <w:lvlJc w:val="left"/>
      <w:pPr>
        <w:ind w:left="720" w:hanging="360"/>
      </w:pPr>
      <w:rPr>
        <w:rFonts w:ascii="Symbol" w:hAnsi="Symbol" w:hint="default"/>
      </w:rPr>
    </w:lvl>
    <w:lvl w:ilvl="1" w:tplc="9F3670E8" w:tentative="1">
      <w:start w:val="1"/>
      <w:numFmt w:val="bullet"/>
      <w:lvlText w:val="o"/>
      <w:lvlJc w:val="left"/>
      <w:pPr>
        <w:ind w:left="1440" w:hanging="360"/>
      </w:pPr>
      <w:rPr>
        <w:rFonts w:ascii="Courier New" w:hAnsi="Courier New" w:cs="Courier New" w:hint="default"/>
      </w:rPr>
    </w:lvl>
    <w:lvl w:ilvl="2" w:tplc="F8D21E26" w:tentative="1">
      <w:start w:val="1"/>
      <w:numFmt w:val="bullet"/>
      <w:lvlText w:val=""/>
      <w:lvlJc w:val="left"/>
      <w:pPr>
        <w:ind w:left="2160" w:hanging="360"/>
      </w:pPr>
      <w:rPr>
        <w:rFonts w:ascii="Wingdings" w:hAnsi="Wingdings" w:hint="default"/>
      </w:rPr>
    </w:lvl>
    <w:lvl w:ilvl="3" w:tplc="1C368C9A" w:tentative="1">
      <w:start w:val="1"/>
      <w:numFmt w:val="bullet"/>
      <w:lvlText w:val=""/>
      <w:lvlJc w:val="left"/>
      <w:pPr>
        <w:ind w:left="2880" w:hanging="360"/>
      </w:pPr>
      <w:rPr>
        <w:rFonts w:ascii="Symbol" w:hAnsi="Symbol" w:hint="default"/>
      </w:rPr>
    </w:lvl>
    <w:lvl w:ilvl="4" w:tplc="9BF45750" w:tentative="1">
      <w:start w:val="1"/>
      <w:numFmt w:val="bullet"/>
      <w:lvlText w:val="o"/>
      <w:lvlJc w:val="left"/>
      <w:pPr>
        <w:ind w:left="3600" w:hanging="360"/>
      </w:pPr>
      <w:rPr>
        <w:rFonts w:ascii="Courier New" w:hAnsi="Courier New" w:cs="Courier New" w:hint="default"/>
      </w:rPr>
    </w:lvl>
    <w:lvl w:ilvl="5" w:tplc="27A676CE" w:tentative="1">
      <w:start w:val="1"/>
      <w:numFmt w:val="bullet"/>
      <w:lvlText w:val=""/>
      <w:lvlJc w:val="left"/>
      <w:pPr>
        <w:ind w:left="4320" w:hanging="360"/>
      </w:pPr>
      <w:rPr>
        <w:rFonts w:ascii="Wingdings" w:hAnsi="Wingdings" w:hint="default"/>
      </w:rPr>
    </w:lvl>
    <w:lvl w:ilvl="6" w:tplc="5B5C6B68" w:tentative="1">
      <w:start w:val="1"/>
      <w:numFmt w:val="bullet"/>
      <w:lvlText w:val=""/>
      <w:lvlJc w:val="left"/>
      <w:pPr>
        <w:ind w:left="5040" w:hanging="360"/>
      </w:pPr>
      <w:rPr>
        <w:rFonts w:ascii="Symbol" w:hAnsi="Symbol" w:hint="default"/>
      </w:rPr>
    </w:lvl>
    <w:lvl w:ilvl="7" w:tplc="00CE2406" w:tentative="1">
      <w:start w:val="1"/>
      <w:numFmt w:val="bullet"/>
      <w:lvlText w:val="o"/>
      <w:lvlJc w:val="left"/>
      <w:pPr>
        <w:ind w:left="5760" w:hanging="360"/>
      </w:pPr>
      <w:rPr>
        <w:rFonts w:ascii="Courier New" w:hAnsi="Courier New" w:cs="Courier New" w:hint="default"/>
      </w:rPr>
    </w:lvl>
    <w:lvl w:ilvl="8" w:tplc="6BE23FEC" w:tentative="1">
      <w:start w:val="1"/>
      <w:numFmt w:val="bullet"/>
      <w:lvlText w:val=""/>
      <w:lvlJc w:val="left"/>
      <w:pPr>
        <w:ind w:left="6480" w:hanging="360"/>
      </w:pPr>
      <w:rPr>
        <w:rFonts w:ascii="Wingdings" w:hAnsi="Wingdings" w:hint="default"/>
      </w:rPr>
    </w:lvl>
  </w:abstractNum>
  <w:abstractNum w:abstractNumId="84" w15:restartNumberingAfterBreak="0">
    <w:nsid w:val="559C0DDB"/>
    <w:multiLevelType w:val="multilevel"/>
    <w:tmpl w:val="8F78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6A94F10"/>
    <w:multiLevelType w:val="hybridMultilevel"/>
    <w:tmpl w:val="B8EA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78A137C"/>
    <w:multiLevelType w:val="hybridMultilevel"/>
    <w:tmpl w:val="A38C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D067EDE"/>
    <w:multiLevelType w:val="multilevel"/>
    <w:tmpl w:val="D032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D42747D"/>
    <w:multiLevelType w:val="hybridMultilevel"/>
    <w:tmpl w:val="7D383E5E"/>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9" w15:restartNumberingAfterBreak="0">
    <w:nsid w:val="5E006007"/>
    <w:multiLevelType w:val="multilevel"/>
    <w:tmpl w:val="F550C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146D85"/>
    <w:multiLevelType w:val="multilevel"/>
    <w:tmpl w:val="8DD6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EBF128D"/>
    <w:multiLevelType w:val="hybridMultilevel"/>
    <w:tmpl w:val="9C6AFB38"/>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2" w15:restartNumberingAfterBreak="0">
    <w:nsid w:val="60D22205"/>
    <w:multiLevelType w:val="hybridMultilevel"/>
    <w:tmpl w:val="C2D61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1E7205A"/>
    <w:multiLevelType w:val="multilevel"/>
    <w:tmpl w:val="9C6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7351E90"/>
    <w:multiLevelType w:val="hybridMultilevel"/>
    <w:tmpl w:val="4A5E5F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98D0707"/>
    <w:multiLevelType w:val="multilevel"/>
    <w:tmpl w:val="8F1C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573FF3"/>
    <w:multiLevelType w:val="multilevel"/>
    <w:tmpl w:val="3DE4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2A2A1C"/>
    <w:multiLevelType w:val="hybridMultilevel"/>
    <w:tmpl w:val="4236621A"/>
    <w:lvl w:ilvl="0" w:tplc="66A41866">
      <w:start w:val="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D2C6F69"/>
    <w:multiLevelType w:val="multilevel"/>
    <w:tmpl w:val="E038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3726E0"/>
    <w:multiLevelType w:val="multilevel"/>
    <w:tmpl w:val="4F2C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DA93C4A"/>
    <w:multiLevelType w:val="multilevel"/>
    <w:tmpl w:val="2FF2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DC615A2"/>
    <w:multiLevelType w:val="multilevel"/>
    <w:tmpl w:val="27EE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EB97312"/>
    <w:multiLevelType w:val="multilevel"/>
    <w:tmpl w:val="D172C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FB002B1"/>
    <w:multiLevelType w:val="multilevel"/>
    <w:tmpl w:val="FF34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24044C5"/>
    <w:multiLevelType w:val="multilevel"/>
    <w:tmpl w:val="036C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2951F36"/>
    <w:multiLevelType w:val="hybridMultilevel"/>
    <w:tmpl w:val="AE96452E"/>
    <w:lvl w:ilvl="0" w:tplc="48A08F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73FE1B0B"/>
    <w:multiLevelType w:val="hybridMultilevel"/>
    <w:tmpl w:val="0E44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494341C"/>
    <w:multiLevelType w:val="hybridMultilevel"/>
    <w:tmpl w:val="A2F4D25A"/>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8" w15:restartNumberingAfterBreak="0">
    <w:nsid w:val="74F5342B"/>
    <w:multiLevelType w:val="multilevel"/>
    <w:tmpl w:val="026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4B05C0"/>
    <w:multiLevelType w:val="multilevel"/>
    <w:tmpl w:val="A40A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55634FC"/>
    <w:multiLevelType w:val="hybridMultilevel"/>
    <w:tmpl w:val="4E6E2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55B630D"/>
    <w:multiLevelType w:val="hybridMultilevel"/>
    <w:tmpl w:val="0E486660"/>
    <w:lvl w:ilvl="0" w:tplc="FAB6D56C">
      <w:start w:val="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7D60F88"/>
    <w:multiLevelType w:val="multilevel"/>
    <w:tmpl w:val="21C6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411A22"/>
    <w:multiLevelType w:val="multilevel"/>
    <w:tmpl w:val="8CB8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8592F90"/>
    <w:multiLevelType w:val="multilevel"/>
    <w:tmpl w:val="E5C66D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8D565B8"/>
    <w:multiLevelType w:val="hybridMultilevel"/>
    <w:tmpl w:val="A656A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562AFA"/>
    <w:multiLevelType w:val="multilevel"/>
    <w:tmpl w:val="D05A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9B26ABD"/>
    <w:multiLevelType w:val="hybridMultilevel"/>
    <w:tmpl w:val="EEBEAF90"/>
    <w:lvl w:ilvl="0" w:tplc="3C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B84452F"/>
    <w:multiLevelType w:val="multilevel"/>
    <w:tmpl w:val="B71C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BAB24BB"/>
    <w:multiLevelType w:val="multilevel"/>
    <w:tmpl w:val="928A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C59472E"/>
    <w:multiLevelType w:val="multilevel"/>
    <w:tmpl w:val="C034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C826BD7"/>
    <w:multiLevelType w:val="multilevel"/>
    <w:tmpl w:val="B1E4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1370E3"/>
    <w:multiLevelType w:val="hybridMultilevel"/>
    <w:tmpl w:val="2E5AA8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7EBD7305"/>
    <w:multiLevelType w:val="multilevel"/>
    <w:tmpl w:val="967A4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F97745"/>
    <w:multiLevelType w:val="hybridMultilevel"/>
    <w:tmpl w:val="F6269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FBF0ED2"/>
    <w:multiLevelType w:val="multilevel"/>
    <w:tmpl w:val="849E2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435826488">
    <w:abstractNumId w:val="29"/>
  </w:num>
  <w:num w:numId="2" w16cid:durableId="1258558302">
    <w:abstractNumId w:val="34"/>
  </w:num>
  <w:num w:numId="3" w16cid:durableId="333533180">
    <w:abstractNumId w:val="83"/>
  </w:num>
  <w:num w:numId="4" w16cid:durableId="304703144">
    <w:abstractNumId w:val="77"/>
  </w:num>
  <w:num w:numId="5" w16cid:durableId="1858805825">
    <w:abstractNumId w:val="24"/>
  </w:num>
  <w:num w:numId="6" w16cid:durableId="1721443429">
    <w:abstractNumId w:val="92"/>
  </w:num>
  <w:num w:numId="7" w16cid:durableId="2075273956">
    <w:abstractNumId w:val="73"/>
  </w:num>
  <w:num w:numId="8" w16cid:durableId="1019938466">
    <w:abstractNumId w:val="122"/>
  </w:num>
  <w:num w:numId="9" w16cid:durableId="1499492093">
    <w:abstractNumId w:val="53"/>
  </w:num>
  <w:num w:numId="10" w16cid:durableId="46689072">
    <w:abstractNumId w:val="62"/>
  </w:num>
  <w:num w:numId="11" w16cid:durableId="1941182004">
    <w:abstractNumId w:val="114"/>
  </w:num>
  <w:num w:numId="12" w16cid:durableId="422653838">
    <w:abstractNumId w:val="104"/>
  </w:num>
  <w:num w:numId="13" w16cid:durableId="1699315529">
    <w:abstractNumId w:val="81"/>
  </w:num>
  <w:num w:numId="14" w16cid:durableId="875968597">
    <w:abstractNumId w:val="81"/>
    <w:lvlOverride w:ilvl="0">
      <w:startOverride w:val="1"/>
    </w:lvlOverride>
  </w:num>
  <w:num w:numId="15" w16cid:durableId="1364552802">
    <w:abstractNumId w:val="110"/>
  </w:num>
  <w:num w:numId="16" w16cid:durableId="1306811283">
    <w:abstractNumId w:val="74"/>
  </w:num>
  <w:num w:numId="17" w16cid:durableId="748773566">
    <w:abstractNumId w:val="105"/>
  </w:num>
  <w:num w:numId="18" w16cid:durableId="1554343205">
    <w:abstractNumId w:val="31"/>
  </w:num>
  <w:num w:numId="19" w16cid:durableId="2036035068">
    <w:abstractNumId w:val="103"/>
  </w:num>
  <w:num w:numId="20" w16cid:durableId="745421505">
    <w:abstractNumId w:val="59"/>
  </w:num>
  <w:num w:numId="21" w16cid:durableId="1751347729">
    <w:abstractNumId w:val="12"/>
  </w:num>
  <w:num w:numId="22" w16cid:durableId="1520854801">
    <w:abstractNumId w:val="0"/>
  </w:num>
  <w:num w:numId="23" w16cid:durableId="491527780">
    <w:abstractNumId w:val="71"/>
  </w:num>
  <w:num w:numId="24" w16cid:durableId="363097528">
    <w:abstractNumId w:val="36"/>
  </w:num>
  <w:num w:numId="25" w16cid:durableId="1939632273">
    <w:abstractNumId w:val="19"/>
  </w:num>
  <w:num w:numId="26" w16cid:durableId="1668363120">
    <w:abstractNumId w:val="79"/>
  </w:num>
  <w:num w:numId="27" w16cid:durableId="1295522725">
    <w:abstractNumId w:val="8"/>
  </w:num>
  <w:num w:numId="28" w16cid:durableId="1435900207">
    <w:abstractNumId w:val="78"/>
  </w:num>
  <w:num w:numId="29" w16cid:durableId="1408847541">
    <w:abstractNumId w:val="14"/>
  </w:num>
  <w:num w:numId="30" w16cid:durableId="1656031046">
    <w:abstractNumId w:val="64"/>
  </w:num>
  <w:num w:numId="31" w16cid:durableId="1324509286">
    <w:abstractNumId w:val="94"/>
  </w:num>
  <w:num w:numId="32" w16cid:durableId="411779430">
    <w:abstractNumId w:val="120"/>
  </w:num>
  <w:num w:numId="33" w16cid:durableId="1942183149">
    <w:abstractNumId w:val="54"/>
  </w:num>
  <w:num w:numId="34" w16cid:durableId="1920478787">
    <w:abstractNumId w:val="40"/>
  </w:num>
  <w:num w:numId="35" w16cid:durableId="48766452">
    <w:abstractNumId w:val="75"/>
  </w:num>
  <w:num w:numId="36" w16cid:durableId="131989985">
    <w:abstractNumId w:val="60"/>
  </w:num>
  <w:num w:numId="37" w16cid:durableId="1986735123">
    <w:abstractNumId w:val="38"/>
  </w:num>
  <w:num w:numId="38" w16cid:durableId="1685325580">
    <w:abstractNumId w:val="11"/>
  </w:num>
  <w:num w:numId="39" w16cid:durableId="1620529630">
    <w:abstractNumId w:val="125"/>
  </w:num>
  <w:num w:numId="40" w16cid:durableId="1913614999">
    <w:abstractNumId w:val="37"/>
  </w:num>
  <w:num w:numId="41" w16cid:durableId="235484268">
    <w:abstractNumId w:val="72"/>
  </w:num>
  <w:num w:numId="42" w16cid:durableId="1305428748">
    <w:abstractNumId w:val="102"/>
  </w:num>
  <w:num w:numId="43" w16cid:durableId="1047027030">
    <w:abstractNumId w:val="89"/>
  </w:num>
  <w:num w:numId="44" w16cid:durableId="391655543">
    <w:abstractNumId w:val="5"/>
  </w:num>
  <w:num w:numId="45" w16cid:durableId="975329550">
    <w:abstractNumId w:val="46"/>
  </w:num>
  <w:num w:numId="46" w16cid:durableId="1968003634">
    <w:abstractNumId w:val="107"/>
  </w:num>
  <w:num w:numId="47" w16cid:durableId="533422756">
    <w:abstractNumId w:val="117"/>
  </w:num>
  <w:num w:numId="48" w16cid:durableId="496117520">
    <w:abstractNumId w:val="88"/>
  </w:num>
  <w:num w:numId="49" w16cid:durableId="661204495">
    <w:abstractNumId w:val="43"/>
  </w:num>
  <w:num w:numId="50" w16cid:durableId="1137525536">
    <w:abstractNumId w:val="91"/>
  </w:num>
  <w:num w:numId="51" w16cid:durableId="957032410">
    <w:abstractNumId w:val="44"/>
  </w:num>
  <w:num w:numId="52" w16cid:durableId="1029263787">
    <w:abstractNumId w:val="69"/>
  </w:num>
  <w:num w:numId="53" w16cid:durableId="1864896422">
    <w:abstractNumId w:val="15"/>
  </w:num>
  <w:num w:numId="54" w16cid:durableId="878662237">
    <w:abstractNumId w:val="115"/>
  </w:num>
  <w:num w:numId="55" w16cid:durableId="686558477">
    <w:abstractNumId w:val="86"/>
  </w:num>
  <w:num w:numId="56" w16cid:durableId="411779820">
    <w:abstractNumId w:val="42"/>
  </w:num>
  <w:num w:numId="57" w16cid:durableId="1094402341">
    <w:abstractNumId w:val="124"/>
  </w:num>
  <w:num w:numId="58" w16cid:durableId="1288849132">
    <w:abstractNumId w:val="23"/>
  </w:num>
  <w:num w:numId="59" w16cid:durableId="888300946">
    <w:abstractNumId w:val="4"/>
  </w:num>
  <w:num w:numId="60" w16cid:durableId="1379620398">
    <w:abstractNumId w:val="108"/>
  </w:num>
  <w:num w:numId="61" w16cid:durableId="1882356544">
    <w:abstractNumId w:val="70"/>
  </w:num>
  <w:num w:numId="62" w16cid:durableId="1883127635">
    <w:abstractNumId w:val="68"/>
  </w:num>
  <w:num w:numId="63" w16cid:durableId="84352803">
    <w:abstractNumId w:val="18"/>
  </w:num>
  <w:num w:numId="64" w16cid:durableId="561716898">
    <w:abstractNumId w:val="50"/>
  </w:num>
  <w:num w:numId="65" w16cid:durableId="1597901602">
    <w:abstractNumId w:val="27"/>
  </w:num>
  <w:num w:numId="66" w16cid:durableId="1123840489">
    <w:abstractNumId w:val="1"/>
  </w:num>
  <w:num w:numId="67" w16cid:durableId="77212308">
    <w:abstractNumId w:val="119"/>
  </w:num>
  <w:num w:numId="68" w16cid:durableId="1057582009">
    <w:abstractNumId w:val="98"/>
  </w:num>
  <w:num w:numId="69" w16cid:durableId="970595857">
    <w:abstractNumId w:val="56"/>
  </w:num>
  <w:num w:numId="70" w16cid:durableId="1656647547">
    <w:abstractNumId w:val="32"/>
  </w:num>
  <w:num w:numId="71" w16cid:durableId="1833401441">
    <w:abstractNumId w:val="85"/>
  </w:num>
  <w:num w:numId="72" w16cid:durableId="2005476503">
    <w:abstractNumId w:val="84"/>
  </w:num>
  <w:num w:numId="73" w16cid:durableId="708799339">
    <w:abstractNumId w:val="99"/>
  </w:num>
  <w:num w:numId="74" w16cid:durableId="1368264256">
    <w:abstractNumId w:val="58"/>
  </w:num>
  <w:num w:numId="75" w16cid:durableId="1759054737">
    <w:abstractNumId w:val="49"/>
  </w:num>
  <w:num w:numId="76" w16cid:durableId="1650015872">
    <w:abstractNumId w:val="101"/>
  </w:num>
  <w:num w:numId="77" w16cid:durableId="1919974661">
    <w:abstractNumId w:val="28"/>
  </w:num>
  <w:num w:numId="78" w16cid:durableId="1643922935">
    <w:abstractNumId w:val="113"/>
  </w:num>
  <w:num w:numId="79" w16cid:durableId="929047978">
    <w:abstractNumId w:val="10"/>
  </w:num>
  <w:num w:numId="80" w16cid:durableId="838157182">
    <w:abstractNumId w:val="21"/>
  </w:num>
  <w:num w:numId="81" w16cid:durableId="730621010">
    <w:abstractNumId w:val="63"/>
  </w:num>
  <w:num w:numId="82" w16cid:durableId="2121757545">
    <w:abstractNumId w:val="17"/>
  </w:num>
  <w:num w:numId="83" w16cid:durableId="1422870190">
    <w:abstractNumId w:val="16"/>
  </w:num>
  <w:num w:numId="84" w16cid:durableId="1487286640">
    <w:abstractNumId w:val="95"/>
  </w:num>
  <w:num w:numId="85" w16cid:durableId="1489443013">
    <w:abstractNumId w:val="57"/>
  </w:num>
  <w:num w:numId="86" w16cid:durableId="1761364480">
    <w:abstractNumId w:val="13"/>
  </w:num>
  <w:num w:numId="87" w16cid:durableId="1026980305">
    <w:abstractNumId w:val="121"/>
  </w:num>
  <w:num w:numId="88" w16cid:durableId="495343641">
    <w:abstractNumId w:val="112"/>
  </w:num>
  <w:num w:numId="89" w16cid:durableId="494035276">
    <w:abstractNumId w:val="33"/>
  </w:num>
  <w:num w:numId="90" w16cid:durableId="1486896724">
    <w:abstractNumId w:val="65"/>
  </w:num>
  <w:num w:numId="91" w16cid:durableId="859125799">
    <w:abstractNumId w:val="52"/>
  </w:num>
  <w:num w:numId="92" w16cid:durableId="35475357">
    <w:abstractNumId w:val="3"/>
  </w:num>
  <w:num w:numId="93" w16cid:durableId="506678062">
    <w:abstractNumId w:val="116"/>
  </w:num>
  <w:num w:numId="94" w16cid:durableId="915016073">
    <w:abstractNumId w:val="96"/>
  </w:num>
  <w:num w:numId="95" w16cid:durableId="1089622149">
    <w:abstractNumId w:val="97"/>
  </w:num>
  <w:num w:numId="96" w16cid:durableId="1211380141">
    <w:abstractNumId w:val="111"/>
  </w:num>
  <w:num w:numId="97" w16cid:durableId="639844780">
    <w:abstractNumId w:val="80"/>
  </w:num>
  <w:num w:numId="98" w16cid:durableId="458187968">
    <w:abstractNumId w:val="118"/>
  </w:num>
  <w:num w:numId="99" w16cid:durableId="1659729992">
    <w:abstractNumId w:val="100"/>
  </w:num>
  <w:num w:numId="100" w16cid:durableId="445001896">
    <w:abstractNumId w:val="90"/>
  </w:num>
  <w:num w:numId="101" w16cid:durableId="1421759712">
    <w:abstractNumId w:val="48"/>
  </w:num>
  <w:num w:numId="102" w16cid:durableId="1362706888">
    <w:abstractNumId w:val="123"/>
  </w:num>
  <w:num w:numId="103" w16cid:durableId="669333334">
    <w:abstractNumId w:val="47"/>
  </w:num>
  <w:num w:numId="104" w16cid:durableId="7106157">
    <w:abstractNumId w:val="109"/>
  </w:num>
  <w:num w:numId="105" w16cid:durableId="849368888">
    <w:abstractNumId w:val="30"/>
  </w:num>
  <w:num w:numId="106" w16cid:durableId="847403242">
    <w:abstractNumId w:val="7"/>
  </w:num>
  <w:num w:numId="107" w16cid:durableId="931619576">
    <w:abstractNumId w:val="87"/>
  </w:num>
  <w:num w:numId="108" w16cid:durableId="150567485">
    <w:abstractNumId w:val="9"/>
  </w:num>
  <w:num w:numId="109" w16cid:durableId="1782069041">
    <w:abstractNumId w:val="61"/>
  </w:num>
  <w:num w:numId="110" w16cid:durableId="398793547">
    <w:abstractNumId w:val="2"/>
  </w:num>
  <w:num w:numId="111" w16cid:durableId="687685111">
    <w:abstractNumId w:val="76"/>
  </w:num>
  <w:num w:numId="112" w16cid:durableId="1324549304">
    <w:abstractNumId w:val="67"/>
  </w:num>
  <w:num w:numId="113" w16cid:durableId="1917861389">
    <w:abstractNumId w:val="22"/>
  </w:num>
  <w:num w:numId="114" w16cid:durableId="1483618383">
    <w:abstractNumId w:val="20"/>
  </w:num>
  <w:num w:numId="115" w16cid:durableId="985889102">
    <w:abstractNumId w:val="26"/>
  </w:num>
  <w:num w:numId="116" w16cid:durableId="387732318">
    <w:abstractNumId w:val="82"/>
  </w:num>
  <w:num w:numId="117" w16cid:durableId="359399645">
    <w:abstractNumId w:val="25"/>
  </w:num>
  <w:num w:numId="118" w16cid:durableId="21632481">
    <w:abstractNumId w:val="39"/>
  </w:num>
  <w:num w:numId="119" w16cid:durableId="1584875210">
    <w:abstractNumId w:val="66"/>
  </w:num>
  <w:num w:numId="120" w16cid:durableId="264118262">
    <w:abstractNumId w:val="55"/>
  </w:num>
  <w:num w:numId="121" w16cid:durableId="745031635">
    <w:abstractNumId w:val="6"/>
  </w:num>
  <w:num w:numId="122" w16cid:durableId="1539001528">
    <w:abstractNumId w:val="93"/>
  </w:num>
  <w:num w:numId="123" w16cid:durableId="564800597">
    <w:abstractNumId w:val="35"/>
  </w:num>
  <w:num w:numId="124" w16cid:durableId="380371873">
    <w:abstractNumId w:val="51"/>
  </w:num>
  <w:num w:numId="125" w16cid:durableId="1163426953">
    <w:abstractNumId w:val="41"/>
  </w:num>
  <w:num w:numId="126" w16cid:durableId="107049267">
    <w:abstractNumId w:val="106"/>
  </w:num>
  <w:num w:numId="127" w16cid:durableId="210869763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A4"/>
    <w:rsid w:val="00000959"/>
    <w:rsid w:val="00000AD7"/>
    <w:rsid w:val="00002921"/>
    <w:rsid w:val="0000342E"/>
    <w:rsid w:val="000034D7"/>
    <w:rsid w:val="00003E3C"/>
    <w:rsid w:val="00004060"/>
    <w:rsid w:val="000045DD"/>
    <w:rsid w:val="00004B34"/>
    <w:rsid w:val="00005334"/>
    <w:rsid w:val="000066FA"/>
    <w:rsid w:val="0000697E"/>
    <w:rsid w:val="00006E7B"/>
    <w:rsid w:val="0000769C"/>
    <w:rsid w:val="0001066C"/>
    <w:rsid w:val="00010E91"/>
    <w:rsid w:val="00011A4D"/>
    <w:rsid w:val="00012A3B"/>
    <w:rsid w:val="00012FD3"/>
    <w:rsid w:val="000137BC"/>
    <w:rsid w:val="00015C42"/>
    <w:rsid w:val="00016B5A"/>
    <w:rsid w:val="00016BBE"/>
    <w:rsid w:val="00016C5F"/>
    <w:rsid w:val="00020DCA"/>
    <w:rsid w:val="00021D28"/>
    <w:rsid w:val="0002248A"/>
    <w:rsid w:val="00022C78"/>
    <w:rsid w:val="00022C91"/>
    <w:rsid w:val="00022EBF"/>
    <w:rsid w:val="00023C47"/>
    <w:rsid w:val="000253E6"/>
    <w:rsid w:val="00030648"/>
    <w:rsid w:val="000309D4"/>
    <w:rsid w:val="00030F3B"/>
    <w:rsid w:val="0003128B"/>
    <w:rsid w:val="000314B9"/>
    <w:rsid w:val="00032483"/>
    <w:rsid w:val="000328B3"/>
    <w:rsid w:val="000332DC"/>
    <w:rsid w:val="00033DD0"/>
    <w:rsid w:val="000342D4"/>
    <w:rsid w:val="00034BEA"/>
    <w:rsid w:val="00035136"/>
    <w:rsid w:val="000356F9"/>
    <w:rsid w:val="00040B9D"/>
    <w:rsid w:val="00040FD6"/>
    <w:rsid w:val="000426FE"/>
    <w:rsid w:val="0004301A"/>
    <w:rsid w:val="0004305B"/>
    <w:rsid w:val="00044FC2"/>
    <w:rsid w:val="00045FB4"/>
    <w:rsid w:val="0004696E"/>
    <w:rsid w:val="00050083"/>
    <w:rsid w:val="00050EAD"/>
    <w:rsid w:val="00053533"/>
    <w:rsid w:val="00054635"/>
    <w:rsid w:val="0005622B"/>
    <w:rsid w:val="00056F4B"/>
    <w:rsid w:val="000601CA"/>
    <w:rsid w:val="00060B93"/>
    <w:rsid w:val="00060D88"/>
    <w:rsid w:val="000613D1"/>
    <w:rsid w:val="0006203E"/>
    <w:rsid w:val="00062882"/>
    <w:rsid w:val="00065F54"/>
    <w:rsid w:val="00066E0C"/>
    <w:rsid w:val="00066EFE"/>
    <w:rsid w:val="00072C7F"/>
    <w:rsid w:val="00073623"/>
    <w:rsid w:val="00073D5A"/>
    <w:rsid w:val="000740D6"/>
    <w:rsid w:val="00074B37"/>
    <w:rsid w:val="00077905"/>
    <w:rsid w:val="00080FB1"/>
    <w:rsid w:val="00081D8D"/>
    <w:rsid w:val="00083BB6"/>
    <w:rsid w:val="00083D7F"/>
    <w:rsid w:val="00084071"/>
    <w:rsid w:val="00084302"/>
    <w:rsid w:val="00084A90"/>
    <w:rsid w:val="0008538E"/>
    <w:rsid w:val="00087A92"/>
    <w:rsid w:val="000909AA"/>
    <w:rsid w:val="00090F1F"/>
    <w:rsid w:val="0009160B"/>
    <w:rsid w:val="00093A23"/>
    <w:rsid w:val="00093F25"/>
    <w:rsid w:val="00093FA5"/>
    <w:rsid w:val="000957AA"/>
    <w:rsid w:val="0009707C"/>
    <w:rsid w:val="000970AB"/>
    <w:rsid w:val="000970F8"/>
    <w:rsid w:val="00097307"/>
    <w:rsid w:val="000A13FD"/>
    <w:rsid w:val="000A1564"/>
    <w:rsid w:val="000A4AB1"/>
    <w:rsid w:val="000A4AE1"/>
    <w:rsid w:val="000A4BAC"/>
    <w:rsid w:val="000A5248"/>
    <w:rsid w:val="000A7048"/>
    <w:rsid w:val="000A7103"/>
    <w:rsid w:val="000A7CEF"/>
    <w:rsid w:val="000B0165"/>
    <w:rsid w:val="000B1345"/>
    <w:rsid w:val="000B1369"/>
    <w:rsid w:val="000B1B63"/>
    <w:rsid w:val="000B2273"/>
    <w:rsid w:val="000B2B29"/>
    <w:rsid w:val="000B3ADE"/>
    <w:rsid w:val="000B41CD"/>
    <w:rsid w:val="000B5D8F"/>
    <w:rsid w:val="000B61A9"/>
    <w:rsid w:val="000B70F7"/>
    <w:rsid w:val="000B7747"/>
    <w:rsid w:val="000B7798"/>
    <w:rsid w:val="000B784B"/>
    <w:rsid w:val="000B7987"/>
    <w:rsid w:val="000B7D81"/>
    <w:rsid w:val="000C1047"/>
    <w:rsid w:val="000C15A9"/>
    <w:rsid w:val="000C15FF"/>
    <w:rsid w:val="000C1A2C"/>
    <w:rsid w:val="000C3572"/>
    <w:rsid w:val="000C4589"/>
    <w:rsid w:val="000C472E"/>
    <w:rsid w:val="000C4EAB"/>
    <w:rsid w:val="000C509D"/>
    <w:rsid w:val="000C576D"/>
    <w:rsid w:val="000C584C"/>
    <w:rsid w:val="000C587D"/>
    <w:rsid w:val="000C60B7"/>
    <w:rsid w:val="000C619F"/>
    <w:rsid w:val="000C6996"/>
    <w:rsid w:val="000C6A5D"/>
    <w:rsid w:val="000C7D63"/>
    <w:rsid w:val="000D0922"/>
    <w:rsid w:val="000D29AB"/>
    <w:rsid w:val="000D5095"/>
    <w:rsid w:val="000D5D20"/>
    <w:rsid w:val="000D66FE"/>
    <w:rsid w:val="000D7052"/>
    <w:rsid w:val="000E218E"/>
    <w:rsid w:val="000E319D"/>
    <w:rsid w:val="000E3EFE"/>
    <w:rsid w:val="000E445A"/>
    <w:rsid w:val="000E4987"/>
    <w:rsid w:val="000E4B83"/>
    <w:rsid w:val="000E4C4B"/>
    <w:rsid w:val="000E4DA4"/>
    <w:rsid w:val="000E5CAD"/>
    <w:rsid w:val="000E61D1"/>
    <w:rsid w:val="000E6999"/>
    <w:rsid w:val="000F07C8"/>
    <w:rsid w:val="000F084F"/>
    <w:rsid w:val="000F1D2D"/>
    <w:rsid w:val="000F20B3"/>
    <w:rsid w:val="000F223D"/>
    <w:rsid w:val="000F22D1"/>
    <w:rsid w:val="000F2446"/>
    <w:rsid w:val="000F2FB4"/>
    <w:rsid w:val="000F4434"/>
    <w:rsid w:val="000F460E"/>
    <w:rsid w:val="000F4A6B"/>
    <w:rsid w:val="000F4D92"/>
    <w:rsid w:val="000F4E60"/>
    <w:rsid w:val="000F5368"/>
    <w:rsid w:val="000F5463"/>
    <w:rsid w:val="000F67BB"/>
    <w:rsid w:val="000F7389"/>
    <w:rsid w:val="000F742B"/>
    <w:rsid w:val="000F7BBD"/>
    <w:rsid w:val="00100252"/>
    <w:rsid w:val="00100994"/>
    <w:rsid w:val="00100F64"/>
    <w:rsid w:val="00101F3D"/>
    <w:rsid w:val="001027E2"/>
    <w:rsid w:val="00106410"/>
    <w:rsid w:val="00107062"/>
    <w:rsid w:val="00107224"/>
    <w:rsid w:val="00107A4B"/>
    <w:rsid w:val="00110A03"/>
    <w:rsid w:val="00111320"/>
    <w:rsid w:val="0011199B"/>
    <w:rsid w:val="00111E8F"/>
    <w:rsid w:val="00112957"/>
    <w:rsid w:val="001130EA"/>
    <w:rsid w:val="00114029"/>
    <w:rsid w:val="00114927"/>
    <w:rsid w:val="00115638"/>
    <w:rsid w:val="001158A7"/>
    <w:rsid w:val="00115CED"/>
    <w:rsid w:val="001161E2"/>
    <w:rsid w:val="00116D05"/>
    <w:rsid w:val="001174CD"/>
    <w:rsid w:val="00117F01"/>
    <w:rsid w:val="00120647"/>
    <w:rsid w:val="00120709"/>
    <w:rsid w:val="00120C2D"/>
    <w:rsid w:val="00120DA0"/>
    <w:rsid w:val="00120E34"/>
    <w:rsid w:val="00121FDC"/>
    <w:rsid w:val="001232FC"/>
    <w:rsid w:val="001235BA"/>
    <w:rsid w:val="001240E7"/>
    <w:rsid w:val="00124D88"/>
    <w:rsid w:val="001254DC"/>
    <w:rsid w:val="001257D3"/>
    <w:rsid w:val="00125C2A"/>
    <w:rsid w:val="00125DDC"/>
    <w:rsid w:val="00126818"/>
    <w:rsid w:val="00126DA4"/>
    <w:rsid w:val="00132ED1"/>
    <w:rsid w:val="001337EF"/>
    <w:rsid w:val="001346EF"/>
    <w:rsid w:val="00134730"/>
    <w:rsid w:val="00135357"/>
    <w:rsid w:val="00135E97"/>
    <w:rsid w:val="001364E6"/>
    <w:rsid w:val="00136707"/>
    <w:rsid w:val="00136C77"/>
    <w:rsid w:val="0013711B"/>
    <w:rsid w:val="00137798"/>
    <w:rsid w:val="00137F7D"/>
    <w:rsid w:val="00141215"/>
    <w:rsid w:val="00141341"/>
    <w:rsid w:val="00142480"/>
    <w:rsid w:val="001426FC"/>
    <w:rsid w:val="0014279D"/>
    <w:rsid w:val="00142DA7"/>
    <w:rsid w:val="00143A14"/>
    <w:rsid w:val="00143E33"/>
    <w:rsid w:val="00145F62"/>
    <w:rsid w:val="00147616"/>
    <w:rsid w:val="0014787C"/>
    <w:rsid w:val="001515E6"/>
    <w:rsid w:val="00151784"/>
    <w:rsid w:val="00151FB4"/>
    <w:rsid w:val="001525FB"/>
    <w:rsid w:val="001537F7"/>
    <w:rsid w:val="00153E67"/>
    <w:rsid w:val="00153EE7"/>
    <w:rsid w:val="001541DD"/>
    <w:rsid w:val="0015503B"/>
    <w:rsid w:val="00155971"/>
    <w:rsid w:val="001559ED"/>
    <w:rsid w:val="0015678E"/>
    <w:rsid w:val="00156CC0"/>
    <w:rsid w:val="00156E25"/>
    <w:rsid w:val="00161730"/>
    <w:rsid w:val="00161B69"/>
    <w:rsid w:val="00161D42"/>
    <w:rsid w:val="00162974"/>
    <w:rsid w:val="00163100"/>
    <w:rsid w:val="00165495"/>
    <w:rsid w:val="00166828"/>
    <w:rsid w:val="00167D43"/>
    <w:rsid w:val="00167D4D"/>
    <w:rsid w:val="00170CA8"/>
    <w:rsid w:val="00172708"/>
    <w:rsid w:val="00173913"/>
    <w:rsid w:val="00174696"/>
    <w:rsid w:val="00174B2C"/>
    <w:rsid w:val="00174FDC"/>
    <w:rsid w:val="0017508D"/>
    <w:rsid w:val="001757D6"/>
    <w:rsid w:val="00175D4C"/>
    <w:rsid w:val="00180A2B"/>
    <w:rsid w:val="00180AEA"/>
    <w:rsid w:val="00180E94"/>
    <w:rsid w:val="0018117B"/>
    <w:rsid w:val="00181B43"/>
    <w:rsid w:val="0018240A"/>
    <w:rsid w:val="0018254E"/>
    <w:rsid w:val="00182FB3"/>
    <w:rsid w:val="00183B03"/>
    <w:rsid w:val="001851F0"/>
    <w:rsid w:val="00185467"/>
    <w:rsid w:val="00185878"/>
    <w:rsid w:val="00186403"/>
    <w:rsid w:val="0018674A"/>
    <w:rsid w:val="0018707B"/>
    <w:rsid w:val="00187E4E"/>
    <w:rsid w:val="001915AF"/>
    <w:rsid w:val="00192FA2"/>
    <w:rsid w:val="0019301C"/>
    <w:rsid w:val="00193881"/>
    <w:rsid w:val="00193920"/>
    <w:rsid w:val="00194E2F"/>
    <w:rsid w:val="001956CE"/>
    <w:rsid w:val="00195D24"/>
    <w:rsid w:val="00195E73"/>
    <w:rsid w:val="001973A9"/>
    <w:rsid w:val="001A00A2"/>
    <w:rsid w:val="001A0204"/>
    <w:rsid w:val="001A0219"/>
    <w:rsid w:val="001A04CC"/>
    <w:rsid w:val="001A0500"/>
    <w:rsid w:val="001A299B"/>
    <w:rsid w:val="001A326F"/>
    <w:rsid w:val="001A3C7D"/>
    <w:rsid w:val="001A52C4"/>
    <w:rsid w:val="001A6ED2"/>
    <w:rsid w:val="001A718E"/>
    <w:rsid w:val="001A7650"/>
    <w:rsid w:val="001A772A"/>
    <w:rsid w:val="001A7A3E"/>
    <w:rsid w:val="001B0158"/>
    <w:rsid w:val="001B0BE8"/>
    <w:rsid w:val="001B0EBD"/>
    <w:rsid w:val="001B1435"/>
    <w:rsid w:val="001B310C"/>
    <w:rsid w:val="001B3407"/>
    <w:rsid w:val="001B38CA"/>
    <w:rsid w:val="001B62D3"/>
    <w:rsid w:val="001B649D"/>
    <w:rsid w:val="001B6C7B"/>
    <w:rsid w:val="001B720C"/>
    <w:rsid w:val="001B7C4D"/>
    <w:rsid w:val="001B7CB5"/>
    <w:rsid w:val="001C23A1"/>
    <w:rsid w:val="001C2414"/>
    <w:rsid w:val="001C42D8"/>
    <w:rsid w:val="001C43CD"/>
    <w:rsid w:val="001C56DA"/>
    <w:rsid w:val="001C5A2D"/>
    <w:rsid w:val="001C6667"/>
    <w:rsid w:val="001C6E11"/>
    <w:rsid w:val="001D099F"/>
    <w:rsid w:val="001D1C00"/>
    <w:rsid w:val="001D2BF6"/>
    <w:rsid w:val="001D3E10"/>
    <w:rsid w:val="001D4268"/>
    <w:rsid w:val="001D4767"/>
    <w:rsid w:val="001D67E8"/>
    <w:rsid w:val="001D75AF"/>
    <w:rsid w:val="001D79A8"/>
    <w:rsid w:val="001D7E04"/>
    <w:rsid w:val="001D7F86"/>
    <w:rsid w:val="001E12C5"/>
    <w:rsid w:val="001E1B89"/>
    <w:rsid w:val="001E336F"/>
    <w:rsid w:val="001E44CE"/>
    <w:rsid w:val="001E5EA8"/>
    <w:rsid w:val="001E6920"/>
    <w:rsid w:val="001F09EC"/>
    <w:rsid w:val="001F111B"/>
    <w:rsid w:val="001F1AB8"/>
    <w:rsid w:val="001F1F03"/>
    <w:rsid w:val="001F2006"/>
    <w:rsid w:val="001F201C"/>
    <w:rsid w:val="001F255B"/>
    <w:rsid w:val="001F2F50"/>
    <w:rsid w:val="001F354D"/>
    <w:rsid w:val="00200C0A"/>
    <w:rsid w:val="00202ABF"/>
    <w:rsid w:val="00202EC3"/>
    <w:rsid w:val="00203A69"/>
    <w:rsid w:val="0020432A"/>
    <w:rsid w:val="00204617"/>
    <w:rsid w:val="00205989"/>
    <w:rsid w:val="0020642D"/>
    <w:rsid w:val="00206A20"/>
    <w:rsid w:val="00207832"/>
    <w:rsid w:val="00207E0A"/>
    <w:rsid w:val="00207FCD"/>
    <w:rsid w:val="002100E6"/>
    <w:rsid w:val="00210978"/>
    <w:rsid w:val="002113AE"/>
    <w:rsid w:val="00211582"/>
    <w:rsid w:val="00211953"/>
    <w:rsid w:val="00211E44"/>
    <w:rsid w:val="0021333C"/>
    <w:rsid w:val="002137D3"/>
    <w:rsid w:val="002159D9"/>
    <w:rsid w:val="00215A88"/>
    <w:rsid w:val="002163BD"/>
    <w:rsid w:val="00217FB4"/>
    <w:rsid w:val="002202F1"/>
    <w:rsid w:val="002203F3"/>
    <w:rsid w:val="002256F5"/>
    <w:rsid w:val="00225D1B"/>
    <w:rsid w:val="00226A9B"/>
    <w:rsid w:val="00226AE5"/>
    <w:rsid w:val="00226C11"/>
    <w:rsid w:val="002303B5"/>
    <w:rsid w:val="00230679"/>
    <w:rsid w:val="00231220"/>
    <w:rsid w:val="002317E7"/>
    <w:rsid w:val="00232CBD"/>
    <w:rsid w:val="00233242"/>
    <w:rsid w:val="00233F0D"/>
    <w:rsid w:val="002369C5"/>
    <w:rsid w:val="00236A75"/>
    <w:rsid w:val="00237407"/>
    <w:rsid w:val="00237A50"/>
    <w:rsid w:val="00237C46"/>
    <w:rsid w:val="002408BE"/>
    <w:rsid w:val="0024131D"/>
    <w:rsid w:val="002414DF"/>
    <w:rsid w:val="0024184A"/>
    <w:rsid w:val="00241FF7"/>
    <w:rsid w:val="00242F35"/>
    <w:rsid w:val="0024314E"/>
    <w:rsid w:val="00243A99"/>
    <w:rsid w:val="00243FFA"/>
    <w:rsid w:val="00244BE3"/>
    <w:rsid w:val="00244D19"/>
    <w:rsid w:val="00246A4D"/>
    <w:rsid w:val="00250791"/>
    <w:rsid w:val="002509C5"/>
    <w:rsid w:val="00250A94"/>
    <w:rsid w:val="00251A56"/>
    <w:rsid w:val="00252217"/>
    <w:rsid w:val="002538F4"/>
    <w:rsid w:val="00254721"/>
    <w:rsid w:val="00254B5A"/>
    <w:rsid w:val="00255015"/>
    <w:rsid w:val="0025504F"/>
    <w:rsid w:val="00255935"/>
    <w:rsid w:val="00255F73"/>
    <w:rsid w:val="00260E82"/>
    <w:rsid w:val="00261A07"/>
    <w:rsid w:val="00261B73"/>
    <w:rsid w:val="00262483"/>
    <w:rsid w:val="0026280D"/>
    <w:rsid w:val="00262983"/>
    <w:rsid w:val="00262C3A"/>
    <w:rsid w:val="00263E32"/>
    <w:rsid w:val="002646D4"/>
    <w:rsid w:val="002656FE"/>
    <w:rsid w:val="002662F2"/>
    <w:rsid w:val="002668D9"/>
    <w:rsid w:val="00267727"/>
    <w:rsid w:val="00270767"/>
    <w:rsid w:val="00270AE0"/>
    <w:rsid w:val="0027185B"/>
    <w:rsid w:val="00271936"/>
    <w:rsid w:val="0027513F"/>
    <w:rsid w:val="0027521E"/>
    <w:rsid w:val="00275910"/>
    <w:rsid w:val="00276D03"/>
    <w:rsid w:val="00276D91"/>
    <w:rsid w:val="002774B0"/>
    <w:rsid w:val="00277D6C"/>
    <w:rsid w:val="002804D7"/>
    <w:rsid w:val="00282E17"/>
    <w:rsid w:val="002831D6"/>
    <w:rsid w:val="0028414B"/>
    <w:rsid w:val="00284E1A"/>
    <w:rsid w:val="0028721D"/>
    <w:rsid w:val="002906CC"/>
    <w:rsid w:val="00291333"/>
    <w:rsid w:val="00291742"/>
    <w:rsid w:val="00291E69"/>
    <w:rsid w:val="00293D13"/>
    <w:rsid w:val="00294320"/>
    <w:rsid w:val="002947F2"/>
    <w:rsid w:val="00294ED4"/>
    <w:rsid w:val="00296322"/>
    <w:rsid w:val="00296E7B"/>
    <w:rsid w:val="002A07FD"/>
    <w:rsid w:val="002A09EB"/>
    <w:rsid w:val="002A5797"/>
    <w:rsid w:val="002A6020"/>
    <w:rsid w:val="002A65A7"/>
    <w:rsid w:val="002A769E"/>
    <w:rsid w:val="002A7735"/>
    <w:rsid w:val="002B1FCA"/>
    <w:rsid w:val="002B2426"/>
    <w:rsid w:val="002B25C8"/>
    <w:rsid w:val="002B3A66"/>
    <w:rsid w:val="002B4F8C"/>
    <w:rsid w:val="002B75FF"/>
    <w:rsid w:val="002C1786"/>
    <w:rsid w:val="002C1D6B"/>
    <w:rsid w:val="002C24FA"/>
    <w:rsid w:val="002C2ABE"/>
    <w:rsid w:val="002C3BF0"/>
    <w:rsid w:val="002C5061"/>
    <w:rsid w:val="002C614E"/>
    <w:rsid w:val="002C6289"/>
    <w:rsid w:val="002C6F7D"/>
    <w:rsid w:val="002C6FD4"/>
    <w:rsid w:val="002C7047"/>
    <w:rsid w:val="002C7B47"/>
    <w:rsid w:val="002D0742"/>
    <w:rsid w:val="002D0C5C"/>
    <w:rsid w:val="002D113A"/>
    <w:rsid w:val="002D1D1B"/>
    <w:rsid w:val="002D28A6"/>
    <w:rsid w:val="002D4EB6"/>
    <w:rsid w:val="002D5905"/>
    <w:rsid w:val="002D62CD"/>
    <w:rsid w:val="002E0501"/>
    <w:rsid w:val="002E0A1D"/>
    <w:rsid w:val="002E2876"/>
    <w:rsid w:val="002E37C7"/>
    <w:rsid w:val="002E3E2E"/>
    <w:rsid w:val="002E6036"/>
    <w:rsid w:val="002E681D"/>
    <w:rsid w:val="002F0221"/>
    <w:rsid w:val="002F14C7"/>
    <w:rsid w:val="002F1E7A"/>
    <w:rsid w:val="002F4689"/>
    <w:rsid w:val="002F5080"/>
    <w:rsid w:val="002F53F6"/>
    <w:rsid w:val="002F6C2D"/>
    <w:rsid w:val="002F741B"/>
    <w:rsid w:val="002F771A"/>
    <w:rsid w:val="00300632"/>
    <w:rsid w:val="0030084D"/>
    <w:rsid w:val="003008F7"/>
    <w:rsid w:val="00302E8E"/>
    <w:rsid w:val="003031A4"/>
    <w:rsid w:val="00303403"/>
    <w:rsid w:val="0030460E"/>
    <w:rsid w:val="00305536"/>
    <w:rsid w:val="0030678C"/>
    <w:rsid w:val="003070E8"/>
    <w:rsid w:val="00307AEB"/>
    <w:rsid w:val="00307B3A"/>
    <w:rsid w:val="00307DFA"/>
    <w:rsid w:val="00307F43"/>
    <w:rsid w:val="0031061E"/>
    <w:rsid w:val="00311DB1"/>
    <w:rsid w:val="003130D4"/>
    <w:rsid w:val="00313536"/>
    <w:rsid w:val="00314378"/>
    <w:rsid w:val="00315778"/>
    <w:rsid w:val="003161DE"/>
    <w:rsid w:val="00320A03"/>
    <w:rsid w:val="003212BC"/>
    <w:rsid w:val="003214BE"/>
    <w:rsid w:val="00321C60"/>
    <w:rsid w:val="003229E4"/>
    <w:rsid w:val="00323A14"/>
    <w:rsid w:val="00323BC6"/>
    <w:rsid w:val="0032453D"/>
    <w:rsid w:val="00324DD4"/>
    <w:rsid w:val="00325089"/>
    <w:rsid w:val="00330AB4"/>
    <w:rsid w:val="003316FD"/>
    <w:rsid w:val="003322E8"/>
    <w:rsid w:val="003329D8"/>
    <w:rsid w:val="00334646"/>
    <w:rsid w:val="00340288"/>
    <w:rsid w:val="0034038F"/>
    <w:rsid w:val="00340D16"/>
    <w:rsid w:val="003420CD"/>
    <w:rsid w:val="0034338F"/>
    <w:rsid w:val="00344151"/>
    <w:rsid w:val="003454C9"/>
    <w:rsid w:val="00346D8B"/>
    <w:rsid w:val="00347345"/>
    <w:rsid w:val="003501D2"/>
    <w:rsid w:val="00350E19"/>
    <w:rsid w:val="0035275B"/>
    <w:rsid w:val="00352CF5"/>
    <w:rsid w:val="0035316D"/>
    <w:rsid w:val="00354C76"/>
    <w:rsid w:val="00355232"/>
    <w:rsid w:val="00356152"/>
    <w:rsid w:val="0035615F"/>
    <w:rsid w:val="003561E0"/>
    <w:rsid w:val="0035664F"/>
    <w:rsid w:val="0035739A"/>
    <w:rsid w:val="003576C0"/>
    <w:rsid w:val="00357DCD"/>
    <w:rsid w:val="00361337"/>
    <w:rsid w:val="00361BC1"/>
    <w:rsid w:val="00361FAD"/>
    <w:rsid w:val="00363C19"/>
    <w:rsid w:val="0036437A"/>
    <w:rsid w:val="00364825"/>
    <w:rsid w:val="00365013"/>
    <w:rsid w:val="00366C19"/>
    <w:rsid w:val="00367124"/>
    <w:rsid w:val="00367AF1"/>
    <w:rsid w:val="00372D41"/>
    <w:rsid w:val="00374101"/>
    <w:rsid w:val="00374556"/>
    <w:rsid w:val="00374583"/>
    <w:rsid w:val="00375D22"/>
    <w:rsid w:val="00376D79"/>
    <w:rsid w:val="0037716F"/>
    <w:rsid w:val="00377CCC"/>
    <w:rsid w:val="00380C3D"/>
    <w:rsid w:val="003819A2"/>
    <w:rsid w:val="00381A45"/>
    <w:rsid w:val="0038225C"/>
    <w:rsid w:val="00382338"/>
    <w:rsid w:val="003823B4"/>
    <w:rsid w:val="00382942"/>
    <w:rsid w:val="00383089"/>
    <w:rsid w:val="003839F7"/>
    <w:rsid w:val="00383E0E"/>
    <w:rsid w:val="0038592A"/>
    <w:rsid w:val="003860E2"/>
    <w:rsid w:val="0038645C"/>
    <w:rsid w:val="00387065"/>
    <w:rsid w:val="0038711C"/>
    <w:rsid w:val="00390079"/>
    <w:rsid w:val="003905F2"/>
    <w:rsid w:val="00392021"/>
    <w:rsid w:val="003922A9"/>
    <w:rsid w:val="003930F5"/>
    <w:rsid w:val="003953C6"/>
    <w:rsid w:val="00395917"/>
    <w:rsid w:val="00395BD4"/>
    <w:rsid w:val="00396233"/>
    <w:rsid w:val="003A1789"/>
    <w:rsid w:val="003A1D06"/>
    <w:rsid w:val="003A1D6E"/>
    <w:rsid w:val="003A290D"/>
    <w:rsid w:val="003A3258"/>
    <w:rsid w:val="003A571B"/>
    <w:rsid w:val="003A5FA0"/>
    <w:rsid w:val="003A6501"/>
    <w:rsid w:val="003A684D"/>
    <w:rsid w:val="003A6D80"/>
    <w:rsid w:val="003A7692"/>
    <w:rsid w:val="003B058B"/>
    <w:rsid w:val="003B08E8"/>
    <w:rsid w:val="003B11EE"/>
    <w:rsid w:val="003B296D"/>
    <w:rsid w:val="003B38BB"/>
    <w:rsid w:val="003B52E6"/>
    <w:rsid w:val="003B6B95"/>
    <w:rsid w:val="003C1BD5"/>
    <w:rsid w:val="003C1BE2"/>
    <w:rsid w:val="003C2050"/>
    <w:rsid w:val="003C3578"/>
    <w:rsid w:val="003C3DB0"/>
    <w:rsid w:val="003C3E92"/>
    <w:rsid w:val="003C7AC0"/>
    <w:rsid w:val="003D0A2E"/>
    <w:rsid w:val="003D1238"/>
    <w:rsid w:val="003D2671"/>
    <w:rsid w:val="003D33FF"/>
    <w:rsid w:val="003D370B"/>
    <w:rsid w:val="003D49FC"/>
    <w:rsid w:val="003D5551"/>
    <w:rsid w:val="003D58DF"/>
    <w:rsid w:val="003D654D"/>
    <w:rsid w:val="003D7DB0"/>
    <w:rsid w:val="003D7DFB"/>
    <w:rsid w:val="003E1E12"/>
    <w:rsid w:val="003E2192"/>
    <w:rsid w:val="003E2689"/>
    <w:rsid w:val="003E5406"/>
    <w:rsid w:val="003E5FAD"/>
    <w:rsid w:val="003E6059"/>
    <w:rsid w:val="003E69BF"/>
    <w:rsid w:val="003F08EE"/>
    <w:rsid w:val="003F1E75"/>
    <w:rsid w:val="003F28EF"/>
    <w:rsid w:val="003F2ABB"/>
    <w:rsid w:val="003F377D"/>
    <w:rsid w:val="003F3E1E"/>
    <w:rsid w:val="003F684B"/>
    <w:rsid w:val="003F7530"/>
    <w:rsid w:val="00400448"/>
    <w:rsid w:val="00400A23"/>
    <w:rsid w:val="00400CD7"/>
    <w:rsid w:val="00400F95"/>
    <w:rsid w:val="00401FED"/>
    <w:rsid w:val="00403468"/>
    <w:rsid w:val="00403624"/>
    <w:rsid w:val="004039DC"/>
    <w:rsid w:val="00404931"/>
    <w:rsid w:val="00404C27"/>
    <w:rsid w:val="00404D63"/>
    <w:rsid w:val="004057A2"/>
    <w:rsid w:val="004059F4"/>
    <w:rsid w:val="00405DE6"/>
    <w:rsid w:val="004078E0"/>
    <w:rsid w:val="00410297"/>
    <w:rsid w:val="0041177F"/>
    <w:rsid w:val="0041257B"/>
    <w:rsid w:val="004143DD"/>
    <w:rsid w:val="00414554"/>
    <w:rsid w:val="00414FDF"/>
    <w:rsid w:val="004153A9"/>
    <w:rsid w:val="00415427"/>
    <w:rsid w:val="00416EF6"/>
    <w:rsid w:val="00417843"/>
    <w:rsid w:val="00417B4C"/>
    <w:rsid w:val="00417EA5"/>
    <w:rsid w:val="00422178"/>
    <w:rsid w:val="00422356"/>
    <w:rsid w:val="0042270B"/>
    <w:rsid w:val="00423710"/>
    <w:rsid w:val="004243FE"/>
    <w:rsid w:val="00424592"/>
    <w:rsid w:val="004245AA"/>
    <w:rsid w:val="0042467C"/>
    <w:rsid w:val="00424758"/>
    <w:rsid w:val="004247A3"/>
    <w:rsid w:val="00424CF7"/>
    <w:rsid w:val="00425596"/>
    <w:rsid w:val="00425826"/>
    <w:rsid w:val="00426A7F"/>
    <w:rsid w:val="00427C5F"/>
    <w:rsid w:val="00430463"/>
    <w:rsid w:val="00431C01"/>
    <w:rsid w:val="004322A2"/>
    <w:rsid w:val="00432363"/>
    <w:rsid w:val="004325B7"/>
    <w:rsid w:val="0043512A"/>
    <w:rsid w:val="00435AA8"/>
    <w:rsid w:val="004363EB"/>
    <w:rsid w:val="004365FB"/>
    <w:rsid w:val="0043729A"/>
    <w:rsid w:val="00437FA4"/>
    <w:rsid w:val="004407F7"/>
    <w:rsid w:val="00441CFE"/>
    <w:rsid w:val="00442611"/>
    <w:rsid w:val="00442BD0"/>
    <w:rsid w:val="00442F3D"/>
    <w:rsid w:val="004444A4"/>
    <w:rsid w:val="004447E3"/>
    <w:rsid w:val="004465BC"/>
    <w:rsid w:val="004469D9"/>
    <w:rsid w:val="00446EB7"/>
    <w:rsid w:val="00447030"/>
    <w:rsid w:val="00447D04"/>
    <w:rsid w:val="0045023E"/>
    <w:rsid w:val="0045097F"/>
    <w:rsid w:val="00452BE9"/>
    <w:rsid w:val="00454017"/>
    <w:rsid w:val="0045461D"/>
    <w:rsid w:val="00454697"/>
    <w:rsid w:val="004549F7"/>
    <w:rsid w:val="00454D24"/>
    <w:rsid w:val="00455471"/>
    <w:rsid w:val="004555BB"/>
    <w:rsid w:val="004558D8"/>
    <w:rsid w:val="00455E30"/>
    <w:rsid w:val="00456089"/>
    <w:rsid w:val="004570E8"/>
    <w:rsid w:val="004603D8"/>
    <w:rsid w:val="004615F2"/>
    <w:rsid w:val="00461A0C"/>
    <w:rsid w:val="00461F5D"/>
    <w:rsid w:val="0046353D"/>
    <w:rsid w:val="0046356A"/>
    <w:rsid w:val="00463F43"/>
    <w:rsid w:val="004652A4"/>
    <w:rsid w:val="00465908"/>
    <w:rsid w:val="004672A2"/>
    <w:rsid w:val="00467E20"/>
    <w:rsid w:val="004708A0"/>
    <w:rsid w:val="00471CF3"/>
    <w:rsid w:val="00472756"/>
    <w:rsid w:val="0047278E"/>
    <w:rsid w:val="00475EF3"/>
    <w:rsid w:val="00475F3F"/>
    <w:rsid w:val="004762B8"/>
    <w:rsid w:val="004769C6"/>
    <w:rsid w:val="00476A4E"/>
    <w:rsid w:val="00477945"/>
    <w:rsid w:val="004779C1"/>
    <w:rsid w:val="004800F3"/>
    <w:rsid w:val="00480521"/>
    <w:rsid w:val="00480A08"/>
    <w:rsid w:val="0048148E"/>
    <w:rsid w:val="00482FD2"/>
    <w:rsid w:val="004860DB"/>
    <w:rsid w:val="004870FC"/>
    <w:rsid w:val="004874C1"/>
    <w:rsid w:val="00487D47"/>
    <w:rsid w:val="00490755"/>
    <w:rsid w:val="00490868"/>
    <w:rsid w:val="00490FD2"/>
    <w:rsid w:val="00491585"/>
    <w:rsid w:val="00491F2D"/>
    <w:rsid w:val="00492A4A"/>
    <w:rsid w:val="004955BB"/>
    <w:rsid w:val="00496611"/>
    <w:rsid w:val="00496799"/>
    <w:rsid w:val="0049705E"/>
    <w:rsid w:val="0049744E"/>
    <w:rsid w:val="004A1152"/>
    <w:rsid w:val="004A1B96"/>
    <w:rsid w:val="004A2070"/>
    <w:rsid w:val="004A4BBB"/>
    <w:rsid w:val="004A5073"/>
    <w:rsid w:val="004A50C2"/>
    <w:rsid w:val="004A5CFD"/>
    <w:rsid w:val="004A6055"/>
    <w:rsid w:val="004A61E4"/>
    <w:rsid w:val="004A669B"/>
    <w:rsid w:val="004A7AFC"/>
    <w:rsid w:val="004B048E"/>
    <w:rsid w:val="004B0CEF"/>
    <w:rsid w:val="004B1BC3"/>
    <w:rsid w:val="004B1F7D"/>
    <w:rsid w:val="004B2DD0"/>
    <w:rsid w:val="004B2E44"/>
    <w:rsid w:val="004B3714"/>
    <w:rsid w:val="004B41A7"/>
    <w:rsid w:val="004B5242"/>
    <w:rsid w:val="004B5AA0"/>
    <w:rsid w:val="004B5C27"/>
    <w:rsid w:val="004B649B"/>
    <w:rsid w:val="004B77B1"/>
    <w:rsid w:val="004C0D46"/>
    <w:rsid w:val="004C156B"/>
    <w:rsid w:val="004C2C86"/>
    <w:rsid w:val="004C4028"/>
    <w:rsid w:val="004C489A"/>
    <w:rsid w:val="004C4AFA"/>
    <w:rsid w:val="004C592D"/>
    <w:rsid w:val="004C60DF"/>
    <w:rsid w:val="004C6AB9"/>
    <w:rsid w:val="004C6D11"/>
    <w:rsid w:val="004C78DA"/>
    <w:rsid w:val="004C7E03"/>
    <w:rsid w:val="004D01B4"/>
    <w:rsid w:val="004D16CA"/>
    <w:rsid w:val="004D2F57"/>
    <w:rsid w:val="004D387E"/>
    <w:rsid w:val="004D4492"/>
    <w:rsid w:val="004D586E"/>
    <w:rsid w:val="004D58E4"/>
    <w:rsid w:val="004D5978"/>
    <w:rsid w:val="004D611E"/>
    <w:rsid w:val="004D62D4"/>
    <w:rsid w:val="004D6335"/>
    <w:rsid w:val="004D6487"/>
    <w:rsid w:val="004D69BC"/>
    <w:rsid w:val="004D6E30"/>
    <w:rsid w:val="004E0021"/>
    <w:rsid w:val="004E0B33"/>
    <w:rsid w:val="004E0CAB"/>
    <w:rsid w:val="004E158E"/>
    <w:rsid w:val="004E19E0"/>
    <w:rsid w:val="004E220A"/>
    <w:rsid w:val="004E245B"/>
    <w:rsid w:val="004E2495"/>
    <w:rsid w:val="004E2CAB"/>
    <w:rsid w:val="004E43E6"/>
    <w:rsid w:val="004E4A98"/>
    <w:rsid w:val="004E4F4C"/>
    <w:rsid w:val="004E523E"/>
    <w:rsid w:val="004E6297"/>
    <w:rsid w:val="004E62AE"/>
    <w:rsid w:val="004E6526"/>
    <w:rsid w:val="004E66D7"/>
    <w:rsid w:val="004E6BE9"/>
    <w:rsid w:val="004E7F62"/>
    <w:rsid w:val="004F0089"/>
    <w:rsid w:val="004F0E53"/>
    <w:rsid w:val="004F0EA9"/>
    <w:rsid w:val="004F23DB"/>
    <w:rsid w:val="004F3139"/>
    <w:rsid w:val="004F4A8A"/>
    <w:rsid w:val="004F5494"/>
    <w:rsid w:val="004F5AAF"/>
    <w:rsid w:val="004F7301"/>
    <w:rsid w:val="004F7383"/>
    <w:rsid w:val="0050061E"/>
    <w:rsid w:val="00501ABE"/>
    <w:rsid w:val="00502923"/>
    <w:rsid w:val="00503300"/>
    <w:rsid w:val="005037F0"/>
    <w:rsid w:val="0050405B"/>
    <w:rsid w:val="005048B8"/>
    <w:rsid w:val="00505EAD"/>
    <w:rsid w:val="00507224"/>
    <w:rsid w:val="005075B1"/>
    <w:rsid w:val="00507D42"/>
    <w:rsid w:val="00510044"/>
    <w:rsid w:val="0051029D"/>
    <w:rsid w:val="0051100B"/>
    <w:rsid w:val="00511208"/>
    <w:rsid w:val="00511CE1"/>
    <w:rsid w:val="00511ED5"/>
    <w:rsid w:val="0051385A"/>
    <w:rsid w:val="00513A13"/>
    <w:rsid w:val="0051439C"/>
    <w:rsid w:val="00514C83"/>
    <w:rsid w:val="00515153"/>
    <w:rsid w:val="00515BDC"/>
    <w:rsid w:val="00517B28"/>
    <w:rsid w:val="00520DA6"/>
    <w:rsid w:val="00520E2C"/>
    <w:rsid w:val="005210B8"/>
    <w:rsid w:val="005217B2"/>
    <w:rsid w:val="00522C0C"/>
    <w:rsid w:val="00522E45"/>
    <w:rsid w:val="00523D5D"/>
    <w:rsid w:val="005261A3"/>
    <w:rsid w:val="00526AA1"/>
    <w:rsid w:val="00527828"/>
    <w:rsid w:val="00532827"/>
    <w:rsid w:val="00533A5A"/>
    <w:rsid w:val="005358E3"/>
    <w:rsid w:val="00535AAB"/>
    <w:rsid w:val="00536BEF"/>
    <w:rsid w:val="0053788B"/>
    <w:rsid w:val="00540C25"/>
    <w:rsid w:val="00541DC5"/>
    <w:rsid w:val="00541DDE"/>
    <w:rsid w:val="005438E8"/>
    <w:rsid w:val="00543CE7"/>
    <w:rsid w:val="005443E6"/>
    <w:rsid w:val="00544F90"/>
    <w:rsid w:val="00553763"/>
    <w:rsid w:val="00553FE2"/>
    <w:rsid w:val="00555DD0"/>
    <w:rsid w:val="005561C7"/>
    <w:rsid w:val="00556BE9"/>
    <w:rsid w:val="00556C99"/>
    <w:rsid w:val="00560008"/>
    <w:rsid w:val="0056129C"/>
    <w:rsid w:val="00562374"/>
    <w:rsid w:val="005635B7"/>
    <w:rsid w:val="00564EE5"/>
    <w:rsid w:val="005650E9"/>
    <w:rsid w:val="005654E1"/>
    <w:rsid w:val="00565E4F"/>
    <w:rsid w:val="00567935"/>
    <w:rsid w:val="00567A40"/>
    <w:rsid w:val="00567B05"/>
    <w:rsid w:val="00567E54"/>
    <w:rsid w:val="0057152A"/>
    <w:rsid w:val="00571D26"/>
    <w:rsid w:val="0057378D"/>
    <w:rsid w:val="0057443F"/>
    <w:rsid w:val="00574939"/>
    <w:rsid w:val="005754D7"/>
    <w:rsid w:val="00575882"/>
    <w:rsid w:val="0057601F"/>
    <w:rsid w:val="005763DF"/>
    <w:rsid w:val="00576A70"/>
    <w:rsid w:val="00577FD4"/>
    <w:rsid w:val="00580420"/>
    <w:rsid w:val="005811B3"/>
    <w:rsid w:val="00581754"/>
    <w:rsid w:val="00584668"/>
    <w:rsid w:val="00584B05"/>
    <w:rsid w:val="00586850"/>
    <w:rsid w:val="00586C10"/>
    <w:rsid w:val="00587333"/>
    <w:rsid w:val="0058743C"/>
    <w:rsid w:val="00591891"/>
    <w:rsid w:val="00591CAA"/>
    <w:rsid w:val="0059217A"/>
    <w:rsid w:val="005921D7"/>
    <w:rsid w:val="00592EE4"/>
    <w:rsid w:val="00596152"/>
    <w:rsid w:val="00596936"/>
    <w:rsid w:val="00597B4D"/>
    <w:rsid w:val="005A1DED"/>
    <w:rsid w:val="005A2C6A"/>
    <w:rsid w:val="005A41C2"/>
    <w:rsid w:val="005B02D2"/>
    <w:rsid w:val="005B049B"/>
    <w:rsid w:val="005B2603"/>
    <w:rsid w:val="005B31ED"/>
    <w:rsid w:val="005B3397"/>
    <w:rsid w:val="005B35D7"/>
    <w:rsid w:val="005B70DA"/>
    <w:rsid w:val="005B7F70"/>
    <w:rsid w:val="005C1398"/>
    <w:rsid w:val="005C190D"/>
    <w:rsid w:val="005C2E58"/>
    <w:rsid w:val="005C3D93"/>
    <w:rsid w:val="005C44AF"/>
    <w:rsid w:val="005C4C31"/>
    <w:rsid w:val="005C59AD"/>
    <w:rsid w:val="005C5EB1"/>
    <w:rsid w:val="005C60F1"/>
    <w:rsid w:val="005C6C4F"/>
    <w:rsid w:val="005C6D7B"/>
    <w:rsid w:val="005C6E3B"/>
    <w:rsid w:val="005C6FFB"/>
    <w:rsid w:val="005C7CEE"/>
    <w:rsid w:val="005D01A3"/>
    <w:rsid w:val="005D01F7"/>
    <w:rsid w:val="005D0229"/>
    <w:rsid w:val="005D21D4"/>
    <w:rsid w:val="005D362A"/>
    <w:rsid w:val="005D3F75"/>
    <w:rsid w:val="005D4555"/>
    <w:rsid w:val="005D4718"/>
    <w:rsid w:val="005D5235"/>
    <w:rsid w:val="005D5884"/>
    <w:rsid w:val="005D713F"/>
    <w:rsid w:val="005E0129"/>
    <w:rsid w:val="005E0312"/>
    <w:rsid w:val="005E0AC8"/>
    <w:rsid w:val="005E12BE"/>
    <w:rsid w:val="005E2236"/>
    <w:rsid w:val="005E22D1"/>
    <w:rsid w:val="005E28F6"/>
    <w:rsid w:val="005E2B10"/>
    <w:rsid w:val="005E2CCE"/>
    <w:rsid w:val="005E2F12"/>
    <w:rsid w:val="005E3310"/>
    <w:rsid w:val="005E3465"/>
    <w:rsid w:val="005E3947"/>
    <w:rsid w:val="005E3963"/>
    <w:rsid w:val="005E4196"/>
    <w:rsid w:val="005E42BF"/>
    <w:rsid w:val="005E4592"/>
    <w:rsid w:val="005E5044"/>
    <w:rsid w:val="005E6EC1"/>
    <w:rsid w:val="005E6F13"/>
    <w:rsid w:val="005F14AF"/>
    <w:rsid w:val="005F1541"/>
    <w:rsid w:val="005F245B"/>
    <w:rsid w:val="005F3A42"/>
    <w:rsid w:val="005F3C8B"/>
    <w:rsid w:val="005F4B90"/>
    <w:rsid w:val="005F4F12"/>
    <w:rsid w:val="005F5946"/>
    <w:rsid w:val="005F65F4"/>
    <w:rsid w:val="005F66C6"/>
    <w:rsid w:val="005F7A13"/>
    <w:rsid w:val="00600634"/>
    <w:rsid w:val="00600ABA"/>
    <w:rsid w:val="006013D6"/>
    <w:rsid w:val="006013F4"/>
    <w:rsid w:val="00601421"/>
    <w:rsid w:val="00605587"/>
    <w:rsid w:val="00605614"/>
    <w:rsid w:val="00607A47"/>
    <w:rsid w:val="00607F42"/>
    <w:rsid w:val="00611852"/>
    <w:rsid w:val="006119D8"/>
    <w:rsid w:val="0061382E"/>
    <w:rsid w:val="00614BFB"/>
    <w:rsid w:val="00615674"/>
    <w:rsid w:val="00616267"/>
    <w:rsid w:val="0061707F"/>
    <w:rsid w:val="0061748C"/>
    <w:rsid w:val="00617CA5"/>
    <w:rsid w:val="00620AD2"/>
    <w:rsid w:val="00621B40"/>
    <w:rsid w:val="00623312"/>
    <w:rsid w:val="00624DBC"/>
    <w:rsid w:val="006254B2"/>
    <w:rsid w:val="006260A4"/>
    <w:rsid w:val="00626F05"/>
    <w:rsid w:val="00626F88"/>
    <w:rsid w:val="00630DE5"/>
    <w:rsid w:val="006312A2"/>
    <w:rsid w:val="00631999"/>
    <w:rsid w:val="00631CFD"/>
    <w:rsid w:val="00632A28"/>
    <w:rsid w:val="0063587E"/>
    <w:rsid w:val="006366D0"/>
    <w:rsid w:val="00637036"/>
    <w:rsid w:val="006376D0"/>
    <w:rsid w:val="00637C5F"/>
    <w:rsid w:val="006402FF"/>
    <w:rsid w:val="006415E8"/>
    <w:rsid w:val="00641CC0"/>
    <w:rsid w:val="00642295"/>
    <w:rsid w:val="00642693"/>
    <w:rsid w:val="00642A63"/>
    <w:rsid w:val="00642D28"/>
    <w:rsid w:val="00643724"/>
    <w:rsid w:val="00643736"/>
    <w:rsid w:val="00643972"/>
    <w:rsid w:val="00643C5A"/>
    <w:rsid w:val="00644624"/>
    <w:rsid w:val="0064690B"/>
    <w:rsid w:val="00646D48"/>
    <w:rsid w:val="00647539"/>
    <w:rsid w:val="006512AF"/>
    <w:rsid w:val="00651DFA"/>
    <w:rsid w:val="00652BDD"/>
    <w:rsid w:val="00653E72"/>
    <w:rsid w:val="00654BAB"/>
    <w:rsid w:val="00654C38"/>
    <w:rsid w:val="006553FA"/>
    <w:rsid w:val="006558FF"/>
    <w:rsid w:val="006567B6"/>
    <w:rsid w:val="00657D70"/>
    <w:rsid w:val="00660E6F"/>
    <w:rsid w:val="00661534"/>
    <w:rsid w:val="00661D5D"/>
    <w:rsid w:val="006620C5"/>
    <w:rsid w:val="00662AD2"/>
    <w:rsid w:val="00663BA1"/>
    <w:rsid w:val="0066437D"/>
    <w:rsid w:val="00664D69"/>
    <w:rsid w:val="0066513F"/>
    <w:rsid w:val="00665594"/>
    <w:rsid w:val="0066600F"/>
    <w:rsid w:val="00666075"/>
    <w:rsid w:val="006662AC"/>
    <w:rsid w:val="0066664B"/>
    <w:rsid w:val="00667F0B"/>
    <w:rsid w:val="00667F7C"/>
    <w:rsid w:val="006714CB"/>
    <w:rsid w:val="00671C4E"/>
    <w:rsid w:val="00673236"/>
    <w:rsid w:val="006736BD"/>
    <w:rsid w:val="00673B03"/>
    <w:rsid w:val="00675092"/>
    <w:rsid w:val="00675A8C"/>
    <w:rsid w:val="00675F4B"/>
    <w:rsid w:val="00676748"/>
    <w:rsid w:val="006772E7"/>
    <w:rsid w:val="00677618"/>
    <w:rsid w:val="006776C0"/>
    <w:rsid w:val="0067776C"/>
    <w:rsid w:val="00680FB2"/>
    <w:rsid w:val="00681186"/>
    <w:rsid w:val="006811C5"/>
    <w:rsid w:val="00681955"/>
    <w:rsid w:val="00681AF5"/>
    <w:rsid w:val="00683292"/>
    <w:rsid w:val="00685579"/>
    <w:rsid w:val="006856A2"/>
    <w:rsid w:val="00686C67"/>
    <w:rsid w:val="006908D0"/>
    <w:rsid w:val="00691309"/>
    <w:rsid w:val="00691A9A"/>
    <w:rsid w:val="00691D61"/>
    <w:rsid w:val="0069269B"/>
    <w:rsid w:val="006931C7"/>
    <w:rsid w:val="0069332D"/>
    <w:rsid w:val="00693EDB"/>
    <w:rsid w:val="00694775"/>
    <w:rsid w:val="00694D1F"/>
    <w:rsid w:val="00695209"/>
    <w:rsid w:val="006957AB"/>
    <w:rsid w:val="00695AF9"/>
    <w:rsid w:val="00696ABF"/>
    <w:rsid w:val="00696C25"/>
    <w:rsid w:val="00697946"/>
    <w:rsid w:val="00697DF0"/>
    <w:rsid w:val="00697E87"/>
    <w:rsid w:val="006A090E"/>
    <w:rsid w:val="006A1BF6"/>
    <w:rsid w:val="006A527A"/>
    <w:rsid w:val="006A5D29"/>
    <w:rsid w:val="006A7374"/>
    <w:rsid w:val="006B06F8"/>
    <w:rsid w:val="006B1497"/>
    <w:rsid w:val="006B1F84"/>
    <w:rsid w:val="006B3CB4"/>
    <w:rsid w:val="006B4208"/>
    <w:rsid w:val="006B47DA"/>
    <w:rsid w:val="006B47E2"/>
    <w:rsid w:val="006B4AD5"/>
    <w:rsid w:val="006B7942"/>
    <w:rsid w:val="006B7A69"/>
    <w:rsid w:val="006B7D24"/>
    <w:rsid w:val="006C07A3"/>
    <w:rsid w:val="006C1160"/>
    <w:rsid w:val="006C237D"/>
    <w:rsid w:val="006C2D8E"/>
    <w:rsid w:val="006C51BB"/>
    <w:rsid w:val="006C5E20"/>
    <w:rsid w:val="006C6BE2"/>
    <w:rsid w:val="006C7CC8"/>
    <w:rsid w:val="006D03CE"/>
    <w:rsid w:val="006D0DB8"/>
    <w:rsid w:val="006D10A0"/>
    <w:rsid w:val="006D1DBA"/>
    <w:rsid w:val="006D23F3"/>
    <w:rsid w:val="006D2D3E"/>
    <w:rsid w:val="006D4953"/>
    <w:rsid w:val="006D52BC"/>
    <w:rsid w:val="006D550F"/>
    <w:rsid w:val="006D69EE"/>
    <w:rsid w:val="006D7099"/>
    <w:rsid w:val="006D7E65"/>
    <w:rsid w:val="006E1219"/>
    <w:rsid w:val="006E1291"/>
    <w:rsid w:val="006E15E6"/>
    <w:rsid w:val="006E18A8"/>
    <w:rsid w:val="006E19B9"/>
    <w:rsid w:val="006E19DF"/>
    <w:rsid w:val="006E1B4E"/>
    <w:rsid w:val="006E381A"/>
    <w:rsid w:val="006E39C4"/>
    <w:rsid w:val="006E3E61"/>
    <w:rsid w:val="006E4124"/>
    <w:rsid w:val="006E4A52"/>
    <w:rsid w:val="006E4B1D"/>
    <w:rsid w:val="006E4F80"/>
    <w:rsid w:val="006E5419"/>
    <w:rsid w:val="006E6B9A"/>
    <w:rsid w:val="006F1B41"/>
    <w:rsid w:val="006F2764"/>
    <w:rsid w:val="006F36C2"/>
    <w:rsid w:val="006F3B01"/>
    <w:rsid w:val="006F5111"/>
    <w:rsid w:val="006F5802"/>
    <w:rsid w:val="006F5AE1"/>
    <w:rsid w:val="006F60BD"/>
    <w:rsid w:val="006F6139"/>
    <w:rsid w:val="006F683A"/>
    <w:rsid w:val="006F6BE8"/>
    <w:rsid w:val="006F7CDF"/>
    <w:rsid w:val="007007FB"/>
    <w:rsid w:val="00700850"/>
    <w:rsid w:val="0070183C"/>
    <w:rsid w:val="0070184F"/>
    <w:rsid w:val="007019DC"/>
    <w:rsid w:val="00701DD4"/>
    <w:rsid w:val="00702DFD"/>
    <w:rsid w:val="00704052"/>
    <w:rsid w:val="00704474"/>
    <w:rsid w:val="007052C8"/>
    <w:rsid w:val="00706E21"/>
    <w:rsid w:val="007103D8"/>
    <w:rsid w:val="0071046D"/>
    <w:rsid w:val="00710907"/>
    <w:rsid w:val="00714BC3"/>
    <w:rsid w:val="00714DE2"/>
    <w:rsid w:val="00715399"/>
    <w:rsid w:val="00715993"/>
    <w:rsid w:val="007166B5"/>
    <w:rsid w:val="007166C0"/>
    <w:rsid w:val="00716A09"/>
    <w:rsid w:val="00716FEB"/>
    <w:rsid w:val="00722B33"/>
    <w:rsid w:val="00722FEE"/>
    <w:rsid w:val="00723A07"/>
    <w:rsid w:val="00724A4C"/>
    <w:rsid w:val="00724EBD"/>
    <w:rsid w:val="00725001"/>
    <w:rsid w:val="0072504B"/>
    <w:rsid w:val="0072662C"/>
    <w:rsid w:val="007270A3"/>
    <w:rsid w:val="00727728"/>
    <w:rsid w:val="00727F5C"/>
    <w:rsid w:val="00730682"/>
    <w:rsid w:val="007319A4"/>
    <w:rsid w:val="00731B81"/>
    <w:rsid w:val="0073219C"/>
    <w:rsid w:val="00734114"/>
    <w:rsid w:val="0073414D"/>
    <w:rsid w:val="00735762"/>
    <w:rsid w:val="007359E6"/>
    <w:rsid w:val="00737197"/>
    <w:rsid w:val="00737F24"/>
    <w:rsid w:val="007403D0"/>
    <w:rsid w:val="00741DA8"/>
    <w:rsid w:val="00742287"/>
    <w:rsid w:val="007436D4"/>
    <w:rsid w:val="007449DC"/>
    <w:rsid w:val="00745988"/>
    <w:rsid w:val="00745E3C"/>
    <w:rsid w:val="00746D48"/>
    <w:rsid w:val="00746D4C"/>
    <w:rsid w:val="00747508"/>
    <w:rsid w:val="00747632"/>
    <w:rsid w:val="0075044A"/>
    <w:rsid w:val="00751395"/>
    <w:rsid w:val="007520F7"/>
    <w:rsid w:val="00752556"/>
    <w:rsid w:val="00752559"/>
    <w:rsid w:val="007534C5"/>
    <w:rsid w:val="0075436F"/>
    <w:rsid w:val="007565F0"/>
    <w:rsid w:val="007575D3"/>
    <w:rsid w:val="007578A5"/>
    <w:rsid w:val="00757FED"/>
    <w:rsid w:val="007600A3"/>
    <w:rsid w:val="007600C1"/>
    <w:rsid w:val="00760281"/>
    <w:rsid w:val="00760448"/>
    <w:rsid w:val="00760C47"/>
    <w:rsid w:val="00761A01"/>
    <w:rsid w:val="00761ABD"/>
    <w:rsid w:val="00761AD1"/>
    <w:rsid w:val="00761B4A"/>
    <w:rsid w:val="0076280A"/>
    <w:rsid w:val="00763F9F"/>
    <w:rsid w:val="007641E6"/>
    <w:rsid w:val="00765105"/>
    <w:rsid w:val="00766902"/>
    <w:rsid w:val="00767695"/>
    <w:rsid w:val="007700CD"/>
    <w:rsid w:val="0077016F"/>
    <w:rsid w:val="00770AEB"/>
    <w:rsid w:val="007715F2"/>
    <w:rsid w:val="007722ED"/>
    <w:rsid w:val="00772C10"/>
    <w:rsid w:val="00772C35"/>
    <w:rsid w:val="00772ED9"/>
    <w:rsid w:val="00773FD2"/>
    <w:rsid w:val="00774046"/>
    <w:rsid w:val="00774C28"/>
    <w:rsid w:val="00774D63"/>
    <w:rsid w:val="00774E3E"/>
    <w:rsid w:val="00775119"/>
    <w:rsid w:val="00775A6F"/>
    <w:rsid w:val="00775D31"/>
    <w:rsid w:val="00775DE1"/>
    <w:rsid w:val="00776A1C"/>
    <w:rsid w:val="007775BA"/>
    <w:rsid w:val="00777D2D"/>
    <w:rsid w:val="007801C0"/>
    <w:rsid w:val="00780ECC"/>
    <w:rsid w:val="00780EE6"/>
    <w:rsid w:val="00783340"/>
    <w:rsid w:val="0078384C"/>
    <w:rsid w:val="007842BB"/>
    <w:rsid w:val="007863A8"/>
    <w:rsid w:val="00787437"/>
    <w:rsid w:val="007875DB"/>
    <w:rsid w:val="00787C63"/>
    <w:rsid w:val="00791354"/>
    <w:rsid w:val="0079169B"/>
    <w:rsid w:val="00791704"/>
    <w:rsid w:val="00792C72"/>
    <w:rsid w:val="00796170"/>
    <w:rsid w:val="00796735"/>
    <w:rsid w:val="00796EB2"/>
    <w:rsid w:val="00797AD2"/>
    <w:rsid w:val="00797AFD"/>
    <w:rsid w:val="007A0AB7"/>
    <w:rsid w:val="007A2406"/>
    <w:rsid w:val="007A29F3"/>
    <w:rsid w:val="007A2CB0"/>
    <w:rsid w:val="007A3407"/>
    <w:rsid w:val="007A4295"/>
    <w:rsid w:val="007A6E02"/>
    <w:rsid w:val="007B2000"/>
    <w:rsid w:val="007B2909"/>
    <w:rsid w:val="007B2F52"/>
    <w:rsid w:val="007B3469"/>
    <w:rsid w:val="007B5789"/>
    <w:rsid w:val="007B58A8"/>
    <w:rsid w:val="007B6656"/>
    <w:rsid w:val="007B7861"/>
    <w:rsid w:val="007C17AA"/>
    <w:rsid w:val="007C180A"/>
    <w:rsid w:val="007C3625"/>
    <w:rsid w:val="007C37FF"/>
    <w:rsid w:val="007C46AF"/>
    <w:rsid w:val="007C56F8"/>
    <w:rsid w:val="007C5F30"/>
    <w:rsid w:val="007C60AE"/>
    <w:rsid w:val="007C78A9"/>
    <w:rsid w:val="007C7B6A"/>
    <w:rsid w:val="007D04D0"/>
    <w:rsid w:val="007D1360"/>
    <w:rsid w:val="007D15C4"/>
    <w:rsid w:val="007D21AA"/>
    <w:rsid w:val="007D4AD6"/>
    <w:rsid w:val="007D4D8D"/>
    <w:rsid w:val="007D639E"/>
    <w:rsid w:val="007E1161"/>
    <w:rsid w:val="007E1654"/>
    <w:rsid w:val="007E20BE"/>
    <w:rsid w:val="007E31E2"/>
    <w:rsid w:val="007E3AFE"/>
    <w:rsid w:val="007E42B7"/>
    <w:rsid w:val="007E5203"/>
    <w:rsid w:val="007E56E2"/>
    <w:rsid w:val="007E5F85"/>
    <w:rsid w:val="007E62FF"/>
    <w:rsid w:val="007E6DE7"/>
    <w:rsid w:val="007E74D9"/>
    <w:rsid w:val="007F0466"/>
    <w:rsid w:val="007F06D1"/>
    <w:rsid w:val="007F0C28"/>
    <w:rsid w:val="007F0ED7"/>
    <w:rsid w:val="007F16D2"/>
    <w:rsid w:val="007F588B"/>
    <w:rsid w:val="007F6378"/>
    <w:rsid w:val="007F674D"/>
    <w:rsid w:val="007F6C9B"/>
    <w:rsid w:val="007F704B"/>
    <w:rsid w:val="007F70E5"/>
    <w:rsid w:val="00800317"/>
    <w:rsid w:val="00800496"/>
    <w:rsid w:val="00802255"/>
    <w:rsid w:val="00803A42"/>
    <w:rsid w:val="00803C55"/>
    <w:rsid w:val="0080662B"/>
    <w:rsid w:val="00807353"/>
    <w:rsid w:val="008073D8"/>
    <w:rsid w:val="00807438"/>
    <w:rsid w:val="0080762C"/>
    <w:rsid w:val="00810010"/>
    <w:rsid w:val="0081051A"/>
    <w:rsid w:val="00811642"/>
    <w:rsid w:val="00811CDA"/>
    <w:rsid w:val="00812C37"/>
    <w:rsid w:val="00812F8F"/>
    <w:rsid w:val="0081306E"/>
    <w:rsid w:val="00816B97"/>
    <w:rsid w:val="00816D67"/>
    <w:rsid w:val="00817125"/>
    <w:rsid w:val="008208AB"/>
    <w:rsid w:val="00820E38"/>
    <w:rsid w:val="0082152B"/>
    <w:rsid w:val="00823BD8"/>
    <w:rsid w:val="008243BD"/>
    <w:rsid w:val="008255D6"/>
    <w:rsid w:val="00826795"/>
    <w:rsid w:val="00826A8B"/>
    <w:rsid w:val="008271D1"/>
    <w:rsid w:val="00827427"/>
    <w:rsid w:val="00827445"/>
    <w:rsid w:val="00830023"/>
    <w:rsid w:val="008301FC"/>
    <w:rsid w:val="00830437"/>
    <w:rsid w:val="00830AD7"/>
    <w:rsid w:val="0083111E"/>
    <w:rsid w:val="008324D5"/>
    <w:rsid w:val="008347A8"/>
    <w:rsid w:val="00834DB3"/>
    <w:rsid w:val="008357D9"/>
    <w:rsid w:val="00836036"/>
    <w:rsid w:val="00843F3E"/>
    <w:rsid w:val="0084663F"/>
    <w:rsid w:val="00851517"/>
    <w:rsid w:val="008521DC"/>
    <w:rsid w:val="00852FD2"/>
    <w:rsid w:val="00853796"/>
    <w:rsid w:val="008539FE"/>
    <w:rsid w:val="00853FA4"/>
    <w:rsid w:val="008540AE"/>
    <w:rsid w:val="00854146"/>
    <w:rsid w:val="00854D9A"/>
    <w:rsid w:val="00855263"/>
    <w:rsid w:val="008554D0"/>
    <w:rsid w:val="00855C04"/>
    <w:rsid w:val="00856459"/>
    <w:rsid w:val="00857E73"/>
    <w:rsid w:val="0086288D"/>
    <w:rsid w:val="008635A9"/>
    <w:rsid w:val="00863913"/>
    <w:rsid w:val="00863B6D"/>
    <w:rsid w:val="00864DC2"/>
    <w:rsid w:val="0086528C"/>
    <w:rsid w:val="00865DDA"/>
    <w:rsid w:val="00870FF0"/>
    <w:rsid w:val="008727E9"/>
    <w:rsid w:val="00873B07"/>
    <w:rsid w:val="008742A9"/>
    <w:rsid w:val="00874396"/>
    <w:rsid w:val="008744B9"/>
    <w:rsid w:val="00874573"/>
    <w:rsid w:val="00874D02"/>
    <w:rsid w:val="00875099"/>
    <w:rsid w:val="0087544E"/>
    <w:rsid w:val="008754C6"/>
    <w:rsid w:val="00876958"/>
    <w:rsid w:val="00880256"/>
    <w:rsid w:val="00880C85"/>
    <w:rsid w:val="00881E21"/>
    <w:rsid w:val="00883C86"/>
    <w:rsid w:val="0088455A"/>
    <w:rsid w:val="00884868"/>
    <w:rsid w:val="00884D7A"/>
    <w:rsid w:val="008860A4"/>
    <w:rsid w:val="00886716"/>
    <w:rsid w:val="00886785"/>
    <w:rsid w:val="00886F31"/>
    <w:rsid w:val="008902C6"/>
    <w:rsid w:val="0089549F"/>
    <w:rsid w:val="00895DA3"/>
    <w:rsid w:val="008963D4"/>
    <w:rsid w:val="008974A4"/>
    <w:rsid w:val="008A0C2E"/>
    <w:rsid w:val="008A0ED8"/>
    <w:rsid w:val="008A2224"/>
    <w:rsid w:val="008A2B54"/>
    <w:rsid w:val="008A2CC4"/>
    <w:rsid w:val="008A2E05"/>
    <w:rsid w:val="008A33CC"/>
    <w:rsid w:val="008A3627"/>
    <w:rsid w:val="008A3904"/>
    <w:rsid w:val="008A50A0"/>
    <w:rsid w:val="008B0415"/>
    <w:rsid w:val="008B0D10"/>
    <w:rsid w:val="008B0DB6"/>
    <w:rsid w:val="008B33E7"/>
    <w:rsid w:val="008B377F"/>
    <w:rsid w:val="008B3D1F"/>
    <w:rsid w:val="008B4963"/>
    <w:rsid w:val="008B6EF3"/>
    <w:rsid w:val="008C1FF1"/>
    <w:rsid w:val="008C24AD"/>
    <w:rsid w:val="008C2D36"/>
    <w:rsid w:val="008C4C33"/>
    <w:rsid w:val="008C68BC"/>
    <w:rsid w:val="008C7091"/>
    <w:rsid w:val="008C7377"/>
    <w:rsid w:val="008C7911"/>
    <w:rsid w:val="008D0633"/>
    <w:rsid w:val="008D187E"/>
    <w:rsid w:val="008D18CA"/>
    <w:rsid w:val="008D2FFC"/>
    <w:rsid w:val="008D4390"/>
    <w:rsid w:val="008D5991"/>
    <w:rsid w:val="008D6A9F"/>
    <w:rsid w:val="008E096B"/>
    <w:rsid w:val="008E1AC0"/>
    <w:rsid w:val="008E1E7B"/>
    <w:rsid w:val="008E2147"/>
    <w:rsid w:val="008E2FB5"/>
    <w:rsid w:val="008E328D"/>
    <w:rsid w:val="008E3DB5"/>
    <w:rsid w:val="008E3F2E"/>
    <w:rsid w:val="008E4F4B"/>
    <w:rsid w:val="008E61F6"/>
    <w:rsid w:val="008E7805"/>
    <w:rsid w:val="008F0B3B"/>
    <w:rsid w:val="008F1C9C"/>
    <w:rsid w:val="008F1DB5"/>
    <w:rsid w:val="008F495A"/>
    <w:rsid w:val="008F50A9"/>
    <w:rsid w:val="008F57F4"/>
    <w:rsid w:val="008F5D11"/>
    <w:rsid w:val="00900099"/>
    <w:rsid w:val="0090128F"/>
    <w:rsid w:val="009012F4"/>
    <w:rsid w:val="009018B7"/>
    <w:rsid w:val="00901EA3"/>
    <w:rsid w:val="009047C1"/>
    <w:rsid w:val="009049BD"/>
    <w:rsid w:val="00905915"/>
    <w:rsid w:val="0090753E"/>
    <w:rsid w:val="00910892"/>
    <w:rsid w:val="00910938"/>
    <w:rsid w:val="00910C0E"/>
    <w:rsid w:val="00912761"/>
    <w:rsid w:val="0091412A"/>
    <w:rsid w:val="00915802"/>
    <w:rsid w:val="00916B0D"/>
    <w:rsid w:val="00916E0F"/>
    <w:rsid w:val="00917A3D"/>
    <w:rsid w:val="00917B4B"/>
    <w:rsid w:val="00917BF3"/>
    <w:rsid w:val="00920563"/>
    <w:rsid w:val="009231E7"/>
    <w:rsid w:val="00924D0D"/>
    <w:rsid w:val="009250D4"/>
    <w:rsid w:val="0092528F"/>
    <w:rsid w:val="009258A7"/>
    <w:rsid w:val="00926313"/>
    <w:rsid w:val="00927412"/>
    <w:rsid w:val="00930883"/>
    <w:rsid w:val="00930D12"/>
    <w:rsid w:val="00931283"/>
    <w:rsid w:val="0093202D"/>
    <w:rsid w:val="00932D70"/>
    <w:rsid w:val="00932FFF"/>
    <w:rsid w:val="0093381E"/>
    <w:rsid w:val="00935A24"/>
    <w:rsid w:val="00935B10"/>
    <w:rsid w:val="00936729"/>
    <w:rsid w:val="00936CD1"/>
    <w:rsid w:val="00937202"/>
    <w:rsid w:val="00937BF6"/>
    <w:rsid w:val="00942D3C"/>
    <w:rsid w:val="00943414"/>
    <w:rsid w:val="009435A5"/>
    <w:rsid w:val="0094427A"/>
    <w:rsid w:val="0094440D"/>
    <w:rsid w:val="00944491"/>
    <w:rsid w:val="009454F2"/>
    <w:rsid w:val="009459DE"/>
    <w:rsid w:val="00945D83"/>
    <w:rsid w:val="00946685"/>
    <w:rsid w:val="009476DA"/>
    <w:rsid w:val="00947F49"/>
    <w:rsid w:val="00950D8E"/>
    <w:rsid w:val="009513C4"/>
    <w:rsid w:val="009517C3"/>
    <w:rsid w:val="00952790"/>
    <w:rsid w:val="00953887"/>
    <w:rsid w:val="00953D7F"/>
    <w:rsid w:val="009543E3"/>
    <w:rsid w:val="00954FCD"/>
    <w:rsid w:val="009551E0"/>
    <w:rsid w:val="009555DA"/>
    <w:rsid w:val="00955C17"/>
    <w:rsid w:val="00955F63"/>
    <w:rsid w:val="00956604"/>
    <w:rsid w:val="00956E3B"/>
    <w:rsid w:val="00957B7A"/>
    <w:rsid w:val="009615C4"/>
    <w:rsid w:val="00961D9A"/>
    <w:rsid w:val="009629AD"/>
    <w:rsid w:val="00962F4F"/>
    <w:rsid w:val="009640D9"/>
    <w:rsid w:val="00964544"/>
    <w:rsid w:val="00965967"/>
    <w:rsid w:val="009660CB"/>
    <w:rsid w:val="00967CF0"/>
    <w:rsid w:val="00970514"/>
    <w:rsid w:val="0097075B"/>
    <w:rsid w:val="009715A6"/>
    <w:rsid w:val="009763AB"/>
    <w:rsid w:val="009768E5"/>
    <w:rsid w:val="0097702F"/>
    <w:rsid w:val="00977D49"/>
    <w:rsid w:val="00981DC7"/>
    <w:rsid w:val="00982D01"/>
    <w:rsid w:val="00982D06"/>
    <w:rsid w:val="0098430A"/>
    <w:rsid w:val="00984475"/>
    <w:rsid w:val="00984EE0"/>
    <w:rsid w:val="00986A08"/>
    <w:rsid w:val="0098784C"/>
    <w:rsid w:val="00987B18"/>
    <w:rsid w:val="009913FE"/>
    <w:rsid w:val="00991694"/>
    <w:rsid w:val="0099170A"/>
    <w:rsid w:val="00992FF3"/>
    <w:rsid w:val="009948DE"/>
    <w:rsid w:val="00995149"/>
    <w:rsid w:val="00995B45"/>
    <w:rsid w:val="00996762"/>
    <w:rsid w:val="00997520"/>
    <w:rsid w:val="009A0800"/>
    <w:rsid w:val="009A1139"/>
    <w:rsid w:val="009A1492"/>
    <w:rsid w:val="009A1838"/>
    <w:rsid w:val="009A18A6"/>
    <w:rsid w:val="009A2A2F"/>
    <w:rsid w:val="009A3AC1"/>
    <w:rsid w:val="009A3ED1"/>
    <w:rsid w:val="009A3F59"/>
    <w:rsid w:val="009A4B60"/>
    <w:rsid w:val="009A4FAC"/>
    <w:rsid w:val="009A534C"/>
    <w:rsid w:val="009A5394"/>
    <w:rsid w:val="009A57A2"/>
    <w:rsid w:val="009A6683"/>
    <w:rsid w:val="009B128F"/>
    <w:rsid w:val="009B1C19"/>
    <w:rsid w:val="009B1DE0"/>
    <w:rsid w:val="009B1F9C"/>
    <w:rsid w:val="009B21D1"/>
    <w:rsid w:val="009B3D0B"/>
    <w:rsid w:val="009B40F5"/>
    <w:rsid w:val="009B522D"/>
    <w:rsid w:val="009B66AF"/>
    <w:rsid w:val="009B75EE"/>
    <w:rsid w:val="009B7C1E"/>
    <w:rsid w:val="009C043B"/>
    <w:rsid w:val="009C04F3"/>
    <w:rsid w:val="009C0D8B"/>
    <w:rsid w:val="009C1900"/>
    <w:rsid w:val="009C376A"/>
    <w:rsid w:val="009C37C6"/>
    <w:rsid w:val="009C4460"/>
    <w:rsid w:val="009C50BC"/>
    <w:rsid w:val="009C6735"/>
    <w:rsid w:val="009C77EC"/>
    <w:rsid w:val="009D1143"/>
    <w:rsid w:val="009D2817"/>
    <w:rsid w:val="009D2EBC"/>
    <w:rsid w:val="009E1116"/>
    <w:rsid w:val="009E133A"/>
    <w:rsid w:val="009E291E"/>
    <w:rsid w:val="009E2AAA"/>
    <w:rsid w:val="009E3D99"/>
    <w:rsid w:val="009E45BE"/>
    <w:rsid w:val="009E6F34"/>
    <w:rsid w:val="009E7931"/>
    <w:rsid w:val="009E7B5E"/>
    <w:rsid w:val="009F00F6"/>
    <w:rsid w:val="009F063C"/>
    <w:rsid w:val="009F0E39"/>
    <w:rsid w:val="009F1B24"/>
    <w:rsid w:val="009F1B7B"/>
    <w:rsid w:val="009F2AE8"/>
    <w:rsid w:val="009F2DCC"/>
    <w:rsid w:val="009F30AE"/>
    <w:rsid w:val="009F3243"/>
    <w:rsid w:val="009F35BD"/>
    <w:rsid w:val="009F360A"/>
    <w:rsid w:val="009F3625"/>
    <w:rsid w:val="009F47AD"/>
    <w:rsid w:val="009F5C94"/>
    <w:rsid w:val="009F6CCD"/>
    <w:rsid w:val="00A0066E"/>
    <w:rsid w:val="00A02061"/>
    <w:rsid w:val="00A022DE"/>
    <w:rsid w:val="00A02A8F"/>
    <w:rsid w:val="00A03C74"/>
    <w:rsid w:val="00A0683E"/>
    <w:rsid w:val="00A06B75"/>
    <w:rsid w:val="00A073ED"/>
    <w:rsid w:val="00A0754F"/>
    <w:rsid w:val="00A106A3"/>
    <w:rsid w:val="00A122BD"/>
    <w:rsid w:val="00A126D2"/>
    <w:rsid w:val="00A1426C"/>
    <w:rsid w:val="00A14B59"/>
    <w:rsid w:val="00A14B86"/>
    <w:rsid w:val="00A16625"/>
    <w:rsid w:val="00A17E89"/>
    <w:rsid w:val="00A2008C"/>
    <w:rsid w:val="00A2071C"/>
    <w:rsid w:val="00A212AB"/>
    <w:rsid w:val="00A213FD"/>
    <w:rsid w:val="00A21F9D"/>
    <w:rsid w:val="00A2261A"/>
    <w:rsid w:val="00A22BC2"/>
    <w:rsid w:val="00A2514D"/>
    <w:rsid w:val="00A255F2"/>
    <w:rsid w:val="00A260F2"/>
    <w:rsid w:val="00A2704B"/>
    <w:rsid w:val="00A27422"/>
    <w:rsid w:val="00A277E5"/>
    <w:rsid w:val="00A27F97"/>
    <w:rsid w:val="00A3052D"/>
    <w:rsid w:val="00A33698"/>
    <w:rsid w:val="00A34396"/>
    <w:rsid w:val="00A34874"/>
    <w:rsid w:val="00A34A72"/>
    <w:rsid w:val="00A34E74"/>
    <w:rsid w:val="00A3531D"/>
    <w:rsid w:val="00A35CA0"/>
    <w:rsid w:val="00A3662D"/>
    <w:rsid w:val="00A36FDA"/>
    <w:rsid w:val="00A42215"/>
    <w:rsid w:val="00A42C14"/>
    <w:rsid w:val="00A42C44"/>
    <w:rsid w:val="00A43DB8"/>
    <w:rsid w:val="00A44220"/>
    <w:rsid w:val="00A44272"/>
    <w:rsid w:val="00A444EB"/>
    <w:rsid w:val="00A4495F"/>
    <w:rsid w:val="00A47532"/>
    <w:rsid w:val="00A4765C"/>
    <w:rsid w:val="00A5095E"/>
    <w:rsid w:val="00A51888"/>
    <w:rsid w:val="00A52E1F"/>
    <w:rsid w:val="00A5310A"/>
    <w:rsid w:val="00A537D2"/>
    <w:rsid w:val="00A54832"/>
    <w:rsid w:val="00A554BB"/>
    <w:rsid w:val="00A5579F"/>
    <w:rsid w:val="00A55C43"/>
    <w:rsid w:val="00A5602D"/>
    <w:rsid w:val="00A5696B"/>
    <w:rsid w:val="00A56A1F"/>
    <w:rsid w:val="00A56C80"/>
    <w:rsid w:val="00A56E6F"/>
    <w:rsid w:val="00A573F3"/>
    <w:rsid w:val="00A575F0"/>
    <w:rsid w:val="00A60F09"/>
    <w:rsid w:val="00A61420"/>
    <w:rsid w:val="00A61AD3"/>
    <w:rsid w:val="00A65EEA"/>
    <w:rsid w:val="00A66AE6"/>
    <w:rsid w:val="00A676A7"/>
    <w:rsid w:val="00A678BF"/>
    <w:rsid w:val="00A67B3A"/>
    <w:rsid w:val="00A710A7"/>
    <w:rsid w:val="00A71C88"/>
    <w:rsid w:val="00A71ED9"/>
    <w:rsid w:val="00A73A14"/>
    <w:rsid w:val="00A75FCF"/>
    <w:rsid w:val="00A76BC8"/>
    <w:rsid w:val="00A807D1"/>
    <w:rsid w:val="00A84F31"/>
    <w:rsid w:val="00A85169"/>
    <w:rsid w:val="00A8527A"/>
    <w:rsid w:val="00A8541F"/>
    <w:rsid w:val="00A85E74"/>
    <w:rsid w:val="00A936CF"/>
    <w:rsid w:val="00A9425D"/>
    <w:rsid w:val="00A9473C"/>
    <w:rsid w:val="00A9491A"/>
    <w:rsid w:val="00A94A65"/>
    <w:rsid w:val="00A95821"/>
    <w:rsid w:val="00A96D9E"/>
    <w:rsid w:val="00A9764B"/>
    <w:rsid w:val="00AA010D"/>
    <w:rsid w:val="00AA2A28"/>
    <w:rsid w:val="00AA2F5B"/>
    <w:rsid w:val="00AA43DE"/>
    <w:rsid w:val="00AA6ECF"/>
    <w:rsid w:val="00AA7DBB"/>
    <w:rsid w:val="00AB06D5"/>
    <w:rsid w:val="00AB1806"/>
    <w:rsid w:val="00AB1B9F"/>
    <w:rsid w:val="00AB1F90"/>
    <w:rsid w:val="00AB465A"/>
    <w:rsid w:val="00AB5B96"/>
    <w:rsid w:val="00AB6BA3"/>
    <w:rsid w:val="00AB74ED"/>
    <w:rsid w:val="00AB7978"/>
    <w:rsid w:val="00AB7E02"/>
    <w:rsid w:val="00AC2979"/>
    <w:rsid w:val="00AC2C43"/>
    <w:rsid w:val="00AC31E7"/>
    <w:rsid w:val="00AC35C1"/>
    <w:rsid w:val="00AC3876"/>
    <w:rsid w:val="00AC5445"/>
    <w:rsid w:val="00AC5A8D"/>
    <w:rsid w:val="00AC63C7"/>
    <w:rsid w:val="00AC6C4F"/>
    <w:rsid w:val="00AC6C70"/>
    <w:rsid w:val="00AC71B4"/>
    <w:rsid w:val="00AC787F"/>
    <w:rsid w:val="00AD1D4F"/>
    <w:rsid w:val="00AD265D"/>
    <w:rsid w:val="00AD2722"/>
    <w:rsid w:val="00AD2B25"/>
    <w:rsid w:val="00AD53D6"/>
    <w:rsid w:val="00AD5C82"/>
    <w:rsid w:val="00AD5DA6"/>
    <w:rsid w:val="00AD6BE1"/>
    <w:rsid w:val="00AD6D49"/>
    <w:rsid w:val="00AD7217"/>
    <w:rsid w:val="00AD7C54"/>
    <w:rsid w:val="00AE179B"/>
    <w:rsid w:val="00AE1C21"/>
    <w:rsid w:val="00AE201F"/>
    <w:rsid w:val="00AE25AF"/>
    <w:rsid w:val="00AE27D5"/>
    <w:rsid w:val="00AE3571"/>
    <w:rsid w:val="00AE3636"/>
    <w:rsid w:val="00AE3650"/>
    <w:rsid w:val="00AE63C8"/>
    <w:rsid w:val="00AF03FE"/>
    <w:rsid w:val="00AF0DAC"/>
    <w:rsid w:val="00AF1F9A"/>
    <w:rsid w:val="00AF362F"/>
    <w:rsid w:val="00AF41F7"/>
    <w:rsid w:val="00AF4826"/>
    <w:rsid w:val="00AF49EB"/>
    <w:rsid w:val="00AF4B15"/>
    <w:rsid w:val="00AF4E48"/>
    <w:rsid w:val="00AF6A2D"/>
    <w:rsid w:val="00AF6B4A"/>
    <w:rsid w:val="00AF6CB2"/>
    <w:rsid w:val="00AF7513"/>
    <w:rsid w:val="00AF7781"/>
    <w:rsid w:val="00AF7BF1"/>
    <w:rsid w:val="00B025AB"/>
    <w:rsid w:val="00B02CA9"/>
    <w:rsid w:val="00B02F32"/>
    <w:rsid w:val="00B03568"/>
    <w:rsid w:val="00B05EA7"/>
    <w:rsid w:val="00B06130"/>
    <w:rsid w:val="00B06273"/>
    <w:rsid w:val="00B07D1E"/>
    <w:rsid w:val="00B1064B"/>
    <w:rsid w:val="00B10FF7"/>
    <w:rsid w:val="00B11AB7"/>
    <w:rsid w:val="00B126DB"/>
    <w:rsid w:val="00B12985"/>
    <w:rsid w:val="00B1377E"/>
    <w:rsid w:val="00B13869"/>
    <w:rsid w:val="00B14650"/>
    <w:rsid w:val="00B15BCA"/>
    <w:rsid w:val="00B166B5"/>
    <w:rsid w:val="00B16EE6"/>
    <w:rsid w:val="00B178B4"/>
    <w:rsid w:val="00B179A6"/>
    <w:rsid w:val="00B20171"/>
    <w:rsid w:val="00B20546"/>
    <w:rsid w:val="00B20EED"/>
    <w:rsid w:val="00B20F50"/>
    <w:rsid w:val="00B21418"/>
    <w:rsid w:val="00B224C6"/>
    <w:rsid w:val="00B22813"/>
    <w:rsid w:val="00B22C37"/>
    <w:rsid w:val="00B25808"/>
    <w:rsid w:val="00B25824"/>
    <w:rsid w:val="00B25AE3"/>
    <w:rsid w:val="00B25C0C"/>
    <w:rsid w:val="00B26038"/>
    <w:rsid w:val="00B26CD9"/>
    <w:rsid w:val="00B27171"/>
    <w:rsid w:val="00B273A2"/>
    <w:rsid w:val="00B27DC8"/>
    <w:rsid w:val="00B27EA8"/>
    <w:rsid w:val="00B31AFC"/>
    <w:rsid w:val="00B32EC6"/>
    <w:rsid w:val="00B33A6E"/>
    <w:rsid w:val="00B350E3"/>
    <w:rsid w:val="00B36394"/>
    <w:rsid w:val="00B36A93"/>
    <w:rsid w:val="00B36B28"/>
    <w:rsid w:val="00B370F4"/>
    <w:rsid w:val="00B3762A"/>
    <w:rsid w:val="00B40BE7"/>
    <w:rsid w:val="00B42141"/>
    <w:rsid w:val="00B4329F"/>
    <w:rsid w:val="00B43A52"/>
    <w:rsid w:val="00B43E2B"/>
    <w:rsid w:val="00B44CB1"/>
    <w:rsid w:val="00B450C0"/>
    <w:rsid w:val="00B45217"/>
    <w:rsid w:val="00B45996"/>
    <w:rsid w:val="00B4692D"/>
    <w:rsid w:val="00B47C1E"/>
    <w:rsid w:val="00B47ECE"/>
    <w:rsid w:val="00B510F1"/>
    <w:rsid w:val="00B5111E"/>
    <w:rsid w:val="00B51555"/>
    <w:rsid w:val="00B51C66"/>
    <w:rsid w:val="00B5379D"/>
    <w:rsid w:val="00B53FE0"/>
    <w:rsid w:val="00B54B1D"/>
    <w:rsid w:val="00B554E0"/>
    <w:rsid w:val="00B556B3"/>
    <w:rsid w:val="00B56221"/>
    <w:rsid w:val="00B577EF"/>
    <w:rsid w:val="00B57BE7"/>
    <w:rsid w:val="00B60291"/>
    <w:rsid w:val="00B6042E"/>
    <w:rsid w:val="00B613FB"/>
    <w:rsid w:val="00B62C6A"/>
    <w:rsid w:val="00B630E3"/>
    <w:rsid w:val="00B632A2"/>
    <w:rsid w:val="00B647DB"/>
    <w:rsid w:val="00B65E3C"/>
    <w:rsid w:val="00B66482"/>
    <w:rsid w:val="00B6698C"/>
    <w:rsid w:val="00B66E65"/>
    <w:rsid w:val="00B70066"/>
    <w:rsid w:val="00B70151"/>
    <w:rsid w:val="00B70693"/>
    <w:rsid w:val="00B70CAE"/>
    <w:rsid w:val="00B721B9"/>
    <w:rsid w:val="00B72DFB"/>
    <w:rsid w:val="00B73561"/>
    <w:rsid w:val="00B75635"/>
    <w:rsid w:val="00B76D7B"/>
    <w:rsid w:val="00B772ED"/>
    <w:rsid w:val="00B777CE"/>
    <w:rsid w:val="00B83363"/>
    <w:rsid w:val="00B835B3"/>
    <w:rsid w:val="00B84375"/>
    <w:rsid w:val="00B851FB"/>
    <w:rsid w:val="00B85C17"/>
    <w:rsid w:val="00B85E7F"/>
    <w:rsid w:val="00B8606D"/>
    <w:rsid w:val="00B86E62"/>
    <w:rsid w:val="00B87117"/>
    <w:rsid w:val="00B873A7"/>
    <w:rsid w:val="00B87DE8"/>
    <w:rsid w:val="00B87FCF"/>
    <w:rsid w:val="00B90647"/>
    <w:rsid w:val="00B9424C"/>
    <w:rsid w:val="00B95A1E"/>
    <w:rsid w:val="00B95EB1"/>
    <w:rsid w:val="00B9672B"/>
    <w:rsid w:val="00B967AE"/>
    <w:rsid w:val="00B96DB1"/>
    <w:rsid w:val="00BA049B"/>
    <w:rsid w:val="00BA049C"/>
    <w:rsid w:val="00BA1AD9"/>
    <w:rsid w:val="00BA2419"/>
    <w:rsid w:val="00BA560E"/>
    <w:rsid w:val="00BA5825"/>
    <w:rsid w:val="00BA5E40"/>
    <w:rsid w:val="00BA6030"/>
    <w:rsid w:val="00BA6061"/>
    <w:rsid w:val="00BA65A8"/>
    <w:rsid w:val="00BA661A"/>
    <w:rsid w:val="00BA6906"/>
    <w:rsid w:val="00BA6C9B"/>
    <w:rsid w:val="00BA6DCC"/>
    <w:rsid w:val="00BA7507"/>
    <w:rsid w:val="00BB0052"/>
    <w:rsid w:val="00BB00A9"/>
    <w:rsid w:val="00BB00D8"/>
    <w:rsid w:val="00BB18F2"/>
    <w:rsid w:val="00BB1A4D"/>
    <w:rsid w:val="00BB31C9"/>
    <w:rsid w:val="00BB3BFC"/>
    <w:rsid w:val="00BB4D1A"/>
    <w:rsid w:val="00BB4D98"/>
    <w:rsid w:val="00BB5829"/>
    <w:rsid w:val="00BB656D"/>
    <w:rsid w:val="00BB6935"/>
    <w:rsid w:val="00BB6FC3"/>
    <w:rsid w:val="00BB7413"/>
    <w:rsid w:val="00BB7CF2"/>
    <w:rsid w:val="00BC02DC"/>
    <w:rsid w:val="00BC06F3"/>
    <w:rsid w:val="00BC2111"/>
    <w:rsid w:val="00BC3162"/>
    <w:rsid w:val="00BC3A9C"/>
    <w:rsid w:val="00BC47EE"/>
    <w:rsid w:val="00BC6BCA"/>
    <w:rsid w:val="00BD202F"/>
    <w:rsid w:val="00BD2BE6"/>
    <w:rsid w:val="00BD42F8"/>
    <w:rsid w:val="00BD5448"/>
    <w:rsid w:val="00BD57B9"/>
    <w:rsid w:val="00BD6640"/>
    <w:rsid w:val="00BD6B9A"/>
    <w:rsid w:val="00BD71E1"/>
    <w:rsid w:val="00BD7988"/>
    <w:rsid w:val="00BE4543"/>
    <w:rsid w:val="00BE498F"/>
    <w:rsid w:val="00BE4A3D"/>
    <w:rsid w:val="00BE4D8B"/>
    <w:rsid w:val="00BE4FBA"/>
    <w:rsid w:val="00BE7335"/>
    <w:rsid w:val="00BF0748"/>
    <w:rsid w:val="00BF107E"/>
    <w:rsid w:val="00BF10D0"/>
    <w:rsid w:val="00BF22DF"/>
    <w:rsid w:val="00BF243F"/>
    <w:rsid w:val="00BF4B40"/>
    <w:rsid w:val="00BF4BFE"/>
    <w:rsid w:val="00BF5133"/>
    <w:rsid w:val="00BF5FB9"/>
    <w:rsid w:val="00BF6353"/>
    <w:rsid w:val="00BF6A43"/>
    <w:rsid w:val="00BF6F98"/>
    <w:rsid w:val="00BF72EF"/>
    <w:rsid w:val="00BF75C0"/>
    <w:rsid w:val="00C000B6"/>
    <w:rsid w:val="00C00484"/>
    <w:rsid w:val="00C0068A"/>
    <w:rsid w:val="00C01CC8"/>
    <w:rsid w:val="00C0251B"/>
    <w:rsid w:val="00C03568"/>
    <w:rsid w:val="00C0571D"/>
    <w:rsid w:val="00C06553"/>
    <w:rsid w:val="00C06E11"/>
    <w:rsid w:val="00C0729E"/>
    <w:rsid w:val="00C107F7"/>
    <w:rsid w:val="00C1089F"/>
    <w:rsid w:val="00C10F1D"/>
    <w:rsid w:val="00C1171C"/>
    <w:rsid w:val="00C124A4"/>
    <w:rsid w:val="00C12D4B"/>
    <w:rsid w:val="00C13052"/>
    <w:rsid w:val="00C13496"/>
    <w:rsid w:val="00C134A0"/>
    <w:rsid w:val="00C13723"/>
    <w:rsid w:val="00C13924"/>
    <w:rsid w:val="00C15EA5"/>
    <w:rsid w:val="00C213E5"/>
    <w:rsid w:val="00C2209D"/>
    <w:rsid w:val="00C22345"/>
    <w:rsid w:val="00C2366E"/>
    <w:rsid w:val="00C23853"/>
    <w:rsid w:val="00C23E64"/>
    <w:rsid w:val="00C24035"/>
    <w:rsid w:val="00C24526"/>
    <w:rsid w:val="00C247A8"/>
    <w:rsid w:val="00C254B9"/>
    <w:rsid w:val="00C26585"/>
    <w:rsid w:val="00C3035A"/>
    <w:rsid w:val="00C30383"/>
    <w:rsid w:val="00C30A4D"/>
    <w:rsid w:val="00C30AB2"/>
    <w:rsid w:val="00C32708"/>
    <w:rsid w:val="00C32EA4"/>
    <w:rsid w:val="00C33337"/>
    <w:rsid w:val="00C3350C"/>
    <w:rsid w:val="00C33A03"/>
    <w:rsid w:val="00C33BF4"/>
    <w:rsid w:val="00C3423E"/>
    <w:rsid w:val="00C34453"/>
    <w:rsid w:val="00C3694A"/>
    <w:rsid w:val="00C36A1D"/>
    <w:rsid w:val="00C36FE8"/>
    <w:rsid w:val="00C372D6"/>
    <w:rsid w:val="00C3736C"/>
    <w:rsid w:val="00C37458"/>
    <w:rsid w:val="00C37488"/>
    <w:rsid w:val="00C37589"/>
    <w:rsid w:val="00C4037E"/>
    <w:rsid w:val="00C405A7"/>
    <w:rsid w:val="00C406CC"/>
    <w:rsid w:val="00C40968"/>
    <w:rsid w:val="00C409D8"/>
    <w:rsid w:val="00C4207B"/>
    <w:rsid w:val="00C42316"/>
    <w:rsid w:val="00C448F1"/>
    <w:rsid w:val="00C45598"/>
    <w:rsid w:val="00C46502"/>
    <w:rsid w:val="00C472F5"/>
    <w:rsid w:val="00C477DE"/>
    <w:rsid w:val="00C50161"/>
    <w:rsid w:val="00C51618"/>
    <w:rsid w:val="00C52767"/>
    <w:rsid w:val="00C52848"/>
    <w:rsid w:val="00C52E53"/>
    <w:rsid w:val="00C53865"/>
    <w:rsid w:val="00C53A97"/>
    <w:rsid w:val="00C53C06"/>
    <w:rsid w:val="00C54175"/>
    <w:rsid w:val="00C5418F"/>
    <w:rsid w:val="00C555B7"/>
    <w:rsid w:val="00C55914"/>
    <w:rsid w:val="00C61B04"/>
    <w:rsid w:val="00C64749"/>
    <w:rsid w:val="00C65B85"/>
    <w:rsid w:val="00C667E7"/>
    <w:rsid w:val="00C668F4"/>
    <w:rsid w:val="00C678E0"/>
    <w:rsid w:val="00C7039F"/>
    <w:rsid w:val="00C70AA9"/>
    <w:rsid w:val="00C7127A"/>
    <w:rsid w:val="00C72CF7"/>
    <w:rsid w:val="00C73235"/>
    <w:rsid w:val="00C7345C"/>
    <w:rsid w:val="00C73DB9"/>
    <w:rsid w:val="00C74C57"/>
    <w:rsid w:val="00C76CE3"/>
    <w:rsid w:val="00C77448"/>
    <w:rsid w:val="00C77527"/>
    <w:rsid w:val="00C77D3F"/>
    <w:rsid w:val="00C77D62"/>
    <w:rsid w:val="00C814B9"/>
    <w:rsid w:val="00C81A24"/>
    <w:rsid w:val="00C8235C"/>
    <w:rsid w:val="00C82A2C"/>
    <w:rsid w:val="00C83044"/>
    <w:rsid w:val="00C83653"/>
    <w:rsid w:val="00C84752"/>
    <w:rsid w:val="00C858E6"/>
    <w:rsid w:val="00C86C4E"/>
    <w:rsid w:val="00C903AC"/>
    <w:rsid w:val="00C9162A"/>
    <w:rsid w:val="00C917D0"/>
    <w:rsid w:val="00C91DEF"/>
    <w:rsid w:val="00C922B6"/>
    <w:rsid w:val="00C9249E"/>
    <w:rsid w:val="00C929D3"/>
    <w:rsid w:val="00C934C0"/>
    <w:rsid w:val="00C95219"/>
    <w:rsid w:val="00C95830"/>
    <w:rsid w:val="00C9626E"/>
    <w:rsid w:val="00C96839"/>
    <w:rsid w:val="00C96E84"/>
    <w:rsid w:val="00C975D3"/>
    <w:rsid w:val="00C97792"/>
    <w:rsid w:val="00CA0CE9"/>
    <w:rsid w:val="00CA1049"/>
    <w:rsid w:val="00CA1A6C"/>
    <w:rsid w:val="00CA2362"/>
    <w:rsid w:val="00CA2695"/>
    <w:rsid w:val="00CA404B"/>
    <w:rsid w:val="00CA5525"/>
    <w:rsid w:val="00CA5C07"/>
    <w:rsid w:val="00CA6305"/>
    <w:rsid w:val="00CA6FCC"/>
    <w:rsid w:val="00CA7778"/>
    <w:rsid w:val="00CB0092"/>
    <w:rsid w:val="00CB0863"/>
    <w:rsid w:val="00CB0C94"/>
    <w:rsid w:val="00CB0ED8"/>
    <w:rsid w:val="00CB226E"/>
    <w:rsid w:val="00CB2916"/>
    <w:rsid w:val="00CB2D8A"/>
    <w:rsid w:val="00CB30FA"/>
    <w:rsid w:val="00CB364F"/>
    <w:rsid w:val="00CB43C9"/>
    <w:rsid w:val="00CB4B98"/>
    <w:rsid w:val="00CC1018"/>
    <w:rsid w:val="00CC1065"/>
    <w:rsid w:val="00CC259F"/>
    <w:rsid w:val="00CC2913"/>
    <w:rsid w:val="00CC460F"/>
    <w:rsid w:val="00CC4C84"/>
    <w:rsid w:val="00CC6A89"/>
    <w:rsid w:val="00CD0F52"/>
    <w:rsid w:val="00CD17E0"/>
    <w:rsid w:val="00CD2026"/>
    <w:rsid w:val="00CD23CA"/>
    <w:rsid w:val="00CD27AF"/>
    <w:rsid w:val="00CD3111"/>
    <w:rsid w:val="00CD3119"/>
    <w:rsid w:val="00CD3999"/>
    <w:rsid w:val="00CD408D"/>
    <w:rsid w:val="00CD467E"/>
    <w:rsid w:val="00CD4912"/>
    <w:rsid w:val="00CD5D1B"/>
    <w:rsid w:val="00CD7317"/>
    <w:rsid w:val="00CE0630"/>
    <w:rsid w:val="00CE1887"/>
    <w:rsid w:val="00CE1D62"/>
    <w:rsid w:val="00CE228A"/>
    <w:rsid w:val="00CE2B24"/>
    <w:rsid w:val="00CE5685"/>
    <w:rsid w:val="00CE6063"/>
    <w:rsid w:val="00CE6503"/>
    <w:rsid w:val="00CE6827"/>
    <w:rsid w:val="00CE713E"/>
    <w:rsid w:val="00CE79D4"/>
    <w:rsid w:val="00CE7ED4"/>
    <w:rsid w:val="00CE7FD3"/>
    <w:rsid w:val="00CF020F"/>
    <w:rsid w:val="00CF2465"/>
    <w:rsid w:val="00CF3D65"/>
    <w:rsid w:val="00CF48B8"/>
    <w:rsid w:val="00CF5AAF"/>
    <w:rsid w:val="00CF6176"/>
    <w:rsid w:val="00CF7AFB"/>
    <w:rsid w:val="00CF7C51"/>
    <w:rsid w:val="00D01927"/>
    <w:rsid w:val="00D0237E"/>
    <w:rsid w:val="00D02660"/>
    <w:rsid w:val="00D04A90"/>
    <w:rsid w:val="00D0591B"/>
    <w:rsid w:val="00D066C9"/>
    <w:rsid w:val="00D06AE2"/>
    <w:rsid w:val="00D07036"/>
    <w:rsid w:val="00D101EC"/>
    <w:rsid w:val="00D10253"/>
    <w:rsid w:val="00D11D18"/>
    <w:rsid w:val="00D131C6"/>
    <w:rsid w:val="00D13DCF"/>
    <w:rsid w:val="00D15D40"/>
    <w:rsid w:val="00D2199E"/>
    <w:rsid w:val="00D23BF6"/>
    <w:rsid w:val="00D2521E"/>
    <w:rsid w:val="00D27342"/>
    <w:rsid w:val="00D27E08"/>
    <w:rsid w:val="00D27EAD"/>
    <w:rsid w:val="00D30C87"/>
    <w:rsid w:val="00D313D5"/>
    <w:rsid w:val="00D31409"/>
    <w:rsid w:val="00D322DB"/>
    <w:rsid w:val="00D32355"/>
    <w:rsid w:val="00D33182"/>
    <w:rsid w:val="00D33F69"/>
    <w:rsid w:val="00D33FED"/>
    <w:rsid w:val="00D3407B"/>
    <w:rsid w:val="00D34426"/>
    <w:rsid w:val="00D345E9"/>
    <w:rsid w:val="00D34951"/>
    <w:rsid w:val="00D35733"/>
    <w:rsid w:val="00D3592D"/>
    <w:rsid w:val="00D36239"/>
    <w:rsid w:val="00D36436"/>
    <w:rsid w:val="00D3705D"/>
    <w:rsid w:val="00D374E4"/>
    <w:rsid w:val="00D40C08"/>
    <w:rsid w:val="00D41ACE"/>
    <w:rsid w:val="00D44F41"/>
    <w:rsid w:val="00D451A7"/>
    <w:rsid w:val="00D45582"/>
    <w:rsid w:val="00D467C3"/>
    <w:rsid w:val="00D46C8C"/>
    <w:rsid w:val="00D47D89"/>
    <w:rsid w:val="00D50213"/>
    <w:rsid w:val="00D5045B"/>
    <w:rsid w:val="00D505B1"/>
    <w:rsid w:val="00D514D2"/>
    <w:rsid w:val="00D52B66"/>
    <w:rsid w:val="00D531CF"/>
    <w:rsid w:val="00D53958"/>
    <w:rsid w:val="00D5509E"/>
    <w:rsid w:val="00D56052"/>
    <w:rsid w:val="00D5657A"/>
    <w:rsid w:val="00D56C02"/>
    <w:rsid w:val="00D576F7"/>
    <w:rsid w:val="00D60007"/>
    <w:rsid w:val="00D6037E"/>
    <w:rsid w:val="00D61DBF"/>
    <w:rsid w:val="00D620EF"/>
    <w:rsid w:val="00D628CF"/>
    <w:rsid w:val="00D63159"/>
    <w:rsid w:val="00D635A4"/>
    <w:rsid w:val="00D6367C"/>
    <w:rsid w:val="00D63693"/>
    <w:rsid w:val="00D6481D"/>
    <w:rsid w:val="00D65204"/>
    <w:rsid w:val="00D663C5"/>
    <w:rsid w:val="00D664BC"/>
    <w:rsid w:val="00D666D1"/>
    <w:rsid w:val="00D66F04"/>
    <w:rsid w:val="00D66FD5"/>
    <w:rsid w:val="00D67903"/>
    <w:rsid w:val="00D67921"/>
    <w:rsid w:val="00D67CC4"/>
    <w:rsid w:val="00D707A5"/>
    <w:rsid w:val="00D70FE0"/>
    <w:rsid w:val="00D7108C"/>
    <w:rsid w:val="00D7170C"/>
    <w:rsid w:val="00D73C71"/>
    <w:rsid w:val="00D73D75"/>
    <w:rsid w:val="00D748EF"/>
    <w:rsid w:val="00D75149"/>
    <w:rsid w:val="00D76FBB"/>
    <w:rsid w:val="00D800C8"/>
    <w:rsid w:val="00D8073F"/>
    <w:rsid w:val="00D810DE"/>
    <w:rsid w:val="00D82207"/>
    <w:rsid w:val="00D82979"/>
    <w:rsid w:val="00D8333F"/>
    <w:rsid w:val="00D84F44"/>
    <w:rsid w:val="00D8651B"/>
    <w:rsid w:val="00D87A3D"/>
    <w:rsid w:val="00D9030C"/>
    <w:rsid w:val="00D919E2"/>
    <w:rsid w:val="00D92352"/>
    <w:rsid w:val="00D92A6D"/>
    <w:rsid w:val="00D93548"/>
    <w:rsid w:val="00D935E0"/>
    <w:rsid w:val="00D937C9"/>
    <w:rsid w:val="00D94B0E"/>
    <w:rsid w:val="00D94DD4"/>
    <w:rsid w:val="00D96D57"/>
    <w:rsid w:val="00D973B8"/>
    <w:rsid w:val="00D975B8"/>
    <w:rsid w:val="00D977F9"/>
    <w:rsid w:val="00DA0DA0"/>
    <w:rsid w:val="00DA13CE"/>
    <w:rsid w:val="00DA1763"/>
    <w:rsid w:val="00DA1978"/>
    <w:rsid w:val="00DA2322"/>
    <w:rsid w:val="00DA2D2B"/>
    <w:rsid w:val="00DA3981"/>
    <w:rsid w:val="00DA3D77"/>
    <w:rsid w:val="00DA3F7D"/>
    <w:rsid w:val="00DA5E2B"/>
    <w:rsid w:val="00DA78ED"/>
    <w:rsid w:val="00DA7E0A"/>
    <w:rsid w:val="00DB0FC3"/>
    <w:rsid w:val="00DB115D"/>
    <w:rsid w:val="00DB4812"/>
    <w:rsid w:val="00DB58A2"/>
    <w:rsid w:val="00DB5E0A"/>
    <w:rsid w:val="00DB5E3E"/>
    <w:rsid w:val="00DB658F"/>
    <w:rsid w:val="00DB68A3"/>
    <w:rsid w:val="00DB70DD"/>
    <w:rsid w:val="00DC01AC"/>
    <w:rsid w:val="00DC10C6"/>
    <w:rsid w:val="00DC24C1"/>
    <w:rsid w:val="00DC40D4"/>
    <w:rsid w:val="00DC48AD"/>
    <w:rsid w:val="00DC530E"/>
    <w:rsid w:val="00DC70D4"/>
    <w:rsid w:val="00DC75B2"/>
    <w:rsid w:val="00DD07A4"/>
    <w:rsid w:val="00DD11AD"/>
    <w:rsid w:val="00DD1593"/>
    <w:rsid w:val="00DD2C60"/>
    <w:rsid w:val="00DD34E8"/>
    <w:rsid w:val="00DD3B41"/>
    <w:rsid w:val="00DD5934"/>
    <w:rsid w:val="00DD66CF"/>
    <w:rsid w:val="00DD6D06"/>
    <w:rsid w:val="00DD6E0F"/>
    <w:rsid w:val="00DD73CC"/>
    <w:rsid w:val="00DD7402"/>
    <w:rsid w:val="00DD785C"/>
    <w:rsid w:val="00DD7894"/>
    <w:rsid w:val="00DD7BA5"/>
    <w:rsid w:val="00DE007E"/>
    <w:rsid w:val="00DE093C"/>
    <w:rsid w:val="00DE1CC7"/>
    <w:rsid w:val="00DE2358"/>
    <w:rsid w:val="00DE630D"/>
    <w:rsid w:val="00DE65AF"/>
    <w:rsid w:val="00DE7B9C"/>
    <w:rsid w:val="00DE7C57"/>
    <w:rsid w:val="00DE7D3E"/>
    <w:rsid w:val="00DF0E0A"/>
    <w:rsid w:val="00DF11B0"/>
    <w:rsid w:val="00DF287B"/>
    <w:rsid w:val="00DF4EC1"/>
    <w:rsid w:val="00DF5A02"/>
    <w:rsid w:val="00DF5B5A"/>
    <w:rsid w:val="00DF5D55"/>
    <w:rsid w:val="00DF717C"/>
    <w:rsid w:val="00DF7B84"/>
    <w:rsid w:val="00DF7E83"/>
    <w:rsid w:val="00E01409"/>
    <w:rsid w:val="00E014BB"/>
    <w:rsid w:val="00E02ED5"/>
    <w:rsid w:val="00E0359B"/>
    <w:rsid w:val="00E039BA"/>
    <w:rsid w:val="00E046C0"/>
    <w:rsid w:val="00E04A60"/>
    <w:rsid w:val="00E061D2"/>
    <w:rsid w:val="00E066A7"/>
    <w:rsid w:val="00E066F2"/>
    <w:rsid w:val="00E06901"/>
    <w:rsid w:val="00E11FBE"/>
    <w:rsid w:val="00E1264E"/>
    <w:rsid w:val="00E1303F"/>
    <w:rsid w:val="00E13297"/>
    <w:rsid w:val="00E13A1A"/>
    <w:rsid w:val="00E145EA"/>
    <w:rsid w:val="00E1641D"/>
    <w:rsid w:val="00E164EA"/>
    <w:rsid w:val="00E16FB1"/>
    <w:rsid w:val="00E17E7E"/>
    <w:rsid w:val="00E2015F"/>
    <w:rsid w:val="00E201A5"/>
    <w:rsid w:val="00E2022F"/>
    <w:rsid w:val="00E205AD"/>
    <w:rsid w:val="00E2063E"/>
    <w:rsid w:val="00E20AA3"/>
    <w:rsid w:val="00E20C41"/>
    <w:rsid w:val="00E20E79"/>
    <w:rsid w:val="00E2228C"/>
    <w:rsid w:val="00E22BC2"/>
    <w:rsid w:val="00E247C3"/>
    <w:rsid w:val="00E25507"/>
    <w:rsid w:val="00E269A6"/>
    <w:rsid w:val="00E26A59"/>
    <w:rsid w:val="00E305C8"/>
    <w:rsid w:val="00E319A8"/>
    <w:rsid w:val="00E32852"/>
    <w:rsid w:val="00E337A1"/>
    <w:rsid w:val="00E33BA4"/>
    <w:rsid w:val="00E33E30"/>
    <w:rsid w:val="00E35212"/>
    <w:rsid w:val="00E35496"/>
    <w:rsid w:val="00E35F51"/>
    <w:rsid w:val="00E35F72"/>
    <w:rsid w:val="00E36079"/>
    <w:rsid w:val="00E37445"/>
    <w:rsid w:val="00E374F9"/>
    <w:rsid w:val="00E4077E"/>
    <w:rsid w:val="00E4146C"/>
    <w:rsid w:val="00E435A9"/>
    <w:rsid w:val="00E43CC5"/>
    <w:rsid w:val="00E44065"/>
    <w:rsid w:val="00E441E3"/>
    <w:rsid w:val="00E44A59"/>
    <w:rsid w:val="00E45003"/>
    <w:rsid w:val="00E45677"/>
    <w:rsid w:val="00E46710"/>
    <w:rsid w:val="00E4676E"/>
    <w:rsid w:val="00E47015"/>
    <w:rsid w:val="00E516E6"/>
    <w:rsid w:val="00E52428"/>
    <w:rsid w:val="00E525A0"/>
    <w:rsid w:val="00E52D1E"/>
    <w:rsid w:val="00E53A6A"/>
    <w:rsid w:val="00E53E22"/>
    <w:rsid w:val="00E546A4"/>
    <w:rsid w:val="00E54826"/>
    <w:rsid w:val="00E54BF4"/>
    <w:rsid w:val="00E55959"/>
    <w:rsid w:val="00E5627C"/>
    <w:rsid w:val="00E57036"/>
    <w:rsid w:val="00E61404"/>
    <w:rsid w:val="00E62EC5"/>
    <w:rsid w:val="00E64E73"/>
    <w:rsid w:val="00E65882"/>
    <w:rsid w:val="00E678C6"/>
    <w:rsid w:val="00E70C2A"/>
    <w:rsid w:val="00E714E0"/>
    <w:rsid w:val="00E7238C"/>
    <w:rsid w:val="00E72772"/>
    <w:rsid w:val="00E73019"/>
    <w:rsid w:val="00E75F76"/>
    <w:rsid w:val="00E7613C"/>
    <w:rsid w:val="00E773BE"/>
    <w:rsid w:val="00E80769"/>
    <w:rsid w:val="00E822DC"/>
    <w:rsid w:val="00E82665"/>
    <w:rsid w:val="00E82CF5"/>
    <w:rsid w:val="00E84F38"/>
    <w:rsid w:val="00E86AC6"/>
    <w:rsid w:val="00E86FCC"/>
    <w:rsid w:val="00E87B19"/>
    <w:rsid w:val="00E907F1"/>
    <w:rsid w:val="00E910A1"/>
    <w:rsid w:val="00E91630"/>
    <w:rsid w:val="00E91A95"/>
    <w:rsid w:val="00E922BD"/>
    <w:rsid w:val="00E9376A"/>
    <w:rsid w:val="00E95A8C"/>
    <w:rsid w:val="00E978A1"/>
    <w:rsid w:val="00EA0E5C"/>
    <w:rsid w:val="00EA18EF"/>
    <w:rsid w:val="00EA31ED"/>
    <w:rsid w:val="00EA360E"/>
    <w:rsid w:val="00EA4EA1"/>
    <w:rsid w:val="00EA525D"/>
    <w:rsid w:val="00EA5A91"/>
    <w:rsid w:val="00EA60E9"/>
    <w:rsid w:val="00EA7852"/>
    <w:rsid w:val="00EA7ECC"/>
    <w:rsid w:val="00EB0218"/>
    <w:rsid w:val="00EB16B6"/>
    <w:rsid w:val="00EB177F"/>
    <w:rsid w:val="00EB1F6C"/>
    <w:rsid w:val="00EB267F"/>
    <w:rsid w:val="00EB3615"/>
    <w:rsid w:val="00EB3DDE"/>
    <w:rsid w:val="00EB40A8"/>
    <w:rsid w:val="00EB4CED"/>
    <w:rsid w:val="00EB6B92"/>
    <w:rsid w:val="00EB78B8"/>
    <w:rsid w:val="00EC17B7"/>
    <w:rsid w:val="00EC2718"/>
    <w:rsid w:val="00EC36ED"/>
    <w:rsid w:val="00EC4ED2"/>
    <w:rsid w:val="00EC50A7"/>
    <w:rsid w:val="00EC5621"/>
    <w:rsid w:val="00EC5CD7"/>
    <w:rsid w:val="00EC5D0C"/>
    <w:rsid w:val="00EC5D8B"/>
    <w:rsid w:val="00EC618B"/>
    <w:rsid w:val="00EC7BD1"/>
    <w:rsid w:val="00ED157B"/>
    <w:rsid w:val="00ED4040"/>
    <w:rsid w:val="00ED4A02"/>
    <w:rsid w:val="00ED52E9"/>
    <w:rsid w:val="00ED57DD"/>
    <w:rsid w:val="00ED6E73"/>
    <w:rsid w:val="00ED7691"/>
    <w:rsid w:val="00EE20CD"/>
    <w:rsid w:val="00EE243C"/>
    <w:rsid w:val="00EE24BA"/>
    <w:rsid w:val="00EE390B"/>
    <w:rsid w:val="00EE4AE5"/>
    <w:rsid w:val="00EE56AC"/>
    <w:rsid w:val="00EE7634"/>
    <w:rsid w:val="00EE7858"/>
    <w:rsid w:val="00EE7E7E"/>
    <w:rsid w:val="00EF09B0"/>
    <w:rsid w:val="00EF1F5B"/>
    <w:rsid w:val="00EF2460"/>
    <w:rsid w:val="00EF37EB"/>
    <w:rsid w:val="00EF3B30"/>
    <w:rsid w:val="00EF3E37"/>
    <w:rsid w:val="00EF4B60"/>
    <w:rsid w:val="00EF52A8"/>
    <w:rsid w:val="00EF5CAB"/>
    <w:rsid w:val="00EF634A"/>
    <w:rsid w:val="00EF7723"/>
    <w:rsid w:val="00EF7C4B"/>
    <w:rsid w:val="00F003AE"/>
    <w:rsid w:val="00F0081F"/>
    <w:rsid w:val="00F0121A"/>
    <w:rsid w:val="00F018D0"/>
    <w:rsid w:val="00F01EF6"/>
    <w:rsid w:val="00F05501"/>
    <w:rsid w:val="00F064B1"/>
    <w:rsid w:val="00F06759"/>
    <w:rsid w:val="00F06A6E"/>
    <w:rsid w:val="00F07369"/>
    <w:rsid w:val="00F07AD9"/>
    <w:rsid w:val="00F07D48"/>
    <w:rsid w:val="00F10634"/>
    <w:rsid w:val="00F122BA"/>
    <w:rsid w:val="00F12B48"/>
    <w:rsid w:val="00F12D30"/>
    <w:rsid w:val="00F137D0"/>
    <w:rsid w:val="00F14A13"/>
    <w:rsid w:val="00F1523F"/>
    <w:rsid w:val="00F15539"/>
    <w:rsid w:val="00F15D57"/>
    <w:rsid w:val="00F15DEA"/>
    <w:rsid w:val="00F15E99"/>
    <w:rsid w:val="00F1637F"/>
    <w:rsid w:val="00F17D14"/>
    <w:rsid w:val="00F2024B"/>
    <w:rsid w:val="00F225E6"/>
    <w:rsid w:val="00F23ACD"/>
    <w:rsid w:val="00F23C2C"/>
    <w:rsid w:val="00F244BE"/>
    <w:rsid w:val="00F24DA4"/>
    <w:rsid w:val="00F272D7"/>
    <w:rsid w:val="00F273B4"/>
    <w:rsid w:val="00F278B1"/>
    <w:rsid w:val="00F30D8F"/>
    <w:rsid w:val="00F31718"/>
    <w:rsid w:val="00F317C1"/>
    <w:rsid w:val="00F31FE4"/>
    <w:rsid w:val="00F32AB5"/>
    <w:rsid w:val="00F32B35"/>
    <w:rsid w:val="00F3317C"/>
    <w:rsid w:val="00F33486"/>
    <w:rsid w:val="00F334A0"/>
    <w:rsid w:val="00F33B4B"/>
    <w:rsid w:val="00F347F0"/>
    <w:rsid w:val="00F34B64"/>
    <w:rsid w:val="00F354A6"/>
    <w:rsid w:val="00F35711"/>
    <w:rsid w:val="00F35961"/>
    <w:rsid w:val="00F35DB4"/>
    <w:rsid w:val="00F367D2"/>
    <w:rsid w:val="00F3703E"/>
    <w:rsid w:val="00F37411"/>
    <w:rsid w:val="00F40294"/>
    <w:rsid w:val="00F405D0"/>
    <w:rsid w:val="00F40B48"/>
    <w:rsid w:val="00F41D27"/>
    <w:rsid w:val="00F4243F"/>
    <w:rsid w:val="00F42670"/>
    <w:rsid w:val="00F43924"/>
    <w:rsid w:val="00F453F6"/>
    <w:rsid w:val="00F4586F"/>
    <w:rsid w:val="00F46C32"/>
    <w:rsid w:val="00F474C3"/>
    <w:rsid w:val="00F50A32"/>
    <w:rsid w:val="00F50FCF"/>
    <w:rsid w:val="00F51445"/>
    <w:rsid w:val="00F53AEB"/>
    <w:rsid w:val="00F54C99"/>
    <w:rsid w:val="00F54FB8"/>
    <w:rsid w:val="00F5590F"/>
    <w:rsid w:val="00F55E6A"/>
    <w:rsid w:val="00F561C0"/>
    <w:rsid w:val="00F5776F"/>
    <w:rsid w:val="00F57B50"/>
    <w:rsid w:val="00F60196"/>
    <w:rsid w:val="00F608DD"/>
    <w:rsid w:val="00F61F30"/>
    <w:rsid w:val="00F639D5"/>
    <w:rsid w:val="00F645ED"/>
    <w:rsid w:val="00F650E8"/>
    <w:rsid w:val="00F652AB"/>
    <w:rsid w:val="00F66477"/>
    <w:rsid w:val="00F665B2"/>
    <w:rsid w:val="00F667CE"/>
    <w:rsid w:val="00F7035B"/>
    <w:rsid w:val="00F708E7"/>
    <w:rsid w:val="00F71D42"/>
    <w:rsid w:val="00F71DB3"/>
    <w:rsid w:val="00F73833"/>
    <w:rsid w:val="00F75E34"/>
    <w:rsid w:val="00F7633B"/>
    <w:rsid w:val="00F76B33"/>
    <w:rsid w:val="00F76DAD"/>
    <w:rsid w:val="00F773FE"/>
    <w:rsid w:val="00F77B8E"/>
    <w:rsid w:val="00F77DE9"/>
    <w:rsid w:val="00F800B7"/>
    <w:rsid w:val="00F807B2"/>
    <w:rsid w:val="00F809B0"/>
    <w:rsid w:val="00F80AB4"/>
    <w:rsid w:val="00F81159"/>
    <w:rsid w:val="00F812DB"/>
    <w:rsid w:val="00F82690"/>
    <w:rsid w:val="00F837F8"/>
    <w:rsid w:val="00F85468"/>
    <w:rsid w:val="00F8560F"/>
    <w:rsid w:val="00F85B66"/>
    <w:rsid w:val="00F864E0"/>
    <w:rsid w:val="00F86CE9"/>
    <w:rsid w:val="00F921CE"/>
    <w:rsid w:val="00F92614"/>
    <w:rsid w:val="00F926C4"/>
    <w:rsid w:val="00F93684"/>
    <w:rsid w:val="00F945F7"/>
    <w:rsid w:val="00F94B6B"/>
    <w:rsid w:val="00F95566"/>
    <w:rsid w:val="00FA0B38"/>
    <w:rsid w:val="00FA0CF4"/>
    <w:rsid w:val="00FA0DDA"/>
    <w:rsid w:val="00FA1051"/>
    <w:rsid w:val="00FA1C86"/>
    <w:rsid w:val="00FA2B7E"/>
    <w:rsid w:val="00FA3260"/>
    <w:rsid w:val="00FA33B2"/>
    <w:rsid w:val="00FA389D"/>
    <w:rsid w:val="00FA5EF7"/>
    <w:rsid w:val="00FA6A1B"/>
    <w:rsid w:val="00FB0E18"/>
    <w:rsid w:val="00FB1E2D"/>
    <w:rsid w:val="00FB1E3B"/>
    <w:rsid w:val="00FB24B3"/>
    <w:rsid w:val="00FB32B4"/>
    <w:rsid w:val="00FB37D9"/>
    <w:rsid w:val="00FB3D5F"/>
    <w:rsid w:val="00FB4195"/>
    <w:rsid w:val="00FB4C1F"/>
    <w:rsid w:val="00FB56ED"/>
    <w:rsid w:val="00FB5A5F"/>
    <w:rsid w:val="00FB7195"/>
    <w:rsid w:val="00FC3A18"/>
    <w:rsid w:val="00FC482B"/>
    <w:rsid w:val="00FC5699"/>
    <w:rsid w:val="00FC65CF"/>
    <w:rsid w:val="00FC6B82"/>
    <w:rsid w:val="00FD0FC3"/>
    <w:rsid w:val="00FD1696"/>
    <w:rsid w:val="00FD2A60"/>
    <w:rsid w:val="00FD2E60"/>
    <w:rsid w:val="00FD5EA4"/>
    <w:rsid w:val="00FD5F52"/>
    <w:rsid w:val="00FD6064"/>
    <w:rsid w:val="00FD6073"/>
    <w:rsid w:val="00FD6C3D"/>
    <w:rsid w:val="00FD77D8"/>
    <w:rsid w:val="00FD78BD"/>
    <w:rsid w:val="00FE0B52"/>
    <w:rsid w:val="00FE0C1D"/>
    <w:rsid w:val="00FE0DAF"/>
    <w:rsid w:val="00FE1B1D"/>
    <w:rsid w:val="00FE1C80"/>
    <w:rsid w:val="00FE21E6"/>
    <w:rsid w:val="00FE2230"/>
    <w:rsid w:val="00FE338D"/>
    <w:rsid w:val="00FE4110"/>
    <w:rsid w:val="00FE6904"/>
    <w:rsid w:val="00FF14BE"/>
    <w:rsid w:val="00FF2FAC"/>
    <w:rsid w:val="00FF30D4"/>
    <w:rsid w:val="00FF4B22"/>
    <w:rsid w:val="00FF58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D613"/>
  <w15:chartTrackingRefBased/>
  <w15:docId w15:val="{5A21CFC0-8753-3047-B9C4-D8FE23783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050"/>
    <w:pPr>
      <w:spacing w:line="360" w:lineRule="auto"/>
      <w:jc w:val="left"/>
    </w:pPr>
    <w:rPr>
      <w:rFonts w:eastAsia="Times New Roman"/>
      <w:lang w:eastAsia="zh-TW"/>
    </w:rPr>
  </w:style>
  <w:style w:type="paragraph" w:styleId="Heading1">
    <w:name w:val="heading 1"/>
    <w:basedOn w:val="Normal"/>
    <w:next w:val="Normal"/>
    <w:link w:val="Heading1Char"/>
    <w:autoRedefine/>
    <w:uiPriority w:val="9"/>
    <w:qFormat/>
    <w:rsid w:val="00404C27"/>
    <w:pPr>
      <w:keepNext/>
      <w:keepLines/>
      <w:spacing w:before="240"/>
      <w:outlineLvl w:val="0"/>
    </w:pPr>
    <w:rPr>
      <w:rFonts w:eastAsiaTheme="majorEastAsia" w:cstheme="majorBidi"/>
      <w:b/>
      <w:color w:val="000000" w:themeColor="text1"/>
      <w:szCs w:val="32"/>
      <w:lang w:eastAsia="en-US"/>
    </w:rPr>
  </w:style>
  <w:style w:type="paragraph" w:styleId="Heading2">
    <w:name w:val="heading 2"/>
    <w:basedOn w:val="Normal"/>
    <w:next w:val="Normal"/>
    <w:link w:val="Heading2Char"/>
    <w:autoRedefine/>
    <w:uiPriority w:val="9"/>
    <w:unhideWhenUsed/>
    <w:qFormat/>
    <w:rsid w:val="00823BD8"/>
    <w:pPr>
      <w:keepNext/>
      <w:keepLines/>
      <w:spacing w:before="40"/>
      <w:outlineLvl w:val="1"/>
    </w:pPr>
    <w:rPr>
      <w:rFonts w:eastAsiaTheme="majorEastAsia" w:cstheme="majorBidi"/>
      <w:b/>
      <w:szCs w:val="26"/>
      <w:lang w:eastAsia="en-US"/>
    </w:rPr>
  </w:style>
  <w:style w:type="paragraph" w:styleId="Heading3">
    <w:name w:val="heading 3"/>
    <w:basedOn w:val="Normal"/>
    <w:next w:val="Normal"/>
    <w:link w:val="Heading3Char"/>
    <w:autoRedefine/>
    <w:uiPriority w:val="9"/>
    <w:unhideWhenUsed/>
    <w:qFormat/>
    <w:rsid w:val="00B5111E"/>
    <w:pPr>
      <w:keepNext/>
      <w:keepLines/>
      <w:spacing w:before="40"/>
      <w:jc w:val="both"/>
      <w:outlineLvl w:val="2"/>
    </w:pPr>
    <w:rPr>
      <w:rFonts w:eastAsiaTheme="majorEastAsia" w:cstheme="majorBidi"/>
      <w:b/>
      <w:lang w:eastAsia="en-US"/>
    </w:rPr>
  </w:style>
  <w:style w:type="paragraph" w:styleId="Heading4">
    <w:name w:val="heading 4"/>
    <w:basedOn w:val="Normal"/>
    <w:next w:val="Normal"/>
    <w:link w:val="Heading4Char"/>
    <w:autoRedefine/>
    <w:uiPriority w:val="9"/>
    <w:unhideWhenUsed/>
    <w:qFormat/>
    <w:rsid w:val="0024314E"/>
    <w:pPr>
      <w:keepNext/>
      <w:keepLines/>
      <w:spacing w:before="40"/>
      <w:jc w:val="both"/>
      <w:outlineLvl w:val="3"/>
    </w:pPr>
    <w:rPr>
      <w:rFonts w:eastAsiaTheme="majorEastAsia" w:cstheme="majorBidi"/>
      <w:b/>
      <w:iCs/>
      <w:color w:val="000000" w:themeColor="text1"/>
      <w:lang w:eastAsia="en-US"/>
    </w:rPr>
  </w:style>
  <w:style w:type="paragraph" w:styleId="Heading5">
    <w:name w:val="heading 5"/>
    <w:basedOn w:val="Normal"/>
    <w:next w:val="Normal"/>
    <w:link w:val="Heading5Char"/>
    <w:uiPriority w:val="9"/>
    <w:unhideWhenUsed/>
    <w:qFormat/>
    <w:rsid w:val="00770AEB"/>
    <w:pPr>
      <w:keepNext/>
      <w:keepLines/>
      <w:spacing w:before="40"/>
      <w:outlineLvl w:val="4"/>
    </w:pPr>
    <w:rPr>
      <w:rFonts w:asciiTheme="majorHAnsi" w:eastAsiaTheme="majorEastAsia" w:hAnsiTheme="majorHAnsi" w:cstheme="majorBidi"/>
      <w:color w:val="2F5496" w:themeColor="accent1" w:themeShade="BF"/>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6DA4"/>
    <w:pPr>
      <w:tabs>
        <w:tab w:val="center" w:pos="4680"/>
        <w:tab w:val="right" w:pos="9360"/>
      </w:tabs>
      <w:jc w:val="both"/>
    </w:pPr>
    <w:rPr>
      <w:rFonts w:eastAsiaTheme="minorHAnsi"/>
      <w:lang w:eastAsia="en-US"/>
    </w:rPr>
  </w:style>
  <w:style w:type="character" w:customStyle="1" w:styleId="HeaderChar">
    <w:name w:val="Header Char"/>
    <w:basedOn w:val="DefaultParagraphFont"/>
    <w:link w:val="Header"/>
    <w:uiPriority w:val="99"/>
    <w:rsid w:val="00126DA4"/>
  </w:style>
  <w:style w:type="paragraph" w:styleId="Footer">
    <w:name w:val="footer"/>
    <w:basedOn w:val="Normal"/>
    <w:link w:val="FooterChar"/>
    <w:uiPriority w:val="99"/>
    <w:unhideWhenUsed/>
    <w:rsid w:val="00126DA4"/>
    <w:pPr>
      <w:tabs>
        <w:tab w:val="center" w:pos="4680"/>
        <w:tab w:val="right" w:pos="9360"/>
      </w:tabs>
      <w:jc w:val="both"/>
    </w:pPr>
    <w:rPr>
      <w:rFonts w:eastAsiaTheme="minorHAnsi"/>
      <w:lang w:eastAsia="en-US"/>
    </w:rPr>
  </w:style>
  <w:style w:type="character" w:customStyle="1" w:styleId="FooterChar">
    <w:name w:val="Footer Char"/>
    <w:basedOn w:val="DefaultParagraphFont"/>
    <w:link w:val="Footer"/>
    <w:uiPriority w:val="99"/>
    <w:rsid w:val="00126DA4"/>
  </w:style>
  <w:style w:type="table" w:styleId="TableGrid">
    <w:name w:val="Table Grid"/>
    <w:basedOn w:val="TableNormal"/>
    <w:uiPriority w:val="39"/>
    <w:rsid w:val="00AF4E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6C2D"/>
    <w:pPr>
      <w:spacing w:line="480" w:lineRule="auto"/>
      <w:ind w:left="720"/>
      <w:contextualSpacing/>
      <w:jc w:val="both"/>
    </w:pPr>
    <w:rPr>
      <w:rFonts w:eastAsiaTheme="minorHAnsi"/>
      <w:lang w:eastAsia="en-US"/>
    </w:rPr>
  </w:style>
  <w:style w:type="character" w:customStyle="1" w:styleId="Heading1Char">
    <w:name w:val="Heading 1 Char"/>
    <w:basedOn w:val="DefaultParagraphFont"/>
    <w:link w:val="Heading1"/>
    <w:uiPriority w:val="9"/>
    <w:rsid w:val="00404C27"/>
    <w:rPr>
      <w:rFonts w:eastAsiaTheme="majorEastAsia" w:cstheme="majorBidi"/>
      <w:b/>
      <w:color w:val="000000" w:themeColor="text1"/>
      <w:szCs w:val="32"/>
    </w:rPr>
  </w:style>
  <w:style w:type="character" w:customStyle="1" w:styleId="Heading2Char">
    <w:name w:val="Heading 2 Char"/>
    <w:basedOn w:val="DefaultParagraphFont"/>
    <w:link w:val="Heading2"/>
    <w:uiPriority w:val="9"/>
    <w:rsid w:val="00823BD8"/>
    <w:rPr>
      <w:rFonts w:eastAsiaTheme="majorEastAsia" w:cstheme="majorBidi"/>
      <w:b/>
      <w:szCs w:val="26"/>
    </w:rPr>
  </w:style>
  <w:style w:type="character" w:customStyle="1" w:styleId="Heading3Char">
    <w:name w:val="Heading 3 Char"/>
    <w:basedOn w:val="DefaultParagraphFont"/>
    <w:link w:val="Heading3"/>
    <w:uiPriority w:val="9"/>
    <w:rsid w:val="00B5111E"/>
    <w:rPr>
      <w:rFonts w:eastAsiaTheme="majorEastAsia" w:cstheme="majorBidi"/>
      <w:b/>
    </w:rPr>
  </w:style>
  <w:style w:type="paragraph" w:styleId="TOCHeading">
    <w:name w:val="TOC Heading"/>
    <w:basedOn w:val="Heading1"/>
    <w:next w:val="Normal"/>
    <w:uiPriority w:val="39"/>
    <w:unhideWhenUsed/>
    <w:qFormat/>
    <w:rsid w:val="00F064B1"/>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0729E"/>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030F3B"/>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030F3B"/>
    <w:rPr>
      <w:rFonts w:asciiTheme="minorHAnsi" w:hAnsiTheme="minorHAnsi" w:cstheme="minorHAnsi"/>
      <w:smallCaps/>
      <w:sz w:val="22"/>
      <w:szCs w:val="22"/>
    </w:rPr>
  </w:style>
  <w:style w:type="character" w:styleId="Hyperlink">
    <w:name w:val="Hyperlink"/>
    <w:basedOn w:val="DefaultParagraphFont"/>
    <w:uiPriority w:val="99"/>
    <w:unhideWhenUsed/>
    <w:rsid w:val="00F064B1"/>
    <w:rPr>
      <w:color w:val="0563C1" w:themeColor="hyperlink"/>
      <w:u w:val="single"/>
    </w:rPr>
  </w:style>
  <w:style w:type="character" w:styleId="UnresolvedMention">
    <w:name w:val="Unresolved Mention"/>
    <w:basedOn w:val="DefaultParagraphFont"/>
    <w:uiPriority w:val="99"/>
    <w:semiHidden/>
    <w:unhideWhenUsed/>
    <w:rsid w:val="00775A6F"/>
    <w:rPr>
      <w:color w:val="605E5C"/>
      <w:shd w:val="clear" w:color="auto" w:fill="E1DFDD"/>
    </w:rPr>
  </w:style>
  <w:style w:type="character" w:styleId="PageNumber">
    <w:name w:val="page number"/>
    <w:basedOn w:val="DefaultParagraphFont"/>
    <w:semiHidden/>
    <w:rsid w:val="00C934C0"/>
  </w:style>
  <w:style w:type="character" w:styleId="FollowedHyperlink">
    <w:name w:val="FollowedHyperlink"/>
    <w:basedOn w:val="DefaultParagraphFont"/>
    <w:uiPriority w:val="99"/>
    <w:semiHidden/>
    <w:unhideWhenUsed/>
    <w:rsid w:val="002D0C5C"/>
    <w:rPr>
      <w:color w:val="954F72" w:themeColor="followedHyperlink"/>
      <w:u w:val="single"/>
    </w:rPr>
  </w:style>
  <w:style w:type="paragraph" w:styleId="NormalWeb">
    <w:name w:val="Normal (Web)"/>
    <w:basedOn w:val="Normal"/>
    <w:uiPriority w:val="99"/>
    <w:unhideWhenUsed/>
    <w:rsid w:val="009459DE"/>
    <w:pPr>
      <w:spacing w:line="480" w:lineRule="auto"/>
      <w:jc w:val="both"/>
    </w:pPr>
    <w:rPr>
      <w:rFonts w:eastAsiaTheme="minorHAnsi"/>
      <w:lang w:eastAsia="en-US"/>
    </w:rPr>
  </w:style>
  <w:style w:type="paragraph" w:styleId="NoSpacing">
    <w:name w:val="No Spacing"/>
    <w:uiPriority w:val="1"/>
    <w:qFormat/>
    <w:rsid w:val="008D5991"/>
    <w:pPr>
      <w:spacing w:line="240" w:lineRule="auto"/>
      <w:jc w:val="left"/>
    </w:pPr>
    <w:rPr>
      <w:rFonts w:asciiTheme="minorHAnsi" w:eastAsiaTheme="minorEastAsia" w:hAnsiTheme="minorHAnsi" w:cstheme="minorBidi"/>
      <w:sz w:val="22"/>
      <w:szCs w:val="22"/>
      <w:lang w:eastAsia="zh-CN"/>
    </w:rPr>
  </w:style>
  <w:style w:type="paragraph" w:customStyle="1" w:styleId="p1">
    <w:name w:val="p1"/>
    <w:basedOn w:val="Normal"/>
    <w:rsid w:val="00ED157B"/>
    <w:rPr>
      <w:rFonts w:ascii=".AppleSystemUIFont" w:hAnsi=".AppleSystemUIFont"/>
      <w:color w:val="0E0E0E"/>
      <w:sz w:val="21"/>
      <w:szCs w:val="21"/>
    </w:rPr>
  </w:style>
  <w:style w:type="character" w:customStyle="1" w:styleId="apple-tab-span">
    <w:name w:val="apple-tab-span"/>
    <w:basedOn w:val="DefaultParagraphFont"/>
    <w:rsid w:val="00ED157B"/>
  </w:style>
  <w:style w:type="paragraph" w:customStyle="1" w:styleId="p2">
    <w:name w:val="p2"/>
    <w:basedOn w:val="Normal"/>
    <w:rsid w:val="00073623"/>
    <w:pPr>
      <w:spacing w:before="100" w:beforeAutospacing="1" w:after="100" w:afterAutospacing="1"/>
    </w:pPr>
  </w:style>
  <w:style w:type="character" w:customStyle="1" w:styleId="s2">
    <w:name w:val="s2"/>
    <w:basedOn w:val="DefaultParagraphFont"/>
    <w:rsid w:val="00073623"/>
  </w:style>
  <w:style w:type="character" w:customStyle="1" w:styleId="s1">
    <w:name w:val="s1"/>
    <w:basedOn w:val="DefaultParagraphFont"/>
    <w:rsid w:val="00E435A9"/>
  </w:style>
  <w:style w:type="character" w:customStyle="1" w:styleId="Heading4Char">
    <w:name w:val="Heading 4 Char"/>
    <w:basedOn w:val="DefaultParagraphFont"/>
    <w:link w:val="Heading4"/>
    <w:uiPriority w:val="9"/>
    <w:rsid w:val="0024314E"/>
    <w:rPr>
      <w:rFonts w:eastAsiaTheme="majorEastAsia" w:cstheme="majorBidi"/>
      <w:b/>
      <w:iCs/>
      <w:color w:val="000000" w:themeColor="text1"/>
    </w:rPr>
  </w:style>
  <w:style w:type="character" w:customStyle="1" w:styleId="Heading5Char">
    <w:name w:val="Heading 5 Char"/>
    <w:basedOn w:val="DefaultParagraphFont"/>
    <w:link w:val="Heading5"/>
    <w:uiPriority w:val="9"/>
    <w:rsid w:val="00770AEB"/>
    <w:rPr>
      <w:rFonts w:asciiTheme="majorHAnsi" w:eastAsiaTheme="majorEastAsia" w:hAnsiTheme="majorHAnsi" w:cstheme="majorBidi"/>
      <w:color w:val="2F5496" w:themeColor="accent1" w:themeShade="BF"/>
      <w:lang w:val="en-HK" w:eastAsia="zh-TW"/>
    </w:rPr>
  </w:style>
  <w:style w:type="paragraph" w:styleId="TOC4">
    <w:name w:val="toc 4"/>
    <w:basedOn w:val="Normal"/>
    <w:next w:val="Normal"/>
    <w:autoRedefine/>
    <w:uiPriority w:val="39"/>
    <w:unhideWhenUsed/>
    <w:rsid w:val="00C55914"/>
    <w:rPr>
      <w:rFonts w:asciiTheme="minorHAnsi" w:hAnsiTheme="minorHAnsi" w:cstheme="minorHAnsi"/>
      <w:sz w:val="22"/>
      <w:szCs w:val="22"/>
    </w:rPr>
  </w:style>
  <w:style w:type="character" w:customStyle="1" w:styleId="apple-converted-space">
    <w:name w:val="apple-converted-space"/>
    <w:basedOn w:val="DefaultParagraphFont"/>
    <w:rsid w:val="006772E7"/>
  </w:style>
  <w:style w:type="character" w:styleId="Emphasis">
    <w:name w:val="Emphasis"/>
    <w:basedOn w:val="DefaultParagraphFont"/>
    <w:uiPriority w:val="20"/>
    <w:qFormat/>
    <w:rsid w:val="00330AB4"/>
    <w:rPr>
      <w:i/>
      <w:iCs/>
    </w:rPr>
  </w:style>
  <w:style w:type="paragraph" w:customStyle="1" w:styleId="p3">
    <w:name w:val="p3"/>
    <w:basedOn w:val="Normal"/>
    <w:rsid w:val="00A42215"/>
    <w:pPr>
      <w:spacing w:before="100" w:beforeAutospacing="1" w:after="100" w:afterAutospacing="1"/>
    </w:pPr>
  </w:style>
  <w:style w:type="paragraph" w:styleId="TOC5">
    <w:name w:val="toc 5"/>
    <w:basedOn w:val="Normal"/>
    <w:next w:val="Normal"/>
    <w:autoRedefine/>
    <w:uiPriority w:val="39"/>
    <w:unhideWhenUsed/>
    <w:rsid w:val="00EC5D8B"/>
    <w:rPr>
      <w:rFonts w:asciiTheme="minorHAnsi" w:hAnsiTheme="minorHAnsi" w:cstheme="minorHAnsi"/>
      <w:sz w:val="22"/>
      <w:szCs w:val="22"/>
    </w:rPr>
  </w:style>
  <w:style w:type="paragraph" w:styleId="TOC6">
    <w:name w:val="toc 6"/>
    <w:basedOn w:val="Normal"/>
    <w:next w:val="Normal"/>
    <w:autoRedefine/>
    <w:uiPriority w:val="39"/>
    <w:unhideWhenUsed/>
    <w:rsid w:val="00EC5D8B"/>
    <w:rPr>
      <w:rFonts w:asciiTheme="minorHAnsi" w:hAnsiTheme="minorHAnsi" w:cstheme="minorHAnsi"/>
      <w:sz w:val="22"/>
      <w:szCs w:val="22"/>
    </w:rPr>
  </w:style>
  <w:style w:type="paragraph" w:styleId="TOC7">
    <w:name w:val="toc 7"/>
    <w:basedOn w:val="Normal"/>
    <w:next w:val="Normal"/>
    <w:autoRedefine/>
    <w:uiPriority w:val="39"/>
    <w:unhideWhenUsed/>
    <w:rsid w:val="00EC5D8B"/>
    <w:rPr>
      <w:rFonts w:asciiTheme="minorHAnsi" w:hAnsiTheme="minorHAnsi" w:cstheme="minorHAnsi"/>
      <w:sz w:val="22"/>
      <w:szCs w:val="22"/>
    </w:rPr>
  </w:style>
  <w:style w:type="paragraph" w:styleId="TOC8">
    <w:name w:val="toc 8"/>
    <w:basedOn w:val="Normal"/>
    <w:next w:val="Normal"/>
    <w:autoRedefine/>
    <w:uiPriority w:val="39"/>
    <w:unhideWhenUsed/>
    <w:rsid w:val="00EC5D8B"/>
    <w:rPr>
      <w:rFonts w:asciiTheme="minorHAnsi" w:hAnsiTheme="minorHAnsi" w:cstheme="minorHAnsi"/>
      <w:sz w:val="22"/>
      <w:szCs w:val="22"/>
    </w:rPr>
  </w:style>
  <w:style w:type="paragraph" w:styleId="TOC9">
    <w:name w:val="toc 9"/>
    <w:basedOn w:val="Normal"/>
    <w:next w:val="Normal"/>
    <w:autoRedefine/>
    <w:uiPriority w:val="39"/>
    <w:unhideWhenUsed/>
    <w:rsid w:val="00EC5D8B"/>
    <w:rPr>
      <w:rFonts w:asciiTheme="minorHAnsi" w:hAnsiTheme="minorHAnsi" w:cstheme="minorHAnsi"/>
      <w:sz w:val="22"/>
      <w:szCs w:val="22"/>
    </w:rPr>
  </w:style>
  <w:style w:type="paragraph" w:styleId="Caption">
    <w:name w:val="caption"/>
    <w:basedOn w:val="Normal"/>
    <w:next w:val="Normal"/>
    <w:uiPriority w:val="35"/>
    <w:unhideWhenUsed/>
    <w:qFormat/>
    <w:rsid w:val="00A85E74"/>
    <w:pPr>
      <w:spacing w:after="200"/>
    </w:pPr>
    <w:rPr>
      <w:i/>
      <w:iCs/>
      <w:color w:val="44546A" w:themeColor="text2"/>
      <w:sz w:val="18"/>
      <w:szCs w:val="18"/>
    </w:rPr>
  </w:style>
  <w:style w:type="paragraph" w:styleId="TableofFigures">
    <w:name w:val="table of figures"/>
    <w:basedOn w:val="Normal"/>
    <w:next w:val="Normal"/>
    <w:uiPriority w:val="99"/>
    <w:unhideWhenUsed/>
    <w:rsid w:val="00A85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790">
      <w:bodyDiv w:val="1"/>
      <w:marLeft w:val="0"/>
      <w:marRight w:val="0"/>
      <w:marTop w:val="0"/>
      <w:marBottom w:val="0"/>
      <w:divBdr>
        <w:top w:val="none" w:sz="0" w:space="0" w:color="auto"/>
        <w:left w:val="none" w:sz="0" w:space="0" w:color="auto"/>
        <w:bottom w:val="none" w:sz="0" w:space="0" w:color="auto"/>
        <w:right w:val="none" w:sz="0" w:space="0" w:color="auto"/>
      </w:divBdr>
    </w:div>
    <w:div w:id="2099176">
      <w:bodyDiv w:val="1"/>
      <w:marLeft w:val="0"/>
      <w:marRight w:val="0"/>
      <w:marTop w:val="0"/>
      <w:marBottom w:val="0"/>
      <w:divBdr>
        <w:top w:val="none" w:sz="0" w:space="0" w:color="auto"/>
        <w:left w:val="none" w:sz="0" w:space="0" w:color="auto"/>
        <w:bottom w:val="none" w:sz="0" w:space="0" w:color="auto"/>
        <w:right w:val="none" w:sz="0" w:space="0" w:color="auto"/>
      </w:divBdr>
    </w:div>
    <w:div w:id="2905466">
      <w:bodyDiv w:val="1"/>
      <w:marLeft w:val="0"/>
      <w:marRight w:val="0"/>
      <w:marTop w:val="0"/>
      <w:marBottom w:val="0"/>
      <w:divBdr>
        <w:top w:val="none" w:sz="0" w:space="0" w:color="auto"/>
        <w:left w:val="none" w:sz="0" w:space="0" w:color="auto"/>
        <w:bottom w:val="none" w:sz="0" w:space="0" w:color="auto"/>
        <w:right w:val="none" w:sz="0" w:space="0" w:color="auto"/>
      </w:divBdr>
    </w:div>
    <w:div w:id="9379434">
      <w:bodyDiv w:val="1"/>
      <w:marLeft w:val="0"/>
      <w:marRight w:val="0"/>
      <w:marTop w:val="0"/>
      <w:marBottom w:val="0"/>
      <w:divBdr>
        <w:top w:val="none" w:sz="0" w:space="0" w:color="auto"/>
        <w:left w:val="none" w:sz="0" w:space="0" w:color="auto"/>
        <w:bottom w:val="none" w:sz="0" w:space="0" w:color="auto"/>
        <w:right w:val="none" w:sz="0" w:space="0" w:color="auto"/>
      </w:divBdr>
    </w:div>
    <w:div w:id="10378222">
      <w:bodyDiv w:val="1"/>
      <w:marLeft w:val="0"/>
      <w:marRight w:val="0"/>
      <w:marTop w:val="0"/>
      <w:marBottom w:val="0"/>
      <w:divBdr>
        <w:top w:val="none" w:sz="0" w:space="0" w:color="auto"/>
        <w:left w:val="none" w:sz="0" w:space="0" w:color="auto"/>
        <w:bottom w:val="none" w:sz="0" w:space="0" w:color="auto"/>
        <w:right w:val="none" w:sz="0" w:space="0" w:color="auto"/>
      </w:divBdr>
    </w:div>
    <w:div w:id="12075057">
      <w:bodyDiv w:val="1"/>
      <w:marLeft w:val="0"/>
      <w:marRight w:val="0"/>
      <w:marTop w:val="0"/>
      <w:marBottom w:val="0"/>
      <w:divBdr>
        <w:top w:val="none" w:sz="0" w:space="0" w:color="auto"/>
        <w:left w:val="none" w:sz="0" w:space="0" w:color="auto"/>
        <w:bottom w:val="none" w:sz="0" w:space="0" w:color="auto"/>
        <w:right w:val="none" w:sz="0" w:space="0" w:color="auto"/>
      </w:divBdr>
    </w:div>
    <w:div w:id="12614154">
      <w:bodyDiv w:val="1"/>
      <w:marLeft w:val="0"/>
      <w:marRight w:val="0"/>
      <w:marTop w:val="0"/>
      <w:marBottom w:val="0"/>
      <w:divBdr>
        <w:top w:val="none" w:sz="0" w:space="0" w:color="auto"/>
        <w:left w:val="none" w:sz="0" w:space="0" w:color="auto"/>
        <w:bottom w:val="none" w:sz="0" w:space="0" w:color="auto"/>
        <w:right w:val="none" w:sz="0" w:space="0" w:color="auto"/>
      </w:divBdr>
    </w:div>
    <w:div w:id="12996971">
      <w:bodyDiv w:val="1"/>
      <w:marLeft w:val="0"/>
      <w:marRight w:val="0"/>
      <w:marTop w:val="0"/>
      <w:marBottom w:val="0"/>
      <w:divBdr>
        <w:top w:val="none" w:sz="0" w:space="0" w:color="auto"/>
        <w:left w:val="none" w:sz="0" w:space="0" w:color="auto"/>
        <w:bottom w:val="none" w:sz="0" w:space="0" w:color="auto"/>
        <w:right w:val="none" w:sz="0" w:space="0" w:color="auto"/>
      </w:divBdr>
    </w:div>
    <w:div w:id="15930714">
      <w:bodyDiv w:val="1"/>
      <w:marLeft w:val="0"/>
      <w:marRight w:val="0"/>
      <w:marTop w:val="0"/>
      <w:marBottom w:val="0"/>
      <w:divBdr>
        <w:top w:val="none" w:sz="0" w:space="0" w:color="auto"/>
        <w:left w:val="none" w:sz="0" w:space="0" w:color="auto"/>
        <w:bottom w:val="none" w:sz="0" w:space="0" w:color="auto"/>
        <w:right w:val="none" w:sz="0" w:space="0" w:color="auto"/>
      </w:divBdr>
    </w:div>
    <w:div w:id="16127205">
      <w:bodyDiv w:val="1"/>
      <w:marLeft w:val="0"/>
      <w:marRight w:val="0"/>
      <w:marTop w:val="0"/>
      <w:marBottom w:val="0"/>
      <w:divBdr>
        <w:top w:val="none" w:sz="0" w:space="0" w:color="auto"/>
        <w:left w:val="none" w:sz="0" w:space="0" w:color="auto"/>
        <w:bottom w:val="none" w:sz="0" w:space="0" w:color="auto"/>
        <w:right w:val="none" w:sz="0" w:space="0" w:color="auto"/>
      </w:divBdr>
    </w:div>
    <w:div w:id="21440947">
      <w:bodyDiv w:val="1"/>
      <w:marLeft w:val="0"/>
      <w:marRight w:val="0"/>
      <w:marTop w:val="0"/>
      <w:marBottom w:val="0"/>
      <w:divBdr>
        <w:top w:val="none" w:sz="0" w:space="0" w:color="auto"/>
        <w:left w:val="none" w:sz="0" w:space="0" w:color="auto"/>
        <w:bottom w:val="none" w:sz="0" w:space="0" w:color="auto"/>
        <w:right w:val="none" w:sz="0" w:space="0" w:color="auto"/>
      </w:divBdr>
      <w:divsChild>
        <w:div w:id="579369429">
          <w:marLeft w:val="0"/>
          <w:marRight w:val="0"/>
          <w:marTop w:val="0"/>
          <w:marBottom w:val="0"/>
          <w:divBdr>
            <w:top w:val="none" w:sz="0" w:space="0" w:color="auto"/>
            <w:left w:val="none" w:sz="0" w:space="0" w:color="auto"/>
            <w:bottom w:val="none" w:sz="0" w:space="0" w:color="auto"/>
            <w:right w:val="none" w:sz="0" w:space="0" w:color="auto"/>
          </w:divBdr>
        </w:div>
      </w:divsChild>
    </w:div>
    <w:div w:id="23598957">
      <w:bodyDiv w:val="1"/>
      <w:marLeft w:val="0"/>
      <w:marRight w:val="0"/>
      <w:marTop w:val="0"/>
      <w:marBottom w:val="0"/>
      <w:divBdr>
        <w:top w:val="none" w:sz="0" w:space="0" w:color="auto"/>
        <w:left w:val="none" w:sz="0" w:space="0" w:color="auto"/>
        <w:bottom w:val="none" w:sz="0" w:space="0" w:color="auto"/>
        <w:right w:val="none" w:sz="0" w:space="0" w:color="auto"/>
      </w:divBdr>
    </w:div>
    <w:div w:id="28647083">
      <w:bodyDiv w:val="1"/>
      <w:marLeft w:val="0"/>
      <w:marRight w:val="0"/>
      <w:marTop w:val="0"/>
      <w:marBottom w:val="0"/>
      <w:divBdr>
        <w:top w:val="none" w:sz="0" w:space="0" w:color="auto"/>
        <w:left w:val="none" w:sz="0" w:space="0" w:color="auto"/>
        <w:bottom w:val="none" w:sz="0" w:space="0" w:color="auto"/>
        <w:right w:val="none" w:sz="0" w:space="0" w:color="auto"/>
      </w:divBdr>
    </w:div>
    <w:div w:id="31346074">
      <w:bodyDiv w:val="1"/>
      <w:marLeft w:val="0"/>
      <w:marRight w:val="0"/>
      <w:marTop w:val="0"/>
      <w:marBottom w:val="0"/>
      <w:divBdr>
        <w:top w:val="none" w:sz="0" w:space="0" w:color="auto"/>
        <w:left w:val="none" w:sz="0" w:space="0" w:color="auto"/>
        <w:bottom w:val="none" w:sz="0" w:space="0" w:color="auto"/>
        <w:right w:val="none" w:sz="0" w:space="0" w:color="auto"/>
      </w:divBdr>
    </w:div>
    <w:div w:id="31662010">
      <w:bodyDiv w:val="1"/>
      <w:marLeft w:val="0"/>
      <w:marRight w:val="0"/>
      <w:marTop w:val="0"/>
      <w:marBottom w:val="0"/>
      <w:divBdr>
        <w:top w:val="none" w:sz="0" w:space="0" w:color="auto"/>
        <w:left w:val="none" w:sz="0" w:space="0" w:color="auto"/>
        <w:bottom w:val="none" w:sz="0" w:space="0" w:color="auto"/>
        <w:right w:val="none" w:sz="0" w:space="0" w:color="auto"/>
      </w:divBdr>
    </w:div>
    <w:div w:id="33697016">
      <w:bodyDiv w:val="1"/>
      <w:marLeft w:val="0"/>
      <w:marRight w:val="0"/>
      <w:marTop w:val="0"/>
      <w:marBottom w:val="0"/>
      <w:divBdr>
        <w:top w:val="none" w:sz="0" w:space="0" w:color="auto"/>
        <w:left w:val="none" w:sz="0" w:space="0" w:color="auto"/>
        <w:bottom w:val="none" w:sz="0" w:space="0" w:color="auto"/>
        <w:right w:val="none" w:sz="0" w:space="0" w:color="auto"/>
      </w:divBdr>
    </w:div>
    <w:div w:id="38093146">
      <w:bodyDiv w:val="1"/>
      <w:marLeft w:val="0"/>
      <w:marRight w:val="0"/>
      <w:marTop w:val="0"/>
      <w:marBottom w:val="0"/>
      <w:divBdr>
        <w:top w:val="none" w:sz="0" w:space="0" w:color="auto"/>
        <w:left w:val="none" w:sz="0" w:space="0" w:color="auto"/>
        <w:bottom w:val="none" w:sz="0" w:space="0" w:color="auto"/>
        <w:right w:val="none" w:sz="0" w:space="0" w:color="auto"/>
      </w:divBdr>
    </w:div>
    <w:div w:id="40911981">
      <w:bodyDiv w:val="1"/>
      <w:marLeft w:val="0"/>
      <w:marRight w:val="0"/>
      <w:marTop w:val="0"/>
      <w:marBottom w:val="0"/>
      <w:divBdr>
        <w:top w:val="none" w:sz="0" w:space="0" w:color="auto"/>
        <w:left w:val="none" w:sz="0" w:space="0" w:color="auto"/>
        <w:bottom w:val="none" w:sz="0" w:space="0" w:color="auto"/>
        <w:right w:val="none" w:sz="0" w:space="0" w:color="auto"/>
      </w:divBdr>
    </w:div>
    <w:div w:id="41830640">
      <w:bodyDiv w:val="1"/>
      <w:marLeft w:val="0"/>
      <w:marRight w:val="0"/>
      <w:marTop w:val="0"/>
      <w:marBottom w:val="0"/>
      <w:divBdr>
        <w:top w:val="none" w:sz="0" w:space="0" w:color="auto"/>
        <w:left w:val="none" w:sz="0" w:space="0" w:color="auto"/>
        <w:bottom w:val="none" w:sz="0" w:space="0" w:color="auto"/>
        <w:right w:val="none" w:sz="0" w:space="0" w:color="auto"/>
      </w:divBdr>
    </w:div>
    <w:div w:id="53938321">
      <w:bodyDiv w:val="1"/>
      <w:marLeft w:val="0"/>
      <w:marRight w:val="0"/>
      <w:marTop w:val="0"/>
      <w:marBottom w:val="0"/>
      <w:divBdr>
        <w:top w:val="none" w:sz="0" w:space="0" w:color="auto"/>
        <w:left w:val="none" w:sz="0" w:space="0" w:color="auto"/>
        <w:bottom w:val="none" w:sz="0" w:space="0" w:color="auto"/>
        <w:right w:val="none" w:sz="0" w:space="0" w:color="auto"/>
      </w:divBdr>
    </w:div>
    <w:div w:id="58788584">
      <w:bodyDiv w:val="1"/>
      <w:marLeft w:val="0"/>
      <w:marRight w:val="0"/>
      <w:marTop w:val="0"/>
      <w:marBottom w:val="0"/>
      <w:divBdr>
        <w:top w:val="none" w:sz="0" w:space="0" w:color="auto"/>
        <w:left w:val="none" w:sz="0" w:space="0" w:color="auto"/>
        <w:bottom w:val="none" w:sz="0" w:space="0" w:color="auto"/>
        <w:right w:val="none" w:sz="0" w:space="0" w:color="auto"/>
      </w:divBdr>
    </w:div>
    <w:div w:id="60568629">
      <w:bodyDiv w:val="1"/>
      <w:marLeft w:val="0"/>
      <w:marRight w:val="0"/>
      <w:marTop w:val="0"/>
      <w:marBottom w:val="0"/>
      <w:divBdr>
        <w:top w:val="none" w:sz="0" w:space="0" w:color="auto"/>
        <w:left w:val="none" w:sz="0" w:space="0" w:color="auto"/>
        <w:bottom w:val="none" w:sz="0" w:space="0" w:color="auto"/>
        <w:right w:val="none" w:sz="0" w:space="0" w:color="auto"/>
      </w:divBdr>
    </w:div>
    <w:div w:id="60715467">
      <w:bodyDiv w:val="1"/>
      <w:marLeft w:val="0"/>
      <w:marRight w:val="0"/>
      <w:marTop w:val="0"/>
      <w:marBottom w:val="0"/>
      <w:divBdr>
        <w:top w:val="none" w:sz="0" w:space="0" w:color="auto"/>
        <w:left w:val="none" w:sz="0" w:space="0" w:color="auto"/>
        <w:bottom w:val="none" w:sz="0" w:space="0" w:color="auto"/>
        <w:right w:val="none" w:sz="0" w:space="0" w:color="auto"/>
      </w:divBdr>
    </w:div>
    <w:div w:id="61485336">
      <w:bodyDiv w:val="1"/>
      <w:marLeft w:val="0"/>
      <w:marRight w:val="0"/>
      <w:marTop w:val="0"/>
      <w:marBottom w:val="0"/>
      <w:divBdr>
        <w:top w:val="none" w:sz="0" w:space="0" w:color="auto"/>
        <w:left w:val="none" w:sz="0" w:space="0" w:color="auto"/>
        <w:bottom w:val="none" w:sz="0" w:space="0" w:color="auto"/>
        <w:right w:val="none" w:sz="0" w:space="0" w:color="auto"/>
      </w:divBdr>
    </w:div>
    <w:div w:id="66343178">
      <w:bodyDiv w:val="1"/>
      <w:marLeft w:val="0"/>
      <w:marRight w:val="0"/>
      <w:marTop w:val="0"/>
      <w:marBottom w:val="0"/>
      <w:divBdr>
        <w:top w:val="none" w:sz="0" w:space="0" w:color="auto"/>
        <w:left w:val="none" w:sz="0" w:space="0" w:color="auto"/>
        <w:bottom w:val="none" w:sz="0" w:space="0" w:color="auto"/>
        <w:right w:val="none" w:sz="0" w:space="0" w:color="auto"/>
      </w:divBdr>
    </w:div>
    <w:div w:id="66847721">
      <w:bodyDiv w:val="1"/>
      <w:marLeft w:val="0"/>
      <w:marRight w:val="0"/>
      <w:marTop w:val="0"/>
      <w:marBottom w:val="0"/>
      <w:divBdr>
        <w:top w:val="none" w:sz="0" w:space="0" w:color="auto"/>
        <w:left w:val="none" w:sz="0" w:space="0" w:color="auto"/>
        <w:bottom w:val="none" w:sz="0" w:space="0" w:color="auto"/>
        <w:right w:val="none" w:sz="0" w:space="0" w:color="auto"/>
      </w:divBdr>
    </w:div>
    <w:div w:id="69354246">
      <w:bodyDiv w:val="1"/>
      <w:marLeft w:val="0"/>
      <w:marRight w:val="0"/>
      <w:marTop w:val="0"/>
      <w:marBottom w:val="0"/>
      <w:divBdr>
        <w:top w:val="none" w:sz="0" w:space="0" w:color="auto"/>
        <w:left w:val="none" w:sz="0" w:space="0" w:color="auto"/>
        <w:bottom w:val="none" w:sz="0" w:space="0" w:color="auto"/>
        <w:right w:val="none" w:sz="0" w:space="0" w:color="auto"/>
      </w:divBdr>
    </w:div>
    <w:div w:id="71776333">
      <w:bodyDiv w:val="1"/>
      <w:marLeft w:val="0"/>
      <w:marRight w:val="0"/>
      <w:marTop w:val="0"/>
      <w:marBottom w:val="0"/>
      <w:divBdr>
        <w:top w:val="none" w:sz="0" w:space="0" w:color="auto"/>
        <w:left w:val="none" w:sz="0" w:space="0" w:color="auto"/>
        <w:bottom w:val="none" w:sz="0" w:space="0" w:color="auto"/>
        <w:right w:val="none" w:sz="0" w:space="0" w:color="auto"/>
      </w:divBdr>
    </w:div>
    <w:div w:id="72438131">
      <w:bodyDiv w:val="1"/>
      <w:marLeft w:val="0"/>
      <w:marRight w:val="0"/>
      <w:marTop w:val="0"/>
      <w:marBottom w:val="0"/>
      <w:divBdr>
        <w:top w:val="none" w:sz="0" w:space="0" w:color="auto"/>
        <w:left w:val="none" w:sz="0" w:space="0" w:color="auto"/>
        <w:bottom w:val="none" w:sz="0" w:space="0" w:color="auto"/>
        <w:right w:val="none" w:sz="0" w:space="0" w:color="auto"/>
      </w:divBdr>
    </w:div>
    <w:div w:id="78528966">
      <w:bodyDiv w:val="1"/>
      <w:marLeft w:val="0"/>
      <w:marRight w:val="0"/>
      <w:marTop w:val="0"/>
      <w:marBottom w:val="0"/>
      <w:divBdr>
        <w:top w:val="none" w:sz="0" w:space="0" w:color="auto"/>
        <w:left w:val="none" w:sz="0" w:space="0" w:color="auto"/>
        <w:bottom w:val="none" w:sz="0" w:space="0" w:color="auto"/>
        <w:right w:val="none" w:sz="0" w:space="0" w:color="auto"/>
      </w:divBdr>
    </w:div>
    <w:div w:id="79717129">
      <w:bodyDiv w:val="1"/>
      <w:marLeft w:val="0"/>
      <w:marRight w:val="0"/>
      <w:marTop w:val="0"/>
      <w:marBottom w:val="0"/>
      <w:divBdr>
        <w:top w:val="none" w:sz="0" w:space="0" w:color="auto"/>
        <w:left w:val="none" w:sz="0" w:space="0" w:color="auto"/>
        <w:bottom w:val="none" w:sz="0" w:space="0" w:color="auto"/>
        <w:right w:val="none" w:sz="0" w:space="0" w:color="auto"/>
      </w:divBdr>
    </w:div>
    <w:div w:id="80568576">
      <w:bodyDiv w:val="1"/>
      <w:marLeft w:val="0"/>
      <w:marRight w:val="0"/>
      <w:marTop w:val="0"/>
      <w:marBottom w:val="0"/>
      <w:divBdr>
        <w:top w:val="none" w:sz="0" w:space="0" w:color="auto"/>
        <w:left w:val="none" w:sz="0" w:space="0" w:color="auto"/>
        <w:bottom w:val="none" w:sz="0" w:space="0" w:color="auto"/>
        <w:right w:val="none" w:sz="0" w:space="0" w:color="auto"/>
      </w:divBdr>
    </w:div>
    <w:div w:id="81225130">
      <w:bodyDiv w:val="1"/>
      <w:marLeft w:val="0"/>
      <w:marRight w:val="0"/>
      <w:marTop w:val="0"/>
      <w:marBottom w:val="0"/>
      <w:divBdr>
        <w:top w:val="none" w:sz="0" w:space="0" w:color="auto"/>
        <w:left w:val="none" w:sz="0" w:space="0" w:color="auto"/>
        <w:bottom w:val="none" w:sz="0" w:space="0" w:color="auto"/>
        <w:right w:val="none" w:sz="0" w:space="0" w:color="auto"/>
      </w:divBdr>
    </w:div>
    <w:div w:id="82653315">
      <w:bodyDiv w:val="1"/>
      <w:marLeft w:val="0"/>
      <w:marRight w:val="0"/>
      <w:marTop w:val="0"/>
      <w:marBottom w:val="0"/>
      <w:divBdr>
        <w:top w:val="none" w:sz="0" w:space="0" w:color="auto"/>
        <w:left w:val="none" w:sz="0" w:space="0" w:color="auto"/>
        <w:bottom w:val="none" w:sz="0" w:space="0" w:color="auto"/>
        <w:right w:val="none" w:sz="0" w:space="0" w:color="auto"/>
      </w:divBdr>
    </w:div>
    <w:div w:id="88277946">
      <w:bodyDiv w:val="1"/>
      <w:marLeft w:val="0"/>
      <w:marRight w:val="0"/>
      <w:marTop w:val="0"/>
      <w:marBottom w:val="0"/>
      <w:divBdr>
        <w:top w:val="none" w:sz="0" w:space="0" w:color="auto"/>
        <w:left w:val="none" w:sz="0" w:space="0" w:color="auto"/>
        <w:bottom w:val="none" w:sz="0" w:space="0" w:color="auto"/>
        <w:right w:val="none" w:sz="0" w:space="0" w:color="auto"/>
      </w:divBdr>
    </w:div>
    <w:div w:id="91635427">
      <w:bodyDiv w:val="1"/>
      <w:marLeft w:val="0"/>
      <w:marRight w:val="0"/>
      <w:marTop w:val="0"/>
      <w:marBottom w:val="0"/>
      <w:divBdr>
        <w:top w:val="none" w:sz="0" w:space="0" w:color="auto"/>
        <w:left w:val="none" w:sz="0" w:space="0" w:color="auto"/>
        <w:bottom w:val="none" w:sz="0" w:space="0" w:color="auto"/>
        <w:right w:val="none" w:sz="0" w:space="0" w:color="auto"/>
      </w:divBdr>
    </w:div>
    <w:div w:id="94055550">
      <w:bodyDiv w:val="1"/>
      <w:marLeft w:val="0"/>
      <w:marRight w:val="0"/>
      <w:marTop w:val="0"/>
      <w:marBottom w:val="0"/>
      <w:divBdr>
        <w:top w:val="none" w:sz="0" w:space="0" w:color="auto"/>
        <w:left w:val="none" w:sz="0" w:space="0" w:color="auto"/>
        <w:bottom w:val="none" w:sz="0" w:space="0" w:color="auto"/>
        <w:right w:val="none" w:sz="0" w:space="0" w:color="auto"/>
      </w:divBdr>
    </w:div>
    <w:div w:id="94331438">
      <w:bodyDiv w:val="1"/>
      <w:marLeft w:val="0"/>
      <w:marRight w:val="0"/>
      <w:marTop w:val="0"/>
      <w:marBottom w:val="0"/>
      <w:divBdr>
        <w:top w:val="none" w:sz="0" w:space="0" w:color="auto"/>
        <w:left w:val="none" w:sz="0" w:space="0" w:color="auto"/>
        <w:bottom w:val="none" w:sz="0" w:space="0" w:color="auto"/>
        <w:right w:val="none" w:sz="0" w:space="0" w:color="auto"/>
      </w:divBdr>
    </w:div>
    <w:div w:id="97140746">
      <w:bodyDiv w:val="1"/>
      <w:marLeft w:val="0"/>
      <w:marRight w:val="0"/>
      <w:marTop w:val="0"/>
      <w:marBottom w:val="0"/>
      <w:divBdr>
        <w:top w:val="none" w:sz="0" w:space="0" w:color="auto"/>
        <w:left w:val="none" w:sz="0" w:space="0" w:color="auto"/>
        <w:bottom w:val="none" w:sz="0" w:space="0" w:color="auto"/>
        <w:right w:val="none" w:sz="0" w:space="0" w:color="auto"/>
      </w:divBdr>
    </w:div>
    <w:div w:id="99422839">
      <w:bodyDiv w:val="1"/>
      <w:marLeft w:val="0"/>
      <w:marRight w:val="0"/>
      <w:marTop w:val="0"/>
      <w:marBottom w:val="0"/>
      <w:divBdr>
        <w:top w:val="none" w:sz="0" w:space="0" w:color="auto"/>
        <w:left w:val="none" w:sz="0" w:space="0" w:color="auto"/>
        <w:bottom w:val="none" w:sz="0" w:space="0" w:color="auto"/>
        <w:right w:val="none" w:sz="0" w:space="0" w:color="auto"/>
      </w:divBdr>
    </w:div>
    <w:div w:id="101343800">
      <w:bodyDiv w:val="1"/>
      <w:marLeft w:val="0"/>
      <w:marRight w:val="0"/>
      <w:marTop w:val="0"/>
      <w:marBottom w:val="0"/>
      <w:divBdr>
        <w:top w:val="none" w:sz="0" w:space="0" w:color="auto"/>
        <w:left w:val="none" w:sz="0" w:space="0" w:color="auto"/>
        <w:bottom w:val="none" w:sz="0" w:space="0" w:color="auto"/>
        <w:right w:val="none" w:sz="0" w:space="0" w:color="auto"/>
      </w:divBdr>
    </w:div>
    <w:div w:id="105199106">
      <w:bodyDiv w:val="1"/>
      <w:marLeft w:val="0"/>
      <w:marRight w:val="0"/>
      <w:marTop w:val="0"/>
      <w:marBottom w:val="0"/>
      <w:divBdr>
        <w:top w:val="none" w:sz="0" w:space="0" w:color="auto"/>
        <w:left w:val="none" w:sz="0" w:space="0" w:color="auto"/>
        <w:bottom w:val="none" w:sz="0" w:space="0" w:color="auto"/>
        <w:right w:val="none" w:sz="0" w:space="0" w:color="auto"/>
      </w:divBdr>
    </w:div>
    <w:div w:id="105975816">
      <w:bodyDiv w:val="1"/>
      <w:marLeft w:val="0"/>
      <w:marRight w:val="0"/>
      <w:marTop w:val="0"/>
      <w:marBottom w:val="0"/>
      <w:divBdr>
        <w:top w:val="none" w:sz="0" w:space="0" w:color="auto"/>
        <w:left w:val="none" w:sz="0" w:space="0" w:color="auto"/>
        <w:bottom w:val="none" w:sz="0" w:space="0" w:color="auto"/>
        <w:right w:val="none" w:sz="0" w:space="0" w:color="auto"/>
      </w:divBdr>
    </w:div>
    <w:div w:id="108203781">
      <w:bodyDiv w:val="1"/>
      <w:marLeft w:val="0"/>
      <w:marRight w:val="0"/>
      <w:marTop w:val="0"/>
      <w:marBottom w:val="0"/>
      <w:divBdr>
        <w:top w:val="none" w:sz="0" w:space="0" w:color="auto"/>
        <w:left w:val="none" w:sz="0" w:space="0" w:color="auto"/>
        <w:bottom w:val="none" w:sz="0" w:space="0" w:color="auto"/>
        <w:right w:val="none" w:sz="0" w:space="0" w:color="auto"/>
      </w:divBdr>
    </w:div>
    <w:div w:id="108281397">
      <w:bodyDiv w:val="1"/>
      <w:marLeft w:val="0"/>
      <w:marRight w:val="0"/>
      <w:marTop w:val="0"/>
      <w:marBottom w:val="0"/>
      <w:divBdr>
        <w:top w:val="none" w:sz="0" w:space="0" w:color="auto"/>
        <w:left w:val="none" w:sz="0" w:space="0" w:color="auto"/>
        <w:bottom w:val="none" w:sz="0" w:space="0" w:color="auto"/>
        <w:right w:val="none" w:sz="0" w:space="0" w:color="auto"/>
      </w:divBdr>
    </w:div>
    <w:div w:id="112867330">
      <w:bodyDiv w:val="1"/>
      <w:marLeft w:val="0"/>
      <w:marRight w:val="0"/>
      <w:marTop w:val="0"/>
      <w:marBottom w:val="0"/>
      <w:divBdr>
        <w:top w:val="none" w:sz="0" w:space="0" w:color="auto"/>
        <w:left w:val="none" w:sz="0" w:space="0" w:color="auto"/>
        <w:bottom w:val="none" w:sz="0" w:space="0" w:color="auto"/>
        <w:right w:val="none" w:sz="0" w:space="0" w:color="auto"/>
      </w:divBdr>
    </w:div>
    <w:div w:id="113327503">
      <w:bodyDiv w:val="1"/>
      <w:marLeft w:val="0"/>
      <w:marRight w:val="0"/>
      <w:marTop w:val="0"/>
      <w:marBottom w:val="0"/>
      <w:divBdr>
        <w:top w:val="none" w:sz="0" w:space="0" w:color="auto"/>
        <w:left w:val="none" w:sz="0" w:space="0" w:color="auto"/>
        <w:bottom w:val="none" w:sz="0" w:space="0" w:color="auto"/>
        <w:right w:val="none" w:sz="0" w:space="0" w:color="auto"/>
      </w:divBdr>
    </w:div>
    <w:div w:id="113331088">
      <w:bodyDiv w:val="1"/>
      <w:marLeft w:val="0"/>
      <w:marRight w:val="0"/>
      <w:marTop w:val="0"/>
      <w:marBottom w:val="0"/>
      <w:divBdr>
        <w:top w:val="none" w:sz="0" w:space="0" w:color="auto"/>
        <w:left w:val="none" w:sz="0" w:space="0" w:color="auto"/>
        <w:bottom w:val="none" w:sz="0" w:space="0" w:color="auto"/>
        <w:right w:val="none" w:sz="0" w:space="0" w:color="auto"/>
      </w:divBdr>
    </w:div>
    <w:div w:id="114719312">
      <w:bodyDiv w:val="1"/>
      <w:marLeft w:val="0"/>
      <w:marRight w:val="0"/>
      <w:marTop w:val="0"/>
      <w:marBottom w:val="0"/>
      <w:divBdr>
        <w:top w:val="none" w:sz="0" w:space="0" w:color="auto"/>
        <w:left w:val="none" w:sz="0" w:space="0" w:color="auto"/>
        <w:bottom w:val="none" w:sz="0" w:space="0" w:color="auto"/>
        <w:right w:val="none" w:sz="0" w:space="0" w:color="auto"/>
      </w:divBdr>
    </w:div>
    <w:div w:id="116409729">
      <w:bodyDiv w:val="1"/>
      <w:marLeft w:val="0"/>
      <w:marRight w:val="0"/>
      <w:marTop w:val="0"/>
      <w:marBottom w:val="0"/>
      <w:divBdr>
        <w:top w:val="none" w:sz="0" w:space="0" w:color="auto"/>
        <w:left w:val="none" w:sz="0" w:space="0" w:color="auto"/>
        <w:bottom w:val="none" w:sz="0" w:space="0" w:color="auto"/>
        <w:right w:val="none" w:sz="0" w:space="0" w:color="auto"/>
      </w:divBdr>
    </w:div>
    <w:div w:id="118106764">
      <w:bodyDiv w:val="1"/>
      <w:marLeft w:val="0"/>
      <w:marRight w:val="0"/>
      <w:marTop w:val="0"/>
      <w:marBottom w:val="0"/>
      <w:divBdr>
        <w:top w:val="none" w:sz="0" w:space="0" w:color="auto"/>
        <w:left w:val="none" w:sz="0" w:space="0" w:color="auto"/>
        <w:bottom w:val="none" w:sz="0" w:space="0" w:color="auto"/>
        <w:right w:val="none" w:sz="0" w:space="0" w:color="auto"/>
      </w:divBdr>
    </w:div>
    <w:div w:id="118304387">
      <w:bodyDiv w:val="1"/>
      <w:marLeft w:val="0"/>
      <w:marRight w:val="0"/>
      <w:marTop w:val="0"/>
      <w:marBottom w:val="0"/>
      <w:divBdr>
        <w:top w:val="none" w:sz="0" w:space="0" w:color="auto"/>
        <w:left w:val="none" w:sz="0" w:space="0" w:color="auto"/>
        <w:bottom w:val="none" w:sz="0" w:space="0" w:color="auto"/>
        <w:right w:val="none" w:sz="0" w:space="0" w:color="auto"/>
      </w:divBdr>
    </w:div>
    <w:div w:id="119614824">
      <w:bodyDiv w:val="1"/>
      <w:marLeft w:val="0"/>
      <w:marRight w:val="0"/>
      <w:marTop w:val="0"/>
      <w:marBottom w:val="0"/>
      <w:divBdr>
        <w:top w:val="none" w:sz="0" w:space="0" w:color="auto"/>
        <w:left w:val="none" w:sz="0" w:space="0" w:color="auto"/>
        <w:bottom w:val="none" w:sz="0" w:space="0" w:color="auto"/>
        <w:right w:val="none" w:sz="0" w:space="0" w:color="auto"/>
      </w:divBdr>
    </w:div>
    <w:div w:id="121000153">
      <w:bodyDiv w:val="1"/>
      <w:marLeft w:val="0"/>
      <w:marRight w:val="0"/>
      <w:marTop w:val="0"/>
      <w:marBottom w:val="0"/>
      <w:divBdr>
        <w:top w:val="none" w:sz="0" w:space="0" w:color="auto"/>
        <w:left w:val="none" w:sz="0" w:space="0" w:color="auto"/>
        <w:bottom w:val="none" w:sz="0" w:space="0" w:color="auto"/>
        <w:right w:val="none" w:sz="0" w:space="0" w:color="auto"/>
      </w:divBdr>
    </w:div>
    <w:div w:id="126820805">
      <w:bodyDiv w:val="1"/>
      <w:marLeft w:val="0"/>
      <w:marRight w:val="0"/>
      <w:marTop w:val="0"/>
      <w:marBottom w:val="0"/>
      <w:divBdr>
        <w:top w:val="none" w:sz="0" w:space="0" w:color="auto"/>
        <w:left w:val="none" w:sz="0" w:space="0" w:color="auto"/>
        <w:bottom w:val="none" w:sz="0" w:space="0" w:color="auto"/>
        <w:right w:val="none" w:sz="0" w:space="0" w:color="auto"/>
      </w:divBdr>
    </w:div>
    <w:div w:id="130633571">
      <w:bodyDiv w:val="1"/>
      <w:marLeft w:val="0"/>
      <w:marRight w:val="0"/>
      <w:marTop w:val="0"/>
      <w:marBottom w:val="0"/>
      <w:divBdr>
        <w:top w:val="none" w:sz="0" w:space="0" w:color="auto"/>
        <w:left w:val="none" w:sz="0" w:space="0" w:color="auto"/>
        <w:bottom w:val="none" w:sz="0" w:space="0" w:color="auto"/>
        <w:right w:val="none" w:sz="0" w:space="0" w:color="auto"/>
      </w:divBdr>
    </w:div>
    <w:div w:id="130905583">
      <w:bodyDiv w:val="1"/>
      <w:marLeft w:val="0"/>
      <w:marRight w:val="0"/>
      <w:marTop w:val="0"/>
      <w:marBottom w:val="0"/>
      <w:divBdr>
        <w:top w:val="none" w:sz="0" w:space="0" w:color="auto"/>
        <w:left w:val="none" w:sz="0" w:space="0" w:color="auto"/>
        <w:bottom w:val="none" w:sz="0" w:space="0" w:color="auto"/>
        <w:right w:val="none" w:sz="0" w:space="0" w:color="auto"/>
      </w:divBdr>
    </w:div>
    <w:div w:id="132253928">
      <w:bodyDiv w:val="1"/>
      <w:marLeft w:val="0"/>
      <w:marRight w:val="0"/>
      <w:marTop w:val="0"/>
      <w:marBottom w:val="0"/>
      <w:divBdr>
        <w:top w:val="none" w:sz="0" w:space="0" w:color="auto"/>
        <w:left w:val="none" w:sz="0" w:space="0" w:color="auto"/>
        <w:bottom w:val="none" w:sz="0" w:space="0" w:color="auto"/>
        <w:right w:val="none" w:sz="0" w:space="0" w:color="auto"/>
      </w:divBdr>
    </w:div>
    <w:div w:id="136384671">
      <w:bodyDiv w:val="1"/>
      <w:marLeft w:val="0"/>
      <w:marRight w:val="0"/>
      <w:marTop w:val="0"/>
      <w:marBottom w:val="0"/>
      <w:divBdr>
        <w:top w:val="none" w:sz="0" w:space="0" w:color="auto"/>
        <w:left w:val="none" w:sz="0" w:space="0" w:color="auto"/>
        <w:bottom w:val="none" w:sz="0" w:space="0" w:color="auto"/>
        <w:right w:val="none" w:sz="0" w:space="0" w:color="auto"/>
      </w:divBdr>
    </w:div>
    <w:div w:id="137458273">
      <w:bodyDiv w:val="1"/>
      <w:marLeft w:val="0"/>
      <w:marRight w:val="0"/>
      <w:marTop w:val="0"/>
      <w:marBottom w:val="0"/>
      <w:divBdr>
        <w:top w:val="none" w:sz="0" w:space="0" w:color="auto"/>
        <w:left w:val="none" w:sz="0" w:space="0" w:color="auto"/>
        <w:bottom w:val="none" w:sz="0" w:space="0" w:color="auto"/>
        <w:right w:val="none" w:sz="0" w:space="0" w:color="auto"/>
      </w:divBdr>
    </w:div>
    <w:div w:id="138881529">
      <w:bodyDiv w:val="1"/>
      <w:marLeft w:val="0"/>
      <w:marRight w:val="0"/>
      <w:marTop w:val="0"/>
      <w:marBottom w:val="0"/>
      <w:divBdr>
        <w:top w:val="none" w:sz="0" w:space="0" w:color="auto"/>
        <w:left w:val="none" w:sz="0" w:space="0" w:color="auto"/>
        <w:bottom w:val="none" w:sz="0" w:space="0" w:color="auto"/>
        <w:right w:val="none" w:sz="0" w:space="0" w:color="auto"/>
      </w:divBdr>
    </w:div>
    <w:div w:id="142279692">
      <w:bodyDiv w:val="1"/>
      <w:marLeft w:val="0"/>
      <w:marRight w:val="0"/>
      <w:marTop w:val="0"/>
      <w:marBottom w:val="0"/>
      <w:divBdr>
        <w:top w:val="none" w:sz="0" w:space="0" w:color="auto"/>
        <w:left w:val="none" w:sz="0" w:space="0" w:color="auto"/>
        <w:bottom w:val="none" w:sz="0" w:space="0" w:color="auto"/>
        <w:right w:val="none" w:sz="0" w:space="0" w:color="auto"/>
      </w:divBdr>
    </w:div>
    <w:div w:id="144011026">
      <w:bodyDiv w:val="1"/>
      <w:marLeft w:val="0"/>
      <w:marRight w:val="0"/>
      <w:marTop w:val="0"/>
      <w:marBottom w:val="0"/>
      <w:divBdr>
        <w:top w:val="none" w:sz="0" w:space="0" w:color="auto"/>
        <w:left w:val="none" w:sz="0" w:space="0" w:color="auto"/>
        <w:bottom w:val="none" w:sz="0" w:space="0" w:color="auto"/>
        <w:right w:val="none" w:sz="0" w:space="0" w:color="auto"/>
      </w:divBdr>
    </w:div>
    <w:div w:id="144662988">
      <w:bodyDiv w:val="1"/>
      <w:marLeft w:val="0"/>
      <w:marRight w:val="0"/>
      <w:marTop w:val="0"/>
      <w:marBottom w:val="0"/>
      <w:divBdr>
        <w:top w:val="none" w:sz="0" w:space="0" w:color="auto"/>
        <w:left w:val="none" w:sz="0" w:space="0" w:color="auto"/>
        <w:bottom w:val="none" w:sz="0" w:space="0" w:color="auto"/>
        <w:right w:val="none" w:sz="0" w:space="0" w:color="auto"/>
      </w:divBdr>
    </w:div>
    <w:div w:id="147330885">
      <w:bodyDiv w:val="1"/>
      <w:marLeft w:val="0"/>
      <w:marRight w:val="0"/>
      <w:marTop w:val="0"/>
      <w:marBottom w:val="0"/>
      <w:divBdr>
        <w:top w:val="none" w:sz="0" w:space="0" w:color="auto"/>
        <w:left w:val="none" w:sz="0" w:space="0" w:color="auto"/>
        <w:bottom w:val="none" w:sz="0" w:space="0" w:color="auto"/>
        <w:right w:val="none" w:sz="0" w:space="0" w:color="auto"/>
      </w:divBdr>
    </w:div>
    <w:div w:id="149519649">
      <w:bodyDiv w:val="1"/>
      <w:marLeft w:val="0"/>
      <w:marRight w:val="0"/>
      <w:marTop w:val="0"/>
      <w:marBottom w:val="0"/>
      <w:divBdr>
        <w:top w:val="none" w:sz="0" w:space="0" w:color="auto"/>
        <w:left w:val="none" w:sz="0" w:space="0" w:color="auto"/>
        <w:bottom w:val="none" w:sz="0" w:space="0" w:color="auto"/>
        <w:right w:val="none" w:sz="0" w:space="0" w:color="auto"/>
      </w:divBdr>
    </w:div>
    <w:div w:id="149978545">
      <w:bodyDiv w:val="1"/>
      <w:marLeft w:val="0"/>
      <w:marRight w:val="0"/>
      <w:marTop w:val="0"/>
      <w:marBottom w:val="0"/>
      <w:divBdr>
        <w:top w:val="none" w:sz="0" w:space="0" w:color="auto"/>
        <w:left w:val="none" w:sz="0" w:space="0" w:color="auto"/>
        <w:bottom w:val="none" w:sz="0" w:space="0" w:color="auto"/>
        <w:right w:val="none" w:sz="0" w:space="0" w:color="auto"/>
      </w:divBdr>
    </w:div>
    <w:div w:id="155344631">
      <w:bodyDiv w:val="1"/>
      <w:marLeft w:val="0"/>
      <w:marRight w:val="0"/>
      <w:marTop w:val="0"/>
      <w:marBottom w:val="0"/>
      <w:divBdr>
        <w:top w:val="none" w:sz="0" w:space="0" w:color="auto"/>
        <w:left w:val="none" w:sz="0" w:space="0" w:color="auto"/>
        <w:bottom w:val="none" w:sz="0" w:space="0" w:color="auto"/>
        <w:right w:val="none" w:sz="0" w:space="0" w:color="auto"/>
      </w:divBdr>
    </w:div>
    <w:div w:id="156459952">
      <w:bodyDiv w:val="1"/>
      <w:marLeft w:val="0"/>
      <w:marRight w:val="0"/>
      <w:marTop w:val="0"/>
      <w:marBottom w:val="0"/>
      <w:divBdr>
        <w:top w:val="none" w:sz="0" w:space="0" w:color="auto"/>
        <w:left w:val="none" w:sz="0" w:space="0" w:color="auto"/>
        <w:bottom w:val="none" w:sz="0" w:space="0" w:color="auto"/>
        <w:right w:val="none" w:sz="0" w:space="0" w:color="auto"/>
      </w:divBdr>
    </w:div>
    <w:div w:id="158350399">
      <w:bodyDiv w:val="1"/>
      <w:marLeft w:val="0"/>
      <w:marRight w:val="0"/>
      <w:marTop w:val="0"/>
      <w:marBottom w:val="0"/>
      <w:divBdr>
        <w:top w:val="none" w:sz="0" w:space="0" w:color="auto"/>
        <w:left w:val="none" w:sz="0" w:space="0" w:color="auto"/>
        <w:bottom w:val="none" w:sz="0" w:space="0" w:color="auto"/>
        <w:right w:val="none" w:sz="0" w:space="0" w:color="auto"/>
      </w:divBdr>
    </w:div>
    <w:div w:id="161942928">
      <w:bodyDiv w:val="1"/>
      <w:marLeft w:val="0"/>
      <w:marRight w:val="0"/>
      <w:marTop w:val="0"/>
      <w:marBottom w:val="0"/>
      <w:divBdr>
        <w:top w:val="none" w:sz="0" w:space="0" w:color="auto"/>
        <w:left w:val="none" w:sz="0" w:space="0" w:color="auto"/>
        <w:bottom w:val="none" w:sz="0" w:space="0" w:color="auto"/>
        <w:right w:val="none" w:sz="0" w:space="0" w:color="auto"/>
      </w:divBdr>
    </w:div>
    <w:div w:id="163709025">
      <w:bodyDiv w:val="1"/>
      <w:marLeft w:val="0"/>
      <w:marRight w:val="0"/>
      <w:marTop w:val="0"/>
      <w:marBottom w:val="0"/>
      <w:divBdr>
        <w:top w:val="none" w:sz="0" w:space="0" w:color="auto"/>
        <w:left w:val="none" w:sz="0" w:space="0" w:color="auto"/>
        <w:bottom w:val="none" w:sz="0" w:space="0" w:color="auto"/>
        <w:right w:val="none" w:sz="0" w:space="0" w:color="auto"/>
      </w:divBdr>
    </w:div>
    <w:div w:id="163862714">
      <w:bodyDiv w:val="1"/>
      <w:marLeft w:val="0"/>
      <w:marRight w:val="0"/>
      <w:marTop w:val="0"/>
      <w:marBottom w:val="0"/>
      <w:divBdr>
        <w:top w:val="none" w:sz="0" w:space="0" w:color="auto"/>
        <w:left w:val="none" w:sz="0" w:space="0" w:color="auto"/>
        <w:bottom w:val="none" w:sz="0" w:space="0" w:color="auto"/>
        <w:right w:val="none" w:sz="0" w:space="0" w:color="auto"/>
      </w:divBdr>
    </w:div>
    <w:div w:id="168642034">
      <w:bodyDiv w:val="1"/>
      <w:marLeft w:val="0"/>
      <w:marRight w:val="0"/>
      <w:marTop w:val="0"/>
      <w:marBottom w:val="0"/>
      <w:divBdr>
        <w:top w:val="none" w:sz="0" w:space="0" w:color="auto"/>
        <w:left w:val="none" w:sz="0" w:space="0" w:color="auto"/>
        <w:bottom w:val="none" w:sz="0" w:space="0" w:color="auto"/>
        <w:right w:val="none" w:sz="0" w:space="0" w:color="auto"/>
      </w:divBdr>
    </w:div>
    <w:div w:id="171770528">
      <w:bodyDiv w:val="1"/>
      <w:marLeft w:val="0"/>
      <w:marRight w:val="0"/>
      <w:marTop w:val="0"/>
      <w:marBottom w:val="0"/>
      <w:divBdr>
        <w:top w:val="none" w:sz="0" w:space="0" w:color="auto"/>
        <w:left w:val="none" w:sz="0" w:space="0" w:color="auto"/>
        <w:bottom w:val="none" w:sz="0" w:space="0" w:color="auto"/>
        <w:right w:val="none" w:sz="0" w:space="0" w:color="auto"/>
      </w:divBdr>
    </w:div>
    <w:div w:id="172308122">
      <w:bodyDiv w:val="1"/>
      <w:marLeft w:val="0"/>
      <w:marRight w:val="0"/>
      <w:marTop w:val="0"/>
      <w:marBottom w:val="0"/>
      <w:divBdr>
        <w:top w:val="none" w:sz="0" w:space="0" w:color="auto"/>
        <w:left w:val="none" w:sz="0" w:space="0" w:color="auto"/>
        <w:bottom w:val="none" w:sz="0" w:space="0" w:color="auto"/>
        <w:right w:val="none" w:sz="0" w:space="0" w:color="auto"/>
      </w:divBdr>
    </w:div>
    <w:div w:id="172650929">
      <w:bodyDiv w:val="1"/>
      <w:marLeft w:val="0"/>
      <w:marRight w:val="0"/>
      <w:marTop w:val="0"/>
      <w:marBottom w:val="0"/>
      <w:divBdr>
        <w:top w:val="none" w:sz="0" w:space="0" w:color="auto"/>
        <w:left w:val="none" w:sz="0" w:space="0" w:color="auto"/>
        <w:bottom w:val="none" w:sz="0" w:space="0" w:color="auto"/>
        <w:right w:val="none" w:sz="0" w:space="0" w:color="auto"/>
      </w:divBdr>
    </w:div>
    <w:div w:id="172842031">
      <w:bodyDiv w:val="1"/>
      <w:marLeft w:val="0"/>
      <w:marRight w:val="0"/>
      <w:marTop w:val="0"/>
      <w:marBottom w:val="0"/>
      <w:divBdr>
        <w:top w:val="none" w:sz="0" w:space="0" w:color="auto"/>
        <w:left w:val="none" w:sz="0" w:space="0" w:color="auto"/>
        <w:bottom w:val="none" w:sz="0" w:space="0" w:color="auto"/>
        <w:right w:val="none" w:sz="0" w:space="0" w:color="auto"/>
      </w:divBdr>
      <w:divsChild>
        <w:div w:id="7454948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7159993">
      <w:bodyDiv w:val="1"/>
      <w:marLeft w:val="0"/>
      <w:marRight w:val="0"/>
      <w:marTop w:val="0"/>
      <w:marBottom w:val="0"/>
      <w:divBdr>
        <w:top w:val="none" w:sz="0" w:space="0" w:color="auto"/>
        <w:left w:val="none" w:sz="0" w:space="0" w:color="auto"/>
        <w:bottom w:val="none" w:sz="0" w:space="0" w:color="auto"/>
        <w:right w:val="none" w:sz="0" w:space="0" w:color="auto"/>
      </w:divBdr>
    </w:div>
    <w:div w:id="183373224">
      <w:bodyDiv w:val="1"/>
      <w:marLeft w:val="0"/>
      <w:marRight w:val="0"/>
      <w:marTop w:val="0"/>
      <w:marBottom w:val="0"/>
      <w:divBdr>
        <w:top w:val="none" w:sz="0" w:space="0" w:color="auto"/>
        <w:left w:val="none" w:sz="0" w:space="0" w:color="auto"/>
        <w:bottom w:val="none" w:sz="0" w:space="0" w:color="auto"/>
        <w:right w:val="none" w:sz="0" w:space="0" w:color="auto"/>
      </w:divBdr>
    </w:div>
    <w:div w:id="185561843">
      <w:bodyDiv w:val="1"/>
      <w:marLeft w:val="0"/>
      <w:marRight w:val="0"/>
      <w:marTop w:val="0"/>
      <w:marBottom w:val="0"/>
      <w:divBdr>
        <w:top w:val="none" w:sz="0" w:space="0" w:color="auto"/>
        <w:left w:val="none" w:sz="0" w:space="0" w:color="auto"/>
        <w:bottom w:val="none" w:sz="0" w:space="0" w:color="auto"/>
        <w:right w:val="none" w:sz="0" w:space="0" w:color="auto"/>
      </w:divBdr>
    </w:div>
    <w:div w:id="186062166">
      <w:bodyDiv w:val="1"/>
      <w:marLeft w:val="0"/>
      <w:marRight w:val="0"/>
      <w:marTop w:val="0"/>
      <w:marBottom w:val="0"/>
      <w:divBdr>
        <w:top w:val="none" w:sz="0" w:space="0" w:color="auto"/>
        <w:left w:val="none" w:sz="0" w:space="0" w:color="auto"/>
        <w:bottom w:val="none" w:sz="0" w:space="0" w:color="auto"/>
        <w:right w:val="none" w:sz="0" w:space="0" w:color="auto"/>
      </w:divBdr>
    </w:div>
    <w:div w:id="187761571">
      <w:bodyDiv w:val="1"/>
      <w:marLeft w:val="0"/>
      <w:marRight w:val="0"/>
      <w:marTop w:val="0"/>
      <w:marBottom w:val="0"/>
      <w:divBdr>
        <w:top w:val="none" w:sz="0" w:space="0" w:color="auto"/>
        <w:left w:val="none" w:sz="0" w:space="0" w:color="auto"/>
        <w:bottom w:val="none" w:sz="0" w:space="0" w:color="auto"/>
        <w:right w:val="none" w:sz="0" w:space="0" w:color="auto"/>
      </w:divBdr>
    </w:div>
    <w:div w:id="193202959">
      <w:bodyDiv w:val="1"/>
      <w:marLeft w:val="0"/>
      <w:marRight w:val="0"/>
      <w:marTop w:val="0"/>
      <w:marBottom w:val="0"/>
      <w:divBdr>
        <w:top w:val="none" w:sz="0" w:space="0" w:color="auto"/>
        <w:left w:val="none" w:sz="0" w:space="0" w:color="auto"/>
        <w:bottom w:val="none" w:sz="0" w:space="0" w:color="auto"/>
        <w:right w:val="none" w:sz="0" w:space="0" w:color="auto"/>
      </w:divBdr>
    </w:div>
    <w:div w:id="193660131">
      <w:bodyDiv w:val="1"/>
      <w:marLeft w:val="0"/>
      <w:marRight w:val="0"/>
      <w:marTop w:val="0"/>
      <w:marBottom w:val="0"/>
      <w:divBdr>
        <w:top w:val="none" w:sz="0" w:space="0" w:color="auto"/>
        <w:left w:val="none" w:sz="0" w:space="0" w:color="auto"/>
        <w:bottom w:val="none" w:sz="0" w:space="0" w:color="auto"/>
        <w:right w:val="none" w:sz="0" w:space="0" w:color="auto"/>
      </w:divBdr>
    </w:div>
    <w:div w:id="194271642">
      <w:bodyDiv w:val="1"/>
      <w:marLeft w:val="0"/>
      <w:marRight w:val="0"/>
      <w:marTop w:val="0"/>
      <w:marBottom w:val="0"/>
      <w:divBdr>
        <w:top w:val="none" w:sz="0" w:space="0" w:color="auto"/>
        <w:left w:val="none" w:sz="0" w:space="0" w:color="auto"/>
        <w:bottom w:val="none" w:sz="0" w:space="0" w:color="auto"/>
        <w:right w:val="none" w:sz="0" w:space="0" w:color="auto"/>
      </w:divBdr>
    </w:div>
    <w:div w:id="194469964">
      <w:bodyDiv w:val="1"/>
      <w:marLeft w:val="0"/>
      <w:marRight w:val="0"/>
      <w:marTop w:val="0"/>
      <w:marBottom w:val="0"/>
      <w:divBdr>
        <w:top w:val="none" w:sz="0" w:space="0" w:color="auto"/>
        <w:left w:val="none" w:sz="0" w:space="0" w:color="auto"/>
        <w:bottom w:val="none" w:sz="0" w:space="0" w:color="auto"/>
        <w:right w:val="none" w:sz="0" w:space="0" w:color="auto"/>
      </w:divBdr>
    </w:div>
    <w:div w:id="194857212">
      <w:bodyDiv w:val="1"/>
      <w:marLeft w:val="0"/>
      <w:marRight w:val="0"/>
      <w:marTop w:val="0"/>
      <w:marBottom w:val="0"/>
      <w:divBdr>
        <w:top w:val="none" w:sz="0" w:space="0" w:color="auto"/>
        <w:left w:val="none" w:sz="0" w:space="0" w:color="auto"/>
        <w:bottom w:val="none" w:sz="0" w:space="0" w:color="auto"/>
        <w:right w:val="none" w:sz="0" w:space="0" w:color="auto"/>
      </w:divBdr>
    </w:div>
    <w:div w:id="198855951">
      <w:bodyDiv w:val="1"/>
      <w:marLeft w:val="0"/>
      <w:marRight w:val="0"/>
      <w:marTop w:val="0"/>
      <w:marBottom w:val="0"/>
      <w:divBdr>
        <w:top w:val="none" w:sz="0" w:space="0" w:color="auto"/>
        <w:left w:val="none" w:sz="0" w:space="0" w:color="auto"/>
        <w:bottom w:val="none" w:sz="0" w:space="0" w:color="auto"/>
        <w:right w:val="none" w:sz="0" w:space="0" w:color="auto"/>
      </w:divBdr>
    </w:div>
    <w:div w:id="198905498">
      <w:bodyDiv w:val="1"/>
      <w:marLeft w:val="0"/>
      <w:marRight w:val="0"/>
      <w:marTop w:val="0"/>
      <w:marBottom w:val="0"/>
      <w:divBdr>
        <w:top w:val="none" w:sz="0" w:space="0" w:color="auto"/>
        <w:left w:val="none" w:sz="0" w:space="0" w:color="auto"/>
        <w:bottom w:val="none" w:sz="0" w:space="0" w:color="auto"/>
        <w:right w:val="none" w:sz="0" w:space="0" w:color="auto"/>
      </w:divBdr>
    </w:div>
    <w:div w:id="199319964">
      <w:bodyDiv w:val="1"/>
      <w:marLeft w:val="0"/>
      <w:marRight w:val="0"/>
      <w:marTop w:val="0"/>
      <w:marBottom w:val="0"/>
      <w:divBdr>
        <w:top w:val="none" w:sz="0" w:space="0" w:color="auto"/>
        <w:left w:val="none" w:sz="0" w:space="0" w:color="auto"/>
        <w:bottom w:val="none" w:sz="0" w:space="0" w:color="auto"/>
        <w:right w:val="none" w:sz="0" w:space="0" w:color="auto"/>
      </w:divBdr>
    </w:div>
    <w:div w:id="199321367">
      <w:bodyDiv w:val="1"/>
      <w:marLeft w:val="0"/>
      <w:marRight w:val="0"/>
      <w:marTop w:val="0"/>
      <w:marBottom w:val="0"/>
      <w:divBdr>
        <w:top w:val="none" w:sz="0" w:space="0" w:color="auto"/>
        <w:left w:val="none" w:sz="0" w:space="0" w:color="auto"/>
        <w:bottom w:val="none" w:sz="0" w:space="0" w:color="auto"/>
        <w:right w:val="none" w:sz="0" w:space="0" w:color="auto"/>
      </w:divBdr>
    </w:div>
    <w:div w:id="199785138">
      <w:bodyDiv w:val="1"/>
      <w:marLeft w:val="0"/>
      <w:marRight w:val="0"/>
      <w:marTop w:val="0"/>
      <w:marBottom w:val="0"/>
      <w:divBdr>
        <w:top w:val="none" w:sz="0" w:space="0" w:color="auto"/>
        <w:left w:val="none" w:sz="0" w:space="0" w:color="auto"/>
        <w:bottom w:val="none" w:sz="0" w:space="0" w:color="auto"/>
        <w:right w:val="none" w:sz="0" w:space="0" w:color="auto"/>
      </w:divBdr>
    </w:div>
    <w:div w:id="200288555">
      <w:bodyDiv w:val="1"/>
      <w:marLeft w:val="0"/>
      <w:marRight w:val="0"/>
      <w:marTop w:val="0"/>
      <w:marBottom w:val="0"/>
      <w:divBdr>
        <w:top w:val="none" w:sz="0" w:space="0" w:color="auto"/>
        <w:left w:val="none" w:sz="0" w:space="0" w:color="auto"/>
        <w:bottom w:val="none" w:sz="0" w:space="0" w:color="auto"/>
        <w:right w:val="none" w:sz="0" w:space="0" w:color="auto"/>
      </w:divBdr>
    </w:div>
    <w:div w:id="201479057">
      <w:bodyDiv w:val="1"/>
      <w:marLeft w:val="0"/>
      <w:marRight w:val="0"/>
      <w:marTop w:val="0"/>
      <w:marBottom w:val="0"/>
      <w:divBdr>
        <w:top w:val="none" w:sz="0" w:space="0" w:color="auto"/>
        <w:left w:val="none" w:sz="0" w:space="0" w:color="auto"/>
        <w:bottom w:val="none" w:sz="0" w:space="0" w:color="auto"/>
        <w:right w:val="none" w:sz="0" w:space="0" w:color="auto"/>
      </w:divBdr>
    </w:div>
    <w:div w:id="201670192">
      <w:bodyDiv w:val="1"/>
      <w:marLeft w:val="0"/>
      <w:marRight w:val="0"/>
      <w:marTop w:val="0"/>
      <w:marBottom w:val="0"/>
      <w:divBdr>
        <w:top w:val="none" w:sz="0" w:space="0" w:color="auto"/>
        <w:left w:val="none" w:sz="0" w:space="0" w:color="auto"/>
        <w:bottom w:val="none" w:sz="0" w:space="0" w:color="auto"/>
        <w:right w:val="none" w:sz="0" w:space="0" w:color="auto"/>
      </w:divBdr>
    </w:div>
    <w:div w:id="209656122">
      <w:bodyDiv w:val="1"/>
      <w:marLeft w:val="0"/>
      <w:marRight w:val="0"/>
      <w:marTop w:val="0"/>
      <w:marBottom w:val="0"/>
      <w:divBdr>
        <w:top w:val="none" w:sz="0" w:space="0" w:color="auto"/>
        <w:left w:val="none" w:sz="0" w:space="0" w:color="auto"/>
        <w:bottom w:val="none" w:sz="0" w:space="0" w:color="auto"/>
        <w:right w:val="none" w:sz="0" w:space="0" w:color="auto"/>
      </w:divBdr>
    </w:div>
    <w:div w:id="209925516">
      <w:bodyDiv w:val="1"/>
      <w:marLeft w:val="0"/>
      <w:marRight w:val="0"/>
      <w:marTop w:val="0"/>
      <w:marBottom w:val="0"/>
      <w:divBdr>
        <w:top w:val="none" w:sz="0" w:space="0" w:color="auto"/>
        <w:left w:val="none" w:sz="0" w:space="0" w:color="auto"/>
        <w:bottom w:val="none" w:sz="0" w:space="0" w:color="auto"/>
        <w:right w:val="none" w:sz="0" w:space="0" w:color="auto"/>
      </w:divBdr>
    </w:div>
    <w:div w:id="210848036">
      <w:bodyDiv w:val="1"/>
      <w:marLeft w:val="0"/>
      <w:marRight w:val="0"/>
      <w:marTop w:val="0"/>
      <w:marBottom w:val="0"/>
      <w:divBdr>
        <w:top w:val="none" w:sz="0" w:space="0" w:color="auto"/>
        <w:left w:val="none" w:sz="0" w:space="0" w:color="auto"/>
        <w:bottom w:val="none" w:sz="0" w:space="0" w:color="auto"/>
        <w:right w:val="none" w:sz="0" w:space="0" w:color="auto"/>
      </w:divBdr>
    </w:div>
    <w:div w:id="215702806">
      <w:bodyDiv w:val="1"/>
      <w:marLeft w:val="0"/>
      <w:marRight w:val="0"/>
      <w:marTop w:val="0"/>
      <w:marBottom w:val="0"/>
      <w:divBdr>
        <w:top w:val="none" w:sz="0" w:space="0" w:color="auto"/>
        <w:left w:val="none" w:sz="0" w:space="0" w:color="auto"/>
        <w:bottom w:val="none" w:sz="0" w:space="0" w:color="auto"/>
        <w:right w:val="none" w:sz="0" w:space="0" w:color="auto"/>
      </w:divBdr>
    </w:div>
    <w:div w:id="220872792">
      <w:bodyDiv w:val="1"/>
      <w:marLeft w:val="0"/>
      <w:marRight w:val="0"/>
      <w:marTop w:val="0"/>
      <w:marBottom w:val="0"/>
      <w:divBdr>
        <w:top w:val="none" w:sz="0" w:space="0" w:color="auto"/>
        <w:left w:val="none" w:sz="0" w:space="0" w:color="auto"/>
        <w:bottom w:val="none" w:sz="0" w:space="0" w:color="auto"/>
        <w:right w:val="none" w:sz="0" w:space="0" w:color="auto"/>
      </w:divBdr>
    </w:div>
    <w:div w:id="221717778">
      <w:bodyDiv w:val="1"/>
      <w:marLeft w:val="0"/>
      <w:marRight w:val="0"/>
      <w:marTop w:val="0"/>
      <w:marBottom w:val="0"/>
      <w:divBdr>
        <w:top w:val="none" w:sz="0" w:space="0" w:color="auto"/>
        <w:left w:val="none" w:sz="0" w:space="0" w:color="auto"/>
        <w:bottom w:val="none" w:sz="0" w:space="0" w:color="auto"/>
        <w:right w:val="none" w:sz="0" w:space="0" w:color="auto"/>
      </w:divBdr>
    </w:div>
    <w:div w:id="225577806">
      <w:bodyDiv w:val="1"/>
      <w:marLeft w:val="0"/>
      <w:marRight w:val="0"/>
      <w:marTop w:val="0"/>
      <w:marBottom w:val="0"/>
      <w:divBdr>
        <w:top w:val="none" w:sz="0" w:space="0" w:color="auto"/>
        <w:left w:val="none" w:sz="0" w:space="0" w:color="auto"/>
        <w:bottom w:val="none" w:sz="0" w:space="0" w:color="auto"/>
        <w:right w:val="none" w:sz="0" w:space="0" w:color="auto"/>
      </w:divBdr>
    </w:div>
    <w:div w:id="226575076">
      <w:bodyDiv w:val="1"/>
      <w:marLeft w:val="0"/>
      <w:marRight w:val="0"/>
      <w:marTop w:val="0"/>
      <w:marBottom w:val="0"/>
      <w:divBdr>
        <w:top w:val="none" w:sz="0" w:space="0" w:color="auto"/>
        <w:left w:val="none" w:sz="0" w:space="0" w:color="auto"/>
        <w:bottom w:val="none" w:sz="0" w:space="0" w:color="auto"/>
        <w:right w:val="none" w:sz="0" w:space="0" w:color="auto"/>
      </w:divBdr>
    </w:div>
    <w:div w:id="227569633">
      <w:bodyDiv w:val="1"/>
      <w:marLeft w:val="0"/>
      <w:marRight w:val="0"/>
      <w:marTop w:val="0"/>
      <w:marBottom w:val="0"/>
      <w:divBdr>
        <w:top w:val="none" w:sz="0" w:space="0" w:color="auto"/>
        <w:left w:val="none" w:sz="0" w:space="0" w:color="auto"/>
        <w:bottom w:val="none" w:sz="0" w:space="0" w:color="auto"/>
        <w:right w:val="none" w:sz="0" w:space="0" w:color="auto"/>
      </w:divBdr>
    </w:div>
    <w:div w:id="228228504">
      <w:bodyDiv w:val="1"/>
      <w:marLeft w:val="0"/>
      <w:marRight w:val="0"/>
      <w:marTop w:val="0"/>
      <w:marBottom w:val="0"/>
      <w:divBdr>
        <w:top w:val="none" w:sz="0" w:space="0" w:color="auto"/>
        <w:left w:val="none" w:sz="0" w:space="0" w:color="auto"/>
        <w:bottom w:val="none" w:sz="0" w:space="0" w:color="auto"/>
        <w:right w:val="none" w:sz="0" w:space="0" w:color="auto"/>
      </w:divBdr>
    </w:div>
    <w:div w:id="228543212">
      <w:bodyDiv w:val="1"/>
      <w:marLeft w:val="0"/>
      <w:marRight w:val="0"/>
      <w:marTop w:val="0"/>
      <w:marBottom w:val="0"/>
      <w:divBdr>
        <w:top w:val="none" w:sz="0" w:space="0" w:color="auto"/>
        <w:left w:val="none" w:sz="0" w:space="0" w:color="auto"/>
        <w:bottom w:val="none" w:sz="0" w:space="0" w:color="auto"/>
        <w:right w:val="none" w:sz="0" w:space="0" w:color="auto"/>
      </w:divBdr>
    </w:div>
    <w:div w:id="229728343">
      <w:bodyDiv w:val="1"/>
      <w:marLeft w:val="0"/>
      <w:marRight w:val="0"/>
      <w:marTop w:val="0"/>
      <w:marBottom w:val="0"/>
      <w:divBdr>
        <w:top w:val="none" w:sz="0" w:space="0" w:color="auto"/>
        <w:left w:val="none" w:sz="0" w:space="0" w:color="auto"/>
        <w:bottom w:val="none" w:sz="0" w:space="0" w:color="auto"/>
        <w:right w:val="none" w:sz="0" w:space="0" w:color="auto"/>
      </w:divBdr>
    </w:div>
    <w:div w:id="229971095">
      <w:bodyDiv w:val="1"/>
      <w:marLeft w:val="0"/>
      <w:marRight w:val="0"/>
      <w:marTop w:val="0"/>
      <w:marBottom w:val="0"/>
      <w:divBdr>
        <w:top w:val="none" w:sz="0" w:space="0" w:color="auto"/>
        <w:left w:val="none" w:sz="0" w:space="0" w:color="auto"/>
        <w:bottom w:val="none" w:sz="0" w:space="0" w:color="auto"/>
        <w:right w:val="none" w:sz="0" w:space="0" w:color="auto"/>
      </w:divBdr>
    </w:div>
    <w:div w:id="231083639">
      <w:bodyDiv w:val="1"/>
      <w:marLeft w:val="0"/>
      <w:marRight w:val="0"/>
      <w:marTop w:val="0"/>
      <w:marBottom w:val="0"/>
      <w:divBdr>
        <w:top w:val="none" w:sz="0" w:space="0" w:color="auto"/>
        <w:left w:val="none" w:sz="0" w:space="0" w:color="auto"/>
        <w:bottom w:val="none" w:sz="0" w:space="0" w:color="auto"/>
        <w:right w:val="none" w:sz="0" w:space="0" w:color="auto"/>
      </w:divBdr>
    </w:div>
    <w:div w:id="231426458">
      <w:bodyDiv w:val="1"/>
      <w:marLeft w:val="0"/>
      <w:marRight w:val="0"/>
      <w:marTop w:val="0"/>
      <w:marBottom w:val="0"/>
      <w:divBdr>
        <w:top w:val="none" w:sz="0" w:space="0" w:color="auto"/>
        <w:left w:val="none" w:sz="0" w:space="0" w:color="auto"/>
        <w:bottom w:val="none" w:sz="0" w:space="0" w:color="auto"/>
        <w:right w:val="none" w:sz="0" w:space="0" w:color="auto"/>
      </w:divBdr>
    </w:div>
    <w:div w:id="237444053">
      <w:bodyDiv w:val="1"/>
      <w:marLeft w:val="0"/>
      <w:marRight w:val="0"/>
      <w:marTop w:val="0"/>
      <w:marBottom w:val="0"/>
      <w:divBdr>
        <w:top w:val="none" w:sz="0" w:space="0" w:color="auto"/>
        <w:left w:val="none" w:sz="0" w:space="0" w:color="auto"/>
        <w:bottom w:val="none" w:sz="0" w:space="0" w:color="auto"/>
        <w:right w:val="none" w:sz="0" w:space="0" w:color="auto"/>
      </w:divBdr>
    </w:div>
    <w:div w:id="238056734">
      <w:bodyDiv w:val="1"/>
      <w:marLeft w:val="0"/>
      <w:marRight w:val="0"/>
      <w:marTop w:val="0"/>
      <w:marBottom w:val="0"/>
      <w:divBdr>
        <w:top w:val="none" w:sz="0" w:space="0" w:color="auto"/>
        <w:left w:val="none" w:sz="0" w:space="0" w:color="auto"/>
        <w:bottom w:val="none" w:sz="0" w:space="0" w:color="auto"/>
        <w:right w:val="none" w:sz="0" w:space="0" w:color="auto"/>
      </w:divBdr>
    </w:div>
    <w:div w:id="240333676">
      <w:bodyDiv w:val="1"/>
      <w:marLeft w:val="0"/>
      <w:marRight w:val="0"/>
      <w:marTop w:val="0"/>
      <w:marBottom w:val="0"/>
      <w:divBdr>
        <w:top w:val="none" w:sz="0" w:space="0" w:color="auto"/>
        <w:left w:val="none" w:sz="0" w:space="0" w:color="auto"/>
        <w:bottom w:val="none" w:sz="0" w:space="0" w:color="auto"/>
        <w:right w:val="none" w:sz="0" w:space="0" w:color="auto"/>
      </w:divBdr>
    </w:div>
    <w:div w:id="244074903">
      <w:bodyDiv w:val="1"/>
      <w:marLeft w:val="0"/>
      <w:marRight w:val="0"/>
      <w:marTop w:val="0"/>
      <w:marBottom w:val="0"/>
      <w:divBdr>
        <w:top w:val="none" w:sz="0" w:space="0" w:color="auto"/>
        <w:left w:val="none" w:sz="0" w:space="0" w:color="auto"/>
        <w:bottom w:val="none" w:sz="0" w:space="0" w:color="auto"/>
        <w:right w:val="none" w:sz="0" w:space="0" w:color="auto"/>
      </w:divBdr>
    </w:div>
    <w:div w:id="248395803">
      <w:bodyDiv w:val="1"/>
      <w:marLeft w:val="0"/>
      <w:marRight w:val="0"/>
      <w:marTop w:val="0"/>
      <w:marBottom w:val="0"/>
      <w:divBdr>
        <w:top w:val="none" w:sz="0" w:space="0" w:color="auto"/>
        <w:left w:val="none" w:sz="0" w:space="0" w:color="auto"/>
        <w:bottom w:val="none" w:sz="0" w:space="0" w:color="auto"/>
        <w:right w:val="none" w:sz="0" w:space="0" w:color="auto"/>
      </w:divBdr>
    </w:div>
    <w:div w:id="255989197">
      <w:bodyDiv w:val="1"/>
      <w:marLeft w:val="0"/>
      <w:marRight w:val="0"/>
      <w:marTop w:val="0"/>
      <w:marBottom w:val="0"/>
      <w:divBdr>
        <w:top w:val="none" w:sz="0" w:space="0" w:color="auto"/>
        <w:left w:val="none" w:sz="0" w:space="0" w:color="auto"/>
        <w:bottom w:val="none" w:sz="0" w:space="0" w:color="auto"/>
        <w:right w:val="none" w:sz="0" w:space="0" w:color="auto"/>
      </w:divBdr>
      <w:divsChild>
        <w:div w:id="94824466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57831584">
      <w:bodyDiv w:val="1"/>
      <w:marLeft w:val="0"/>
      <w:marRight w:val="0"/>
      <w:marTop w:val="0"/>
      <w:marBottom w:val="0"/>
      <w:divBdr>
        <w:top w:val="none" w:sz="0" w:space="0" w:color="auto"/>
        <w:left w:val="none" w:sz="0" w:space="0" w:color="auto"/>
        <w:bottom w:val="none" w:sz="0" w:space="0" w:color="auto"/>
        <w:right w:val="none" w:sz="0" w:space="0" w:color="auto"/>
      </w:divBdr>
    </w:div>
    <w:div w:id="262617966">
      <w:bodyDiv w:val="1"/>
      <w:marLeft w:val="0"/>
      <w:marRight w:val="0"/>
      <w:marTop w:val="0"/>
      <w:marBottom w:val="0"/>
      <w:divBdr>
        <w:top w:val="none" w:sz="0" w:space="0" w:color="auto"/>
        <w:left w:val="none" w:sz="0" w:space="0" w:color="auto"/>
        <w:bottom w:val="none" w:sz="0" w:space="0" w:color="auto"/>
        <w:right w:val="none" w:sz="0" w:space="0" w:color="auto"/>
      </w:divBdr>
    </w:div>
    <w:div w:id="265159110">
      <w:bodyDiv w:val="1"/>
      <w:marLeft w:val="0"/>
      <w:marRight w:val="0"/>
      <w:marTop w:val="0"/>
      <w:marBottom w:val="0"/>
      <w:divBdr>
        <w:top w:val="none" w:sz="0" w:space="0" w:color="auto"/>
        <w:left w:val="none" w:sz="0" w:space="0" w:color="auto"/>
        <w:bottom w:val="none" w:sz="0" w:space="0" w:color="auto"/>
        <w:right w:val="none" w:sz="0" w:space="0" w:color="auto"/>
      </w:divBdr>
    </w:div>
    <w:div w:id="266502134">
      <w:bodyDiv w:val="1"/>
      <w:marLeft w:val="0"/>
      <w:marRight w:val="0"/>
      <w:marTop w:val="0"/>
      <w:marBottom w:val="0"/>
      <w:divBdr>
        <w:top w:val="none" w:sz="0" w:space="0" w:color="auto"/>
        <w:left w:val="none" w:sz="0" w:space="0" w:color="auto"/>
        <w:bottom w:val="none" w:sz="0" w:space="0" w:color="auto"/>
        <w:right w:val="none" w:sz="0" w:space="0" w:color="auto"/>
      </w:divBdr>
    </w:div>
    <w:div w:id="274336352">
      <w:bodyDiv w:val="1"/>
      <w:marLeft w:val="0"/>
      <w:marRight w:val="0"/>
      <w:marTop w:val="0"/>
      <w:marBottom w:val="0"/>
      <w:divBdr>
        <w:top w:val="none" w:sz="0" w:space="0" w:color="auto"/>
        <w:left w:val="none" w:sz="0" w:space="0" w:color="auto"/>
        <w:bottom w:val="none" w:sz="0" w:space="0" w:color="auto"/>
        <w:right w:val="none" w:sz="0" w:space="0" w:color="auto"/>
      </w:divBdr>
    </w:div>
    <w:div w:id="277225882">
      <w:bodyDiv w:val="1"/>
      <w:marLeft w:val="0"/>
      <w:marRight w:val="0"/>
      <w:marTop w:val="0"/>
      <w:marBottom w:val="0"/>
      <w:divBdr>
        <w:top w:val="none" w:sz="0" w:space="0" w:color="auto"/>
        <w:left w:val="none" w:sz="0" w:space="0" w:color="auto"/>
        <w:bottom w:val="none" w:sz="0" w:space="0" w:color="auto"/>
        <w:right w:val="none" w:sz="0" w:space="0" w:color="auto"/>
      </w:divBdr>
    </w:div>
    <w:div w:id="283315627">
      <w:bodyDiv w:val="1"/>
      <w:marLeft w:val="0"/>
      <w:marRight w:val="0"/>
      <w:marTop w:val="0"/>
      <w:marBottom w:val="0"/>
      <w:divBdr>
        <w:top w:val="none" w:sz="0" w:space="0" w:color="auto"/>
        <w:left w:val="none" w:sz="0" w:space="0" w:color="auto"/>
        <w:bottom w:val="none" w:sz="0" w:space="0" w:color="auto"/>
        <w:right w:val="none" w:sz="0" w:space="0" w:color="auto"/>
      </w:divBdr>
    </w:div>
    <w:div w:id="284045028">
      <w:bodyDiv w:val="1"/>
      <w:marLeft w:val="0"/>
      <w:marRight w:val="0"/>
      <w:marTop w:val="0"/>
      <w:marBottom w:val="0"/>
      <w:divBdr>
        <w:top w:val="none" w:sz="0" w:space="0" w:color="auto"/>
        <w:left w:val="none" w:sz="0" w:space="0" w:color="auto"/>
        <w:bottom w:val="none" w:sz="0" w:space="0" w:color="auto"/>
        <w:right w:val="none" w:sz="0" w:space="0" w:color="auto"/>
      </w:divBdr>
    </w:div>
    <w:div w:id="284233715">
      <w:bodyDiv w:val="1"/>
      <w:marLeft w:val="0"/>
      <w:marRight w:val="0"/>
      <w:marTop w:val="0"/>
      <w:marBottom w:val="0"/>
      <w:divBdr>
        <w:top w:val="none" w:sz="0" w:space="0" w:color="auto"/>
        <w:left w:val="none" w:sz="0" w:space="0" w:color="auto"/>
        <w:bottom w:val="none" w:sz="0" w:space="0" w:color="auto"/>
        <w:right w:val="none" w:sz="0" w:space="0" w:color="auto"/>
      </w:divBdr>
    </w:div>
    <w:div w:id="285157370">
      <w:bodyDiv w:val="1"/>
      <w:marLeft w:val="0"/>
      <w:marRight w:val="0"/>
      <w:marTop w:val="0"/>
      <w:marBottom w:val="0"/>
      <w:divBdr>
        <w:top w:val="none" w:sz="0" w:space="0" w:color="auto"/>
        <w:left w:val="none" w:sz="0" w:space="0" w:color="auto"/>
        <w:bottom w:val="none" w:sz="0" w:space="0" w:color="auto"/>
        <w:right w:val="none" w:sz="0" w:space="0" w:color="auto"/>
      </w:divBdr>
    </w:div>
    <w:div w:id="289360141">
      <w:bodyDiv w:val="1"/>
      <w:marLeft w:val="0"/>
      <w:marRight w:val="0"/>
      <w:marTop w:val="0"/>
      <w:marBottom w:val="0"/>
      <w:divBdr>
        <w:top w:val="none" w:sz="0" w:space="0" w:color="auto"/>
        <w:left w:val="none" w:sz="0" w:space="0" w:color="auto"/>
        <w:bottom w:val="none" w:sz="0" w:space="0" w:color="auto"/>
        <w:right w:val="none" w:sz="0" w:space="0" w:color="auto"/>
      </w:divBdr>
    </w:div>
    <w:div w:id="292637255">
      <w:bodyDiv w:val="1"/>
      <w:marLeft w:val="0"/>
      <w:marRight w:val="0"/>
      <w:marTop w:val="0"/>
      <w:marBottom w:val="0"/>
      <w:divBdr>
        <w:top w:val="none" w:sz="0" w:space="0" w:color="auto"/>
        <w:left w:val="none" w:sz="0" w:space="0" w:color="auto"/>
        <w:bottom w:val="none" w:sz="0" w:space="0" w:color="auto"/>
        <w:right w:val="none" w:sz="0" w:space="0" w:color="auto"/>
      </w:divBdr>
    </w:div>
    <w:div w:id="302737892">
      <w:bodyDiv w:val="1"/>
      <w:marLeft w:val="0"/>
      <w:marRight w:val="0"/>
      <w:marTop w:val="0"/>
      <w:marBottom w:val="0"/>
      <w:divBdr>
        <w:top w:val="none" w:sz="0" w:space="0" w:color="auto"/>
        <w:left w:val="none" w:sz="0" w:space="0" w:color="auto"/>
        <w:bottom w:val="none" w:sz="0" w:space="0" w:color="auto"/>
        <w:right w:val="none" w:sz="0" w:space="0" w:color="auto"/>
      </w:divBdr>
    </w:div>
    <w:div w:id="307327045">
      <w:bodyDiv w:val="1"/>
      <w:marLeft w:val="0"/>
      <w:marRight w:val="0"/>
      <w:marTop w:val="0"/>
      <w:marBottom w:val="0"/>
      <w:divBdr>
        <w:top w:val="none" w:sz="0" w:space="0" w:color="auto"/>
        <w:left w:val="none" w:sz="0" w:space="0" w:color="auto"/>
        <w:bottom w:val="none" w:sz="0" w:space="0" w:color="auto"/>
        <w:right w:val="none" w:sz="0" w:space="0" w:color="auto"/>
      </w:divBdr>
    </w:div>
    <w:div w:id="307518071">
      <w:bodyDiv w:val="1"/>
      <w:marLeft w:val="0"/>
      <w:marRight w:val="0"/>
      <w:marTop w:val="0"/>
      <w:marBottom w:val="0"/>
      <w:divBdr>
        <w:top w:val="none" w:sz="0" w:space="0" w:color="auto"/>
        <w:left w:val="none" w:sz="0" w:space="0" w:color="auto"/>
        <w:bottom w:val="none" w:sz="0" w:space="0" w:color="auto"/>
        <w:right w:val="none" w:sz="0" w:space="0" w:color="auto"/>
      </w:divBdr>
    </w:div>
    <w:div w:id="308288053">
      <w:bodyDiv w:val="1"/>
      <w:marLeft w:val="0"/>
      <w:marRight w:val="0"/>
      <w:marTop w:val="0"/>
      <w:marBottom w:val="0"/>
      <w:divBdr>
        <w:top w:val="none" w:sz="0" w:space="0" w:color="auto"/>
        <w:left w:val="none" w:sz="0" w:space="0" w:color="auto"/>
        <w:bottom w:val="none" w:sz="0" w:space="0" w:color="auto"/>
        <w:right w:val="none" w:sz="0" w:space="0" w:color="auto"/>
      </w:divBdr>
    </w:div>
    <w:div w:id="310404116">
      <w:bodyDiv w:val="1"/>
      <w:marLeft w:val="0"/>
      <w:marRight w:val="0"/>
      <w:marTop w:val="0"/>
      <w:marBottom w:val="0"/>
      <w:divBdr>
        <w:top w:val="none" w:sz="0" w:space="0" w:color="auto"/>
        <w:left w:val="none" w:sz="0" w:space="0" w:color="auto"/>
        <w:bottom w:val="none" w:sz="0" w:space="0" w:color="auto"/>
        <w:right w:val="none" w:sz="0" w:space="0" w:color="auto"/>
      </w:divBdr>
    </w:div>
    <w:div w:id="312637139">
      <w:bodyDiv w:val="1"/>
      <w:marLeft w:val="0"/>
      <w:marRight w:val="0"/>
      <w:marTop w:val="0"/>
      <w:marBottom w:val="0"/>
      <w:divBdr>
        <w:top w:val="none" w:sz="0" w:space="0" w:color="auto"/>
        <w:left w:val="none" w:sz="0" w:space="0" w:color="auto"/>
        <w:bottom w:val="none" w:sz="0" w:space="0" w:color="auto"/>
        <w:right w:val="none" w:sz="0" w:space="0" w:color="auto"/>
      </w:divBdr>
    </w:div>
    <w:div w:id="313489876">
      <w:bodyDiv w:val="1"/>
      <w:marLeft w:val="0"/>
      <w:marRight w:val="0"/>
      <w:marTop w:val="0"/>
      <w:marBottom w:val="0"/>
      <w:divBdr>
        <w:top w:val="none" w:sz="0" w:space="0" w:color="auto"/>
        <w:left w:val="none" w:sz="0" w:space="0" w:color="auto"/>
        <w:bottom w:val="none" w:sz="0" w:space="0" w:color="auto"/>
        <w:right w:val="none" w:sz="0" w:space="0" w:color="auto"/>
      </w:divBdr>
    </w:div>
    <w:div w:id="322437373">
      <w:bodyDiv w:val="1"/>
      <w:marLeft w:val="0"/>
      <w:marRight w:val="0"/>
      <w:marTop w:val="0"/>
      <w:marBottom w:val="0"/>
      <w:divBdr>
        <w:top w:val="none" w:sz="0" w:space="0" w:color="auto"/>
        <w:left w:val="none" w:sz="0" w:space="0" w:color="auto"/>
        <w:bottom w:val="none" w:sz="0" w:space="0" w:color="auto"/>
        <w:right w:val="none" w:sz="0" w:space="0" w:color="auto"/>
      </w:divBdr>
    </w:div>
    <w:div w:id="322705560">
      <w:bodyDiv w:val="1"/>
      <w:marLeft w:val="0"/>
      <w:marRight w:val="0"/>
      <w:marTop w:val="0"/>
      <w:marBottom w:val="0"/>
      <w:divBdr>
        <w:top w:val="none" w:sz="0" w:space="0" w:color="auto"/>
        <w:left w:val="none" w:sz="0" w:space="0" w:color="auto"/>
        <w:bottom w:val="none" w:sz="0" w:space="0" w:color="auto"/>
        <w:right w:val="none" w:sz="0" w:space="0" w:color="auto"/>
      </w:divBdr>
    </w:div>
    <w:div w:id="323289130">
      <w:bodyDiv w:val="1"/>
      <w:marLeft w:val="0"/>
      <w:marRight w:val="0"/>
      <w:marTop w:val="0"/>
      <w:marBottom w:val="0"/>
      <w:divBdr>
        <w:top w:val="none" w:sz="0" w:space="0" w:color="auto"/>
        <w:left w:val="none" w:sz="0" w:space="0" w:color="auto"/>
        <w:bottom w:val="none" w:sz="0" w:space="0" w:color="auto"/>
        <w:right w:val="none" w:sz="0" w:space="0" w:color="auto"/>
      </w:divBdr>
    </w:div>
    <w:div w:id="323976380">
      <w:bodyDiv w:val="1"/>
      <w:marLeft w:val="0"/>
      <w:marRight w:val="0"/>
      <w:marTop w:val="0"/>
      <w:marBottom w:val="0"/>
      <w:divBdr>
        <w:top w:val="none" w:sz="0" w:space="0" w:color="auto"/>
        <w:left w:val="none" w:sz="0" w:space="0" w:color="auto"/>
        <w:bottom w:val="none" w:sz="0" w:space="0" w:color="auto"/>
        <w:right w:val="none" w:sz="0" w:space="0" w:color="auto"/>
      </w:divBdr>
    </w:div>
    <w:div w:id="324168560">
      <w:bodyDiv w:val="1"/>
      <w:marLeft w:val="0"/>
      <w:marRight w:val="0"/>
      <w:marTop w:val="0"/>
      <w:marBottom w:val="0"/>
      <w:divBdr>
        <w:top w:val="none" w:sz="0" w:space="0" w:color="auto"/>
        <w:left w:val="none" w:sz="0" w:space="0" w:color="auto"/>
        <w:bottom w:val="none" w:sz="0" w:space="0" w:color="auto"/>
        <w:right w:val="none" w:sz="0" w:space="0" w:color="auto"/>
      </w:divBdr>
    </w:div>
    <w:div w:id="325135858">
      <w:bodyDiv w:val="1"/>
      <w:marLeft w:val="0"/>
      <w:marRight w:val="0"/>
      <w:marTop w:val="0"/>
      <w:marBottom w:val="0"/>
      <w:divBdr>
        <w:top w:val="none" w:sz="0" w:space="0" w:color="auto"/>
        <w:left w:val="none" w:sz="0" w:space="0" w:color="auto"/>
        <w:bottom w:val="none" w:sz="0" w:space="0" w:color="auto"/>
        <w:right w:val="none" w:sz="0" w:space="0" w:color="auto"/>
      </w:divBdr>
    </w:div>
    <w:div w:id="325596220">
      <w:bodyDiv w:val="1"/>
      <w:marLeft w:val="0"/>
      <w:marRight w:val="0"/>
      <w:marTop w:val="0"/>
      <w:marBottom w:val="0"/>
      <w:divBdr>
        <w:top w:val="none" w:sz="0" w:space="0" w:color="auto"/>
        <w:left w:val="none" w:sz="0" w:space="0" w:color="auto"/>
        <w:bottom w:val="none" w:sz="0" w:space="0" w:color="auto"/>
        <w:right w:val="none" w:sz="0" w:space="0" w:color="auto"/>
      </w:divBdr>
    </w:div>
    <w:div w:id="325792534">
      <w:bodyDiv w:val="1"/>
      <w:marLeft w:val="0"/>
      <w:marRight w:val="0"/>
      <w:marTop w:val="0"/>
      <w:marBottom w:val="0"/>
      <w:divBdr>
        <w:top w:val="none" w:sz="0" w:space="0" w:color="auto"/>
        <w:left w:val="none" w:sz="0" w:space="0" w:color="auto"/>
        <w:bottom w:val="none" w:sz="0" w:space="0" w:color="auto"/>
        <w:right w:val="none" w:sz="0" w:space="0" w:color="auto"/>
      </w:divBdr>
    </w:div>
    <w:div w:id="325983717">
      <w:bodyDiv w:val="1"/>
      <w:marLeft w:val="0"/>
      <w:marRight w:val="0"/>
      <w:marTop w:val="0"/>
      <w:marBottom w:val="0"/>
      <w:divBdr>
        <w:top w:val="none" w:sz="0" w:space="0" w:color="auto"/>
        <w:left w:val="none" w:sz="0" w:space="0" w:color="auto"/>
        <w:bottom w:val="none" w:sz="0" w:space="0" w:color="auto"/>
        <w:right w:val="none" w:sz="0" w:space="0" w:color="auto"/>
      </w:divBdr>
    </w:div>
    <w:div w:id="327364992">
      <w:bodyDiv w:val="1"/>
      <w:marLeft w:val="0"/>
      <w:marRight w:val="0"/>
      <w:marTop w:val="0"/>
      <w:marBottom w:val="0"/>
      <w:divBdr>
        <w:top w:val="none" w:sz="0" w:space="0" w:color="auto"/>
        <w:left w:val="none" w:sz="0" w:space="0" w:color="auto"/>
        <w:bottom w:val="none" w:sz="0" w:space="0" w:color="auto"/>
        <w:right w:val="none" w:sz="0" w:space="0" w:color="auto"/>
      </w:divBdr>
    </w:div>
    <w:div w:id="327632488">
      <w:bodyDiv w:val="1"/>
      <w:marLeft w:val="0"/>
      <w:marRight w:val="0"/>
      <w:marTop w:val="0"/>
      <w:marBottom w:val="0"/>
      <w:divBdr>
        <w:top w:val="none" w:sz="0" w:space="0" w:color="auto"/>
        <w:left w:val="none" w:sz="0" w:space="0" w:color="auto"/>
        <w:bottom w:val="none" w:sz="0" w:space="0" w:color="auto"/>
        <w:right w:val="none" w:sz="0" w:space="0" w:color="auto"/>
      </w:divBdr>
    </w:div>
    <w:div w:id="327825923">
      <w:bodyDiv w:val="1"/>
      <w:marLeft w:val="0"/>
      <w:marRight w:val="0"/>
      <w:marTop w:val="0"/>
      <w:marBottom w:val="0"/>
      <w:divBdr>
        <w:top w:val="none" w:sz="0" w:space="0" w:color="auto"/>
        <w:left w:val="none" w:sz="0" w:space="0" w:color="auto"/>
        <w:bottom w:val="none" w:sz="0" w:space="0" w:color="auto"/>
        <w:right w:val="none" w:sz="0" w:space="0" w:color="auto"/>
      </w:divBdr>
    </w:div>
    <w:div w:id="330455125">
      <w:bodyDiv w:val="1"/>
      <w:marLeft w:val="0"/>
      <w:marRight w:val="0"/>
      <w:marTop w:val="0"/>
      <w:marBottom w:val="0"/>
      <w:divBdr>
        <w:top w:val="none" w:sz="0" w:space="0" w:color="auto"/>
        <w:left w:val="none" w:sz="0" w:space="0" w:color="auto"/>
        <w:bottom w:val="none" w:sz="0" w:space="0" w:color="auto"/>
        <w:right w:val="none" w:sz="0" w:space="0" w:color="auto"/>
      </w:divBdr>
    </w:div>
    <w:div w:id="332299870">
      <w:bodyDiv w:val="1"/>
      <w:marLeft w:val="0"/>
      <w:marRight w:val="0"/>
      <w:marTop w:val="0"/>
      <w:marBottom w:val="0"/>
      <w:divBdr>
        <w:top w:val="none" w:sz="0" w:space="0" w:color="auto"/>
        <w:left w:val="none" w:sz="0" w:space="0" w:color="auto"/>
        <w:bottom w:val="none" w:sz="0" w:space="0" w:color="auto"/>
        <w:right w:val="none" w:sz="0" w:space="0" w:color="auto"/>
      </w:divBdr>
    </w:div>
    <w:div w:id="333579879">
      <w:bodyDiv w:val="1"/>
      <w:marLeft w:val="0"/>
      <w:marRight w:val="0"/>
      <w:marTop w:val="0"/>
      <w:marBottom w:val="0"/>
      <w:divBdr>
        <w:top w:val="none" w:sz="0" w:space="0" w:color="auto"/>
        <w:left w:val="none" w:sz="0" w:space="0" w:color="auto"/>
        <w:bottom w:val="none" w:sz="0" w:space="0" w:color="auto"/>
        <w:right w:val="none" w:sz="0" w:space="0" w:color="auto"/>
      </w:divBdr>
    </w:div>
    <w:div w:id="334454697">
      <w:bodyDiv w:val="1"/>
      <w:marLeft w:val="0"/>
      <w:marRight w:val="0"/>
      <w:marTop w:val="0"/>
      <w:marBottom w:val="0"/>
      <w:divBdr>
        <w:top w:val="none" w:sz="0" w:space="0" w:color="auto"/>
        <w:left w:val="none" w:sz="0" w:space="0" w:color="auto"/>
        <w:bottom w:val="none" w:sz="0" w:space="0" w:color="auto"/>
        <w:right w:val="none" w:sz="0" w:space="0" w:color="auto"/>
      </w:divBdr>
    </w:div>
    <w:div w:id="338318495">
      <w:bodyDiv w:val="1"/>
      <w:marLeft w:val="0"/>
      <w:marRight w:val="0"/>
      <w:marTop w:val="0"/>
      <w:marBottom w:val="0"/>
      <w:divBdr>
        <w:top w:val="none" w:sz="0" w:space="0" w:color="auto"/>
        <w:left w:val="none" w:sz="0" w:space="0" w:color="auto"/>
        <w:bottom w:val="none" w:sz="0" w:space="0" w:color="auto"/>
        <w:right w:val="none" w:sz="0" w:space="0" w:color="auto"/>
      </w:divBdr>
    </w:div>
    <w:div w:id="338700071">
      <w:bodyDiv w:val="1"/>
      <w:marLeft w:val="0"/>
      <w:marRight w:val="0"/>
      <w:marTop w:val="0"/>
      <w:marBottom w:val="0"/>
      <w:divBdr>
        <w:top w:val="none" w:sz="0" w:space="0" w:color="auto"/>
        <w:left w:val="none" w:sz="0" w:space="0" w:color="auto"/>
        <w:bottom w:val="none" w:sz="0" w:space="0" w:color="auto"/>
        <w:right w:val="none" w:sz="0" w:space="0" w:color="auto"/>
      </w:divBdr>
    </w:div>
    <w:div w:id="341015162">
      <w:bodyDiv w:val="1"/>
      <w:marLeft w:val="0"/>
      <w:marRight w:val="0"/>
      <w:marTop w:val="0"/>
      <w:marBottom w:val="0"/>
      <w:divBdr>
        <w:top w:val="none" w:sz="0" w:space="0" w:color="auto"/>
        <w:left w:val="none" w:sz="0" w:space="0" w:color="auto"/>
        <w:bottom w:val="none" w:sz="0" w:space="0" w:color="auto"/>
        <w:right w:val="none" w:sz="0" w:space="0" w:color="auto"/>
      </w:divBdr>
    </w:div>
    <w:div w:id="343749770">
      <w:bodyDiv w:val="1"/>
      <w:marLeft w:val="0"/>
      <w:marRight w:val="0"/>
      <w:marTop w:val="0"/>
      <w:marBottom w:val="0"/>
      <w:divBdr>
        <w:top w:val="none" w:sz="0" w:space="0" w:color="auto"/>
        <w:left w:val="none" w:sz="0" w:space="0" w:color="auto"/>
        <w:bottom w:val="none" w:sz="0" w:space="0" w:color="auto"/>
        <w:right w:val="none" w:sz="0" w:space="0" w:color="auto"/>
      </w:divBdr>
    </w:div>
    <w:div w:id="345638124">
      <w:bodyDiv w:val="1"/>
      <w:marLeft w:val="0"/>
      <w:marRight w:val="0"/>
      <w:marTop w:val="0"/>
      <w:marBottom w:val="0"/>
      <w:divBdr>
        <w:top w:val="none" w:sz="0" w:space="0" w:color="auto"/>
        <w:left w:val="none" w:sz="0" w:space="0" w:color="auto"/>
        <w:bottom w:val="none" w:sz="0" w:space="0" w:color="auto"/>
        <w:right w:val="none" w:sz="0" w:space="0" w:color="auto"/>
      </w:divBdr>
    </w:div>
    <w:div w:id="347878622">
      <w:bodyDiv w:val="1"/>
      <w:marLeft w:val="0"/>
      <w:marRight w:val="0"/>
      <w:marTop w:val="0"/>
      <w:marBottom w:val="0"/>
      <w:divBdr>
        <w:top w:val="none" w:sz="0" w:space="0" w:color="auto"/>
        <w:left w:val="none" w:sz="0" w:space="0" w:color="auto"/>
        <w:bottom w:val="none" w:sz="0" w:space="0" w:color="auto"/>
        <w:right w:val="none" w:sz="0" w:space="0" w:color="auto"/>
      </w:divBdr>
    </w:div>
    <w:div w:id="353464291">
      <w:bodyDiv w:val="1"/>
      <w:marLeft w:val="0"/>
      <w:marRight w:val="0"/>
      <w:marTop w:val="0"/>
      <w:marBottom w:val="0"/>
      <w:divBdr>
        <w:top w:val="none" w:sz="0" w:space="0" w:color="auto"/>
        <w:left w:val="none" w:sz="0" w:space="0" w:color="auto"/>
        <w:bottom w:val="none" w:sz="0" w:space="0" w:color="auto"/>
        <w:right w:val="none" w:sz="0" w:space="0" w:color="auto"/>
      </w:divBdr>
    </w:div>
    <w:div w:id="357124236">
      <w:bodyDiv w:val="1"/>
      <w:marLeft w:val="0"/>
      <w:marRight w:val="0"/>
      <w:marTop w:val="0"/>
      <w:marBottom w:val="0"/>
      <w:divBdr>
        <w:top w:val="none" w:sz="0" w:space="0" w:color="auto"/>
        <w:left w:val="none" w:sz="0" w:space="0" w:color="auto"/>
        <w:bottom w:val="none" w:sz="0" w:space="0" w:color="auto"/>
        <w:right w:val="none" w:sz="0" w:space="0" w:color="auto"/>
      </w:divBdr>
    </w:div>
    <w:div w:id="358051163">
      <w:bodyDiv w:val="1"/>
      <w:marLeft w:val="0"/>
      <w:marRight w:val="0"/>
      <w:marTop w:val="0"/>
      <w:marBottom w:val="0"/>
      <w:divBdr>
        <w:top w:val="none" w:sz="0" w:space="0" w:color="auto"/>
        <w:left w:val="none" w:sz="0" w:space="0" w:color="auto"/>
        <w:bottom w:val="none" w:sz="0" w:space="0" w:color="auto"/>
        <w:right w:val="none" w:sz="0" w:space="0" w:color="auto"/>
      </w:divBdr>
      <w:divsChild>
        <w:div w:id="100856103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64601803">
      <w:bodyDiv w:val="1"/>
      <w:marLeft w:val="0"/>
      <w:marRight w:val="0"/>
      <w:marTop w:val="0"/>
      <w:marBottom w:val="0"/>
      <w:divBdr>
        <w:top w:val="none" w:sz="0" w:space="0" w:color="auto"/>
        <w:left w:val="none" w:sz="0" w:space="0" w:color="auto"/>
        <w:bottom w:val="none" w:sz="0" w:space="0" w:color="auto"/>
        <w:right w:val="none" w:sz="0" w:space="0" w:color="auto"/>
      </w:divBdr>
    </w:div>
    <w:div w:id="370111306">
      <w:bodyDiv w:val="1"/>
      <w:marLeft w:val="0"/>
      <w:marRight w:val="0"/>
      <w:marTop w:val="0"/>
      <w:marBottom w:val="0"/>
      <w:divBdr>
        <w:top w:val="none" w:sz="0" w:space="0" w:color="auto"/>
        <w:left w:val="none" w:sz="0" w:space="0" w:color="auto"/>
        <w:bottom w:val="none" w:sz="0" w:space="0" w:color="auto"/>
        <w:right w:val="none" w:sz="0" w:space="0" w:color="auto"/>
      </w:divBdr>
    </w:div>
    <w:div w:id="376442042">
      <w:bodyDiv w:val="1"/>
      <w:marLeft w:val="0"/>
      <w:marRight w:val="0"/>
      <w:marTop w:val="0"/>
      <w:marBottom w:val="0"/>
      <w:divBdr>
        <w:top w:val="none" w:sz="0" w:space="0" w:color="auto"/>
        <w:left w:val="none" w:sz="0" w:space="0" w:color="auto"/>
        <w:bottom w:val="none" w:sz="0" w:space="0" w:color="auto"/>
        <w:right w:val="none" w:sz="0" w:space="0" w:color="auto"/>
      </w:divBdr>
    </w:div>
    <w:div w:id="384261886">
      <w:bodyDiv w:val="1"/>
      <w:marLeft w:val="0"/>
      <w:marRight w:val="0"/>
      <w:marTop w:val="0"/>
      <w:marBottom w:val="0"/>
      <w:divBdr>
        <w:top w:val="none" w:sz="0" w:space="0" w:color="auto"/>
        <w:left w:val="none" w:sz="0" w:space="0" w:color="auto"/>
        <w:bottom w:val="none" w:sz="0" w:space="0" w:color="auto"/>
        <w:right w:val="none" w:sz="0" w:space="0" w:color="auto"/>
      </w:divBdr>
    </w:div>
    <w:div w:id="387264134">
      <w:bodyDiv w:val="1"/>
      <w:marLeft w:val="0"/>
      <w:marRight w:val="0"/>
      <w:marTop w:val="0"/>
      <w:marBottom w:val="0"/>
      <w:divBdr>
        <w:top w:val="none" w:sz="0" w:space="0" w:color="auto"/>
        <w:left w:val="none" w:sz="0" w:space="0" w:color="auto"/>
        <w:bottom w:val="none" w:sz="0" w:space="0" w:color="auto"/>
        <w:right w:val="none" w:sz="0" w:space="0" w:color="auto"/>
      </w:divBdr>
    </w:div>
    <w:div w:id="387385293">
      <w:bodyDiv w:val="1"/>
      <w:marLeft w:val="0"/>
      <w:marRight w:val="0"/>
      <w:marTop w:val="0"/>
      <w:marBottom w:val="0"/>
      <w:divBdr>
        <w:top w:val="none" w:sz="0" w:space="0" w:color="auto"/>
        <w:left w:val="none" w:sz="0" w:space="0" w:color="auto"/>
        <w:bottom w:val="none" w:sz="0" w:space="0" w:color="auto"/>
        <w:right w:val="none" w:sz="0" w:space="0" w:color="auto"/>
      </w:divBdr>
    </w:div>
    <w:div w:id="388962818">
      <w:bodyDiv w:val="1"/>
      <w:marLeft w:val="0"/>
      <w:marRight w:val="0"/>
      <w:marTop w:val="0"/>
      <w:marBottom w:val="0"/>
      <w:divBdr>
        <w:top w:val="none" w:sz="0" w:space="0" w:color="auto"/>
        <w:left w:val="none" w:sz="0" w:space="0" w:color="auto"/>
        <w:bottom w:val="none" w:sz="0" w:space="0" w:color="auto"/>
        <w:right w:val="none" w:sz="0" w:space="0" w:color="auto"/>
      </w:divBdr>
    </w:div>
    <w:div w:id="390661163">
      <w:bodyDiv w:val="1"/>
      <w:marLeft w:val="0"/>
      <w:marRight w:val="0"/>
      <w:marTop w:val="0"/>
      <w:marBottom w:val="0"/>
      <w:divBdr>
        <w:top w:val="none" w:sz="0" w:space="0" w:color="auto"/>
        <w:left w:val="none" w:sz="0" w:space="0" w:color="auto"/>
        <w:bottom w:val="none" w:sz="0" w:space="0" w:color="auto"/>
        <w:right w:val="none" w:sz="0" w:space="0" w:color="auto"/>
      </w:divBdr>
    </w:div>
    <w:div w:id="392117060">
      <w:bodyDiv w:val="1"/>
      <w:marLeft w:val="0"/>
      <w:marRight w:val="0"/>
      <w:marTop w:val="0"/>
      <w:marBottom w:val="0"/>
      <w:divBdr>
        <w:top w:val="none" w:sz="0" w:space="0" w:color="auto"/>
        <w:left w:val="none" w:sz="0" w:space="0" w:color="auto"/>
        <w:bottom w:val="none" w:sz="0" w:space="0" w:color="auto"/>
        <w:right w:val="none" w:sz="0" w:space="0" w:color="auto"/>
      </w:divBdr>
    </w:div>
    <w:div w:id="394863390">
      <w:bodyDiv w:val="1"/>
      <w:marLeft w:val="0"/>
      <w:marRight w:val="0"/>
      <w:marTop w:val="0"/>
      <w:marBottom w:val="0"/>
      <w:divBdr>
        <w:top w:val="none" w:sz="0" w:space="0" w:color="auto"/>
        <w:left w:val="none" w:sz="0" w:space="0" w:color="auto"/>
        <w:bottom w:val="none" w:sz="0" w:space="0" w:color="auto"/>
        <w:right w:val="none" w:sz="0" w:space="0" w:color="auto"/>
      </w:divBdr>
    </w:div>
    <w:div w:id="397293211">
      <w:bodyDiv w:val="1"/>
      <w:marLeft w:val="0"/>
      <w:marRight w:val="0"/>
      <w:marTop w:val="0"/>
      <w:marBottom w:val="0"/>
      <w:divBdr>
        <w:top w:val="none" w:sz="0" w:space="0" w:color="auto"/>
        <w:left w:val="none" w:sz="0" w:space="0" w:color="auto"/>
        <w:bottom w:val="none" w:sz="0" w:space="0" w:color="auto"/>
        <w:right w:val="none" w:sz="0" w:space="0" w:color="auto"/>
      </w:divBdr>
    </w:div>
    <w:div w:id="399332538">
      <w:bodyDiv w:val="1"/>
      <w:marLeft w:val="0"/>
      <w:marRight w:val="0"/>
      <w:marTop w:val="0"/>
      <w:marBottom w:val="0"/>
      <w:divBdr>
        <w:top w:val="none" w:sz="0" w:space="0" w:color="auto"/>
        <w:left w:val="none" w:sz="0" w:space="0" w:color="auto"/>
        <w:bottom w:val="none" w:sz="0" w:space="0" w:color="auto"/>
        <w:right w:val="none" w:sz="0" w:space="0" w:color="auto"/>
      </w:divBdr>
    </w:div>
    <w:div w:id="403643807">
      <w:bodyDiv w:val="1"/>
      <w:marLeft w:val="0"/>
      <w:marRight w:val="0"/>
      <w:marTop w:val="0"/>
      <w:marBottom w:val="0"/>
      <w:divBdr>
        <w:top w:val="none" w:sz="0" w:space="0" w:color="auto"/>
        <w:left w:val="none" w:sz="0" w:space="0" w:color="auto"/>
        <w:bottom w:val="none" w:sz="0" w:space="0" w:color="auto"/>
        <w:right w:val="none" w:sz="0" w:space="0" w:color="auto"/>
      </w:divBdr>
    </w:div>
    <w:div w:id="409160863">
      <w:bodyDiv w:val="1"/>
      <w:marLeft w:val="0"/>
      <w:marRight w:val="0"/>
      <w:marTop w:val="0"/>
      <w:marBottom w:val="0"/>
      <w:divBdr>
        <w:top w:val="none" w:sz="0" w:space="0" w:color="auto"/>
        <w:left w:val="none" w:sz="0" w:space="0" w:color="auto"/>
        <w:bottom w:val="none" w:sz="0" w:space="0" w:color="auto"/>
        <w:right w:val="none" w:sz="0" w:space="0" w:color="auto"/>
      </w:divBdr>
    </w:div>
    <w:div w:id="415059044">
      <w:bodyDiv w:val="1"/>
      <w:marLeft w:val="0"/>
      <w:marRight w:val="0"/>
      <w:marTop w:val="0"/>
      <w:marBottom w:val="0"/>
      <w:divBdr>
        <w:top w:val="none" w:sz="0" w:space="0" w:color="auto"/>
        <w:left w:val="none" w:sz="0" w:space="0" w:color="auto"/>
        <w:bottom w:val="none" w:sz="0" w:space="0" w:color="auto"/>
        <w:right w:val="none" w:sz="0" w:space="0" w:color="auto"/>
      </w:divBdr>
    </w:div>
    <w:div w:id="415522459">
      <w:bodyDiv w:val="1"/>
      <w:marLeft w:val="0"/>
      <w:marRight w:val="0"/>
      <w:marTop w:val="0"/>
      <w:marBottom w:val="0"/>
      <w:divBdr>
        <w:top w:val="none" w:sz="0" w:space="0" w:color="auto"/>
        <w:left w:val="none" w:sz="0" w:space="0" w:color="auto"/>
        <w:bottom w:val="none" w:sz="0" w:space="0" w:color="auto"/>
        <w:right w:val="none" w:sz="0" w:space="0" w:color="auto"/>
      </w:divBdr>
    </w:div>
    <w:div w:id="415634710">
      <w:bodyDiv w:val="1"/>
      <w:marLeft w:val="0"/>
      <w:marRight w:val="0"/>
      <w:marTop w:val="0"/>
      <w:marBottom w:val="0"/>
      <w:divBdr>
        <w:top w:val="none" w:sz="0" w:space="0" w:color="auto"/>
        <w:left w:val="none" w:sz="0" w:space="0" w:color="auto"/>
        <w:bottom w:val="none" w:sz="0" w:space="0" w:color="auto"/>
        <w:right w:val="none" w:sz="0" w:space="0" w:color="auto"/>
      </w:divBdr>
    </w:div>
    <w:div w:id="415711339">
      <w:bodyDiv w:val="1"/>
      <w:marLeft w:val="0"/>
      <w:marRight w:val="0"/>
      <w:marTop w:val="0"/>
      <w:marBottom w:val="0"/>
      <w:divBdr>
        <w:top w:val="none" w:sz="0" w:space="0" w:color="auto"/>
        <w:left w:val="none" w:sz="0" w:space="0" w:color="auto"/>
        <w:bottom w:val="none" w:sz="0" w:space="0" w:color="auto"/>
        <w:right w:val="none" w:sz="0" w:space="0" w:color="auto"/>
      </w:divBdr>
    </w:div>
    <w:div w:id="416288623">
      <w:bodyDiv w:val="1"/>
      <w:marLeft w:val="0"/>
      <w:marRight w:val="0"/>
      <w:marTop w:val="0"/>
      <w:marBottom w:val="0"/>
      <w:divBdr>
        <w:top w:val="none" w:sz="0" w:space="0" w:color="auto"/>
        <w:left w:val="none" w:sz="0" w:space="0" w:color="auto"/>
        <w:bottom w:val="none" w:sz="0" w:space="0" w:color="auto"/>
        <w:right w:val="none" w:sz="0" w:space="0" w:color="auto"/>
      </w:divBdr>
    </w:div>
    <w:div w:id="421412946">
      <w:bodyDiv w:val="1"/>
      <w:marLeft w:val="0"/>
      <w:marRight w:val="0"/>
      <w:marTop w:val="0"/>
      <w:marBottom w:val="0"/>
      <w:divBdr>
        <w:top w:val="none" w:sz="0" w:space="0" w:color="auto"/>
        <w:left w:val="none" w:sz="0" w:space="0" w:color="auto"/>
        <w:bottom w:val="none" w:sz="0" w:space="0" w:color="auto"/>
        <w:right w:val="none" w:sz="0" w:space="0" w:color="auto"/>
      </w:divBdr>
    </w:div>
    <w:div w:id="421607667">
      <w:bodyDiv w:val="1"/>
      <w:marLeft w:val="0"/>
      <w:marRight w:val="0"/>
      <w:marTop w:val="0"/>
      <w:marBottom w:val="0"/>
      <w:divBdr>
        <w:top w:val="none" w:sz="0" w:space="0" w:color="auto"/>
        <w:left w:val="none" w:sz="0" w:space="0" w:color="auto"/>
        <w:bottom w:val="none" w:sz="0" w:space="0" w:color="auto"/>
        <w:right w:val="none" w:sz="0" w:space="0" w:color="auto"/>
      </w:divBdr>
    </w:div>
    <w:div w:id="422654082">
      <w:bodyDiv w:val="1"/>
      <w:marLeft w:val="0"/>
      <w:marRight w:val="0"/>
      <w:marTop w:val="0"/>
      <w:marBottom w:val="0"/>
      <w:divBdr>
        <w:top w:val="none" w:sz="0" w:space="0" w:color="auto"/>
        <w:left w:val="none" w:sz="0" w:space="0" w:color="auto"/>
        <w:bottom w:val="none" w:sz="0" w:space="0" w:color="auto"/>
        <w:right w:val="none" w:sz="0" w:space="0" w:color="auto"/>
      </w:divBdr>
    </w:div>
    <w:div w:id="423915523">
      <w:bodyDiv w:val="1"/>
      <w:marLeft w:val="0"/>
      <w:marRight w:val="0"/>
      <w:marTop w:val="0"/>
      <w:marBottom w:val="0"/>
      <w:divBdr>
        <w:top w:val="none" w:sz="0" w:space="0" w:color="auto"/>
        <w:left w:val="none" w:sz="0" w:space="0" w:color="auto"/>
        <w:bottom w:val="none" w:sz="0" w:space="0" w:color="auto"/>
        <w:right w:val="none" w:sz="0" w:space="0" w:color="auto"/>
      </w:divBdr>
    </w:div>
    <w:div w:id="429617763">
      <w:bodyDiv w:val="1"/>
      <w:marLeft w:val="0"/>
      <w:marRight w:val="0"/>
      <w:marTop w:val="0"/>
      <w:marBottom w:val="0"/>
      <w:divBdr>
        <w:top w:val="none" w:sz="0" w:space="0" w:color="auto"/>
        <w:left w:val="none" w:sz="0" w:space="0" w:color="auto"/>
        <w:bottom w:val="none" w:sz="0" w:space="0" w:color="auto"/>
        <w:right w:val="none" w:sz="0" w:space="0" w:color="auto"/>
      </w:divBdr>
    </w:div>
    <w:div w:id="432282535">
      <w:bodyDiv w:val="1"/>
      <w:marLeft w:val="0"/>
      <w:marRight w:val="0"/>
      <w:marTop w:val="0"/>
      <w:marBottom w:val="0"/>
      <w:divBdr>
        <w:top w:val="none" w:sz="0" w:space="0" w:color="auto"/>
        <w:left w:val="none" w:sz="0" w:space="0" w:color="auto"/>
        <w:bottom w:val="none" w:sz="0" w:space="0" w:color="auto"/>
        <w:right w:val="none" w:sz="0" w:space="0" w:color="auto"/>
      </w:divBdr>
      <w:divsChild>
        <w:div w:id="20418585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32362489">
      <w:bodyDiv w:val="1"/>
      <w:marLeft w:val="0"/>
      <w:marRight w:val="0"/>
      <w:marTop w:val="0"/>
      <w:marBottom w:val="0"/>
      <w:divBdr>
        <w:top w:val="none" w:sz="0" w:space="0" w:color="auto"/>
        <w:left w:val="none" w:sz="0" w:space="0" w:color="auto"/>
        <w:bottom w:val="none" w:sz="0" w:space="0" w:color="auto"/>
        <w:right w:val="none" w:sz="0" w:space="0" w:color="auto"/>
      </w:divBdr>
    </w:div>
    <w:div w:id="440076960">
      <w:bodyDiv w:val="1"/>
      <w:marLeft w:val="0"/>
      <w:marRight w:val="0"/>
      <w:marTop w:val="0"/>
      <w:marBottom w:val="0"/>
      <w:divBdr>
        <w:top w:val="none" w:sz="0" w:space="0" w:color="auto"/>
        <w:left w:val="none" w:sz="0" w:space="0" w:color="auto"/>
        <w:bottom w:val="none" w:sz="0" w:space="0" w:color="auto"/>
        <w:right w:val="none" w:sz="0" w:space="0" w:color="auto"/>
      </w:divBdr>
    </w:div>
    <w:div w:id="440489019">
      <w:bodyDiv w:val="1"/>
      <w:marLeft w:val="0"/>
      <w:marRight w:val="0"/>
      <w:marTop w:val="0"/>
      <w:marBottom w:val="0"/>
      <w:divBdr>
        <w:top w:val="none" w:sz="0" w:space="0" w:color="auto"/>
        <w:left w:val="none" w:sz="0" w:space="0" w:color="auto"/>
        <w:bottom w:val="none" w:sz="0" w:space="0" w:color="auto"/>
        <w:right w:val="none" w:sz="0" w:space="0" w:color="auto"/>
      </w:divBdr>
    </w:div>
    <w:div w:id="449709097">
      <w:bodyDiv w:val="1"/>
      <w:marLeft w:val="0"/>
      <w:marRight w:val="0"/>
      <w:marTop w:val="0"/>
      <w:marBottom w:val="0"/>
      <w:divBdr>
        <w:top w:val="none" w:sz="0" w:space="0" w:color="auto"/>
        <w:left w:val="none" w:sz="0" w:space="0" w:color="auto"/>
        <w:bottom w:val="none" w:sz="0" w:space="0" w:color="auto"/>
        <w:right w:val="none" w:sz="0" w:space="0" w:color="auto"/>
      </w:divBdr>
    </w:div>
    <w:div w:id="452601742">
      <w:bodyDiv w:val="1"/>
      <w:marLeft w:val="0"/>
      <w:marRight w:val="0"/>
      <w:marTop w:val="0"/>
      <w:marBottom w:val="0"/>
      <w:divBdr>
        <w:top w:val="none" w:sz="0" w:space="0" w:color="auto"/>
        <w:left w:val="none" w:sz="0" w:space="0" w:color="auto"/>
        <w:bottom w:val="none" w:sz="0" w:space="0" w:color="auto"/>
        <w:right w:val="none" w:sz="0" w:space="0" w:color="auto"/>
      </w:divBdr>
    </w:div>
    <w:div w:id="454447644">
      <w:bodyDiv w:val="1"/>
      <w:marLeft w:val="0"/>
      <w:marRight w:val="0"/>
      <w:marTop w:val="0"/>
      <w:marBottom w:val="0"/>
      <w:divBdr>
        <w:top w:val="none" w:sz="0" w:space="0" w:color="auto"/>
        <w:left w:val="none" w:sz="0" w:space="0" w:color="auto"/>
        <w:bottom w:val="none" w:sz="0" w:space="0" w:color="auto"/>
        <w:right w:val="none" w:sz="0" w:space="0" w:color="auto"/>
      </w:divBdr>
    </w:div>
    <w:div w:id="455293897">
      <w:bodyDiv w:val="1"/>
      <w:marLeft w:val="0"/>
      <w:marRight w:val="0"/>
      <w:marTop w:val="0"/>
      <w:marBottom w:val="0"/>
      <w:divBdr>
        <w:top w:val="none" w:sz="0" w:space="0" w:color="auto"/>
        <w:left w:val="none" w:sz="0" w:space="0" w:color="auto"/>
        <w:bottom w:val="none" w:sz="0" w:space="0" w:color="auto"/>
        <w:right w:val="none" w:sz="0" w:space="0" w:color="auto"/>
      </w:divBdr>
    </w:div>
    <w:div w:id="455368886">
      <w:bodyDiv w:val="1"/>
      <w:marLeft w:val="0"/>
      <w:marRight w:val="0"/>
      <w:marTop w:val="0"/>
      <w:marBottom w:val="0"/>
      <w:divBdr>
        <w:top w:val="none" w:sz="0" w:space="0" w:color="auto"/>
        <w:left w:val="none" w:sz="0" w:space="0" w:color="auto"/>
        <w:bottom w:val="none" w:sz="0" w:space="0" w:color="auto"/>
        <w:right w:val="none" w:sz="0" w:space="0" w:color="auto"/>
      </w:divBdr>
    </w:div>
    <w:div w:id="456342152">
      <w:bodyDiv w:val="1"/>
      <w:marLeft w:val="0"/>
      <w:marRight w:val="0"/>
      <w:marTop w:val="0"/>
      <w:marBottom w:val="0"/>
      <w:divBdr>
        <w:top w:val="none" w:sz="0" w:space="0" w:color="auto"/>
        <w:left w:val="none" w:sz="0" w:space="0" w:color="auto"/>
        <w:bottom w:val="none" w:sz="0" w:space="0" w:color="auto"/>
        <w:right w:val="none" w:sz="0" w:space="0" w:color="auto"/>
      </w:divBdr>
    </w:div>
    <w:div w:id="458187690">
      <w:bodyDiv w:val="1"/>
      <w:marLeft w:val="0"/>
      <w:marRight w:val="0"/>
      <w:marTop w:val="0"/>
      <w:marBottom w:val="0"/>
      <w:divBdr>
        <w:top w:val="none" w:sz="0" w:space="0" w:color="auto"/>
        <w:left w:val="none" w:sz="0" w:space="0" w:color="auto"/>
        <w:bottom w:val="none" w:sz="0" w:space="0" w:color="auto"/>
        <w:right w:val="none" w:sz="0" w:space="0" w:color="auto"/>
      </w:divBdr>
    </w:div>
    <w:div w:id="460077816">
      <w:bodyDiv w:val="1"/>
      <w:marLeft w:val="0"/>
      <w:marRight w:val="0"/>
      <w:marTop w:val="0"/>
      <w:marBottom w:val="0"/>
      <w:divBdr>
        <w:top w:val="none" w:sz="0" w:space="0" w:color="auto"/>
        <w:left w:val="none" w:sz="0" w:space="0" w:color="auto"/>
        <w:bottom w:val="none" w:sz="0" w:space="0" w:color="auto"/>
        <w:right w:val="none" w:sz="0" w:space="0" w:color="auto"/>
      </w:divBdr>
    </w:div>
    <w:div w:id="462584093">
      <w:bodyDiv w:val="1"/>
      <w:marLeft w:val="0"/>
      <w:marRight w:val="0"/>
      <w:marTop w:val="0"/>
      <w:marBottom w:val="0"/>
      <w:divBdr>
        <w:top w:val="none" w:sz="0" w:space="0" w:color="auto"/>
        <w:left w:val="none" w:sz="0" w:space="0" w:color="auto"/>
        <w:bottom w:val="none" w:sz="0" w:space="0" w:color="auto"/>
        <w:right w:val="none" w:sz="0" w:space="0" w:color="auto"/>
      </w:divBdr>
    </w:div>
    <w:div w:id="465585054">
      <w:bodyDiv w:val="1"/>
      <w:marLeft w:val="0"/>
      <w:marRight w:val="0"/>
      <w:marTop w:val="0"/>
      <w:marBottom w:val="0"/>
      <w:divBdr>
        <w:top w:val="none" w:sz="0" w:space="0" w:color="auto"/>
        <w:left w:val="none" w:sz="0" w:space="0" w:color="auto"/>
        <w:bottom w:val="none" w:sz="0" w:space="0" w:color="auto"/>
        <w:right w:val="none" w:sz="0" w:space="0" w:color="auto"/>
      </w:divBdr>
    </w:div>
    <w:div w:id="467284415">
      <w:bodyDiv w:val="1"/>
      <w:marLeft w:val="0"/>
      <w:marRight w:val="0"/>
      <w:marTop w:val="0"/>
      <w:marBottom w:val="0"/>
      <w:divBdr>
        <w:top w:val="none" w:sz="0" w:space="0" w:color="auto"/>
        <w:left w:val="none" w:sz="0" w:space="0" w:color="auto"/>
        <w:bottom w:val="none" w:sz="0" w:space="0" w:color="auto"/>
        <w:right w:val="none" w:sz="0" w:space="0" w:color="auto"/>
      </w:divBdr>
    </w:div>
    <w:div w:id="468865542">
      <w:bodyDiv w:val="1"/>
      <w:marLeft w:val="0"/>
      <w:marRight w:val="0"/>
      <w:marTop w:val="0"/>
      <w:marBottom w:val="0"/>
      <w:divBdr>
        <w:top w:val="none" w:sz="0" w:space="0" w:color="auto"/>
        <w:left w:val="none" w:sz="0" w:space="0" w:color="auto"/>
        <w:bottom w:val="none" w:sz="0" w:space="0" w:color="auto"/>
        <w:right w:val="none" w:sz="0" w:space="0" w:color="auto"/>
      </w:divBdr>
    </w:div>
    <w:div w:id="470371077">
      <w:bodyDiv w:val="1"/>
      <w:marLeft w:val="0"/>
      <w:marRight w:val="0"/>
      <w:marTop w:val="0"/>
      <w:marBottom w:val="0"/>
      <w:divBdr>
        <w:top w:val="none" w:sz="0" w:space="0" w:color="auto"/>
        <w:left w:val="none" w:sz="0" w:space="0" w:color="auto"/>
        <w:bottom w:val="none" w:sz="0" w:space="0" w:color="auto"/>
        <w:right w:val="none" w:sz="0" w:space="0" w:color="auto"/>
      </w:divBdr>
    </w:div>
    <w:div w:id="474640205">
      <w:bodyDiv w:val="1"/>
      <w:marLeft w:val="0"/>
      <w:marRight w:val="0"/>
      <w:marTop w:val="0"/>
      <w:marBottom w:val="0"/>
      <w:divBdr>
        <w:top w:val="none" w:sz="0" w:space="0" w:color="auto"/>
        <w:left w:val="none" w:sz="0" w:space="0" w:color="auto"/>
        <w:bottom w:val="none" w:sz="0" w:space="0" w:color="auto"/>
        <w:right w:val="none" w:sz="0" w:space="0" w:color="auto"/>
      </w:divBdr>
    </w:div>
    <w:div w:id="477646884">
      <w:bodyDiv w:val="1"/>
      <w:marLeft w:val="0"/>
      <w:marRight w:val="0"/>
      <w:marTop w:val="0"/>
      <w:marBottom w:val="0"/>
      <w:divBdr>
        <w:top w:val="none" w:sz="0" w:space="0" w:color="auto"/>
        <w:left w:val="none" w:sz="0" w:space="0" w:color="auto"/>
        <w:bottom w:val="none" w:sz="0" w:space="0" w:color="auto"/>
        <w:right w:val="none" w:sz="0" w:space="0" w:color="auto"/>
      </w:divBdr>
    </w:div>
    <w:div w:id="479349774">
      <w:bodyDiv w:val="1"/>
      <w:marLeft w:val="0"/>
      <w:marRight w:val="0"/>
      <w:marTop w:val="0"/>
      <w:marBottom w:val="0"/>
      <w:divBdr>
        <w:top w:val="none" w:sz="0" w:space="0" w:color="auto"/>
        <w:left w:val="none" w:sz="0" w:space="0" w:color="auto"/>
        <w:bottom w:val="none" w:sz="0" w:space="0" w:color="auto"/>
        <w:right w:val="none" w:sz="0" w:space="0" w:color="auto"/>
      </w:divBdr>
    </w:div>
    <w:div w:id="482626334">
      <w:bodyDiv w:val="1"/>
      <w:marLeft w:val="0"/>
      <w:marRight w:val="0"/>
      <w:marTop w:val="0"/>
      <w:marBottom w:val="0"/>
      <w:divBdr>
        <w:top w:val="none" w:sz="0" w:space="0" w:color="auto"/>
        <w:left w:val="none" w:sz="0" w:space="0" w:color="auto"/>
        <w:bottom w:val="none" w:sz="0" w:space="0" w:color="auto"/>
        <w:right w:val="none" w:sz="0" w:space="0" w:color="auto"/>
      </w:divBdr>
    </w:div>
    <w:div w:id="488248819">
      <w:bodyDiv w:val="1"/>
      <w:marLeft w:val="0"/>
      <w:marRight w:val="0"/>
      <w:marTop w:val="0"/>
      <w:marBottom w:val="0"/>
      <w:divBdr>
        <w:top w:val="none" w:sz="0" w:space="0" w:color="auto"/>
        <w:left w:val="none" w:sz="0" w:space="0" w:color="auto"/>
        <w:bottom w:val="none" w:sz="0" w:space="0" w:color="auto"/>
        <w:right w:val="none" w:sz="0" w:space="0" w:color="auto"/>
      </w:divBdr>
    </w:div>
    <w:div w:id="490022775">
      <w:bodyDiv w:val="1"/>
      <w:marLeft w:val="0"/>
      <w:marRight w:val="0"/>
      <w:marTop w:val="0"/>
      <w:marBottom w:val="0"/>
      <w:divBdr>
        <w:top w:val="none" w:sz="0" w:space="0" w:color="auto"/>
        <w:left w:val="none" w:sz="0" w:space="0" w:color="auto"/>
        <w:bottom w:val="none" w:sz="0" w:space="0" w:color="auto"/>
        <w:right w:val="none" w:sz="0" w:space="0" w:color="auto"/>
      </w:divBdr>
    </w:div>
    <w:div w:id="491413160">
      <w:bodyDiv w:val="1"/>
      <w:marLeft w:val="0"/>
      <w:marRight w:val="0"/>
      <w:marTop w:val="0"/>
      <w:marBottom w:val="0"/>
      <w:divBdr>
        <w:top w:val="none" w:sz="0" w:space="0" w:color="auto"/>
        <w:left w:val="none" w:sz="0" w:space="0" w:color="auto"/>
        <w:bottom w:val="none" w:sz="0" w:space="0" w:color="auto"/>
        <w:right w:val="none" w:sz="0" w:space="0" w:color="auto"/>
      </w:divBdr>
    </w:div>
    <w:div w:id="493375875">
      <w:bodyDiv w:val="1"/>
      <w:marLeft w:val="0"/>
      <w:marRight w:val="0"/>
      <w:marTop w:val="0"/>
      <w:marBottom w:val="0"/>
      <w:divBdr>
        <w:top w:val="none" w:sz="0" w:space="0" w:color="auto"/>
        <w:left w:val="none" w:sz="0" w:space="0" w:color="auto"/>
        <w:bottom w:val="none" w:sz="0" w:space="0" w:color="auto"/>
        <w:right w:val="none" w:sz="0" w:space="0" w:color="auto"/>
      </w:divBdr>
    </w:div>
    <w:div w:id="495075313">
      <w:bodyDiv w:val="1"/>
      <w:marLeft w:val="0"/>
      <w:marRight w:val="0"/>
      <w:marTop w:val="0"/>
      <w:marBottom w:val="0"/>
      <w:divBdr>
        <w:top w:val="none" w:sz="0" w:space="0" w:color="auto"/>
        <w:left w:val="none" w:sz="0" w:space="0" w:color="auto"/>
        <w:bottom w:val="none" w:sz="0" w:space="0" w:color="auto"/>
        <w:right w:val="none" w:sz="0" w:space="0" w:color="auto"/>
      </w:divBdr>
    </w:div>
    <w:div w:id="497769373">
      <w:bodyDiv w:val="1"/>
      <w:marLeft w:val="0"/>
      <w:marRight w:val="0"/>
      <w:marTop w:val="0"/>
      <w:marBottom w:val="0"/>
      <w:divBdr>
        <w:top w:val="none" w:sz="0" w:space="0" w:color="auto"/>
        <w:left w:val="none" w:sz="0" w:space="0" w:color="auto"/>
        <w:bottom w:val="none" w:sz="0" w:space="0" w:color="auto"/>
        <w:right w:val="none" w:sz="0" w:space="0" w:color="auto"/>
      </w:divBdr>
    </w:div>
    <w:div w:id="498932335">
      <w:bodyDiv w:val="1"/>
      <w:marLeft w:val="0"/>
      <w:marRight w:val="0"/>
      <w:marTop w:val="0"/>
      <w:marBottom w:val="0"/>
      <w:divBdr>
        <w:top w:val="none" w:sz="0" w:space="0" w:color="auto"/>
        <w:left w:val="none" w:sz="0" w:space="0" w:color="auto"/>
        <w:bottom w:val="none" w:sz="0" w:space="0" w:color="auto"/>
        <w:right w:val="none" w:sz="0" w:space="0" w:color="auto"/>
      </w:divBdr>
    </w:div>
    <w:div w:id="511719845">
      <w:bodyDiv w:val="1"/>
      <w:marLeft w:val="0"/>
      <w:marRight w:val="0"/>
      <w:marTop w:val="0"/>
      <w:marBottom w:val="0"/>
      <w:divBdr>
        <w:top w:val="none" w:sz="0" w:space="0" w:color="auto"/>
        <w:left w:val="none" w:sz="0" w:space="0" w:color="auto"/>
        <w:bottom w:val="none" w:sz="0" w:space="0" w:color="auto"/>
        <w:right w:val="none" w:sz="0" w:space="0" w:color="auto"/>
      </w:divBdr>
    </w:div>
    <w:div w:id="513030994">
      <w:bodyDiv w:val="1"/>
      <w:marLeft w:val="0"/>
      <w:marRight w:val="0"/>
      <w:marTop w:val="0"/>
      <w:marBottom w:val="0"/>
      <w:divBdr>
        <w:top w:val="none" w:sz="0" w:space="0" w:color="auto"/>
        <w:left w:val="none" w:sz="0" w:space="0" w:color="auto"/>
        <w:bottom w:val="none" w:sz="0" w:space="0" w:color="auto"/>
        <w:right w:val="none" w:sz="0" w:space="0" w:color="auto"/>
      </w:divBdr>
    </w:div>
    <w:div w:id="513349215">
      <w:bodyDiv w:val="1"/>
      <w:marLeft w:val="0"/>
      <w:marRight w:val="0"/>
      <w:marTop w:val="0"/>
      <w:marBottom w:val="0"/>
      <w:divBdr>
        <w:top w:val="none" w:sz="0" w:space="0" w:color="auto"/>
        <w:left w:val="none" w:sz="0" w:space="0" w:color="auto"/>
        <w:bottom w:val="none" w:sz="0" w:space="0" w:color="auto"/>
        <w:right w:val="none" w:sz="0" w:space="0" w:color="auto"/>
      </w:divBdr>
    </w:div>
    <w:div w:id="513885972">
      <w:bodyDiv w:val="1"/>
      <w:marLeft w:val="0"/>
      <w:marRight w:val="0"/>
      <w:marTop w:val="0"/>
      <w:marBottom w:val="0"/>
      <w:divBdr>
        <w:top w:val="none" w:sz="0" w:space="0" w:color="auto"/>
        <w:left w:val="none" w:sz="0" w:space="0" w:color="auto"/>
        <w:bottom w:val="none" w:sz="0" w:space="0" w:color="auto"/>
        <w:right w:val="none" w:sz="0" w:space="0" w:color="auto"/>
      </w:divBdr>
    </w:div>
    <w:div w:id="525606579">
      <w:bodyDiv w:val="1"/>
      <w:marLeft w:val="0"/>
      <w:marRight w:val="0"/>
      <w:marTop w:val="0"/>
      <w:marBottom w:val="0"/>
      <w:divBdr>
        <w:top w:val="none" w:sz="0" w:space="0" w:color="auto"/>
        <w:left w:val="none" w:sz="0" w:space="0" w:color="auto"/>
        <w:bottom w:val="none" w:sz="0" w:space="0" w:color="auto"/>
        <w:right w:val="none" w:sz="0" w:space="0" w:color="auto"/>
      </w:divBdr>
    </w:div>
    <w:div w:id="526866970">
      <w:bodyDiv w:val="1"/>
      <w:marLeft w:val="0"/>
      <w:marRight w:val="0"/>
      <w:marTop w:val="0"/>
      <w:marBottom w:val="0"/>
      <w:divBdr>
        <w:top w:val="none" w:sz="0" w:space="0" w:color="auto"/>
        <w:left w:val="none" w:sz="0" w:space="0" w:color="auto"/>
        <w:bottom w:val="none" w:sz="0" w:space="0" w:color="auto"/>
        <w:right w:val="none" w:sz="0" w:space="0" w:color="auto"/>
      </w:divBdr>
    </w:div>
    <w:div w:id="533352517">
      <w:bodyDiv w:val="1"/>
      <w:marLeft w:val="0"/>
      <w:marRight w:val="0"/>
      <w:marTop w:val="0"/>
      <w:marBottom w:val="0"/>
      <w:divBdr>
        <w:top w:val="none" w:sz="0" w:space="0" w:color="auto"/>
        <w:left w:val="none" w:sz="0" w:space="0" w:color="auto"/>
        <w:bottom w:val="none" w:sz="0" w:space="0" w:color="auto"/>
        <w:right w:val="none" w:sz="0" w:space="0" w:color="auto"/>
      </w:divBdr>
    </w:div>
    <w:div w:id="539980836">
      <w:bodyDiv w:val="1"/>
      <w:marLeft w:val="0"/>
      <w:marRight w:val="0"/>
      <w:marTop w:val="0"/>
      <w:marBottom w:val="0"/>
      <w:divBdr>
        <w:top w:val="none" w:sz="0" w:space="0" w:color="auto"/>
        <w:left w:val="none" w:sz="0" w:space="0" w:color="auto"/>
        <w:bottom w:val="none" w:sz="0" w:space="0" w:color="auto"/>
        <w:right w:val="none" w:sz="0" w:space="0" w:color="auto"/>
      </w:divBdr>
    </w:div>
    <w:div w:id="541553214">
      <w:bodyDiv w:val="1"/>
      <w:marLeft w:val="0"/>
      <w:marRight w:val="0"/>
      <w:marTop w:val="0"/>
      <w:marBottom w:val="0"/>
      <w:divBdr>
        <w:top w:val="none" w:sz="0" w:space="0" w:color="auto"/>
        <w:left w:val="none" w:sz="0" w:space="0" w:color="auto"/>
        <w:bottom w:val="none" w:sz="0" w:space="0" w:color="auto"/>
        <w:right w:val="none" w:sz="0" w:space="0" w:color="auto"/>
      </w:divBdr>
    </w:div>
    <w:div w:id="544874083">
      <w:bodyDiv w:val="1"/>
      <w:marLeft w:val="0"/>
      <w:marRight w:val="0"/>
      <w:marTop w:val="0"/>
      <w:marBottom w:val="0"/>
      <w:divBdr>
        <w:top w:val="none" w:sz="0" w:space="0" w:color="auto"/>
        <w:left w:val="none" w:sz="0" w:space="0" w:color="auto"/>
        <w:bottom w:val="none" w:sz="0" w:space="0" w:color="auto"/>
        <w:right w:val="none" w:sz="0" w:space="0" w:color="auto"/>
      </w:divBdr>
    </w:div>
    <w:div w:id="549806005">
      <w:bodyDiv w:val="1"/>
      <w:marLeft w:val="0"/>
      <w:marRight w:val="0"/>
      <w:marTop w:val="0"/>
      <w:marBottom w:val="0"/>
      <w:divBdr>
        <w:top w:val="none" w:sz="0" w:space="0" w:color="auto"/>
        <w:left w:val="none" w:sz="0" w:space="0" w:color="auto"/>
        <w:bottom w:val="none" w:sz="0" w:space="0" w:color="auto"/>
        <w:right w:val="none" w:sz="0" w:space="0" w:color="auto"/>
      </w:divBdr>
    </w:div>
    <w:div w:id="553350131">
      <w:bodyDiv w:val="1"/>
      <w:marLeft w:val="0"/>
      <w:marRight w:val="0"/>
      <w:marTop w:val="0"/>
      <w:marBottom w:val="0"/>
      <w:divBdr>
        <w:top w:val="none" w:sz="0" w:space="0" w:color="auto"/>
        <w:left w:val="none" w:sz="0" w:space="0" w:color="auto"/>
        <w:bottom w:val="none" w:sz="0" w:space="0" w:color="auto"/>
        <w:right w:val="none" w:sz="0" w:space="0" w:color="auto"/>
      </w:divBdr>
    </w:div>
    <w:div w:id="554238782">
      <w:bodyDiv w:val="1"/>
      <w:marLeft w:val="0"/>
      <w:marRight w:val="0"/>
      <w:marTop w:val="0"/>
      <w:marBottom w:val="0"/>
      <w:divBdr>
        <w:top w:val="none" w:sz="0" w:space="0" w:color="auto"/>
        <w:left w:val="none" w:sz="0" w:space="0" w:color="auto"/>
        <w:bottom w:val="none" w:sz="0" w:space="0" w:color="auto"/>
        <w:right w:val="none" w:sz="0" w:space="0" w:color="auto"/>
      </w:divBdr>
    </w:div>
    <w:div w:id="559170431">
      <w:bodyDiv w:val="1"/>
      <w:marLeft w:val="0"/>
      <w:marRight w:val="0"/>
      <w:marTop w:val="0"/>
      <w:marBottom w:val="0"/>
      <w:divBdr>
        <w:top w:val="none" w:sz="0" w:space="0" w:color="auto"/>
        <w:left w:val="none" w:sz="0" w:space="0" w:color="auto"/>
        <w:bottom w:val="none" w:sz="0" w:space="0" w:color="auto"/>
        <w:right w:val="none" w:sz="0" w:space="0" w:color="auto"/>
      </w:divBdr>
    </w:div>
    <w:div w:id="568612123">
      <w:bodyDiv w:val="1"/>
      <w:marLeft w:val="0"/>
      <w:marRight w:val="0"/>
      <w:marTop w:val="0"/>
      <w:marBottom w:val="0"/>
      <w:divBdr>
        <w:top w:val="none" w:sz="0" w:space="0" w:color="auto"/>
        <w:left w:val="none" w:sz="0" w:space="0" w:color="auto"/>
        <w:bottom w:val="none" w:sz="0" w:space="0" w:color="auto"/>
        <w:right w:val="none" w:sz="0" w:space="0" w:color="auto"/>
      </w:divBdr>
    </w:div>
    <w:div w:id="569072144">
      <w:bodyDiv w:val="1"/>
      <w:marLeft w:val="0"/>
      <w:marRight w:val="0"/>
      <w:marTop w:val="0"/>
      <w:marBottom w:val="0"/>
      <w:divBdr>
        <w:top w:val="none" w:sz="0" w:space="0" w:color="auto"/>
        <w:left w:val="none" w:sz="0" w:space="0" w:color="auto"/>
        <w:bottom w:val="none" w:sz="0" w:space="0" w:color="auto"/>
        <w:right w:val="none" w:sz="0" w:space="0" w:color="auto"/>
      </w:divBdr>
    </w:div>
    <w:div w:id="570969086">
      <w:bodyDiv w:val="1"/>
      <w:marLeft w:val="0"/>
      <w:marRight w:val="0"/>
      <w:marTop w:val="0"/>
      <w:marBottom w:val="0"/>
      <w:divBdr>
        <w:top w:val="none" w:sz="0" w:space="0" w:color="auto"/>
        <w:left w:val="none" w:sz="0" w:space="0" w:color="auto"/>
        <w:bottom w:val="none" w:sz="0" w:space="0" w:color="auto"/>
        <w:right w:val="none" w:sz="0" w:space="0" w:color="auto"/>
      </w:divBdr>
    </w:div>
    <w:div w:id="571238222">
      <w:bodyDiv w:val="1"/>
      <w:marLeft w:val="0"/>
      <w:marRight w:val="0"/>
      <w:marTop w:val="0"/>
      <w:marBottom w:val="0"/>
      <w:divBdr>
        <w:top w:val="none" w:sz="0" w:space="0" w:color="auto"/>
        <w:left w:val="none" w:sz="0" w:space="0" w:color="auto"/>
        <w:bottom w:val="none" w:sz="0" w:space="0" w:color="auto"/>
        <w:right w:val="none" w:sz="0" w:space="0" w:color="auto"/>
      </w:divBdr>
    </w:div>
    <w:div w:id="571739615">
      <w:bodyDiv w:val="1"/>
      <w:marLeft w:val="0"/>
      <w:marRight w:val="0"/>
      <w:marTop w:val="0"/>
      <w:marBottom w:val="0"/>
      <w:divBdr>
        <w:top w:val="none" w:sz="0" w:space="0" w:color="auto"/>
        <w:left w:val="none" w:sz="0" w:space="0" w:color="auto"/>
        <w:bottom w:val="none" w:sz="0" w:space="0" w:color="auto"/>
        <w:right w:val="none" w:sz="0" w:space="0" w:color="auto"/>
      </w:divBdr>
    </w:div>
    <w:div w:id="573206360">
      <w:bodyDiv w:val="1"/>
      <w:marLeft w:val="0"/>
      <w:marRight w:val="0"/>
      <w:marTop w:val="0"/>
      <w:marBottom w:val="0"/>
      <w:divBdr>
        <w:top w:val="none" w:sz="0" w:space="0" w:color="auto"/>
        <w:left w:val="none" w:sz="0" w:space="0" w:color="auto"/>
        <w:bottom w:val="none" w:sz="0" w:space="0" w:color="auto"/>
        <w:right w:val="none" w:sz="0" w:space="0" w:color="auto"/>
      </w:divBdr>
    </w:div>
    <w:div w:id="580405757">
      <w:bodyDiv w:val="1"/>
      <w:marLeft w:val="0"/>
      <w:marRight w:val="0"/>
      <w:marTop w:val="0"/>
      <w:marBottom w:val="0"/>
      <w:divBdr>
        <w:top w:val="none" w:sz="0" w:space="0" w:color="auto"/>
        <w:left w:val="none" w:sz="0" w:space="0" w:color="auto"/>
        <w:bottom w:val="none" w:sz="0" w:space="0" w:color="auto"/>
        <w:right w:val="none" w:sz="0" w:space="0" w:color="auto"/>
      </w:divBdr>
    </w:div>
    <w:div w:id="584997551">
      <w:bodyDiv w:val="1"/>
      <w:marLeft w:val="0"/>
      <w:marRight w:val="0"/>
      <w:marTop w:val="0"/>
      <w:marBottom w:val="0"/>
      <w:divBdr>
        <w:top w:val="none" w:sz="0" w:space="0" w:color="auto"/>
        <w:left w:val="none" w:sz="0" w:space="0" w:color="auto"/>
        <w:bottom w:val="none" w:sz="0" w:space="0" w:color="auto"/>
        <w:right w:val="none" w:sz="0" w:space="0" w:color="auto"/>
      </w:divBdr>
    </w:div>
    <w:div w:id="586160437">
      <w:bodyDiv w:val="1"/>
      <w:marLeft w:val="0"/>
      <w:marRight w:val="0"/>
      <w:marTop w:val="0"/>
      <w:marBottom w:val="0"/>
      <w:divBdr>
        <w:top w:val="none" w:sz="0" w:space="0" w:color="auto"/>
        <w:left w:val="none" w:sz="0" w:space="0" w:color="auto"/>
        <w:bottom w:val="none" w:sz="0" w:space="0" w:color="auto"/>
        <w:right w:val="none" w:sz="0" w:space="0" w:color="auto"/>
      </w:divBdr>
    </w:div>
    <w:div w:id="589629395">
      <w:bodyDiv w:val="1"/>
      <w:marLeft w:val="0"/>
      <w:marRight w:val="0"/>
      <w:marTop w:val="0"/>
      <w:marBottom w:val="0"/>
      <w:divBdr>
        <w:top w:val="none" w:sz="0" w:space="0" w:color="auto"/>
        <w:left w:val="none" w:sz="0" w:space="0" w:color="auto"/>
        <w:bottom w:val="none" w:sz="0" w:space="0" w:color="auto"/>
        <w:right w:val="none" w:sz="0" w:space="0" w:color="auto"/>
      </w:divBdr>
    </w:div>
    <w:div w:id="595598870">
      <w:bodyDiv w:val="1"/>
      <w:marLeft w:val="0"/>
      <w:marRight w:val="0"/>
      <w:marTop w:val="0"/>
      <w:marBottom w:val="0"/>
      <w:divBdr>
        <w:top w:val="none" w:sz="0" w:space="0" w:color="auto"/>
        <w:left w:val="none" w:sz="0" w:space="0" w:color="auto"/>
        <w:bottom w:val="none" w:sz="0" w:space="0" w:color="auto"/>
        <w:right w:val="none" w:sz="0" w:space="0" w:color="auto"/>
      </w:divBdr>
    </w:div>
    <w:div w:id="598217964">
      <w:bodyDiv w:val="1"/>
      <w:marLeft w:val="0"/>
      <w:marRight w:val="0"/>
      <w:marTop w:val="0"/>
      <w:marBottom w:val="0"/>
      <w:divBdr>
        <w:top w:val="none" w:sz="0" w:space="0" w:color="auto"/>
        <w:left w:val="none" w:sz="0" w:space="0" w:color="auto"/>
        <w:bottom w:val="none" w:sz="0" w:space="0" w:color="auto"/>
        <w:right w:val="none" w:sz="0" w:space="0" w:color="auto"/>
      </w:divBdr>
    </w:div>
    <w:div w:id="604652157">
      <w:bodyDiv w:val="1"/>
      <w:marLeft w:val="0"/>
      <w:marRight w:val="0"/>
      <w:marTop w:val="0"/>
      <w:marBottom w:val="0"/>
      <w:divBdr>
        <w:top w:val="none" w:sz="0" w:space="0" w:color="auto"/>
        <w:left w:val="none" w:sz="0" w:space="0" w:color="auto"/>
        <w:bottom w:val="none" w:sz="0" w:space="0" w:color="auto"/>
        <w:right w:val="none" w:sz="0" w:space="0" w:color="auto"/>
      </w:divBdr>
    </w:div>
    <w:div w:id="605381137">
      <w:bodyDiv w:val="1"/>
      <w:marLeft w:val="0"/>
      <w:marRight w:val="0"/>
      <w:marTop w:val="0"/>
      <w:marBottom w:val="0"/>
      <w:divBdr>
        <w:top w:val="none" w:sz="0" w:space="0" w:color="auto"/>
        <w:left w:val="none" w:sz="0" w:space="0" w:color="auto"/>
        <w:bottom w:val="none" w:sz="0" w:space="0" w:color="auto"/>
        <w:right w:val="none" w:sz="0" w:space="0" w:color="auto"/>
      </w:divBdr>
    </w:div>
    <w:div w:id="605767961">
      <w:bodyDiv w:val="1"/>
      <w:marLeft w:val="0"/>
      <w:marRight w:val="0"/>
      <w:marTop w:val="0"/>
      <w:marBottom w:val="0"/>
      <w:divBdr>
        <w:top w:val="none" w:sz="0" w:space="0" w:color="auto"/>
        <w:left w:val="none" w:sz="0" w:space="0" w:color="auto"/>
        <w:bottom w:val="none" w:sz="0" w:space="0" w:color="auto"/>
        <w:right w:val="none" w:sz="0" w:space="0" w:color="auto"/>
      </w:divBdr>
    </w:div>
    <w:div w:id="608659909">
      <w:bodyDiv w:val="1"/>
      <w:marLeft w:val="0"/>
      <w:marRight w:val="0"/>
      <w:marTop w:val="0"/>
      <w:marBottom w:val="0"/>
      <w:divBdr>
        <w:top w:val="none" w:sz="0" w:space="0" w:color="auto"/>
        <w:left w:val="none" w:sz="0" w:space="0" w:color="auto"/>
        <w:bottom w:val="none" w:sz="0" w:space="0" w:color="auto"/>
        <w:right w:val="none" w:sz="0" w:space="0" w:color="auto"/>
      </w:divBdr>
    </w:div>
    <w:div w:id="612369869">
      <w:bodyDiv w:val="1"/>
      <w:marLeft w:val="0"/>
      <w:marRight w:val="0"/>
      <w:marTop w:val="0"/>
      <w:marBottom w:val="0"/>
      <w:divBdr>
        <w:top w:val="none" w:sz="0" w:space="0" w:color="auto"/>
        <w:left w:val="none" w:sz="0" w:space="0" w:color="auto"/>
        <w:bottom w:val="none" w:sz="0" w:space="0" w:color="auto"/>
        <w:right w:val="none" w:sz="0" w:space="0" w:color="auto"/>
      </w:divBdr>
    </w:div>
    <w:div w:id="620452088">
      <w:bodyDiv w:val="1"/>
      <w:marLeft w:val="0"/>
      <w:marRight w:val="0"/>
      <w:marTop w:val="0"/>
      <w:marBottom w:val="0"/>
      <w:divBdr>
        <w:top w:val="none" w:sz="0" w:space="0" w:color="auto"/>
        <w:left w:val="none" w:sz="0" w:space="0" w:color="auto"/>
        <w:bottom w:val="none" w:sz="0" w:space="0" w:color="auto"/>
        <w:right w:val="none" w:sz="0" w:space="0" w:color="auto"/>
      </w:divBdr>
    </w:div>
    <w:div w:id="623848233">
      <w:bodyDiv w:val="1"/>
      <w:marLeft w:val="0"/>
      <w:marRight w:val="0"/>
      <w:marTop w:val="0"/>
      <w:marBottom w:val="0"/>
      <w:divBdr>
        <w:top w:val="none" w:sz="0" w:space="0" w:color="auto"/>
        <w:left w:val="none" w:sz="0" w:space="0" w:color="auto"/>
        <w:bottom w:val="none" w:sz="0" w:space="0" w:color="auto"/>
        <w:right w:val="none" w:sz="0" w:space="0" w:color="auto"/>
      </w:divBdr>
    </w:div>
    <w:div w:id="627012342">
      <w:bodyDiv w:val="1"/>
      <w:marLeft w:val="0"/>
      <w:marRight w:val="0"/>
      <w:marTop w:val="0"/>
      <w:marBottom w:val="0"/>
      <w:divBdr>
        <w:top w:val="none" w:sz="0" w:space="0" w:color="auto"/>
        <w:left w:val="none" w:sz="0" w:space="0" w:color="auto"/>
        <w:bottom w:val="none" w:sz="0" w:space="0" w:color="auto"/>
        <w:right w:val="none" w:sz="0" w:space="0" w:color="auto"/>
      </w:divBdr>
    </w:div>
    <w:div w:id="630206685">
      <w:bodyDiv w:val="1"/>
      <w:marLeft w:val="0"/>
      <w:marRight w:val="0"/>
      <w:marTop w:val="0"/>
      <w:marBottom w:val="0"/>
      <w:divBdr>
        <w:top w:val="none" w:sz="0" w:space="0" w:color="auto"/>
        <w:left w:val="none" w:sz="0" w:space="0" w:color="auto"/>
        <w:bottom w:val="none" w:sz="0" w:space="0" w:color="auto"/>
        <w:right w:val="none" w:sz="0" w:space="0" w:color="auto"/>
      </w:divBdr>
    </w:div>
    <w:div w:id="637152502">
      <w:bodyDiv w:val="1"/>
      <w:marLeft w:val="0"/>
      <w:marRight w:val="0"/>
      <w:marTop w:val="0"/>
      <w:marBottom w:val="0"/>
      <w:divBdr>
        <w:top w:val="none" w:sz="0" w:space="0" w:color="auto"/>
        <w:left w:val="none" w:sz="0" w:space="0" w:color="auto"/>
        <w:bottom w:val="none" w:sz="0" w:space="0" w:color="auto"/>
        <w:right w:val="none" w:sz="0" w:space="0" w:color="auto"/>
      </w:divBdr>
    </w:div>
    <w:div w:id="639576026">
      <w:bodyDiv w:val="1"/>
      <w:marLeft w:val="0"/>
      <w:marRight w:val="0"/>
      <w:marTop w:val="0"/>
      <w:marBottom w:val="0"/>
      <w:divBdr>
        <w:top w:val="none" w:sz="0" w:space="0" w:color="auto"/>
        <w:left w:val="none" w:sz="0" w:space="0" w:color="auto"/>
        <w:bottom w:val="none" w:sz="0" w:space="0" w:color="auto"/>
        <w:right w:val="none" w:sz="0" w:space="0" w:color="auto"/>
      </w:divBdr>
    </w:div>
    <w:div w:id="641882672">
      <w:bodyDiv w:val="1"/>
      <w:marLeft w:val="0"/>
      <w:marRight w:val="0"/>
      <w:marTop w:val="0"/>
      <w:marBottom w:val="0"/>
      <w:divBdr>
        <w:top w:val="none" w:sz="0" w:space="0" w:color="auto"/>
        <w:left w:val="none" w:sz="0" w:space="0" w:color="auto"/>
        <w:bottom w:val="none" w:sz="0" w:space="0" w:color="auto"/>
        <w:right w:val="none" w:sz="0" w:space="0" w:color="auto"/>
      </w:divBdr>
    </w:div>
    <w:div w:id="642738005">
      <w:bodyDiv w:val="1"/>
      <w:marLeft w:val="0"/>
      <w:marRight w:val="0"/>
      <w:marTop w:val="0"/>
      <w:marBottom w:val="0"/>
      <w:divBdr>
        <w:top w:val="none" w:sz="0" w:space="0" w:color="auto"/>
        <w:left w:val="none" w:sz="0" w:space="0" w:color="auto"/>
        <w:bottom w:val="none" w:sz="0" w:space="0" w:color="auto"/>
        <w:right w:val="none" w:sz="0" w:space="0" w:color="auto"/>
      </w:divBdr>
    </w:div>
    <w:div w:id="644893876">
      <w:bodyDiv w:val="1"/>
      <w:marLeft w:val="0"/>
      <w:marRight w:val="0"/>
      <w:marTop w:val="0"/>
      <w:marBottom w:val="0"/>
      <w:divBdr>
        <w:top w:val="none" w:sz="0" w:space="0" w:color="auto"/>
        <w:left w:val="none" w:sz="0" w:space="0" w:color="auto"/>
        <w:bottom w:val="none" w:sz="0" w:space="0" w:color="auto"/>
        <w:right w:val="none" w:sz="0" w:space="0" w:color="auto"/>
      </w:divBdr>
    </w:div>
    <w:div w:id="645281456">
      <w:bodyDiv w:val="1"/>
      <w:marLeft w:val="0"/>
      <w:marRight w:val="0"/>
      <w:marTop w:val="0"/>
      <w:marBottom w:val="0"/>
      <w:divBdr>
        <w:top w:val="none" w:sz="0" w:space="0" w:color="auto"/>
        <w:left w:val="none" w:sz="0" w:space="0" w:color="auto"/>
        <w:bottom w:val="none" w:sz="0" w:space="0" w:color="auto"/>
        <w:right w:val="none" w:sz="0" w:space="0" w:color="auto"/>
      </w:divBdr>
    </w:div>
    <w:div w:id="645814890">
      <w:bodyDiv w:val="1"/>
      <w:marLeft w:val="0"/>
      <w:marRight w:val="0"/>
      <w:marTop w:val="0"/>
      <w:marBottom w:val="0"/>
      <w:divBdr>
        <w:top w:val="none" w:sz="0" w:space="0" w:color="auto"/>
        <w:left w:val="none" w:sz="0" w:space="0" w:color="auto"/>
        <w:bottom w:val="none" w:sz="0" w:space="0" w:color="auto"/>
        <w:right w:val="none" w:sz="0" w:space="0" w:color="auto"/>
      </w:divBdr>
    </w:div>
    <w:div w:id="646082709">
      <w:bodyDiv w:val="1"/>
      <w:marLeft w:val="0"/>
      <w:marRight w:val="0"/>
      <w:marTop w:val="0"/>
      <w:marBottom w:val="0"/>
      <w:divBdr>
        <w:top w:val="none" w:sz="0" w:space="0" w:color="auto"/>
        <w:left w:val="none" w:sz="0" w:space="0" w:color="auto"/>
        <w:bottom w:val="none" w:sz="0" w:space="0" w:color="auto"/>
        <w:right w:val="none" w:sz="0" w:space="0" w:color="auto"/>
      </w:divBdr>
    </w:div>
    <w:div w:id="646666181">
      <w:bodyDiv w:val="1"/>
      <w:marLeft w:val="0"/>
      <w:marRight w:val="0"/>
      <w:marTop w:val="0"/>
      <w:marBottom w:val="0"/>
      <w:divBdr>
        <w:top w:val="none" w:sz="0" w:space="0" w:color="auto"/>
        <w:left w:val="none" w:sz="0" w:space="0" w:color="auto"/>
        <w:bottom w:val="none" w:sz="0" w:space="0" w:color="auto"/>
        <w:right w:val="none" w:sz="0" w:space="0" w:color="auto"/>
      </w:divBdr>
    </w:div>
    <w:div w:id="651562627">
      <w:bodyDiv w:val="1"/>
      <w:marLeft w:val="0"/>
      <w:marRight w:val="0"/>
      <w:marTop w:val="0"/>
      <w:marBottom w:val="0"/>
      <w:divBdr>
        <w:top w:val="none" w:sz="0" w:space="0" w:color="auto"/>
        <w:left w:val="none" w:sz="0" w:space="0" w:color="auto"/>
        <w:bottom w:val="none" w:sz="0" w:space="0" w:color="auto"/>
        <w:right w:val="none" w:sz="0" w:space="0" w:color="auto"/>
      </w:divBdr>
    </w:div>
    <w:div w:id="656420984">
      <w:bodyDiv w:val="1"/>
      <w:marLeft w:val="0"/>
      <w:marRight w:val="0"/>
      <w:marTop w:val="0"/>
      <w:marBottom w:val="0"/>
      <w:divBdr>
        <w:top w:val="none" w:sz="0" w:space="0" w:color="auto"/>
        <w:left w:val="none" w:sz="0" w:space="0" w:color="auto"/>
        <w:bottom w:val="none" w:sz="0" w:space="0" w:color="auto"/>
        <w:right w:val="none" w:sz="0" w:space="0" w:color="auto"/>
      </w:divBdr>
    </w:div>
    <w:div w:id="659426279">
      <w:bodyDiv w:val="1"/>
      <w:marLeft w:val="0"/>
      <w:marRight w:val="0"/>
      <w:marTop w:val="0"/>
      <w:marBottom w:val="0"/>
      <w:divBdr>
        <w:top w:val="none" w:sz="0" w:space="0" w:color="auto"/>
        <w:left w:val="none" w:sz="0" w:space="0" w:color="auto"/>
        <w:bottom w:val="none" w:sz="0" w:space="0" w:color="auto"/>
        <w:right w:val="none" w:sz="0" w:space="0" w:color="auto"/>
      </w:divBdr>
    </w:div>
    <w:div w:id="660621361">
      <w:bodyDiv w:val="1"/>
      <w:marLeft w:val="0"/>
      <w:marRight w:val="0"/>
      <w:marTop w:val="0"/>
      <w:marBottom w:val="0"/>
      <w:divBdr>
        <w:top w:val="none" w:sz="0" w:space="0" w:color="auto"/>
        <w:left w:val="none" w:sz="0" w:space="0" w:color="auto"/>
        <w:bottom w:val="none" w:sz="0" w:space="0" w:color="auto"/>
        <w:right w:val="none" w:sz="0" w:space="0" w:color="auto"/>
      </w:divBdr>
    </w:div>
    <w:div w:id="661546421">
      <w:bodyDiv w:val="1"/>
      <w:marLeft w:val="0"/>
      <w:marRight w:val="0"/>
      <w:marTop w:val="0"/>
      <w:marBottom w:val="0"/>
      <w:divBdr>
        <w:top w:val="none" w:sz="0" w:space="0" w:color="auto"/>
        <w:left w:val="none" w:sz="0" w:space="0" w:color="auto"/>
        <w:bottom w:val="none" w:sz="0" w:space="0" w:color="auto"/>
        <w:right w:val="none" w:sz="0" w:space="0" w:color="auto"/>
      </w:divBdr>
    </w:div>
    <w:div w:id="661587351">
      <w:bodyDiv w:val="1"/>
      <w:marLeft w:val="0"/>
      <w:marRight w:val="0"/>
      <w:marTop w:val="0"/>
      <w:marBottom w:val="0"/>
      <w:divBdr>
        <w:top w:val="none" w:sz="0" w:space="0" w:color="auto"/>
        <w:left w:val="none" w:sz="0" w:space="0" w:color="auto"/>
        <w:bottom w:val="none" w:sz="0" w:space="0" w:color="auto"/>
        <w:right w:val="none" w:sz="0" w:space="0" w:color="auto"/>
      </w:divBdr>
    </w:div>
    <w:div w:id="662047106">
      <w:bodyDiv w:val="1"/>
      <w:marLeft w:val="0"/>
      <w:marRight w:val="0"/>
      <w:marTop w:val="0"/>
      <w:marBottom w:val="0"/>
      <w:divBdr>
        <w:top w:val="none" w:sz="0" w:space="0" w:color="auto"/>
        <w:left w:val="none" w:sz="0" w:space="0" w:color="auto"/>
        <w:bottom w:val="none" w:sz="0" w:space="0" w:color="auto"/>
        <w:right w:val="none" w:sz="0" w:space="0" w:color="auto"/>
      </w:divBdr>
    </w:div>
    <w:div w:id="662976905">
      <w:bodyDiv w:val="1"/>
      <w:marLeft w:val="0"/>
      <w:marRight w:val="0"/>
      <w:marTop w:val="0"/>
      <w:marBottom w:val="0"/>
      <w:divBdr>
        <w:top w:val="none" w:sz="0" w:space="0" w:color="auto"/>
        <w:left w:val="none" w:sz="0" w:space="0" w:color="auto"/>
        <w:bottom w:val="none" w:sz="0" w:space="0" w:color="auto"/>
        <w:right w:val="none" w:sz="0" w:space="0" w:color="auto"/>
      </w:divBdr>
    </w:div>
    <w:div w:id="663048715">
      <w:bodyDiv w:val="1"/>
      <w:marLeft w:val="0"/>
      <w:marRight w:val="0"/>
      <w:marTop w:val="0"/>
      <w:marBottom w:val="0"/>
      <w:divBdr>
        <w:top w:val="none" w:sz="0" w:space="0" w:color="auto"/>
        <w:left w:val="none" w:sz="0" w:space="0" w:color="auto"/>
        <w:bottom w:val="none" w:sz="0" w:space="0" w:color="auto"/>
        <w:right w:val="none" w:sz="0" w:space="0" w:color="auto"/>
      </w:divBdr>
    </w:div>
    <w:div w:id="663315175">
      <w:bodyDiv w:val="1"/>
      <w:marLeft w:val="0"/>
      <w:marRight w:val="0"/>
      <w:marTop w:val="0"/>
      <w:marBottom w:val="0"/>
      <w:divBdr>
        <w:top w:val="none" w:sz="0" w:space="0" w:color="auto"/>
        <w:left w:val="none" w:sz="0" w:space="0" w:color="auto"/>
        <w:bottom w:val="none" w:sz="0" w:space="0" w:color="auto"/>
        <w:right w:val="none" w:sz="0" w:space="0" w:color="auto"/>
      </w:divBdr>
    </w:div>
    <w:div w:id="665477609">
      <w:bodyDiv w:val="1"/>
      <w:marLeft w:val="0"/>
      <w:marRight w:val="0"/>
      <w:marTop w:val="0"/>
      <w:marBottom w:val="0"/>
      <w:divBdr>
        <w:top w:val="none" w:sz="0" w:space="0" w:color="auto"/>
        <w:left w:val="none" w:sz="0" w:space="0" w:color="auto"/>
        <w:bottom w:val="none" w:sz="0" w:space="0" w:color="auto"/>
        <w:right w:val="none" w:sz="0" w:space="0" w:color="auto"/>
      </w:divBdr>
    </w:div>
    <w:div w:id="669716699">
      <w:bodyDiv w:val="1"/>
      <w:marLeft w:val="0"/>
      <w:marRight w:val="0"/>
      <w:marTop w:val="0"/>
      <w:marBottom w:val="0"/>
      <w:divBdr>
        <w:top w:val="none" w:sz="0" w:space="0" w:color="auto"/>
        <w:left w:val="none" w:sz="0" w:space="0" w:color="auto"/>
        <w:bottom w:val="none" w:sz="0" w:space="0" w:color="auto"/>
        <w:right w:val="none" w:sz="0" w:space="0" w:color="auto"/>
      </w:divBdr>
    </w:div>
    <w:div w:id="671109594">
      <w:bodyDiv w:val="1"/>
      <w:marLeft w:val="0"/>
      <w:marRight w:val="0"/>
      <w:marTop w:val="0"/>
      <w:marBottom w:val="0"/>
      <w:divBdr>
        <w:top w:val="none" w:sz="0" w:space="0" w:color="auto"/>
        <w:left w:val="none" w:sz="0" w:space="0" w:color="auto"/>
        <w:bottom w:val="none" w:sz="0" w:space="0" w:color="auto"/>
        <w:right w:val="none" w:sz="0" w:space="0" w:color="auto"/>
      </w:divBdr>
    </w:div>
    <w:div w:id="671220562">
      <w:bodyDiv w:val="1"/>
      <w:marLeft w:val="0"/>
      <w:marRight w:val="0"/>
      <w:marTop w:val="0"/>
      <w:marBottom w:val="0"/>
      <w:divBdr>
        <w:top w:val="none" w:sz="0" w:space="0" w:color="auto"/>
        <w:left w:val="none" w:sz="0" w:space="0" w:color="auto"/>
        <w:bottom w:val="none" w:sz="0" w:space="0" w:color="auto"/>
        <w:right w:val="none" w:sz="0" w:space="0" w:color="auto"/>
      </w:divBdr>
    </w:div>
    <w:div w:id="672948887">
      <w:bodyDiv w:val="1"/>
      <w:marLeft w:val="0"/>
      <w:marRight w:val="0"/>
      <w:marTop w:val="0"/>
      <w:marBottom w:val="0"/>
      <w:divBdr>
        <w:top w:val="none" w:sz="0" w:space="0" w:color="auto"/>
        <w:left w:val="none" w:sz="0" w:space="0" w:color="auto"/>
        <w:bottom w:val="none" w:sz="0" w:space="0" w:color="auto"/>
        <w:right w:val="none" w:sz="0" w:space="0" w:color="auto"/>
      </w:divBdr>
    </w:div>
    <w:div w:id="673726403">
      <w:bodyDiv w:val="1"/>
      <w:marLeft w:val="0"/>
      <w:marRight w:val="0"/>
      <w:marTop w:val="0"/>
      <w:marBottom w:val="0"/>
      <w:divBdr>
        <w:top w:val="none" w:sz="0" w:space="0" w:color="auto"/>
        <w:left w:val="none" w:sz="0" w:space="0" w:color="auto"/>
        <w:bottom w:val="none" w:sz="0" w:space="0" w:color="auto"/>
        <w:right w:val="none" w:sz="0" w:space="0" w:color="auto"/>
      </w:divBdr>
    </w:div>
    <w:div w:id="676227243">
      <w:bodyDiv w:val="1"/>
      <w:marLeft w:val="0"/>
      <w:marRight w:val="0"/>
      <w:marTop w:val="0"/>
      <w:marBottom w:val="0"/>
      <w:divBdr>
        <w:top w:val="none" w:sz="0" w:space="0" w:color="auto"/>
        <w:left w:val="none" w:sz="0" w:space="0" w:color="auto"/>
        <w:bottom w:val="none" w:sz="0" w:space="0" w:color="auto"/>
        <w:right w:val="none" w:sz="0" w:space="0" w:color="auto"/>
      </w:divBdr>
    </w:div>
    <w:div w:id="688020308">
      <w:bodyDiv w:val="1"/>
      <w:marLeft w:val="0"/>
      <w:marRight w:val="0"/>
      <w:marTop w:val="0"/>
      <w:marBottom w:val="0"/>
      <w:divBdr>
        <w:top w:val="none" w:sz="0" w:space="0" w:color="auto"/>
        <w:left w:val="none" w:sz="0" w:space="0" w:color="auto"/>
        <w:bottom w:val="none" w:sz="0" w:space="0" w:color="auto"/>
        <w:right w:val="none" w:sz="0" w:space="0" w:color="auto"/>
      </w:divBdr>
    </w:div>
    <w:div w:id="688069888">
      <w:bodyDiv w:val="1"/>
      <w:marLeft w:val="0"/>
      <w:marRight w:val="0"/>
      <w:marTop w:val="0"/>
      <w:marBottom w:val="0"/>
      <w:divBdr>
        <w:top w:val="none" w:sz="0" w:space="0" w:color="auto"/>
        <w:left w:val="none" w:sz="0" w:space="0" w:color="auto"/>
        <w:bottom w:val="none" w:sz="0" w:space="0" w:color="auto"/>
        <w:right w:val="none" w:sz="0" w:space="0" w:color="auto"/>
      </w:divBdr>
    </w:div>
    <w:div w:id="692416040">
      <w:bodyDiv w:val="1"/>
      <w:marLeft w:val="0"/>
      <w:marRight w:val="0"/>
      <w:marTop w:val="0"/>
      <w:marBottom w:val="0"/>
      <w:divBdr>
        <w:top w:val="none" w:sz="0" w:space="0" w:color="auto"/>
        <w:left w:val="none" w:sz="0" w:space="0" w:color="auto"/>
        <w:bottom w:val="none" w:sz="0" w:space="0" w:color="auto"/>
        <w:right w:val="none" w:sz="0" w:space="0" w:color="auto"/>
      </w:divBdr>
    </w:div>
    <w:div w:id="693112958">
      <w:bodyDiv w:val="1"/>
      <w:marLeft w:val="0"/>
      <w:marRight w:val="0"/>
      <w:marTop w:val="0"/>
      <w:marBottom w:val="0"/>
      <w:divBdr>
        <w:top w:val="none" w:sz="0" w:space="0" w:color="auto"/>
        <w:left w:val="none" w:sz="0" w:space="0" w:color="auto"/>
        <w:bottom w:val="none" w:sz="0" w:space="0" w:color="auto"/>
        <w:right w:val="none" w:sz="0" w:space="0" w:color="auto"/>
      </w:divBdr>
    </w:div>
    <w:div w:id="693188847">
      <w:bodyDiv w:val="1"/>
      <w:marLeft w:val="0"/>
      <w:marRight w:val="0"/>
      <w:marTop w:val="0"/>
      <w:marBottom w:val="0"/>
      <w:divBdr>
        <w:top w:val="none" w:sz="0" w:space="0" w:color="auto"/>
        <w:left w:val="none" w:sz="0" w:space="0" w:color="auto"/>
        <w:bottom w:val="none" w:sz="0" w:space="0" w:color="auto"/>
        <w:right w:val="none" w:sz="0" w:space="0" w:color="auto"/>
      </w:divBdr>
    </w:div>
    <w:div w:id="695429899">
      <w:bodyDiv w:val="1"/>
      <w:marLeft w:val="0"/>
      <w:marRight w:val="0"/>
      <w:marTop w:val="0"/>
      <w:marBottom w:val="0"/>
      <w:divBdr>
        <w:top w:val="none" w:sz="0" w:space="0" w:color="auto"/>
        <w:left w:val="none" w:sz="0" w:space="0" w:color="auto"/>
        <w:bottom w:val="none" w:sz="0" w:space="0" w:color="auto"/>
        <w:right w:val="none" w:sz="0" w:space="0" w:color="auto"/>
      </w:divBdr>
    </w:div>
    <w:div w:id="696467055">
      <w:bodyDiv w:val="1"/>
      <w:marLeft w:val="0"/>
      <w:marRight w:val="0"/>
      <w:marTop w:val="0"/>
      <w:marBottom w:val="0"/>
      <w:divBdr>
        <w:top w:val="none" w:sz="0" w:space="0" w:color="auto"/>
        <w:left w:val="none" w:sz="0" w:space="0" w:color="auto"/>
        <w:bottom w:val="none" w:sz="0" w:space="0" w:color="auto"/>
        <w:right w:val="none" w:sz="0" w:space="0" w:color="auto"/>
      </w:divBdr>
    </w:div>
    <w:div w:id="698120237">
      <w:bodyDiv w:val="1"/>
      <w:marLeft w:val="0"/>
      <w:marRight w:val="0"/>
      <w:marTop w:val="0"/>
      <w:marBottom w:val="0"/>
      <w:divBdr>
        <w:top w:val="none" w:sz="0" w:space="0" w:color="auto"/>
        <w:left w:val="none" w:sz="0" w:space="0" w:color="auto"/>
        <w:bottom w:val="none" w:sz="0" w:space="0" w:color="auto"/>
        <w:right w:val="none" w:sz="0" w:space="0" w:color="auto"/>
      </w:divBdr>
    </w:div>
    <w:div w:id="698435622">
      <w:bodyDiv w:val="1"/>
      <w:marLeft w:val="0"/>
      <w:marRight w:val="0"/>
      <w:marTop w:val="0"/>
      <w:marBottom w:val="0"/>
      <w:divBdr>
        <w:top w:val="none" w:sz="0" w:space="0" w:color="auto"/>
        <w:left w:val="none" w:sz="0" w:space="0" w:color="auto"/>
        <w:bottom w:val="none" w:sz="0" w:space="0" w:color="auto"/>
        <w:right w:val="none" w:sz="0" w:space="0" w:color="auto"/>
      </w:divBdr>
    </w:div>
    <w:div w:id="700208692">
      <w:bodyDiv w:val="1"/>
      <w:marLeft w:val="0"/>
      <w:marRight w:val="0"/>
      <w:marTop w:val="0"/>
      <w:marBottom w:val="0"/>
      <w:divBdr>
        <w:top w:val="none" w:sz="0" w:space="0" w:color="auto"/>
        <w:left w:val="none" w:sz="0" w:space="0" w:color="auto"/>
        <w:bottom w:val="none" w:sz="0" w:space="0" w:color="auto"/>
        <w:right w:val="none" w:sz="0" w:space="0" w:color="auto"/>
      </w:divBdr>
    </w:div>
    <w:div w:id="702630008">
      <w:bodyDiv w:val="1"/>
      <w:marLeft w:val="0"/>
      <w:marRight w:val="0"/>
      <w:marTop w:val="0"/>
      <w:marBottom w:val="0"/>
      <w:divBdr>
        <w:top w:val="none" w:sz="0" w:space="0" w:color="auto"/>
        <w:left w:val="none" w:sz="0" w:space="0" w:color="auto"/>
        <w:bottom w:val="none" w:sz="0" w:space="0" w:color="auto"/>
        <w:right w:val="none" w:sz="0" w:space="0" w:color="auto"/>
      </w:divBdr>
    </w:div>
    <w:div w:id="703141563">
      <w:bodyDiv w:val="1"/>
      <w:marLeft w:val="0"/>
      <w:marRight w:val="0"/>
      <w:marTop w:val="0"/>
      <w:marBottom w:val="0"/>
      <w:divBdr>
        <w:top w:val="none" w:sz="0" w:space="0" w:color="auto"/>
        <w:left w:val="none" w:sz="0" w:space="0" w:color="auto"/>
        <w:bottom w:val="none" w:sz="0" w:space="0" w:color="auto"/>
        <w:right w:val="none" w:sz="0" w:space="0" w:color="auto"/>
      </w:divBdr>
    </w:div>
    <w:div w:id="705519857">
      <w:bodyDiv w:val="1"/>
      <w:marLeft w:val="0"/>
      <w:marRight w:val="0"/>
      <w:marTop w:val="0"/>
      <w:marBottom w:val="0"/>
      <w:divBdr>
        <w:top w:val="none" w:sz="0" w:space="0" w:color="auto"/>
        <w:left w:val="none" w:sz="0" w:space="0" w:color="auto"/>
        <w:bottom w:val="none" w:sz="0" w:space="0" w:color="auto"/>
        <w:right w:val="none" w:sz="0" w:space="0" w:color="auto"/>
      </w:divBdr>
      <w:divsChild>
        <w:div w:id="2970322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06679090">
      <w:bodyDiv w:val="1"/>
      <w:marLeft w:val="0"/>
      <w:marRight w:val="0"/>
      <w:marTop w:val="0"/>
      <w:marBottom w:val="0"/>
      <w:divBdr>
        <w:top w:val="none" w:sz="0" w:space="0" w:color="auto"/>
        <w:left w:val="none" w:sz="0" w:space="0" w:color="auto"/>
        <w:bottom w:val="none" w:sz="0" w:space="0" w:color="auto"/>
        <w:right w:val="none" w:sz="0" w:space="0" w:color="auto"/>
      </w:divBdr>
    </w:div>
    <w:div w:id="707144246">
      <w:bodyDiv w:val="1"/>
      <w:marLeft w:val="0"/>
      <w:marRight w:val="0"/>
      <w:marTop w:val="0"/>
      <w:marBottom w:val="0"/>
      <w:divBdr>
        <w:top w:val="none" w:sz="0" w:space="0" w:color="auto"/>
        <w:left w:val="none" w:sz="0" w:space="0" w:color="auto"/>
        <w:bottom w:val="none" w:sz="0" w:space="0" w:color="auto"/>
        <w:right w:val="none" w:sz="0" w:space="0" w:color="auto"/>
      </w:divBdr>
    </w:div>
    <w:div w:id="707724010">
      <w:bodyDiv w:val="1"/>
      <w:marLeft w:val="0"/>
      <w:marRight w:val="0"/>
      <w:marTop w:val="0"/>
      <w:marBottom w:val="0"/>
      <w:divBdr>
        <w:top w:val="none" w:sz="0" w:space="0" w:color="auto"/>
        <w:left w:val="none" w:sz="0" w:space="0" w:color="auto"/>
        <w:bottom w:val="none" w:sz="0" w:space="0" w:color="auto"/>
        <w:right w:val="none" w:sz="0" w:space="0" w:color="auto"/>
      </w:divBdr>
    </w:div>
    <w:div w:id="708263757">
      <w:bodyDiv w:val="1"/>
      <w:marLeft w:val="0"/>
      <w:marRight w:val="0"/>
      <w:marTop w:val="0"/>
      <w:marBottom w:val="0"/>
      <w:divBdr>
        <w:top w:val="none" w:sz="0" w:space="0" w:color="auto"/>
        <w:left w:val="none" w:sz="0" w:space="0" w:color="auto"/>
        <w:bottom w:val="none" w:sz="0" w:space="0" w:color="auto"/>
        <w:right w:val="none" w:sz="0" w:space="0" w:color="auto"/>
      </w:divBdr>
    </w:div>
    <w:div w:id="708267239">
      <w:bodyDiv w:val="1"/>
      <w:marLeft w:val="0"/>
      <w:marRight w:val="0"/>
      <w:marTop w:val="0"/>
      <w:marBottom w:val="0"/>
      <w:divBdr>
        <w:top w:val="none" w:sz="0" w:space="0" w:color="auto"/>
        <w:left w:val="none" w:sz="0" w:space="0" w:color="auto"/>
        <w:bottom w:val="none" w:sz="0" w:space="0" w:color="auto"/>
        <w:right w:val="none" w:sz="0" w:space="0" w:color="auto"/>
      </w:divBdr>
    </w:div>
    <w:div w:id="709036752">
      <w:bodyDiv w:val="1"/>
      <w:marLeft w:val="0"/>
      <w:marRight w:val="0"/>
      <w:marTop w:val="0"/>
      <w:marBottom w:val="0"/>
      <w:divBdr>
        <w:top w:val="none" w:sz="0" w:space="0" w:color="auto"/>
        <w:left w:val="none" w:sz="0" w:space="0" w:color="auto"/>
        <w:bottom w:val="none" w:sz="0" w:space="0" w:color="auto"/>
        <w:right w:val="none" w:sz="0" w:space="0" w:color="auto"/>
      </w:divBdr>
    </w:div>
    <w:div w:id="710223953">
      <w:bodyDiv w:val="1"/>
      <w:marLeft w:val="0"/>
      <w:marRight w:val="0"/>
      <w:marTop w:val="0"/>
      <w:marBottom w:val="0"/>
      <w:divBdr>
        <w:top w:val="none" w:sz="0" w:space="0" w:color="auto"/>
        <w:left w:val="none" w:sz="0" w:space="0" w:color="auto"/>
        <w:bottom w:val="none" w:sz="0" w:space="0" w:color="auto"/>
        <w:right w:val="none" w:sz="0" w:space="0" w:color="auto"/>
      </w:divBdr>
    </w:div>
    <w:div w:id="710569015">
      <w:bodyDiv w:val="1"/>
      <w:marLeft w:val="0"/>
      <w:marRight w:val="0"/>
      <w:marTop w:val="0"/>
      <w:marBottom w:val="0"/>
      <w:divBdr>
        <w:top w:val="none" w:sz="0" w:space="0" w:color="auto"/>
        <w:left w:val="none" w:sz="0" w:space="0" w:color="auto"/>
        <w:bottom w:val="none" w:sz="0" w:space="0" w:color="auto"/>
        <w:right w:val="none" w:sz="0" w:space="0" w:color="auto"/>
      </w:divBdr>
    </w:div>
    <w:div w:id="710571609">
      <w:bodyDiv w:val="1"/>
      <w:marLeft w:val="0"/>
      <w:marRight w:val="0"/>
      <w:marTop w:val="0"/>
      <w:marBottom w:val="0"/>
      <w:divBdr>
        <w:top w:val="none" w:sz="0" w:space="0" w:color="auto"/>
        <w:left w:val="none" w:sz="0" w:space="0" w:color="auto"/>
        <w:bottom w:val="none" w:sz="0" w:space="0" w:color="auto"/>
        <w:right w:val="none" w:sz="0" w:space="0" w:color="auto"/>
      </w:divBdr>
    </w:div>
    <w:div w:id="715349784">
      <w:bodyDiv w:val="1"/>
      <w:marLeft w:val="0"/>
      <w:marRight w:val="0"/>
      <w:marTop w:val="0"/>
      <w:marBottom w:val="0"/>
      <w:divBdr>
        <w:top w:val="none" w:sz="0" w:space="0" w:color="auto"/>
        <w:left w:val="none" w:sz="0" w:space="0" w:color="auto"/>
        <w:bottom w:val="none" w:sz="0" w:space="0" w:color="auto"/>
        <w:right w:val="none" w:sz="0" w:space="0" w:color="auto"/>
      </w:divBdr>
    </w:div>
    <w:div w:id="716855181">
      <w:bodyDiv w:val="1"/>
      <w:marLeft w:val="0"/>
      <w:marRight w:val="0"/>
      <w:marTop w:val="0"/>
      <w:marBottom w:val="0"/>
      <w:divBdr>
        <w:top w:val="none" w:sz="0" w:space="0" w:color="auto"/>
        <w:left w:val="none" w:sz="0" w:space="0" w:color="auto"/>
        <w:bottom w:val="none" w:sz="0" w:space="0" w:color="auto"/>
        <w:right w:val="none" w:sz="0" w:space="0" w:color="auto"/>
      </w:divBdr>
    </w:div>
    <w:div w:id="717825175">
      <w:bodyDiv w:val="1"/>
      <w:marLeft w:val="0"/>
      <w:marRight w:val="0"/>
      <w:marTop w:val="0"/>
      <w:marBottom w:val="0"/>
      <w:divBdr>
        <w:top w:val="none" w:sz="0" w:space="0" w:color="auto"/>
        <w:left w:val="none" w:sz="0" w:space="0" w:color="auto"/>
        <w:bottom w:val="none" w:sz="0" w:space="0" w:color="auto"/>
        <w:right w:val="none" w:sz="0" w:space="0" w:color="auto"/>
      </w:divBdr>
    </w:div>
    <w:div w:id="719867765">
      <w:bodyDiv w:val="1"/>
      <w:marLeft w:val="0"/>
      <w:marRight w:val="0"/>
      <w:marTop w:val="0"/>
      <w:marBottom w:val="0"/>
      <w:divBdr>
        <w:top w:val="none" w:sz="0" w:space="0" w:color="auto"/>
        <w:left w:val="none" w:sz="0" w:space="0" w:color="auto"/>
        <w:bottom w:val="none" w:sz="0" w:space="0" w:color="auto"/>
        <w:right w:val="none" w:sz="0" w:space="0" w:color="auto"/>
      </w:divBdr>
    </w:div>
    <w:div w:id="721370783">
      <w:bodyDiv w:val="1"/>
      <w:marLeft w:val="0"/>
      <w:marRight w:val="0"/>
      <w:marTop w:val="0"/>
      <w:marBottom w:val="0"/>
      <w:divBdr>
        <w:top w:val="none" w:sz="0" w:space="0" w:color="auto"/>
        <w:left w:val="none" w:sz="0" w:space="0" w:color="auto"/>
        <w:bottom w:val="none" w:sz="0" w:space="0" w:color="auto"/>
        <w:right w:val="none" w:sz="0" w:space="0" w:color="auto"/>
      </w:divBdr>
    </w:div>
    <w:div w:id="724986230">
      <w:bodyDiv w:val="1"/>
      <w:marLeft w:val="0"/>
      <w:marRight w:val="0"/>
      <w:marTop w:val="0"/>
      <w:marBottom w:val="0"/>
      <w:divBdr>
        <w:top w:val="none" w:sz="0" w:space="0" w:color="auto"/>
        <w:left w:val="none" w:sz="0" w:space="0" w:color="auto"/>
        <w:bottom w:val="none" w:sz="0" w:space="0" w:color="auto"/>
        <w:right w:val="none" w:sz="0" w:space="0" w:color="auto"/>
      </w:divBdr>
    </w:div>
    <w:div w:id="728916082">
      <w:bodyDiv w:val="1"/>
      <w:marLeft w:val="0"/>
      <w:marRight w:val="0"/>
      <w:marTop w:val="0"/>
      <w:marBottom w:val="0"/>
      <w:divBdr>
        <w:top w:val="none" w:sz="0" w:space="0" w:color="auto"/>
        <w:left w:val="none" w:sz="0" w:space="0" w:color="auto"/>
        <w:bottom w:val="none" w:sz="0" w:space="0" w:color="auto"/>
        <w:right w:val="none" w:sz="0" w:space="0" w:color="auto"/>
      </w:divBdr>
    </w:div>
    <w:div w:id="730887851">
      <w:bodyDiv w:val="1"/>
      <w:marLeft w:val="0"/>
      <w:marRight w:val="0"/>
      <w:marTop w:val="0"/>
      <w:marBottom w:val="0"/>
      <w:divBdr>
        <w:top w:val="none" w:sz="0" w:space="0" w:color="auto"/>
        <w:left w:val="none" w:sz="0" w:space="0" w:color="auto"/>
        <w:bottom w:val="none" w:sz="0" w:space="0" w:color="auto"/>
        <w:right w:val="none" w:sz="0" w:space="0" w:color="auto"/>
      </w:divBdr>
    </w:div>
    <w:div w:id="736438538">
      <w:bodyDiv w:val="1"/>
      <w:marLeft w:val="0"/>
      <w:marRight w:val="0"/>
      <w:marTop w:val="0"/>
      <w:marBottom w:val="0"/>
      <w:divBdr>
        <w:top w:val="none" w:sz="0" w:space="0" w:color="auto"/>
        <w:left w:val="none" w:sz="0" w:space="0" w:color="auto"/>
        <w:bottom w:val="none" w:sz="0" w:space="0" w:color="auto"/>
        <w:right w:val="none" w:sz="0" w:space="0" w:color="auto"/>
      </w:divBdr>
    </w:div>
    <w:div w:id="738938992">
      <w:bodyDiv w:val="1"/>
      <w:marLeft w:val="0"/>
      <w:marRight w:val="0"/>
      <w:marTop w:val="0"/>
      <w:marBottom w:val="0"/>
      <w:divBdr>
        <w:top w:val="none" w:sz="0" w:space="0" w:color="auto"/>
        <w:left w:val="none" w:sz="0" w:space="0" w:color="auto"/>
        <w:bottom w:val="none" w:sz="0" w:space="0" w:color="auto"/>
        <w:right w:val="none" w:sz="0" w:space="0" w:color="auto"/>
      </w:divBdr>
    </w:div>
    <w:div w:id="739712482">
      <w:bodyDiv w:val="1"/>
      <w:marLeft w:val="0"/>
      <w:marRight w:val="0"/>
      <w:marTop w:val="0"/>
      <w:marBottom w:val="0"/>
      <w:divBdr>
        <w:top w:val="none" w:sz="0" w:space="0" w:color="auto"/>
        <w:left w:val="none" w:sz="0" w:space="0" w:color="auto"/>
        <w:bottom w:val="none" w:sz="0" w:space="0" w:color="auto"/>
        <w:right w:val="none" w:sz="0" w:space="0" w:color="auto"/>
      </w:divBdr>
    </w:div>
    <w:div w:id="740953866">
      <w:bodyDiv w:val="1"/>
      <w:marLeft w:val="0"/>
      <w:marRight w:val="0"/>
      <w:marTop w:val="0"/>
      <w:marBottom w:val="0"/>
      <w:divBdr>
        <w:top w:val="none" w:sz="0" w:space="0" w:color="auto"/>
        <w:left w:val="none" w:sz="0" w:space="0" w:color="auto"/>
        <w:bottom w:val="none" w:sz="0" w:space="0" w:color="auto"/>
        <w:right w:val="none" w:sz="0" w:space="0" w:color="auto"/>
      </w:divBdr>
    </w:div>
    <w:div w:id="741609669">
      <w:bodyDiv w:val="1"/>
      <w:marLeft w:val="0"/>
      <w:marRight w:val="0"/>
      <w:marTop w:val="0"/>
      <w:marBottom w:val="0"/>
      <w:divBdr>
        <w:top w:val="none" w:sz="0" w:space="0" w:color="auto"/>
        <w:left w:val="none" w:sz="0" w:space="0" w:color="auto"/>
        <w:bottom w:val="none" w:sz="0" w:space="0" w:color="auto"/>
        <w:right w:val="none" w:sz="0" w:space="0" w:color="auto"/>
      </w:divBdr>
    </w:div>
    <w:div w:id="744763345">
      <w:bodyDiv w:val="1"/>
      <w:marLeft w:val="0"/>
      <w:marRight w:val="0"/>
      <w:marTop w:val="0"/>
      <w:marBottom w:val="0"/>
      <w:divBdr>
        <w:top w:val="none" w:sz="0" w:space="0" w:color="auto"/>
        <w:left w:val="none" w:sz="0" w:space="0" w:color="auto"/>
        <w:bottom w:val="none" w:sz="0" w:space="0" w:color="auto"/>
        <w:right w:val="none" w:sz="0" w:space="0" w:color="auto"/>
      </w:divBdr>
    </w:div>
    <w:div w:id="744766898">
      <w:bodyDiv w:val="1"/>
      <w:marLeft w:val="0"/>
      <w:marRight w:val="0"/>
      <w:marTop w:val="0"/>
      <w:marBottom w:val="0"/>
      <w:divBdr>
        <w:top w:val="none" w:sz="0" w:space="0" w:color="auto"/>
        <w:left w:val="none" w:sz="0" w:space="0" w:color="auto"/>
        <w:bottom w:val="none" w:sz="0" w:space="0" w:color="auto"/>
        <w:right w:val="none" w:sz="0" w:space="0" w:color="auto"/>
      </w:divBdr>
    </w:div>
    <w:div w:id="745104541">
      <w:bodyDiv w:val="1"/>
      <w:marLeft w:val="0"/>
      <w:marRight w:val="0"/>
      <w:marTop w:val="0"/>
      <w:marBottom w:val="0"/>
      <w:divBdr>
        <w:top w:val="none" w:sz="0" w:space="0" w:color="auto"/>
        <w:left w:val="none" w:sz="0" w:space="0" w:color="auto"/>
        <w:bottom w:val="none" w:sz="0" w:space="0" w:color="auto"/>
        <w:right w:val="none" w:sz="0" w:space="0" w:color="auto"/>
      </w:divBdr>
    </w:div>
    <w:div w:id="747579276">
      <w:bodyDiv w:val="1"/>
      <w:marLeft w:val="0"/>
      <w:marRight w:val="0"/>
      <w:marTop w:val="0"/>
      <w:marBottom w:val="0"/>
      <w:divBdr>
        <w:top w:val="none" w:sz="0" w:space="0" w:color="auto"/>
        <w:left w:val="none" w:sz="0" w:space="0" w:color="auto"/>
        <w:bottom w:val="none" w:sz="0" w:space="0" w:color="auto"/>
        <w:right w:val="none" w:sz="0" w:space="0" w:color="auto"/>
      </w:divBdr>
    </w:div>
    <w:div w:id="748379912">
      <w:bodyDiv w:val="1"/>
      <w:marLeft w:val="0"/>
      <w:marRight w:val="0"/>
      <w:marTop w:val="0"/>
      <w:marBottom w:val="0"/>
      <w:divBdr>
        <w:top w:val="none" w:sz="0" w:space="0" w:color="auto"/>
        <w:left w:val="none" w:sz="0" w:space="0" w:color="auto"/>
        <w:bottom w:val="none" w:sz="0" w:space="0" w:color="auto"/>
        <w:right w:val="none" w:sz="0" w:space="0" w:color="auto"/>
      </w:divBdr>
    </w:div>
    <w:div w:id="748700629">
      <w:bodyDiv w:val="1"/>
      <w:marLeft w:val="0"/>
      <w:marRight w:val="0"/>
      <w:marTop w:val="0"/>
      <w:marBottom w:val="0"/>
      <w:divBdr>
        <w:top w:val="none" w:sz="0" w:space="0" w:color="auto"/>
        <w:left w:val="none" w:sz="0" w:space="0" w:color="auto"/>
        <w:bottom w:val="none" w:sz="0" w:space="0" w:color="auto"/>
        <w:right w:val="none" w:sz="0" w:space="0" w:color="auto"/>
      </w:divBdr>
    </w:div>
    <w:div w:id="749666306">
      <w:bodyDiv w:val="1"/>
      <w:marLeft w:val="0"/>
      <w:marRight w:val="0"/>
      <w:marTop w:val="0"/>
      <w:marBottom w:val="0"/>
      <w:divBdr>
        <w:top w:val="none" w:sz="0" w:space="0" w:color="auto"/>
        <w:left w:val="none" w:sz="0" w:space="0" w:color="auto"/>
        <w:bottom w:val="none" w:sz="0" w:space="0" w:color="auto"/>
        <w:right w:val="none" w:sz="0" w:space="0" w:color="auto"/>
      </w:divBdr>
    </w:div>
    <w:div w:id="751508640">
      <w:bodyDiv w:val="1"/>
      <w:marLeft w:val="0"/>
      <w:marRight w:val="0"/>
      <w:marTop w:val="0"/>
      <w:marBottom w:val="0"/>
      <w:divBdr>
        <w:top w:val="none" w:sz="0" w:space="0" w:color="auto"/>
        <w:left w:val="none" w:sz="0" w:space="0" w:color="auto"/>
        <w:bottom w:val="none" w:sz="0" w:space="0" w:color="auto"/>
        <w:right w:val="none" w:sz="0" w:space="0" w:color="auto"/>
      </w:divBdr>
    </w:div>
    <w:div w:id="752551126">
      <w:bodyDiv w:val="1"/>
      <w:marLeft w:val="0"/>
      <w:marRight w:val="0"/>
      <w:marTop w:val="0"/>
      <w:marBottom w:val="0"/>
      <w:divBdr>
        <w:top w:val="none" w:sz="0" w:space="0" w:color="auto"/>
        <w:left w:val="none" w:sz="0" w:space="0" w:color="auto"/>
        <w:bottom w:val="none" w:sz="0" w:space="0" w:color="auto"/>
        <w:right w:val="none" w:sz="0" w:space="0" w:color="auto"/>
      </w:divBdr>
    </w:div>
    <w:div w:id="753430836">
      <w:bodyDiv w:val="1"/>
      <w:marLeft w:val="0"/>
      <w:marRight w:val="0"/>
      <w:marTop w:val="0"/>
      <w:marBottom w:val="0"/>
      <w:divBdr>
        <w:top w:val="none" w:sz="0" w:space="0" w:color="auto"/>
        <w:left w:val="none" w:sz="0" w:space="0" w:color="auto"/>
        <w:bottom w:val="none" w:sz="0" w:space="0" w:color="auto"/>
        <w:right w:val="none" w:sz="0" w:space="0" w:color="auto"/>
      </w:divBdr>
    </w:div>
    <w:div w:id="753624129">
      <w:bodyDiv w:val="1"/>
      <w:marLeft w:val="0"/>
      <w:marRight w:val="0"/>
      <w:marTop w:val="0"/>
      <w:marBottom w:val="0"/>
      <w:divBdr>
        <w:top w:val="none" w:sz="0" w:space="0" w:color="auto"/>
        <w:left w:val="none" w:sz="0" w:space="0" w:color="auto"/>
        <w:bottom w:val="none" w:sz="0" w:space="0" w:color="auto"/>
        <w:right w:val="none" w:sz="0" w:space="0" w:color="auto"/>
      </w:divBdr>
    </w:div>
    <w:div w:id="758449280">
      <w:bodyDiv w:val="1"/>
      <w:marLeft w:val="0"/>
      <w:marRight w:val="0"/>
      <w:marTop w:val="0"/>
      <w:marBottom w:val="0"/>
      <w:divBdr>
        <w:top w:val="none" w:sz="0" w:space="0" w:color="auto"/>
        <w:left w:val="none" w:sz="0" w:space="0" w:color="auto"/>
        <w:bottom w:val="none" w:sz="0" w:space="0" w:color="auto"/>
        <w:right w:val="none" w:sz="0" w:space="0" w:color="auto"/>
      </w:divBdr>
    </w:div>
    <w:div w:id="762150039">
      <w:bodyDiv w:val="1"/>
      <w:marLeft w:val="0"/>
      <w:marRight w:val="0"/>
      <w:marTop w:val="0"/>
      <w:marBottom w:val="0"/>
      <w:divBdr>
        <w:top w:val="none" w:sz="0" w:space="0" w:color="auto"/>
        <w:left w:val="none" w:sz="0" w:space="0" w:color="auto"/>
        <w:bottom w:val="none" w:sz="0" w:space="0" w:color="auto"/>
        <w:right w:val="none" w:sz="0" w:space="0" w:color="auto"/>
      </w:divBdr>
    </w:div>
    <w:div w:id="763111647">
      <w:bodyDiv w:val="1"/>
      <w:marLeft w:val="0"/>
      <w:marRight w:val="0"/>
      <w:marTop w:val="0"/>
      <w:marBottom w:val="0"/>
      <w:divBdr>
        <w:top w:val="none" w:sz="0" w:space="0" w:color="auto"/>
        <w:left w:val="none" w:sz="0" w:space="0" w:color="auto"/>
        <w:bottom w:val="none" w:sz="0" w:space="0" w:color="auto"/>
        <w:right w:val="none" w:sz="0" w:space="0" w:color="auto"/>
      </w:divBdr>
    </w:div>
    <w:div w:id="763382247">
      <w:bodyDiv w:val="1"/>
      <w:marLeft w:val="0"/>
      <w:marRight w:val="0"/>
      <w:marTop w:val="0"/>
      <w:marBottom w:val="0"/>
      <w:divBdr>
        <w:top w:val="none" w:sz="0" w:space="0" w:color="auto"/>
        <w:left w:val="none" w:sz="0" w:space="0" w:color="auto"/>
        <w:bottom w:val="none" w:sz="0" w:space="0" w:color="auto"/>
        <w:right w:val="none" w:sz="0" w:space="0" w:color="auto"/>
      </w:divBdr>
    </w:div>
    <w:div w:id="765492578">
      <w:bodyDiv w:val="1"/>
      <w:marLeft w:val="0"/>
      <w:marRight w:val="0"/>
      <w:marTop w:val="0"/>
      <w:marBottom w:val="0"/>
      <w:divBdr>
        <w:top w:val="none" w:sz="0" w:space="0" w:color="auto"/>
        <w:left w:val="none" w:sz="0" w:space="0" w:color="auto"/>
        <w:bottom w:val="none" w:sz="0" w:space="0" w:color="auto"/>
        <w:right w:val="none" w:sz="0" w:space="0" w:color="auto"/>
      </w:divBdr>
    </w:div>
    <w:div w:id="768937817">
      <w:bodyDiv w:val="1"/>
      <w:marLeft w:val="0"/>
      <w:marRight w:val="0"/>
      <w:marTop w:val="0"/>
      <w:marBottom w:val="0"/>
      <w:divBdr>
        <w:top w:val="none" w:sz="0" w:space="0" w:color="auto"/>
        <w:left w:val="none" w:sz="0" w:space="0" w:color="auto"/>
        <w:bottom w:val="none" w:sz="0" w:space="0" w:color="auto"/>
        <w:right w:val="none" w:sz="0" w:space="0" w:color="auto"/>
      </w:divBdr>
    </w:div>
    <w:div w:id="772826726">
      <w:bodyDiv w:val="1"/>
      <w:marLeft w:val="0"/>
      <w:marRight w:val="0"/>
      <w:marTop w:val="0"/>
      <w:marBottom w:val="0"/>
      <w:divBdr>
        <w:top w:val="none" w:sz="0" w:space="0" w:color="auto"/>
        <w:left w:val="none" w:sz="0" w:space="0" w:color="auto"/>
        <w:bottom w:val="none" w:sz="0" w:space="0" w:color="auto"/>
        <w:right w:val="none" w:sz="0" w:space="0" w:color="auto"/>
      </w:divBdr>
    </w:div>
    <w:div w:id="773016737">
      <w:bodyDiv w:val="1"/>
      <w:marLeft w:val="0"/>
      <w:marRight w:val="0"/>
      <w:marTop w:val="0"/>
      <w:marBottom w:val="0"/>
      <w:divBdr>
        <w:top w:val="none" w:sz="0" w:space="0" w:color="auto"/>
        <w:left w:val="none" w:sz="0" w:space="0" w:color="auto"/>
        <w:bottom w:val="none" w:sz="0" w:space="0" w:color="auto"/>
        <w:right w:val="none" w:sz="0" w:space="0" w:color="auto"/>
      </w:divBdr>
    </w:div>
    <w:div w:id="778524853">
      <w:bodyDiv w:val="1"/>
      <w:marLeft w:val="0"/>
      <w:marRight w:val="0"/>
      <w:marTop w:val="0"/>
      <w:marBottom w:val="0"/>
      <w:divBdr>
        <w:top w:val="none" w:sz="0" w:space="0" w:color="auto"/>
        <w:left w:val="none" w:sz="0" w:space="0" w:color="auto"/>
        <w:bottom w:val="none" w:sz="0" w:space="0" w:color="auto"/>
        <w:right w:val="none" w:sz="0" w:space="0" w:color="auto"/>
      </w:divBdr>
    </w:div>
    <w:div w:id="781924871">
      <w:bodyDiv w:val="1"/>
      <w:marLeft w:val="0"/>
      <w:marRight w:val="0"/>
      <w:marTop w:val="0"/>
      <w:marBottom w:val="0"/>
      <w:divBdr>
        <w:top w:val="none" w:sz="0" w:space="0" w:color="auto"/>
        <w:left w:val="none" w:sz="0" w:space="0" w:color="auto"/>
        <w:bottom w:val="none" w:sz="0" w:space="0" w:color="auto"/>
        <w:right w:val="none" w:sz="0" w:space="0" w:color="auto"/>
      </w:divBdr>
    </w:div>
    <w:div w:id="782920560">
      <w:bodyDiv w:val="1"/>
      <w:marLeft w:val="0"/>
      <w:marRight w:val="0"/>
      <w:marTop w:val="0"/>
      <w:marBottom w:val="0"/>
      <w:divBdr>
        <w:top w:val="none" w:sz="0" w:space="0" w:color="auto"/>
        <w:left w:val="none" w:sz="0" w:space="0" w:color="auto"/>
        <w:bottom w:val="none" w:sz="0" w:space="0" w:color="auto"/>
        <w:right w:val="none" w:sz="0" w:space="0" w:color="auto"/>
      </w:divBdr>
    </w:div>
    <w:div w:id="784815723">
      <w:bodyDiv w:val="1"/>
      <w:marLeft w:val="0"/>
      <w:marRight w:val="0"/>
      <w:marTop w:val="0"/>
      <w:marBottom w:val="0"/>
      <w:divBdr>
        <w:top w:val="none" w:sz="0" w:space="0" w:color="auto"/>
        <w:left w:val="none" w:sz="0" w:space="0" w:color="auto"/>
        <w:bottom w:val="none" w:sz="0" w:space="0" w:color="auto"/>
        <w:right w:val="none" w:sz="0" w:space="0" w:color="auto"/>
      </w:divBdr>
    </w:div>
    <w:div w:id="791903771">
      <w:bodyDiv w:val="1"/>
      <w:marLeft w:val="0"/>
      <w:marRight w:val="0"/>
      <w:marTop w:val="0"/>
      <w:marBottom w:val="0"/>
      <w:divBdr>
        <w:top w:val="none" w:sz="0" w:space="0" w:color="auto"/>
        <w:left w:val="none" w:sz="0" w:space="0" w:color="auto"/>
        <w:bottom w:val="none" w:sz="0" w:space="0" w:color="auto"/>
        <w:right w:val="none" w:sz="0" w:space="0" w:color="auto"/>
      </w:divBdr>
    </w:div>
    <w:div w:id="792821499">
      <w:bodyDiv w:val="1"/>
      <w:marLeft w:val="0"/>
      <w:marRight w:val="0"/>
      <w:marTop w:val="0"/>
      <w:marBottom w:val="0"/>
      <w:divBdr>
        <w:top w:val="none" w:sz="0" w:space="0" w:color="auto"/>
        <w:left w:val="none" w:sz="0" w:space="0" w:color="auto"/>
        <w:bottom w:val="none" w:sz="0" w:space="0" w:color="auto"/>
        <w:right w:val="none" w:sz="0" w:space="0" w:color="auto"/>
      </w:divBdr>
    </w:div>
    <w:div w:id="794443621">
      <w:bodyDiv w:val="1"/>
      <w:marLeft w:val="0"/>
      <w:marRight w:val="0"/>
      <w:marTop w:val="0"/>
      <w:marBottom w:val="0"/>
      <w:divBdr>
        <w:top w:val="none" w:sz="0" w:space="0" w:color="auto"/>
        <w:left w:val="none" w:sz="0" w:space="0" w:color="auto"/>
        <w:bottom w:val="none" w:sz="0" w:space="0" w:color="auto"/>
        <w:right w:val="none" w:sz="0" w:space="0" w:color="auto"/>
      </w:divBdr>
    </w:div>
    <w:div w:id="798180480">
      <w:bodyDiv w:val="1"/>
      <w:marLeft w:val="0"/>
      <w:marRight w:val="0"/>
      <w:marTop w:val="0"/>
      <w:marBottom w:val="0"/>
      <w:divBdr>
        <w:top w:val="none" w:sz="0" w:space="0" w:color="auto"/>
        <w:left w:val="none" w:sz="0" w:space="0" w:color="auto"/>
        <w:bottom w:val="none" w:sz="0" w:space="0" w:color="auto"/>
        <w:right w:val="none" w:sz="0" w:space="0" w:color="auto"/>
      </w:divBdr>
    </w:div>
    <w:div w:id="807626836">
      <w:bodyDiv w:val="1"/>
      <w:marLeft w:val="0"/>
      <w:marRight w:val="0"/>
      <w:marTop w:val="0"/>
      <w:marBottom w:val="0"/>
      <w:divBdr>
        <w:top w:val="none" w:sz="0" w:space="0" w:color="auto"/>
        <w:left w:val="none" w:sz="0" w:space="0" w:color="auto"/>
        <w:bottom w:val="none" w:sz="0" w:space="0" w:color="auto"/>
        <w:right w:val="none" w:sz="0" w:space="0" w:color="auto"/>
      </w:divBdr>
    </w:div>
    <w:div w:id="810370017">
      <w:bodyDiv w:val="1"/>
      <w:marLeft w:val="0"/>
      <w:marRight w:val="0"/>
      <w:marTop w:val="0"/>
      <w:marBottom w:val="0"/>
      <w:divBdr>
        <w:top w:val="none" w:sz="0" w:space="0" w:color="auto"/>
        <w:left w:val="none" w:sz="0" w:space="0" w:color="auto"/>
        <w:bottom w:val="none" w:sz="0" w:space="0" w:color="auto"/>
        <w:right w:val="none" w:sz="0" w:space="0" w:color="auto"/>
      </w:divBdr>
    </w:div>
    <w:div w:id="810902704">
      <w:bodyDiv w:val="1"/>
      <w:marLeft w:val="0"/>
      <w:marRight w:val="0"/>
      <w:marTop w:val="0"/>
      <w:marBottom w:val="0"/>
      <w:divBdr>
        <w:top w:val="none" w:sz="0" w:space="0" w:color="auto"/>
        <w:left w:val="none" w:sz="0" w:space="0" w:color="auto"/>
        <w:bottom w:val="none" w:sz="0" w:space="0" w:color="auto"/>
        <w:right w:val="none" w:sz="0" w:space="0" w:color="auto"/>
      </w:divBdr>
    </w:div>
    <w:div w:id="814876333">
      <w:bodyDiv w:val="1"/>
      <w:marLeft w:val="0"/>
      <w:marRight w:val="0"/>
      <w:marTop w:val="0"/>
      <w:marBottom w:val="0"/>
      <w:divBdr>
        <w:top w:val="none" w:sz="0" w:space="0" w:color="auto"/>
        <w:left w:val="none" w:sz="0" w:space="0" w:color="auto"/>
        <w:bottom w:val="none" w:sz="0" w:space="0" w:color="auto"/>
        <w:right w:val="none" w:sz="0" w:space="0" w:color="auto"/>
      </w:divBdr>
    </w:div>
    <w:div w:id="816146327">
      <w:bodyDiv w:val="1"/>
      <w:marLeft w:val="0"/>
      <w:marRight w:val="0"/>
      <w:marTop w:val="0"/>
      <w:marBottom w:val="0"/>
      <w:divBdr>
        <w:top w:val="none" w:sz="0" w:space="0" w:color="auto"/>
        <w:left w:val="none" w:sz="0" w:space="0" w:color="auto"/>
        <w:bottom w:val="none" w:sz="0" w:space="0" w:color="auto"/>
        <w:right w:val="none" w:sz="0" w:space="0" w:color="auto"/>
      </w:divBdr>
    </w:div>
    <w:div w:id="816608104">
      <w:bodyDiv w:val="1"/>
      <w:marLeft w:val="0"/>
      <w:marRight w:val="0"/>
      <w:marTop w:val="0"/>
      <w:marBottom w:val="0"/>
      <w:divBdr>
        <w:top w:val="none" w:sz="0" w:space="0" w:color="auto"/>
        <w:left w:val="none" w:sz="0" w:space="0" w:color="auto"/>
        <w:bottom w:val="none" w:sz="0" w:space="0" w:color="auto"/>
        <w:right w:val="none" w:sz="0" w:space="0" w:color="auto"/>
      </w:divBdr>
    </w:div>
    <w:div w:id="818300417">
      <w:bodyDiv w:val="1"/>
      <w:marLeft w:val="0"/>
      <w:marRight w:val="0"/>
      <w:marTop w:val="0"/>
      <w:marBottom w:val="0"/>
      <w:divBdr>
        <w:top w:val="none" w:sz="0" w:space="0" w:color="auto"/>
        <w:left w:val="none" w:sz="0" w:space="0" w:color="auto"/>
        <w:bottom w:val="none" w:sz="0" w:space="0" w:color="auto"/>
        <w:right w:val="none" w:sz="0" w:space="0" w:color="auto"/>
      </w:divBdr>
    </w:div>
    <w:div w:id="819611045">
      <w:bodyDiv w:val="1"/>
      <w:marLeft w:val="0"/>
      <w:marRight w:val="0"/>
      <w:marTop w:val="0"/>
      <w:marBottom w:val="0"/>
      <w:divBdr>
        <w:top w:val="none" w:sz="0" w:space="0" w:color="auto"/>
        <w:left w:val="none" w:sz="0" w:space="0" w:color="auto"/>
        <w:bottom w:val="none" w:sz="0" w:space="0" w:color="auto"/>
        <w:right w:val="none" w:sz="0" w:space="0" w:color="auto"/>
      </w:divBdr>
    </w:div>
    <w:div w:id="820661212">
      <w:bodyDiv w:val="1"/>
      <w:marLeft w:val="0"/>
      <w:marRight w:val="0"/>
      <w:marTop w:val="0"/>
      <w:marBottom w:val="0"/>
      <w:divBdr>
        <w:top w:val="none" w:sz="0" w:space="0" w:color="auto"/>
        <w:left w:val="none" w:sz="0" w:space="0" w:color="auto"/>
        <w:bottom w:val="none" w:sz="0" w:space="0" w:color="auto"/>
        <w:right w:val="none" w:sz="0" w:space="0" w:color="auto"/>
      </w:divBdr>
    </w:div>
    <w:div w:id="822888971">
      <w:bodyDiv w:val="1"/>
      <w:marLeft w:val="0"/>
      <w:marRight w:val="0"/>
      <w:marTop w:val="0"/>
      <w:marBottom w:val="0"/>
      <w:divBdr>
        <w:top w:val="none" w:sz="0" w:space="0" w:color="auto"/>
        <w:left w:val="none" w:sz="0" w:space="0" w:color="auto"/>
        <w:bottom w:val="none" w:sz="0" w:space="0" w:color="auto"/>
        <w:right w:val="none" w:sz="0" w:space="0" w:color="auto"/>
      </w:divBdr>
    </w:div>
    <w:div w:id="824587529">
      <w:bodyDiv w:val="1"/>
      <w:marLeft w:val="0"/>
      <w:marRight w:val="0"/>
      <w:marTop w:val="0"/>
      <w:marBottom w:val="0"/>
      <w:divBdr>
        <w:top w:val="none" w:sz="0" w:space="0" w:color="auto"/>
        <w:left w:val="none" w:sz="0" w:space="0" w:color="auto"/>
        <w:bottom w:val="none" w:sz="0" w:space="0" w:color="auto"/>
        <w:right w:val="none" w:sz="0" w:space="0" w:color="auto"/>
      </w:divBdr>
    </w:div>
    <w:div w:id="825972088">
      <w:bodyDiv w:val="1"/>
      <w:marLeft w:val="0"/>
      <w:marRight w:val="0"/>
      <w:marTop w:val="0"/>
      <w:marBottom w:val="0"/>
      <w:divBdr>
        <w:top w:val="none" w:sz="0" w:space="0" w:color="auto"/>
        <w:left w:val="none" w:sz="0" w:space="0" w:color="auto"/>
        <w:bottom w:val="none" w:sz="0" w:space="0" w:color="auto"/>
        <w:right w:val="none" w:sz="0" w:space="0" w:color="auto"/>
      </w:divBdr>
    </w:div>
    <w:div w:id="827286665">
      <w:bodyDiv w:val="1"/>
      <w:marLeft w:val="0"/>
      <w:marRight w:val="0"/>
      <w:marTop w:val="0"/>
      <w:marBottom w:val="0"/>
      <w:divBdr>
        <w:top w:val="none" w:sz="0" w:space="0" w:color="auto"/>
        <w:left w:val="none" w:sz="0" w:space="0" w:color="auto"/>
        <w:bottom w:val="none" w:sz="0" w:space="0" w:color="auto"/>
        <w:right w:val="none" w:sz="0" w:space="0" w:color="auto"/>
      </w:divBdr>
    </w:div>
    <w:div w:id="829835772">
      <w:bodyDiv w:val="1"/>
      <w:marLeft w:val="0"/>
      <w:marRight w:val="0"/>
      <w:marTop w:val="0"/>
      <w:marBottom w:val="0"/>
      <w:divBdr>
        <w:top w:val="none" w:sz="0" w:space="0" w:color="auto"/>
        <w:left w:val="none" w:sz="0" w:space="0" w:color="auto"/>
        <w:bottom w:val="none" w:sz="0" w:space="0" w:color="auto"/>
        <w:right w:val="none" w:sz="0" w:space="0" w:color="auto"/>
      </w:divBdr>
    </w:div>
    <w:div w:id="834346809">
      <w:bodyDiv w:val="1"/>
      <w:marLeft w:val="0"/>
      <w:marRight w:val="0"/>
      <w:marTop w:val="0"/>
      <w:marBottom w:val="0"/>
      <w:divBdr>
        <w:top w:val="none" w:sz="0" w:space="0" w:color="auto"/>
        <w:left w:val="none" w:sz="0" w:space="0" w:color="auto"/>
        <w:bottom w:val="none" w:sz="0" w:space="0" w:color="auto"/>
        <w:right w:val="none" w:sz="0" w:space="0" w:color="auto"/>
      </w:divBdr>
    </w:div>
    <w:div w:id="834565173">
      <w:bodyDiv w:val="1"/>
      <w:marLeft w:val="0"/>
      <w:marRight w:val="0"/>
      <w:marTop w:val="0"/>
      <w:marBottom w:val="0"/>
      <w:divBdr>
        <w:top w:val="none" w:sz="0" w:space="0" w:color="auto"/>
        <w:left w:val="none" w:sz="0" w:space="0" w:color="auto"/>
        <w:bottom w:val="none" w:sz="0" w:space="0" w:color="auto"/>
        <w:right w:val="none" w:sz="0" w:space="0" w:color="auto"/>
      </w:divBdr>
    </w:div>
    <w:div w:id="835730084">
      <w:bodyDiv w:val="1"/>
      <w:marLeft w:val="0"/>
      <w:marRight w:val="0"/>
      <w:marTop w:val="0"/>
      <w:marBottom w:val="0"/>
      <w:divBdr>
        <w:top w:val="none" w:sz="0" w:space="0" w:color="auto"/>
        <w:left w:val="none" w:sz="0" w:space="0" w:color="auto"/>
        <w:bottom w:val="none" w:sz="0" w:space="0" w:color="auto"/>
        <w:right w:val="none" w:sz="0" w:space="0" w:color="auto"/>
      </w:divBdr>
    </w:div>
    <w:div w:id="838694685">
      <w:bodyDiv w:val="1"/>
      <w:marLeft w:val="0"/>
      <w:marRight w:val="0"/>
      <w:marTop w:val="0"/>
      <w:marBottom w:val="0"/>
      <w:divBdr>
        <w:top w:val="none" w:sz="0" w:space="0" w:color="auto"/>
        <w:left w:val="none" w:sz="0" w:space="0" w:color="auto"/>
        <w:bottom w:val="none" w:sz="0" w:space="0" w:color="auto"/>
        <w:right w:val="none" w:sz="0" w:space="0" w:color="auto"/>
      </w:divBdr>
    </w:div>
    <w:div w:id="838931552">
      <w:bodyDiv w:val="1"/>
      <w:marLeft w:val="0"/>
      <w:marRight w:val="0"/>
      <w:marTop w:val="0"/>
      <w:marBottom w:val="0"/>
      <w:divBdr>
        <w:top w:val="none" w:sz="0" w:space="0" w:color="auto"/>
        <w:left w:val="none" w:sz="0" w:space="0" w:color="auto"/>
        <w:bottom w:val="none" w:sz="0" w:space="0" w:color="auto"/>
        <w:right w:val="none" w:sz="0" w:space="0" w:color="auto"/>
      </w:divBdr>
    </w:div>
    <w:div w:id="840197053">
      <w:bodyDiv w:val="1"/>
      <w:marLeft w:val="0"/>
      <w:marRight w:val="0"/>
      <w:marTop w:val="0"/>
      <w:marBottom w:val="0"/>
      <w:divBdr>
        <w:top w:val="none" w:sz="0" w:space="0" w:color="auto"/>
        <w:left w:val="none" w:sz="0" w:space="0" w:color="auto"/>
        <w:bottom w:val="none" w:sz="0" w:space="0" w:color="auto"/>
        <w:right w:val="none" w:sz="0" w:space="0" w:color="auto"/>
      </w:divBdr>
    </w:div>
    <w:div w:id="840508645">
      <w:bodyDiv w:val="1"/>
      <w:marLeft w:val="0"/>
      <w:marRight w:val="0"/>
      <w:marTop w:val="0"/>
      <w:marBottom w:val="0"/>
      <w:divBdr>
        <w:top w:val="none" w:sz="0" w:space="0" w:color="auto"/>
        <w:left w:val="none" w:sz="0" w:space="0" w:color="auto"/>
        <w:bottom w:val="none" w:sz="0" w:space="0" w:color="auto"/>
        <w:right w:val="none" w:sz="0" w:space="0" w:color="auto"/>
      </w:divBdr>
    </w:div>
    <w:div w:id="841701296">
      <w:bodyDiv w:val="1"/>
      <w:marLeft w:val="0"/>
      <w:marRight w:val="0"/>
      <w:marTop w:val="0"/>
      <w:marBottom w:val="0"/>
      <w:divBdr>
        <w:top w:val="none" w:sz="0" w:space="0" w:color="auto"/>
        <w:left w:val="none" w:sz="0" w:space="0" w:color="auto"/>
        <w:bottom w:val="none" w:sz="0" w:space="0" w:color="auto"/>
        <w:right w:val="none" w:sz="0" w:space="0" w:color="auto"/>
      </w:divBdr>
    </w:div>
    <w:div w:id="842545582">
      <w:bodyDiv w:val="1"/>
      <w:marLeft w:val="0"/>
      <w:marRight w:val="0"/>
      <w:marTop w:val="0"/>
      <w:marBottom w:val="0"/>
      <w:divBdr>
        <w:top w:val="none" w:sz="0" w:space="0" w:color="auto"/>
        <w:left w:val="none" w:sz="0" w:space="0" w:color="auto"/>
        <w:bottom w:val="none" w:sz="0" w:space="0" w:color="auto"/>
        <w:right w:val="none" w:sz="0" w:space="0" w:color="auto"/>
      </w:divBdr>
    </w:div>
    <w:div w:id="842554248">
      <w:bodyDiv w:val="1"/>
      <w:marLeft w:val="0"/>
      <w:marRight w:val="0"/>
      <w:marTop w:val="0"/>
      <w:marBottom w:val="0"/>
      <w:divBdr>
        <w:top w:val="none" w:sz="0" w:space="0" w:color="auto"/>
        <w:left w:val="none" w:sz="0" w:space="0" w:color="auto"/>
        <w:bottom w:val="none" w:sz="0" w:space="0" w:color="auto"/>
        <w:right w:val="none" w:sz="0" w:space="0" w:color="auto"/>
      </w:divBdr>
    </w:div>
    <w:div w:id="842890245">
      <w:bodyDiv w:val="1"/>
      <w:marLeft w:val="0"/>
      <w:marRight w:val="0"/>
      <w:marTop w:val="0"/>
      <w:marBottom w:val="0"/>
      <w:divBdr>
        <w:top w:val="none" w:sz="0" w:space="0" w:color="auto"/>
        <w:left w:val="none" w:sz="0" w:space="0" w:color="auto"/>
        <w:bottom w:val="none" w:sz="0" w:space="0" w:color="auto"/>
        <w:right w:val="none" w:sz="0" w:space="0" w:color="auto"/>
      </w:divBdr>
    </w:div>
    <w:div w:id="842891005">
      <w:bodyDiv w:val="1"/>
      <w:marLeft w:val="0"/>
      <w:marRight w:val="0"/>
      <w:marTop w:val="0"/>
      <w:marBottom w:val="0"/>
      <w:divBdr>
        <w:top w:val="none" w:sz="0" w:space="0" w:color="auto"/>
        <w:left w:val="none" w:sz="0" w:space="0" w:color="auto"/>
        <w:bottom w:val="none" w:sz="0" w:space="0" w:color="auto"/>
        <w:right w:val="none" w:sz="0" w:space="0" w:color="auto"/>
      </w:divBdr>
    </w:div>
    <w:div w:id="843399804">
      <w:bodyDiv w:val="1"/>
      <w:marLeft w:val="0"/>
      <w:marRight w:val="0"/>
      <w:marTop w:val="0"/>
      <w:marBottom w:val="0"/>
      <w:divBdr>
        <w:top w:val="none" w:sz="0" w:space="0" w:color="auto"/>
        <w:left w:val="none" w:sz="0" w:space="0" w:color="auto"/>
        <w:bottom w:val="none" w:sz="0" w:space="0" w:color="auto"/>
        <w:right w:val="none" w:sz="0" w:space="0" w:color="auto"/>
      </w:divBdr>
    </w:div>
    <w:div w:id="844518271">
      <w:bodyDiv w:val="1"/>
      <w:marLeft w:val="0"/>
      <w:marRight w:val="0"/>
      <w:marTop w:val="0"/>
      <w:marBottom w:val="0"/>
      <w:divBdr>
        <w:top w:val="none" w:sz="0" w:space="0" w:color="auto"/>
        <w:left w:val="none" w:sz="0" w:space="0" w:color="auto"/>
        <w:bottom w:val="none" w:sz="0" w:space="0" w:color="auto"/>
        <w:right w:val="none" w:sz="0" w:space="0" w:color="auto"/>
      </w:divBdr>
    </w:div>
    <w:div w:id="848981482">
      <w:bodyDiv w:val="1"/>
      <w:marLeft w:val="0"/>
      <w:marRight w:val="0"/>
      <w:marTop w:val="0"/>
      <w:marBottom w:val="0"/>
      <w:divBdr>
        <w:top w:val="none" w:sz="0" w:space="0" w:color="auto"/>
        <w:left w:val="none" w:sz="0" w:space="0" w:color="auto"/>
        <w:bottom w:val="none" w:sz="0" w:space="0" w:color="auto"/>
        <w:right w:val="none" w:sz="0" w:space="0" w:color="auto"/>
      </w:divBdr>
    </w:div>
    <w:div w:id="852643011">
      <w:bodyDiv w:val="1"/>
      <w:marLeft w:val="0"/>
      <w:marRight w:val="0"/>
      <w:marTop w:val="0"/>
      <w:marBottom w:val="0"/>
      <w:divBdr>
        <w:top w:val="none" w:sz="0" w:space="0" w:color="auto"/>
        <w:left w:val="none" w:sz="0" w:space="0" w:color="auto"/>
        <w:bottom w:val="none" w:sz="0" w:space="0" w:color="auto"/>
        <w:right w:val="none" w:sz="0" w:space="0" w:color="auto"/>
      </w:divBdr>
    </w:div>
    <w:div w:id="852955187">
      <w:bodyDiv w:val="1"/>
      <w:marLeft w:val="0"/>
      <w:marRight w:val="0"/>
      <w:marTop w:val="0"/>
      <w:marBottom w:val="0"/>
      <w:divBdr>
        <w:top w:val="none" w:sz="0" w:space="0" w:color="auto"/>
        <w:left w:val="none" w:sz="0" w:space="0" w:color="auto"/>
        <w:bottom w:val="none" w:sz="0" w:space="0" w:color="auto"/>
        <w:right w:val="none" w:sz="0" w:space="0" w:color="auto"/>
      </w:divBdr>
    </w:div>
    <w:div w:id="854268724">
      <w:bodyDiv w:val="1"/>
      <w:marLeft w:val="0"/>
      <w:marRight w:val="0"/>
      <w:marTop w:val="0"/>
      <w:marBottom w:val="0"/>
      <w:divBdr>
        <w:top w:val="none" w:sz="0" w:space="0" w:color="auto"/>
        <w:left w:val="none" w:sz="0" w:space="0" w:color="auto"/>
        <w:bottom w:val="none" w:sz="0" w:space="0" w:color="auto"/>
        <w:right w:val="none" w:sz="0" w:space="0" w:color="auto"/>
      </w:divBdr>
    </w:div>
    <w:div w:id="854347876">
      <w:bodyDiv w:val="1"/>
      <w:marLeft w:val="0"/>
      <w:marRight w:val="0"/>
      <w:marTop w:val="0"/>
      <w:marBottom w:val="0"/>
      <w:divBdr>
        <w:top w:val="none" w:sz="0" w:space="0" w:color="auto"/>
        <w:left w:val="none" w:sz="0" w:space="0" w:color="auto"/>
        <w:bottom w:val="none" w:sz="0" w:space="0" w:color="auto"/>
        <w:right w:val="none" w:sz="0" w:space="0" w:color="auto"/>
      </w:divBdr>
    </w:div>
    <w:div w:id="860971790">
      <w:bodyDiv w:val="1"/>
      <w:marLeft w:val="0"/>
      <w:marRight w:val="0"/>
      <w:marTop w:val="0"/>
      <w:marBottom w:val="0"/>
      <w:divBdr>
        <w:top w:val="none" w:sz="0" w:space="0" w:color="auto"/>
        <w:left w:val="none" w:sz="0" w:space="0" w:color="auto"/>
        <w:bottom w:val="none" w:sz="0" w:space="0" w:color="auto"/>
        <w:right w:val="none" w:sz="0" w:space="0" w:color="auto"/>
      </w:divBdr>
    </w:div>
    <w:div w:id="861239351">
      <w:bodyDiv w:val="1"/>
      <w:marLeft w:val="0"/>
      <w:marRight w:val="0"/>
      <w:marTop w:val="0"/>
      <w:marBottom w:val="0"/>
      <w:divBdr>
        <w:top w:val="none" w:sz="0" w:space="0" w:color="auto"/>
        <w:left w:val="none" w:sz="0" w:space="0" w:color="auto"/>
        <w:bottom w:val="none" w:sz="0" w:space="0" w:color="auto"/>
        <w:right w:val="none" w:sz="0" w:space="0" w:color="auto"/>
      </w:divBdr>
    </w:div>
    <w:div w:id="864028157">
      <w:bodyDiv w:val="1"/>
      <w:marLeft w:val="0"/>
      <w:marRight w:val="0"/>
      <w:marTop w:val="0"/>
      <w:marBottom w:val="0"/>
      <w:divBdr>
        <w:top w:val="none" w:sz="0" w:space="0" w:color="auto"/>
        <w:left w:val="none" w:sz="0" w:space="0" w:color="auto"/>
        <w:bottom w:val="none" w:sz="0" w:space="0" w:color="auto"/>
        <w:right w:val="none" w:sz="0" w:space="0" w:color="auto"/>
      </w:divBdr>
    </w:div>
    <w:div w:id="866722007">
      <w:bodyDiv w:val="1"/>
      <w:marLeft w:val="0"/>
      <w:marRight w:val="0"/>
      <w:marTop w:val="0"/>
      <w:marBottom w:val="0"/>
      <w:divBdr>
        <w:top w:val="none" w:sz="0" w:space="0" w:color="auto"/>
        <w:left w:val="none" w:sz="0" w:space="0" w:color="auto"/>
        <w:bottom w:val="none" w:sz="0" w:space="0" w:color="auto"/>
        <w:right w:val="none" w:sz="0" w:space="0" w:color="auto"/>
      </w:divBdr>
    </w:div>
    <w:div w:id="868570248">
      <w:bodyDiv w:val="1"/>
      <w:marLeft w:val="0"/>
      <w:marRight w:val="0"/>
      <w:marTop w:val="0"/>
      <w:marBottom w:val="0"/>
      <w:divBdr>
        <w:top w:val="none" w:sz="0" w:space="0" w:color="auto"/>
        <w:left w:val="none" w:sz="0" w:space="0" w:color="auto"/>
        <w:bottom w:val="none" w:sz="0" w:space="0" w:color="auto"/>
        <w:right w:val="none" w:sz="0" w:space="0" w:color="auto"/>
      </w:divBdr>
    </w:div>
    <w:div w:id="869538178">
      <w:bodyDiv w:val="1"/>
      <w:marLeft w:val="0"/>
      <w:marRight w:val="0"/>
      <w:marTop w:val="0"/>
      <w:marBottom w:val="0"/>
      <w:divBdr>
        <w:top w:val="none" w:sz="0" w:space="0" w:color="auto"/>
        <w:left w:val="none" w:sz="0" w:space="0" w:color="auto"/>
        <w:bottom w:val="none" w:sz="0" w:space="0" w:color="auto"/>
        <w:right w:val="none" w:sz="0" w:space="0" w:color="auto"/>
      </w:divBdr>
    </w:div>
    <w:div w:id="870260971">
      <w:bodyDiv w:val="1"/>
      <w:marLeft w:val="0"/>
      <w:marRight w:val="0"/>
      <w:marTop w:val="0"/>
      <w:marBottom w:val="0"/>
      <w:divBdr>
        <w:top w:val="none" w:sz="0" w:space="0" w:color="auto"/>
        <w:left w:val="none" w:sz="0" w:space="0" w:color="auto"/>
        <w:bottom w:val="none" w:sz="0" w:space="0" w:color="auto"/>
        <w:right w:val="none" w:sz="0" w:space="0" w:color="auto"/>
      </w:divBdr>
    </w:div>
    <w:div w:id="870339416">
      <w:bodyDiv w:val="1"/>
      <w:marLeft w:val="0"/>
      <w:marRight w:val="0"/>
      <w:marTop w:val="0"/>
      <w:marBottom w:val="0"/>
      <w:divBdr>
        <w:top w:val="none" w:sz="0" w:space="0" w:color="auto"/>
        <w:left w:val="none" w:sz="0" w:space="0" w:color="auto"/>
        <w:bottom w:val="none" w:sz="0" w:space="0" w:color="auto"/>
        <w:right w:val="none" w:sz="0" w:space="0" w:color="auto"/>
      </w:divBdr>
    </w:div>
    <w:div w:id="876628529">
      <w:bodyDiv w:val="1"/>
      <w:marLeft w:val="0"/>
      <w:marRight w:val="0"/>
      <w:marTop w:val="0"/>
      <w:marBottom w:val="0"/>
      <w:divBdr>
        <w:top w:val="none" w:sz="0" w:space="0" w:color="auto"/>
        <w:left w:val="none" w:sz="0" w:space="0" w:color="auto"/>
        <w:bottom w:val="none" w:sz="0" w:space="0" w:color="auto"/>
        <w:right w:val="none" w:sz="0" w:space="0" w:color="auto"/>
      </w:divBdr>
    </w:div>
    <w:div w:id="879509237">
      <w:bodyDiv w:val="1"/>
      <w:marLeft w:val="0"/>
      <w:marRight w:val="0"/>
      <w:marTop w:val="0"/>
      <w:marBottom w:val="0"/>
      <w:divBdr>
        <w:top w:val="none" w:sz="0" w:space="0" w:color="auto"/>
        <w:left w:val="none" w:sz="0" w:space="0" w:color="auto"/>
        <w:bottom w:val="none" w:sz="0" w:space="0" w:color="auto"/>
        <w:right w:val="none" w:sz="0" w:space="0" w:color="auto"/>
      </w:divBdr>
    </w:div>
    <w:div w:id="880555943">
      <w:bodyDiv w:val="1"/>
      <w:marLeft w:val="0"/>
      <w:marRight w:val="0"/>
      <w:marTop w:val="0"/>
      <w:marBottom w:val="0"/>
      <w:divBdr>
        <w:top w:val="none" w:sz="0" w:space="0" w:color="auto"/>
        <w:left w:val="none" w:sz="0" w:space="0" w:color="auto"/>
        <w:bottom w:val="none" w:sz="0" w:space="0" w:color="auto"/>
        <w:right w:val="none" w:sz="0" w:space="0" w:color="auto"/>
      </w:divBdr>
    </w:div>
    <w:div w:id="883180904">
      <w:bodyDiv w:val="1"/>
      <w:marLeft w:val="0"/>
      <w:marRight w:val="0"/>
      <w:marTop w:val="0"/>
      <w:marBottom w:val="0"/>
      <w:divBdr>
        <w:top w:val="none" w:sz="0" w:space="0" w:color="auto"/>
        <w:left w:val="none" w:sz="0" w:space="0" w:color="auto"/>
        <w:bottom w:val="none" w:sz="0" w:space="0" w:color="auto"/>
        <w:right w:val="none" w:sz="0" w:space="0" w:color="auto"/>
      </w:divBdr>
    </w:div>
    <w:div w:id="889077554">
      <w:bodyDiv w:val="1"/>
      <w:marLeft w:val="0"/>
      <w:marRight w:val="0"/>
      <w:marTop w:val="0"/>
      <w:marBottom w:val="0"/>
      <w:divBdr>
        <w:top w:val="none" w:sz="0" w:space="0" w:color="auto"/>
        <w:left w:val="none" w:sz="0" w:space="0" w:color="auto"/>
        <w:bottom w:val="none" w:sz="0" w:space="0" w:color="auto"/>
        <w:right w:val="none" w:sz="0" w:space="0" w:color="auto"/>
      </w:divBdr>
    </w:div>
    <w:div w:id="891497350">
      <w:bodyDiv w:val="1"/>
      <w:marLeft w:val="0"/>
      <w:marRight w:val="0"/>
      <w:marTop w:val="0"/>
      <w:marBottom w:val="0"/>
      <w:divBdr>
        <w:top w:val="none" w:sz="0" w:space="0" w:color="auto"/>
        <w:left w:val="none" w:sz="0" w:space="0" w:color="auto"/>
        <w:bottom w:val="none" w:sz="0" w:space="0" w:color="auto"/>
        <w:right w:val="none" w:sz="0" w:space="0" w:color="auto"/>
      </w:divBdr>
    </w:div>
    <w:div w:id="892889297">
      <w:bodyDiv w:val="1"/>
      <w:marLeft w:val="0"/>
      <w:marRight w:val="0"/>
      <w:marTop w:val="0"/>
      <w:marBottom w:val="0"/>
      <w:divBdr>
        <w:top w:val="none" w:sz="0" w:space="0" w:color="auto"/>
        <w:left w:val="none" w:sz="0" w:space="0" w:color="auto"/>
        <w:bottom w:val="none" w:sz="0" w:space="0" w:color="auto"/>
        <w:right w:val="none" w:sz="0" w:space="0" w:color="auto"/>
      </w:divBdr>
    </w:div>
    <w:div w:id="895354205">
      <w:bodyDiv w:val="1"/>
      <w:marLeft w:val="0"/>
      <w:marRight w:val="0"/>
      <w:marTop w:val="0"/>
      <w:marBottom w:val="0"/>
      <w:divBdr>
        <w:top w:val="none" w:sz="0" w:space="0" w:color="auto"/>
        <w:left w:val="none" w:sz="0" w:space="0" w:color="auto"/>
        <w:bottom w:val="none" w:sz="0" w:space="0" w:color="auto"/>
        <w:right w:val="none" w:sz="0" w:space="0" w:color="auto"/>
      </w:divBdr>
    </w:div>
    <w:div w:id="895969924">
      <w:bodyDiv w:val="1"/>
      <w:marLeft w:val="0"/>
      <w:marRight w:val="0"/>
      <w:marTop w:val="0"/>
      <w:marBottom w:val="0"/>
      <w:divBdr>
        <w:top w:val="none" w:sz="0" w:space="0" w:color="auto"/>
        <w:left w:val="none" w:sz="0" w:space="0" w:color="auto"/>
        <w:bottom w:val="none" w:sz="0" w:space="0" w:color="auto"/>
        <w:right w:val="none" w:sz="0" w:space="0" w:color="auto"/>
      </w:divBdr>
    </w:div>
    <w:div w:id="896211437">
      <w:bodyDiv w:val="1"/>
      <w:marLeft w:val="0"/>
      <w:marRight w:val="0"/>
      <w:marTop w:val="0"/>
      <w:marBottom w:val="0"/>
      <w:divBdr>
        <w:top w:val="none" w:sz="0" w:space="0" w:color="auto"/>
        <w:left w:val="none" w:sz="0" w:space="0" w:color="auto"/>
        <w:bottom w:val="none" w:sz="0" w:space="0" w:color="auto"/>
        <w:right w:val="none" w:sz="0" w:space="0" w:color="auto"/>
      </w:divBdr>
    </w:div>
    <w:div w:id="896549579">
      <w:bodyDiv w:val="1"/>
      <w:marLeft w:val="0"/>
      <w:marRight w:val="0"/>
      <w:marTop w:val="0"/>
      <w:marBottom w:val="0"/>
      <w:divBdr>
        <w:top w:val="none" w:sz="0" w:space="0" w:color="auto"/>
        <w:left w:val="none" w:sz="0" w:space="0" w:color="auto"/>
        <w:bottom w:val="none" w:sz="0" w:space="0" w:color="auto"/>
        <w:right w:val="none" w:sz="0" w:space="0" w:color="auto"/>
      </w:divBdr>
    </w:div>
    <w:div w:id="898858638">
      <w:bodyDiv w:val="1"/>
      <w:marLeft w:val="0"/>
      <w:marRight w:val="0"/>
      <w:marTop w:val="0"/>
      <w:marBottom w:val="0"/>
      <w:divBdr>
        <w:top w:val="none" w:sz="0" w:space="0" w:color="auto"/>
        <w:left w:val="none" w:sz="0" w:space="0" w:color="auto"/>
        <w:bottom w:val="none" w:sz="0" w:space="0" w:color="auto"/>
        <w:right w:val="none" w:sz="0" w:space="0" w:color="auto"/>
      </w:divBdr>
    </w:div>
    <w:div w:id="900483610">
      <w:bodyDiv w:val="1"/>
      <w:marLeft w:val="0"/>
      <w:marRight w:val="0"/>
      <w:marTop w:val="0"/>
      <w:marBottom w:val="0"/>
      <w:divBdr>
        <w:top w:val="none" w:sz="0" w:space="0" w:color="auto"/>
        <w:left w:val="none" w:sz="0" w:space="0" w:color="auto"/>
        <w:bottom w:val="none" w:sz="0" w:space="0" w:color="auto"/>
        <w:right w:val="none" w:sz="0" w:space="0" w:color="auto"/>
      </w:divBdr>
    </w:div>
    <w:div w:id="901017415">
      <w:bodyDiv w:val="1"/>
      <w:marLeft w:val="0"/>
      <w:marRight w:val="0"/>
      <w:marTop w:val="0"/>
      <w:marBottom w:val="0"/>
      <w:divBdr>
        <w:top w:val="none" w:sz="0" w:space="0" w:color="auto"/>
        <w:left w:val="none" w:sz="0" w:space="0" w:color="auto"/>
        <w:bottom w:val="none" w:sz="0" w:space="0" w:color="auto"/>
        <w:right w:val="none" w:sz="0" w:space="0" w:color="auto"/>
      </w:divBdr>
    </w:div>
    <w:div w:id="901718842">
      <w:bodyDiv w:val="1"/>
      <w:marLeft w:val="0"/>
      <w:marRight w:val="0"/>
      <w:marTop w:val="0"/>
      <w:marBottom w:val="0"/>
      <w:divBdr>
        <w:top w:val="none" w:sz="0" w:space="0" w:color="auto"/>
        <w:left w:val="none" w:sz="0" w:space="0" w:color="auto"/>
        <w:bottom w:val="none" w:sz="0" w:space="0" w:color="auto"/>
        <w:right w:val="none" w:sz="0" w:space="0" w:color="auto"/>
      </w:divBdr>
    </w:div>
    <w:div w:id="902176333">
      <w:bodyDiv w:val="1"/>
      <w:marLeft w:val="0"/>
      <w:marRight w:val="0"/>
      <w:marTop w:val="0"/>
      <w:marBottom w:val="0"/>
      <w:divBdr>
        <w:top w:val="none" w:sz="0" w:space="0" w:color="auto"/>
        <w:left w:val="none" w:sz="0" w:space="0" w:color="auto"/>
        <w:bottom w:val="none" w:sz="0" w:space="0" w:color="auto"/>
        <w:right w:val="none" w:sz="0" w:space="0" w:color="auto"/>
      </w:divBdr>
    </w:div>
    <w:div w:id="902183347">
      <w:bodyDiv w:val="1"/>
      <w:marLeft w:val="0"/>
      <w:marRight w:val="0"/>
      <w:marTop w:val="0"/>
      <w:marBottom w:val="0"/>
      <w:divBdr>
        <w:top w:val="none" w:sz="0" w:space="0" w:color="auto"/>
        <w:left w:val="none" w:sz="0" w:space="0" w:color="auto"/>
        <w:bottom w:val="none" w:sz="0" w:space="0" w:color="auto"/>
        <w:right w:val="none" w:sz="0" w:space="0" w:color="auto"/>
      </w:divBdr>
    </w:div>
    <w:div w:id="906064503">
      <w:bodyDiv w:val="1"/>
      <w:marLeft w:val="0"/>
      <w:marRight w:val="0"/>
      <w:marTop w:val="0"/>
      <w:marBottom w:val="0"/>
      <w:divBdr>
        <w:top w:val="none" w:sz="0" w:space="0" w:color="auto"/>
        <w:left w:val="none" w:sz="0" w:space="0" w:color="auto"/>
        <w:bottom w:val="none" w:sz="0" w:space="0" w:color="auto"/>
        <w:right w:val="none" w:sz="0" w:space="0" w:color="auto"/>
      </w:divBdr>
    </w:div>
    <w:div w:id="906694923">
      <w:bodyDiv w:val="1"/>
      <w:marLeft w:val="0"/>
      <w:marRight w:val="0"/>
      <w:marTop w:val="0"/>
      <w:marBottom w:val="0"/>
      <w:divBdr>
        <w:top w:val="none" w:sz="0" w:space="0" w:color="auto"/>
        <w:left w:val="none" w:sz="0" w:space="0" w:color="auto"/>
        <w:bottom w:val="none" w:sz="0" w:space="0" w:color="auto"/>
        <w:right w:val="none" w:sz="0" w:space="0" w:color="auto"/>
      </w:divBdr>
    </w:div>
    <w:div w:id="907570368">
      <w:bodyDiv w:val="1"/>
      <w:marLeft w:val="0"/>
      <w:marRight w:val="0"/>
      <w:marTop w:val="0"/>
      <w:marBottom w:val="0"/>
      <w:divBdr>
        <w:top w:val="none" w:sz="0" w:space="0" w:color="auto"/>
        <w:left w:val="none" w:sz="0" w:space="0" w:color="auto"/>
        <w:bottom w:val="none" w:sz="0" w:space="0" w:color="auto"/>
        <w:right w:val="none" w:sz="0" w:space="0" w:color="auto"/>
      </w:divBdr>
    </w:div>
    <w:div w:id="912088719">
      <w:bodyDiv w:val="1"/>
      <w:marLeft w:val="0"/>
      <w:marRight w:val="0"/>
      <w:marTop w:val="0"/>
      <w:marBottom w:val="0"/>
      <w:divBdr>
        <w:top w:val="none" w:sz="0" w:space="0" w:color="auto"/>
        <w:left w:val="none" w:sz="0" w:space="0" w:color="auto"/>
        <w:bottom w:val="none" w:sz="0" w:space="0" w:color="auto"/>
        <w:right w:val="none" w:sz="0" w:space="0" w:color="auto"/>
      </w:divBdr>
    </w:div>
    <w:div w:id="915483061">
      <w:bodyDiv w:val="1"/>
      <w:marLeft w:val="0"/>
      <w:marRight w:val="0"/>
      <w:marTop w:val="0"/>
      <w:marBottom w:val="0"/>
      <w:divBdr>
        <w:top w:val="none" w:sz="0" w:space="0" w:color="auto"/>
        <w:left w:val="none" w:sz="0" w:space="0" w:color="auto"/>
        <w:bottom w:val="none" w:sz="0" w:space="0" w:color="auto"/>
        <w:right w:val="none" w:sz="0" w:space="0" w:color="auto"/>
      </w:divBdr>
    </w:div>
    <w:div w:id="920676192">
      <w:bodyDiv w:val="1"/>
      <w:marLeft w:val="0"/>
      <w:marRight w:val="0"/>
      <w:marTop w:val="0"/>
      <w:marBottom w:val="0"/>
      <w:divBdr>
        <w:top w:val="none" w:sz="0" w:space="0" w:color="auto"/>
        <w:left w:val="none" w:sz="0" w:space="0" w:color="auto"/>
        <w:bottom w:val="none" w:sz="0" w:space="0" w:color="auto"/>
        <w:right w:val="none" w:sz="0" w:space="0" w:color="auto"/>
      </w:divBdr>
    </w:div>
    <w:div w:id="922681946">
      <w:bodyDiv w:val="1"/>
      <w:marLeft w:val="0"/>
      <w:marRight w:val="0"/>
      <w:marTop w:val="0"/>
      <w:marBottom w:val="0"/>
      <w:divBdr>
        <w:top w:val="none" w:sz="0" w:space="0" w:color="auto"/>
        <w:left w:val="none" w:sz="0" w:space="0" w:color="auto"/>
        <w:bottom w:val="none" w:sz="0" w:space="0" w:color="auto"/>
        <w:right w:val="none" w:sz="0" w:space="0" w:color="auto"/>
      </w:divBdr>
    </w:div>
    <w:div w:id="922835520">
      <w:bodyDiv w:val="1"/>
      <w:marLeft w:val="0"/>
      <w:marRight w:val="0"/>
      <w:marTop w:val="0"/>
      <w:marBottom w:val="0"/>
      <w:divBdr>
        <w:top w:val="none" w:sz="0" w:space="0" w:color="auto"/>
        <w:left w:val="none" w:sz="0" w:space="0" w:color="auto"/>
        <w:bottom w:val="none" w:sz="0" w:space="0" w:color="auto"/>
        <w:right w:val="none" w:sz="0" w:space="0" w:color="auto"/>
      </w:divBdr>
    </w:div>
    <w:div w:id="925579552">
      <w:bodyDiv w:val="1"/>
      <w:marLeft w:val="0"/>
      <w:marRight w:val="0"/>
      <w:marTop w:val="0"/>
      <w:marBottom w:val="0"/>
      <w:divBdr>
        <w:top w:val="none" w:sz="0" w:space="0" w:color="auto"/>
        <w:left w:val="none" w:sz="0" w:space="0" w:color="auto"/>
        <w:bottom w:val="none" w:sz="0" w:space="0" w:color="auto"/>
        <w:right w:val="none" w:sz="0" w:space="0" w:color="auto"/>
      </w:divBdr>
    </w:div>
    <w:div w:id="926156966">
      <w:bodyDiv w:val="1"/>
      <w:marLeft w:val="0"/>
      <w:marRight w:val="0"/>
      <w:marTop w:val="0"/>
      <w:marBottom w:val="0"/>
      <w:divBdr>
        <w:top w:val="none" w:sz="0" w:space="0" w:color="auto"/>
        <w:left w:val="none" w:sz="0" w:space="0" w:color="auto"/>
        <w:bottom w:val="none" w:sz="0" w:space="0" w:color="auto"/>
        <w:right w:val="none" w:sz="0" w:space="0" w:color="auto"/>
      </w:divBdr>
    </w:div>
    <w:div w:id="927932168">
      <w:bodyDiv w:val="1"/>
      <w:marLeft w:val="0"/>
      <w:marRight w:val="0"/>
      <w:marTop w:val="0"/>
      <w:marBottom w:val="0"/>
      <w:divBdr>
        <w:top w:val="none" w:sz="0" w:space="0" w:color="auto"/>
        <w:left w:val="none" w:sz="0" w:space="0" w:color="auto"/>
        <w:bottom w:val="none" w:sz="0" w:space="0" w:color="auto"/>
        <w:right w:val="none" w:sz="0" w:space="0" w:color="auto"/>
      </w:divBdr>
    </w:div>
    <w:div w:id="933712530">
      <w:bodyDiv w:val="1"/>
      <w:marLeft w:val="0"/>
      <w:marRight w:val="0"/>
      <w:marTop w:val="0"/>
      <w:marBottom w:val="0"/>
      <w:divBdr>
        <w:top w:val="none" w:sz="0" w:space="0" w:color="auto"/>
        <w:left w:val="none" w:sz="0" w:space="0" w:color="auto"/>
        <w:bottom w:val="none" w:sz="0" w:space="0" w:color="auto"/>
        <w:right w:val="none" w:sz="0" w:space="0" w:color="auto"/>
      </w:divBdr>
    </w:div>
    <w:div w:id="939334480">
      <w:bodyDiv w:val="1"/>
      <w:marLeft w:val="0"/>
      <w:marRight w:val="0"/>
      <w:marTop w:val="0"/>
      <w:marBottom w:val="0"/>
      <w:divBdr>
        <w:top w:val="none" w:sz="0" w:space="0" w:color="auto"/>
        <w:left w:val="none" w:sz="0" w:space="0" w:color="auto"/>
        <w:bottom w:val="none" w:sz="0" w:space="0" w:color="auto"/>
        <w:right w:val="none" w:sz="0" w:space="0" w:color="auto"/>
      </w:divBdr>
    </w:div>
    <w:div w:id="941953787">
      <w:bodyDiv w:val="1"/>
      <w:marLeft w:val="0"/>
      <w:marRight w:val="0"/>
      <w:marTop w:val="0"/>
      <w:marBottom w:val="0"/>
      <w:divBdr>
        <w:top w:val="none" w:sz="0" w:space="0" w:color="auto"/>
        <w:left w:val="none" w:sz="0" w:space="0" w:color="auto"/>
        <w:bottom w:val="none" w:sz="0" w:space="0" w:color="auto"/>
        <w:right w:val="none" w:sz="0" w:space="0" w:color="auto"/>
      </w:divBdr>
    </w:div>
    <w:div w:id="944385911">
      <w:bodyDiv w:val="1"/>
      <w:marLeft w:val="0"/>
      <w:marRight w:val="0"/>
      <w:marTop w:val="0"/>
      <w:marBottom w:val="0"/>
      <w:divBdr>
        <w:top w:val="none" w:sz="0" w:space="0" w:color="auto"/>
        <w:left w:val="none" w:sz="0" w:space="0" w:color="auto"/>
        <w:bottom w:val="none" w:sz="0" w:space="0" w:color="auto"/>
        <w:right w:val="none" w:sz="0" w:space="0" w:color="auto"/>
      </w:divBdr>
    </w:div>
    <w:div w:id="944655054">
      <w:bodyDiv w:val="1"/>
      <w:marLeft w:val="0"/>
      <w:marRight w:val="0"/>
      <w:marTop w:val="0"/>
      <w:marBottom w:val="0"/>
      <w:divBdr>
        <w:top w:val="none" w:sz="0" w:space="0" w:color="auto"/>
        <w:left w:val="none" w:sz="0" w:space="0" w:color="auto"/>
        <w:bottom w:val="none" w:sz="0" w:space="0" w:color="auto"/>
        <w:right w:val="none" w:sz="0" w:space="0" w:color="auto"/>
      </w:divBdr>
    </w:div>
    <w:div w:id="947540423">
      <w:bodyDiv w:val="1"/>
      <w:marLeft w:val="0"/>
      <w:marRight w:val="0"/>
      <w:marTop w:val="0"/>
      <w:marBottom w:val="0"/>
      <w:divBdr>
        <w:top w:val="none" w:sz="0" w:space="0" w:color="auto"/>
        <w:left w:val="none" w:sz="0" w:space="0" w:color="auto"/>
        <w:bottom w:val="none" w:sz="0" w:space="0" w:color="auto"/>
        <w:right w:val="none" w:sz="0" w:space="0" w:color="auto"/>
      </w:divBdr>
    </w:div>
    <w:div w:id="948127640">
      <w:bodyDiv w:val="1"/>
      <w:marLeft w:val="0"/>
      <w:marRight w:val="0"/>
      <w:marTop w:val="0"/>
      <w:marBottom w:val="0"/>
      <w:divBdr>
        <w:top w:val="none" w:sz="0" w:space="0" w:color="auto"/>
        <w:left w:val="none" w:sz="0" w:space="0" w:color="auto"/>
        <w:bottom w:val="none" w:sz="0" w:space="0" w:color="auto"/>
        <w:right w:val="none" w:sz="0" w:space="0" w:color="auto"/>
      </w:divBdr>
    </w:div>
    <w:div w:id="948242189">
      <w:bodyDiv w:val="1"/>
      <w:marLeft w:val="0"/>
      <w:marRight w:val="0"/>
      <w:marTop w:val="0"/>
      <w:marBottom w:val="0"/>
      <w:divBdr>
        <w:top w:val="none" w:sz="0" w:space="0" w:color="auto"/>
        <w:left w:val="none" w:sz="0" w:space="0" w:color="auto"/>
        <w:bottom w:val="none" w:sz="0" w:space="0" w:color="auto"/>
        <w:right w:val="none" w:sz="0" w:space="0" w:color="auto"/>
      </w:divBdr>
    </w:div>
    <w:div w:id="949892548">
      <w:bodyDiv w:val="1"/>
      <w:marLeft w:val="0"/>
      <w:marRight w:val="0"/>
      <w:marTop w:val="0"/>
      <w:marBottom w:val="0"/>
      <w:divBdr>
        <w:top w:val="none" w:sz="0" w:space="0" w:color="auto"/>
        <w:left w:val="none" w:sz="0" w:space="0" w:color="auto"/>
        <w:bottom w:val="none" w:sz="0" w:space="0" w:color="auto"/>
        <w:right w:val="none" w:sz="0" w:space="0" w:color="auto"/>
      </w:divBdr>
    </w:div>
    <w:div w:id="953170399">
      <w:bodyDiv w:val="1"/>
      <w:marLeft w:val="0"/>
      <w:marRight w:val="0"/>
      <w:marTop w:val="0"/>
      <w:marBottom w:val="0"/>
      <w:divBdr>
        <w:top w:val="none" w:sz="0" w:space="0" w:color="auto"/>
        <w:left w:val="none" w:sz="0" w:space="0" w:color="auto"/>
        <w:bottom w:val="none" w:sz="0" w:space="0" w:color="auto"/>
        <w:right w:val="none" w:sz="0" w:space="0" w:color="auto"/>
      </w:divBdr>
    </w:div>
    <w:div w:id="954216711">
      <w:bodyDiv w:val="1"/>
      <w:marLeft w:val="0"/>
      <w:marRight w:val="0"/>
      <w:marTop w:val="0"/>
      <w:marBottom w:val="0"/>
      <w:divBdr>
        <w:top w:val="none" w:sz="0" w:space="0" w:color="auto"/>
        <w:left w:val="none" w:sz="0" w:space="0" w:color="auto"/>
        <w:bottom w:val="none" w:sz="0" w:space="0" w:color="auto"/>
        <w:right w:val="none" w:sz="0" w:space="0" w:color="auto"/>
      </w:divBdr>
    </w:div>
    <w:div w:id="956520898">
      <w:bodyDiv w:val="1"/>
      <w:marLeft w:val="0"/>
      <w:marRight w:val="0"/>
      <w:marTop w:val="0"/>
      <w:marBottom w:val="0"/>
      <w:divBdr>
        <w:top w:val="none" w:sz="0" w:space="0" w:color="auto"/>
        <w:left w:val="none" w:sz="0" w:space="0" w:color="auto"/>
        <w:bottom w:val="none" w:sz="0" w:space="0" w:color="auto"/>
        <w:right w:val="none" w:sz="0" w:space="0" w:color="auto"/>
      </w:divBdr>
    </w:div>
    <w:div w:id="957681024">
      <w:bodyDiv w:val="1"/>
      <w:marLeft w:val="0"/>
      <w:marRight w:val="0"/>
      <w:marTop w:val="0"/>
      <w:marBottom w:val="0"/>
      <w:divBdr>
        <w:top w:val="none" w:sz="0" w:space="0" w:color="auto"/>
        <w:left w:val="none" w:sz="0" w:space="0" w:color="auto"/>
        <w:bottom w:val="none" w:sz="0" w:space="0" w:color="auto"/>
        <w:right w:val="none" w:sz="0" w:space="0" w:color="auto"/>
      </w:divBdr>
    </w:div>
    <w:div w:id="957882409">
      <w:bodyDiv w:val="1"/>
      <w:marLeft w:val="0"/>
      <w:marRight w:val="0"/>
      <w:marTop w:val="0"/>
      <w:marBottom w:val="0"/>
      <w:divBdr>
        <w:top w:val="none" w:sz="0" w:space="0" w:color="auto"/>
        <w:left w:val="none" w:sz="0" w:space="0" w:color="auto"/>
        <w:bottom w:val="none" w:sz="0" w:space="0" w:color="auto"/>
        <w:right w:val="none" w:sz="0" w:space="0" w:color="auto"/>
      </w:divBdr>
    </w:div>
    <w:div w:id="960187440">
      <w:bodyDiv w:val="1"/>
      <w:marLeft w:val="0"/>
      <w:marRight w:val="0"/>
      <w:marTop w:val="0"/>
      <w:marBottom w:val="0"/>
      <w:divBdr>
        <w:top w:val="none" w:sz="0" w:space="0" w:color="auto"/>
        <w:left w:val="none" w:sz="0" w:space="0" w:color="auto"/>
        <w:bottom w:val="none" w:sz="0" w:space="0" w:color="auto"/>
        <w:right w:val="none" w:sz="0" w:space="0" w:color="auto"/>
      </w:divBdr>
    </w:div>
    <w:div w:id="961107144">
      <w:bodyDiv w:val="1"/>
      <w:marLeft w:val="0"/>
      <w:marRight w:val="0"/>
      <w:marTop w:val="0"/>
      <w:marBottom w:val="0"/>
      <w:divBdr>
        <w:top w:val="none" w:sz="0" w:space="0" w:color="auto"/>
        <w:left w:val="none" w:sz="0" w:space="0" w:color="auto"/>
        <w:bottom w:val="none" w:sz="0" w:space="0" w:color="auto"/>
        <w:right w:val="none" w:sz="0" w:space="0" w:color="auto"/>
      </w:divBdr>
    </w:div>
    <w:div w:id="963074531">
      <w:bodyDiv w:val="1"/>
      <w:marLeft w:val="0"/>
      <w:marRight w:val="0"/>
      <w:marTop w:val="0"/>
      <w:marBottom w:val="0"/>
      <w:divBdr>
        <w:top w:val="none" w:sz="0" w:space="0" w:color="auto"/>
        <w:left w:val="none" w:sz="0" w:space="0" w:color="auto"/>
        <w:bottom w:val="none" w:sz="0" w:space="0" w:color="auto"/>
        <w:right w:val="none" w:sz="0" w:space="0" w:color="auto"/>
      </w:divBdr>
    </w:div>
    <w:div w:id="965084446">
      <w:bodyDiv w:val="1"/>
      <w:marLeft w:val="0"/>
      <w:marRight w:val="0"/>
      <w:marTop w:val="0"/>
      <w:marBottom w:val="0"/>
      <w:divBdr>
        <w:top w:val="none" w:sz="0" w:space="0" w:color="auto"/>
        <w:left w:val="none" w:sz="0" w:space="0" w:color="auto"/>
        <w:bottom w:val="none" w:sz="0" w:space="0" w:color="auto"/>
        <w:right w:val="none" w:sz="0" w:space="0" w:color="auto"/>
      </w:divBdr>
    </w:div>
    <w:div w:id="965965277">
      <w:bodyDiv w:val="1"/>
      <w:marLeft w:val="0"/>
      <w:marRight w:val="0"/>
      <w:marTop w:val="0"/>
      <w:marBottom w:val="0"/>
      <w:divBdr>
        <w:top w:val="none" w:sz="0" w:space="0" w:color="auto"/>
        <w:left w:val="none" w:sz="0" w:space="0" w:color="auto"/>
        <w:bottom w:val="none" w:sz="0" w:space="0" w:color="auto"/>
        <w:right w:val="none" w:sz="0" w:space="0" w:color="auto"/>
      </w:divBdr>
    </w:div>
    <w:div w:id="969748303">
      <w:bodyDiv w:val="1"/>
      <w:marLeft w:val="0"/>
      <w:marRight w:val="0"/>
      <w:marTop w:val="0"/>
      <w:marBottom w:val="0"/>
      <w:divBdr>
        <w:top w:val="none" w:sz="0" w:space="0" w:color="auto"/>
        <w:left w:val="none" w:sz="0" w:space="0" w:color="auto"/>
        <w:bottom w:val="none" w:sz="0" w:space="0" w:color="auto"/>
        <w:right w:val="none" w:sz="0" w:space="0" w:color="auto"/>
      </w:divBdr>
    </w:div>
    <w:div w:id="969868490">
      <w:bodyDiv w:val="1"/>
      <w:marLeft w:val="0"/>
      <w:marRight w:val="0"/>
      <w:marTop w:val="0"/>
      <w:marBottom w:val="0"/>
      <w:divBdr>
        <w:top w:val="none" w:sz="0" w:space="0" w:color="auto"/>
        <w:left w:val="none" w:sz="0" w:space="0" w:color="auto"/>
        <w:bottom w:val="none" w:sz="0" w:space="0" w:color="auto"/>
        <w:right w:val="none" w:sz="0" w:space="0" w:color="auto"/>
      </w:divBdr>
    </w:div>
    <w:div w:id="974605129">
      <w:bodyDiv w:val="1"/>
      <w:marLeft w:val="0"/>
      <w:marRight w:val="0"/>
      <w:marTop w:val="0"/>
      <w:marBottom w:val="0"/>
      <w:divBdr>
        <w:top w:val="none" w:sz="0" w:space="0" w:color="auto"/>
        <w:left w:val="none" w:sz="0" w:space="0" w:color="auto"/>
        <w:bottom w:val="none" w:sz="0" w:space="0" w:color="auto"/>
        <w:right w:val="none" w:sz="0" w:space="0" w:color="auto"/>
      </w:divBdr>
    </w:div>
    <w:div w:id="974724395">
      <w:bodyDiv w:val="1"/>
      <w:marLeft w:val="0"/>
      <w:marRight w:val="0"/>
      <w:marTop w:val="0"/>
      <w:marBottom w:val="0"/>
      <w:divBdr>
        <w:top w:val="none" w:sz="0" w:space="0" w:color="auto"/>
        <w:left w:val="none" w:sz="0" w:space="0" w:color="auto"/>
        <w:bottom w:val="none" w:sz="0" w:space="0" w:color="auto"/>
        <w:right w:val="none" w:sz="0" w:space="0" w:color="auto"/>
      </w:divBdr>
    </w:div>
    <w:div w:id="979069745">
      <w:bodyDiv w:val="1"/>
      <w:marLeft w:val="0"/>
      <w:marRight w:val="0"/>
      <w:marTop w:val="0"/>
      <w:marBottom w:val="0"/>
      <w:divBdr>
        <w:top w:val="none" w:sz="0" w:space="0" w:color="auto"/>
        <w:left w:val="none" w:sz="0" w:space="0" w:color="auto"/>
        <w:bottom w:val="none" w:sz="0" w:space="0" w:color="auto"/>
        <w:right w:val="none" w:sz="0" w:space="0" w:color="auto"/>
      </w:divBdr>
    </w:div>
    <w:div w:id="980430094">
      <w:bodyDiv w:val="1"/>
      <w:marLeft w:val="0"/>
      <w:marRight w:val="0"/>
      <w:marTop w:val="0"/>
      <w:marBottom w:val="0"/>
      <w:divBdr>
        <w:top w:val="none" w:sz="0" w:space="0" w:color="auto"/>
        <w:left w:val="none" w:sz="0" w:space="0" w:color="auto"/>
        <w:bottom w:val="none" w:sz="0" w:space="0" w:color="auto"/>
        <w:right w:val="none" w:sz="0" w:space="0" w:color="auto"/>
      </w:divBdr>
    </w:div>
    <w:div w:id="982351106">
      <w:bodyDiv w:val="1"/>
      <w:marLeft w:val="0"/>
      <w:marRight w:val="0"/>
      <w:marTop w:val="0"/>
      <w:marBottom w:val="0"/>
      <w:divBdr>
        <w:top w:val="none" w:sz="0" w:space="0" w:color="auto"/>
        <w:left w:val="none" w:sz="0" w:space="0" w:color="auto"/>
        <w:bottom w:val="none" w:sz="0" w:space="0" w:color="auto"/>
        <w:right w:val="none" w:sz="0" w:space="0" w:color="auto"/>
      </w:divBdr>
    </w:div>
    <w:div w:id="984046428">
      <w:bodyDiv w:val="1"/>
      <w:marLeft w:val="0"/>
      <w:marRight w:val="0"/>
      <w:marTop w:val="0"/>
      <w:marBottom w:val="0"/>
      <w:divBdr>
        <w:top w:val="none" w:sz="0" w:space="0" w:color="auto"/>
        <w:left w:val="none" w:sz="0" w:space="0" w:color="auto"/>
        <w:bottom w:val="none" w:sz="0" w:space="0" w:color="auto"/>
        <w:right w:val="none" w:sz="0" w:space="0" w:color="auto"/>
      </w:divBdr>
    </w:div>
    <w:div w:id="986710037">
      <w:bodyDiv w:val="1"/>
      <w:marLeft w:val="0"/>
      <w:marRight w:val="0"/>
      <w:marTop w:val="0"/>
      <w:marBottom w:val="0"/>
      <w:divBdr>
        <w:top w:val="none" w:sz="0" w:space="0" w:color="auto"/>
        <w:left w:val="none" w:sz="0" w:space="0" w:color="auto"/>
        <w:bottom w:val="none" w:sz="0" w:space="0" w:color="auto"/>
        <w:right w:val="none" w:sz="0" w:space="0" w:color="auto"/>
      </w:divBdr>
    </w:div>
    <w:div w:id="986977572">
      <w:bodyDiv w:val="1"/>
      <w:marLeft w:val="0"/>
      <w:marRight w:val="0"/>
      <w:marTop w:val="0"/>
      <w:marBottom w:val="0"/>
      <w:divBdr>
        <w:top w:val="none" w:sz="0" w:space="0" w:color="auto"/>
        <w:left w:val="none" w:sz="0" w:space="0" w:color="auto"/>
        <w:bottom w:val="none" w:sz="0" w:space="0" w:color="auto"/>
        <w:right w:val="none" w:sz="0" w:space="0" w:color="auto"/>
      </w:divBdr>
    </w:div>
    <w:div w:id="987780316">
      <w:bodyDiv w:val="1"/>
      <w:marLeft w:val="0"/>
      <w:marRight w:val="0"/>
      <w:marTop w:val="0"/>
      <w:marBottom w:val="0"/>
      <w:divBdr>
        <w:top w:val="none" w:sz="0" w:space="0" w:color="auto"/>
        <w:left w:val="none" w:sz="0" w:space="0" w:color="auto"/>
        <w:bottom w:val="none" w:sz="0" w:space="0" w:color="auto"/>
        <w:right w:val="none" w:sz="0" w:space="0" w:color="auto"/>
      </w:divBdr>
    </w:div>
    <w:div w:id="990324870">
      <w:bodyDiv w:val="1"/>
      <w:marLeft w:val="0"/>
      <w:marRight w:val="0"/>
      <w:marTop w:val="0"/>
      <w:marBottom w:val="0"/>
      <w:divBdr>
        <w:top w:val="none" w:sz="0" w:space="0" w:color="auto"/>
        <w:left w:val="none" w:sz="0" w:space="0" w:color="auto"/>
        <w:bottom w:val="none" w:sz="0" w:space="0" w:color="auto"/>
        <w:right w:val="none" w:sz="0" w:space="0" w:color="auto"/>
      </w:divBdr>
    </w:div>
    <w:div w:id="990869875">
      <w:bodyDiv w:val="1"/>
      <w:marLeft w:val="0"/>
      <w:marRight w:val="0"/>
      <w:marTop w:val="0"/>
      <w:marBottom w:val="0"/>
      <w:divBdr>
        <w:top w:val="none" w:sz="0" w:space="0" w:color="auto"/>
        <w:left w:val="none" w:sz="0" w:space="0" w:color="auto"/>
        <w:bottom w:val="none" w:sz="0" w:space="0" w:color="auto"/>
        <w:right w:val="none" w:sz="0" w:space="0" w:color="auto"/>
      </w:divBdr>
    </w:div>
    <w:div w:id="1005475217">
      <w:bodyDiv w:val="1"/>
      <w:marLeft w:val="0"/>
      <w:marRight w:val="0"/>
      <w:marTop w:val="0"/>
      <w:marBottom w:val="0"/>
      <w:divBdr>
        <w:top w:val="none" w:sz="0" w:space="0" w:color="auto"/>
        <w:left w:val="none" w:sz="0" w:space="0" w:color="auto"/>
        <w:bottom w:val="none" w:sz="0" w:space="0" w:color="auto"/>
        <w:right w:val="none" w:sz="0" w:space="0" w:color="auto"/>
      </w:divBdr>
    </w:div>
    <w:div w:id="1010450435">
      <w:bodyDiv w:val="1"/>
      <w:marLeft w:val="0"/>
      <w:marRight w:val="0"/>
      <w:marTop w:val="0"/>
      <w:marBottom w:val="0"/>
      <w:divBdr>
        <w:top w:val="none" w:sz="0" w:space="0" w:color="auto"/>
        <w:left w:val="none" w:sz="0" w:space="0" w:color="auto"/>
        <w:bottom w:val="none" w:sz="0" w:space="0" w:color="auto"/>
        <w:right w:val="none" w:sz="0" w:space="0" w:color="auto"/>
      </w:divBdr>
    </w:div>
    <w:div w:id="1014040459">
      <w:bodyDiv w:val="1"/>
      <w:marLeft w:val="0"/>
      <w:marRight w:val="0"/>
      <w:marTop w:val="0"/>
      <w:marBottom w:val="0"/>
      <w:divBdr>
        <w:top w:val="none" w:sz="0" w:space="0" w:color="auto"/>
        <w:left w:val="none" w:sz="0" w:space="0" w:color="auto"/>
        <w:bottom w:val="none" w:sz="0" w:space="0" w:color="auto"/>
        <w:right w:val="none" w:sz="0" w:space="0" w:color="auto"/>
      </w:divBdr>
    </w:div>
    <w:div w:id="1014963802">
      <w:bodyDiv w:val="1"/>
      <w:marLeft w:val="0"/>
      <w:marRight w:val="0"/>
      <w:marTop w:val="0"/>
      <w:marBottom w:val="0"/>
      <w:divBdr>
        <w:top w:val="none" w:sz="0" w:space="0" w:color="auto"/>
        <w:left w:val="none" w:sz="0" w:space="0" w:color="auto"/>
        <w:bottom w:val="none" w:sz="0" w:space="0" w:color="auto"/>
        <w:right w:val="none" w:sz="0" w:space="0" w:color="auto"/>
      </w:divBdr>
    </w:div>
    <w:div w:id="1018119956">
      <w:bodyDiv w:val="1"/>
      <w:marLeft w:val="0"/>
      <w:marRight w:val="0"/>
      <w:marTop w:val="0"/>
      <w:marBottom w:val="0"/>
      <w:divBdr>
        <w:top w:val="none" w:sz="0" w:space="0" w:color="auto"/>
        <w:left w:val="none" w:sz="0" w:space="0" w:color="auto"/>
        <w:bottom w:val="none" w:sz="0" w:space="0" w:color="auto"/>
        <w:right w:val="none" w:sz="0" w:space="0" w:color="auto"/>
      </w:divBdr>
    </w:div>
    <w:div w:id="1018700525">
      <w:bodyDiv w:val="1"/>
      <w:marLeft w:val="0"/>
      <w:marRight w:val="0"/>
      <w:marTop w:val="0"/>
      <w:marBottom w:val="0"/>
      <w:divBdr>
        <w:top w:val="none" w:sz="0" w:space="0" w:color="auto"/>
        <w:left w:val="none" w:sz="0" w:space="0" w:color="auto"/>
        <w:bottom w:val="none" w:sz="0" w:space="0" w:color="auto"/>
        <w:right w:val="none" w:sz="0" w:space="0" w:color="auto"/>
      </w:divBdr>
    </w:div>
    <w:div w:id="1019816821">
      <w:bodyDiv w:val="1"/>
      <w:marLeft w:val="0"/>
      <w:marRight w:val="0"/>
      <w:marTop w:val="0"/>
      <w:marBottom w:val="0"/>
      <w:divBdr>
        <w:top w:val="none" w:sz="0" w:space="0" w:color="auto"/>
        <w:left w:val="none" w:sz="0" w:space="0" w:color="auto"/>
        <w:bottom w:val="none" w:sz="0" w:space="0" w:color="auto"/>
        <w:right w:val="none" w:sz="0" w:space="0" w:color="auto"/>
      </w:divBdr>
    </w:div>
    <w:div w:id="1021905176">
      <w:bodyDiv w:val="1"/>
      <w:marLeft w:val="0"/>
      <w:marRight w:val="0"/>
      <w:marTop w:val="0"/>
      <w:marBottom w:val="0"/>
      <w:divBdr>
        <w:top w:val="none" w:sz="0" w:space="0" w:color="auto"/>
        <w:left w:val="none" w:sz="0" w:space="0" w:color="auto"/>
        <w:bottom w:val="none" w:sz="0" w:space="0" w:color="auto"/>
        <w:right w:val="none" w:sz="0" w:space="0" w:color="auto"/>
      </w:divBdr>
    </w:div>
    <w:div w:id="1023171135">
      <w:bodyDiv w:val="1"/>
      <w:marLeft w:val="0"/>
      <w:marRight w:val="0"/>
      <w:marTop w:val="0"/>
      <w:marBottom w:val="0"/>
      <w:divBdr>
        <w:top w:val="none" w:sz="0" w:space="0" w:color="auto"/>
        <w:left w:val="none" w:sz="0" w:space="0" w:color="auto"/>
        <w:bottom w:val="none" w:sz="0" w:space="0" w:color="auto"/>
        <w:right w:val="none" w:sz="0" w:space="0" w:color="auto"/>
      </w:divBdr>
    </w:div>
    <w:div w:id="1023945700">
      <w:bodyDiv w:val="1"/>
      <w:marLeft w:val="0"/>
      <w:marRight w:val="0"/>
      <w:marTop w:val="0"/>
      <w:marBottom w:val="0"/>
      <w:divBdr>
        <w:top w:val="none" w:sz="0" w:space="0" w:color="auto"/>
        <w:left w:val="none" w:sz="0" w:space="0" w:color="auto"/>
        <w:bottom w:val="none" w:sz="0" w:space="0" w:color="auto"/>
        <w:right w:val="none" w:sz="0" w:space="0" w:color="auto"/>
      </w:divBdr>
    </w:div>
    <w:div w:id="1029260828">
      <w:bodyDiv w:val="1"/>
      <w:marLeft w:val="0"/>
      <w:marRight w:val="0"/>
      <w:marTop w:val="0"/>
      <w:marBottom w:val="0"/>
      <w:divBdr>
        <w:top w:val="none" w:sz="0" w:space="0" w:color="auto"/>
        <w:left w:val="none" w:sz="0" w:space="0" w:color="auto"/>
        <w:bottom w:val="none" w:sz="0" w:space="0" w:color="auto"/>
        <w:right w:val="none" w:sz="0" w:space="0" w:color="auto"/>
      </w:divBdr>
    </w:div>
    <w:div w:id="1030255737">
      <w:bodyDiv w:val="1"/>
      <w:marLeft w:val="0"/>
      <w:marRight w:val="0"/>
      <w:marTop w:val="0"/>
      <w:marBottom w:val="0"/>
      <w:divBdr>
        <w:top w:val="none" w:sz="0" w:space="0" w:color="auto"/>
        <w:left w:val="none" w:sz="0" w:space="0" w:color="auto"/>
        <w:bottom w:val="none" w:sz="0" w:space="0" w:color="auto"/>
        <w:right w:val="none" w:sz="0" w:space="0" w:color="auto"/>
      </w:divBdr>
    </w:div>
    <w:div w:id="1030716803">
      <w:bodyDiv w:val="1"/>
      <w:marLeft w:val="0"/>
      <w:marRight w:val="0"/>
      <w:marTop w:val="0"/>
      <w:marBottom w:val="0"/>
      <w:divBdr>
        <w:top w:val="none" w:sz="0" w:space="0" w:color="auto"/>
        <w:left w:val="none" w:sz="0" w:space="0" w:color="auto"/>
        <w:bottom w:val="none" w:sz="0" w:space="0" w:color="auto"/>
        <w:right w:val="none" w:sz="0" w:space="0" w:color="auto"/>
      </w:divBdr>
    </w:div>
    <w:div w:id="1033655523">
      <w:bodyDiv w:val="1"/>
      <w:marLeft w:val="0"/>
      <w:marRight w:val="0"/>
      <w:marTop w:val="0"/>
      <w:marBottom w:val="0"/>
      <w:divBdr>
        <w:top w:val="none" w:sz="0" w:space="0" w:color="auto"/>
        <w:left w:val="none" w:sz="0" w:space="0" w:color="auto"/>
        <w:bottom w:val="none" w:sz="0" w:space="0" w:color="auto"/>
        <w:right w:val="none" w:sz="0" w:space="0" w:color="auto"/>
      </w:divBdr>
    </w:div>
    <w:div w:id="1036082603">
      <w:bodyDiv w:val="1"/>
      <w:marLeft w:val="0"/>
      <w:marRight w:val="0"/>
      <w:marTop w:val="0"/>
      <w:marBottom w:val="0"/>
      <w:divBdr>
        <w:top w:val="none" w:sz="0" w:space="0" w:color="auto"/>
        <w:left w:val="none" w:sz="0" w:space="0" w:color="auto"/>
        <w:bottom w:val="none" w:sz="0" w:space="0" w:color="auto"/>
        <w:right w:val="none" w:sz="0" w:space="0" w:color="auto"/>
      </w:divBdr>
    </w:div>
    <w:div w:id="1036857355">
      <w:bodyDiv w:val="1"/>
      <w:marLeft w:val="0"/>
      <w:marRight w:val="0"/>
      <w:marTop w:val="0"/>
      <w:marBottom w:val="0"/>
      <w:divBdr>
        <w:top w:val="none" w:sz="0" w:space="0" w:color="auto"/>
        <w:left w:val="none" w:sz="0" w:space="0" w:color="auto"/>
        <w:bottom w:val="none" w:sz="0" w:space="0" w:color="auto"/>
        <w:right w:val="none" w:sz="0" w:space="0" w:color="auto"/>
      </w:divBdr>
    </w:div>
    <w:div w:id="1038043114">
      <w:bodyDiv w:val="1"/>
      <w:marLeft w:val="0"/>
      <w:marRight w:val="0"/>
      <w:marTop w:val="0"/>
      <w:marBottom w:val="0"/>
      <w:divBdr>
        <w:top w:val="none" w:sz="0" w:space="0" w:color="auto"/>
        <w:left w:val="none" w:sz="0" w:space="0" w:color="auto"/>
        <w:bottom w:val="none" w:sz="0" w:space="0" w:color="auto"/>
        <w:right w:val="none" w:sz="0" w:space="0" w:color="auto"/>
      </w:divBdr>
    </w:div>
    <w:div w:id="1039627142">
      <w:bodyDiv w:val="1"/>
      <w:marLeft w:val="0"/>
      <w:marRight w:val="0"/>
      <w:marTop w:val="0"/>
      <w:marBottom w:val="0"/>
      <w:divBdr>
        <w:top w:val="none" w:sz="0" w:space="0" w:color="auto"/>
        <w:left w:val="none" w:sz="0" w:space="0" w:color="auto"/>
        <w:bottom w:val="none" w:sz="0" w:space="0" w:color="auto"/>
        <w:right w:val="none" w:sz="0" w:space="0" w:color="auto"/>
      </w:divBdr>
    </w:div>
    <w:div w:id="1040398335">
      <w:bodyDiv w:val="1"/>
      <w:marLeft w:val="0"/>
      <w:marRight w:val="0"/>
      <w:marTop w:val="0"/>
      <w:marBottom w:val="0"/>
      <w:divBdr>
        <w:top w:val="none" w:sz="0" w:space="0" w:color="auto"/>
        <w:left w:val="none" w:sz="0" w:space="0" w:color="auto"/>
        <w:bottom w:val="none" w:sz="0" w:space="0" w:color="auto"/>
        <w:right w:val="none" w:sz="0" w:space="0" w:color="auto"/>
      </w:divBdr>
    </w:div>
    <w:div w:id="1042513811">
      <w:bodyDiv w:val="1"/>
      <w:marLeft w:val="0"/>
      <w:marRight w:val="0"/>
      <w:marTop w:val="0"/>
      <w:marBottom w:val="0"/>
      <w:divBdr>
        <w:top w:val="none" w:sz="0" w:space="0" w:color="auto"/>
        <w:left w:val="none" w:sz="0" w:space="0" w:color="auto"/>
        <w:bottom w:val="none" w:sz="0" w:space="0" w:color="auto"/>
        <w:right w:val="none" w:sz="0" w:space="0" w:color="auto"/>
      </w:divBdr>
    </w:div>
    <w:div w:id="1042704099">
      <w:bodyDiv w:val="1"/>
      <w:marLeft w:val="0"/>
      <w:marRight w:val="0"/>
      <w:marTop w:val="0"/>
      <w:marBottom w:val="0"/>
      <w:divBdr>
        <w:top w:val="none" w:sz="0" w:space="0" w:color="auto"/>
        <w:left w:val="none" w:sz="0" w:space="0" w:color="auto"/>
        <w:bottom w:val="none" w:sz="0" w:space="0" w:color="auto"/>
        <w:right w:val="none" w:sz="0" w:space="0" w:color="auto"/>
      </w:divBdr>
    </w:div>
    <w:div w:id="1045103836">
      <w:bodyDiv w:val="1"/>
      <w:marLeft w:val="0"/>
      <w:marRight w:val="0"/>
      <w:marTop w:val="0"/>
      <w:marBottom w:val="0"/>
      <w:divBdr>
        <w:top w:val="none" w:sz="0" w:space="0" w:color="auto"/>
        <w:left w:val="none" w:sz="0" w:space="0" w:color="auto"/>
        <w:bottom w:val="none" w:sz="0" w:space="0" w:color="auto"/>
        <w:right w:val="none" w:sz="0" w:space="0" w:color="auto"/>
      </w:divBdr>
    </w:div>
    <w:div w:id="1046493454">
      <w:bodyDiv w:val="1"/>
      <w:marLeft w:val="0"/>
      <w:marRight w:val="0"/>
      <w:marTop w:val="0"/>
      <w:marBottom w:val="0"/>
      <w:divBdr>
        <w:top w:val="none" w:sz="0" w:space="0" w:color="auto"/>
        <w:left w:val="none" w:sz="0" w:space="0" w:color="auto"/>
        <w:bottom w:val="none" w:sz="0" w:space="0" w:color="auto"/>
        <w:right w:val="none" w:sz="0" w:space="0" w:color="auto"/>
      </w:divBdr>
    </w:div>
    <w:div w:id="1047880202">
      <w:bodyDiv w:val="1"/>
      <w:marLeft w:val="0"/>
      <w:marRight w:val="0"/>
      <w:marTop w:val="0"/>
      <w:marBottom w:val="0"/>
      <w:divBdr>
        <w:top w:val="none" w:sz="0" w:space="0" w:color="auto"/>
        <w:left w:val="none" w:sz="0" w:space="0" w:color="auto"/>
        <w:bottom w:val="none" w:sz="0" w:space="0" w:color="auto"/>
        <w:right w:val="none" w:sz="0" w:space="0" w:color="auto"/>
      </w:divBdr>
    </w:div>
    <w:div w:id="1048458278">
      <w:bodyDiv w:val="1"/>
      <w:marLeft w:val="0"/>
      <w:marRight w:val="0"/>
      <w:marTop w:val="0"/>
      <w:marBottom w:val="0"/>
      <w:divBdr>
        <w:top w:val="none" w:sz="0" w:space="0" w:color="auto"/>
        <w:left w:val="none" w:sz="0" w:space="0" w:color="auto"/>
        <w:bottom w:val="none" w:sz="0" w:space="0" w:color="auto"/>
        <w:right w:val="none" w:sz="0" w:space="0" w:color="auto"/>
      </w:divBdr>
    </w:div>
    <w:div w:id="1049651351">
      <w:bodyDiv w:val="1"/>
      <w:marLeft w:val="0"/>
      <w:marRight w:val="0"/>
      <w:marTop w:val="0"/>
      <w:marBottom w:val="0"/>
      <w:divBdr>
        <w:top w:val="none" w:sz="0" w:space="0" w:color="auto"/>
        <w:left w:val="none" w:sz="0" w:space="0" w:color="auto"/>
        <w:bottom w:val="none" w:sz="0" w:space="0" w:color="auto"/>
        <w:right w:val="none" w:sz="0" w:space="0" w:color="auto"/>
      </w:divBdr>
    </w:div>
    <w:div w:id="1051882883">
      <w:bodyDiv w:val="1"/>
      <w:marLeft w:val="0"/>
      <w:marRight w:val="0"/>
      <w:marTop w:val="0"/>
      <w:marBottom w:val="0"/>
      <w:divBdr>
        <w:top w:val="none" w:sz="0" w:space="0" w:color="auto"/>
        <w:left w:val="none" w:sz="0" w:space="0" w:color="auto"/>
        <w:bottom w:val="none" w:sz="0" w:space="0" w:color="auto"/>
        <w:right w:val="none" w:sz="0" w:space="0" w:color="auto"/>
      </w:divBdr>
    </w:div>
    <w:div w:id="1058624802">
      <w:bodyDiv w:val="1"/>
      <w:marLeft w:val="0"/>
      <w:marRight w:val="0"/>
      <w:marTop w:val="0"/>
      <w:marBottom w:val="0"/>
      <w:divBdr>
        <w:top w:val="none" w:sz="0" w:space="0" w:color="auto"/>
        <w:left w:val="none" w:sz="0" w:space="0" w:color="auto"/>
        <w:bottom w:val="none" w:sz="0" w:space="0" w:color="auto"/>
        <w:right w:val="none" w:sz="0" w:space="0" w:color="auto"/>
      </w:divBdr>
    </w:div>
    <w:div w:id="1060981490">
      <w:bodyDiv w:val="1"/>
      <w:marLeft w:val="0"/>
      <w:marRight w:val="0"/>
      <w:marTop w:val="0"/>
      <w:marBottom w:val="0"/>
      <w:divBdr>
        <w:top w:val="none" w:sz="0" w:space="0" w:color="auto"/>
        <w:left w:val="none" w:sz="0" w:space="0" w:color="auto"/>
        <w:bottom w:val="none" w:sz="0" w:space="0" w:color="auto"/>
        <w:right w:val="none" w:sz="0" w:space="0" w:color="auto"/>
      </w:divBdr>
    </w:div>
    <w:div w:id="1061945500">
      <w:bodyDiv w:val="1"/>
      <w:marLeft w:val="0"/>
      <w:marRight w:val="0"/>
      <w:marTop w:val="0"/>
      <w:marBottom w:val="0"/>
      <w:divBdr>
        <w:top w:val="none" w:sz="0" w:space="0" w:color="auto"/>
        <w:left w:val="none" w:sz="0" w:space="0" w:color="auto"/>
        <w:bottom w:val="none" w:sz="0" w:space="0" w:color="auto"/>
        <w:right w:val="none" w:sz="0" w:space="0" w:color="auto"/>
      </w:divBdr>
    </w:div>
    <w:div w:id="1062020254">
      <w:bodyDiv w:val="1"/>
      <w:marLeft w:val="0"/>
      <w:marRight w:val="0"/>
      <w:marTop w:val="0"/>
      <w:marBottom w:val="0"/>
      <w:divBdr>
        <w:top w:val="none" w:sz="0" w:space="0" w:color="auto"/>
        <w:left w:val="none" w:sz="0" w:space="0" w:color="auto"/>
        <w:bottom w:val="none" w:sz="0" w:space="0" w:color="auto"/>
        <w:right w:val="none" w:sz="0" w:space="0" w:color="auto"/>
      </w:divBdr>
    </w:div>
    <w:div w:id="1062363900">
      <w:bodyDiv w:val="1"/>
      <w:marLeft w:val="0"/>
      <w:marRight w:val="0"/>
      <w:marTop w:val="0"/>
      <w:marBottom w:val="0"/>
      <w:divBdr>
        <w:top w:val="none" w:sz="0" w:space="0" w:color="auto"/>
        <w:left w:val="none" w:sz="0" w:space="0" w:color="auto"/>
        <w:bottom w:val="none" w:sz="0" w:space="0" w:color="auto"/>
        <w:right w:val="none" w:sz="0" w:space="0" w:color="auto"/>
      </w:divBdr>
    </w:div>
    <w:div w:id="1066343017">
      <w:bodyDiv w:val="1"/>
      <w:marLeft w:val="0"/>
      <w:marRight w:val="0"/>
      <w:marTop w:val="0"/>
      <w:marBottom w:val="0"/>
      <w:divBdr>
        <w:top w:val="none" w:sz="0" w:space="0" w:color="auto"/>
        <w:left w:val="none" w:sz="0" w:space="0" w:color="auto"/>
        <w:bottom w:val="none" w:sz="0" w:space="0" w:color="auto"/>
        <w:right w:val="none" w:sz="0" w:space="0" w:color="auto"/>
      </w:divBdr>
    </w:div>
    <w:div w:id="1066605621">
      <w:bodyDiv w:val="1"/>
      <w:marLeft w:val="0"/>
      <w:marRight w:val="0"/>
      <w:marTop w:val="0"/>
      <w:marBottom w:val="0"/>
      <w:divBdr>
        <w:top w:val="none" w:sz="0" w:space="0" w:color="auto"/>
        <w:left w:val="none" w:sz="0" w:space="0" w:color="auto"/>
        <w:bottom w:val="none" w:sz="0" w:space="0" w:color="auto"/>
        <w:right w:val="none" w:sz="0" w:space="0" w:color="auto"/>
      </w:divBdr>
    </w:div>
    <w:div w:id="1068920767">
      <w:bodyDiv w:val="1"/>
      <w:marLeft w:val="0"/>
      <w:marRight w:val="0"/>
      <w:marTop w:val="0"/>
      <w:marBottom w:val="0"/>
      <w:divBdr>
        <w:top w:val="none" w:sz="0" w:space="0" w:color="auto"/>
        <w:left w:val="none" w:sz="0" w:space="0" w:color="auto"/>
        <w:bottom w:val="none" w:sz="0" w:space="0" w:color="auto"/>
        <w:right w:val="none" w:sz="0" w:space="0" w:color="auto"/>
      </w:divBdr>
    </w:div>
    <w:div w:id="1070427067">
      <w:bodyDiv w:val="1"/>
      <w:marLeft w:val="0"/>
      <w:marRight w:val="0"/>
      <w:marTop w:val="0"/>
      <w:marBottom w:val="0"/>
      <w:divBdr>
        <w:top w:val="none" w:sz="0" w:space="0" w:color="auto"/>
        <w:left w:val="none" w:sz="0" w:space="0" w:color="auto"/>
        <w:bottom w:val="none" w:sz="0" w:space="0" w:color="auto"/>
        <w:right w:val="none" w:sz="0" w:space="0" w:color="auto"/>
      </w:divBdr>
    </w:div>
    <w:div w:id="1070732722">
      <w:bodyDiv w:val="1"/>
      <w:marLeft w:val="0"/>
      <w:marRight w:val="0"/>
      <w:marTop w:val="0"/>
      <w:marBottom w:val="0"/>
      <w:divBdr>
        <w:top w:val="none" w:sz="0" w:space="0" w:color="auto"/>
        <w:left w:val="none" w:sz="0" w:space="0" w:color="auto"/>
        <w:bottom w:val="none" w:sz="0" w:space="0" w:color="auto"/>
        <w:right w:val="none" w:sz="0" w:space="0" w:color="auto"/>
      </w:divBdr>
    </w:div>
    <w:div w:id="1070805163">
      <w:bodyDiv w:val="1"/>
      <w:marLeft w:val="0"/>
      <w:marRight w:val="0"/>
      <w:marTop w:val="0"/>
      <w:marBottom w:val="0"/>
      <w:divBdr>
        <w:top w:val="none" w:sz="0" w:space="0" w:color="auto"/>
        <w:left w:val="none" w:sz="0" w:space="0" w:color="auto"/>
        <w:bottom w:val="none" w:sz="0" w:space="0" w:color="auto"/>
        <w:right w:val="none" w:sz="0" w:space="0" w:color="auto"/>
      </w:divBdr>
    </w:div>
    <w:div w:id="1072195132">
      <w:bodyDiv w:val="1"/>
      <w:marLeft w:val="0"/>
      <w:marRight w:val="0"/>
      <w:marTop w:val="0"/>
      <w:marBottom w:val="0"/>
      <w:divBdr>
        <w:top w:val="none" w:sz="0" w:space="0" w:color="auto"/>
        <w:left w:val="none" w:sz="0" w:space="0" w:color="auto"/>
        <w:bottom w:val="none" w:sz="0" w:space="0" w:color="auto"/>
        <w:right w:val="none" w:sz="0" w:space="0" w:color="auto"/>
      </w:divBdr>
    </w:div>
    <w:div w:id="1072236036">
      <w:bodyDiv w:val="1"/>
      <w:marLeft w:val="0"/>
      <w:marRight w:val="0"/>
      <w:marTop w:val="0"/>
      <w:marBottom w:val="0"/>
      <w:divBdr>
        <w:top w:val="none" w:sz="0" w:space="0" w:color="auto"/>
        <w:left w:val="none" w:sz="0" w:space="0" w:color="auto"/>
        <w:bottom w:val="none" w:sz="0" w:space="0" w:color="auto"/>
        <w:right w:val="none" w:sz="0" w:space="0" w:color="auto"/>
      </w:divBdr>
    </w:div>
    <w:div w:id="1080562525">
      <w:bodyDiv w:val="1"/>
      <w:marLeft w:val="0"/>
      <w:marRight w:val="0"/>
      <w:marTop w:val="0"/>
      <w:marBottom w:val="0"/>
      <w:divBdr>
        <w:top w:val="none" w:sz="0" w:space="0" w:color="auto"/>
        <w:left w:val="none" w:sz="0" w:space="0" w:color="auto"/>
        <w:bottom w:val="none" w:sz="0" w:space="0" w:color="auto"/>
        <w:right w:val="none" w:sz="0" w:space="0" w:color="auto"/>
      </w:divBdr>
    </w:div>
    <w:div w:id="1081293965">
      <w:bodyDiv w:val="1"/>
      <w:marLeft w:val="0"/>
      <w:marRight w:val="0"/>
      <w:marTop w:val="0"/>
      <w:marBottom w:val="0"/>
      <w:divBdr>
        <w:top w:val="none" w:sz="0" w:space="0" w:color="auto"/>
        <w:left w:val="none" w:sz="0" w:space="0" w:color="auto"/>
        <w:bottom w:val="none" w:sz="0" w:space="0" w:color="auto"/>
        <w:right w:val="none" w:sz="0" w:space="0" w:color="auto"/>
      </w:divBdr>
    </w:div>
    <w:div w:id="1081564846">
      <w:bodyDiv w:val="1"/>
      <w:marLeft w:val="0"/>
      <w:marRight w:val="0"/>
      <w:marTop w:val="0"/>
      <w:marBottom w:val="0"/>
      <w:divBdr>
        <w:top w:val="none" w:sz="0" w:space="0" w:color="auto"/>
        <w:left w:val="none" w:sz="0" w:space="0" w:color="auto"/>
        <w:bottom w:val="none" w:sz="0" w:space="0" w:color="auto"/>
        <w:right w:val="none" w:sz="0" w:space="0" w:color="auto"/>
      </w:divBdr>
    </w:div>
    <w:div w:id="1083067511">
      <w:bodyDiv w:val="1"/>
      <w:marLeft w:val="0"/>
      <w:marRight w:val="0"/>
      <w:marTop w:val="0"/>
      <w:marBottom w:val="0"/>
      <w:divBdr>
        <w:top w:val="none" w:sz="0" w:space="0" w:color="auto"/>
        <w:left w:val="none" w:sz="0" w:space="0" w:color="auto"/>
        <w:bottom w:val="none" w:sz="0" w:space="0" w:color="auto"/>
        <w:right w:val="none" w:sz="0" w:space="0" w:color="auto"/>
      </w:divBdr>
    </w:div>
    <w:div w:id="1083532530">
      <w:bodyDiv w:val="1"/>
      <w:marLeft w:val="0"/>
      <w:marRight w:val="0"/>
      <w:marTop w:val="0"/>
      <w:marBottom w:val="0"/>
      <w:divBdr>
        <w:top w:val="none" w:sz="0" w:space="0" w:color="auto"/>
        <w:left w:val="none" w:sz="0" w:space="0" w:color="auto"/>
        <w:bottom w:val="none" w:sz="0" w:space="0" w:color="auto"/>
        <w:right w:val="none" w:sz="0" w:space="0" w:color="auto"/>
      </w:divBdr>
    </w:div>
    <w:div w:id="1083575836">
      <w:bodyDiv w:val="1"/>
      <w:marLeft w:val="0"/>
      <w:marRight w:val="0"/>
      <w:marTop w:val="0"/>
      <w:marBottom w:val="0"/>
      <w:divBdr>
        <w:top w:val="none" w:sz="0" w:space="0" w:color="auto"/>
        <w:left w:val="none" w:sz="0" w:space="0" w:color="auto"/>
        <w:bottom w:val="none" w:sz="0" w:space="0" w:color="auto"/>
        <w:right w:val="none" w:sz="0" w:space="0" w:color="auto"/>
      </w:divBdr>
    </w:div>
    <w:div w:id="1085495319">
      <w:bodyDiv w:val="1"/>
      <w:marLeft w:val="0"/>
      <w:marRight w:val="0"/>
      <w:marTop w:val="0"/>
      <w:marBottom w:val="0"/>
      <w:divBdr>
        <w:top w:val="none" w:sz="0" w:space="0" w:color="auto"/>
        <w:left w:val="none" w:sz="0" w:space="0" w:color="auto"/>
        <w:bottom w:val="none" w:sz="0" w:space="0" w:color="auto"/>
        <w:right w:val="none" w:sz="0" w:space="0" w:color="auto"/>
      </w:divBdr>
    </w:div>
    <w:div w:id="1085760374">
      <w:bodyDiv w:val="1"/>
      <w:marLeft w:val="0"/>
      <w:marRight w:val="0"/>
      <w:marTop w:val="0"/>
      <w:marBottom w:val="0"/>
      <w:divBdr>
        <w:top w:val="none" w:sz="0" w:space="0" w:color="auto"/>
        <w:left w:val="none" w:sz="0" w:space="0" w:color="auto"/>
        <w:bottom w:val="none" w:sz="0" w:space="0" w:color="auto"/>
        <w:right w:val="none" w:sz="0" w:space="0" w:color="auto"/>
      </w:divBdr>
    </w:div>
    <w:div w:id="1088773035">
      <w:bodyDiv w:val="1"/>
      <w:marLeft w:val="0"/>
      <w:marRight w:val="0"/>
      <w:marTop w:val="0"/>
      <w:marBottom w:val="0"/>
      <w:divBdr>
        <w:top w:val="none" w:sz="0" w:space="0" w:color="auto"/>
        <w:left w:val="none" w:sz="0" w:space="0" w:color="auto"/>
        <w:bottom w:val="none" w:sz="0" w:space="0" w:color="auto"/>
        <w:right w:val="none" w:sz="0" w:space="0" w:color="auto"/>
      </w:divBdr>
    </w:div>
    <w:div w:id="1089500954">
      <w:bodyDiv w:val="1"/>
      <w:marLeft w:val="0"/>
      <w:marRight w:val="0"/>
      <w:marTop w:val="0"/>
      <w:marBottom w:val="0"/>
      <w:divBdr>
        <w:top w:val="none" w:sz="0" w:space="0" w:color="auto"/>
        <w:left w:val="none" w:sz="0" w:space="0" w:color="auto"/>
        <w:bottom w:val="none" w:sz="0" w:space="0" w:color="auto"/>
        <w:right w:val="none" w:sz="0" w:space="0" w:color="auto"/>
      </w:divBdr>
    </w:div>
    <w:div w:id="1090812982">
      <w:bodyDiv w:val="1"/>
      <w:marLeft w:val="0"/>
      <w:marRight w:val="0"/>
      <w:marTop w:val="0"/>
      <w:marBottom w:val="0"/>
      <w:divBdr>
        <w:top w:val="none" w:sz="0" w:space="0" w:color="auto"/>
        <w:left w:val="none" w:sz="0" w:space="0" w:color="auto"/>
        <w:bottom w:val="none" w:sz="0" w:space="0" w:color="auto"/>
        <w:right w:val="none" w:sz="0" w:space="0" w:color="auto"/>
      </w:divBdr>
    </w:div>
    <w:div w:id="1091468598">
      <w:bodyDiv w:val="1"/>
      <w:marLeft w:val="0"/>
      <w:marRight w:val="0"/>
      <w:marTop w:val="0"/>
      <w:marBottom w:val="0"/>
      <w:divBdr>
        <w:top w:val="none" w:sz="0" w:space="0" w:color="auto"/>
        <w:left w:val="none" w:sz="0" w:space="0" w:color="auto"/>
        <w:bottom w:val="none" w:sz="0" w:space="0" w:color="auto"/>
        <w:right w:val="none" w:sz="0" w:space="0" w:color="auto"/>
      </w:divBdr>
    </w:div>
    <w:div w:id="1092778865">
      <w:bodyDiv w:val="1"/>
      <w:marLeft w:val="0"/>
      <w:marRight w:val="0"/>
      <w:marTop w:val="0"/>
      <w:marBottom w:val="0"/>
      <w:divBdr>
        <w:top w:val="none" w:sz="0" w:space="0" w:color="auto"/>
        <w:left w:val="none" w:sz="0" w:space="0" w:color="auto"/>
        <w:bottom w:val="none" w:sz="0" w:space="0" w:color="auto"/>
        <w:right w:val="none" w:sz="0" w:space="0" w:color="auto"/>
      </w:divBdr>
    </w:div>
    <w:div w:id="1095054109">
      <w:bodyDiv w:val="1"/>
      <w:marLeft w:val="0"/>
      <w:marRight w:val="0"/>
      <w:marTop w:val="0"/>
      <w:marBottom w:val="0"/>
      <w:divBdr>
        <w:top w:val="none" w:sz="0" w:space="0" w:color="auto"/>
        <w:left w:val="none" w:sz="0" w:space="0" w:color="auto"/>
        <w:bottom w:val="none" w:sz="0" w:space="0" w:color="auto"/>
        <w:right w:val="none" w:sz="0" w:space="0" w:color="auto"/>
      </w:divBdr>
    </w:div>
    <w:div w:id="1100832568">
      <w:bodyDiv w:val="1"/>
      <w:marLeft w:val="0"/>
      <w:marRight w:val="0"/>
      <w:marTop w:val="0"/>
      <w:marBottom w:val="0"/>
      <w:divBdr>
        <w:top w:val="none" w:sz="0" w:space="0" w:color="auto"/>
        <w:left w:val="none" w:sz="0" w:space="0" w:color="auto"/>
        <w:bottom w:val="none" w:sz="0" w:space="0" w:color="auto"/>
        <w:right w:val="none" w:sz="0" w:space="0" w:color="auto"/>
      </w:divBdr>
    </w:div>
    <w:div w:id="1102652435">
      <w:bodyDiv w:val="1"/>
      <w:marLeft w:val="0"/>
      <w:marRight w:val="0"/>
      <w:marTop w:val="0"/>
      <w:marBottom w:val="0"/>
      <w:divBdr>
        <w:top w:val="none" w:sz="0" w:space="0" w:color="auto"/>
        <w:left w:val="none" w:sz="0" w:space="0" w:color="auto"/>
        <w:bottom w:val="none" w:sz="0" w:space="0" w:color="auto"/>
        <w:right w:val="none" w:sz="0" w:space="0" w:color="auto"/>
      </w:divBdr>
    </w:div>
    <w:div w:id="1102723391">
      <w:bodyDiv w:val="1"/>
      <w:marLeft w:val="0"/>
      <w:marRight w:val="0"/>
      <w:marTop w:val="0"/>
      <w:marBottom w:val="0"/>
      <w:divBdr>
        <w:top w:val="none" w:sz="0" w:space="0" w:color="auto"/>
        <w:left w:val="none" w:sz="0" w:space="0" w:color="auto"/>
        <w:bottom w:val="none" w:sz="0" w:space="0" w:color="auto"/>
        <w:right w:val="none" w:sz="0" w:space="0" w:color="auto"/>
      </w:divBdr>
    </w:div>
    <w:div w:id="1103454165">
      <w:bodyDiv w:val="1"/>
      <w:marLeft w:val="0"/>
      <w:marRight w:val="0"/>
      <w:marTop w:val="0"/>
      <w:marBottom w:val="0"/>
      <w:divBdr>
        <w:top w:val="none" w:sz="0" w:space="0" w:color="auto"/>
        <w:left w:val="none" w:sz="0" w:space="0" w:color="auto"/>
        <w:bottom w:val="none" w:sz="0" w:space="0" w:color="auto"/>
        <w:right w:val="none" w:sz="0" w:space="0" w:color="auto"/>
      </w:divBdr>
    </w:div>
    <w:div w:id="1108693909">
      <w:bodyDiv w:val="1"/>
      <w:marLeft w:val="0"/>
      <w:marRight w:val="0"/>
      <w:marTop w:val="0"/>
      <w:marBottom w:val="0"/>
      <w:divBdr>
        <w:top w:val="none" w:sz="0" w:space="0" w:color="auto"/>
        <w:left w:val="none" w:sz="0" w:space="0" w:color="auto"/>
        <w:bottom w:val="none" w:sz="0" w:space="0" w:color="auto"/>
        <w:right w:val="none" w:sz="0" w:space="0" w:color="auto"/>
      </w:divBdr>
    </w:div>
    <w:div w:id="1112283730">
      <w:bodyDiv w:val="1"/>
      <w:marLeft w:val="0"/>
      <w:marRight w:val="0"/>
      <w:marTop w:val="0"/>
      <w:marBottom w:val="0"/>
      <w:divBdr>
        <w:top w:val="none" w:sz="0" w:space="0" w:color="auto"/>
        <w:left w:val="none" w:sz="0" w:space="0" w:color="auto"/>
        <w:bottom w:val="none" w:sz="0" w:space="0" w:color="auto"/>
        <w:right w:val="none" w:sz="0" w:space="0" w:color="auto"/>
      </w:divBdr>
    </w:div>
    <w:div w:id="1113208551">
      <w:bodyDiv w:val="1"/>
      <w:marLeft w:val="0"/>
      <w:marRight w:val="0"/>
      <w:marTop w:val="0"/>
      <w:marBottom w:val="0"/>
      <w:divBdr>
        <w:top w:val="none" w:sz="0" w:space="0" w:color="auto"/>
        <w:left w:val="none" w:sz="0" w:space="0" w:color="auto"/>
        <w:bottom w:val="none" w:sz="0" w:space="0" w:color="auto"/>
        <w:right w:val="none" w:sz="0" w:space="0" w:color="auto"/>
      </w:divBdr>
    </w:div>
    <w:div w:id="1115099159">
      <w:bodyDiv w:val="1"/>
      <w:marLeft w:val="0"/>
      <w:marRight w:val="0"/>
      <w:marTop w:val="0"/>
      <w:marBottom w:val="0"/>
      <w:divBdr>
        <w:top w:val="none" w:sz="0" w:space="0" w:color="auto"/>
        <w:left w:val="none" w:sz="0" w:space="0" w:color="auto"/>
        <w:bottom w:val="none" w:sz="0" w:space="0" w:color="auto"/>
        <w:right w:val="none" w:sz="0" w:space="0" w:color="auto"/>
      </w:divBdr>
    </w:div>
    <w:div w:id="1116869958">
      <w:bodyDiv w:val="1"/>
      <w:marLeft w:val="0"/>
      <w:marRight w:val="0"/>
      <w:marTop w:val="0"/>
      <w:marBottom w:val="0"/>
      <w:divBdr>
        <w:top w:val="none" w:sz="0" w:space="0" w:color="auto"/>
        <w:left w:val="none" w:sz="0" w:space="0" w:color="auto"/>
        <w:bottom w:val="none" w:sz="0" w:space="0" w:color="auto"/>
        <w:right w:val="none" w:sz="0" w:space="0" w:color="auto"/>
      </w:divBdr>
    </w:div>
    <w:div w:id="1119689824">
      <w:bodyDiv w:val="1"/>
      <w:marLeft w:val="0"/>
      <w:marRight w:val="0"/>
      <w:marTop w:val="0"/>
      <w:marBottom w:val="0"/>
      <w:divBdr>
        <w:top w:val="none" w:sz="0" w:space="0" w:color="auto"/>
        <w:left w:val="none" w:sz="0" w:space="0" w:color="auto"/>
        <w:bottom w:val="none" w:sz="0" w:space="0" w:color="auto"/>
        <w:right w:val="none" w:sz="0" w:space="0" w:color="auto"/>
      </w:divBdr>
    </w:div>
    <w:div w:id="1122385370">
      <w:bodyDiv w:val="1"/>
      <w:marLeft w:val="0"/>
      <w:marRight w:val="0"/>
      <w:marTop w:val="0"/>
      <w:marBottom w:val="0"/>
      <w:divBdr>
        <w:top w:val="none" w:sz="0" w:space="0" w:color="auto"/>
        <w:left w:val="none" w:sz="0" w:space="0" w:color="auto"/>
        <w:bottom w:val="none" w:sz="0" w:space="0" w:color="auto"/>
        <w:right w:val="none" w:sz="0" w:space="0" w:color="auto"/>
      </w:divBdr>
    </w:div>
    <w:div w:id="1122457237">
      <w:bodyDiv w:val="1"/>
      <w:marLeft w:val="0"/>
      <w:marRight w:val="0"/>
      <w:marTop w:val="0"/>
      <w:marBottom w:val="0"/>
      <w:divBdr>
        <w:top w:val="none" w:sz="0" w:space="0" w:color="auto"/>
        <w:left w:val="none" w:sz="0" w:space="0" w:color="auto"/>
        <w:bottom w:val="none" w:sz="0" w:space="0" w:color="auto"/>
        <w:right w:val="none" w:sz="0" w:space="0" w:color="auto"/>
      </w:divBdr>
    </w:div>
    <w:div w:id="1129857649">
      <w:bodyDiv w:val="1"/>
      <w:marLeft w:val="0"/>
      <w:marRight w:val="0"/>
      <w:marTop w:val="0"/>
      <w:marBottom w:val="0"/>
      <w:divBdr>
        <w:top w:val="none" w:sz="0" w:space="0" w:color="auto"/>
        <w:left w:val="none" w:sz="0" w:space="0" w:color="auto"/>
        <w:bottom w:val="none" w:sz="0" w:space="0" w:color="auto"/>
        <w:right w:val="none" w:sz="0" w:space="0" w:color="auto"/>
      </w:divBdr>
    </w:div>
    <w:div w:id="1130321468">
      <w:bodyDiv w:val="1"/>
      <w:marLeft w:val="0"/>
      <w:marRight w:val="0"/>
      <w:marTop w:val="0"/>
      <w:marBottom w:val="0"/>
      <w:divBdr>
        <w:top w:val="none" w:sz="0" w:space="0" w:color="auto"/>
        <w:left w:val="none" w:sz="0" w:space="0" w:color="auto"/>
        <w:bottom w:val="none" w:sz="0" w:space="0" w:color="auto"/>
        <w:right w:val="none" w:sz="0" w:space="0" w:color="auto"/>
      </w:divBdr>
    </w:div>
    <w:div w:id="1131947881">
      <w:bodyDiv w:val="1"/>
      <w:marLeft w:val="0"/>
      <w:marRight w:val="0"/>
      <w:marTop w:val="0"/>
      <w:marBottom w:val="0"/>
      <w:divBdr>
        <w:top w:val="none" w:sz="0" w:space="0" w:color="auto"/>
        <w:left w:val="none" w:sz="0" w:space="0" w:color="auto"/>
        <w:bottom w:val="none" w:sz="0" w:space="0" w:color="auto"/>
        <w:right w:val="none" w:sz="0" w:space="0" w:color="auto"/>
      </w:divBdr>
    </w:div>
    <w:div w:id="1136415721">
      <w:bodyDiv w:val="1"/>
      <w:marLeft w:val="0"/>
      <w:marRight w:val="0"/>
      <w:marTop w:val="0"/>
      <w:marBottom w:val="0"/>
      <w:divBdr>
        <w:top w:val="none" w:sz="0" w:space="0" w:color="auto"/>
        <w:left w:val="none" w:sz="0" w:space="0" w:color="auto"/>
        <w:bottom w:val="none" w:sz="0" w:space="0" w:color="auto"/>
        <w:right w:val="none" w:sz="0" w:space="0" w:color="auto"/>
      </w:divBdr>
    </w:div>
    <w:div w:id="1136920044">
      <w:bodyDiv w:val="1"/>
      <w:marLeft w:val="0"/>
      <w:marRight w:val="0"/>
      <w:marTop w:val="0"/>
      <w:marBottom w:val="0"/>
      <w:divBdr>
        <w:top w:val="none" w:sz="0" w:space="0" w:color="auto"/>
        <w:left w:val="none" w:sz="0" w:space="0" w:color="auto"/>
        <w:bottom w:val="none" w:sz="0" w:space="0" w:color="auto"/>
        <w:right w:val="none" w:sz="0" w:space="0" w:color="auto"/>
      </w:divBdr>
    </w:div>
    <w:div w:id="1137843268">
      <w:bodyDiv w:val="1"/>
      <w:marLeft w:val="0"/>
      <w:marRight w:val="0"/>
      <w:marTop w:val="0"/>
      <w:marBottom w:val="0"/>
      <w:divBdr>
        <w:top w:val="none" w:sz="0" w:space="0" w:color="auto"/>
        <w:left w:val="none" w:sz="0" w:space="0" w:color="auto"/>
        <w:bottom w:val="none" w:sz="0" w:space="0" w:color="auto"/>
        <w:right w:val="none" w:sz="0" w:space="0" w:color="auto"/>
      </w:divBdr>
    </w:div>
    <w:div w:id="1139807458">
      <w:bodyDiv w:val="1"/>
      <w:marLeft w:val="0"/>
      <w:marRight w:val="0"/>
      <w:marTop w:val="0"/>
      <w:marBottom w:val="0"/>
      <w:divBdr>
        <w:top w:val="none" w:sz="0" w:space="0" w:color="auto"/>
        <w:left w:val="none" w:sz="0" w:space="0" w:color="auto"/>
        <w:bottom w:val="none" w:sz="0" w:space="0" w:color="auto"/>
        <w:right w:val="none" w:sz="0" w:space="0" w:color="auto"/>
      </w:divBdr>
    </w:div>
    <w:div w:id="1143541086">
      <w:bodyDiv w:val="1"/>
      <w:marLeft w:val="0"/>
      <w:marRight w:val="0"/>
      <w:marTop w:val="0"/>
      <w:marBottom w:val="0"/>
      <w:divBdr>
        <w:top w:val="none" w:sz="0" w:space="0" w:color="auto"/>
        <w:left w:val="none" w:sz="0" w:space="0" w:color="auto"/>
        <w:bottom w:val="none" w:sz="0" w:space="0" w:color="auto"/>
        <w:right w:val="none" w:sz="0" w:space="0" w:color="auto"/>
      </w:divBdr>
    </w:div>
    <w:div w:id="1144588168">
      <w:bodyDiv w:val="1"/>
      <w:marLeft w:val="0"/>
      <w:marRight w:val="0"/>
      <w:marTop w:val="0"/>
      <w:marBottom w:val="0"/>
      <w:divBdr>
        <w:top w:val="none" w:sz="0" w:space="0" w:color="auto"/>
        <w:left w:val="none" w:sz="0" w:space="0" w:color="auto"/>
        <w:bottom w:val="none" w:sz="0" w:space="0" w:color="auto"/>
        <w:right w:val="none" w:sz="0" w:space="0" w:color="auto"/>
      </w:divBdr>
    </w:div>
    <w:div w:id="1149253092">
      <w:bodyDiv w:val="1"/>
      <w:marLeft w:val="0"/>
      <w:marRight w:val="0"/>
      <w:marTop w:val="0"/>
      <w:marBottom w:val="0"/>
      <w:divBdr>
        <w:top w:val="none" w:sz="0" w:space="0" w:color="auto"/>
        <w:left w:val="none" w:sz="0" w:space="0" w:color="auto"/>
        <w:bottom w:val="none" w:sz="0" w:space="0" w:color="auto"/>
        <w:right w:val="none" w:sz="0" w:space="0" w:color="auto"/>
      </w:divBdr>
    </w:div>
    <w:div w:id="1150515744">
      <w:bodyDiv w:val="1"/>
      <w:marLeft w:val="0"/>
      <w:marRight w:val="0"/>
      <w:marTop w:val="0"/>
      <w:marBottom w:val="0"/>
      <w:divBdr>
        <w:top w:val="none" w:sz="0" w:space="0" w:color="auto"/>
        <w:left w:val="none" w:sz="0" w:space="0" w:color="auto"/>
        <w:bottom w:val="none" w:sz="0" w:space="0" w:color="auto"/>
        <w:right w:val="none" w:sz="0" w:space="0" w:color="auto"/>
      </w:divBdr>
    </w:div>
    <w:div w:id="1159615667">
      <w:bodyDiv w:val="1"/>
      <w:marLeft w:val="0"/>
      <w:marRight w:val="0"/>
      <w:marTop w:val="0"/>
      <w:marBottom w:val="0"/>
      <w:divBdr>
        <w:top w:val="none" w:sz="0" w:space="0" w:color="auto"/>
        <w:left w:val="none" w:sz="0" w:space="0" w:color="auto"/>
        <w:bottom w:val="none" w:sz="0" w:space="0" w:color="auto"/>
        <w:right w:val="none" w:sz="0" w:space="0" w:color="auto"/>
      </w:divBdr>
    </w:div>
    <w:div w:id="1169367582">
      <w:bodyDiv w:val="1"/>
      <w:marLeft w:val="0"/>
      <w:marRight w:val="0"/>
      <w:marTop w:val="0"/>
      <w:marBottom w:val="0"/>
      <w:divBdr>
        <w:top w:val="none" w:sz="0" w:space="0" w:color="auto"/>
        <w:left w:val="none" w:sz="0" w:space="0" w:color="auto"/>
        <w:bottom w:val="none" w:sz="0" w:space="0" w:color="auto"/>
        <w:right w:val="none" w:sz="0" w:space="0" w:color="auto"/>
      </w:divBdr>
    </w:div>
    <w:div w:id="1177036784">
      <w:bodyDiv w:val="1"/>
      <w:marLeft w:val="0"/>
      <w:marRight w:val="0"/>
      <w:marTop w:val="0"/>
      <w:marBottom w:val="0"/>
      <w:divBdr>
        <w:top w:val="none" w:sz="0" w:space="0" w:color="auto"/>
        <w:left w:val="none" w:sz="0" w:space="0" w:color="auto"/>
        <w:bottom w:val="none" w:sz="0" w:space="0" w:color="auto"/>
        <w:right w:val="none" w:sz="0" w:space="0" w:color="auto"/>
      </w:divBdr>
    </w:div>
    <w:div w:id="1178426037">
      <w:bodyDiv w:val="1"/>
      <w:marLeft w:val="0"/>
      <w:marRight w:val="0"/>
      <w:marTop w:val="0"/>
      <w:marBottom w:val="0"/>
      <w:divBdr>
        <w:top w:val="none" w:sz="0" w:space="0" w:color="auto"/>
        <w:left w:val="none" w:sz="0" w:space="0" w:color="auto"/>
        <w:bottom w:val="none" w:sz="0" w:space="0" w:color="auto"/>
        <w:right w:val="none" w:sz="0" w:space="0" w:color="auto"/>
      </w:divBdr>
    </w:div>
    <w:div w:id="1179390601">
      <w:bodyDiv w:val="1"/>
      <w:marLeft w:val="0"/>
      <w:marRight w:val="0"/>
      <w:marTop w:val="0"/>
      <w:marBottom w:val="0"/>
      <w:divBdr>
        <w:top w:val="none" w:sz="0" w:space="0" w:color="auto"/>
        <w:left w:val="none" w:sz="0" w:space="0" w:color="auto"/>
        <w:bottom w:val="none" w:sz="0" w:space="0" w:color="auto"/>
        <w:right w:val="none" w:sz="0" w:space="0" w:color="auto"/>
      </w:divBdr>
    </w:div>
    <w:div w:id="1180582533">
      <w:bodyDiv w:val="1"/>
      <w:marLeft w:val="0"/>
      <w:marRight w:val="0"/>
      <w:marTop w:val="0"/>
      <w:marBottom w:val="0"/>
      <w:divBdr>
        <w:top w:val="none" w:sz="0" w:space="0" w:color="auto"/>
        <w:left w:val="none" w:sz="0" w:space="0" w:color="auto"/>
        <w:bottom w:val="none" w:sz="0" w:space="0" w:color="auto"/>
        <w:right w:val="none" w:sz="0" w:space="0" w:color="auto"/>
      </w:divBdr>
    </w:div>
    <w:div w:id="1187403445">
      <w:bodyDiv w:val="1"/>
      <w:marLeft w:val="0"/>
      <w:marRight w:val="0"/>
      <w:marTop w:val="0"/>
      <w:marBottom w:val="0"/>
      <w:divBdr>
        <w:top w:val="none" w:sz="0" w:space="0" w:color="auto"/>
        <w:left w:val="none" w:sz="0" w:space="0" w:color="auto"/>
        <w:bottom w:val="none" w:sz="0" w:space="0" w:color="auto"/>
        <w:right w:val="none" w:sz="0" w:space="0" w:color="auto"/>
      </w:divBdr>
    </w:div>
    <w:div w:id="1187522256">
      <w:bodyDiv w:val="1"/>
      <w:marLeft w:val="0"/>
      <w:marRight w:val="0"/>
      <w:marTop w:val="0"/>
      <w:marBottom w:val="0"/>
      <w:divBdr>
        <w:top w:val="none" w:sz="0" w:space="0" w:color="auto"/>
        <w:left w:val="none" w:sz="0" w:space="0" w:color="auto"/>
        <w:bottom w:val="none" w:sz="0" w:space="0" w:color="auto"/>
        <w:right w:val="none" w:sz="0" w:space="0" w:color="auto"/>
      </w:divBdr>
    </w:div>
    <w:div w:id="1190337675">
      <w:bodyDiv w:val="1"/>
      <w:marLeft w:val="0"/>
      <w:marRight w:val="0"/>
      <w:marTop w:val="0"/>
      <w:marBottom w:val="0"/>
      <w:divBdr>
        <w:top w:val="none" w:sz="0" w:space="0" w:color="auto"/>
        <w:left w:val="none" w:sz="0" w:space="0" w:color="auto"/>
        <w:bottom w:val="none" w:sz="0" w:space="0" w:color="auto"/>
        <w:right w:val="none" w:sz="0" w:space="0" w:color="auto"/>
      </w:divBdr>
    </w:div>
    <w:div w:id="1191455551">
      <w:bodyDiv w:val="1"/>
      <w:marLeft w:val="0"/>
      <w:marRight w:val="0"/>
      <w:marTop w:val="0"/>
      <w:marBottom w:val="0"/>
      <w:divBdr>
        <w:top w:val="none" w:sz="0" w:space="0" w:color="auto"/>
        <w:left w:val="none" w:sz="0" w:space="0" w:color="auto"/>
        <w:bottom w:val="none" w:sz="0" w:space="0" w:color="auto"/>
        <w:right w:val="none" w:sz="0" w:space="0" w:color="auto"/>
      </w:divBdr>
    </w:div>
    <w:div w:id="1191795632">
      <w:bodyDiv w:val="1"/>
      <w:marLeft w:val="0"/>
      <w:marRight w:val="0"/>
      <w:marTop w:val="0"/>
      <w:marBottom w:val="0"/>
      <w:divBdr>
        <w:top w:val="none" w:sz="0" w:space="0" w:color="auto"/>
        <w:left w:val="none" w:sz="0" w:space="0" w:color="auto"/>
        <w:bottom w:val="none" w:sz="0" w:space="0" w:color="auto"/>
        <w:right w:val="none" w:sz="0" w:space="0" w:color="auto"/>
      </w:divBdr>
    </w:div>
    <w:div w:id="1195076254">
      <w:bodyDiv w:val="1"/>
      <w:marLeft w:val="0"/>
      <w:marRight w:val="0"/>
      <w:marTop w:val="0"/>
      <w:marBottom w:val="0"/>
      <w:divBdr>
        <w:top w:val="none" w:sz="0" w:space="0" w:color="auto"/>
        <w:left w:val="none" w:sz="0" w:space="0" w:color="auto"/>
        <w:bottom w:val="none" w:sz="0" w:space="0" w:color="auto"/>
        <w:right w:val="none" w:sz="0" w:space="0" w:color="auto"/>
      </w:divBdr>
    </w:div>
    <w:div w:id="1197962526">
      <w:bodyDiv w:val="1"/>
      <w:marLeft w:val="0"/>
      <w:marRight w:val="0"/>
      <w:marTop w:val="0"/>
      <w:marBottom w:val="0"/>
      <w:divBdr>
        <w:top w:val="none" w:sz="0" w:space="0" w:color="auto"/>
        <w:left w:val="none" w:sz="0" w:space="0" w:color="auto"/>
        <w:bottom w:val="none" w:sz="0" w:space="0" w:color="auto"/>
        <w:right w:val="none" w:sz="0" w:space="0" w:color="auto"/>
      </w:divBdr>
    </w:div>
    <w:div w:id="1199513606">
      <w:bodyDiv w:val="1"/>
      <w:marLeft w:val="0"/>
      <w:marRight w:val="0"/>
      <w:marTop w:val="0"/>
      <w:marBottom w:val="0"/>
      <w:divBdr>
        <w:top w:val="none" w:sz="0" w:space="0" w:color="auto"/>
        <w:left w:val="none" w:sz="0" w:space="0" w:color="auto"/>
        <w:bottom w:val="none" w:sz="0" w:space="0" w:color="auto"/>
        <w:right w:val="none" w:sz="0" w:space="0" w:color="auto"/>
      </w:divBdr>
    </w:div>
    <w:div w:id="1200314535">
      <w:bodyDiv w:val="1"/>
      <w:marLeft w:val="0"/>
      <w:marRight w:val="0"/>
      <w:marTop w:val="0"/>
      <w:marBottom w:val="0"/>
      <w:divBdr>
        <w:top w:val="none" w:sz="0" w:space="0" w:color="auto"/>
        <w:left w:val="none" w:sz="0" w:space="0" w:color="auto"/>
        <w:bottom w:val="none" w:sz="0" w:space="0" w:color="auto"/>
        <w:right w:val="none" w:sz="0" w:space="0" w:color="auto"/>
      </w:divBdr>
    </w:div>
    <w:div w:id="1207260152">
      <w:bodyDiv w:val="1"/>
      <w:marLeft w:val="0"/>
      <w:marRight w:val="0"/>
      <w:marTop w:val="0"/>
      <w:marBottom w:val="0"/>
      <w:divBdr>
        <w:top w:val="none" w:sz="0" w:space="0" w:color="auto"/>
        <w:left w:val="none" w:sz="0" w:space="0" w:color="auto"/>
        <w:bottom w:val="none" w:sz="0" w:space="0" w:color="auto"/>
        <w:right w:val="none" w:sz="0" w:space="0" w:color="auto"/>
      </w:divBdr>
    </w:div>
    <w:div w:id="1210804209">
      <w:bodyDiv w:val="1"/>
      <w:marLeft w:val="0"/>
      <w:marRight w:val="0"/>
      <w:marTop w:val="0"/>
      <w:marBottom w:val="0"/>
      <w:divBdr>
        <w:top w:val="none" w:sz="0" w:space="0" w:color="auto"/>
        <w:left w:val="none" w:sz="0" w:space="0" w:color="auto"/>
        <w:bottom w:val="none" w:sz="0" w:space="0" w:color="auto"/>
        <w:right w:val="none" w:sz="0" w:space="0" w:color="auto"/>
      </w:divBdr>
    </w:div>
    <w:div w:id="1211262142">
      <w:bodyDiv w:val="1"/>
      <w:marLeft w:val="0"/>
      <w:marRight w:val="0"/>
      <w:marTop w:val="0"/>
      <w:marBottom w:val="0"/>
      <w:divBdr>
        <w:top w:val="none" w:sz="0" w:space="0" w:color="auto"/>
        <w:left w:val="none" w:sz="0" w:space="0" w:color="auto"/>
        <w:bottom w:val="none" w:sz="0" w:space="0" w:color="auto"/>
        <w:right w:val="none" w:sz="0" w:space="0" w:color="auto"/>
      </w:divBdr>
    </w:div>
    <w:div w:id="1216772642">
      <w:bodyDiv w:val="1"/>
      <w:marLeft w:val="0"/>
      <w:marRight w:val="0"/>
      <w:marTop w:val="0"/>
      <w:marBottom w:val="0"/>
      <w:divBdr>
        <w:top w:val="none" w:sz="0" w:space="0" w:color="auto"/>
        <w:left w:val="none" w:sz="0" w:space="0" w:color="auto"/>
        <w:bottom w:val="none" w:sz="0" w:space="0" w:color="auto"/>
        <w:right w:val="none" w:sz="0" w:space="0" w:color="auto"/>
      </w:divBdr>
    </w:div>
    <w:div w:id="1222904477">
      <w:bodyDiv w:val="1"/>
      <w:marLeft w:val="0"/>
      <w:marRight w:val="0"/>
      <w:marTop w:val="0"/>
      <w:marBottom w:val="0"/>
      <w:divBdr>
        <w:top w:val="none" w:sz="0" w:space="0" w:color="auto"/>
        <w:left w:val="none" w:sz="0" w:space="0" w:color="auto"/>
        <w:bottom w:val="none" w:sz="0" w:space="0" w:color="auto"/>
        <w:right w:val="none" w:sz="0" w:space="0" w:color="auto"/>
      </w:divBdr>
    </w:div>
    <w:div w:id="1223981250">
      <w:bodyDiv w:val="1"/>
      <w:marLeft w:val="0"/>
      <w:marRight w:val="0"/>
      <w:marTop w:val="0"/>
      <w:marBottom w:val="0"/>
      <w:divBdr>
        <w:top w:val="none" w:sz="0" w:space="0" w:color="auto"/>
        <w:left w:val="none" w:sz="0" w:space="0" w:color="auto"/>
        <w:bottom w:val="none" w:sz="0" w:space="0" w:color="auto"/>
        <w:right w:val="none" w:sz="0" w:space="0" w:color="auto"/>
      </w:divBdr>
    </w:div>
    <w:div w:id="1226834355">
      <w:bodyDiv w:val="1"/>
      <w:marLeft w:val="0"/>
      <w:marRight w:val="0"/>
      <w:marTop w:val="0"/>
      <w:marBottom w:val="0"/>
      <w:divBdr>
        <w:top w:val="none" w:sz="0" w:space="0" w:color="auto"/>
        <w:left w:val="none" w:sz="0" w:space="0" w:color="auto"/>
        <w:bottom w:val="none" w:sz="0" w:space="0" w:color="auto"/>
        <w:right w:val="none" w:sz="0" w:space="0" w:color="auto"/>
      </w:divBdr>
    </w:div>
    <w:div w:id="1232429115">
      <w:bodyDiv w:val="1"/>
      <w:marLeft w:val="0"/>
      <w:marRight w:val="0"/>
      <w:marTop w:val="0"/>
      <w:marBottom w:val="0"/>
      <w:divBdr>
        <w:top w:val="none" w:sz="0" w:space="0" w:color="auto"/>
        <w:left w:val="none" w:sz="0" w:space="0" w:color="auto"/>
        <w:bottom w:val="none" w:sz="0" w:space="0" w:color="auto"/>
        <w:right w:val="none" w:sz="0" w:space="0" w:color="auto"/>
      </w:divBdr>
    </w:div>
    <w:div w:id="1232623067">
      <w:bodyDiv w:val="1"/>
      <w:marLeft w:val="0"/>
      <w:marRight w:val="0"/>
      <w:marTop w:val="0"/>
      <w:marBottom w:val="0"/>
      <w:divBdr>
        <w:top w:val="none" w:sz="0" w:space="0" w:color="auto"/>
        <w:left w:val="none" w:sz="0" w:space="0" w:color="auto"/>
        <w:bottom w:val="none" w:sz="0" w:space="0" w:color="auto"/>
        <w:right w:val="none" w:sz="0" w:space="0" w:color="auto"/>
      </w:divBdr>
    </w:div>
    <w:div w:id="1235506288">
      <w:bodyDiv w:val="1"/>
      <w:marLeft w:val="0"/>
      <w:marRight w:val="0"/>
      <w:marTop w:val="0"/>
      <w:marBottom w:val="0"/>
      <w:divBdr>
        <w:top w:val="none" w:sz="0" w:space="0" w:color="auto"/>
        <w:left w:val="none" w:sz="0" w:space="0" w:color="auto"/>
        <w:bottom w:val="none" w:sz="0" w:space="0" w:color="auto"/>
        <w:right w:val="none" w:sz="0" w:space="0" w:color="auto"/>
      </w:divBdr>
    </w:div>
    <w:div w:id="1238900155">
      <w:bodyDiv w:val="1"/>
      <w:marLeft w:val="0"/>
      <w:marRight w:val="0"/>
      <w:marTop w:val="0"/>
      <w:marBottom w:val="0"/>
      <w:divBdr>
        <w:top w:val="none" w:sz="0" w:space="0" w:color="auto"/>
        <w:left w:val="none" w:sz="0" w:space="0" w:color="auto"/>
        <w:bottom w:val="none" w:sz="0" w:space="0" w:color="auto"/>
        <w:right w:val="none" w:sz="0" w:space="0" w:color="auto"/>
      </w:divBdr>
    </w:div>
    <w:div w:id="1242326954">
      <w:bodyDiv w:val="1"/>
      <w:marLeft w:val="0"/>
      <w:marRight w:val="0"/>
      <w:marTop w:val="0"/>
      <w:marBottom w:val="0"/>
      <w:divBdr>
        <w:top w:val="none" w:sz="0" w:space="0" w:color="auto"/>
        <w:left w:val="none" w:sz="0" w:space="0" w:color="auto"/>
        <w:bottom w:val="none" w:sz="0" w:space="0" w:color="auto"/>
        <w:right w:val="none" w:sz="0" w:space="0" w:color="auto"/>
      </w:divBdr>
    </w:div>
    <w:div w:id="1243372178">
      <w:bodyDiv w:val="1"/>
      <w:marLeft w:val="0"/>
      <w:marRight w:val="0"/>
      <w:marTop w:val="0"/>
      <w:marBottom w:val="0"/>
      <w:divBdr>
        <w:top w:val="none" w:sz="0" w:space="0" w:color="auto"/>
        <w:left w:val="none" w:sz="0" w:space="0" w:color="auto"/>
        <w:bottom w:val="none" w:sz="0" w:space="0" w:color="auto"/>
        <w:right w:val="none" w:sz="0" w:space="0" w:color="auto"/>
      </w:divBdr>
    </w:div>
    <w:div w:id="1243445477">
      <w:bodyDiv w:val="1"/>
      <w:marLeft w:val="0"/>
      <w:marRight w:val="0"/>
      <w:marTop w:val="0"/>
      <w:marBottom w:val="0"/>
      <w:divBdr>
        <w:top w:val="none" w:sz="0" w:space="0" w:color="auto"/>
        <w:left w:val="none" w:sz="0" w:space="0" w:color="auto"/>
        <w:bottom w:val="none" w:sz="0" w:space="0" w:color="auto"/>
        <w:right w:val="none" w:sz="0" w:space="0" w:color="auto"/>
      </w:divBdr>
    </w:div>
    <w:div w:id="1245721249">
      <w:bodyDiv w:val="1"/>
      <w:marLeft w:val="0"/>
      <w:marRight w:val="0"/>
      <w:marTop w:val="0"/>
      <w:marBottom w:val="0"/>
      <w:divBdr>
        <w:top w:val="none" w:sz="0" w:space="0" w:color="auto"/>
        <w:left w:val="none" w:sz="0" w:space="0" w:color="auto"/>
        <w:bottom w:val="none" w:sz="0" w:space="0" w:color="auto"/>
        <w:right w:val="none" w:sz="0" w:space="0" w:color="auto"/>
      </w:divBdr>
    </w:div>
    <w:div w:id="1246960668">
      <w:bodyDiv w:val="1"/>
      <w:marLeft w:val="0"/>
      <w:marRight w:val="0"/>
      <w:marTop w:val="0"/>
      <w:marBottom w:val="0"/>
      <w:divBdr>
        <w:top w:val="none" w:sz="0" w:space="0" w:color="auto"/>
        <w:left w:val="none" w:sz="0" w:space="0" w:color="auto"/>
        <w:bottom w:val="none" w:sz="0" w:space="0" w:color="auto"/>
        <w:right w:val="none" w:sz="0" w:space="0" w:color="auto"/>
      </w:divBdr>
    </w:div>
    <w:div w:id="1247152982">
      <w:bodyDiv w:val="1"/>
      <w:marLeft w:val="0"/>
      <w:marRight w:val="0"/>
      <w:marTop w:val="0"/>
      <w:marBottom w:val="0"/>
      <w:divBdr>
        <w:top w:val="none" w:sz="0" w:space="0" w:color="auto"/>
        <w:left w:val="none" w:sz="0" w:space="0" w:color="auto"/>
        <w:bottom w:val="none" w:sz="0" w:space="0" w:color="auto"/>
        <w:right w:val="none" w:sz="0" w:space="0" w:color="auto"/>
      </w:divBdr>
    </w:div>
    <w:div w:id="1251616689">
      <w:bodyDiv w:val="1"/>
      <w:marLeft w:val="0"/>
      <w:marRight w:val="0"/>
      <w:marTop w:val="0"/>
      <w:marBottom w:val="0"/>
      <w:divBdr>
        <w:top w:val="none" w:sz="0" w:space="0" w:color="auto"/>
        <w:left w:val="none" w:sz="0" w:space="0" w:color="auto"/>
        <w:bottom w:val="none" w:sz="0" w:space="0" w:color="auto"/>
        <w:right w:val="none" w:sz="0" w:space="0" w:color="auto"/>
      </w:divBdr>
    </w:div>
    <w:div w:id="1257907606">
      <w:bodyDiv w:val="1"/>
      <w:marLeft w:val="0"/>
      <w:marRight w:val="0"/>
      <w:marTop w:val="0"/>
      <w:marBottom w:val="0"/>
      <w:divBdr>
        <w:top w:val="none" w:sz="0" w:space="0" w:color="auto"/>
        <w:left w:val="none" w:sz="0" w:space="0" w:color="auto"/>
        <w:bottom w:val="none" w:sz="0" w:space="0" w:color="auto"/>
        <w:right w:val="none" w:sz="0" w:space="0" w:color="auto"/>
      </w:divBdr>
    </w:div>
    <w:div w:id="1260022049">
      <w:bodyDiv w:val="1"/>
      <w:marLeft w:val="0"/>
      <w:marRight w:val="0"/>
      <w:marTop w:val="0"/>
      <w:marBottom w:val="0"/>
      <w:divBdr>
        <w:top w:val="none" w:sz="0" w:space="0" w:color="auto"/>
        <w:left w:val="none" w:sz="0" w:space="0" w:color="auto"/>
        <w:bottom w:val="none" w:sz="0" w:space="0" w:color="auto"/>
        <w:right w:val="none" w:sz="0" w:space="0" w:color="auto"/>
      </w:divBdr>
    </w:div>
    <w:div w:id="1262638240">
      <w:bodyDiv w:val="1"/>
      <w:marLeft w:val="0"/>
      <w:marRight w:val="0"/>
      <w:marTop w:val="0"/>
      <w:marBottom w:val="0"/>
      <w:divBdr>
        <w:top w:val="none" w:sz="0" w:space="0" w:color="auto"/>
        <w:left w:val="none" w:sz="0" w:space="0" w:color="auto"/>
        <w:bottom w:val="none" w:sz="0" w:space="0" w:color="auto"/>
        <w:right w:val="none" w:sz="0" w:space="0" w:color="auto"/>
      </w:divBdr>
    </w:div>
    <w:div w:id="1262762707">
      <w:bodyDiv w:val="1"/>
      <w:marLeft w:val="0"/>
      <w:marRight w:val="0"/>
      <w:marTop w:val="0"/>
      <w:marBottom w:val="0"/>
      <w:divBdr>
        <w:top w:val="none" w:sz="0" w:space="0" w:color="auto"/>
        <w:left w:val="none" w:sz="0" w:space="0" w:color="auto"/>
        <w:bottom w:val="none" w:sz="0" w:space="0" w:color="auto"/>
        <w:right w:val="none" w:sz="0" w:space="0" w:color="auto"/>
      </w:divBdr>
    </w:div>
    <w:div w:id="1263952979">
      <w:bodyDiv w:val="1"/>
      <w:marLeft w:val="0"/>
      <w:marRight w:val="0"/>
      <w:marTop w:val="0"/>
      <w:marBottom w:val="0"/>
      <w:divBdr>
        <w:top w:val="none" w:sz="0" w:space="0" w:color="auto"/>
        <w:left w:val="none" w:sz="0" w:space="0" w:color="auto"/>
        <w:bottom w:val="none" w:sz="0" w:space="0" w:color="auto"/>
        <w:right w:val="none" w:sz="0" w:space="0" w:color="auto"/>
      </w:divBdr>
    </w:div>
    <w:div w:id="1264605425">
      <w:bodyDiv w:val="1"/>
      <w:marLeft w:val="0"/>
      <w:marRight w:val="0"/>
      <w:marTop w:val="0"/>
      <w:marBottom w:val="0"/>
      <w:divBdr>
        <w:top w:val="none" w:sz="0" w:space="0" w:color="auto"/>
        <w:left w:val="none" w:sz="0" w:space="0" w:color="auto"/>
        <w:bottom w:val="none" w:sz="0" w:space="0" w:color="auto"/>
        <w:right w:val="none" w:sz="0" w:space="0" w:color="auto"/>
      </w:divBdr>
    </w:div>
    <w:div w:id="1265579959">
      <w:bodyDiv w:val="1"/>
      <w:marLeft w:val="0"/>
      <w:marRight w:val="0"/>
      <w:marTop w:val="0"/>
      <w:marBottom w:val="0"/>
      <w:divBdr>
        <w:top w:val="none" w:sz="0" w:space="0" w:color="auto"/>
        <w:left w:val="none" w:sz="0" w:space="0" w:color="auto"/>
        <w:bottom w:val="none" w:sz="0" w:space="0" w:color="auto"/>
        <w:right w:val="none" w:sz="0" w:space="0" w:color="auto"/>
      </w:divBdr>
    </w:div>
    <w:div w:id="1267230994">
      <w:bodyDiv w:val="1"/>
      <w:marLeft w:val="0"/>
      <w:marRight w:val="0"/>
      <w:marTop w:val="0"/>
      <w:marBottom w:val="0"/>
      <w:divBdr>
        <w:top w:val="none" w:sz="0" w:space="0" w:color="auto"/>
        <w:left w:val="none" w:sz="0" w:space="0" w:color="auto"/>
        <w:bottom w:val="none" w:sz="0" w:space="0" w:color="auto"/>
        <w:right w:val="none" w:sz="0" w:space="0" w:color="auto"/>
      </w:divBdr>
    </w:div>
    <w:div w:id="1269774670">
      <w:bodyDiv w:val="1"/>
      <w:marLeft w:val="0"/>
      <w:marRight w:val="0"/>
      <w:marTop w:val="0"/>
      <w:marBottom w:val="0"/>
      <w:divBdr>
        <w:top w:val="none" w:sz="0" w:space="0" w:color="auto"/>
        <w:left w:val="none" w:sz="0" w:space="0" w:color="auto"/>
        <w:bottom w:val="none" w:sz="0" w:space="0" w:color="auto"/>
        <w:right w:val="none" w:sz="0" w:space="0" w:color="auto"/>
      </w:divBdr>
    </w:div>
    <w:div w:id="1282111014">
      <w:bodyDiv w:val="1"/>
      <w:marLeft w:val="0"/>
      <w:marRight w:val="0"/>
      <w:marTop w:val="0"/>
      <w:marBottom w:val="0"/>
      <w:divBdr>
        <w:top w:val="none" w:sz="0" w:space="0" w:color="auto"/>
        <w:left w:val="none" w:sz="0" w:space="0" w:color="auto"/>
        <w:bottom w:val="none" w:sz="0" w:space="0" w:color="auto"/>
        <w:right w:val="none" w:sz="0" w:space="0" w:color="auto"/>
      </w:divBdr>
    </w:div>
    <w:div w:id="1282222808">
      <w:bodyDiv w:val="1"/>
      <w:marLeft w:val="0"/>
      <w:marRight w:val="0"/>
      <w:marTop w:val="0"/>
      <w:marBottom w:val="0"/>
      <w:divBdr>
        <w:top w:val="none" w:sz="0" w:space="0" w:color="auto"/>
        <w:left w:val="none" w:sz="0" w:space="0" w:color="auto"/>
        <w:bottom w:val="none" w:sz="0" w:space="0" w:color="auto"/>
        <w:right w:val="none" w:sz="0" w:space="0" w:color="auto"/>
      </w:divBdr>
    </w:div>
    <w:div w:id="1284195440">
      <w:bodyDiv w:val="1"/>
      <w:marLeft w:val="0"/>
      <w:marRight w:val="0"/>
      <w:marTop w:val="0"/>
      <w:marBottom w:val="0"/>
      <w:divBdr>
        <w:top w:val="none" w:sz="0" w:space="0" w:color="auto"/>
        <w:left w:val="none" w:sz="0" w:space="0" w:color="auto"/>
        <w:bottom w:val="none" w:sz="0" w:space="0" w:color="auto"/>
        <w:right w:val="none" w:sz="0" w:space="0" w:color="auto"/>
      </w:divBdr>
    </w:div>
    <w:div w:id="1286038468">
      <w:bodyDiv w:val="1"/>
      <w:marLeft w:val="0"/>
      <w:marRight w:val="0"/>
      <w:marTop w:val="0"/>
      <w:marBottom w:val="0"/>
      <w:divBdr>
        <w:top w:val="none" w:sz="0" w:space="0" w:color="auto"/>
        <w:left w:val="none" w:sz="0" w:space="0" w:color="auto"/>
        <w:bottom w:val="none" w:sz="0" w:space="0" w:color="auto"/>
        <w:right w:val="none" w:sz="0" w:space="0" w:color="auto"/>
      </w:divBdr>
    </w:div>
    <w:div w:id="1286231522">
      <w:bodyDiv w:val="1"/>
      <w:marLeft w:val="0"/>
      <w:marRight w:val="0"/>
      <w:marTop w:val="0"/>
      <w:marBottom w:val="0"/>
      <w:divBdr>
        <w:top w:val="none" w:sz="0" w:space="0" w:color="auto"/>
        <w:left w:val="none" w:sz="0" w:space="0" w:color="auto"/>
        <w:bottom w:val="none" w:sz="0" w:space="0" w:color="auto"/>
        <w:right w:val="none" w:sz="0" w:space="0" w:color="auto"/>
      </w:divBdr>
    </w:div>
    <w:div w:id="1287854991">
      <w:bodyDiv w:val="1"/>
      <w:marLeft w:val="0"/>
      <w:marRight w:val="0"/>
      <w:marTop w:val="0"/>
      <w:marBottom w:val="0"/>
      <w:divBdr>
        <w:top w:val="none" w:sz="0" w:space="0" w:color="auto"/>
        <w:left w:val="none" w:sz="0" w:space="0" w:color="auto"/>
        <w:bottom w:val="none" w:sz="0" w:space="0" w:color="auto"/>
        <w:right w:val="none" w:sz="0" w:space="0" w:color="auto"/>
      </w:divBdr>
    </w:div>
    <w:div w:id="1294404508">
      <w:bodyDiv w:val="1"/>
      <w:marLeft w:val="0"/>
      <w:marRight w:val="0"/>
      <w:marTop w:val="0"/>
      <w:marBottom w:val="0"/>
      <w:divBdr>
        <w:top w:val="none" w:sz="0" w:space="0" w:color="auto"/>
        <w:left w:val="none" w:sz="0" w:space="0" w:color="auto"/>
        <w:bottom w:val="none" w:sz="0" w:space="0" w:color="auto"/>
        <w:right w:val="none" w:sz="0" w:space="0" w:color="auto"/>
      </w:divBdr>
    </w:div>
    <w:div w:id="1295138529">
      <w:bodyDiv w:val="1"/>
      <w:marLeft w:val="0"/>
      <w:marRight w:val="0"/>
      <w:marTop w:val="0"/>
      <w:marBottom w:val="0"/>
      <w:divBdr>
        <w:top w:val="none" w:sz="0" w:space="0" w:color="auto"/>
        <w:left w:val="none" w:sz="0" w:space="0" w:color="auto"/>
        <w:bottom w:val="none" w:sz="0" w:space="0" w:color="auto"/>
        <w:right w:val="none" w:sz="0" w:space="0" w:color="auto"/>
      </w:divBdr>
    </w:div>
    <w:div w:id="1295405221">
      <w:bodyDiv w:val="1"/>
      <w:marLeft w:val="0"/>
      <w:marRight w:val="0"/>
      <w:marTop w:val="0"/>
      <w:marBottom w:val="0"/>
      <w:divBdr>
        <w:top w:val="none" w:sz="0" w:space="0" w:color="auto"/>
        <w:left w:val="none" w:sz="0" w:space="0" w:color="auto"/>
        <w:bottom w:val="none" w:sz="0" w:space="0" w:color="auto"/>
        <w:right w:val="none" w:sz="0" w:space="0" w:color="auto"/>
      </w:divBdr>
    </w:div>
    <w:div w:id="1296719139">
      <w:bodyDiv w:val="1"/>
      <w:marLeft w:val="0"/>
      <w:marRight w:val="0"/>
      <w:marTop w:val="0"/>
      <w:marBottom w:val="0"/>
      <w:divBdr>
        <w:top w:val="none" w:sz="0" w:space="0" w:color="auto"/>
        <w:left w:val="none" w:sz="0" w:space="0" w:color="auto"/>
        <w:bottom w:val="none" w:sz="0" w:space="0" w:color="auto"/>
        <w:right w:val="none" w:sz="0" w:space="0" w:color="auto"/>
      </w:divBdr>
    </w:div>
    <w:div w:id="1297761253">
      <w:bodyDiv w:val="1"/>
      <w:marLeft w:val="0"/>
      <w:marRight w:val="0"/>
      <w:marTop w:val="0"/>
      <w:marBottom w:val="0"/>
      <w:divBdr>
        <w:top w:val="none" w:sz="0" w:space="0" w:color="auto"/>
        <w:left w:val="none" w:sz="0" w:space="0" w:color="auto"/>
        <w:bottom w:val="none" w:sz="0" w:space="0" w:color="auto"/>
        <w:right w:val="none" w:sz="0" w:space="0" w:color="auto"/>
      </w:divBdr>
    </w:div>
    <w:div w:id="1298684211">
      <w:bodyDiv w:val="1"/>
      <w:marLeft w:val="0"/>
      <w:marRight w:val="0"/>
      <w:marTop w:val="0"/>
      <w:marBottom w:val="0"/>
      <w:divBdr>
        <w:top w:val="none" w:sz="0" w:space="0" w:color="auto"/>
        <w:left w:val="none" w:sz="0" w:space="0" w:color="auto"/>
        <w:bottom w:val="none" w:sz="0" w:space="0" w:color="auto"/>
        <w:right w:val="none" w:sz="0" w:space="0" w:color="auto"/>
      </w:divBdr>
    </w:div>
    <w:div w:id="1300496594">
      <w:bodyDiv w:val="1"/>
      <w:marLeft w:val="0"/>
      <w:marRight w:val="0"/>
      <w:marTop w:val="0"/>
      <w:marBottom w:val="0"/>
      <w:divBdr>
        <w:top w:val="none" w:sz="0" w:space="0" w:color="auto"/>
        <w:left w:val="none" w:sz="0" w:space="0" w:color="auto"/>
        <w:bottom w:val="none" w:sz="0" w:space="0" w:color="auto"/>
        <w:right w:val="none" w:sz="0" w:space="0" w:color="auto"/>
      </w:divBdr>
    </w:div>
    <w:div w:id="1300764032">
      <w:bodyDiv w:val="1"/>
      <w:marLeft w:val="0"/>
      <w:marRight w:val="0"/>
      <w:marTop w:val="0"/>
      <w:marBottom w:val="0"/>
      <w:divBdr>
        <w:top w:val="none" w:sz="0" w:space="0" w:color="auto"/>
        <w:left w:val="none" w:sz="0" w:space="0" w:color="auto"/>
        <w:bottom w:val="none" w:sz="0" w:space="0" w:color="auto"/>
        <w:right w:val="none" w:sz="0" w:space="0" w:color="auto"/>
      </w:divBdr>
    </w:div>
    <w:div w:id="1303344879">
      <w:bodyDiv w:val="1"/>
      <w:marLeft w:val="0"/>
      <w:marRight w:val="0"/>
      <w:marTop w:val="0"/>
      <w:marBottom w:val="0"/>
      <w:divBdr>
        <w:top w:val="none" w:sz="0" w:space="0" w:color="auto"/>
        <w:left w:val="none" w:sz="0" w:space="0" w:color="auto"/>
        <w:bottom w:val="none" w:sz="0" w:space="0" w:color="auto"/>
        <w:right w:val="none" w:sz="0" w:space="0" w:color="auto"/>
      </w:divBdr>
    </w:div>
    <w:div w:id="1306230247">
      <w:bodyDiv w:val="1"/>
      <w:marLeft w:val="0"/>
      <w:marRight w:val="0"/>
      <w:marTop w:val="0"/>
      <w:marBottom w:val="0"/>
      <w:divBdr>
        <w:top w:val="none" w:sz="0" w:space="0" w:color="auto"/>
        <w:left w:val="none" w:sz="0" w:space="0" w:color="auto"/>
        <w:bottom w:val="none" w:sz="0" w:space="0" w:color="auto"/>
        <w:right w:val="none" w:sz="0" w:space="0" w:color="auto"/>
      </w:divBdr>
    </w:div>
    <w:div w:id="1307318069">
      <w:bodyDiv w:val="1"/>
      <w:marLeft w:val="0"/>
      <w:marRight w:val="0"/>
      <w:marTop w:val="0"/>
      <w:marBottom w:val="0"/>
      <w:divBdr>
        <w:top w:val="none" w:sz="0" w:space="0" w:color="auto"/>
        <w:left w:val="none" w:sz="0" w:space="0" w:color="auto"/>
        <w:bottom w:val="none" w:sz="0" w:space="0" w:color="auto"/>
        <w:right w:val="none" w:sz="0" w:space="0" w:color="auto"/>
      </w:divBdr>
    </w:div>
    <w:div w:id="1308363425">
      <w:bodyDiv w:val="1"/>
      <w:marLeft w:val="0"/>
      <w:marRight w:val="0"/>
      <w:marTop w:val="0"/>
      <w:marBottom w:val="0"/>
      <w:divBdr>
        <w:top w:val="none" w:sz="0" w:space="0" w:color="auto"/>
        <w:left w:val="none" w:sz="0" w:space="0" w:color="auto"/>
        <w:bottom w:val="none" w:sz="0" w:space="0" w:color="auto"/>
        <w:right w:val="none" w:sz="0" w:space="0" w:color="auto"/>
      </w:divBdr>
    </w:div>
    <w:div w:id="1311405535">
      <w:bodyDiv w:val="1"/>
      <w:marLeft w:val="0"/>
      <w:marRight w:val="0"/>
      <w:marTop w:val="0"/>
      <w:marBottom w:val="0"/>
      <w:divBdr>
        <w:top w:val="none" w:sz="0" w:space="0" w:color="auto"/>
        <w:left w:val="none" w:sz="0" w:space="0" w:color="auto"/>
        <w:bottom w:val="none" w:sz="0" w:space="0" w:color="auto"/>
        <w:right w:val="none" w:sz="0" w:space="0" w:color="auto"/>
      </w:divBdr>
    </w:div>
    <w:div w:id="1312170355">
      <w:bodyDiv w:val="1"/>
      <w:marLeft w:val="0"/>
      <w:marRight w:val="0"/>
      <w:marTop w:val="0"/>
      <w:marBottom w:val="0"/>
      <w:divBdr>
        <w:top w:val="none" w:sz="0" w:space="0" w:color="auto"/>
        <w:left w:val="none" w:sz="0" w:space="0" w:color="auto"/>
        <w:bottom w:val="none" w:sz="0" w:space="0" w:color="auto"/>
        <w:right w:val="none" w:sz="0" w:space="0" w:color="auto"/>
      </w:divBdr>
    </w:div>
    <w:div w:id="1312294288">
      <w:bodyDiv w:val="1"/>
      <w:marLeft w:val="0"/>
      <w:marRight w:val="0"/>
      <w:marTop w:val="0"/>
      <w:marBottom w:val="0"/>
      <w:divBdr>
        <w:top w:val="none" w:sz="0" w:space="0" w:color="auto"/>
        <w:left w:val="none" w:sz="0" w:space="0" w:color="auto"/>
        <w:bottom w:val="none" w:sz="0" w:space="0" w:color="auto"/>
        <w:right w:val="none" w:sz="0" w:space="0" w:color="auto"/>
      </w:divBdr>
    </w:div>
    <w:div w:id="1314019412">
      <w:bodyDiv w:val="1"/>
      <w:marLeft w:val="0"/>
      <w:marRight w:val="0"/>
      <w:marTop w:val="0"/>
      <w:marBottom w:val="0"/>
      <w:divBdr>
        <w:top w:val="none" w:sz="0" w:space="0" w:color="auto"/>
        <w:left w:val="none" w:sz="0" w:space="0" w:color="auto"/>
        <w:bottom w:val="none" w:sz="0" w:space="0" w:color="auto"/>
        <w:right w:val="none" w:sz="0" w:space="0" w:color="auto"/>
      </w:divBdr>
    </w:div>
    <w:div w:id="1320965478">
      <w:bodyDiv w:val="1"/>
      <w:marLeft w:val="0"/>
      <w:marRight w:val="0"/>
      <w:marTop w:val="0"/>
      <w:marBottom w:val="0"/>
      <w:divBdr>
        <w:top w:val="none" w:sz="0" w:space="0" w:color="auto"/>
        <w:left w:val="none" w:sz="0" w:space="0" w:color="auto"/>
        <w:bottom w:val="none" w:sz="0" w:space="0" w:color="auto"/>
        <w:right w:val="none" w:sz="0" w:space="0" w:color="auto"/>
      </w:divBdr>
    </w:div>
    <w:div w:id="1323199911">
      <w:bodyDiv w:val="1"/>
      <w:marLeft w:val="0"/>
      <w:marRight w:val="0"/>
      <w:marTop w:val="0"/>
      <w:marBottom w:val="0"/>
      <w:divBdr>
        <w:top w:val="none" w:sz="0" w:space="0" w:color="auto"/>
        <w:left w:val="none" w:sz="0" w:space="0" w:color="auto"/>
        <w:bottom w:val="none" w:sz="0" w:space="0" w:color="auto"/>
        <w:right w:val="none" w:sz="0" w:space="0" w:color="auto"/>
      </w:divBdr>
    </w:div>
    <w:div w:id="1324506320">
      <w:bodyDiv w:val="1"/>
      <w:marLeft w:val="0"/>
      <w:marRight w:val="0"/>
      <w:marTop w:val="0"/>
      <w:marBottom w:val="0"/>
      <w:divBdr>
        <w:top w:val="none" w:sz="0" w:space="0" w:color="auto"/>
        <w:left w:val="none" w:sz="0" w:space="0" w:color="auto"/>
        <w:bottom w:val="none" w:sz="0" w:space="0" w:color="auto"/>
        <w:right w:val="none" w:sz="0" w:space="0" w:color="auto"/>
      </w:divBdr>
    </w:div>
    <w:div w:id="1327248905">
      <w:bodyDiv w:val="1"/>
      <w:marLeft w:val="0"/>
      <w:marRight w:val="0"/>
      <w:marTop w:val="0"/>
      <w:marBottom w:val="0"/>
      <w:divBdr>
        <w:top w:val="none" w:sz="0" w:space="0" w:color="auto"/>
        <w:left w:val="none" w:sz="0" w:space="0" w:color="auto"/>
        <w:bottom w:val="none" w:sz="0" w:space="0" w:color="auto"/>
        <w:right w:val="none" w:sz="0" w:space="0" w:color="auto"/>
      </w:divBdr>
    </w:div>
    <w:div w:id="1327830193">
      <w:bodyDiv w:val="1"/>
      <w:marLeft w:val="0"/>
      <w:marRight w:val="0"/>
      <w:marTop w:val="0"/>
      <w:marBottom w:val="0"/>
      <w:divBdr>
        <w:top w:val="none" w:sz="0" w:space="0" w:color="auto"/>
        <w:left w:val="none" w:sz="0" w:space="0" w:color="auto"/>
        <w:bottom w:val="none" w:sz="0" w:space="0" w:color="auto"/>
        <w:right w:val="none" w:sz="0" w:space="0" w:color="auto"/>
      </w:divBdr>
    </w:div>
    <w:div w:id="1329482445">
      <w:bodyDiv w:val="1"/>
      <w:marLeft w:val="0"/>
      <w:marRight w:val="0"/>
      <w:marTop w:val="0"/>
      <w:marBottom w:val="0"/>
      <w:divBdr>
        <w:top w:val="none" w:sz="0" w:space="0" w:color="auto"/>
        <w:left w:val="none" w:sz="0" w:space="0" w:color="auto"/>
        <w:bottom w:val="none" w:sz="0" w:space="0" w:color="auto"/>
        <w:right w:val="none" w:sz="0" w:space="0" w:color="auto"/>
      </w:divBdr>
    </w:div>
    <w:div w:id="1330408013">
      <w:bodyDiv w:val="1"/>
      <w:marLeft w:val="0"/>
      <w:marRight w:val="0"/>
      <w:marTop w:val="0"/>
      <w:marBottom w:val="0"/>
      <w:divBdr>
        <w:top w:val="none" w:sz="0" w:space="0" w:color="auto"/>
        <w:left w:val="none" w:sz="0" w:space="0" w:color="auto"/>
        <w:bottom w:val="none" w:sz="0" w:space="0" w:color="auto"/>
        <w:right w:val="none" w:sz="0" w:space="0" w:color="auto"/>
      </w:divBdr>
    </w:div>
    <w:div w:id="1330907658">
      <w:bodyDiv w:val="1"/>
      <w:marLeft w:val="0"/>
      <w:marRight w:val="0"/>
      <w:marTop w:val="0"/>
      <w:marBottom w:val="0"/>
      <w:divBdr>
        <w:top w:val="none" w:sz="0" w:space="0" w:color="auto"/>
        <w:left w:val="none" w:sz="0" w:space="0" w:color="auto"/>
        <w:bottom w:val="none" w:sz="0" w:space="0" w:color="auto"/>
        <w:right w:val="none" w:sz="0" w:space="0" w:color="auto"/>
      </w:divBdr>
    </w:div>
    <w:div w:id="1331718965">
      <w:bodyDiv w:val="1"/>
      <w:marLeft w:val="0"/>
      <w:marRight w:val="0"/>
      <w:marTop w:val="0"/>
      <w:marBottom w:val="0"/>
      <w:divBdr>
        <w:top w:val="none" w:sz="0" w:space="0" w:color="auto"/>
        <w:left w:val="none" w:sz="0" w:space="0" w:color="auto"/>
        <w:bottom w:val="none" w:sz="0" w:space="0" w:color="auto"/>
        <w:right w:val="none" w:sz="0" w:space="0" w:color="auto"/>
      </w:divBdr>
    </w:div>
    <w:div w:id="1333414478">
      <w:bodyDiv w:val="1"/>
      <w:marLeft w:val="0"/>
      <w:marRight w:val="0"/>
      <w:marTop w:val="0"/>
      <w:marBottom w:val="0"/>
      <w:divBdr>
        <w:top w:val="none" w:sz="0" w:space="0" w:color="auto"/>
        <w:left w:val="none" w:sz="0" w:space="0" w:color="auto"/>
        <w:bottom w:val="none" w:sz="0" w:space="0" w:color="auto"/>
        <w:right w:val="none" w:sz="0" w:space="0" w:color="auto"/>
      </w:divBdr>
    </w:div>
    <w:div w:id="1334380225">
      <w:bodyDiv w:val="1"/>
      <w:marLeft w:val="0"/>
      <w:marRight w:val="0"/>
      <w:marTop w:val="0"/>
      <w:marBottom w:val="0"/>
      <w:divBdr>
        <w:top w:val="none" w:sz="0" w:space="0" w:color="auto"/>
        <w:left w:val="none" w:sz="0" w:space="0" w:color="auto"/>
        <w:bottom w:val="none" w:sz="0" w:space="0" w:color="auto"/>
        <w:right w:val="none" w:sz="0" w:space="0" w:color="auto"/>
      </w:divBdr>
    </w:div>
    <w:div w:id="1334802695">
      <w:bodyDiv w:val="1"/>
      <w:marLeft w:val="0"/>
      <w:marRight w:val="0"/>
      <w:marTop w:val="0"/>
      <w:marBottom w:val="0"/>
      <w:divBdr>
        <w:top w:val="none" w:sz="0" w:space="0" w:color="auto"/>
        <w:left w:val="none" w:sz="0" w:space="0" w:color="auto"/>
        <w:bottom w:val="none" w:sz="0" w:space="0" w:color="auto"/>
        <w:right w:val="none" w:sz="0" w:space="0" w:color="auto"/>
      </w:divBdr>
    </w:div>
    <w:div w:id="1336491114">
      <w:bodyDiv w:val="1"/>
      <w:marLeft w:val="0"/>
      <w:marRight w:val="0"/>
      <w:marTop w:val="0"/>
      <w:marBottom w:val="0"/>
      <w:divBdr>
        <w:top w:val="none" w:sz="0" w:space="0" w:color="auto"/>
        <w:left w:val="none" w:sz="0" w:space="0" w:color="auto"/>
        <w:bottom w:val="none" w:sz="0" w:space="0" w:color="auto"/>
        <w:right w:val="none" w:sz="0" w:space="0" w:color="auto"/>
      </w:divBdr>
    </w:div>
    <w:div w:id="1337004566">
      <w:bodyDiv w:val="1"/>
      <w:marLeft w:val="0"/>
      <w:marRight w:val="0"/>
      <w:marTop w:val="0"/>
      <w:marBottom w:val="0"/>
      <w:divBdr>
        <w:top w:val="none" w:sz="0" w:space="0" w:color="auto"/>
        <w:left w:val="none" w:sz="0" w:space="0" w:color="auto"/>
        <w:bottom w:val="none" w:sz="0" w:space="0" w:color="auto"/>
        <w:right w:val="none" w:sz="0" w:space="0" w:color="auto"/>
      </w:divBdr>
    </w:div>
    <w:div w:id="1346516590">
      <w:bodyDiv w:val="1"/>
      <w:marLeft w:val="0"/>
      <w:marRight w:val="0"/>
      <w:marTop w:val="0"/>
      <w:marBottom w:val="0"/>
      <w:divBdr>
        <w:top w:val="none" w:sz="0" w:space="0" w:color="auto"/>
        <w:left w:val="none" w:sz="0" w:space="0" w:color="auto"/>
        <w:bottom w:val="none" w:sz="0" w:space="0" w:color="auto"/>
        <w:right w:val="none" w:sz="0" w:space="0" w:color="auto"/>
      </w:divBdr>
    </w:div>
    <w:div w:id="1346665169">
      <w:bodyDiv w:val="1"/>
      <w:marLeft w:val="0"/>
      <w:marRight w:val="0"/>
      <w:marTop w:val="0"/>
      <w:marBottom w:val="0"/>
      <w:divBdr>
        <w:top w:val="none" w:sz="0" w:space="0" w:color="auto"/>
        <w:left w:val="none" w:sz="0" w:space="0" w:color="auto"/>
        <w:bottom w:val="none" w:sz="0" w:space="0" w:color="auto"/>
        <w:right w:val="none" w:sz="0" w:space="0" w:color="auto"/>
      </w:divBdr>
    </w:div>
    <w:div w:id="1347365354">
      <w:bodyDiv w:val="1"/>
      <w:marLeft w:val="0"/>
      <w:marRight w:val="0"/>
      <w:marTop w:val="0"/>
      <w:marBottom w:val="0"/>
      <w:divBdr>
        <w:top w:val="none" w:sz="0" w:space="0" w:color="auto"/>
        <w:left w:val="none" w:sz="0" w:space="0" w:color="auto"/>
        <w:bottom w:val="none" w:sz="0" w:space="0" w:color="auto"/>
        <w:right w:val="none" w:sz="0" w:space="0" w:color="auto"/>
      </w:divBdr>
    </w:div>
    <w:div w:id="1348362956">
      <w:bodyDiv w:val="1"/>
      <w:marLeft w:val="0"/>
      <w:marRight w:val="0"/>
      <w:marTop w:val="0"/>
      <w:marBottom w:val="0"/>
      <w:divBdr>
        <w:top w:val="none" w:sz="0" w:space="0" w:color="auto"/>
        <w:left w:val="none" w:sz="0" w:space="0" w:color="auto"/>
        <w:bottom w:val="none" w:sz="0" w:space="0" w:color="auto"/>
        <w:right w:val="none" w:sz="0" w:space="0" w:color="auto"/>
      </w:divBdr>
    </w:div>
    <w:div w:id="1348944768">
      <w:bodyDiv w:val="1"/>
      <w:marLeft w:val="0"/>
      <w:marRight w:val="0"/>
      <w:marTop w:val="0"/>
      <w:marBottom w:val="0"/>
      <w:divBdr>
        <w:top w:val="none" w:sz="0" w:space="0" w:color="auto"/>
        <w:left w:val="none" w:sz="0" w:space="0" w:color="auto"/>
        <w:bottom w:val="none" w:sz="0" w:space="0" w:color="auto"/>
        <w:right w:val="none" w:sz="0" w:space="0" w:color="auto"/>
      </w:divBdr>
    </w:div>
    <w:div w:id="1351682091">
      <w:bodyDiv w:val="1"/>
      <w:marLeft w:val="0"/>
      <w:marRight w:val="0"/>
      <w:marTop w:val="0"/>
      <w:marBottom w:val="0"/>
      <w:divBdr>
        <w:top w:val="none" w:sz="0" w:space="0" w:color="auto"/>
        <w:left w:val="none" w:sz="0" w:space="0" w:color="auto"/>
        <w:bottom w:val="none" w:sz="0" w:space="0" w:color="auto"/>
        <w:right w:val="none" w:sz="0" w:space="0" w:color="auto"/>
      </w:divBdr>
    </w:div>
    <w:div w:id="1355888410">
      <w:bodyDiv w:val="1"/>
      <w:marLeft w:val="0"/>
      <w:marRight w:val="0"/>
      <w:marTop w:val="0"/>
      <w:marBottom w:val="0"/>
      <w:divBdr>
        <w:top w:val="none" w:sz="0" w:space="0" w:color="auto"/>
        <w:left w:val="none" w:sz="0" w:space="0" w:color="auto"/>
        <w:bottom w:val="none" w:sz="0" w:space="0" w:color="auto"/>
        <w:right w:val="none" w:sz="0" w:space="0" w:color="auto"/>
      </w:divBdr>
    </w:div>
    <w:div w:id="1356807674">
      <w:bodyDiv w:val="1"/>
      <w:marLeft w:val="0"/>
      <w:marRight w:val="0"/>
      <w:marTop w:val="0"/>
      <w:marBottom w:val="0"/>
      <w:divBdr>
        <w:top w:val="none" w:sz="0" w:space="0" w:color="auto"/>
        <w:left w:val="none" w:sz="0" w:space="0" w:color="auto"/>
        <w:bottom w:val="none" w:sz="0" w:space="0" w:color="auto"/>
        <w:right w:val="none" w:sz="0" w:space="0" w:color="auto"/>
      </w:divBdr>
    </w:div>
    <w:div w:id="1362441609">
      <w:bodyDiv w:val="1"/>
      <w:marLeft w:val="0"/>
      <w:marRight w:val="0"/>
      <w:marTop w:val="0"/>
      <w:marBottom w:val="0"/>
      <w:divBdr>
        <w:top w:val="none" w:sz="0" w:space="0" w:color="auto"/>
        <w:left w:val="none" w:sz="0" w:space="0" w:color="auto"/>
        <w:bottom w:val="none" w:sz="0" w:space="0" w:color="auto"/>
        <w:right w:val="none" w:sz="0" w:space="0" w:color="auto"/>
      </w:divBdr>
    </w:div>
    <w:div w:id="1365328448">
      <w:bodyDiv w:val="1"/>
      <w:marLeft w:val="0"/>
      <w:marRight w:val="0"/>
      <w:marTop w:val="0"/>
      <w:marBottom w:val="0"/>
      <w:divBdr>
        <w:top w:val="none" w:sz="0" w:space="0" w:color="auto"/>
        <w:left w:val="none" w:sz="0" w:space="0" w:color="auto"/>
        <w:bottom w:val="none" w:sz="0" w:space="0" w:color="auto"/>
        <w:right w:val="none" w:sz="0" w:space="0" w:color="auto"/>
      </w:divBdr>
    </w:div>
    <w:div w:id="1369258761">
      <w:bodyDiv w:val="1"/>
      <w:marLeft w:val="0"/>
      <w:marRight w:val="0"/>
      <w:marTop w:val="0"/>
      <w:marBottom w:val="0"/>
      <w:divBdr>
        <w:top w:val="none" w:sz="0" w:space="0" w:color="auto"/>
        <w:left w:val="none" w:sz="0" w:space="0" w:color="auto"/>
        <w:bottom w:val="none" w:sz="0" w:space="0" w:color="auto"/>
        <w:right w:val="none" w:sz="0" w:space="0" w:color="auto"/>
      </w:divBdr>
    </w:div>
    <w:div w:id="1370254276">
      <w:bodyDiv w:val="1"/>
      <w:marLeft w:val="0"/>
      <w:marRight w:val="0"/>
      <w:marTop w:val="0"/>
      <w:marBottom w:val="0"/>
      <w:divBdr>
        <w:top w:val="none" w:sz="0" w:space="0" w:color="auto"/>
        <w:left w:val="none" w:sz="0" w:space="0" w:color="auto"/>
        <w:bottom w:val="none" w:sz="0" w:space="0" w:color="auto"/>
        <w:right w:val="none" w:sz="0" w:space="0" w:color="auto"/>
      </w:divBdr>
    </w:div>
    <w:div w:id="1370453155">
      <w:bodyDiv w:val="1"/>
      <w:marLeft w:val="0"/>
      <w:marRight w:val="0"/>
      <w:marTop w:val="0"/>
      <w:marBottom w:val="0"/>
      <w:divBdr>
        <w:top w:val="none" w:sz="0" w:space="0" w:color="auto"/>
        <w:left w:val="none" w:sz="0" w:space="0" w:color="auto"/>
        <w:bottom w:val="none" w:sz="0" w:space="0" w:color="auto"/>
        <w:right w:val="none" w:sz="0" w:space="0" w:color="auto"/>
      </w:divBdr>
    </w:div>
    <w:div w:id="1373385159">
      <w:bodyDiv w:val="1"/>
      <w:marLeft w:val="0"/>
      <w:marRight w:val="0"/>
      <w:marTop w:val="0"/>
      <w:marBottom w:val="0"/>
      <w:divBdr>
        <w:top w:val="none" w:sz="0" w:space="0" w:color="auto"/>
        <w:left w:val="none" w:sz="0" w:space="0" w:color="auto"/>
        <w:bottom w:val="none" w:sz="0" w:space="0" w:color="auto"/>
        <w:right w:val="none" w:sz="0" w:space="0" w:color="auto"/>
      </w:divBdr>
    </w:div>
    <w:div w:id="1373386951">
      <w:bodyDiv w:val="1"/>
      <w:marLeft w:val="0"/>
      <w:marRight w:val="0"/>
      <w:marTop w:val="0"/>
      <w:marBottom w:val="0"/>
      <w:divBdr>
        <w:top w:val="none" w:sz="0" w:space="0" w:color="auto"/>
        <w:left w:val="none" w:sz="0" w:space="0" w:color="auto"/>
        <w:bottom w:val="none" w:sz="0" w:space="0" w:color="auto"/>
        <w:right w:val="none" w:sz="0" w:space="0" w:color="auto"/>
      </w:divBdr>
    </w:div>
    <w:div w:id="1376736177">
      <w:bodyDiv w:val="1"/>
      <w:marLeft w:val="0"/>
      <w:marRight w:val="0"/>
      <w:marTop w:val="0"/>
      <w:marBottom w:val="0"/>
      <w:divBdr>
        <w:top w:val="none" w:sz="0" w:space="0" w:color="auto"/>
        <w:left w:val="none" w:sz="0" w:space="0" w:color="auto"/>
        <w:bottom w:val="none" w:sz="0" w:space="0" w:color="auto"/>
        <w:right w:val="none" w:sz="0" w:space="0" w:color="auto"/>
      </w:divBdr>
    </w:div>
    <w:div w:id="1376811121">
      <w:bodyDiv w:val="1"/>
      <w:marLeft w:val="0"/>
      <w:marRight w:val="0"/>
      <w:marTop w:val="0"/>
      <w:marBottom w:val="0"/>
      <w:divBdr>
        <w:top w:val="none" w:sz="0" w:space="0" w:color="auto"/>
        <w:left w:val="none" w:sz="0" w:space="0" w:color="auto"/>
        <w:bottom w:val="none" w:sz="0" w:space="0" w:color="auto"/>
        <w:right w:val="none" w:sz="0" w:space="0" w:color="auto"/>
      </w:divBdr>
    </w:div>
    <w:div w:id="1376852254">
      <w:bodyDiv w:val="1"/>
      <w:marLeft w:val="0"/>
      <w:marRight w:val="0"/>
      <w:marTop w:val="0"/>
      <w:marBottom w:val="0"/>
      <w:divBdr>
        <w:top w:val="none" w:sz="0" w:space="0" w:color="auto"/>
        <w:left w:val="none" w:sz="0" w:space="0" w:color="auto"/>
        <w:bottom w:val="none" w:sz="0" w:space="0" w:color="auto"/>
        <w:right w:val="none" w:sz="0" w:space="0" w:color="auto"/>
      </w:divBdr>
    </w:div>
    <w:div w:id="1377436048">
      <w:bodyDiv w:val="1"/>
      <w:marLeft w:val="0"/>
      <w:marRight w:val="0"/>
      <w:marTop w:val="0"/>
      <w:marBottom w:val="0"/>
      <w:divBdr>
        <w:top w:val="none" w:sz="0" w:space="0" w:color="auto"/>
        <w:left w:val="none" w:sz="0" w:space="0" w:color="auto"/>
        <w:bottom w:val="none" w:sz="0" w:space="0" w:color="auto"/>
        <w:right w:val="none" w:sz="0" w:space="0" w:color="auto"/>
      </w:divBdr>
    </w:div>
    <w:div w:id="1378043589">
      <w:bodyDiv w:val="1"/>
      <w:marLeft w:val="0"/>
      <w:marRight w:val="0"/>
      <w:marTop w:val="0"/>
      <w:marBottom w:val="0"/>
      <w:divBdr>
        <w:top w:val="none" w:sz="0" w:space="0" w:color="auto"/>
        <w:left w:val="none" w:sz="0" w:space="0" w:color="auto"/>
        <w:bottom w:val="none" w:sz="0" w:space="0" w:color="auto"/>
        <w:right w:val="none" w:sz="0" w:space="0" w:color="auto"/>
      </w:divBdr>
    </w:div>
    <w:div w:id="1378628652">
      <w:bodyDiv w:val="1"/>
      <w:marLeft w:val="0"/>
      <w:marRight w:val="0"/>
      <w:marTop w:val="0"/>
      <w:marBottom w:val="0"/>
      <w:divBdr>
        <w:top w:val="none" w:sz="0" w:space="0" w:color="auto"/>
        <w:left w:val="none" w:sz="0" w:space="0" w:color="auto"/>
        <w:bottom w:val="none" w:sz="0" w:space="0" w:color="auto"/>
        <w:right w:val="none" w:sz="0" w:space="0" w:color="auto"/>
      </w:divBdr>
    </w:div>
    <w:div w:id="1380402765">
      <w:bodyDiv w:val="1"/>
      <w:marLeft w:val="0"/>
      <w:marRight w:val="0"/>
      <w:marTop w:val="0"/>
      <w:marBottom w:val="0"/>
      <w:divBdr>
        <w:top w:val="none" w:sz="0" w:space="0" w:color="auto"/>
        <w:left w:val="none" w:sz="0" w:space="0" w:color="auto"/>
        <w:bottom w:val="none" w:sz="0" w:space="0" w:color="auto"/>
        <w:right w:val="none" w:sz="0" w:space="0" w:color="auto"/>
      </w:divBdr>
    </w:div>
    <w:div w:id="1382485321">
      <w:bodyDiv w:val="1"/>
      <w:marLeft w:val="0"/>
      <w:marRight w:val="0"/>
      <w:marTop w:val="0"/>
      <w:marBottom w:val="0"/>
      <w:divBdr>
        <w:top w:val="none" w:sz="0" w:space="0" w:color="auto"/>
        <w:left w:val="none" w:sz="0" w:space="0" w:color="auto"/>
        <w:bottom w:val="none" w:sz="0" w:space="0" w:color="auto"/>
        <w:right w:val="none" w:sz="0" w:space="0" w:color="auto"/>
      </w:divBdr>
    </w:div>
    <w:div w:id="1392928254">
      <w:bodyDiv w:val="1"/>
      <w:marLeft w:val="0"/>
      <w:marRight w:val="0"/>
      <w:marTop w:val="0"/>
      <w:marBottom w:val="0"/>
      <w:divBdr>
        <w:top w:val="none" w:sz="0" w:space="0" w:color="auto"/>
        <w:left w:val="none" w:sz="0" w:space="0" w:color="auto"/>
        <w:bottom w:val="none" w:sz="0" w:space="0" w:color="auto"/>
        <w:right w:val="none" w:sz="0" w:space="0" w:color="auto"/>
      </w:divBdr>
    </w:div>
    <w:div w:id="1395618083">
      <w:bodyDiv w:val="1"/>
      <w:marLeft w:val="0"/>
      <w:marRight w:val="0"/>
      <w:marTop w:val="0"/>
      <w:marBottom w:val="0"/>
      <w:divBdr>
        <w:top w:val="none" w:sz="0" w:space="0" w:color="auto"/>
        <w:left w:val="none" w:sz="0" w:space="0" w:color="auto"/>
        <w:bottom w:val="none" w:sz="0" w:space="0" w:color="auto"/>
        <w:right w:val="none" w:sz="0" w:space="0" w:color="auto"/>
      </w:divBdr>
    </w:div>
    <w:div w:id="1398474131">
      <w:bodyDiv w:val="1"/>
      <w:marLeft w:val="0"/>
      <w:marRight w:val="0"/>
      <w:marTop w:val="0"/>
      <w:marBottom w:val="0"/>
      <w:divBdr>
        <w:top w:val="none" w:sz="0" w:space="0" w:color="auto"/>
        <w:left w:val="none" w:sz="0" w:space="0" w:color="auto"/>
        <w:bottom w:val="none" w:sz="0" w:space="0" w:color="auto"/>
        <w:right w:val="none" w:sz="0" w:space="0" w:color="auto"/>
      </w:divBdr>
    </w:div>
    <w:div w:id="1398624804">
      <w:bodyDiv w:val="1"/>
      <w:marLeft w:val="0"/>
      <w:marRight w:val="0"/>
      <w:marTop w:val="0"/>
      <w:marBottom w:val="0"/>
      <w:divBdr>
        <w:top w:val="none" w:sz="0" w:space="0" w:color="auto"/>
        <w:left w:val="none" w:sz="0" w:space="0" w:color="auto"/>
        <w:bottom w:val="none" w:sz="0" w:space="0" w:color="auto"/>
        <w:right w:val="none" w:sz="0" w:space="0" w:color="auto"/>
      </w:divBdr>
    </w:div>
    <w:div w:id="1399867015">
      <w:bodyDiv w:val="1"/>
      <w:marLeft w:val="0"/>
      <w:marRight w:val="0"/>
      <w:marTop w:val="0"/>
      <w:marBottom w:val="0"/>
      <w:divBdr>
        <w:top w:val="none" w:sz="0" w:space="0" w:color="auto"/>
        <w:left w:val="none" w:sz="0" w:space="0" w:color="auto"/>
        <w:bottom w:val="none" w:sz="0" w:space="0" w:color="auto"/>
        <w:right w:val="none" w:sz="0" w:space="0" w:color="auto"/>
      </w:divBdr>
    </w:div>
    <w:div w:id="1404255820">
      <w:bodyDiv w:val="1"/>
      <w:marLeft w:val="0"/>
      <w:marRight w:val="0"/>
      <w:marTop w:val="0"/>
      <w:marBottom w:val="0"/>
      <w:divBdr>
        <w:top w:val="none" w:sz="0" w:space="0" w:color="auto"/>
        <w:left w:val="none" w:sz="0" w:space="0" w:color="auto"/>
        <w:bottom w:val="none" w:sz="0" w:space="0" w:color="auto"/>
        <w:right w:val="none" w:sz="0" w:space="0" w:color="auto"/>
      </w:divBdr>
    </w:div>
    <w:div w:id="1404527570">
      <w:bodyDiv w:val="1"/>
      <w:marLeft w:val="0"/>
      <w:marRight w:val="0"/>
      <w:marTop w:val="0"/>
      <w:marBottom w:val="0"/>
      <w:divBdr>
        <w:top w:val="none" w:sz="0" w:space="0" w:color="auto"/>
        <w:left w:val="none" w:sz="0" w:space="0" w:color="auto"/>
        <w:bottom w:val="none" w:sz="0" w:space="0" w:color="auto"/>
        <w:right w:val="none" w:sz="0" w:space="0" w:color="auto"/>
      </w:divBdr>
    </w:div>
    <w:div w:id="1410225421">
      <w:bodyDiv w:val="1"/>
      <w:marLeft w:val="0"/>
      <w:marRight w:val="0"/>
      <w:marTop w:val="0"/>
      <w:marBottom w:val="0"/>
      <w:divBdr>
        <w:top w:val="none" w:sz="0" w:space="0" w:color="auto"/>
        <w:left w:val="none" w:sz="0" w:space="0" w:color="auto"/>
        <w:bottom w:val="none" w:sz="0" w:space="0" w:color="auto"/>
        <w:right w:val="none" w:sz="0" w:space="0" w:color="auto"/>
      </w:divBdr>
    </w:div>
    <w:div w:id="1410687557">
      <w:bodyDiv w:val="1"/>
      <w:marLeft w:val="0"/>
      <w:marRight w:val="0"/>
      <w:marTop w:val="0"/>
      <w:marBottom w:val="0"/>
      <w:divBdr>
        <w:top w:val="none" w:sz="0" w:space="0" w:color="auto"/>
        <w:left w:val="none" w:sz="0" w:space="0" w:color="auto"/>
        <w:bottom w:val="none" w:sz="0" w:space="0" w:color="auto"/>
        <w:right w:val="none" w:sz="0" w:space="0" w:color="auto"/>
      </w:divBdr>
    </w:div>
    <w:div w:id="1411923774">
      <w:bodyDiv w:val="1"/>
      <w:marLeft w:val="0"/>
      <w:marRight w:val="0"/>
      <w:marTop w:val="0"/>
      <w:marBottom w:val="0"/>
      <w:divBdr>
        <w:top w:val="none" w:sz="0" w:space="0" w:color="auto"/>
        <w:left w:val="none" w:sz="0" w:space="0" w:color="auto"/>
        <w:bottom w:val="none" w:sz="0" w:space="0" w:color="auto"/>
        <w:right w:val="none" w:sz="0" w:space="0" w:color="auto"/>
      </w:divBdr>
    </w:div>
    <w:div w:id="1416053913">
      <w:bodyDiv w:val="1"/>
      <w:marLeft w:val="0"/>
      <w:marRight w:val="0"/>
      <w:marTop w:val="0"/>
      <w:marBottom w:val="0"/>
      <w:divBdr>
        <w:top w:val="none" w:sz="0" w:space="0" w:color="auto"/>
        <w:left w:val="none" w:sz="0" w:space="0" w:color="auto"/>
        <w:bottom w:val="none" w:sz="0" w:space="0" w:color="auto"/>
        <w:right w:val="none" w:sz="0" w:space="0" w:color="auto"/>
      </w:divBdr>
    </w:div>
    <w:div w:id="1418097446">
      <w:bodyDiv w:val="1"/>
      <w:marLeft w:val="0"/>
      <w:marRight w:val="0"/>
      <w:marTop w:val="0"/>
      <w:marBottom w:val="0"/>
      <w:divBdr>
        <w:top w:val="none" w:sz="0" w:space="0" w:color="auto"/>
        <w:left w:val="none" w:sz="0" w:space="0" w:color="auto"/>
        <w:bottom w:val="none" w:sz="0" w:space="0" w:color="auto"/>
        <w:right w:val="none" w:sz="0" w:space="0" w:color="auto"/>
      </w:divBdr>
    </w:div>
    <w:div w:id="1420103157">
      <w:bodyDiv w:val="1"/>
      <w:marLeft w:val="0"/>
      <w:marRight w:val="0"/>
      <w:marTop w:val="0"/>
      <w:marBottom w:val="0"/>
      <w:divBdr>
        <w:top w:val="none" w:sz="0" w:space="0" w:color="auto"/>
        <w:left w:val="none" w:sz="0" w:space="0" w:color="auto"/>
        <w:bottom w:val="none" w:sz="0" w:space="0" w:color="auto"/>
        <w:right w:val="none" w:sz="0" w:space="0" w:color="auto"/>
      </w:divBdr>
    </w:div>
    <w:div w:id="1421441781">
      <w:bodyDiv w:val="1"/>
      <w:marLeft w:val="0"/>
      <w:marRight w:val="0"/>
      <w:marTop w:val="0"/>
      <w:marBottom w:val="0"/>
      <w:divBdr>
        <w:top w:val="none" w:sz="0" w:space="0" w:color="auto"/>
        <w:left w:val="none" w:sz="0" w:space="0" w:color="auto"/>
        <w:bottom w:val="none" w:sz="0" w:space="0" w:color="auto"/>
        <w:right w:val="none" w:sz="0" w:space="0" w:color="auto"/>
      </w:divBdr>
    </w:div>
    <w:div w:id="1422868986">
      <w:bodyDiv w:val="1"/>
      <w:marLeft w:val="0"/>
      <w:marRight w:val="0"/>
      <w:marTop w:val="0"/>
      <w:marBottom w:val="0"/>
      <w:divBdr>
        <w:top w:val="none" w:sz="0" w:space="0" w:color="auto"/>
        <w:left w:val="none" w:sz="0" w:space="0" w:color="auto"/>
        <w:bottom w:val="none" w:sz="0" w:space="0" w:color="auto"/>
        <w:right w:val="none" w:sz="0" w:space="0" w:color="auto"/>
      </w:divBdr>
    </w:div>
    <w:div w:id="1424648843">
      <w:bodyDiv w:val="1"/>
      <w:marLeft w:val="0"/>
      <w:marRight w:val="0"/>
      <w:marTop w:val="0"/>
      <w:marBottom w:val="0"/>
      <w:divBdr>
        <w:top w:val="none" w:sz="0" w:space="0" w:color="auto"/>
        <w:left w:val="none" w:sz="0" w:space="0" w:color="auto"/>
        <w:bottom w:val="none" w:sz="0" w:space="0" w:color="auto"/>
        <w:right w:val="none" w:sz="0" w:space="0" w:color="auto"/>
      </w:divBdr>
    </w:div>
    <w:div w:id="1426802976">
      <w:bodyDiv w:val="1"/>
      <w:marLeft w:val="0"/>
      <w:marRight w:val="0"/>
      <w:marTop w:val="0"/>
      <w:marBottom w:val="0"/>
      <w:divBdr>
        <w:top w:val="none" w:sz="0" w:space="0" w:color="auto"/>
        <w:left w:val="none" w:sz="0" w:space="0" w:color="auto"/>
        <w:bottom w:val="none" w:sz="0" w:space="0" w:color="auto"/>
        <w:right w:val="none" w:sz="0" w:space="0" w:color="auto"/>
      </w:divBdr>
    </w:div>
    <w:div w:id="1427920143">
      <w:bodyDiv w:val="1"/>
      <w:marLeft w:val="0"/>
      <w:marRight w:val="0"/>
      <w:marTop w:val="0"/>
      <w:marBottom w:val="0"/>
      <w:divBdr>
        <w:top w:val="none" w:sz="0" w:space="0" w:color="auto"/>
        <w:left w:val="none" w:sz="0" w:space="0" w:color="auto"/>
        <w:bottom w:val="none" w:sz="0" w:space="0" w:color="auto"/>
        <w:right w:val="none" w:sz="0" w:space="0" w:color="auto"/>
      </w:divBdr>
    </w:div>
    <w:div w:id="1432702299">
      <w:bodyDiv w:val="1"/>
      <w:marLeft w:val="0"/>
      <w:marRight w:val="0"/>
      <w:marTop w:val="0"/>
      <w:marBottom w:val="0"/>
      <w:divBdr>
        <w:top w:val="none" w:sz="0" w:space="0" w:color="auto"/>
        <w:left w:val="none" w:sz="0" w:space="0" w:color="auto"/>
        <w:bottom w:val="none" w:sz="0" w:space="0" w:color="auto"/>
        <w:right w:val="none" w:sz="0" w:space="0" w:color="auto"/>
      </w:divBdr>
    </w:div>
    <w:div w:id="1435058686">
      <w:bodyDiv w:val="1"/>
      <w:marLeft w:val="0"/>
      <w:marRight w:val="0"/>
      <w:marTop w:val="0"/>
      <w:marBottom w:val="0"/>
      <w:divBdr>
        <w:top w:val="none" w:sz="0" w:space="0" w:color="auto"/>
        <w:left w:val="none" w:sz="0" w:space="0" w:color="auto"/>
        <w:bottom w:val="none" w:sz="0" w:space="0" w:color="auto"/>
        <w:right w:val="none" w:sz="0" w:space="0" w:color="auto"/>
      </w:divBdr>
    </w:div>
    <w:div w:id="1435398272">
      <w:bodyDiv w:val="1"/>
      <w:marLeft w:val="0"/>
      <w:marRight w:val="0"/>
      <w:marTop w:val="0"/>
      <w:marBottom w:val="0"/>
      <w:divBdr>
        <w:top w:val="none" w:sz="0" w:space="0" w:color="auto"/>
        <w:left w:val="none" w:sz="0" w:space="0" w:color="auto"/>
        <w:bottom w:val="none" w:sz="0" w:space="0" w:color="auto"/>
        <w:right w:val="none" w:sz="0" w:space="0" w:color="auto"/>
      </w:divBdr>
    </w:div>
    <w:div w:id="1437367974">
      <w:bodyDiv w:val="1"/>
      <w:marLeft w:val="0"/>
      <w:marRight w:val="0"/>
      <w:marTop w:val="0"/>
      <w:marBottom w:val="0"/>
      <w:divBdr>
        <w:top w:val="none" w:sz="0" w:space="0" w:color="auto"/>
        <w:left w:val="none" w:sz="0" w:space="0" w:color="auto"/>
        <w:bottom w:val="none" w:sz="0" w:space="0" w:color="auto"/>
        <w:right w:val="none" w:sz="0" w:space="0" w:color="auto"/>
      </w:divBdr>
    </w:div>
    <w:div w:id="1439566176">
      <w:bodyDiv w:val="1"/>
      <w:marLeft w:val="0"/>
      <w:marRight w:val="0"/>
      <w:marTop w:val="0"/>
      <w:marBottom w:val="0"/>
      <w:divBdr>
        <w:top w:val="none" w:sz="0" w:space="0" w:color="auto"/>
        <w:left w:val="none" w:sz="0" w:space="0" w:color="auto"/>
        <w:bottom w:val="none" w:sz="0" w:space="0" w:color="auto"/>
        <w:right w:val="none" w:sz="0" w:space="0" w:color="auto"/>
      </w:divBdr>
    </w:div>
    <w:div w:id="1446660527">
      <w:bodyDiv w:val="1"/>
      <w:marLeft w:val="0"/>
      <w:marRight w:val="0"/>
      <w:marTop w:val="0"/>
      <w:marBottom w:val="0"/>
      <w:divBdr>
        <w:top w:val="none" w:sz="0" w:space="0" w:color="auto"/>
        <w:left w:val="none" w:sz="0" w:space="0" w:color="auto"/>
        <w:bottom w:val="none" w:sz="0" w:space="0" w:color="auto"/>
        <w:right w:val="none" w:sz="0" w:space="0" w:color="auto"/>
      </w:divBdr>
    </w:div>
    <w:div w:id="1449162714">
      <w:bodyDiv w:val="1"/>
      <w:marLeft w:val="0"/>
      <w:marRight w:val="0"/>
      <w:marTop w:val="0"/>
      <w:marBottom w:val="0"/>
      <w:divBdr>
        <w:top w:val="none" w:sz="0" w:space="0" w:color="auto"/>
        <w:left w:val="none" w:sz="0" w:space="0" w:color="auto"/>
        <w:bottom w:val="none" w:sz="0" w:space="0" w:color="auto"/>
        <w:right w:val="none" w:sz="0" w:space="0" w:color="auto"/>
      </w:divBdr>
    </w:div>
    <w:div w:id="1450203476">
      <w:bodyDiv w:val="1"/>
      <w:marLeft w:val="0"/>
      <w:marRight w:val="0"/>
      <w:marTop w:val="0"/>
      <w:marBottom w:val="0"/>
      <w:divBdr>
        <w:top w:val="none" w:sz="0" w:space="0" w:color="auto"/>
        <w:left w:val="none" w:sz="0" w:space="0" w:color="auto"/>
        <w:bottom w:val="none" w:sz="0" w:space="0" w:color="auto"/>
        <w:right w:val="none" w:sz="0" w:space="0" w:color="auto"/>
      </w:divBdr>
    </w:div>
    <w:div w:id="1453206397">
      <w:bodyDiv w:val="1"/>
      <w:marLeft w:val="0"/>
      <w:marRight w:val="0"/>
      <w:marTop w:val="0"/>
      <w:marBottom w:val="0"/>
      <w:divBdr>
        <w:top w:val="none" w:sz="0" w:space="0" w:color="auto"/>
        <w:left w:val="none" w:sz="0" w:space="0" w:color="auto"/>
        <w:bottom w:val="none" w:sz="0" w:space="0" w:color="auto"/>
        <w:right w:val="none" w:sz="0" w:space="0" w:color="auto"/>
      </w:divBdr>
    </w:div>
    <w:div w:id="1456217612">
      <w:bodyDiv w:val="1"/>
      <w:marLeft w:val="0"/>
      <w:marRight w:val="0"/>
      <w:marTop w:val="0"/>
      <w:marBottom w:val="0"/>
      <w:divBdr>
        <w:top w:val="none" w:sz="0" w:space="0" w:color="auto"/>
        <w:left w:val="none" w:sz="0" w:space="0" w:color="auto"/>
        <w:bottom w:val="none" w:sz="0" w:space="0" w:color="auto"/>
        <w:right w:val="none" w:sz="0" w:space="0" w:color="auto"/>
      </w:divBdr>
    </w:div>
    <w:div w:id="1466434404">
      <w:bodyDiv w:val="1"/>
      <w:marLeft w:val="0"/>
      <w:marRight w:val="0"/>
      <w:marTop w:val="0"/>
      <w:marBottom w:val="0"/>
      <w:divBdr>
        <w:top w:val="none" w:sz="0" w:space="0" w:color="auto"/>
        <w:left w:val="none" w:sz="0" w:space="0" w:color="auto"/>
        <w:bottom w:val="none" w:sz="0" w:space="0" w:color="auto"/>
        <w:right w:val="none" w:sz="0" w:space="0" w:color="auto"/>
      </w:divBdr>
    </w:div>
    <w:div w:id="1473250017">
      <w:bodyDiv w:val="1"/>
      <w:marLeft w:val="0"/>
      <w:marRight w:val="0"/>
      <w:marTop w:val="0"/>
      <w:marBottom w:val="0"/>
      <w:divBdr>
        <w:top w:val="none" w:sz="0" w:space="0" w:color="auto"/>
        <w:left w:val="none" w:sz="0" w:space="0" w:color="auto"/>
        <w:bottom w:val="none" w:sz="0" w:space="0" w:color="auto"/>
        <w:right w:val="none" w:sz="0" w:space="0" w:color="auto"/>
      </w:divBdr>
    </w:div>
    <w:div w:id="1473863601">
      <w:bodyDiv w:val="1"/>
      <w:marLeft w:val="0"/>
      <w:marRight w:val="0"/>
      <w:marTop w:val="0"/>
      <w:marBottom w:val="0"/>
      <w:divBdr>
        <w:top w:val="none" w:sz="0" w:space="0" w:color="auto"/>
        <w:left w:val="none" w:sz="0" w:space="0" w:color="auto"/>
        <w:bottom w:val="none" w:sz="0" w:space="0" w:color="auto"/>
        <w:right w:val="none" w:sz="0" w:space="0" w:color="auto"/>
      </w:divBdr>
    </w:div>
    <w:div w:id="1474560547">
      <w:bodyDiv w:val="1"/>
      <w:marLeft w:val="0"/>
      <w:marRight w:val="0"/>
      <w:marTop w:val="0"/>
      <w:marBottom w:val="0"/>
      <w:divBdr>
        <w:top w:val="none" w:sz="0" w:space="0" w:color="auto"/>
        <w:left w:val="none" w:sz="0" w:space="0" w:color="auto"/>
        <w:bottom w:val="none" w:sz="0" w:space="0" w:color="auto"/>
        <w:right w:val="none" w:sz="0" w:space="0" w:color="auto"/>
      </w:divBdr>
    </w:div>
    <w:div w:id="1474636899">
      <w:bodyDiv w:val="1"/>
      <w:marLeft w:val="0"/>
      <w:marRight w:val="0"/>
      <w:marTop w:val="0"/>
      <w:marBottom w:val="0"/>
      <w:divBdr>
        <w:top w:val="none" w:sz="0" w:space="0" w:color="auto"/>
        <w:left w:val="none" w:sz="0" w:space="0" w:color="auto"/>
        <w:bottom w:val="none" w:sz="0" w:space="0" w:color="auto"/>
        <w:right w:val="none" w:sz="0" w:space="0" w:color="auto"/>
      </w:divBdr>
    </w:div>
    <w:div w:id="1475292491">
      <w:bodyDiv w:val="1"/>
      <w:marLeft w:val="0"/>
      <w:marRight w:val="0"/>
      <w:marTop w:val="0"/>
      <w:marBottom w:val="0"/>
      <w:divBdr>
        <w:top w:val="none" w:sz="0" w:space="0" w:color="auto"/>
        <w:left w:val="none" w:sz="0" w:space="0" w:color="auto"/>
        <w:bottom w:val="none" w:sz="0" w:space="0" w:color="auto"/>
        <w:right w:val="none" w:sz="0" w:space="0" w:color="auto"/>
      </w:divBdr>
    </w:div>
    <w:div w:id="1484391001">
      <w:bodyDiv w:val="1"/>
      <w:marLeft w:val="0"/>
      <w:marRight w:val="0"/>
      <w:marTop w:val="0"/>
      <w:marBottom w:val="0"/>
      <w:divBdr>
        <w:top w:val="none" w:sz="0" w:space="0" w:color="auto"/>
        <w:left w:val="none" w:sz="0" w:space="0" w:color="auto"/>
        <w:bottom w:val="none" w:sz="0" w:space="0" w:color="auto"/>
        <w:right w:val="none" w:sz="0" w:space="0" w:color="auto"/>
      </w:divBdr>
    </w:div>
    <w:div w:id="1484619000">
      <w:bodyDiv w:val="1"/>
      <w:marLeft w:val="0"/>
      <w:marRight w:val="0"/>
      <w:marTop w:val="0"/>
      <w:marBottom w:val="0"/>
      <w:divBdr>
        <w:top w:val="none" w:sz="0" w:space="0" w:color="auto"/>
        <w:left w:val="none" w:sz="0" w:space="0" w:color="auto"/>
        <w:bottom w:val="none" w:sz="0" w:space="0" w:color="auto"/>
        <w:right w:val="none" w:sz="0" w:space="0" w:color="auto"/>
      </w:divBdr>
    </w:div>
    <w:div w:id="1484928967">
      <w:bodyDiv w:val="1"/>
      <w:marLeft w:val="0"/>
      <w:marRight w:val="0"/>
      <w:marTop w:val="0"/>
      <w:marBottom w:val="0"/>
      <w:divBdr>
        <w:top w:val="none" w:sz="0" w:space="0" w:color="auto"/>
        <w:left w:val="none" w:sz="0" w:space="0" w:color="auto"/>
        <w:bottom w:val="none" w:sz="0" w:space="0" w:color="auto"/>
        <w:right w:val="none" w:sz="0" w:space="0" w:color="auto"/>
      </w:divBdr>
    </w:div>
    <w:div w:id="1488477356">
      <w:bodyDiv w:val="1"/>
      <w:marLeft w:val="0"/>
      <w:marRight w:val="0"/>
      <w:marTop w:val="0"/>
      <w:marBottom w:val="0"/>
      <w:divBdr>
        <w:top w:val="none" w:sz="0" w:space="0" w:color="auto"/>
        <w:left w:val="none" w:sz="0" w:space="0" w:color="auto"/>
        <w:bottom w:val="none" w:sz="0" w:space="0" w:color="auto"/>
        <w:right w:val="none" w:sz="0" w:space="0" w:color="auto"/>
      </w:divBdr>
    </w:div>
    <w:div w:id="1489856700">
      <w:bodyDiv w:val="1"/>
      <w:marLeft w:val="0"/>
      <w:marRight w:val="0"/>
      <w:marTop w:val="0"/>
      <w:marBottom w:val="0"/>
      <w:divBdr>
        <w:top w:val="none" w:sz="0" w:space="0" w:color="auto"/>
        <w:left w:val="none" w:sz="0" w:space="0" w:color="auto"/>
        <w:bottom w:val="none" w:sz="0" w:space="0" w:color="auto"/>
        <w:right w:val="none" w:sz="0" w:space="0" w:color="auto"/>
      </w:divBdr>
    </w:div>
    <w:div w:id="1490293006">
      <w:bodyDiv w:val="1"/>
      <w:marLeft w:val="0"/>
      <w:marRight w:val="0"/>
      <w:marTop w:val="0"/>
      <w:marBottom w:val="0"/>
      <w:divBdr>
        <w:top w:val="none" w:sz="0" w:space="0" w:color="auto"/>
        <w:left w:val="none" w:sz="0" w:space="0" w:color="auto"/>
        <w:bottom w:val="none" w:sz="0" w:space="0" w:color="auto"/>
        <w:right w:val="none" w:sz="0" w:space="0" w:color="auto"/>
      </w:divBdr>
    </w:div>
    <w:div w:id="1499922566">
      <w:bodyDiv w:val="1"/>
      <w:marLeft w:val="0"/>
      <w:marRight w:val="0"/>
      <w:marTop w:val="0"/>
      <w:marBottom w:val="0"/>
      <w:divBdr>
        <w:top w:val="none" w:sz="0" w:space="0" w:color="auto"/>
        <w:left w:val="none" w:sz="0" w:space="0" w:color="auto"/>
        <w:bottom w:val="none" w:sz="0" w:space="0" w:color="auto"/>
        <w:right w:val="none" w:sz="0" w:space="0" w:color="auto"/>
      </w:divBdr>
    </w:div>
    <w:div w:id="1499998393">
      <w:bodyDiv w:val="1"/>
      <w:marLeft w:val="0"/>
      <w:marRight w:val="0"/>
      <w:marTop w:val="0"/>
      <w:marBottom w:val="0"/>
      <w:divBdr>
        <w:top w:val="none" w:sz="0" w:space="0" w:color="auto"/>
        <w:left w:val="none" w:sz="0" w:space="0" w:color="auto"/>
        <w:bottom w:val="none" w:sz="0" w:space="0" w:color="auto"/>
        <w:right w:val="none" w:sz="0" w:space="0" w:color="auto"/>
      </w:divBdr>
    </w:div>
    <w:div w:id="1503006195">
      <w:bodyDiv w:val="1"/>
      <w:marLeft w:val="0"/>
      <w:marRight w:val="0"/>
      <w:marTop w:val="0"/>
      <w:marBottom w:val="0"/>
      <w:divBdr>
        <w:top w:val="none" w:sz="0" w:space="0" w:color="auto"/>
        <w:left w:val="none" w:sz="0" w:space="0" w:color="auto"/>
        <w:bottom w:val="none" w:sz="0" w:space="0" w:color="auto"/>
        <w:right w:val="none" w:sz="0" w:space="0" w:color="auto"/>
      </w:divBdr>
    </w:div>
    <w:div w:id="1503163947">
      <w:bodyDiv w:val="1"/>
      <w:marLeft w:val="0"/>
      <w:marRight w:val="0"/>
      <w:marTop w:val="0"/>
      <w:marBottom w:val="0"/>
      <w:divBdr>
        <w:top w:val="none" w:sz="0" w:space="0" w:color="auto"/>
        <w:left w:val="none" w:sz="0" w:space="0" w:color="auto"/>
        <w:bottom w:val="none" w:sz="0" w:space="0" w:color="auto"/>
        <w:right w:val="none" w:sz="0" w:space="0" w:color="auto"/>
      </w:divBdr>
    </w:div>
    <w:div w:id="1504319823">
      <w:bodyDiv w:val="1"/>
      <w:marLeft w:val="0"/>
      <w:marRight w:val="0"/>
      <w:marTop w:val="0"/>
      <w:marBottom w:val="0"/>
      <w:divBdr>
        <w:top w:val="none" w:sz="0" w:space="0" w:color="auto"/>
        <w:left w:val="none" w:sz="0" w:space="0" w:color="auto"/>
        <w:bottom w:val="none" w:sz="0" w:space="0" w:color="auto"/>
        <w:right w:val="none" w:sz="0" w:space="0" w:color="auto"/>
      </w:divBdr>
    </w:div>
    <w:div w:id="1506701590">
      <w:bodyDiv w:val="1"/>
      <w:marLeft w:val="0"/>
      <w:marRight w:val="0"/>
      <w:marTop w:val="0"/>
      <w:marBottom w:val="0"/>
      <w:divBdr>
        <w:top w:val="none" w:sz="0" w:space="0" w:color="auto"/>
        <w:left w:val="none" w:sz="0" w:space="0" w:color="auto"/>
        <w:bottom w:val="none" w:sz="0" w:space="0" w:color="auto"/>
        <w:right w:val="none" w:sz="0" w:space="0" w:color="auto"/>
      </w:divBdr>
    </w:div>
    <w:div w:id="1508792354">
      <w:bodyDiv w:val="1"/>
      <w:marLeft w:val="0"/>
      <w:marRight w:val="0"/>
      <w:marTop w:val="0"/>
      <w:marBottom w:val="0"/>
      <w:divBdr>
        <w:top w:val="none" w:sz="0" w:space="0" w:color="auto"/>
        <w:left w:val="none" w:sz="0" w:space="0" w:color="auto"/>
        <w:bottom w:val="none" w:sz="0" w:space="0" w:color="auto"/>
        <w:right w:val="none" w:sz="0" w:space="0" w:color="auto"/>
      </w:divBdr>
    </w:div>
    <w:div w:id="1512067328">
      <w:bodyDiv w:val="1"/>
      <w:marLeft w:val="0"/>
      <w:marRight w:val="0"/>
      <w:marTop w:val="0"/>
      <w:marBottom w:val="0"/>
      <w:divBdr>
        <w:top w:val="none" w:sz="0" w:space="0" w:color="auto"/>
        <w:left w:val="none" w:sz="0" w:space="0" w:color="auto"/>
        <w:bottom w:val="none" w:sz="0" w:space="0" w:color="auto"/>
        <w:right w:val="none" w:sz="0" w:space="0" w:color="auto"/>
      </w:divBdr>
    </w:div>
    <w:div w:id="1513371677">
      <w:bodyDiv w:val="1"/>
      <w:marLeft w:val="0"/>
      <w:marRight w:val="0"/>
      <w:marTop w:val="0"/>
      <w:marBottom w:val="0"/>
      <w:divBdr>
        <w:top w:val="none" w:sz="0" w:space="0" w:color="auto"/>
        <w:left w:val="none" w:sz="0" w:space="0" w:color="auto"/>
        <w:bottom w:val="none" w:sz="0" w:space="0" w:color="auto"/>
        <w:right w:val="none" w:sz="0" w:space="0" w:color="auto"/>
      </w:divBdr>
    </w:div>
    <w:div w:id="1515461799">
      <w:bodyDiv w:val="1"/>
      <w:marLeft w:val="0"/>
      <w:marRight w:val="0"/>
      <w:marTop w:val="0"/>
      <w:marBottom w:val="0"/>
      <w:divBdr>
        <w:top w:val="none" w:sz="0" w:space="0" w:color="auto"/>
        <w:left w:val="none" w:sz="0" w:space="0" w:color="auto"/>
        <w:bottom w:val="none" w:sz="0" w:space="0" w:color="auto"/>
        <w:right w:val="none" w:sz="0" w:space="0" w:color="auto"/>
      </w:divBdr>
    </w:div>
    <w:div w:id="1525053720">
      <w:bodyDiv w:val="1"/>
      <w:marLeft w:val="0"/>
      <w:marRight w:val="0"/>
      <w:marTop w:val="0"/>
      <w:marBottom w:val="0"/>
      <w:divBdr>
        <w:top w:val="none" w:sz="0" w:space="0" w:color="auto"/>
        <w:left w:val="none" w:sz="0" w:space="0" w:color="auto"/>
        <w:bottom w:val="none" w:sz="0" w:space="0" w:color="auto"/>
        <w:right w:val="none" w:sz="0" w:space="0" w:color="auto"/>
      </w:divBdr>
    </w:div>
    <w:div w:id="1525901303">
      <w:bodyDiv w:val="1"/>
      <w:marLeft w:val="0"/>
      <w:marRight w:val="0"/>
      <w:marTop w:val="0"/>
      <w:marBottom w:val="0"/>
      <w:divBdr>
        <w:top w:val="none" w:sz="0" w:space="0" w:color="auto"/>
        <w:left w:val="none" w:sz="0" w:space="0" w:color="auto"/>
        <w:bottom w:val="none" w:sz="0" w:space="0" w:color="auto"/>
        <w:right w:val="none" w:sz="0" w:space="0" w:color="auto"/>
      </w:divBdr>
    </w:div>
    <w:div w:id="1527140247">
      <w:bodyDiv w:val="1"/>
      <w:marLeft w:val="0"/>
      <w:marRight w:val="0"/>
      <w:marTop w:val="0"/>
      <w:marBottom w:val="0"/>
      <w:divBdr>
        <w:top w:val="none" w:sz="0" w:space="0" w:color="auto"/>
        <w:left w:val="none" w:sz="0" w:space="0" w:color="auto"/>
        <w:bottom w:val="none" w:sz="0" w:space="0" w:color="auto"/>
        <w:right w:val="none" w:sz="0" w:space="0" w:color="auto"/>
      </w:divBdr>
    </w:div>
    <w:div w:id="1530289769">
      <w:bodyDiv w:val="1"/>
      <w:marLeft w:val="0"/>
      <w:marRight w:val="0"/>
      <w:marTop w:val="0"/>
      <w:marBottom w:val="0"/>
      <w:divBdr>
        <w:top w:val="none" w:sz="0" w:space="0" w:color="auto"/>
        <w:left w:val="none" w:sz="0" w:space="0" w:color="auto"/>
        <w:bottom w:val="none" w:sz="0" w:space="0" w:color="auto"/>
        <w:right w:val="none" w:sz="0" w:space="0" w:color="auto"/>
      </w:divBdr>
    </w:div>
    <w:div w:id="1533031884">
      <w:bodyDiv w:val="1"/>
      <w:marLeft w:val="0"/>
      <w:marRight w:val="0"/>
      <w:marTop w:val="0"/>
      <w:marBottom w:val="0"/>
      <w:divBdr>
        <w:top w:val="none" w:sz="0" w:space="0" w:color="auto"/>
        <w:left w:val="none" w:sz="0" w:space="0" w:color="auto"/>
        <w:bottom w:val="none" w:sz="0" w:space="0" w:color="auto"/>
        <w:right w:val="none" w:sz="0" w:space="0" w:color="auto"/>
      </w:divBdr>
    </w:div>
    <w:div w:id="1534071926">
      <w:bodyDiv w:val="1"/>
      <w:marLeft w:val="0"/>
      <w:marRight w:val="0"/>
      <w:marTop w:val="0"/>
      <w:marBottom w:val="0"/>
      <w:divBdr>
        <w:top w:val="none" w:sz="0" w:space="0" w:color="auto"/>
        <w:left w:val="none" w:sz="0" w:space="0" w:color="auto"/>
        <w:bottom w:val="none" w:sz="0" w:space="0" w:color="auto"/>
        <w:right w:val="none" w:sz="0" w:space="0" w:color="auto"/>
      </w:divBdr>
    </w:div>
    <w:div w:id="1537739435">
      <w:bodyDiv w:val="1"/>
      <w:marLeft w:val="0"/>
      <w:marRight w:val="0"/>
      <w:marTop w:val="0"/>
      <w:marBottom w:val="0"/>
      <w:divBdr>
        <w:top w:val="none" w:sz="0" w:space="0" w:color="auto"/>
        <w:left w:val="none" w:sz="0" w:space="0" w:color="auto"/>
        <w:bottom w:val="none" w:sz="0" w:space="0" w:color="auto"/>
        <w:right w:val="none" w:sz="0" w:space="0" w:color="auto"/>
      </w:divBdr>
    </w:div>
    <w:div w:id="1538003623">
      <w:bodyDiv w:val="1"/>
      <w:marLeft w:val="0"/>
      <w:marRight w:val="0"/>
      <w:marTop w:val="0"/>
      <w:marBottom w:val="0"/>
      <w:divBdr>
        <w:top w:val="none" w:sz="0" w:space="0" w:color="auto"/>
        <w:left w:val="none" w:sz="0" w:space="0" w:color="auto"/>
        <w:bottom w:val="none" w:sz="0" w:space="0" w:color="auto"/>
        <w:right w:val="none" w:sz="0" w:space="0" w:color="auto"/>
      </w:divBdr>
    </w:div>
    <w:div w:id="1539581892">
      <w:bodyDiv w:val="1"/>
      <w:marLeft w:val="0"/>
      <w:marRight w:val="0"/>
      <w:marTop w:val="0"/>
      <w:marBottom w:val="0"/>
      <w:divBdr>
        <w:top w:val="none" w:sz="0" w:space="0" w:color="auto"/>
        <w:left w:val="none" w:sz="0" w:space="0" w:color="auto"/>
        <w:bottom w:val="none" w:sz="0" w:space="0" w:color="auto"/>
        <w:right w:val="none" w:sz="0" w:space="0" w:color="auto"/>
      </w:divBdr>
    </w:div>
    <w:div w:id="1540316526">
      <w:bodyDiv w:val="1"/>
      <w:marLeft w:val="0"/>
      <w:marRight w:val="0"/>
      <w:marTop w:val="0"/>
      <w:marBottom w:val="0"/>
      <w:divBdr>
        <w:top w:val="none" w:sz="0" w:space="0" w:color="auto"/>
        <w:left w:val="none" w:sz="0" w:space="0" w:color="auto"/>
        <w:bottom w:val="none" w:sz="0" w:space="0" w:color="auto"/>
        <w:right w:val="none" w:sz="0" w:space="0" w:color="auto"/>
      </w:divBdr>
    </w:div>
    <w:div w:id="1540506840">
      <w:bodyDiv w:val="1"/>
      <w:marLeft w:val="0"/>
      <w:marRight w:val="0"/>
      <w:marTop w:val="0"/>
      <w:marBottom w:val="0"/>
      <w:divBdr>
        <w:top w:val="none" w:sz="0" w:space="0" w:color="auto"/>
        <w:left w:val="none" w:sz="0" w:space="0" w:color="auto"/>
        <w:bottom w:val="none" w:sz="0" w:space="0" w:color="auto"/>
        <w:right w:val="none" w:sz="0" w:space="0" w:color="auto"/>
      </w:divBdr>
    </w:div>
    <w:div w:id="1540585980">
      <w:bodyDiv w:val="1"/>
      <w:marLeft w:val="0"/>
      <w:marRight w:val="0"/>
      <w:marTop w:val="0"/>
      <w:marBottom w:val="0"/>
      <w:divBdr>
        <w:top w:val="none" w:sz="0" w:space="0" w:color="auto"/>
        <w:left w:val="none" w:sz="0" w:space="0" w:color="auto"/>
        <w:bottom w:val="none" w:sz="0" w:space="0" w:color="auto"/>
        <w:right w:val="none" w:sz="0" w:space="0" w:color="auto"/>
      </w:divBdr>
    </w:div>
    <w:div w:id="1540624370">
      <w:bodyDiv w:val="1"/>
      <w:marLeft w:val="0"/>
      <w:marRight w:val="0"/>
      <w:marTop w:val="0"/>
      <w:marBottom w:val="0"/>
      <w:divBdr>
        <w:top w:val="none" w:sz="0" w:space="0" w:color="auto"/>
        <w:left w:val="none" w:sz="0" w:space="0" w:color="auto"/>
        <w:bottom w:val="none" w:sz="0" w:space="0" w:color="auto"/>
        <w:right w:val="none" w:sz="0" w:space="0" w:color="auto"/>
      </w:divBdr>
    </w:div>
    <w:div w:id="1542208257">
      <w:bodyDiv w:val="1"/>
      <w:marLeft w:val="0"/>
      <w:marRight w:val="0"/>
      <w:marTop w:val="0"/>
      <w:marBottom w:val="0"/>
      <w:divBdr>
        <w:top w:val="none" w:sz="0" w:space="0" w:color="auto"/>
        <w:left w:val="none" w:sz="0" w:space="0" w:color="auto"/>
        <w:bottom w:val="none" w:sz="0" w:space="0" w:color="auto"/>
        <w:right w:val="none" w:sz="0" w:space="0" w:color="auto"/>
      </w:divBdr>
    </w:div>
    <w:div w:id="1542742553">
      <w:bodyDiv w:val="1"/>
      <w:marLeft w:val="0"/>
      <w:marRight w:val="0"/>
      <w:marTop w:val="0"/>
      <w:marBottom w:val="0"/>
      <w:divBdr>
        <w:top w:val="none" w:sz="0" w:space="0" w:color="auto"/>
        <w:left w:val="none" w:sz="0" w:space="0" w:color="auto"/>
        <w:bottom w:val="none" w:sz="0" w:space="0" w:color="auto"/>
        <w:right w:val="none" w:sz="0" w:space="0" w:color="auto"/>
      </w:divBdr>
    </w:div>
    <w:div w:id="1546912559">
      <w:bodyDiv w:val="1"/>
      <w:marLeft w:val="0"/>
      <w:marRight w:val="0"/>
      <w:marTop w:val="0"/>
      <w:marBottom w:val="0"/>
      <w:divBdr>
        <w:top w:val="none" w:sz="0" w:space="0" w:color="auto"/>
        <w:left w:val="none" w:sz="0" w:space="0" w:color="auto"/>
        <w:bottom w:val="none" w:sz="0" w:space="0" w:color="auto"/>
        <w:right w:val="none" w:sz="0" w:space="0" w:color="auto"/>
      </w:divBdr>
    </w:div>
    <w:div w:id="1547067559">
      <w:bodyDiv w:val="1"/>
      <w:marLeft w:val="0"/>
      <w:marRight w:val="0"/>
      <w:marTop w:val="0"/>
      <w:marBottom w:val="0"/>
      <w:divBdr>
        <w:top w:val="none" w:sz="0" w:space="0" w:color="auto"/>
        <w:left w:val="none" w:sz="0" w:space="0" w:color="auto"/>
        <w:bottom w:val="none" w:sz="0" w:space="0" w:color="auto"/>
        <w:right w:val="none" w:sz="0" w:space="0" w:color="auto"/>
      </w:divBdr>
    </w:div>
    <w:div w:id="1548297606">
      <w:bodyDiv w:val="1"/>
      <w:marLeft w:val="0"/>
      <w:marRight w:val="0"/>
      <w:marTop w:val="0"/>
      <w:marBottom w:val="0"/>
      <w:divBdr>
        <w:top w:val="none" w:sz="0" w:space="0" w:color="auto"/>
        <w:left w:val="none" w:sz="0" w:space="0" w:color="auto"/>
        <w:bottom w:val="none" w:sz="0" w:space="0" w:color="auto"/>
        <w:right w:val="none" w:sz="0" w:space="0" w:color="auto"/>
      </w:divBdr>
    </w:div>
    <w:div w:id="1550722811">
      <w:bodyDiv w:val="1"/>
      <w:marLeft w:val="0"/>
      <w:marRight w:val="0"/>
      <w:marTop w:val="0"/>
      <w:marBottom w:val="0"/>
      <w:divBdr>
        <w:top w:val="none" w:sz="0" w:space="0" w:color="auto"/>
        <w:left w:val="none" w:sz="0" w:space="0" w:color="auto"/>
        <w:bottom w:val="none" w:sz="0" w:space="0" w:color="auto"/>
        <w:right w:val="none" w:sz="0" w:space="0" w:color="auto"/>
      </w:divBdr>
    </w:div>
    <w:div w:id="1552810486">
      <w:bodyDiv w:val="1"/>
      <w:marLeft w:val="0"/>
      <w:marRight w:val="0"/>
      <w:marTop w:val="0"/>
      <w:marBottom w:val="0"/>
      <w:divBdr>
        <w:top w:val="none" w:sz="0" w:space="0" w:color="auto"/>
        <w:left w:val="none" w:sz="0" w:space="0" w:color="auto"/>
        <w:bottom w:val="none" w:sz="0" w:space="0" w:color="auto"/>
        <w:right w:val="none" w:sz="0" w:space="0" w:color="auto"/>
      </w:divBdr>
    </w:div>
    <w:div w:id="1555114932">
      <w:bodyDiv w:val="1"/>
      <w:marLeft w:val="0"/>
      <w:marRight w:val="0"/>
      <w:marTop w:val="0"/>
      <w:marBottom w:val="0"/>
      <w:divBdr>
        <w:top w:val="none" w:sz="0" w:space="0" w:color="auto"/>
        <w:left w:val="none" w:sz="0" w:space="0" w:color="auto"/>
        <w:bottom w:val="none" w:sz="0" w:space="0" w:color="auto"/>
        <w:right w:val="none" w:sz="0" w:space="0" w:color="auto"/>
      </w:divBdr>
    </w:div>
    <w:div w:id="1556505589">
      <w:bodyDiv w:val="1"/>
      <w:marLeft w:val="0"/>
      <w:marRight w:val="0"/>
      <w:marTop w:val="0"/>
      <w:marBottom w:val="0"/>
      <w:divBdr>
        <w:top w:val="none" w:sz="0" w:space="0" w:color="auto"/>
        <w:left w:val="none" w:sz="0" w:space="0" w:color="auto"/>
        <w:bottom w:val="none" w:sz="0" w:space="0" w:color="auto"/>
        <w:right w:val="none" w:sz="0" w:space="0" w:color="auto"/>
      </w:divBdr>
    </w:div>
    <w:div w:id="1557399664">
      <w:bodyDiv w:val="1"/>
      <w:marLeft w:val="0"/>
      <w:marRight w:val="0"/>
      <w:marTop w:val="0"/>
      <w:marBottom w:val="0"/>
      <w:divBdr>
        <w:top w:val="none" w:sz="0" w:space="0" w:color="auto"/>
        <w:left w:val="none" w:sz="0" w:space="0" w:color="auto"/>
        <w:bottom w:val="none" w:sz="0" w:space="0" w:color="auto"/>
        <w:right w:val="none" w:sz="0" w:space="0" w:color="auto"/>
      </w:divBdr>
    </w:div>
    <w:div w:id="1557669398">
      <w:bodyDiv w:val="1"/>
      <w:marLeft w:val="0"/>
      <w:marRight w:val="0"/>
      <w:marTop w:val="0"/>
      <w:marBottom w:val="0"/>
      <w:divBdr>
        <w:top w:val="none" w:sz="0" w:space="0" w:color="auto"/>
        <w:left w:val="none" w:sz="0" w:space="0" w:color="auto"/>
        <w:bottom w:val="none" w:sz="0" w:space="0" w:color="auto"/>
        <w:right w:val="none" w:sz="0" w:space="0" w:color="auto"/>
      </w:divBdr>
    </w:div>
    <w:div w:id="1566211842">
      <w:bodyDiv w:val="1"/>
      <w:marLeft w:val="0"/>
      <w:marRight w:val="0"/>
      <w:marTop w:val="0"/>
      <w:marBottom w:val="0"/>
      <w:divBdr>
        <w:top w:val="none" w:sz="0" w:space="0" w:color="auto"/>
        <w:left w:val="none" w:sz="0" w:space="0" w:color="auto"/>
        <w:bottom w:val="none" w:sz="0" w:space="0" w:color="auto"/>
        <w:right w:val="none" w:sz="0" w:space="0" w:color="auto"/>
      </w:divBdr>
    </w:div>
    <w:div w:id="1567061197">
      <w:bodyDiv w:val="1"/>
      <w:marLeft w:val="0"/>
      <w:marRight w:val="0"/>
      <w:marTop w:val="0"/>
      <w:marBottom w:val="0"/>
      <w:divBdr>
        <w:top w:val="none" w:sz="0" w:space="0" w:color="auto"/>
        <w:left w:val="none" w:sz="0" w:space="0" w:color="auto"/>
        <w:bottom w:val="none" w:sz="0" w:space="0" w:color="auto"/>
        <w:right w:val="none" w:sz="0" w:space="0" w:color="auto"/>
      </w:divBdr>
    </w:div>
    <w:div w:id="1567379214">
      <w:bodyDiv w:val="1"/>
      <w:marLeft w:val="0"/>
      <w:marRight w:val="0"/>
      <w:marTop w:val="0"/>
      <w:marBottom w:val="0"/>
      <w:divBdr>
        <w:top w:val="none" w:sz="0" w:space="0" w:color="auto"/>
        <w:left w:val="none" w:sz="0" w:space="0" w:color="auto"/>
        <w:bottom w:val="none" w:sz="0" w:space="0" w:color="auto"/>
        <w:right w:val="none" w:sz="0" w:space="0" w:color="auto"/>
      </w:divBdr>
    </w:div>
    <w:div w:id="1568343184">
      <w:bodyDiv w:val="1"/>
      <w:marLeft w:val="0"/>
      <w:marRight w:val="0"/>
      <w:marTop w:val="0"/>
      <w:marBottom w:val="0"/>
      <w:divBdr>
        <w:top w:val="none" w:sz="0" w:space="0" w:color="auto"/>
        <w:left w:val="none" w:sz="0" w:space="0" w:color="auto"/>
        <w:bottom w:val="none" w:sz="0" w:space="0" w:color="auto"/>
        <w:right w:val="none" w:sz="0" w:space="0" w:color="auto"/>
      </w:divBdr>
    </w:div>
    <w:div w:id="1569994951">
      <w:bodyDiv w:val="1"/>
      <w:marLeft w:val="0"/>
      <w:marRight w:val="0"/>
      <w:marTop w:val="0"/>
      <w:marBottom w:val="0"/>
      <w:divBdr>
        <w:top w:val="none" w:sz="0" w:space="0" w:color="auto"/>
        <w:left w:val="none" w:sz="0" w:space="0" w:color="auto"/>
        <w:bottom w:val="none" w:sz="0" w:space="0" w:color="auto"/>
        <w:right w:val="none" w:sz="0" w:space="0" w:color="auto"/>
      </w:divBdr>
    </w:div>
    <w:div w:id="1571191604">
      <w:bodyDiv w:val="1"/>
      <w:marLeft w:val="0"/>
      <w:marRight w:val="0"/>
      <w:marTop w:val="0"/>
      <w:marBottom w:val="0"/>
      <w:divBdr>
        <w:top w:val="none" w:sz="0" w:space="0" w:color="auto"/>
        <w:left w:val="none" w:sz="0" w:space="0" w:color="auto"/>
        <w:bottom w:val="none" w:sz="0" w:space="0" w:color="auto"/>
        <w:right w:val="none" w:sz="0" w:space="0" w:color="auto"/>
      </w:divBdr>
    </w:div>
    <w:div w:id="1573739752">
      <w:bodyDiv w:val="1"/>
      <w:marLeft w:val="0"/>
      <w:marRight w:val="0"/>
      <w:marTop w:val="0"/>
      <w:marBottom w:val="0"/>
      <w:divBdr>
        <w:top w:val="none" w:sz="0" w:space="0" w:color="auto"/>
        <w:left w:val="none" w:sz="0" w:space="0" w:color="auto"/>
        <w:bottom w:val="none" w:sz="0" w:space="0" w:color="auto"/>
        <w:right w:val="none" w:sz="0" w:space="0" w:color="auto"/>
      </w:divBdr>
    </w:div>
    <w:div w:id="1574123171">
      <w:bodyDiv w:val="1"/>
      <w:marLeft w:val="0"/>
      <w:marRight w:val="0"/>
      <w:marTop w:val="0"/>
      <w:marBottom w:val="0"/>
      <w:divBdr>
        <w:top w:val="none" w:sz="0" w:space="0" w:color="auto"/>
        <w:left w:val="none" w:sz="0" w:space="0" w:color="auto"/>
        <w:bottom w:val="none" w:sz="0" w:space="0" w:color="auto"/>
        <w:right w:val="none" w:sz="0" w:space="0" w:color="auto"/>
      </w:divBdr>
    </w:div>
    <w:div w:id="1574315531">
      <w:bodyDiv w:val="1"/>
      <w:marLeft w:val="0"/>
      <w:marRight w:val="0"/>
      <w:marTop w:val="0"/>
      <w:marBottom w:val="0"/>
      <w:divBdr>
        <w:top w:val="none" w:sz="0" w:space="0" w:color="auto"/>
        <w:left w:val="none" w:sz="0" w:space="0" w:color="auto"/>
        <w:bottom w:val="none" w:sz="0" w:space="0" w:color="auto"/>
        <w:right w:val="none" w:sz="0" w:space="0" w:color="auto"/>
      </w:divBdr>
    </w:div>
    <w:div w:id="1577978142">
      <w:bodyDiv w:val="1"/>
      <w:marLeft w:val="0"/>
      <w:marRight w:val="0"/>
      <w:marTop w:val="0"/>
      <w:marBottom w:val="0"/>
      <w:divBdr>
        <w:top w:val="none" w:sz="0" w:space="0" w:color="auto"/>
        <w:left w:val="none" w:sz="0" w:space="0" w:color="auto"/>
        <w:bottom w:val="none" w:sz="0" w:space="0" w:color="auto"/>
        <w:right w:val="none" w:sz="0" w:space="0" w:color="auto"/>
      </w:divBdr>
    </w:div>
    <w:div w:id="1577979231">
      <w:bodyDiv w:val="1"/>
      <w:marLeft w:val="0"/>
      <w:marRight w:val="0"/>
      <w:marTop w:val="0"/>
      <w:marBottom w:val="0"/>
      <w:divBdr>
        <w:top w:val="none" w:sz="0" w:space="0" w:color="auto"/>
        <w:left w:val="none" w:sz="0" w:space="0" w:color="auto"/>
        <w:bottom w:val="none" w:sz="0" w:space="0" w:color="auto"/>
        <w:right w:val="none" w:sz="0" w:space="0" w:color="auto"/>
      </w:divBdr>
    </w:div>
    <w:div w:id="1579825087">
      <w:bodyDiv w:val="1"/>
      <w:marLeft w:val="0"/>
      <w:marRight w:val="0"/>
      <w:marTop w:val="0"/>
      <w:marBottom w:val="0"/>
      <w:divBdr>
        <w:top w:val="none" w:sz="0" w:space="0" w:color="auto"/>
        <w:left w:val="none" w:sz="0" w:space="0" w:color="auto"/>
        <w:bottom w:val="none" w:sz="0" w:space="0" w:color="auto"/>
        <w:right w:val="none" w:sz="0" w:space="0" w:color="auto"/>
      </w:divBdr>
    </w:div>
    <w:div w:id="1584955012">
      <w:bodyDiv w:val="1"/>
      <w:marLeft w:val="0"/>
      <w:marRight w:val="0"/>
      <w:marTop w:val="0"/>
      <w:marBottom w:val="0"/>
      <w:divBdr>
        <w:top w:val="none" w:sz="0" w:space="0" w:color="auto"/>
        <w:left w:val="none" w:sz="0" w:space="0" w:color="auto"/>
        <w:bottom w:val="none" w:sz="0" w:space="0" w:color="auto"/>
        <w:right w:val="none" w:sz="0" w:space="0" w:color="auto"/>
      </w:divBdr>
    </w:div>
    <w:div w:id="1593585575">
      <w:bodyDiv w:val="1"/>
      <w:marLeft w:val="0"/>
      <w:marRight w:val="0"/>
      <w:marTop w:val="0"/>
      <w:marBottom w:val="0"/>
      <w:divBdr>
        <w:top w:val="none" w:sz="0" w:space="0" w:color="auto"/>
        <w:left w:val="none" w:sz="0" w:space="0" w:color="auto"/>
        <w:bottom w:val="none" w:sz="0" w:space="0" w:color="auto"/>
        <w:right w:val="none" w:sz="0" w:space="0" w:color="auto"/>
      </w:divBdr>
    </w:div>
    <w:div w:id="1596473799">
      <w:bodyDiv w:val="1"/>
      <w:marLeft w:val="0"/>
      <w:marRight w:val="0"/>
      <w:marTop w:val="0"/>
      <w:marBottom w:val="0"/>
      <w:divBdr>
        <w:top w:val="none" w:sz="0" w:space="0" w:color="auto"/>
        <w:left w:val="none" w:sz="0" w:space="0" w:color="auto"/>
        <w:bottom w:val="none" w:sz="0" w:space="0" w:color="auto"/>
        <w:right w:val="none" w:sz="0" w:space="0" w:color="auto"/>
      </w:divBdr>
    </w:div>
    <w:div w:id="1597470989">
      <w:bodyDiv w:val="1"/>
      <w:marLeft w:val="0"/>
      <w:marRight w:val="0"/>
      <w:marTop w:val="0"/>
      <w:marBottom w:val="0"/>
      <w:divBdr>
        <w:top w:val="none" w:sz="0" w:space="0" w:color="auto"/>
        <w:left w:val="none" w:sz="0" w:space="0" w:color="auto"/>
        <w:bottom w:val="none" w:sz="0" w:space="0" w:color="auto"/>
        <w:right w:val="none" w:sz="0" w:space="0" w:color="auto"/>
      </w:divBdr>
    </w:div>
    <w:div w:id="1597983586">
      <w:bodyDiv w:val="1"/>
      <w:marLeft w:val="0"/>
      <w:marRight w:val="0"/>
      <w:marTop w:val="0"/>
      <w:marBottom w:val="0"/>
      <w:divBdr>
        <w:top w:val="none" w:sz="0" w:space="0" w:color="auto"/>
        <w:left w:val="none" w:sz="0" w:space="0" w:color="auto"/>
        <w:bottom w:val="none" w:sz="0" w:space="0" w:color="auto"/>
        <w:right w:val="none" w:sz="0" w:space="0" w:color="auto"/>
      </w:divBdr>
    </w:div>
    <w:div w:id="1598638677">
      <w:bodyDiv w:val="1"/>
      <w:marLeft w:val="0"/>
      <w:marRight w:val="0"/>
      <w:marTop w:val="0"/>
      <w:marBottom w:val="0"/>
      <w:divBdr>
        <w:top w:val="none" w:sz="0" w:space="0" w:color="auto"/>
        <w:left w:val="none" w:sz="0" w:space="0" w:color="auto"/>
        <w:bottom w:val="none" w:sz="0" w:space="0" w:color="auto"/>
        <w:right w:val="none" w:sz="0" w:space="0" w:color="auto"/>
      </w:divBdr>
    </w:div>
    <w:div w:id="1600525228">
      <w:bodyDiv w:val="1"/>
      <w:marLeft w:val="0"/>
      <w:marRight w:val="0"/>
      <w:marTop w:val="0"/>
      <w:marBottom w:val="0"/>
      <w:divBdr>
        <w:top w:val="none" w:sz="0" w:space="0" w:color="auto"/>
        <w:left w:val="none" w:sz="0" w:space="0" w:color="auto"/>
        <w:bottom w:val="none" w:sz="0" w:space="0" w:color="auto"/>
        <w:right w:val="none" w:sz="0" w:space="0" w:color="auto"/>
      </w:divBdr>
    </w:div>
    <w:div w:id="1601717916">
      <w:bodyDiv w:val="1"/>
      <w:marLeft w:val="0"/>
      <w:marRight w:val="0"/>
      <w:marTop w:val="0"/>
      <w:marBottom w:val="0"/>
      <w:divBdr>
        <w:top w:val="none" w:sz="0" w:space="0" w:color="auto"/>
        <w:left w:val="none" w:sz="0" w:space="0" w:color="auto"/>
        <w:bottom w:val="none" w:sz="0" w:space="0" w:color="auto"/>
        <w:right w:val="none" w:sz="0" w:space="0" w:color="auto"/>
      </w:divBdr>
    </w:div>
    <w:div w:id="1605116791">
      <w:bodyDiv w:val="1"/>
      <w:marLeft w:val="0"/>
      <w:marRight w:val="0"/>
      <w:marTop w:val="0"/>
      <w:marBottom w:val="0"/>
      <w:divBdr>
        <w:top w:val="none" w:sz="0" w:space="0" w:color="auto"/>
        <w:left w:val="none" w:sz="0" w:space="0" w:color="auto"/>
        <w:bottom w:val="none" w:sz="0" w:space="0" w:color="auto"/>
        <w:right w:val="none" w:sz="0" w:space="0" w:color="auto"/>
      </w:divBdr>
    </w:div>
    <w:div w:id="1610162019">
      <w:bodyDiv w:val="1"/>
      <w:marLeft w:val="0"/>
      <w:marRight w:val="0"/>
      <w:marTop w:val="0"/>
      <w:marBottom w:val="0"/>
      <w:divBdr>
        <w:top w:val="none" w:sz="0" w:space="0" w:color="auto"/>
        <w:left w:val="none" w:sz="0" w:space="0" w:color="auto"/>
        <w:bottom w:val="none" w:sz="0" w:space="0" w:color="auto"/>
        <w:right w:val="none" w:sz="0" w:space="0" w:color="auto"/>
      </w:divBdr>
    </w:div>
    <w:div w:id="1610775431">
      <w:bodyDiv w:val="1"/>
      <w:marLeft w:val="0"/>
      <w:marRight w:val="0"/>
      <w:marTop w:val="0"/>
      <w:marBottom w:val="0"/>
      <w:divBdr>
        <w:top w:val="none" w:sz="0" w:space="0" w:color="auto"/>
        <w:left w:val="none" w:sz="0" w:space="0" w:color="auto"/>
        <w:bottom w:val="none" w:sz="0" w:space="0" w:color="auto"/>
        <w:right w:val="none" w:sz="0" w:space="0" w:color="auto"/>
      </w:divBdr>
    </w:div>
    <w:div w:id="1613394924">
      <w:bodyDiv w:val="1"/>
      <w:marLeft w:val="0"/>
      <w:marRight w:val="0"/>
      <w:marTop w:val="0"/>
      <w:marBottom w:val="0"/>
      <w:divBdr>
        <w:top w:val="none" w:sz="0" w:space="0" w:color="auto"/>
        <w:left w:val="none" w:sz="0" w:space="0" w:color="auto"/>
        <w:bottom w:val="none" w:sz="0" w:space="0" w:color="auto"/>
        <w:right w:val="none" w:sz="0" w:space="0" w:color="auto"/>
      </w:divBdr>
    </w:div>
    <w:div w:id="1613659314">
      <w:bodyDiv w:val="1"/>
      <w:marLeft w:val="0"/>
      <w:marRight w:val="0"/>
      <w:marTop w:val="0"/>
      <w:marBottom w:val="0"/>
      <w:divBdr>
        <w:top w:val="none" w:sz="0" w:space="0" w:color="auto"/>
        <w:left w:val="none" w:sz="0" w:space="0" w:color="auto"/>
        <w:bottom w:val="none" w:sz="0" w:space="0" w:color="auto"/>
        <w:right w:val="none" w:sz="0" w:space="0" w:color="auto"/>
      </w:divBdr>
    </w:div>
    <w:div w:id="1614288642">
      <w:bodyDiv w:val="1"/>
      <w:marLeft w:val="0"/>
      <w:marRight w:val="0"/>
      <w:marTop w:val="0"/>
      <w:marBottom w:val="0"/>
      <w:divBdr>
        <w:top w:val="none" w:sz="0" w:space="0" w:color="auto"/>
        <w:left w:val="none" w:sz="0" w:space="0" w:color="auto"/>
        <w:bottom w:val="none" w:sz="0" w:space="0" w:color="auto"/>
        <w:right w:val="none" w:sz="0" w:space="0" w:color="auto"/>
      </w:divBdr>
    </w:div>
    <w:div w:id="1622958649">
      <w:bodyDiv w:val="1"/>
      <w:marLeft w:val="0"/>
      <w:marRight w:val="0"/>
      <w:marTop w:val="0"/>
      <w:marBottom w:val="0"/>
      <w:divBdr>
        <w:top w:val="none" w:sz="0" w:space="0" w:color="auto"/>
        <w:left w:val="none" w:sz="0" w:space="0" w:color="auto"/>
        <w:bottom w:val="none" w:sz="0" w:space="0" w:color="auto"/>
        <w:right w:val="none" w:sz="0" w:space="0" w:color="auto"/>
      </w:divBdr>
    </w:div>
    <w:div w:id="1623076886">
      <w:bodyDiv w:val="1"/>
      <w:marLeft w:val="0"/>
      <w:marRight w:val="0"/>
      <w:marTop w:val="0"/>
      <w:marBottom w:val="0"/>
      <w:divBdr>
        <w:top w:val="none" w:sz="0" w:space="0" w:color="auto"/>
        <w:left w:val="none" w:sz="0" w:space="0" w:color="auto"/>
        <w:bottom w:val="none" w:sz="0" w:space="0" w:color="auto"/>
        <w:right w:val="none" w:sz="0" w:space="0" w:color="auto"/>
      </w:divBdr>
    </w:div>
    <w:div w:id="1623732637">
      <w:bodyDiv w:val="1"/>
      <w:marLeft w:val="0"/>
      <w:marRight w:val="0"/>
      <w:marTop w:val="0"/>
      <w:marBottom w:val="0"/>
      <w:divBdr>
        <w:top w:val="none" w:sz="0" w:space="0" w:color="auto"/>
        <w:left w:val="none" w:sz="0" w:space="0" w:color="auto"/>
        <w:bottom w:val="none" w:sz="0" w:space="0" w:color="auto"/>
        <w:right w:val="none" w:sz="0" w:space="0" w:color="auto"/>
      </w:divBdr>
    </w:div>
    <w:div w:id="1623875982">
      <w:bodyDiv w:val="1"/>
      <w:marLeft w:val="0"/>
      <w:marRight w:val="0"/>
      <w:marTop w:val="0"/>
      <w:marBottom w:val="0"/>
      <w:divBdr>
        <w:top w:val="none" w:sz="0" w:space="0" w:color="auto"/>
        <w:left w:val="none" w:sz="0" w:space="0" w:color="auto"/>
        <w:bottom w:val="none" w:sz="0" w:space="0" w:color="auto"/>
        <w:right w:val="none" w:sz="0" w:space="0" w:color="auto"/>
      </w:divBdr>
    </w:div>
    <w:div w:id="1624992604">
      <w:bodyDiv w:val="1"/>
      <w:marLeft w:val="0"/>
      <w:marRight w:val="0"/>
      <w:marTop w:val="0"/>
      <w:marBottom w:val="0"/>
      <w:divBdr>
        <w:top w:val="none" w:sz="0" w:space="0" w:color="auto"/>
        <w:left w:val="none" w:sz="0" w:space="0" w:color="auto"/>
        <w:bottom w:val="none" w:sz="0" w:space="0" w:color="auto"/>
        <w:right w:val="none" w:sz="0" w:space="0" w:color="auto"/>
      </w:divBdr>
    </w:div>
    <w:div w:id="1633289319">
      <w:bodyDiv w:val="1"/>
      <w:marLeft w:val="0"/>
      <w:marRight w:val="0"/>
      <w:marTop w:val="0"/>
      <w:marBottom w:val="0"/>
      <w:divBdr>
        <w:top w:val="none" w:sz="0" w:space="0" w:color="auto"/>
        <w:left w:val="none" w:sz="0" w:space="0" w:color="auto"/>
        <w:bottom w:val="none" w:sz="0" w:space="0" w:color="auto"/>
        <w:right w:val="none" w:sz="0" w:space="0" w:color="auto"/>
      </w:divBdr>
    </w:div>
    <w:div w:id="1636568212">
      <w:bodyDiv w:val="1"/>
      <w:marLeft w:val="0"/>
      <w:marRight w:val="0"/>
      <w:marTop w:val="0"/>
      <w:marBottom w:val="0"/>
      <w:divBdr>
        <w:top w:val="none" w:sz="0" w:space="0" w:color="auto"/>
        <w:left w:val="none" w:sz="0" w:space="0" w:color="auto"/>
        <w:bottom w:val="none" w:sz="0" w:space="0" w:color="auto"/>
        <w:right w:val="none" w:sz="0" w:space="0" w:color="auto"/>
      </w:divBdr>
    </w:div>
    <w:div w:id="1639456727">
      <w:bodyDiv w:val="1"/>
      <w:marLeft w:val="0"/>
      <w:marRight w:val="0"/>
      <w:marTop w:val="0"/>
      <w:marBottom w:val="0"/>
      <w:divBdr>
        <w:top w:val="none" w:sz="0" w:space="0" w:color="auto"/>
        <w:left w:val="none" w:sz="0" w:space="0" w:color="auto"/>
        <w:bottom w:val="none" w:sz="0" w:space="0" w:color="auto"/>
        <w:right w:val="none" w:sz="0" w:space="0" w:color="auto"/>
      </w:divBdr>
    </w:div>
    <w:div w:id="1639995061">
      <w:bodyDiv w:val="1"/>
      <w:marLeft w:val="0"/>
      <w:marRight w:val="0"/>
      <w:marTop w:val="0"/>
      <w:marBottom w:val="0"/>
      <w:divBdr>
        <w:top w:val="none" w:sz="0" w:space="0" w:color="auto"/>
        <w:left w:val="none" w:sz="0" w:space="0" w:color="auto"/>
        <w:bottom w:val="none" w:sz="0" w:space="0" w:color="auto"/>
        <w:right w:val="none" w:sz="0" w:space="0" w:color="auto"/>
      </w:divBdr>
    </w:div>
    <w:div w:id="1641840146">
      <w:bodyDiv w:val="1"/>
      <w:marLeft w:val="0"/>
      <w:marRight w:val="0"/>
      <w:marTop w:val="0"/>
      <w:marBottom w:val="0"/>
      <w:divBdr>
        <w:top w:val="none" w:sz="0" w:space="0" w:color="auto"/>
        <w:left w:val="none" w:sz="0" w:space="0" w:color="auto"/>
        <w:bottom w:val="none" w:sz="0" w:space="0" w:color="auto"/>
        <w:right w:val="none" w:sz="0" w:space="0" w:color="auto"/>
      </w:divBdr>
    </w:div>
    <w:div w:id="1643459747">
      <w:bodyDiv w:val="1"/>
      <w:marLeft w:val="0"/>
      <w:marRight w:val="0"/>
      <w:marTop w:val="0"/>
      <w:marBottom w:val="0"/>
      <w:divBdr>
        <w:top w:val="none" w:sz="0" w:space="0" w:color="auto"/>
        <w:left w:val="none" w:sz="0" w:space="0" w:color="auto"/>
        <w:bottom w:val="none" w:sz="0" w:space="0" w:color="auto"/>
        <w:right w:val="none" w:sz="0" w:space="0" w:color="auto"/>
      </w:divBdr>
    </w:div>
    <w:div w:id="1644578022">
      <w:bodyDiv w:val="1"/>
      <w:marLeft w:val="0"/>
      <w:marRight w:val="0"/>
      <w:marTop w:val="0"/>
      <w:marBottom w:val="0"/>
      <w:divBdr>
        <w:top w:val="none" w:sz="0" w:space="0" w:color="auto"/>
        <w:left w:val="none" w:sz="0" w:space="0" w:color="auto"/>
        <w:bottom w:val="none" w:sz="0" w:space="0" w:color="auto"/>
        <w:right w:val="none" w:sz="0" w:space="0" w:color="auto"/>
      </w:divBdr>
    </w:div>
    <w:div w:id="1649238272">
      <w:bodyDiv w:val="1"/>
      <w:marLeft w:val="0"/>
      <w:marRight w:val="0"/>
      <w:marTop w:val="0"/>
      <w:marBottom w:val="0"/>
      <w:divBdr>
        <w:top w:val="none" w:sz="0" w:space="0" w:color="auto"/>
        <w:left w:val="none" w:sz="0" w:space="0" w:color="auto"/>
        <w:bottom w:val="none" w:sz="0" w:space="0" w:color="auto"/>
        <w:right w:val="none" w:sz="0" w:space="0" w:color="auto"/>
      </w:divBdr>
    </w:div>
    <w:div w:id="1650935145">
      <w:bodyDiv w:val="1"/>
      <w:marLeft w:val="0"/>
      <w:marRight w:val="0"/>
      <w:marTop w:val="0"/>
      <w:marBottom w:val="0"/>
      <w:divBdr>
        <w:top w:val="none" w:sz="0" w:space="0" w:color="auto"/>
        <w:left w:val="none" w:sz="0" w:space="0" w:color="auto"/>
        <w:bottom w:val="none" w:sz="0" w:space="0" w:color="auto"/>
        <w:right w:val="none" w:sz="0" w:space="0" w:color="auto"/>
      </w:divBdr>
    </w:div>
    <w:div w:id="1651401592">
      <w:bodyDiv w:val="1"/>
      <w:marLeft w:val="0"/>
      <w:marRight w:val="0"/>
      <w:marTop w:val="0"/>
      <w:marBottom w:val="0"/>
      <w:divBdr>
        <w:top w:val="none" w:sz="0" w:space="0" w:color="auto"/>
        <w:left w:val="none" w:sz="0" w:space="0" w:color="auto"/>
        <w:bottom w:val="none" w:sz="0" w:space="0" w:color="auto"/>
        <w:right w:val="none" w:sz="0" w:space="0" w:color="auto"/>
      </w:divBdr>
    </w:div>
    <w:div w:id="1652833278">
      <w:bodyDiv w:val="1"/>
      <w:marLeft w:val="0"/>
      <w:marRight w:val="0"/>
      <w:marTop w:val="0"/>
      <w:marBottom w:val="0"/>
      <w:divBdr>
        <w:top w:val="none" w:sz="0" w:space="0" w:color="auto"/>
        <w:left w:val="none" w:sz="0" w:space="0" w:color="auto"/>
        <w:bottom w:val="none" w:sz="0" w:space="0" w:color="auto"/>
        <w:right w:val="none" w:sz="0" w:space="0" w:color="auto"/>
      </w:divBdr>
    </w:div>
    <w:div w:id="1661231666">
      <w:bodyDiv w:val="1"/>
      <w:marLeft w:val="0"/>
      <w:marRight w:val="0"/>
      <w:marTop w:val="0"/>
      <w:marBottom w:val="0"/>
      <w:divBdr>
        <w:top w:val="none" w:sz="0" w:space="0" w:color="auto"/>
        <w:left w:val="none" w:sz="0" w:space="0" w:color="auto"/>
        <w:bottom w:val="none" w:sz="0" w:space="0" w:color="auto"/>
        <w:right w:val="none" w:sz="0" w:space="0" w:color="auto"/>
      </w:divBdr>
    </w:div>
    <w:div w:id="1661419960">
      <w:bodyDiv w:val="1"/>
      <w:marLeft w:val="0"/>
      <w:marRight w:val="0"/>
      <w:marTop w:val="0"/>
      <w:marBottom w:val="0"/>
      <w:divBdr>
        <w:top w:val="none" w:sz="0" w:space="0" w:color="auto"/>
        <w:left w:val="none" w:sz="0" w:space="0" w:color="auto"/>
        <w:bottom w:val="none" w:sz="0" w:space="0" w:color="auto"/>
        <w:right w:val="none" w:sz="0" w:space="0" w:color="auto"/>
      </w:divBdr>
    </w:div>
    <w:div w:id="1664158992">
      <w:bodyDiv w:val="1"/>
      <w:marLeft w:val="0"/>
      <w:marRight w:val="0"/>
      <w:marTop w:val="0"/>
      <w:marBottom w:val="0"/>
      <w:divBdr>
        <w:top w:val="none" w:sz="0" w:space="0" w:color="auto"/>
        <w:left w:val="none" w:sz="0" w:space="0" w:color="auto"/>
        <w:bottom w:val="none" w:sz="0" w:space="0" w:color="auto"/>
        <w:right w:val="none" w:sz="0" w:space="0" w:color="auto"/>
      </w:divBdr>
    </w:div>
    <w:div w:id="1665164005">
      <w:bodyDiv w:val="1"/>
      <w:marLeft w:val="0"/>
      <w:marRight w:val="0"/>
      <w:marTop w:val="0"/>
      <w:marBottom w:val="0"/>
      <w:divBdr>
        <w:top w:val="none" w:sz="0" w:space="0" w:color="auto"/>
        <w:left w:val="none" w:sz="0" w:space="0" w:color="auto"/>
        <w:bottom w:val="none" w:sz="0" w:space="0" w:color="auto"/>
        <w:right w:val="none" w:sz="0" w:space="0" w:color="auto"/>
      </w:divBdr>
    </w:div>
    <w:div w:id="1667052728">
      <w:bodyDiv w:val="1"/>
      <w:marLeft w:val="0"/>
      <w:marRight w:val="0"/>
      <w:marTop w:val="0"/>
      <w:marBottom w:val="0"/>
      <w:divBdr>
        <w:top w:val="none" w:sz="0" w:space="0" w:color="auto"/>
        <w:left w:val="none" w:sz="0" w:space="0" w:color="auto"/>
        <w:bottom w:val="none" w:sz="0" w:space="0" w:color="auto"/>
        <w:right w:val="none" w:sz="0" w:space="0" w:color="auto"/>
      </w:divBdr>
    </w:div>
    <w:div w:id="1669014655">
      <w:bodyDiv w:val="1"/>
      <w:marLeft w:val="0"/>
      <w:marRight w:val="0"/>
      <w:marTop w:val="0"/>
      <w:marBottom w:val="0"/>
      <w:divBdr>
        <w:top w:val="none" w:sz="0" w:space="0" w:color="auto"/>
        <w:left w:val="none" w:sz="0" w:space="0" w:color="auto"/>
        <w:bottom w:val="none" w:sz="0" w:space="0" w:color="auto"/>
        <w:right w:val="none" w:sz="0" w:space="0" w:color="auto"/>
      </w:divBdr>
    </w:div>
    <w:div w:id="1673948346">
      <w:bodyDiv w:val="1"/>
      <w:marLeft w:val="0"/>
      <w:marRight w:val="0"/>
      <w:marTop w:val="0"/>
      <w:marBottom w:val="0"/>
      <w:divBdr>
        <w:top w:val="none" w:sz="0" w:space="0" w:color="auto"/>
        <w:left w:val="none" w:sz="0" w:space="0" w:color="auto"/>
        <w:bottom w:val="none" w:sz="0" w:space="0" w:color="auto"/>
        <w:right w:val="none" w:sz="0" w:space="0" w:color="auto"/>
      </w:divBdr>
    </w:div>
    <w:div w:id="1674718332">
      <w:bodyDiv w:val="1"/>
      <w:marLeft w:val="0"/>
      <w:marRight w:val="0"/>
      <w:marTop w:val="0"/>
      <w:marBottom w:val="0"/>
      <w:divBdr>
        <w:top w:val="none" w:sz="0" w:space="0" w:color="auto"/>
        <w:left w:val="none" w:sz="0" w:space="0" w:color="auto"/>
        <w:bottom w:val="none" w:sz="0" w:space="0" w:color="auto"/>
        <w:right w:val="none" w:sz="0" w:space="0" w:color="auto"/>
      </w:divBdr>
    </w:div>
    <w:div w:id="1677535729">
      <w:bodyDiv w:val="1"/>
      <w:marLeft w:val="0"/>
      <w:marRight w:val="0"/>
      <w:marTop w:val="0"/>
      <w:marBottom w:val="0"/>
      <w:divBdr>
        <w:top w:val="none" w:sz="0" w:space="0" w:color="auto"/>
        <w:left w:val="none" w:sz="0" w:space="0" w:color="auto"/>
        <w:bottom w:val="none" w:sz="0" w:space="0" w:color="auto"/>
        <w:right w:val="none" w:sz="0" w:space="0" w:color="auto"/>
      </w:divBdr>
    </w:div>
    <w:div w:id="1679038436">
      <w:bodyDiv w:val="1"/>
      <w:marLeft w:val="0"/>
      <w:marRight w:val="0"/>
      <w:marTop w:val="0"/>
      <w:marBottom w:val="0"/>
      <w:divBdr>
        <w:top w:val="none" w:sz="0" w:space="0" w:color="auto"/>
        <w:left w:val="none" w:sz="0" w:space="0" w:color="auto"/>
        <w:bottom w:val="none" w:sz="0" w:space="0" w:color="auto"/>
        <w:right w:val="none" w:sz="0" w:space="0" w:color="auto"/>
      </w:divBdr>
    </w:div>
    <w:div w:id="1682585357">
      <w:bodyDiv w:val="1"/>
      <w:marLeft w:val="0"/>
      <w:marRight w:val="0"/>
      <w:marTop w:val="0"/>
      <w:marBottom w:val="0"/>
      <w:divBdr>
        <w:top w:val="none" w:sz="0" w:space="0" w:color="auto"/>
        <w:left w:val="none" w:sz="0" w:space="0" w:color="auto"/>
        <w:bottom w:val="none" w:sz="0" w:space="0" w:color="auto"/>
        <w:right w:val="none" w:sz="0" w:space="0" w:color="auto"/>
      </w:divBdr>
    </w:div>
    <w:div w:id="1683050497">
      <w:bodyDiv w:val="1"/>
      <w:marLeft w:val="0"/>
      <w:marRight w:val="0"/>
      <w:marTop w:val="0"/>
      <w:marBottom w:val="0"/>
      <w:divBdr>
        <w:top w:val="none" w:sz="0" w:space="0" w:color="auto"/>
        <w:left w:val="none" w:sz="0" w:space="0" w:color="auto"/>
        <w:bottom w:val="none" w:sz="0" w:space="0" w:color="auto"/>
        <w:right w:val="none" w:sz="0" w:space="0" w:color="auto"/>
      </w:divBdr>
    </w:div>
    <w:div w:id="1684747174">
      <w:bodyDiv w:val="1"/>
      <w:marLeft w:val="0"/>
      <w:marRight w:val="0"/>
      <w:marTop w:val="0"/>
      <w:marBottom w:val="0"/>
      <w:divBdr>
        <w:top w:val="none" w:sz="0" w:space="0" w:color="auto"/>
        <w:left w:val="none" w:sz="0" w:space="0" w:color="auto"/>
        <w:bottom w:val="none" w:sz="0" w:space="0" w:color="auto"/>
        <w:right w:val="none" w:sz="0" w:space="0" w:color="auto"/>
      </w:divBdr>
    </w:div>
    <w:div w:id="1687638959">
      <w:bodyDiv w:val="1"/>
      <w:marLeft w:val="0"/>
      <w:marRight w:val="0"/>
      <w:marTop w:val="0"/>
      <w:marBottom w:val="0"/>
      <w:divBdr>
        <w:top w:val="none" w:sz="0" w:space="0" w:color="auto"/>
        <w:left w:val="none" w:sz="0" w:space="0" w:color="auto"/>
        <w:bottom w:val="none" w:sz="0" w:space="0" w:color="auto"/>
        <w:right w:val="none" w:sz="0" w:space="0" w:color="auto"/>
      </w:divBdr>
    </w:div>
    <w:div w:id="1689330825">
      <w:bodyDiv w:val="1"/>
      <w:marLeft w:val="0"/>
      <w:marRight w:val="0"/>
      <w:marTop w:val="0"/>
      <w:marBottom w:val="0"/>
      <w:divBdr>
        <w:top w:val="none" w:sz="0" w:space="0" w:color="auto"/>
        <w:left w:val="none" w:sz="0" w:space="0" w:color="auto"/>
        <w:bottom w:val="none" w:sz="0" w:space="0" w:color="auto"/>
        <w:right w:val="none" w:sz="0" w:space="0" w:color="auto"/>
      </w:divBdr>
    </w:div>
    <w:div w:id="1692873435">
      <w:bodyDiv w:val="1"/>
      <w:marLeft w:val="0"/>
      <w:marRight w:val="0"/>
      <w:marTop w:val="0"/>
      <w:marBottom w:val="0"/>
      <w:divBdr>
        <w:top w:val="none" w:sz="0" w:space="0" w:color="auto"/>
        <w:left w:val="none" w:sz="0" w:space="0" w:color="auto"/>
        <w:bottom w:val="none" w:sz="0" w:space="0" w:color="auto"/>
        <w:right w:val="none" w:sz="0" w:space="0" w:color="auto"/>
      </w:divBdr>
    </w:div>
    <w:div w:id="1696149384">
      <w:bodyDiv w:val="1"/>
      <w:marLeft w:val="0"/>
      <w:marRight w:val="0"/>
      <w:marTop w:val="0"/>
      <w:marBottom w:val="0"/>
      <w:divBdr>
        <w:top w:val="none" w:sz="0" w:space="0" w:color="auto"/>
        <w:left w:val="none" w:sz="0" w:space="0" w:color="auto"/>
        <w:bottom w:val="none" w:sz="0" w:space="0" w:color="auto"/>
        <w:right w:val="none" w:sz="0" w:space="0" w:color="auto"/>
      </w:divBdr>
    </w:div>
    <w:div w:id="1696269737">
      <w:bodyDiv w:val="1"/>
      <w:marLeft w:val="0"/>
      <w:marRight w:val="0"/>
      <w:marTop w:val="0"/>
      <w:marBottom w:val="0"/>
      <w:divBdr>
        <w:top w:val="none" w:sz="0" w:space="0" w:color="auto"/>
        <w:left w:val="none" w:sz="0" w:space="0" w:color="auto"/>
        <w:bottom w:val="none" w:sz="0" w:space="0" w:color="auto"/>
        <w:right w:val="none" w:sz="0" w:space="0" w:color="auto"/>
      </w:divBdr>
    </w:div>
    <w:div w:id="1696274686">
      <w:bodyDiv w:val="1"/>
      <w:marLeft w:val="0"/>
      <w:marRight w:val="0"/>
      <w:marTop w:val="0"/>
      <w:marBottom w:val="0"/>
      <w:divBdr>
        <w:top w:val="none" w:sz="0" w:space="0" w:color="auto"/>
        <w:left w:val="none" w:sz="0" w:space="0" w:color="auto"/>
        <w:bottom w:val="none" w:sz="0" w:space="0" w:color="auto"/>
        <w:right w:val="none" w:sz="0" w:space="0" w:color="auto"/>
      </w:divBdr>
    </w:div>
    <w:div w:id="1698308844">
      <w:bodyDiv w:val="1"/>
      <w:marLeft w:val="0"/>
      <w:marRight w:val="0"/>
      <w:marTop w:val="0"/>
      <w:marBottom w:val="0"/>
      <w:divBdr>
        <w:top w:val="none" w:sz="0" w:space="0" w:color="auto"/>
        <w:left w:val="none" w:sz="0" w:space="0" w:color="auto"/>
        <w:bottom w:val="none" w:sz="0" w:space="0" w:color="auto"/>
        <w:right w:val="none" w:sz="0" w:space="0" w:color="auto"/>
      </w:divBdr>
    </w:div>
    <w:div w:id="1702051846">
      <w:bodyDiv w:val="1"/>
      <w:marLeft w:val="0"/>
      <w:marRight w:val="0"/>
      <w:marTop w:val="0"/>
      <w:marBottom w:val="0"/>
      <w:divBdr>
        <w:top w:val="none" w:sz="0" w:space="0" w:color="auto"/>
        <w:left w:val="none" w:sz="0" w:space="0" w:color="auto"/>
        <w:bottom w:val="none" w:sz="0" w:space="0" w:color="auto"/>
        <w:right w:val="none" w:sz="0" w:space="0" w:color="auto"/>
      </w:divBdr>
    </w:div>
    <w:div w:id="1703436299">
      <w:bodyDiv w:val="1"/>
      <w:marLeft w:val="0"/>
      <w:marRight w:val="0"/>
      <w:marTop w:val="0"/>
      <w:marBottom w:val="0"/>
      <w:divBdr>
        <w:top w:val="none" w:sz="0" w:space="0" w:color="auto"/>
        <w:left w:val="none" w:sz="0" w:space="0" w:color="auto"/>
        <w:bottom w:val="none" w:sz="0" w:space="0" w:color="auto"/>
        <w:right w:val="none" w:sz="0" w:space="0" w:color="auto"/>
      </w:divBdr>
    </w:div>
    <w:div w:id="1706251665">
      <w:bodyDiv w:val="1"/>
      <w:marLeft w:val="0"/>
      <w:marRight w:val="0"/>
      <w:marTop w:val="0"/>
      <w:marBottom w:val="0"/>
      <w:divBdr>
        <w:top w:val="none" w:sz="0" w:space="0" w:color="auto"/>
        <w:left w:val="none" w:sz="0" w:space="0" w:color="auto"/>
        <w:bottom w:val="none" w:sz="0" w:space="0" w:color="auto"/>
        <w:right w:val="none" w:sz="0" w:space="0" w:color="auto"/>
      </w:divBdr>
    </w:div>
    <w:div w:id="1708068671">
      <w:bodyDiv w:val="1"/>
      <w:marLeft w:val="0"/>
      <w:marRight w:val="0"/>
      <w:marTop w:val="0"/>
      <w:marBottom w:val="0"/>
      <w:divBdr>
        <w:top w:val="none" w:sz="0" w:space="0" w:color="auto"/>
        <w:left w:val="none" w:sz="0" w:space="0" w:color="auto"/>
        <w:bottom w:val="none" w:sz="0" w:space="0" w:color="auto"/>
        <w:right w:val="none" w:sz="0" w:space="0" w:color="auto"/>
      </w:divBdr>
    </w:div>
    <w:div w:id="1710297098">
      <w:bodyDiv w:val="1"/>
      <w:marLeft w:val="0"/>
      <w:marRight w:val="0"/>
      <w:marTop w:val="0"/>
      <w:marBottom w:val="0"/>
      <w:divBdr>
        <w:top w:val="none" w:sz="0" w:space="0" w:color="auto"/>
        <w:left w:val="none" w:sz="0" w:space="0" w:color="auto"/>
        <w:bottom w:val="none" w:sz="0" w:space="0" w:color="auto"/>
        <w:right w:val="none" w:sz="0" w:space="0" w:color="auto"/>
      </w:divBdr>
    </w:div>
    <w:div w:id="1712341054">
      <w:bodyDiv w:val="1"/>
      <w:marLeft w:val="0"/>
      <w:marRight w:val="0"/>
      <w:marTop w:val="0"/>
      <w:marBottom w:val="0"/>
      <w:divBdr>
        <w:top w:val="none" w:sz="0" w:space="0" w:color="auto"/>
        <w:left w:val="none" w:sz="0" w:space="0" w:color="auto"/>
        <w:bottom w:val="none" w:sz="0" w:space="0" w:color="auto"/>
        <w:right w:val="none" w:sz="0" w:space="0" w:color="auto"/>
      </w:divBdr>
    </w:div>
    <w:div w:id="1713844151">
      <w:bodyDiv w:val="1"/>
      <w:marLeft w:val="0"/>
      <w:marRight w:val="0"/>
      <w:marTop w:val="0"/>
      <w:marBottom w:val="0"/>
      <w:divBdr>
        <w:top w:val="none" w:sz="0" w:space="0" w:color="auto"/>
        <w:left w:val="none" w:sz="0" w:space="0" w:color="auto"/>
        <w:bottom w:val="none" w:sz="0" w:space="0" w:color="auto"/>
        <w:right w:val="none" w:sz="0" w:space="0" w:color="auto"/>
      </w:divBdr>
    </w:div>
    <w:div w:id="1713963225">
      <w:bodyDiv w:val="1"/>
      <w:marLeft w:val="0"/>
      <w:marRight w:val="0"/>
      <w:marTop w:val="0"/>
      <w:marBottom w:val="0"/>
      <w:divBdr>
        <w:top w:val="none" w:sz="0" w:space="0" w:color="auto"/>
        <w:left w:val="none" w:sz="0" w:space="0" w:color="auto"/>
        <w:bottom w:val="none" w:sz="0" w:space="0" w:color="auto"/>
        <w:right w:val="none" w:sz="0" w:space="0" w:color="auto"/>
      </w:divBdr>
    </w:div>
    <w:div w:id="1714109124">
      <w:bodyDiv w:val="1"/>
      <w:marLeft w:val="0"/>
      <w:marRight w:val="0"/>
      <w:marTop w:val="0"/>
      <w:marBottom w:val="0"/>
      <w:divBdr>
        <w:top w:val="none" w:sz="0" w:space="0" w:color="auto"/>
        <w:left w:val="none" w:sz="0" w:space="0" w:color="auto"/>
        <w:bottom w:val="none" w:sz="0" w:space="0" w:color="auto"/>
        <w:right w:val="none" w:sz="0" w:space="0" w:color="auto"/>
      </w:divBdr>
    </w:div>
    <w:div w:id="1716276863">
      <w:bodyDiv w:val="1"/>
      <w:marLeft w:val="0"/>
      <w:marRight w:val="0"/>
      <w:marTop w:val="0"/>
      <w:marBottom w:val="0"/>
      <w:divBdr>
        <w:top w:val="none" w:sz="0" w:space="0" w:color="auto"/>
        <w:left w:val="none" w:sz="0" w:space="0" w:color="auto"/>
        <w:bottom w:val="none" w:sz="0" w:space="0" w:color="auto"/>
        <w:right w:val="none" w:sz="0" w:space="0" w:color="auto"/>
      </w:divBdr>
    </w:div>
    <w:div w:id="1718895917">
      <w:bodyDiv w:val="1"/>
      <w:marLeft w:val="0"/>
      <w:marRight w:val="0"/>
      <w:marTop w:val="0"/>
      <w:marBottom w:val="0"/>
      <w:divBdr>
        <w:top w:val="none" w:sz="0" w:space="0" w:color="auto"/>
        <w:left w:val="none" w:sz="0" w:space="0" w:color="auto"/>
        <w:bottom w:val="none" w:sz="0" w:space="0" w:color="auto"/>
        <w:right w:val="none" w:sz="0" w:space="0" w:color="auto"/>
      </w:divBdr>
    </w:div>
    <w:div w:id="1720281136">
      <w:bodyDiv w:val="1"/>
      <w:marLeft w:val="0"/>
      <w:marRight w:val="0"/>
      <w:marTop w:val="0"/>
      <w:marBottom w:val="0"/>
      <w:divBdr>
        <w:top w:val="none" w:sz="0" w:space="0" w:color="auto"/>
        <w:left w:val="none" w:sz="0" w:space="0" w:color="auto"/>
        <w:bottom w:val="none" w:sz="0" w:space="0" w:color="auto"/>
        <w:right w:val="none" w:sz="0" w:space="0" w:color="auto"/>
      </w:divBdr>
    </w:div>
    <w:div w:id="1720402165">
      <w:bodyDiv w:val="1"/>
      <w:marLeft w:val="0"/>
      <w:marRight w:val="0"/>
      <w:marTop w:val="0"/>
      <w:marBottom w:val="0"/>
      <w:divBdr>
        <w:top w:val="none" w:sz="0" w:space="0" w:color="auto"/>
        <w:left w:val="none" w:sz="0" w:space="0" w:color="auto"/>
        <w:bottom w:val="none" w:sz="0" w:space="0" w:color="auto"/>
        <w:right w:val="none" w:sz="0" w:space="0" w:color="auto"/>
      </w:divBdr>
    </w:div>
    <w:div w:id="1722971286">
      <w:bodyDiv w:val="1"/>
      <w:marLeft w:val="0"/>
      <w:marRight w:val="0"/>
      <w:marTop w:val="0"/>
      <w:marBottom w:val="0"/>
      <w:divBdr>
        <w:top w:val="none" w:sz="0" w:space="0" w:color="auto"/>
        <w:left w:val="none" w:sz="0" w:space="0" w:color="auto"/>
        <w:bottom w:val="none" w:sz="0" w:space="0" w:color="auto"/>
        <w:right w:val="none" w:sz="0" w:space="0" w:color="auto"/>
      </w:divBdr>
    </w:div>
    <w:div w:id="1724402451">
      <w:bodyDiv w:val="1"/>
      <w:marLeft w:val="0"/>
      <w:marRight w:val="0"/>
      <w:marTop w:val="0"/>
      <w:marBottom w:val="0"/>
      <w:divBdr>
        <w:top w:val="none" w:sz="0" w:space="0" w:color="auto"/>
        <w:left w:val="none" w:sz="0" w:space="0" w:color="auto"/>
        <w:bottom w:val="none" w:sz="0" w:space="0" w:color="auto"/>
        <w:right w:val="none" w:sz="0" w:space="0" w:color="auto"/>
      </w:divBdr>
    </w:div>
    <w:div w:id="1725249042">
      <w:bodyDiv w:val="1"/>
      <w:marLeft w:val="0"/>
      <w:marRight w:val="0"/>
      <w:marTop w:val="0"/>
      <w:marBottom w:val="0"/>
      <w:divBdr>
        <w:top w:val="none" w:sz="0" w:space="0" w:color="auto"/>
        <w:left w:val="none" w:sz="0" w:space="0" w:color="auto"/>
        <w:bottom w:val="none" w:sz="0" w:space="0" w:color="auto"/>
        <w:right w:val="none" w:sz="0" w:space="0" w:color="auto"/>
      </w:divBdr>
    </w:div>
    <w:div w:id="1727876064">
      <w:bodyDiv w:val="1"/>
      <w:marLeft w:val="0"/>
      <w:marRight w:val="0"/>
      <w:marTop w:val="0"/>
      <w:marBottom w:val="0"/>
      <w:divBdr>
        <w:top w:val="none" w:sz="0" w:space="0" w:color="auto"/>
        <w:left w:val="none" w:sz="0" w:space="0" w:color="auto"/>
        <w:bottom w:val="none" w:sz="0" w:space="0" w:color="auto"/>
        <w:right w:val="none" w:sz="0" w:space="0" w:color="auto"/>
      </w:divBdr>
    </w:div>
    <w:div w:id="1729037072">
      <w:bodyDiv w:val="1"/>
      <w:marLeft w:val="0"/>
      <w:marRight w:val="0"/>
      <w:marTop w:val="0"/>
      <w:marBottom w:val="0"/>
      <w:divBdr>
        <w:top w:val="none" w:sz="0" w:space="0" w:color="auto"/>
        <w:left w:val="none" w:sz="0" w:space="0" w:color="auto"/>
        <w:bottom w:val="none" w:sz="0" w:space="0" w:color="auto"/>
        <w:right w:val="none" w:sz="0" w:space="0" w:color="auto"/>
      </w:divBdr>
    </w:div>
    <w:div w:id="1730420735">
      <w:bodyDiv w:val="1"/>
      <w:marLeft w:val="0"/>
      <w:marRight w:val="0"/>
      <w:marTop w:val="0"/>
      <w:marBottom w:val="0"/>
      <w:divBdr>
        <w:top w:val="none" w:sz="0" w:space="0" w:color="auto"/>
        <w:left w:val="none" w:sz="0" w:space="0" w:color="auto"/>
        <w:bottom w:val="none" w:sz="0" w:space="0" w:color="auto"/>
        <w:right w:val="none" w:sz="0" w:space="0" w:color="auto"/>
      </w:divBdr>
    </w:div>
    <w:div w:id="1732342403">
      <w:bodyDiv w:val="1"/>
      <w:marLeft w:val="0"/>
      <w:marRight w:val="0"/>
      <w:marTop w:val="0"/>
      <w:marBottom w:val="0"/>
      <w:divBdr>
        <w:top w:val="none" w:sz="0" w:space="0" w:color="auto"/>
        <w:left w:val="none" w:sz="0" w:space="0" w:color="auto"/>
        <w:bottom w:val="none" w:sz="0" w:space="0" w:color="auto"/>
        <w:right w:val="none" w:sz="0" w:space="0" w:color="auto"/>
      </w:divBdr>
    </w:div>
    <w:div w:id="1733498188">
      <w:bodyDiv w:val="1"/>
      <w:marLeft w:val="0"/>
      <w:marRight w:val="0"/>
      <w:marTop w:val="0"/>
      <w:marBottom w:val="0"/>
      <w:divBdr>
        <w:top w:val="none" w:sz="0" w:space="0" w:color="auto"/>
        <w:left w:val="none" w:sz="0" w:space="0" w:color="auto"/>
        <w:bottom w:val="none" w:sz="0" w:space="0" w:color="auto"/>
        <w:right w:val="none" w:sz="0" w:space="0" w:color="auto"/>
      </w:divBdr>
    </w:div>
    <w:div w:id="1734618016">
      <w:bodyDiv w:val="1"/>
      <w:marLeft w:val="0"/>
      <w:marRight w:val="0"/>
      <w:marTop w:val="0"/>
      <w:marBottom w:val="0"/>
      <w:divBdr>
        <w:top w:val="none" w:sz="0" w:space="0" w:color="auto"/>
        <w:left w:val="none" w:sz="0" w:space="0" w:color="auto"/>
        <w:bottom w:val="none" w:sz="0" w:space="0" w:color="auto"/>
        <w:right w:val="none" w:sz="0" w:space="0" w:color="auto"/>
      </w:divBdr>
    </w:div>
    <w:div w:id="1735931498">
      <w:bodyDiv w:val="1"/>
      <w:marLeft w:val="0"/>
      <w:marRight w:val="0"/>
      <w:marTop w:val="0"/>
      <w:marBottom w:val="0"/>
      <w:divBdr>
        <w:top w:val="none" w:sz="0" w:space="0" w:color="auto"/>
        <w:left w:val="none" w:sz="0" w:space="0" w:color="auto"/>
        <w:bottom w:val="none" w:sz="0" w:space="0" w:color="auto"/>
        <w:right w:val="none" w:sz="0" w:space="0" w:color="auto"/>
      </w:divBdr>
    </w:div>
    <w:div w:id="1738361520">
      <w:bodyDiv w:val="1"/>
      <w:marLeft w:val="0"/>
      <w:marRight w:val="0"/>
      <w:marTop w:val="0"/>
      <w:marBottom w:val="0"/>
      <w:divBdr>
        <w:top w:val="none" w:sz="0" w:space="0" w:color="auto"/>
        <w:left w:val="none" w:sz="0" w:space="0" w:color="auto"/>
        <w:bottom w:val="none" w:sz="0" w:space="0" w:color="auto"/>
        <w:right w:val="none" w:sz="0" w:space="0" w:color="auto"/>
      </w:divBdr>
    </w:div>
    <w:div w:id="1740976800">
      <w:bodyDiv w:val="1"/>
      <w:marLeft w:val="0"/>
      <w:marRight w:val="0"/>
      <w:marTop w:val="0"/>
      <w:marBottom w:val="0"/>
      <w:divBdr>
        <w:top w:val="none" w:sz="0" w:space="0" w:color="auto"/>
        <w:left w:val="none" w:sz="0" w:space="0" w:color="auto"/>
        <w:bottom w:val="none" w:sz="0" w:space="0" w:color="auto"/>
        <w:right w:val="none" w:sz="0" w:space="0" w:color="auto"/>
      </w:divBdr>
    </w:div>
    <w:div w:id="1746100200">
      <w:bodyDiv w:val="1"/>
      <w:marLeft w:val="0"/>
      <w:marRight w:val="0"/>
      <w:marTop w:val="0"/>
      <w:marBottom w:val="0"/>
      <w:divBdr>
        <w:top w:val="none" w:sz="0" w:space="0" w:color="auto"/>
        <w:left w:val="none" w:sz="0" w:space="0" w:color="auto"/>
        <w:bottom w:val="none" w:sz="0" w:space="0" w:color="auto"/>
        <w:right w:val="none" w:sz="0" w:space="0" w:color="auto"/>
      </w:divBdr>
    </w:div>
    <w:div w:id="1746294177">
      <w:bodyDiv w:val="1"/>
      <w:marLeft w:val="0"/>
      <w:marRight w:val="0"/>
      <w:marTop w:val="0"/>
      <w:marBottom w:val="0"/>
      <w:divBdr>
        <w:top w:val="none" w:sz="0" w:space="0" w:color="auto"/>
        <w:left w:val="none" w:sz="0" w:space="0" w:color="auto"/>
        <w:bottom w:val="none" w:sz="0" w:space="0" w:color="auto"/>
        <w:right w:val="none" w:sz="0" w:space="0" w:color="auto"/>
      </w:divBdr>
    </w:div>
    <w:div w:id="1747457539">
      <w:bodyDiv w:val="1"/>
      <w:marLeft w:val="0"/>
      <w:marRight w:val="0"/>
      <w:marTop w:val="0"/>
      <w:marBottom w:val="0"/>
      <w:divBdr>
        <w:top w:val="none" w:sz="0" w:space="0" w:color="auto"/>
        <w:left w:val="none" w:sz="0" w:space="0" w:color="auto"/>
        <w:bottom w:val="none" w:sz="0" w:space="0" w:color="auto"/>
        <w:right w:val="none" w:sz="0" w:space="0" w:color="auto"/>
      </w:divBdr>
    </w:div>
    <w:div w:id="1747529732">
      <w:bodyDiv w:val="1"/>
      <w:marLeft w:val="0"/>
      <w:marRight w:val="0"/>
      <w:marTop w:val="0"/>
      <w:marBottom w:val="0"/>
      <w:divBdr>
        <w:top w:val="none" w:sz="0" w:space="0" w:color="auto"/>
        <w:left w:val="none" w:sz="0" w:space="0" w:color="auto"/>
        <w:bottom w:val="none" w:sz="0" w:space="0" w:color="auto"/>
        <w:right w:val="none" w:sz="0" w:space="0" w:color="auto"/>
      </w:divBdr>
    </w:div>
    <w:div w:id="1747994338">
      <w:bodyDiv w:val="1"/>
      <w:marLeft w:val="0"/>
      <w:marRight w:val="0"/>
      <w:marTop w:val="0"/>
      <w:marBottom w:val="0"/>
      <w:divBdr>
        <w:top w:val="none" w:sz="0" w:space="0" w:color="auto"/>
        <w:left w:val="none" w:sz="0" w:space="0" w:color="auto"/>
        <w:bottom w:val="none" w:sz="0" w:space="0" w:color="auto"/>
        <w:right w:val="none" w:sz="0" w:space="0" w:color="auto"/>
      </w:divBdr>
    </w:div>
    <w:div w:id="1748071354">
      <w:bodyDiv w:val="1"/>
      <w:marLeft w:val="0"/>
      <w:marRight w:val="0"/>
      <w:marTop w:val="0"/>
      <w:marBottom w:val="0"/>
      <w:divBdr>
        <w:top w:val="none" w:sz="0" w:space="0" w:color="auto"/>
        <w:left w:val="none" w:sz="0" w:space="0" w:color="auto"/>
        <w:bottom w:val="none" w:sz="0" w:space="0" w:color="auto"/>
        <w:right w:val="none" w:sz="0" w:space="0" w:color="auto"/>
      </w:divBdr>
    </w:div>
    <w:div w:id="1749762153">
      <w:bodyDiv w:val="1"/>
      <w:marLeft w:val="0"/>
      <w:marRight w:val="0"/>
      <w:marTop w:val="0"/>
      <w:marBottom w:val="0"/>
      <w:divBdr>
        <w:top w:val="none" w:sz="0" w:space="0" w:color="auto"/>
        <w:left w:val="none" w:sz="0" w:space="0" w:color="auto"/>
        <w:bottom w:val="none" w:sz="0" w:space="0" w:color="auto"/>
        <w:right w:val="none" w:sz="0" w:space="0" w:color="auto"/>
      </w:divBdr>
    </w:div>
    <w:div w:id="1750229343">
      <w:bodyDiv w:val="1"/>
      <w:marLeft w:val="0"/>
      <w:marRight w:val="0"/>
      <w:marTop w:val="0"/>
      <w:marBottom w:val="0"/>
      <w:divBdr>
        <w:top w:val="none" w:sz="0" w:space="0" w:color="auto"/>
        <w:left w:val="none" w:sz="0" w:space="0" w:color="auto"/>
        <w:bottom w:val="none" w:sz="0" w:space="0" w:color="auto"/>
        <w:right w:val="none" w:sz="0" w:space="0" w:color="auto"/>
      </w:divBdr>
    </w:div>
    <w:div w:id="1753119187">
      <w:bodyDiv w:val="1"/>
      <w:marLeft w:val="0"/>
      <w:marRight w:val="0"/>
      <w:marTop w:val="0"/>
      <w:marBottom w:val="0"/>
      <w:divBdr>
        <w:top w:val="none" w:sz="0" w:space="0" w:color="auto"/>
        <w:left w:val="none" w:sz="0" w:space="0" w:color="auto"/>
        <w:bottom w:val="none" w:sz="0" w:space="0" w:color="auto"/>
        <w:right w:val="none" w:sz="0" w:space="0" w:color="auto"/>
      </w:divBdr>
    </w:div>
    <w:div w:id="1754888905">
      <w:bodyDiv w:val="1"/>
      <w:marLeft w:val="0"/>
      <w:marRight w:val="0"/>
      <w:marTop w:val="0"/>
      <w:marBottom w:val="0"/>
      <w:divBdr>
        <w:top w:val="none" w:sz="0" w:space="0" w:color="auto"/>
        <w:left w:val="none" w:sz="0" w:space="0" w:color="auto"/>
        <w:bottom w:val="none" w:sz="0" w:space="0" w:color="auto"/>
        <w:right w:val="none" w:sz="0" w:space="0" w:color="auto"/>
      </w:divBdr>
    </w:div>
    <w:div w:id="1758207083">
      <w:bodyDiv w:val="1"/>
      <w:marLeft w:val="0"/>
      <w:marRight w:val="0"/>
      <w:marTop w:val="0"/>
      <w:marBottom w:val="0"/>
      <w:divBdr>
        <w:top w:val="none" w:sz="0" w:space="0" w:color="auto"/>
        <w:left w:val="none" w:sz="0" w:space="0" w:color="auto"/>
        <w:bottom w:val="none" w:sz="0" w:space="0" w:color="auto"/>
        <w:right w:val="none" w:sz="0" w:space="0" w:color="auto"/>
      </w:divBdr>
    </w:div>
    <w:div w:id="1758869594">
      <w:bodyDiv w:val="1"/>
      <w:marLeft w:val="0"/>
      <w:marRight w:val="0"/>
      <w:marTop w:val="0"/>
      <w:marBottom w:val="0"/>
      <w:divBdr>
        <w:top w:val="none" w:sz="0" w:space="0" w:color="auto"/>
        <w:left w:val="none" w:sz="0" w:space="0" w:color="auto"/>
        <w:bottom w:val="none" w:sz="0" w:space="0" w:color="auto"/>
        <w:right w:val="none" w:sz="0" w:space="0" w:color="auto"/>
      </w:divBdr>
    </w:div>
    <w:div w:id="1759324350">
      <w:bodyDiv w:val="1"/>
      <w:marLeft w:val="0"/>
      <w:marRight w:val="0"/>
      <w:marTop w:val="0"/>
      <w:marBottom w:val="0"/>
      <w:divBdr>
        <w:top w:val="none" w:sz="0" w:space="0" w:color="auto"/>
        <w:left w:val="none" w:sz="0" w:space="0" w:color="auto"/>
        <w:bottom w:val="none" w:sz="0" w:space="0" w:color="auto"/>
        <w:right w:val="none" w:sz="0" w:space="0" w:color="auto"/>
      </w:divBdr>
    </w:div>
    <w:div w:id="1760834560">
      <w:bodyDiv w:val="1"/>
      <w:marLeft w:val="0"/>
      <w:marRight w:val="0"/>
      <w:marTop w:val="0"/>
      <w:marBottom w:val="0"/>
      <w:divBdr>
        <w:top w:val="none" w:sz="0" w:space="0" w:color="auto"/>
        <w:left w:val="none" w:sz="0" w:space="0" w:color="auto"/>
        <w:bottom w:val="none" w:sz="0" w:space="0" w:color="auto"/>
        <w:right w:val="none" w:sz="0" w:space="0" w:color="auto"/>
      </w:divBdr>
    </w:div>
    <w:div w:id="1768191345">
      <w:bodyDiv w:val="1"/>
      <w:marLeft w:val="0"/>
      <w:marRight w:val="0"/>
      <w:marTop w:val="0"/>
      <w:marBottom w:val="0"/>
      <w:divBdr>
        <w:top w:val="none" w:sz="0" w:space="0" w:color="auto"/>
        <w:left w:val="none" w:sz="0" w:space="0" w:color="auto"/>
        <w:bottom w:val="none" w:sz="0" w:space="0" w:color="auto"/>
        <w:right w:val="none" w:sz="0" w:space="0" w:color="auto"/>
      </w:divBdr>
    </w:div>
    <w:div w:id="1770924305">
      <w:bodyDiv w:val="1"/>
      <w:marLeft w:val="0"/>
      <w:marRight w:val="0"/>
      <w:marTop w:val="0"/>
      <w:marBottom w:val="0"/>
      <w:divBdr>
        <w:top w:val="none" w:sz="0" w:space="0" w:color="auto"/>
        <w:left w:val="none" w:sz="0" w:space="0" w:color="auto"/>
        <w:bottom w:val="none" w:sz="0" w:space="0" w:color="auto"/>
        <w:right w:val="none" w:sz="0" w:space="0" w:color="auto"/>
      </w:divBdr>
    </w:div>
    <w:div w:id="1771194044">
      <w:bodyDiv w:val="1"/>
      <w:marLeft w:val="0"/>
      <w:marRight w:val="0"/>
      <w:marTop w:val="0"/>
      <w:marBottom w:val="0"/>
      <w:divBdr>
        <w:top w:val="none" w:sz="0" w:space="0" w:color="auto"/>
        <w:left w:val="none" w:sz="0" w:space="0" w:color="auto"/>
        <w:bottom w:val="none" w:sz="0" w:space="0" w:color="auto"/>
        <w:right w:val="none" w:sz="0" w:space="0" w:color="auto"/>
      </w:divBdr>
    </w:div>
    <w:div w:id="1776048889">
      <w:bodyDiv w:val="1"/>
      <w:marLeft w:val="0"/>
      <w:marRight w:val="0"/>
      <w:marTop w:val="0"/>
      <w:marBottom w:val="0"/>
      <w:divBdr>
        <w:top w:val="none" w:sz="0" w:space="0" w:color="auto"/>
        <w:left w:val="none" w:sz="0" w:space="0" w:color="auto"/>
        <w:bottom w:val="none" w:sz="0" w:space="0" w:color="auto"/>
        <w:right w:val="none" w:sz="0" w:space="0" w:color="auto"/>
      </w:divBdr>
    </w:div>
    <w:div w:id="1783959707">
      <w:bodyDiv w:val="1"/>
      <w:marLeft w:val="0"/>
      <w:marRight w:val="0"/>
      <w:marTop w:val="0"/>
      <w:marBottom w:val="0"/>
      <w:divBdr>
        <w:top w:val="none" w:sz="0" w:space="0" w:color="auto"/>
        <w:left w:val="none" w:sz="0" w:space="0" w:color="auto"/>
        <w:bottom w:val="none" w:sz="0" w:space="0" w:color="auto"/>
        <w:right w:val="none" w:sz="0" w:space="0" w:color="auto"/>
      </w:divBdr>
    </w:div>
    <w:div w:id="1785076610">
      <w:bodyDiv w:val="1"/>
      <w:marLeft w:val="0"/>
      <w:marRight w:val="0"/>
      <w:marTop w:val="0"/>
      <w:marBottom w:val="0"/>
      <w:divBdr>
        <w:top w:val="none" w:sz="0" w:space="0" w:color="auto"/>
        <w:left w:val="none" w:sz="0" w:space="0" w:color="auto"/>
        <w:bottom w:val="none" w:sz="0" w:space="0" w:color="auto"/>
        <w:right w:val="none" w:sz="0" w:space="0" w:color="auto"/>
      </w:divBdr>
    </w:div>
    <w:div w:id="1785536307">
      <w:bodyDiv w:val="1"/>
      <w:marLeft w:val="0"/>
      <w:marRight w:val="0"/>
      <w:marTop w:val="0"/>
      <w:marBottom w:val="0"/>
      <w:divBdr>
        <w:top w:val="none" w:sz="0" w:space="0" w:color="auto"/>
        <w:left w:val="none" w:sz="0" w:space="0" w:color="auto"/>
        <w:bottom w:val="none" w:sz="0" w:space="0" w:color="auto"/>
        <w:right w:val="none" w:sz="0" w:space="0" w:color="auto"/>
      </w:divBdr>
    </w:div>
    <w:div w:id="1789659170">
      <w:bodyDiv w:val="1"/>
      <w:marLeft w:val="0"/>
      <w:marRight w:val="0"/>
      <w:marTop w:val="0"/>
      <w:marBottom w:val="0"/>
      <w:divBdr>
        <w:top w:val="none" w:sz="0" w:space="0" w:color="auto"/>
        <w:left w:val="none" w:sz="0" w:space="0" w:color="auto"/>
        <w:bottom w:val="none" w:sz="0" w:space="0" w:color="auto"/>
        <w:right w:val="none" w:sz="0" w:space="0" w:color="auto"/>
      </w:divBdr>
    </w:div>
    <w:div w:id="1790464278">
      <w:bodyDiv w:val="1"/>
      <w:marLeft w:val="0"/>
      <w:marRight w:val="0"/>
      <w:marTop w:val="0"/>
      <w:marBottom w:val="0"/>
      <w:divBdr>
        <w:top w:val="none" w:sz="0" w:space="0" w:color="auto"/>
        <w:left w:val="none" w:sz="0" w:space="0" w:color="auto"/>
        <w:bottom w:val="none" w:sz="0" w:space="0" w:color="auto"/>
        <w:right w:val="none" w:sz="0" w:space="0" w:color="auto"/>
      </w:divBdr>
    </w:div>
    <w:div w:id="1793936797">
      <w:bodyDiv w:val="1"/>
      <w:marLeft w:val="0"/>
      <w:marRight w:val="0"/>
      <w:marTop w:val="0"/>
      <w:marBottom w:val="0"/>
      <w:divBdr>
        <w:top w:val="none" w:sz="0" w:space="0" w:color="auto"/>
        <w:left w:val="none" w:sz="0" w:space="0" w:color="auto"/>
        <w:bottom w:val="none" w:sz="0" w:space="0" w:color="auto"/>
        <w:right w:val="none" w:sz="0" w:space="0" w:color="auto"/>
      </w:divBdr>
    </w:div>
    <w:div w:id="1801066600">
      <w:bodyDiv w:val="1"/>
      <w:marLeft w:val="0"/>
      <w:marRight w:val="0"/>
      <w:marTop w:val="0"/>
      <w:marBottom w:val="0"/>
      <w:divBdr>
        <w:top w:val="none" w:sz="0" w:space="0" w:color="auto"/>
        <w:left w:val="none" w:sz="0" w:space="0" w:color="auto"/>
        <w:bottom w:val="none" w:sz="0" w:space="0" w:color="auto"/>
        <w:right w:val="none" w:sz="0" w:space="0" w:color="auto"/>
      </w:divBdr>
    </w:div>
    <w:div w:id="1801797056">
      <w:bodyDiv w:val="1"/>
      <w:marLeft w:val="0"/>
      <w:marRight w:val="0"/>
      <w:marTop w:val="0"/>
      <w:marBottom w:val="0"/>
      <w:divBdr>
        <w:top w:val="none" w:sz="0" w:space="0" w:color="auto"/>
        <w:left w:val="none" w:sz="0" w:space="0" w:color="auto"/>
        <w:bottom w:val="none" w:sz="0" w:space="0" w:color="auto"/>
        <w:right w:val="none" w:sz="0" w:space="0" w:color="auto"/>
      </w:divBdr>
    </w:div>
    <w:div w:id="1802647482">
      <w:bodyDiv w:val="1"/>
      <w:marLeft w:val="0"/>
      <w:marRight w:val="0"/>
      <w:marTop w:val="0"/>
      <w:marBottom w:val="0"/>
      <w:divBdr>
        <w:top w:val="none" w:sz="0" w:space="0" w:color="auto"/>
        <w:left w:val="none" w:sz="0" w:space="0" w:color="auto"/>
        <w:bottom w:val="none" w:sz="0" w:space="0" w:color="auto"/>
        <w:right w:val="none" w:sz="0" w:space="0" w:color="auto"/>
      </w:divBdr>
    </w:div>
    <w:div w:id="1802961447">
      <w:bodyDiv w:val="1"/>
      <w:marLeft w:val="0"/>
      <w:marRight w:val="0"/>
      <w:marTop w:val="0"/>
      <w:marBottom w:val="0"/>
      <w:divBdr>
        <w:top w:val="none" w:sz="0" w:space="0" w:color="auto"/>
        <w:left w:val="none" w:sz="0" w:space="0" w:color="auto"/>
        <w:bottom w:val="none" w:sz="0" w:space="0" w:color="auto"/>
        <w:right w:val="none" w:sz="0" w:space="0" w:color="auto"/>
      </w:divBdr>
    </w:div>
    <w:div w:id="1804348410">
      <w:bodyDiv w:val="1"/>
      <w:marLeft w:val="0"/>
      <w:marRight w:val="0"/>
      <w:marTop w:val="0"/>
      <w:marBottom w:val="0"/>
      <w:divBdr>
        <w:top w:val="none" w:sz="0" w:space="0" w:color="auto"/>
        <w:left w:val="none" w:sz="0" w:space="0" w:color="auto"/>
        <w:bottom w:val="none" w:sz="0" w:space="0" w:color="auto"/>
        <w:right w:val="none" w:sz="0" w:space="0" w:color="auto"/>
      </w:divBdr>
    </w:div>
    <w:div w:id="1805583448">
      <w:bodyDiv w:val="1"/>
      <w:marLeft w:val="0"/>
      <w:marRight w:val="0"/>
      <w:marTop w:val="0"/>
      <w:marBottom w:val="0"/>
      <w:divBdr>
        <w:top w:val="none" w:sz="0" w:space="0" w:color="auto"/>
        <w:left w:val="none" w:sz="0" w:space="0" w:color="auto"/>
        <w:bottom w:val="none" w:sz="0" w:space="0" w:color="auto"/>
        <w:right w:val="none" w:sz="0" w:space="0" w:color="auto"/>
      </w:divBdr>
    </w:div>
    <w:div w:id="1806698769">
      <w:bodyDiv w:val="1"/>
      <w:marLeft w:val="0"/>
      <w:marRight w:val="0"/>
      <w:marTop w:val="0"/>
      <w:marBottom w:val="0"/>
      <w:divBdr>
        <w:top w:val="none" w:sz="0" w:space="0" w:color="auto"/>
        <w:left w:val="none" w:sz="0" w:space="0" w:color="auto"/>
        <w:bottom w:val="none" w:sz="0" w:space="0" w:color="auto"/>
        <w:right w:val="none" w:sz="0" w:space="0" w:color="auto"/>
      </w:divBdr>
    </w:div>
    <w:div w:id="1806965977">
      <w:bodyDiv w:val="1"/>
      <w:marLeft w:val="0"/>
      <w:marRight w:val="0"/>
      <w:marTop w:val="0"/>
      <w:marBottom w:val="0"/>
      <w:divBdr>
        <w:top w:val="none" w:sz="0" w:space="0" w:color="auto"/>
        <w:left w:val="none" w:sz="0" w:space="0" w:color="auto"/>
        <w:bottom w:val="none" w:sz="0" w:space="0" w:color="auto"/>
        <w:right w:val="none" w:sz="0" w:space="0" w:color="auto"/>
      </w:divBdr>
    </w:div>
    <w:div w:id="1810508960">
      <w:bodyDiv w:val="1"/>
      <w:marLeft w:val="0"/>
      <w:marRight w:val="0"/>
      <w:marTop w:val="0"/>
      <w:marBottom w:val="0"/>
      <w:divBdr>
        <w:top w:val="none" w:sz="0" w:space="0" w:color="auto"/>
        <w:left w:val="none" w:sz="0" w:space="0" w:color="auto"/>
        <w:bottom w:val="none" w:sz="0" w:space="0" w:color="auto"/>
        <w:right w:val="none" w:sz="0" w:space="0" w:color="auto"/>
      </w:divBdr>
    </w:div>
    <w:div w:id="1810972420">
      <w:bodyDiv w:val="1"/>
      <w:marLeft w:val="0"/>
      <w:marRight w:val="0"/>
      <w:marTop w:val="0"/>
      <w:marBottom w:val="0"/>
      <w:divBdr>
        <w:top w:val="none" w:sz="0" w:space="0" w:color="auto"/>
        <w:left w:val="none" w:sz="0" w:space="0" w:color="auto"/>
        <w:bottom w:val="none" w:sz="0" w:space="0" w:color="auto"/>
        <w:right w:val="none" w:sz="0" w:space="0" w:color="auto"/>
      </w:divBdr>
      <w:divsChild>
        <w:div w:id="27344018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12668652">
      <w:bodyDiv w:val="1"/>
      <w:marLeft w:val="0"/>
      <w:marRight w:val="0"/>
      <w:marTop w:val="0"/>
      <w:marBottom w:val="0"/>
      <w:divBdr>
        <w:top w:val="none" w:sz="0" w:space="0" w:color="auto"/>
        <w:left w:val="none" w:sz="0" w:space="0" w:color="auto"/>
        <w:bottom w:val="none" w:sz="0" w:space="0" w:color="auto"/>
        <w:right w:val="none" w:sz="0" w:space="0" w:color="auto"/>
      </w:divBdr>
    </w:div>
    <w:div w:id="1816483438">
      <w:bodyDiv w:val="1"/>
      <w:marLeft w:val="0"/>
      <w:marRight w:val="0"/>
      <w:marTop w:val="0"/>
      <w:marBottom w:val="0"/>
      <w:divBdr>
        <w:top w:val="none" w:sz="0" w:space="0" w:color="auto"/>
        <w:left w:val="none" w:sz="0" w:space="0" w:color="auto"/>
        <w:bottom w:val="none" w:sz="0" w:space="0" w:color="auto"/>
        <w:right w:val="none" w:sz="0" w:space="0" w:color="auto"/>
      </w:divBdr>
    </w:div>
    <w:div w:id="1821262209">
      <w:bodyDiv w:val="1"/>
      <w:marLeft w:val="0"/>
      <w:marRight w:val="0"/>
      <w:marTop w:val="0"/>
      <w:marBottom w:val="0"/>
      <w:divBdr>
        <w:top w:val="none" w:sz="0" w:space="0" w:color="auto"/>
        <w:left w:val="none" w:sz="0" w:space="0" w:color="auto"/>
        <w:bottom w:val="none" w:sz="0" w:space="0" w:color="auto"/>
        <w:right w:val="none" w:sz="0" w:space="0" w:color="auto"/>
      </w:divBdr>
    </w:div>
    <w:div w:id="1823350639">
      <w:bodyDiv w:val="1"/>
      <w:marLeft w:val="0"/>
      <w:marRight w:val="0"/>
      <w:marTop w:val="0"/>
      <w:marBottom w:val="0"/>
      <w:divBdr>
        <w:top w:val="none" w:sz="0" w:space="0" w:color="auto"/>
        <w:left w:val="none" w:sz="0" w:space="0" w:color="auto"/>
        <w:bottom w:val="none" w:sz="0" w:space="0" w:color="auto"/>
        <w:right w:val="none" w:sz="0" w:space="0" w:color="auto"/>
      </w:divBdr>
    </w:div>
    <w:div w:id="1824852380">
      <w:bodyDiv w:val="1"/>
      <w:marLeft w:val="0"/>
      <w:marRight w:val="0"/>
      <w:marTop w:val="0"/>
      <w:marBottom w:val="0"/>
      <w:divBdr>
        <w:top w:val="none" w:sz="0" w:space="0" w:color="auto"/>
        <w:left w:val="none" w:sz="0" w:space="0" w:color="auto"/>
        <w:bottom w:val="none" w:sz="0" w:space="0" w:color="auto"/>
        <w:right w:val="none" w:sz="0" w:space="0" w:color="auto"/>
      </w:divBdr>
    </w:div>
    <w:div w:id="1828355754">
      <w:bodyDiv w:val="1"/>
      <w:marLeft w:val="0"/>
      <w:marRight w:val="0"/>
      <w:marTop w:val="0"/>
      <w:marBottom w:val="0"/>
      <w:divBdr>
        <w:top w:val="none" w:sz="0" w:space="0" w:color="auto"/>
        <w:left w:val="none" w:sz="0" w:space="0" w:color="auto"/>
        <w:bottom w:val="none" w:sz="0" w:space="0" w:color="auto"/>
        <w:right w:val="none" w:sz="0" w:space="0" w:color="auto"/>
      </w:divBdr>
    </w:div>
    <w:div w:id="1833056565">
      <w:bodyDiv w:val="1"/>
      <w:marLeft w:val="0"/>
      <w:marRight w:val="0"/>
      <w:marTop w:val="0"/>
      <w:marBottom w:val="0"/>
      <w:divBdr>
        <w:top w:val="none" w:sz="0" w:space="0" w:color="auto"/>
        <w:left w:val="none" w:sz="0" w:space="0" w:color="auto"/>
        <w:bottom w:val="none" w:sz="0" w:space="0" w:color="auto"/>
        <w:right w:val="none" w:sz="0" w:space="0" w:color="auto"/>
      </w:divBdr>
    </w:div>
    <w:div w:id="1834832359">
      <w:bodyDiv w:val="1"/>
      <w:marLeft w:val="0"/>
      <w:marRight w:val="0"/>
      <w:marTop w:val="0"/>
      <w:marBottom w:val="0"/>
      <w:divBdr>
        <w:top w:val="none" w:sz="0" w:space="0" w:color="auto"/>
        <w:left w:val="none" w:sz="0" w:space="0" w:color="auto"/>
        <w:bottom w:val="none" w:sz="0" w:space="0" w:color="auto"/>
        <w:right w:val="none" w:sz="0" w:space="0" w:color="auto"/>
      </w:divBdr>
    </w:div>
    <w:div w:id="1839465659">
      <w:bodyDiv w:val="1"/>
      <w:marLeft w:val="0"/>
      <w:marRight w:val="0"/>
      <w:marTop w:val="0"/>
      <w:marBottom w:val="0"/>
      <w:divBdr>
        <w:top w:val="none" w:sz="0" w:space="0" w:color="auto"/>
        <w:left w:val="none" w:sz="0" w:space="0" w:color="auto"/>
        <w:bottom w:val="none" w:sz="0" w:space="0" w:color="auto"/>
        <w:right w:val="none" w:sz="0" w:space="0" w:color="auto"/>
      </w:divBdr>
    </w:div>
    <w:div w:id="1842549421">
      <w:bodyDiv w:val="1"/>
      <w:marLeft w:val="0"/>
      <w:marRight w:val="0"/>
      <w:marTop w:val="0"/>
      <w:marBottom w:val="0"/>
      <w:divBdr>
        <w:top w:val="none" w:sz="0" w:space="0" w:color="auto"/>
        <w:left w:val="none" w:sz="0" w:space="0" w:color="auto"/>
        <w:bottom w:val="none" w:sz="0" w:space="0" w:color="auto"/>
        <w:right w:val="none" w:sz="0" w:space="0" w:color="auto"/>
      </w:divBdr>
    </w:div>
    <w:div w:id="1843740072">
      <w:bodyDiv w:val="1"/>
      <w:marLeft w:val="0"/>
      <w:marRight w:val="0"/>
      <w:marTop w:val="0"/>
      <w:marBottom w:val="0"/>
      <w:divBdr>
        <w:top w:val="none" w:sz="0" w:space="0" w:color="auto"/>
        <w:left w:val="none" w:sz="0" w:space="0" w:color="auto"/>
        <w:bottom w:val="none" w:sz="0" w:space="0" w:color="auto"/>
        <w:right w:val="none" w:sz="0" w:space="0" w:color="auto"/>
      </w:divBdr>
    </w:div>
    <w:div w:id="1845896755">
      <w:bodyDiv w:val="1"/>
      <w:marLeft w:val="0"/>
      <w:marRight w:val="0"/>
      <w:marTop w:val="0"/>
      <w:marBottom w:val="0"/>
      <w:divBdr>
        <w:top w:val="none" w:sz="0" w:space="0" w:color="auto"/>
        <w:left w:val="none" w:sz="0" w:space="0" w:color="auto"/>
        <w:bottom w:val="none" w:sz="0" w:space="0" w:color="auto"/>
        <w:right w:val="none" w:sz="0" w:space="0" w:color="auto"/>
      </w:divBdr>
    </w:div>
    <w:div w:id="1846280781">
      <w:bodyDiv w:val="1"/>
      <w:marLeft w:val="0"/>
      <w:marRight w:val="0"/>
      <w:marTop w:val="0"/>
      <w:marBottom w:val="0"/>
      <w:divBdr>
        <w:top w:val="none" w:sz="0" w:space="0" w:color="auto"/>
        <w:left w:val="none" w:sz="0" w:space="0" w:color="auto"/>
        <w:bottom w:val="none" w:sz="0" w:space="0" w:color="auto"/>
        <w:right w:val="none" w:sz="0" w:space="0" w:color="auto"/>
      </w:divBdr>
    </w:div>
    <w:div w:id="1846480384">
      <w:bodyDiv w:val="1"/>
      <w:marLeft w:val="0"/>
      <w:marRight w:val="0"/>
      <w:marTop w:val="0"/>
      <w:marBottom w:val="0"/>
      <w:divBdr>
        <w:top w:val="none" w:sz="0" w:space="0" w:color="auto"/>
        <w:left w:val="none" w:sz="0" w:space="0" w:color="auto"/>
        <w:bottom w:val="none" w:sz="0" w:space="0" w:color="auto"/>
        <w:right w:val="none" w:sz="0" w:space="0" w:color="auto"/>
      </w:divBdr>
    </w:div>
    <w:div w:id="1848255356">
      <w:bodyDiv w:val="1"/>
      <w:marLeft w:val="0"/>
      <w:marRight w:val="0"/>
      <w:marTop w:val="0"/>
      <w:marBottom w:val="0"/>
      <w:divBdr>
        <w:top w:val="none" w:sz="0" w:space="0" w:color="auto"/>
        <w:left w:val="none" w:sz="0" w:space="0" w:color="auto"/>
        <w:bottom w:val="none" w:sz="0" w:space="0" w:color="auto"/>
        <w:right w:val="none" w:sz="0" w:space="0" w:color="auto"/>
      </w:divBdr>
    </w:div>
    <w:div w:id="1850169069">
      <w:bodyDiv w:val="1"/>
      <w:marLeft w:val="0"/>
      <w:marRight w:val="0"/>
      <w:marTop w:val="0"/>
      <w:marBottom w:val="0"/>
      <w:divBdr>
        <w:top w:val="none" w:sz="0" w:space="0" w:color="auto"/>
        <w:left w:val="none" w:sz="0" w:space="0" w:color="auto"/>
        <w:bottom w:val="none" w:sz="0" w:space="0" w:color="auto"/>
        <w:right w:val="none" w:sz="0" w:space="0" w:color="auto"/>
      </w:divBdr>
    </w:div>
    <w:div w:id="1853252186">
      <w:bodyDiv w:val="1"/>
      <w:marLeft w:val="0"/>
      <w:marRight w:val="0"/>
      <w:marTop w:val="0"/>
      <w:marBottom w:val="0"/>
      <w:divBdr>
        <w:top w:val="none" w:sz="0" w:space="0" w:color="auto"/>
        <w:left w:val="none" w:sz="0" w:space="0" w:color="auto"/>
        <w:bottom w:val="none" w:sz="0" w:space="0" w:color="auto"/>
        <w:right w:val="none" w:sz="0" w:space="0" w:color="auto"/>
      </w:divBdr>
    </w:div>
    <w:div w:id="1856337706">
      <w:bodyDiv w:val="1"/>
      <w:marLeft w:val="0"/>
      <w:marRight w:val="0"/>
      <w:marTop w:val="0"/>
      <w:marBottom w:val="0"/>
      <w:divBdr>
        <w:top w:val="none" w:sz="0" w:space="0" w:color="auto"/>
        <w:left w:val="none" w:sz="0" w:space="0" w:color="auto"/>
        <w:bottom w:val="none" w:sz="0" w:space="0" w:color="auto"/>
        <w:right w:val="none" w:sz="0" w:space="0" w:color="auto"/>
      </w:divBdr>
    </w:div>
    <w:div w:id="1856533125">
      <w:bodyDiv w:val="1"/>
      <w:marLeft w:val="0"/>
      <w:marRight w:val="0"/>
      <w:marTop w:val="0"/>
      <w:marBottom w:val="0"/>
      <w:divBdr>
        <w:top w:val="none" w:sz="0" w:space="0" w:color="auto"/>
        <w:left w:val="none" w:sz="0" w:space="0" w:color="auto"/>
        <w:bottom w:val="none" w:sz="0" w:space="0" w:color="auto"/>
        <w:right w:val="none" w:sz="0" w:space="0" w:color="auto"/>
      </w:divBdr>
    </w:div>
    <w:div w:id="1856722883">
      <w:bodyDiv w:val="1"/>
      <w:marLeft w:val="0"/>
      <w:marRight w:val="0"/>
      <w:marTop w:val="0"/>
      <w:marBottom w:val="0"/>
      <w:divBdr>
        <w:top w:val="none" w:sz="0" w:space="0" w:color="auto"/>
        <w:left w:val="none" w:sz="0" w:space="0" w:color="auto"/>
        <w:bottom w:val="none" w:sz="0" w:space="0" w:color="auto"/>
        <w:right w:val="none" w:sz="0" w:space="0" w:color="auto"/>
      </w:divBdr>
      <w:divsChild>
        <w:div w:id="121157580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58999807">
      <w:bodyDiv w:val="1"/>
      <w:marLeft w:val="0"/>
      <w:marRight w:val="0"/>
      <w:marTop w:val="0"/>
      <w:marBottom w:val="0"/>
      <w:divBdr>
        <w:top w:val="none" w:sz="0" w:space="0" w:color="auto"/>
        <w:left w:val="none" w:sz="0" w:space="0" w:color="auto"/>
        <w:bottom w:val="none" w:sz="0" w:space="0" w:color="auto"/>
        <w:right w:val="none" w:sz="0" w:space="0" w:color="auto"/>
      </w:divBdr>
    </w:div>
    <w:div w:id="1859655701">
      <w:bodyDiv w:val="1"/>
      <w:marLeft w:val="0"/>
      <w:marRight w:val="0"/>
      <w:marTop w:val="0"/>
      <w:marBottom w:val="0"/>
      <w:divBdr>
        <w:top w:val="none" w:sz="0" w:space="0" w:color="auto"/>
        <w:left w:val="none" w:sz="0" w:space="0" w:color="auto"/>
        <w:bottom w:val="none" w:sz="0" w:space="0" w:color="auto"/>
        <w:right w:val="none" w:sz="0" w:space="0" w:color="auto"/>
      </w:divBdr>
    </w:div>
    <w:div w:id="1860124144">
      <w:bodyDiv w:val="1"/>
      <w:marLeft w:val="0"/>
      <w:marRight w:val="0"/>
      <w:marTop w:val="0"/>
      <w:marBottom w:val="0"/>
      <w:divBdr>
        <w:top w:val="none" w:sz="0" w:space="0" w:color="auto"/>
        <w:left w:val="none" w:sz="0" w:space="0" w:color="auto"/>
        <w:bottom w:val="none" w:sz="0" w:space="0" w:color="auto"/>
        <w:right w:val="none" w:sz="0" w:space="0" w:color="auto"/>
      </w:divBdr>
    </w:div>
    <w:div w:id="1860195003">
      <w:bodyDiv w:val="1"/>
      <w:marLeft w:val="0"/>
      <w:marRight w:val="0"/>
      <w:marTop w:val="0"/>
      <w:marBottom w:val="0"/>
      <w:divBdr>
        <w:top w:val="none" w:sz="0" w:space="0" w:color="auto"/>
        <w:left w:val="none" w:sz="0" w:space="0" w:color="auto"/>
        <w:bottom w:val="none" w:sz="0" w:space="0" w:color="auto"/>
        <w:right w:val="none" w:sz="0" w:space="0" w:color="auto"/>
      </w:divBdr>
    </w:div>
    <w:div w:id="1865093247">
      <w:bodyDiv w:val="1"/>
      <w:marLeft w:val="0"/>
      <w:marRight w:val="0"/>
      <w:marTop w:val="0"/>
      <w:marBottom w:val="0"/>
      <w:divBdr>
        <w:top w:val="none" w:sz="0" w:space="0" w:color="auto"/>
        <w:left w:val="none" w:sz="0" w:space="0" w:color="auto"/>
        <w:bottom w:val="none" w:sz="0" w:space="0" w:color="auto"/>
        <w:right w:val="none" w:sz="0" w:space="0" w:color="auto"/>
      </w:divBdr>
    </w:div>
    <w:div w:id="1865358064">
      <w:bodyDiv w:val="1"/>
      <w:marLeft w:val="0"/>
      <w:marRight w:val="0"/>
      <w:marTop w:val="0"/>
      <w:marBottom w:val="0"/>
      <w:divBdr>
        <w:top w:val="none" w:sz="0" w:space="0" w:color="auto"/>
        <w:left w:val="none" w:sz="0" w:space="0" w:color="auto"/>
        <w:bottom w:val="none" w:sz="0" w:space="0" w:color="auto"/>
        <w:right w:val="none" w:sz="0" w:space="0" w:color="auto"/>
      </w:divBdr>
    </w:div>
    <w:div w:id="1865633762">
      <w:bodyDiv w:val="1"/>
      <w:marLeft w:val="0"/>
      <w:marRight w:val="0"/>
      <w:marTop w:val="0"/>
      <w:marBottom w:val="0"/>
      <w:divBdr>
        <w:top w:val="none" w:sz="0" w:space="0" w:color="auto"/>
        <w:left w:val="none" w:sz="0" w:space="0" w:color="auto"/>
        <w:bottom w:val="none" w:sz="0" w:space="0" w:color="auto"/>
        <w:right w:val="none" w:sz="0" w:space="0" w:color="auto"/>
      </w:divBdr>
    </w:div>
    <w:div w:id="1866750071">
      <w:bodyDiv w:val="1"/>
      <w:marLeft w:val="0"/>
      <w:marRight w:val="0"/>
      <w:marTop w:val="0"/>
      <w:marBottom w:val="0"/>
      <w:divBdr>
        <w:top w:val="none" w:sz="0" w:space="0" w:color="auto"/>
        <w:left w:val="none" w:sz="0" w:space="0" w:color="auto"/>
        <w:bottom w:val="none" w:sz="0" w:space="0" w:color="auto"/>
        <w:right w:val="none" w:sz="0" w:space="0" w:color="auto"/>
      </w:divBdr>
    </w:div>
    <w:div w:id="1869247958">
      <w:bodyDiv w:val="1"/>
      <w:marLeft w:val="0"/>
      <w:marRight w:val="0"/>
      <w:marTop w:val="0"/>
      <w:marBottom w:val="0"/>
      <w:divBdr>
        <w:top w:val="none" w:sz="0" w:space="0" w:color="auto"/>
        <w:left w:val="none" w:sz="0" w:space="0" w:color="auto"/>
        <w:bottom w:val="none" w:sz="0" w:space="0" w:color="auto"/>
        <w:right w:val="none" w:sz="0" w:space="0" w:color="auto"/>
      </w:divBdr>
    </w:div>
    <w:div w:id="1870484897">
      <w:bodyDiv w:val="1"/>
      <w:marLeft w:val="0"/>
      <w:marRight w:val="0"/>
      <w:marTop w:val="0"/>
      <w:marBottom w:val="0"/>
      <w:divBdr>
        <w:top w:val="none" w:sz="0" w:space="0" w:color="auto"/>
        <w:left w:val="none" w:sz="0" w:space="0" w:color="auto"/>
        <w:bottom w:val="none" w:sz="0" w:space="0" w:color="auto"/>
        <w:right w:val="none" w:sz="0" w:space="0" w:color="auto"/>
      </w:divBdr>
    </w:div>
    <w:div w:id="1873494569">
      <w:bodyDiv w:val="1"/>
      <w:marLeft w:val="0"/>
      <w:marRight w:val="0"/>
      <w:marTop w:val="0"/>
      <w:marBottom w:val="0"/>
      <w:divBdr>
        <w:top w:val="none" w:sz="0" w:space="0" w:color="auto"/>
        <w:left w:val="none" w:sz="0" w:space="0" w:color="auto"/>
        <w:bottom w:val="none" w:sz="0" w:space="0" w:color="auto"/>
        <w:right w:val="none" w:sz="0" w:space="0" w:color="auto"/>
      </w:divBdr>
    </w:div>
    <w:div w:id="1874882184">
      <w:bodyDiv w:val="1"/>
      <w:marLeft w:val="0"/>
      <w:marRight w:val="0"/>
      <w:marTop w:val="0"/>
      <w:marBottom w:val="0"/>
      <w:divBdr>
        <w:top w:val="none" w:sz="0" w:space="0" w:color="auto"/>
        <w:left w:val="none" w:sz="0" w:space="0" w:color="auto"/>
        <w:bottom w:val="none" w:sz="0" w:space="0" w:color="auto"/>
        <w:right w:val="none" w:sz="0" w:space="0" w:color="auto"/>
      </w:divBdr>
    </w:div>
    <w:div w:id="1876261886">
      <w:bodyDiv w:val="1"/>
      <w:marLeft w:val="0"/>
      <w:marRight w:val="0"/>
      <w:marTop w:val="0"/>
      <w:marBottom w:val="0"/>
      <w:divBdr>
        <w:top w:val="none" w:sz="0" w:space="0" w:color="auto"/>
        <w:left w:val="none" w:sz="0" w:space="0" w:color="auto"/>
        <w:bottom w:val="none" w:sz="0" w:space="0" w:color="auto"/>
        <w:right w:val="none" w:sz="0" w:space="0" w:color="auto"/>
      </w:divBdr>
    </w:div>
    <w:div w:id="1876385563">
      <w:bodyDiv w:val="1"/>
      <w:marLeft w:val="0"/>
      <w:marRight w:val="0"/>
      <w:marTop w:val="0"/>
      <w:marBottom w:val="0"/>
      <w:divBdr>
        <w:top w:val="none" w:sz="0" w:space="0" w:color="auto"/>
        <w:left w:val="none" w:sz="0" w:space="0" w:color="auto"/>
        <w:bottom w:val="none" w:sz="0" w:space="0" w:color="auto"/>
        <w:right w:val="none" w:sz="0" w:space="0" w:color="auto"/>
      </w:divBdr>
    </w:div>
    <w:div w:id="1879202649">
      <w:bodyDiv w:val="1"/>
      <w:marLeft w:val="0"/>
      <w:marRight w:val="0"/>
      <w:marTop w:val="0"/>
      <w:marBottom w:val="0"/>
      <w:divBdr>
        <w:top w:val="none" w:sz="0" w:space="0" w:color="auto"/>
        <w:left w:val="none" w:sz="0" w:space="0" w:color="auto"/>
        <w:bottom w:val="none" w:sz="0" w:space="0" w:color="auto"/>
        <w:right w:val="none" w:sz="0" w:space="0" w:color="auto"/>
      </w:divBdr>
    </w:div>
    <w:div w:id="1883596706">
      <w:bodyDiv w:val="1"/>
      <w:marLeft w:val="0"/>
      <w:marRight w:val="0"/>
      <w:marTop w:val="0"/>
      <w:marBottom w:val="0"/>
      <w:divBdr>
        <w:top w:val="none" w:sz="0" w:space="0" w:color="auto"/>
        <w:left w:val="none" w:sz="0" w:space="0" w:color="auto"/>
        <w:bottom w:val="none" w:sz="0" w:space="0" w:color="auto"/>
        <w:right w:val="none" w:sz="0" w:space="0" w:color="auto"/>
      </w:divBdr>
    </w:div>
    <w:div w:id="1887595107">
      <w:bodyDiv w:val="1"/>
      <w:marLeft w:val="0"/>
      <w:marRight w:val="0"/>
      <w:marTop w:val="0"/>
      <w:marBottom w:val="0"/>
      <w:divBdr>
        <w:top w:val="none" w:sz="0" w:space="0" w:color="auto"/>
        <w:left w:val="none" w:sz="0" w:space="0" w:color="auto"/>
        <w:bottom w:val="none" w:sz="0" w:space="0" w:color="auto"/>
        <w:right w:val="none" w:sz="0" w:space="0" w:color="auto"/>
      </w:divBdr>
    </w:div>
    <w:div w:id="1889147749">
      <w:bodyDiv w:val="1"/>
      <w:marLeft w:val="0"/>
      <w:marRight w:val="0"/>
      <w:marTop w:val="0"/>
      <w:marBottom w:val="0"/>
      <w:divBdr>
        <w:top w:val="none" w:sz="0" w:space="0" w:color="auto"/>
        <w:left w:val="none" w:sz="0" w:space="0" w:color="auto"/>
        <w:bottom w:val="none" w:sz="0" w:space="0" w:color="auto"/>
        <w:right w:val="none" w:sz="0" w:space="0" w:color="auto"/>
      </w:divBdr>
    </w:div>
    <w:div w:id="1893036152">
      <w:bodyDiv w:val="1"/>
      <w:marLeft w:val="0"/>
      <w:marRight w:val="0"/>
      <w:marTop w:val="0"/>
      <w:marBottom w:val="0"/>
      <w:divBdr>
        <w:top w:val="none" w:sz="0" w:space="0" w:color="auto"/>
        <w:left w:val="none" w:sz="0" w:space="0" w:color="auto"/>
        <w:bottom w:val="none" w:sz="0" w:space="0" w:color="auto"/>
        <w:right w:val="none" w:sz="0" w:space="0" w:color="auto"/>
      </w:divBdr>
    </w:div>
    <w:div w:id="1894191003">
      <w:bodyDiv w:val="1"/>
      <w:marLeft w:val="0"/>
      <w:marRight w:val="0"/>
      <w:marTop w:val="0"/>
      <w:marBottom w:val="0"/>
      <w:divBdr>
        <w:top w:val="none" w:sz="0" w:space="0" w:color="auto"/>
        <w:left w:val="none" w:sz="0" w:space="0" w:color="auto"/>
        <w:bottom w:val="none" w:sz="0" w:space="0" w:color="auto"/>
        <w:right w:val="none" w:sz="0" w:space="0" w:color="auto"/>
      </w:divBdr>
    </w:div>
    <w:div w:id="1895115100">
      <w:bodyDiv w:val="1"/>
      <w:marLeft w:val="0"/>
      <w:marRight w:val="0"/>
      <w:marTop w:val="0"/>
      <w:marBottom w:val="0"/>
      <w:divBdr>
        <w:top w:val="none" w:sz="0" w:space="0" w:color="auto"/>
        <w:left w:val="none" w:sz="0" w:space="0" w:color="auto"/>
        <w:bottom w:val="none" w:sz="0" w:space="0" w:color="auto"/>
        <w:right w:val="none" w:sz="0" w:space="0" w:color="auto"/>
      </w:divBdr>
    </w:div>
    <w:div w:id="1895463729">
      <w:bodyDiv w:val="1"/>
      <w:marLeft w:val="0"/>
      <w:marRight w:val="0"/>
      <w:marTop w:val="0"/>
      <w:marBottom w:val="0"/>
      <w:divBdr>
        <w:top w:val="none" w:sz="0" w:space="0" w:color="auto"/>
        <w:left w:val="none" w:sz="0" w:space="0" w:color="auto"/>
        <w:bottom w:val="none" w:sz="0" w:space="0" w:color="auto"/>
        <w:right w:val="none" w:sz="0" w:space="0" w:color="auto"/>
      </w:divBdr>
    </w:div>
    <w:div w:id="1900242632">
      <w:bodyDiv w:val="1"/>
      <w:marLeft w:val="0"/>
      <w:marRight w:val="0"/>
      <w:marTop w:val="0"/>
      <w:marBottom w:val="0"/>
      <w:divBdr>
        <w:top w:val="none" w:sz="0" w:space="0" w:color="auto"/>
        <w:left w:val="none" w:sz="0" w:space="0" w:color="auto"/>
        <w:bottom w:val="none" w:sz="0" w:space="0" w:color="auto"/>
        <w:right w:val="none" w:sz="0" w:space="0" w:color="auto"/>
      </w:divBdr>
    </w:div>
    <w:div w:id="1905022299">
      <w:bodyDiv w:val="1"/>
      <w:marLeft w:val="0"/>
      <w:marRight w:val="0"/>
      <w:marTop w:val="0"/>
      <w:marBottom w:val="0"/>
      <w:divBdr>
        <w:top w:val="none" w:sz="0" w:space="0" w:color="auto"/>
        <w:left w:val="none" w:sz="0" w:space="0" w:color="auto"/>
        <w:bottom w:val="none" w:sz="0" w:space="0" w:color="auto"/>
        <w:right w:val="none" w:sz="0" w:space="0" w:color="auto"/>
      </w:divBdr>
    </w:div>
    <w:div w:id="1905217610">
      <w:bodyDiv w:val="1"/>
      <w:marLeft w:val="0"/>
      <w:marRight w:val="0"/>
      <w:marTop w:val="0"/>
      <w:marBottom w:val="0"/>
      <w:divBdr>
        <w:top w:val="none" w:sz="0" w:space="0" w:color="auto"/>
        <w:left w:val="none" w:sz="0" w:space="0" w:color="auto"/>
        <w:bottom w:val="none" w:sz="0" w:space="0" w:color="auto"/>
        <w:right w:val="none" w:sz="0" w:space="0" w:color="auto"/>
      </w:divBdr>
    </w:div>
    <w:div w:id="1905334076">
      <w:bodyDiv w:val="1"/>
      <w:marLeft w:val="0"/>
      <w:marRight w:val="0"/>
      <w:marTop w:val="0"/>
      <w:marBottom w:val="0"/>
      <w:divBdr>
        <w:top w:val="none" w:sz="0" w:space="0" w:color="auto"/>
        <w:left w:val="none" w:sz="0" w:space="0" w:color="auto"/>
        <w:bottom w:val="none" w:sz="0" w:space="0" w:color="auto"/>
        <w:right w:val="none" w:sz="0" w:space="0" w:color="auto"/>
      </w:divBdr>
    </w:div>
    <w:div w:id="1906064961">
      <w:bodyDiv w:val="1"/>
      <w:marLeft w:val="0"/>
      <w:marRight w:val="0"/>
      <w:marTop w:val="0"/>
      <w:marBottom w:val="0"/>
      <w:divBdr>
        <w:top w:val="none" w:sz="0" w:space="0" w:color="auto"/>
        <w:left w:val="none" w:sz="0" w:space="0" w:color="auto"/>
        <w:bottom w:val="none" w:sz="0" w:space="0" w:color="auto"/>
        <w:right w:val="none" w:sz="0" w:space="0" w:color="auto"/>
      </w:divBdr>
    </w:div>
    <w:div w:id="1909999253">
      <w:bodyDiv w:val="1"/>
      <w:marLeft w:val="0"/>
      <w:marRight w:val="0"/>
      <w:marTop w:val="0"/>
      <w:marBottom w:val="0"/>
      <w:divBdr>
        <w:top w:val="none" w:sz="0" w:space="0" w:color="auto"/>
        <w:left w:val="none" w:sz="0" w:space="0" w:color="auto"/>
        <w:bottom w:val="none" w:sz="0" w:space="0" w:color="auto"/>
        <w:right w:val="none" w:sz="0" w:space="0" w:color="auto"/>
      </w:divBdr>
    </w:div>
    <w:div w:id="1911234455">
      <w:bodyDiv w:val="1"/>
      <w:marLeft w:val="0"/>
      <w:marRight w:val="0"/>
      <w:marTop w:val="0"/>
      <w:marBottom w:val="0"/>
      <w:divBdr>
        <w:top w:val="none" w:sz="0" w:space="0" w:color="auto"/>
        <w:left w:val="none" w:sz="0" w:space="0" w:color="auto"/>
        <w:bottom w:val="none" w:sz="0" w:space="0" w:color="auto"/>
        <w:right w:val="none" w:sz="0" w:space="0" w:color="auto"/>
      </w:divBdr>
    </w:div>
    <w:div w:id="1916937144">
      <w:bodyDiv w:val="1"/>
      <w:marLeft w:val="0"/>
      <w:marRight w:val="0"/>
      <w:marTop w:val="0"/>
      <w:marBottom w:val="0"/>
      <w:divBdr>
        <w:top w:val="none" w:sz="0" w:space="0" w:color="auto"/>
        <w:left w:val="none" w:sz="0" w:space="0" w:color="auto"/>
        <w:bottom w:val="none" w:sz="0" w:space="0" w:color="auto"/>
        <w:right w:val="none" w:sz="0" w:space="0" w:color="auto"/>
      </w:divBdr>
    </w:div>
    <w:div w:id="1918902626">
      <w:bodyDiv w:val="1"/>
      <w:marLeft w:val="0"/>
      <w:marRight w:val="0"/>
      <w:marTop w:val="0"/>
      <w:marBottom w:val="0"/>
      <w:divBdr>
        <w:top w:val="none" w:sz="0" w:space="0" w:color="auto"/>
        <w:left w:val="none" w:sz="0" w:space="0" w:color="auto"/>
        <w:bottom w:val="none" w:sz="0" w:space="0" w:color="auto"/>
        <w:right w:val="none" w:sz="0" w:space="0" w:color="auto"/>
      </w:divBdr>
    </w:div>
    <w:div w:id="1919248908">
      <w:bodyDiv w:val="1"/>
      <w:marLeft w:val="0"/>
      <w:marRight w:val="0"/>
      <w:marTop w:val="0"/>
      <w:marBottom w:val="0"/>
      <w:divBdr>
        <w:top w:val="none" w:sz="0" w:space="0" w:color="auto"/>
        <w:left w:val="none" w:sz="0" w:space="0" w:color="auto"/>
        <w:bottom w:val="none" w:sz="0" w:space="0" w:color="auto"/>
        <w:right w:val="none" w:sz="0" w:space="0" w:color="auto"/>
      </w:divBdr>
    </w:div>
    <w:div w:id="1922761663">
      <w:bodyDiv w:val="1"/>
      <w:marLeft w:val="0"/>
      <w:marRight w:val="0"/>
      <w:marTop w:val="0"/>
      <w:marBottom w:val="0"/>
      <w:divBdr>
        <w:top w:val="none" w:sz="0" w:space="0" w:color="auto"/>
        <w:left w:val="none" w:sz="0" w:space="0" w:color="auto"/>
        <w:bottom w:val="none" w:sz="0" w:space="0" w:color="auto"/>
        <w:right w:val="none" w:sz="0" w:space="0" w:color="auto"/>
      </w:divBdr>
    </w:div>
    <w:div w:id="1923830537">
      <w:bodyDiv w:val="1"/>
      <w:marLeft w:val="0"/>
      <w:marRight w:val="0"/>
      <w:marTop w:val="0"/>
      <w:marBottom w:val="0"/>
      <w:divBdr>
        <w:top w:val="none" w:sz="0" w:space="0" w:color="auto"/>
        <w:left w:val="none" w:sz="0" w:space="0" w:color="auto"/>
        <w:bottom w:val="none" w:sz="0" w:space="0" w:color="auto"/>
        <w:right w:val="none" w:sz="0" w:space="0" w:color="auto"/>
      </w:divBdr>
    </w:div>
    <w:div w:id="1928883025">
      <w:bodyDiv w:val="1"/>
      <w:marLeft w:val="0"/>
      <w:marRight w:val="0"/>
      <w:marTop w:val="0"/>
      <w:marBottom w:val="0"/>
      <w:divBdr>
        <w:top w:val="none" w:sz="0" w:space="0" w:color="auto"/>
        <w:left w:val="none" w:sz="0" w:space="0" w:color="auto"/>
        <w:bottom w:val="none" w:sz="0" w:space="0" w:color="auto"/>
        <w:right w:val="none" w:sz="0" w:space="0" w:color="auto"/>
      </w:divBdr>
    </w:div>
    <w:div w:id="1930121277">
      <w:bodyDiv w:val="1"/>
      <w:marLeft w:val="0"/>
      <w:marRight w:val="0"/>
      <w:marTop w:val="0"/>
      <w:marBottom w:val="0"/>
      <w:divBdr>
        <w:top w:val="none" w:sz="0" w:space="0" w:color="auto"/>
        <w:left w:val="none" w:sz="0" w:space="0" w:color="auto"/>
        <w:bottom w:val="none" w:sz="0" w:space="0" w:color="auto"/>
        <w:right w:val="none" w:sz="0" w:space="0" w:color="auto"/>
      </w:divBdr>
    </w:div>
    <w:div w:id="1931158064">
      <w:bodyDiv w:val="1"/>
      <w:marLeft w:val="0"/>
      <w:marRight w:val="0"/>
      <w:marTop w:val="0"/>
      <w:marBottom w:val="0"/>
      <w:divBdr>
        <w:top w:val="none" w:sz="0" w:space="0" w:color="auto"/>
        <w:left w:val="none" w:sz="0" w:space="0" w:color="auto"/>
        <w:bottom w:val="none" w:sz="0" w:space="0" w:color="auto"/>
        <w:right w:val="none" w:sz="0" w:space="0" w:color="auto"/>
      </w:divBdr>
    </w:div>
    <w:div w:id="1934970933">
      <w:bodyDiv w:val="1"/>
      <w:marLeft w:val="0"/>
      <w:marRight w:val="0"/>
      <w:marTop w:val="0"/>
      <w:marBottom w:val="0"/>
      <w:divBdr>
        <w:top w:val="none" w:sz="0" w:space="0" w:color="auto"/>
        <w:left w:val="none" w:sz="0" w:space="0" w:color="auto"/>
        <w:bottom w:val="none" w:sz="0" w:space="0" w:color="auto"/>
        <w:right w:val="none" w:sz="0" w:space="0" w:color="auto"/>
      </w:divBdr>
    </w:div>
    <w:div w:id="1936935360">
      <w:bodyDiv w:val="1"/>
      <w:marLeft w:val="0"/>
      <w:marRight w:val="0"/>
      <w:marTop w:val="0"/>
      <w:marBottom w:val="0"/>
      <w:divBdr>
        <w:top w:val="none" w:sz="0" w:space="0" w:color="auto"/>
        <w:left w:val="none" w:sz="0" w:space="0" w:color="auto"/>
        <w:bottom w:val="none" w:sz="0" w:space="0" w:color="auto"/>
        <w:right w:val="none" w:sz="0" w:space="0" w:color="auto"/>
      </w:divBdr>
    </w:div>
    <w:div w:id="1937781580">
      <w:bodyDiv w:val="1"/>
      <w:marLeft w:val="0"/>
      <w:marRight w:val="0"/>
      <w:marTop w:val="0"/>
      <w:marBottom w:val="0"/>
      <w:divBdr>
        <w:top w:val="none" w:sz="0" w:space="0" w:color="auto"/>
        <w:left w:val="none" w:sz="0" w:space="0" w:color="auto"/>
        <w:bottom w:val="none" w:sz="0" w:space="0" w:color="auto"/>
        <w:right w:val="none" w:sz="0" w:space="0" w:color="auto"/>
      </w:divBdr>
    </w:div>
    <w:div w:id="1939169622">
      <w:bodyDiv w:val="1"/>
      <w:marLeft w:val="0"/>
      <w:marRight w:val="0"/>
      <w:marTop w:val="0"/>
      <w:marBottom w:val="0"/>
      <w:divBdr>
        <w:top w:val="none" w:sz="0" w:space="0" w:color="auto"/>
        <w:left w:val="none" w:sz="0" w:space="0" w:color="auto"/>
        <w:bottom w:val="none" w:sz="0" w:space="0" w:color="auto"/>
        <w:right w:val="none" w:sz="0" w:space="0" w:color="auto"/>
      </w:divBdr>
    </w:div>
    <w:div w:id="1939362931">
      <w:bodyDiv w:val="1"/>
      <w:marLeft w:val="0"/>
      <w:marRight w:val="0"/>
      <w:marTop w:val="0"/>
      <w:marBottom w:val="0"/>
      <w:divBdr>
        <w:top w:val="none" w:sz="0" w:space="0" w:color="auto"/>
        <w:left w:val="none" w:sz="0" w:space="0" w:color="auto"/>
        <w:bottom w:val="none" w:sz="0" w:space="0" w:color="auto"/>
        <w:right w:val="none" w:sz="0" w:space="0" w:color="auto"/>
      </w:divBdr>
    </w:div>
    <w:div w:id="1940289312">
      <w:bodyDiv w:val="1"/>
      <w:marLeft w:val="0"/>
      <w:marRight w:val="0"/>
      <w:marTop w:val="0"/>
      <w:marBottom w:val="0"/>
      <w:divBdr>
        <w:top w:val="none" w:sz="0" w:space="0" w:color="auto"/>
        <w:left w:val="none" w:sz="0" w:space="0" w:color="auto"/>
        <w:bottom w:val="none" w:sz="0" w:space="0" w:color="auto"/>
        <w:right w:val="none" w:sz="0" w:space="0" w:color="auto"/>
      </w:divBdr>
    </w:div>
    <w:div w:id="1945919786">
      <w:bodyDiv w:val="1"/>
      <w:marLeft w:val="0"/>
      <w:marRight w:val="0"/>
      <w:marTop w:val="0"/>
      <w:marBottom w:val="0"/>
      <w:divBdr>
        <w:top w:val="none" w:sz="0" w:space="0" w:color="auto"/>
        <w:left w:val="none" w:sz="0" w:space="0" w:color="auto"/>
        <w:bottom w:val="none" w:sz="0" w:space="0" w:color="auto"/>
        <w:right w:val="none" w:sz="0" w:space="0" w:color="auto"/>
      </w:divBdr>
    </w:div>
    <w:div w:id="1949194066">
      <w:bodyDiv w:val="1"/>
      <w:marLeft w:val="0"/>
      <w:marRight w:val="0"/>
      <w:marTop w:val="0"/>
      <w:marBottom w:val="0"/>
      <w:divBdr>
        <w:top w:val="none" w:sz="0" w:space="0" w:color="auto"/>
        <w:left w:val="none" w:sz="0" w:space="0" w:color="auto"/>
        <w:bottom w:val="none" w:sz="0" w:space="0" w:color="auto"/>
        <w:right w:val="none" w:sz="0" w:space="0" w:color="auto"/>
      </w:divBdr>
    </w:div>
    <w:div w:id="1952320115">
      <w:bodyDiv w:val="1"/>
      <w:marLeft w:val="0"/>
      <w:marRight w:val="0"/>
      <w:marTop w:val="0"/>
      <w:marBottom w:val="0"/>
      <w:divBdr>
        <w:top w:val="none" w:sz="0" w:space="0" w:color="auto"/>
        <w:left w:val="none" w:sz="0" w:space="0" w:color="auto"/>
        <w:bottom w:val="none" w:sz="0" w:space="0" w:color="auto"/>
        <w:right w:val="none" w:sz="0" w:space="0" w:color="auto"/>
      </w:divBdr>
    </w:div>
    <w:div w:id="1953196929">
      <w:bodyDiv w:val="1"/>
      <w:marLeft w:val="0"/>
      <w:marRight w:val="0"/>
      <w:marTop w:val="0"/>
      <w:marBottom w:val="0"/>
      <w:divBdr>
        <w:top w:val="none" w:sz="0" w:space="0" w:color="auto"/>
        <w:left w:val="none" w:sz="0" w:space="0" w:color="auto"/>
        <w:bottom w:val="none" w:sz="0" w:space="0" w:color="auto"/>
        <w:right w:val="none" w:sz="0" w:space="0" w:color="auto"/>
      </w:divBdr>
    </w:div>
    <w:div w:id="1953897118">
      <w:bodyDiv w:val="1"/>
      <w:marLeft w:val="0"/>
      <w:marRight w:val="0"/>
      <w:marTop w:val="0"/>
      <w:marBottom w:val="0"/>
      <w:divBdr>
        <w:top w:val="none" w:sz="0" w:space="0" w:color="auto"/>
        <w:left w:val="none" w:sz="0" w:space="0" w:color="auto"/>
        <w:bottom w:val="none" w:sz="0" w:space="0" w:color="auto"/>
        <w:right w:val="none" w:sz="0" w:space="0" w:color="auto"/>
      </w:divBdr>
    </w:div>
    <w:div w:id="1957708297">
      <w:bodyDiv w:val="1"/>
      <w:marLeft w:val="0"/>
      <w:marRight w:val="0"/>
      <w:marTop w:val="0"/>
      <w:marBottom w:val="0"/>
      <w:divBdr>
        <w:top w:val="none" w:sz="0" w:space="0" w:color="auto"/>
        <w:left w:val="none" w:sz="0" w:space="0" w:color="auto"/>
        <w:bottom w:val="none" w:sz="0" w:space="0" w:color="auto"/>
        <w:right w:val="none" w:sz="0" w:space="0" w:color="auto"/>
      </w:divBdr>
    </w:div>
    <w:div w:id="1958020606">
      <w:bodyDiv w:val="1"/>
      <w:marLeft w:val="0"/>
      <w:marRight w:val="0"/>
      <w:marTop w:val="0"/>
      <w:marBottom w:val="0"/>
      <w:divBdr>
        <w:top w:val="none" w:sz="0" w:space="0" w:color="auto"/>
        <w:left w:val="none" w:sz="0" w:space="0" w:color="auto"/>
        <w:bottom w:val="none" w:sz="0" w:space="0" w:color="auto"/>
        <w:right w:val="none" w:sz="0" w:space="0" w:color="auto"/>
      </w:divBdr>
    </w:div>
    <w:div w:id="1958758105">
      <w:bodyDiv w:val="1"/>
      <w:marLeft w:val="0"/>
      <w:marRight w:val="0"/>
      <w:marTop w:val="0"/>
      <w:marBottom w:val="0"/>
      <w:divBdr>
        <w:top w:val="none" w:sz="0" w:space="0" w:color="auto"/>
        <w:left w:val="none" w:sz="0" w:space="0" w:color="auto"/>
        <w:bottom w:val="none" w:sz="0" w:space="0" w:color="auto"/>
        <w:right w:val="none" w:sz="0" w:space="0" w:color="auto"/>
      </w:divBdr>
    </w:div>
    <w:div w:id="1963422125">
      <w:bodyDiv w:val="1"/>
      <w:marLeft w:val="0"/>
      <w:marRight w:val="0"/>
      <w:marTop w:val="0"/>
      <w:marBottom w:val="0"/>
      <w:divBdr>
        <w:top w:val="none" w:sz="0" w:space="0" w:color="auto"/>
        <w:left w:val="none" w:sz="0" w:space="0" w:color="auto"/>
        <w:bottom w:val="none" w:sz="0" w:space="0" w:color="auto"/>
        <w:right w:val="none" w:sz="0" w:space="0" w:color="auto"/>
      </w:divBdr>
    </w:div>
    <w:div w:id="1964798552">
      <w:bodyDiv w:val="1"/>
      <w:marLeft w:val="0"/>
      <w:marRight w:val="0"/>
      <w:marTop w:val="0"/>
      <w:marBottom w:val="0"/>
      <w:divBdr>
        <w:top w:val="none" w:sz="0" w:space="0" w:color="auto"/>
        <w:left w:val="none" w:sz="0" w:space="0" w:color="auto"/>
        <w:bottom w:val="none" w:sz="0" w:space="0" w:color="auto"/>
        <w:right w:val="none" w:sz="0" w:space="0" w:color="auto"/>
      </w:divBdr>
    </w:div>
    <w:div w:id="1965230730">
      <w:bodyDiv w:val="1"/>
      <w:marLeft w:val="0"/>
      <w:marRight w:val="0"/>
      <w:marTop w:val="0"/>
      <w:marBottom w:val="0"/>
      <w:divBdr>
        <w:top w:val="none" w:sz="0" w:space="0" w:color="auto"/>
        <w:left w:val="none" w:sz="0" w:space="0" w:color="auto"/>
        <w:bottom w:val="none" w:sz="0" w:space="0" w:color="auto"/>
        <w:right w:val="none" w:sz="0" w:space="0" w:color="auto"/>
      </w:divBdr>
    </w:div>
    <w:div w:id="1970476578">
      <w:bodyDiv w:val="1"/>
      <w:marLeft w:val="0"/>
      <w:marRight w:val="0"/>
      <w:marTop w:val="0"/>
      <w:marBottom w:val="0"/>
      <w:divBdr>
        <w:top w:val="none" w:sz="0" w:space="0" w:color="auto"/>
        <w:left w:val="none" w:sz="0" w:space="0" w:color="auto"/>
        <w:bottom w:val="none" w:sz="0" w:space="0" w:color="auto"/>
        <w:right w:val="none" w:sz="0" w:space="0" w:color="auto"/>
      </w:divBdr>
    </w:div>
    <w:div w:id="1974753996">
      <w:bodyDiv w:val="1"/>
      <w:marLeft w:val="0"/>
      <w:marRight w:val="0"/>
      <w:marTop w:val="0"/>
      <w:marBottom w:val="0"/>
      <w:divBdr>
        <w:top w:val="none" w:sz="0" w:space="0" w:color="auto"/>
        <w:left w:val="none" w:sz="0" w:space="0" w:color="auto"/>
        <w:bottom w:val="none" w:sz="0" w:space="0" w:color="auto"/>
        <w:right w:val="none" w:sz="0" w:space="0" w:color="auto"/>
      </w:divBdr>
    </w:div>
    <w:div w:id="1975793333">
      <w:bodyDiv w:val="1"/>
      <w:marLeft w:val="0"/>
      <w:marRight w:val="0"/>
      <w:marTop w:val="0"/>
      <w:marBottom w:val="0"/>
      <w:divBdr>
        <w:top w:val="none" w:sz="0" w:space="0" w:color="auto"/>
        <w:left w:val="none" w:sz="0" w:space="0" w:color="auto"/>
        <w:bottom w:val="none" w:sz="0" w:space="0" w:color="auto"/>
        <w:right w:val="none" w:sz="0" w:space="0" w:color="auto"/>
      </w:divBdr>
    </w:div>
    <w:div w:id="1977031919">
      <w:bodyDiv w:val="1"/>
      <w:marLeft w:val="0"/>
      <w:marRight w:val="0"/>
      <w:marTop w:val="0"/>
      <w:marBottom w:val="0"/>
      <w:divBdr>
        <w:top w:val="none" w:sz="0" w:space="0" w:color="auto"/>
        <w:left w:val="none" w:sz="0" w:space="0" w:color="auto"/>
        <w:bottom w:val="none" w:sz="0" w:space="0" w:color="auto"/>
        <w:right w:val="none" w:sz="0" w:space="0" w:color="auto"/>
      </w:divBdr>
    </w:div>
    <w:div w:id="1982734898">
      <w:bodyDiv w:val="1"/>
      <w:marLeft w:val="0"/>
      <w:marRight w:val="0"/>
      <w:marTop w:val="0"/>
      <w:marBottom w:val="0"/>
      <w:divBdr>
        <w:top w:val="none" w:sz="0" w:space="0" w:color="auto"/>
        <w:left w:val="none" w:sz="0" w:space="0" w:color="auto"/>
        <w:bottom w:val="none" w:sz="0" w:space="0" w:color="auto"/>
        <w:right w:val="none" w:sz="0" w:space="0" w:color="auto"/>
      </w:divBdr>
    </w:div>
    <w:div w:id="1984457109">
      <w:bodyDiv w:val="1"/>
      <w:marLeft w:val="0"/>
      <w:marRight w:val="0"/>
      <w:marTop w:val="0"/>
      <w:marBottom w:val="0"/>
      <w:divBdr>
        <w:top w:val="none" w:sz="0" w:space="0" w:color="auto"/>
        <w:left w:val="none" w:sz="0" w:space="0" w:color="auto"/>
        <w:bottom w:val="none" w:sz="0" w:space="0" w:color="auto"/>
        <w:right w:val="none" w:sz="0" w:space="0" w:color="auto"/>
      </w:divBdr>
    </w:div>
    <w:div w:id="1985428849">
      <w:bodyDiv w:val="1"/>
      <w:marLeft w:val="0"/>
      <w:marRight w:val="0"/>
      <w:marTop w:val="0"/>
      <w:marBottom w:val="0"/>
      <w:divBdr>
        <w:top w:val="none" w:sz="0" w:space="0" w:color="auto"/>
        <w:left w:val="none" w:sz="0" w:space="0" w:color="auto"/>
        <w:bottom w:val="none" w:sz="0" w:space="0" w:color="auto"/>
        <w:right w:val="none" w:sz="0" w:space="0" w:color="auto"/>
      </w:divBdr>
    </w:div>
    <w:div w:id="1987851076">
      <w:bodyDiv w:val="1"/>
      <w:marLeft w:val="0"/>
      <w:marRight w:val="0"/>
      <w:marTop w:val="0"/>
      <w:marBottom w:val="0"/>
      <w:divBdr>
        <w:top w:val="none" w:sz="0" w:space="0" w:color="auto"/>
        <w:left w:val="none" w:sz="0" w:space="0" w:color="auto"/>
        <w:bottom w:val="none" w:sz="0" w:space="0" w:color="auto"/>
        <w:right w:val="none" w:sz="0" w:space="0" w:color="auto"/>
      </w:divBdr>
    </w:div>
    <w:div w:id="1991977634">
      <w:bodyDiv w:val="1"/>
      <w:marLeft w:val="0"/>
      <w:marRight w:val="0"/>
      <w:marTop w:val="0"/>
      <w:marBottom w:val="0"/>
      <w:divBdr>
        <w:top w:val="none" w:sz="0" w:space="0" w:color="auto"/>
        <w:left w:val="none" w:sz="0" w:space="0" w:color="auto"/>
        <w:bottom w:val="none" w:sz="0" w:space="0" w:color="auto"/>
        <w:right w:val="none" w:sz="0" w:space="0" w:color="auto"/>
      </w:divBdr>
    </w:div>
    <w:div w:id="1997568825">
      <w:bodyDiv w:val="1"/>
      <w:marLeft w:val="0"/>
      <w:marRight w:val="0"/>
      <w:marTop w:val="0"/>
      <w:marBottom w:val="0"/>
      <w:divBdr>
        <w:top w:val="none" w:sz="0" w:space="0" w:color="auto"/>
        <w:left w:val="none" w:sz="0" w:space="0" w:color="auto"/>
        <w:bottom w:val="none" w:sz="0" w:space="0" w:color="auto"/>
        <w:right w:val="none" w:sz="0" w:space="0" w:color="auto"/>
      </w:divBdr>
    </w:div>
    <w:div w:id="1997801843">
      <w:bodyDiv w:val="1"/>
      <w:marLeft w:val="0"/>
      <w:marRight w:val="0"/>
      <w:marTop w:val="0"/>
      <w:marBottom w:val="0"/>
      <w:divBdr>
        <w:top w:val="none" w:sz="0" w:space="0" w:color="auto"/>
        <w:left w:val="none" w:sz="0" w:space="0" w:color="auto"/>
        <w:bottom w:val="none" w:sz="0" w:space="0" w:color="auto"/>
        <w:right w:val="none" w:sz="0" w:space="0" w:color="auto"/>
      </w:divBdr>
    </w:div>
    <w:div w:id="1997830797">
      <w:bodyDiv w:val="1"/>
      <w:marLeft w:val="0"/>
      <w:marRight w:val="0"/>
      <w:marTop w:val="0"/>
      <w:marBottom w:val="0"/>
      <w:divBdr>
        <w:top w:val="none" w:sz="0" w:space="0" w:color="auto"/>
        <w:left w:val="none" w:sz="0" w:space="0" w:color="auto"/>
        <w:bottom w:val="none" w:sz="0" w:space="0" w:color="auto"/>
        <w:right w:val="none" w:sz="0" w:space="0" w:color="auto"/>
      </w:divBdr>
    </w:div>
    <w:div w:id="1997953071">
      <w:bodyDiv w:val="1"/>
      <w:marLeft w:val="0"/>
      <w:marRight w:val="0"/>
      <w:marTop w:val="0"/>
      <w:marBottom w:val="0"/>
      <w:divBdr>
        <w:top w:val="none" w:sz="0" w:space="0" w:color="auto"/>
        <w:left w:val="none" w:sz="0" w:space="0" w:color="auto"/>
        <w:bottom w:val="none" w:sz="0" w:space="0" w:color="auto"/>
        <w:right w:val="none" w:sz="0" w:space="0" w:color="auto"/>
      </w:divBdr>
    </w:div>
    <w:div w:id="1998069046">
      <w:bodyDiv w:val="1"/>
      <w:marLeft w:val="0"/>
      <w:marRight w:val="0"/>
      <w:marTop w:val="0"/>
      <w:marBottom w:val="0"/>
      <w:divBdr>
        <w:top w:val="none" w:sz="0" w:space="0" w:color="auto"/>
        <w:left w:val="none" w:sz="0" w:space="0" w:color="auto"/>
        <w:bottom w:val="none" w:sz="0" w:space="0" w:color="auto"/>
        <w:right w:val="none" w:sz="0" w:space="0" w:color="auto"/>
      </w:divBdr>
    </w:div>
    <w:div w:id="2000574827">
      <w:bodyDiv w:val="1"/>
      <w:marLeft w:val="0"/>
      <w:marRight w:val="0"/>
      <w:marTop w:val="0"/>
      <w:marBottom w:val="0"/>
      <w:divBdr>
        <w:top w:val="none" w:sz="0" w:space="0" w:color="auto"/>
        <w:left w:val="none" w:sz="0" w:space="0" w:color="auto"/>
        <w:bottom w:val="none" w:sz="0" w:space="0" w:color="auto"/>
        <w:right w:val="none" w:sz="0" w:space="0" w:color="auto"/>
      </w:divBdr>
    </w:div>
    <w:div w:id="2001887904">
      <w:bodyDiv w:val="1"/>
      <w:marLeft w:val="0"/>
      <w:marRight w:val="0"/>
      <w:marTop w:val="0"/>
      <w:marBottom w:val="0"/>
      <w:divBdr>
        <w:top w:val="none" w:sz="0" w:space="0" w:color="auto"/>
        <w:left w:val="none" w:sz="0" w:space="0" w:color="auto"/>
        <w:bottom w:val="none" w:sz="0" w:space="0" w:color="auto"/>
        <w:right w:val="none" w:sz="0" w:space="0" w:color="auto"/>
      </w:divBdr>
    </w:div>
    <w:div w:id="2003049011">
      <w:bodyDiv w:val="1"/>
      <w:marLeft w:val="0"/>
      <w:marRight w:val="0"/>
      <w:marTop w:val="0"/>
      <w:marBottom w:val="0"/>
      <w:divBdr>
        <w:top w:val="none" w:sz="0" w:space="0" w:color="auto"/>
        <w:left w:val="none" w:sz="0" w:space="0" w:color="auto"/>
        <w:bottom w:val="none" w:sz="0" w:space="0" w:color="auto"/>
        <w:right w:val="none" w:sz="0" w:space="0" w:color="auto"/>
      </w:divBdr>
    </w:div>
    <w:div w:id="2003921688">
      <w:bodyDiv w:val="1"/>
      <w:marLeft w:val="0"/>
      <w:marRight w:val="0"/>
      <w:marTop w:val="0"/>
      <w:marBottom w:val="0"/>
      <w:divBdr>
        <w:top w:val="none" w:sz="0" w:space="0" w:color="auto"/>
        <w:left w:val="none" w:sz="0" w:space="0" w:color="auto"/>
        <w:bottom w:val="none" w:sz="0" w:space="0" w:color="auto"/>
        <w:right w:val="none" w:sz="0" w:space="0" w:color="auto"/>
      </w:divBdr>
    </w:div>
    <w:div w:id="2004114493">
      <w:bodyDiv w:val="1"/>
      <w:marLeft w:val="0"/>
      <w:marRight w:val="0"/>
      <w:marTop w:val="0"/>
      <w:marBottom w:val="0"/>
      <w:divBdr>
        <w:top w:val="none" w:sz="0" w:space="0" w:color="auto"/>
        <w:left w:val="none" w:sz="0" w:space="0" w:color="auto"/>
        <w:bottom w:val="none" w:sz="0" w:space="0" w:color="auto"/>
        <w:right w:val="none" w:sz="0" w:space="0" w:color="auto"/>
      </w:divBdr>
    </w:div>
    <w:div w:id="2004896362">
      <w:bodyDiv w:val="1"/>
      <w:marLeft w:val="0"/>
      <w:marRight w:val="0"/>
      <w:marTop w:val="0"/>
      <w:marBottom w:val="0"/>
      <w:divBdr>
        <w:top w:val="none" w:sz="0" w:space="0" w:color="auto"/>
        <w:left w:val="none" w:sz="0" w:space="0" w:color="auto"/>
        <w:bottom w:val="none" w:sz="0" w:space="0" w:color="auto"/>
        <w:right w:val="none" w:sz="0" w:space="0" w:color="auto"/>
      </w:divBdr>
    </w:div>
    <w:div w:id="2006322105">
      <w:bodyDiv w:val="1"/>
      <w:marLeft w:val="0"/>
      <w:marRight w:val="0"/>
      <w:marTop w:val="0"/>
      <w:marBottom w:val="0"/>
      <w:divBdr>
        <w:top w:val="none" w:sz="0" w:space="0" w:color="auto"/>
        <w:left w:val="none" w:sz="0" w:space="0" w:color="auto"/>
        <w:bottom w:val="none" w:sz="0" w:space="0" w:color="auto"/>
        <w:right w:val="none" w:sz="0" w:space="0" w:color="auto"/>
      </w:divBdr>
    </w:div>
    <w:div w:id="2007828800">
      <w:bodyDiv w:val="1"/>
      <w:marLeft w:val="0"/>
      <w:marRight w:val="0"/>
      <w:marTop w:val="0"/>
      <w:marBottom w:val="0"/>
      <w:divBdr>
        <w:top w:val="none" w:sz="0" w:space="0" w:color="auto"/>
        <w:left w:val="none" w:sz="0" w:space="0" w:color="auto"/>
        <w:bottom w:val="none" w:sz="0" w:space="0" w:color="auto"/>
        <w:right w:val="none" w:sz="0" w:space="0" w:color="auto"/>
      </w:divBdr>
    </w:div>
    <w:div w:id="2011254897">
      <w:bodyDiv w:val="1"/>
      <w:marLeft w:val="0"/>
      <w:marRight w:val="0"/>
      <w:marTop w:val="0"/>
      <w:marBottom w:val="0"/>
      <w:divBdr>
        <w:top w:val="none" w:sz="0" w:space="0" w:color="auto"/>
        <w:left w:val="none" w:sz="0" w:space="0" w:color="auto"/>
        <w:bottom w:val="none" w:sz="0" w:space="0" w:color="auto"/>
        <w:right w:val="none" w:sz="0" w:space="0" w:color="auto"/>
      </w:divBdr>
    </w:div>
    <w:div w:id="2023582542">
      <w:bodyDiv w:val="1"/>
      <w:marLeft w:val="0"/>
      <w:marRight w:val="0"/>
      <w:marTop w:val="0"/>
      <w:marBottom w:val="0"/>
      <w:divBdr>
        <w:top w:val="none" w:sz="0" w:space="0" w:color="auto"/>
        <w:left w:val="none" w:sz="0" w:space="0" w:color="auto"/>
        <w:bottom w:val="none" w:sz="0" w:space="0" w:color="auto"/>
        <w:right w:val="none" w:sz="0" w:space="0" w:color="auto"/>
      </w:divBdr>
    </w:div>
    <w:div w:id="2024237910">
      <w:bodyDiv w:val="1"/>
      <w:marLeft w:val="0"/>
      <w:marRight w:val="0"/>
      <w:marTop w:val="0"/>
      <w:marBottom w:val="0"/>
      <w:divBdr>
        <w:top w:val="none" w:sz="0" w:space="0" w:color="auto"/>
        <w:left w:val="none" w:sz="0" w:space="0" w:color="auto"/>
        <w:bottom w:val="none" w:sz="0" w:space="0" w:color="auto"/>
        <w:right w:val="none" w:sz="0" w:space="0" w:color="auto"/>
      </w:divBdr>
    </w:div>
    <w:div w:id="2024896303">
      <w:bodyDiv w:val="1"/>
      <w:marLeft w:val="0"/>
      <w:marRight w:val="0"/>
      <w:marTop w:val="0"/>
      <w:marBottom w:val="0"/>
      <w:divBdr>
        <w:top w:val="none" w:sz="0" w:space="0" w:color="auto"/>
        <w:left w:val="none" w:sz="0" w:space="0" w:color="auto"/>
        <w:bottom w:val="none" w:sz="0" w:space="0" w:color="auto"/>
        <w:right w:val="none" w:sz="0" w:space="0" w:color="auto"/>
      </w:divBdr>
    </w:div>
    <w:div w:id="2026248626">
      <w:bodyDiv w:val="1"/>
      <w:marLeft w:val="0"/>
      <w:marRight w:val="0"/>
      <w:marTop w:val="0"/>
      <w:marBottom w:val="0"/>
      <w:divBdr>
        <w:top w:val="none" w:sz="0" w:space="0" w:color="auto"/>
        <w:left w:val="none" w:sz="0" w:space="0" w:color="auto"/>
        <w:bottom w:val="none" w:sz="0" w:space="0" w:color="auto"/>
        <w:right w:val="none" w:sz="0" w:space="0" w:color="auto"/>
      </w:divBdr>
    </w:div>
    <w:div w:id="2027707521">
      <w:bodyDiv w:val="1"/>
      <w:marLeft w:val="0"/>
      <w:marRight w:val="0"/>
      <w:marTop w:val="0"/>
      <w:marBottom w:val="0"/>
      <w:divBdr>
        <w:top w:val="none" w:sz="0" w:space="0" w:color="auto"/>
        <w:left w:val="none" w:sz="0" w:space="0" w:color="auto"/>
        <w:bottom w:val="none" w:sz="0" w:space="0" w:color="auto"/>
        <w:right w:val="none" w:sz="0" w:space="0" w:color="auto"/>
      </w:divBdr>
    </w:div>
    <w:div w:id="2027708303">
      <w:bodyDiv w:val="1"/>
      <w:marLeft w:val="0"/>
      <w:marRight w:val="0"/>
      <w:marTop w:val="0"/>
      <w:marBottom w:val="0"/>
      <w:divBdr>
        <w:top w:val="none" w:sz="0" w:space="0" w:color="auto"/>
        <w:left w:val="none" w:sz="0" w:space="0" w:color="auto"/>
        <w:bottom w:val="none" w:sz="0" w:space="0" w:color="auto"/>
        <w:right w:val="none" w:sz="0" w:space="0" w:color="auto"/>
      </w:divBdr>
    </w:div>
    <w:div w:id="2028754661">
      <w:bodyDiv w:val="1"/>
      <w:marLeft w:val="0"/>
      <w:marRight w:val="0"/>
      <w:marTop w:val="0"/>
      <w:marBottom w:val="0"/>
      <w:divBdr>
        <w:top w:val="none" w:sz="0" w:space="0" w:color="auto"/>
        <w:left w:val="none" w:sz="0" w:space="0" w:color="auto"/>
        <w:bottom w:val="none" w:sz="0" w:space="0" w:color="auto"/>
        <w:right w:val="none" w:sz="0" w:space="0" w:color="auto"/>
      </w:divBdr>
    </w:div>
    <w:div w:id="2030065478">
      <w:bodyDiv w:val="1"/>
      <w:marLeft w:val="0"/>
      <w:marRight w:val="0"/>
      <w:marTop w:val="0"/>
      <w:marBottom w:val="0"/>
      <w:divBdr>
        <w:top w:val="none" w:sz="0" w:space="0" w:color="auto"/>
        <w:left w:val="none" w:sz="0" w:space="0" w:color="auto"/>
        <w:bottom w:val="none" w:sz="0" w:space="0" w:color="auto"/>
        <w:right w:val="none" w:sz="0" w:space="0" w:color="auto"/>
      </w:divBdr>
    </w:div>
    <w:div w:id="2030253412">
      <w:bodyDiv w:val="1"/>
      <w:marLeft w:val="0"/>
      <w:marRight w:val="0"/>
      <w:marTop w:val="0"/>
      <w:marBottom w:val="0"/>
      <w:divBdr>
        <w:top w:val="none" w:sz="0" w:space="0" w:color="auto"/>
        <w:left w:val="none" w:sz="0" w:space="0" w:color="auto"/>
        <w:bottom w:val="none" w:sz="0" w:space="0" w:color="auto"/>
        <w:right w:val="none" w:sz="0" w:space="0" w:color="auto"/>
      </w:divBdr>
    </w:div>
    <w:div w:id="2031487386">
      <w:bodyDiv w:val="1"/>
      <w:marLeft w:val="0"/>
      <w:marRight w:val="0"/>
      <w:marTop w:val="0"/>
      <w:marBottom w:val="0"/>
      <w:divBdr>
        <w:top w:val="none" w:sz="0" w:space="0" w:color="auto"/>
        <w:left w:val="none" w:sz="0" w:space="0" w:color="auto"/>
        <w:bottom w:val="none" w:sz="0" w:space="0" w:color="auto"/>
        <w:right w:val="none" w:sz="0" w:space="0" w:color="auto"/>
      </w:divBdr>
    </w:div>
    <w:div w:id="2032024913">
      <w:bodyDiv w:val="1"/>
      <w:marLeft w:val="0"/>
      <w:marRight w:val="0"/>
      <w:marTop w:val="0"/>
      <w:marBottom w:val="0"/>
      <w:divBdr>
        <w:top w:val="none" w:sz="0" w:space="0" w:color="auto"/>
        <w:left w:val="none" w:sz="0" w:space="0" w:color="auto"/>
        <w:bottom w:val="none" w:sz="0" w:space="0" w:color="auto"/>
        <w:right w:val="none" w:sz="0" w:space="0" w:color="auto"/>
      </w:divBdr>
    </w:div>
    <w:div w:id="2032097972">
      <w:bodyDiv w:val="1"/>
      <w:marLeft w:val="0"/>
      <w:marRight w:val="0"/>
      <w:marTop w:val="0"/>
      <w:marBottom w:val="0"/>
      <w:divBdr>
        <w:top w:val="none" w:sz="0" w:space="0" w:color="auto"/>
        <w:left w:val="none" w:sz="0" w:space="0" w:color="auto"/>
        <w:bottom w:val="none" w:sz="0" w:space="0" w:color="auto"/>
        <w:right w:val="none" w:sz="0" w:space="0" w:color="auto"/>
      </w:divBdr>
    </w:div>
    <w:div w:id="2033071025">
      <w:bodyDiv w:val="1"/>
      <w:marLeft w:val="0"/>
      <w:marRight w:val="0"/>
      <w:marTop w:val="0"/>
      <w:marBottom w:val="0"/>
      <w:divBdr>
        <w:top w:val="none" w:sz="0" w:space="0" w:color="auto"/>
        <w:left w:val="none" w:sz="0" w:space="0" w:color="auto"/>
        <w:bottom w:val="none" w:sz="0" w:space="0" w:color="auto"/>
        <w:right w:val="none" w:sz="0" w:space="0" w:color="auto"/>
      </w:divBdr>
    </w:div>
    <w:div w:id="2033147789">
      <w:bodyDiv w:val="1"/>
      <w:marLeft w:val="0"/>
      <w:marRight w:val="0"/>
      <w:marTop w:val="0"/>
      <w:marBottom w:val="0"/>
      <w:divBdr>
        <w:top w:val="none" w:sz="0" w:space="0" w:color="auto"/>
        <w:left w:val="none" w:sz="0" w:space="0" w:color="auto"/>
        <w:bottom w:val="none" w:sz="0" w:space="0" w:color="auto"/>
        <w:right w:val="none" w:sz="0" w:space="0" w:color="auto"/>
      </w:divBdr>
    </w:div>
    <w:div w:id="2033418027">
      <w:bodyDiv w:val="1"/>
      <w:marLeft w:val="0"/>
      <w:marRight w:val="0"/>
      <w:marTop w:val="0"/>
      <w:marBottom w:val="0"/>
      <w:divBdr>
        <w:top w:val="none" w:sz="0" w:space="0" w:color="auto"/>
        <w:left w:val="none" w:sz="0" w:space="0" w:color="auto"/>
        <w:bottom w:val="none" w:sz="0" w:space="0" w:color="auto"/>
        <w:right w:val="none" w:sz="0" w:space="0" w:color="auto"/>
      </w:divBdr>
    </w:div>
    <w:div w:id="2034763837">
      <w:bodyDiv w:val="1"/>
      <w:marLeft w:val="0"/>
      <w:marRight w:val="0"/>
      <w:marTop w:val="0"/>
      <w:marBottom w:val="0"/>
      <w:divBdr>
        <w:top w:val="none" w:sz="0" w:space="0" w:color="auto"/>
        <w:left w:val="none" w:sz="0" w:space="0" w:color="auto"/>
        <w:bottom w:val="none" w:sz="0" w:space="0" w:color="auto"/>
        <w:right w:val="none" w:sz="0" w:space="0" w:color="auto"/>
      </w:divBdr>
    </w:div>
    <w:div w:id="2035423330">
      <w:bodyDiv w:val="1"/>
      <w:marLeft w:val="0"/>
      <w:marRight w:val="0"/>
      <w:marTop w:val="0"/>
      <w:marBottom w:val="0"/>
      <w:divBdr>
        <w:top w:val="none" w:sz="0" w:space="0" w:color="auto"/>
        <w:left w:val="none" w:sz="0" w:space="0" w:color="auto"/>
        <w:bottom w:val="none" w:sz="0" w:space="0" w:color="auto"/>
        <w:right w:val="none" w:sz="0" w:space="0" w:color="auto"/>
      </w:divBdr>
    </w:div>
    <w:div w:id="2036343402">
      <w:bodyDiv w:val="1"/>
      <w:marLeft w:val="0"/>
      <w:marRight w:val="0"/>
      <w:marTop w:val="0"/>
      <w:marBottom w:val="0"/>
      <w:divBdr>
        <w:top w:val="none" w:sz="0" w:space="0" w:color="auto"/>
        <w:left w:val="none" w:sz="0" w:space="0" w:color="auto"/>
        <w:bottom w:val="none" w:sz="0" w:space="0" w:color="auto"/>
        <w:right w:val="none" w:sz="0" w:space="0" w:color="auto"/>
      </w:divBdr>
    </w:div>
    <w:div w:id="2039349275">
      <w:bodyDiv w:val="1"/>
      <w:marLeft w:val="0"/>
      <w:marRight w:val="0"/>
      <w:marTop w:val="0"/>
      <w:marBottom w:val="0"/>
      <w:divBdr>
        <w:top w:val="none" w:sz="0" w:space="0" w:color="auto"/>
        <w:left w:val="none" w:sz="0" w:space="0" w:color="auto"/>
        <w:bottom w:val="none" w:sz="0" w:space="0" w:color="auto"/>
        <w:right w:val="none" w:sz="0" w:space="0" w:color="auto"/>
      </w:divBdr>
    </w:div>
    <w:div w:id="2039626560">
      <w:bodyDiv w:val="1"/>
      <w:marLeft w:val="0"/>
      <w:marRight w:val="0"/>
      <w:marTop w:val="0"/>
      <w:marBottom w:val="0"/>
      <w:divBdr>
        <w:top w:val="none" w:sz="0" w:space="0" w:color="auto"/>
        <w:left w:val="none" w:sz="0" w:space="0" w:color="auto"/>
        <w:bottom w:val="none" w:sz="0" w:space="0" w:color="auto"/>
        <w:right w:val="none" w:sz="0" w:space="0" w:color="auto"/>
      </w:divBdr>
    </w:div>
    <w:div w:id="2040930793">
      <w:bodyDiv w:val="1"/>
      <w:marLeft w:val="0"/>
      <w:marRight w:val="0"/>
      <w:marTop w:val="0"/>
      <w:marBottom w:val="0"/>
      <w:divBdr>
        <w:top w:val="none" w:sz="0" w:space="0" w:color="auto"/>
        <w:left w:val="none" w:sz="0" w:space="0" w:color="auto"/>
        <w:bottom w:val="none" w:sz="0" w:space="0" w:color="auto"/>
        <w:right w:val="none" w:sz="0" w:space="0" w:color="auto"/>
      </w:divBdr>
    </w:div>
    <w:div w:id="2049184367">
      <w:bodyDiv w:val="1"/>
      <w:marLeft w:val="0"/>
      <w:marRight w:val="0"/>
      <w:marTop w:val="0"/>
      <w:marBottom w:val="0"/>
      <w:divBdr>
        <w:top w:val="none" w:sz="0" w:space="0" w:color="auto"/>
        <w:left w:val="none" w:sz="0" w:space="0" w:color="auto"/>
        <w:bottom w:val="none" w:sz="0" w:space="0" w:color="auto"/>
        <w:right w:val="none" w:sz="0" w:space="0" w:color="auto"/>
      </w:divBdr>
    </w:div>
    <w:div w:id="2049795693">
      <w:bodyDiv w:val="1"/>
      <w:marLeft w:val="0"/>
      <w:marRight w:val="0"/>
      <w:marTop w:val="0"/>
      <w:marBottom w:val="0"/>
      <w:divBdr>
        <w:top w:val="none" w:sz="0" w:space="0" w:color="auto"/>
        <w:left w:val="none" w:sz="0" w:space="0" w:color="auto"/>
        <w:bottom w:val="none" w:sz="0" w:space="0" w:color="auto"/>
        <w:right w:val="none" w:sz="0" w:space="0" w:color="auto"/>
      </w:divBdr>
    </w:div>
    <w:div w:id="2050762473">
      <w:bodyDiv w:val="1"/>
      <w:marLeft w:val="0"/>
      <w:marRight w:val="0"/>
      <w:marTop w:val="0"/>
      <w:marBottom w:val="0"/>
      <w:divBdr>
        <w:top w:val="none" w:sz="0" w:space="0" w:color="auto"/>
        <w:left w:val="none" w:sz="0" w:space="0" w:color="auto"/>
        <w:bottom w:val="none" w:sz="0" w:space="0" w:color="auto"/>
        <w:right w:val="none" w:sz="0" w:space="0" w:color="auto"/>
      </w:divBdr>
    </w:div>
    <w:div w:id="2052226016">
      <w:bodyDiv w:val="1"/>
      <w:marLeft w:val="0"/>
      <w:marRight w:val="0"/>
      <w:marTop w:val="0"/>
      <w:marBottom w:val="0"/>
      <w:divBdr>
        <w:top w:val="none" w:sz="0" w:space="0" w:color="auto"/>
        <w:left w:val="none" w:sz="0" w:space="0" w:color="auto"/>
        <w:bottom w:val="none" w:sz="0" w:space="0" w:color="auto"/>
        <w:right w:val="none" w:sz="0" w:space="0" w:color="auto"/>
      </w:divBdr>
    </w:div>
    <w:div w:id="2053730134">
      <w:bodyDiv w:val="1"/>
      <w:marLeft w:val="0"/>
      <w:marRight w:val="0"/>
      <w:marTop w:val="0"/>
      <w:marBottom w:val="0"/>
      <w:divBdr>
        <w:top w:val="none" w:sz="0" w:space="0" w:color="auto"/>
        <w:left w:val="none" w:sz="0" w:space="0" w:color="auto"/>
        <w:bottom w:val="none" w:sz="0" w:space="0" w:color="auto"/>
        <w:right w:val="none" w:sz="0" w:space="0" w:color="auto"/>
      </w:divBdr>
    </w:div>
    <w:div w:id="2057076469">
      <w:bodyDiv w:val="1"/>
      <w:marLeft w:val="0"/>
      <w:marRight w:val="0"/>
      <w:marTop w:val="0"/>
      <w:marBottom w:val="0"/>
      <w:divBdr>
        <w:top w:val="none" w:sz="0" w:space="0" w:color="auto"/>
        <w:left w:val="none" w:sz="0" w:space="0" w:color="auto"/>
        <w:bottom w:val="none" w:sz="0" w:space="0" w:color="auto"/>
        <w:right w:val="none" w:sz="0" w:space="0" w:color="auto"/>
      </w:divBdr>
    </w:div>
    <w:div w:id="2057511065">
      <w:bodyDiv w:val="1"/>
      <w:marLeft w:val="0"/>
      <w:marRight w:val="0"/>
      <w:marTop w:val="0"/>
      <w:marBottom w:val="0"/>
      <w:divBdr>
        <w:top w:val="none" w:sz="0" w:space="0" w:color="auto"/>
        <w:left w:val="none" w:sz="0" w:space="0" w:color="auto"/>
        <w:bottom w:val="none" w:sz="0" w:space="0" w:color="auto"/>
        <w:right w:val="none" w:sz="0" w:space="0" w:color="auto"/>
      </w:divBdr>
    </w:div>
    <w:div w:id="2058582588">
      <w:bodyDiv w:val="1"/>
      <w:marLeft w:val="0"/>
      <w:marRight w:val="0"/>
      <w:marTop w:val="0"/>
      <w:marBottom w:val="0"/>
      <w:divBdr>
        <w:top w:val="none" w:sz="0" w:space="0" w:color="auto"/>
        <w:left w:val="none" w:sz="0" w:space="0" w:color="auto"/>
        <w:bottom w:val="none" w:sz="0" w:space="0" w:color="auto"/>
        <w:right w:val="none" w:sz="0" w:space="0" w:color="auto"/>
      </w:divBdr>
    </w:div>
    <w:div w:id="2059235592">
      <w:bodyDiv w:val="1"/>
      <w:marLeft w:val="0"/>
      <w:marRight w:val="0"/>
      <w:marTop w:val="0"/>
      <w:marBottom w:val="0"/>
      <w:divBdr>
        <w:top w:val="none" w:sz="0" w:space="0" w:color="auto"/>
        <w:left w:val="none" w:sz="0" w:space="0" w:color="auto"/>
        <w:bottom w:val="none" w:sz="0" w:space="0" w:color="auto"/>
        <w:right w:val="none" w:sz="0" w:space="0" w:color="auto"/>
      </w:divBdr>
    </w:div>
    <w:div w:id="2060783167">
      <w:bodyDiv w:val="1"/>
      <w:marLeft w:val="0"/>
      <w:marRight w:val="0"/>
      <w:marTop w:val="0"/>
      <w:marBottom w:val="0"/>
      <w:divBdr>
        <w:top w:val="none" w:sz="0" w:space="0" w:color="auto"/>
        <w:left w:val="none" w:sz="0" w:space="0" w:color="auto"/>
        <w:bottom w:val="none" w:sz="0" w:space="0" w:color="auto"/>
        <w:right w:val="none" w:sz="0" w:space="0" w:color="auto"/>
      </w:divBdr>
    </w:div>
    <w:div w:id="2060977944">
      <w:bodyDiv w:val="1"/>
      <w:marLeft w:val="0"/>
      <w:marRight w:val="0"/>
      <w:marTop w:val="0"/>
      <w:marBottom w:val="0"/>
      <w:divBdr>
        <w:top w:val="none" w:sz="0" w:space="0" w:color="auto"/>
        <w:left w:val="none" w:sz="0" w:space="0" w:color="auto"/>
        <w:bottom w:val="none" w:sz="0" w:space="0" w:color="auto"/>
        <w:right w:val="none" w:sz="0" w:space="0" w:color="auto"/>
      </w:divBdr>
    </w:div>
    <w:div w:id="2061972641">
      <w:bodyDiv w:val="1"/>
      <w:marLeft w:val="0"/>
      <w:marRight w:val="0"/>
      <w:marTop w:val="0"/>
      <w:marBottom w:val="0"/>
      <w:divBdr>
        <w:top w:val="none" w:sz="0" w:space="0" w:color="auto"/>
        <w:left w:val="none" w:sz="0" w:space="0" w:color="auto"/>
        <w:bottom w:val="none" w:sz="0" w:space="0" w:color="auto"/>
        <w:right w:val="none" w:sz="0" w:space="0" w:color="auto"/>
      </w:divBdr>
    </w:div>
    <w:div w:id="2066877361">
      <w:bodyDiv w:val="1"/>
      <w:marLeft w:val="0"/>
      <w:marRight w:val="0"/>
      <w:marTop w:val="0"/>
      <w:marBottom w:val="0"/>
      <w:divBdr>
        <w:top w:val="none" w:sz="0" w:space="0" w:color="auto"/>
        <w:left w:val="none" w:sz="0" w:space="0" w:color="auto"/>
        <w:bottom w:val="none" w:sz="0" w:space="0" w:color="auto"/>
        <w:right w:val="none" w:sz="0" w:space="0" w:color="auto"/>
      </w:divBdr>
    </w:div>
    <w:div w:id="2067803047">
      <w:bodyDiv w:val="1"/>
      <w:marLeft w:val="0"/>
      <w:marRight w:val="0"/>
      <w:marTop w:val="0"/>
      <w:marBottom w:val="0"/>
      <w:divBdr>
        <w:top w:val="none" w:sz="0" w:space="0" w:color="auto"/>
        <w:left w:val="none" w:sz="0" w:space="0" w:color="auto"/>
        <w:bottom w:val="none" w:sz="0" w:space="0" w:color="auto"/>
        <w:right w:val="none" w:sz="0" w:space="0" w:color="auto"/>
      </w:divBdr>
    </w:div>
    <w:div w:id="2069839203">
      <w:bodyDiv w:val="1"/>
      <w:marLeft w:val="0"/>
      <w:marRight w:val="0"/>
      <w:marTop w:val="0"/>
      <w:marBottom w:val="0"/>
      <w:divBdr>
        <w:top w:val="none" w:sz="0" w:space="0" w:color="auto"/>
        <w:left w:val="none" w:sz="0" w:space="0" w:color="auto"/>
        <w:bottom w:val="none" w:sz="0" w:space="0" w:color="auto"/>
        <w:right w:val="none" w:sz="0" w:space="0" w:color="auto"/>
      </w:divBdr>
    </w:div>
    <w:div w:id="2072652236">
      <w:bodyDiv w:val="1"/>
      <w:marLeft w:val="0"/>
      <w:marRight w:val="0"/>
      <w:marTop w:val="0"/>
      <w:marBottom w:val="0"/>
      <w:divBdr>
        <w:top w:val="none" w:sz="0" w:space="0" w:color="auto"/>
        <w:left w:val="none" w:sz="0" w:space="0" w:color="auto"/>
        <w:bottom w:val="none" w:sz="0" w:space="0" w:color="auto"/>
        <w:right w:val="none" w:sz="0" w:space="0" w:color="auto"/>
      </w:divBdr>
    </w:div>
    <w:div w:id="2073232772">
      <w:bodyDiv w:val="1"/>
      <w:marLeft w:val="0"/>
      <w:marRight w:val="0"/>
      <w:marTop w:val="0"/>
      <w:marBottom w:val="0"/>
      <w:divBdr>
        <w:top w:val="none" w:sz="0" w:space="0" w:color="auto"/>
        <w:left w:val="none" w:sz="0" w:space="0" w:color="auto"/>
        <w:bottom w:val="none" w:sz="0" w:space="0" w:color="auto"/>
        <w:right w:val="none" w:sz="0" w:space="0" w:color="auto"/>
      </w:divBdr>
    </w:div>
    <w:div w:id="2074155920">
      <w:bodyDiv w:val="1"/>
      <w:marLeft w:val="0"/>
      <w:marRight w:val="0"/>
      <w:marTop w:val="0"/>
      <w:marBottom w:val="0"/>
      <w:divBdr>
        <w:top w:val="none" w:sz="0" w:space="0" w:color="auto"/>
        <w:left w:val="none" w:sz="0" w:space="0" w:color="auto"/>
        <w:bottom w:val="none" w:sz="0" w:space="0" w:color="auto"/>
        <w:right w:val="none" w:sz="0" w:space="0" w:color="auto"/>
      </w:divBdr>
    </w:div>
    <w:div w:id="2075816511">
      <w:bodyDiv w:val="1"/>
      <w:marLeft w:val="0"/>
      <w:marRight w:val="0"/>
      <w:marTop w:val="0"/>
      <w:marBottom w:val="0"/>
      <w:divBdr>
        <w:top w:val="none" w:sz="0" w:space="0" w:color="auto"/>
        <w:left w:val="none" w:sz="0" w:space="0" w:color="auto"/>
        <w:bottom w:val="none" w:sz="0" w:space="0" w:color="auto"/>
        <w:right w:val="none" w:sz="0" w:space="0" w:color="auto"/>
      </w:divBdr>
    </w:div>
    <w:div w:id="2081294091">
      <w:bodyDiv w:val="1"/>
      <w:marLeft w:val="0"/>
      <w:marRight w:val="0"/>
      <w:marTop w:val="0"/>
      <w:marBottom w:val="0"/>
      <w:divBdr>
        <w:top w:val="none" w:sz="0" w:space="0" w:color="auto"/>
        <w:left w:val="none" w:sz="0" w:space="0" w:color="auto"/>
        <w:bottom w:val="none" w:sz="0" w:space="0" w:color="auto"/>
        <w:right w:val="none" w:sz="0" w:space="0" w:color="auto"/>
      </w:divBdr>
    </w:div>
    <w:div w:id="2081554488">
      <w:bodyDiv w:val="1"/>
      <w:marLeft w:val="0"/>
      <w:marRight w:val="0"/>
      <w:marTop w:val="0"/>
      <w:marBottom w:val="0"/>
      <w:divBdr>
        <w:top w:val="none" w:sz="0" w:space="0" w:color="auto"/>
        <w:left w:val="none" w:sz="0" w:space="0" w:color="auto"/>
        <w:bottom w:val="none" w:sz="0" w:space="0" w:color="auto"/>
        <w:right w:val="none" w:sz="0" w:space="0" w:color="auto"/>
      </w:divBdr>
    </w:div>
    <w:div w:id="2082242224">
      <w:bodyDiv w:val="1"/>
      <w:marLeft w:val="0"/>
      <w:marRight w:val="0"/>
      <w:marTop w:val="0"/>
      <w:marBottom w:val="0"/>
      <w:divBdr>
        <w:top w:val="none" w:sz="0" w:space="0" w:color="auto"/>
        <w:left w:val="none" w:sz="0" w:space="0" w:color="auto"/>
        <w:bottom w:val="none" w:sz="0" w:space="0" w:color="auto"/>
        <w:right w:val="none" w:sz="0" w:space="0" w:color="auto"/>
      </w:divBdr>
    </w:div>
    <w:div w:id="2082482931">
      <w:bodyDiv w:val="1"/>
      <w:marLeft w:val="0"/>
      <w:marRight w:val="0"/>
      <w:marTop w:val="0"/>
      <w:marBottom w:val="0"/>
      <w:divBdr>
        <w:top w:val="none" w:sz="0" w:space="0" w:color="auto"/>
        <w:left w:val="none" w:sz="0" w:space="0" w:color="auto"/>
        <w:bottom w:val="none" w:sz="0" w:space="0" w:color="auto"/>
        <w:right w:val="none" w:sz="0" w:space="0" w:color="auto"/>
      </w:divBdr>
    </w:div>
    <w:div w:id="2088961966">
      <w:bodyDiv w:val="1"/>
      <w:marLeft w:val="0"/>
      <w:marRight w:val="0"/>
      <w:marTop w:val="0"/>
      <w:marBottom w:val="0"/>
      <w:divBdr>
        <w:top w:val="none" w:sz="0" w:space="0" w:color="auto"/>
        <w:left w:val="none" w:sz="0" w:space="0" w:color="auto"/>
        <w:bottom w:val="none" w:sz="0" w:space="0" w:color="auto"/>
        <w:right w:val="none" w:sz="0" w:space="0" w:color="auto"/>
      </w:divBdr>
    </w:div>
    <w:div w:id="2089956981">
      <w:bodyDiv w:val="1"/>
      <w:marLeft w:val="0"/>
      <w:marRight w:val="0"/>
      <w:marTop w:val="0"/>
      <w:marBottom w:val="0"/>
      <w:divBdr>
        <w:top w:val="none" w:sz="0" w:space="0" w:color="auto"/>
        <w:left w:val="none" w:sz="0" w:space="0" w:color="auto"/>
        <w:bottom w:val="none" w:sz="0" w:space="0" w:color="auto"/>
        <w:right w:val="none" w:sz="0" w:space="0" w:color="auto"/>
      </w:divBdr>
    </w:div>
    <w:div w:id="2091854934">
      <w:bodyDiv w:val="1"/>
      <w:marLeft w:val="0"/>
      <w:marRight w:val="0"/>
      <w:marTop w:val="0"/>
      <w:marBottom w:val="0"/>
      <w:divBdr>
        <w:top w:val="none" w:sz="0" w:space="0" w:color="auto"/>
        <w:left w:val="none" w:sz="0" w:space="0" w:color="auto"/>
        <w:bottom w:val="none" w:sz="0" w:space="0" w:color="auto"/>
        <w:right w:val="none" w:sz="0" w:space="0" w:color="auto"/>
      </w:divBdr>
    </w:div>
    <w:div w:id="2092464539">
      <w:bodyDiv w:val="1"/>
      <w:marLeft w:val="0"/>
      <w:marRight w:val="0"/>
      <w:marTop w:val="0"/>
      <w:marBottom w:val="0"/>
      <w:divBdr>
        <w:top w:val="none" w:sz="0" w:space="0" w:color="auto"/>
        <w:left w:val="none" w:sz="0" w:space="0" w:color="auto"/>
        <w:bottom w:val="none" w:sz="0" w:space="0" w:color="auto"/>
        <w:right w:val="none" w:sz="0" w:space="0" w:color="auto"/>
      </w:divBdr>
    </w:div>
    <w:div w:id="2093623255">
      <w:bodyDiv w:val="1"/>
      <w:marLeft w:val="0"/>
      <w:marRight w:val="0"/>
      <w:marTop w:val="0"/>
      <w:marBottom w:val="0"/>
      <w:divBdr>
        <w:top w:val="none" w:sz="0" w:space="0" w:color="auto"/>
        <w:left w:val="none" w:sz="0" w:space="0" w:color="auto"/>
        <w:bottom w:val="none" w:sz="0" w:space="0" w:color="auto"/>
        <w:right w:val="none" w:sz="0" w:space="0" w:color="auto"/>
      </w:divBdr>
    </w:div>
    <w:div w:id="2097093577">
      <w:bodyDiv w:val="1"/>
      <w:marLeft w:val="0"/>
      <w:marRight w:val="0"/>
      <w:marTop w:val="0"/>
      <w:marBottom w:val="0"/>
      <w:divBdr>
        <w:top w:val="none" w:sz="0" w:space="0" w:color="auto"/>
        <w:left w:val="none" w:sz="0" w:space="0" w:color="auto"/>
        <w:bottom w:val="none" w:sz="0" w:space="0" w:color="auto"/>
        <w:right w:val="none" w:sz="0" w:space="0" w:color="auto"/>
      </w:divBdr>
    </w:div>
    <w:div w:id="2100246680">
      <w:bodyDiv w:val="1"/>
      <w:marLeft w:val="0"/>
      <w:marRight w:val="0"/>
      <w:marTop w:val="0"/>
      <w:marBottom w:val="0"/>
      <w:divBdr>
        <w:top w:val="none" w:sz="0" w:space="0" w:color="auto"/>
        <w:left w:val="none" w:sz="0" w:space="0" w:color="auto"/>
        <w:bottom w:val="none" w:sz="0" w:space="0" w:color="auto"/>
        <w:right w:val="none" w:sz="0" w:space="0" w:color="auto"/>
      </w:divBdr>
    </w:div>
    <w:div w:id="2100634732">
      <w:bodyDiv w:val="1"/>
      <w:marLeft w:val="0"/>
      <w:marRight w:val="0"/>
      <w:marTop w:val="0"/>
      <w:marBottom w:val="0"/>
      <w:divBdr>
        <w:top w:val="none" w:sz="0" w:space="0" w:color="auto"/>
        <w:left w:val="none" w:sz="0" w:space="0" w:color="auto"/>
        <w:bottom w:val="none" w:sz="0" w:space="0" w:color="auto"/>
        <w:right w:val="none" w:sz="0" w:space="0" w:color="auto"/>
      </w:divBdr>
    </w:div>
    <w:div w:id="2101175413">
      <w:bodyDiv w:val="1"/>
      <w:marLeft w:val="0"/>
      <w:marRight w:val="0"/>
      <w:marTop w:val="0"/>
      <w:marBottom w:val="0"/>
      <w:divBdr>
        <w:top w:val="none" w:sz="0" w:space="0" w:color="auto"/>
        <w:left w:val="none" w:sz="0" w:space="0" w:color="auto"/>
        <w:bottom w:val="none" w:sz="0" w:space="0" w:color="auto"/>
        <w:right w:val="none" w:sz="0" w:space="0" w:color="auto"/>
      </w:divBdr>
    </w:div>
    <w:div w:id="2104371912">
      <w:bodyDiv w:val="1"/>
      <w:marLeft w:val="0"/>
      <w:marRight w:val="0"/>
      <w:marTop w:val="0"/>
      <w:marBottom w:val="0"/>
      <w:divBdr>
        <w:top w:val="none" w:sz="0" w:space="0" w:color="auto"/>
        <w:left w:val="none" w:sz="0" w:space="0" w:color="auto"/>
        <w:bottom w:val="none" w:sz="0" w:space="0" w:color="auto"/>
        <w:right w:val="none" w:sz="0" w:space="0" w:color="auto"/>
      </w:divBdr>
    </w:div>
    <w:div w:id="2109231456">
      <w:bodyDiv w:val="1"/>
      <w:marLeft w:val="0"/>
      <w:marRight w:val="0"/>
      <w:marTop w:val="0"/>
      <w:marBottom w:val="0"/>
      <w:divBdr>
        <w:top w:val="none" w:sz="0" w:space="0" w:color="auto"/>
        <w:left w:val="none" w:sz="0" w:space="0" w:color="auto"/>
        <w:bottom w:val="none" w:sz="0" w:space="0" w:color="auto"/>
        <w:right w:val="none" w:sz="0" w:space="0" w:color="auto"/>
      </w:divBdr>
    </w:div>
    <w:div w:id="2112433916">
      <w:bodyDiv w:val="1"/>
      <w:marLeft w:val="0"/>
      <w:marRight w:val="0"/>
      <w:marTop w:val="0"/>
      <w:marBottom w:val="0"/>
      <w:divBdr>
        <w:top w:val="none" w:sz="0" w:space="0" w:color="auto"/>
        <w:left w:val="none" w:sz="0" w:space="0" w:color="auto"/>
        <w:bottom w:val="none" w:sz="0" w:space="0" w:color="auto"/>
        <w:right w:val="none" w:sz="0" w:space="0" w:color="auto"/>
      </w:divBdr>
    </w:div>
    <w:div w:id="2112820606">
      <w:bodyDiv w:val="1"/>
      <w:marLeft w:val="0"/>
      <w:marRight w:val="0"/>
      <w:marTop w:val="0"/>
      <w:marBottom w:val="0"/>
      <w:divBdr>
        <w:top w:val="none" w:sz="0" w:space="0" w:color="auto"/>
        <w:left w:val="none" w:sz="0" w:space="0" w:color="auto"/>
        <w:bottom w:val="none" w:sz="0" w:space="0" w:color="auto"/>
        <w:right w:val="none" w:sz="0" w:space="0" w:color="auto"/>
      </w:divBdr>
    </w:div>
    <w:div w:id="2112897906">
      <w:bodyDiv w:val="1"/>
      <w:marLeft w:val="0"/>
      <w:marRight w:val="0"/>
      <w:marTop w:val="0"/>
      <w:marBottom w:val="0"/>
      <w:divBdr>
        <w:top w:val="none" w:sz="0" w:space="0" w:color="auto"/>
        <w:left w:val="none" w:sz="0" w:space="0" w:color="auto"/>
        <w:bottom w:val="none" w:sz="0" w:space="0" w:color="auto"/>
        <w:right w:val="none" w:sz="0" w:space="0" w:color="auto"/>
      </w:divBdr>
    </w:div>
    <w:div w:id="2113013825">
      <w:bodyDiv w:val="1"/>
      <w:marLeft w:val="0"/>
      <w:marRight w:val="0"/>
      <w:marTop w:val="0"/>
      <w:marBottom w:val="0"/>
      <w:divBdr>
        <w:top w:val="none" w:sz="0" w:space="0" w:color="auto"/>
        <w:left w:val="none" w:sz="0" w:space="0" w:color="auto"/>
        <w:bottom w:val="none" w:sz="0" w:space="0" w:color="auto"/>
        <w:right w:val="none" w:sz="0" w:space="0" w:color="auto"/>
      </w:divBdr>
    </w:div>
    <w:div w:id="2116516258">
      <w:bodyDiv w:val="1"/>
      <w:marLeft w:val="0"/>
      <w:marRight w:val="0"/>
      <w:marTop w:val="0"/>
      <w:marBottom w:val="0"/>
      <w:divBdr>
        <w:top w:val="none" w:sz="0" w:space="0" w:color="auto"/>
        <w:left w:val="none" w:sz="0" w:space="0" w:color="auto"/>
        <w:bottom w:val="none" w:sz="0" w:space="0" w:color="auto"/>
        <w:right w:val="none" w:sz="0" w:space="0" w:color="auto"/>
      </w:divBdr>
    </w:div>
    <w:div w:id="2116778749">
      <w:bodyDiv w:val="1"/>
      <w:marLeft w:val="0"/>
      <w:marRight w:val="0"/>
      <w:marTop w:val="0"/>
      <w:marBottom w:val="0"/>
      <w:divBdr>
        <w:top w:val="none" w:sz="0" w:space="0" w:color="auto"/>
        <w:left w:val="none" w:sz="0" w:space="0" w:color="auto"/>
        <w:bottom w:val="none" w:sz="0" w:space="0" w:color="auto"/>
        <w:right w:val="none" w:sz="0" w:space="0" w:color="auto"/>
      </w:divBdr>
    </w:div>
    <w:div w:id="2123767494">
      <w:bodyDiv w:val="1"/>
      <w:marLeft w:val="0"/>
      <w:marRight w:val="0"/>
      <w:marTop w:val="0"/>
      <w:marBottom w:val="0"/>
      <w:divBdr>
        <w:top w:val="none" w:sz="0" w:space="0" w:color="auto"/>
        <w:left w:val="none" w:sz="0" w:space="0" w:color="auto"/>
        <w:bottom w:val="none" w:sz="0" w:space="0" w:color="auto"/>
        <w:right w:val="none" w:sz="0" w:space="0" w:color="auto"/>
      </w:divBdr>
    </w:div>
    <w:div w:id="2129153292">
      <w:bodyDiv w:val="1"/>
      <w:marLeft w:val="0"/>
      <w:marRight w:val="0"/>
      <w:marTop w:val="0"/>
      <w:marBottom w:val="0"/>
      <w:divBdr>
        <w:top w:val="none" w:sz="0" w:space="0" w:color="auto"/>
        <w:left w:val="none" w:sz="0" w:space="0" w:color="auto"/>
        <w:bottom w:val="none" w:sz="0" w:space="0" w:color="auto"/>
        <w:right w:val="none" w:sz="0" w:space="0" w:color="auto"/>
      </w:divBdr>
    </w:div>
    <w:div w:id="2132163959">
      <w:bodyDiv w:val="1"/>
      <w:marLeft w:val="0"/>
      <w:marRight w:val="0"/>
      <w:marTop w:val="0"/>
      <w:marBottom w:val="0"/>
      <w:divBdr>
        <w:top w:val="none" w:sz="0" w:space="0" w:color="auto"/>
        <w:left w:val="none" w:sz="0" w:space="0" w:color="auto"/>
        <w:bottom w:val="none" w:sz="0" w:space="0" w:color="auto"/>
        <w:right w:val="none" w:sz="0" w:space="0" w:color="auto"/>
      </w:divBdr>
    </w:div>
    <w:div w:id="2132742577">
      <w:bodyDiv w:val="1"/>
      <w:marLeft w:val="0"/>
      <w:marRight w:val="0"/>
      <w:marTop w:val="0"/>
      <w:marBottom w:val="0"/>
      <w:divBdr>
        <w:top w:val="none" w:sz="0" w:space="0" w:color="auto"/>
        <w:left w:val="none" w:sz="0" w:space="0" w:color="auto"/>
        <w:bottom w:val="none" w:sz="0" w:space="0" w:color="auto"/>
        <w:right w:val="none" w:sz="0" w:space="0" w:color="auto"/>
      </w:divBdr>
    </w:div>
    <w:div w:id="2136021214">
      <w:bodyDiv w:val="1"/>
      <w:marLeft w:val="0"/>
      <w:marRight w:val="0"/>
      <w:marTop w:val="0"/>
      <w:marBottom w:val="0"/>
      <w:divBdr>
        <w:top w:val="none" w:sz="0" w:space="0" w:color="auto"/>
        <w:left w:val="none" w:sz="0" w:space="0" w:color="auto"/>
        <w:bottom w:val="none" w:sz="0" w:space="0" w:color="auto"/>
        <w:right w:val="none" w:sz="0" w:space="0" w:color="auto"/>
      </w:divBdr>
    </w:div>
    <w:div w:id="2137487158">
      <w:bodyDiv w:val="1"/>
      <w:marLeft w:val="0"/>
      <w:marRight w:val="0"/>
      <w:marTop w:val="0"/>
      <w:marBottom w:val="0"/>
      <w:divBdr>
        <w:top w:val="none" w:sz="0" w:space="0" w:color="auto"/>
        <w:left w:val="none" w:sz="0" w:space="0" w:color="auto"/>
        <w:bottom w:val="none" w:sz="0" w:space="0" w:color="auto"/>
        <w:right w:val="none" w:sz="0" w:space="0" w:color="auto"/>
      </w:divBdr>
    </w:div>
    <w:div w:id="2141344084">
      <w:bodyDiv w:val="1"/>
      <w:marLeft w:val="0"/>
      <w:marRight w:val="0"/>
      <w:marTop w:val="0"/>
      <w:marBottom w:val="0"/>
      <w:divBdr>
        <w:top w:val="none" w:sz="0" w:space="0" w:color="auto"/>
        <w:left w:val="none" w:sz="0" w:space="0" w:color="auto"/>
        <w:bottom w:val="none" w:sz="0" w:space="0" w:color="auto"/>
        <w:right w:val="none" w:sz="0" w:space="0" w:color="auto"/>
      </w:divBdr>
    </w:div>
    <w:div w:id="2141411967">
      <w:bodyDiv w:val="1"/>
      <w:marLeft w:val="0"/>
      <w:marRight w:val="0"/>
      <w:marTop w:val="0"/>
      <w:marBottom w:val="0"/>
      <w:divBdr>
        <w:top w:val="none" w:sz="0" w:space="0" w:color="auto"/>
        <w:left w:val="none" w:sz="0" w:space="0" w:color="auto"/>
        <w:bottom w:val="none" w:sz="0" w:space="0" w:color="auto"/>
        <w:right w:val="none" w:sz="0" w:space="0" w:color="auto"/>
      </w:divBdr>
    </w:div>
    <w:div w:id="214558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0.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6.png"/><Relationship Id="rId107" Type="http://schemas.openxmlformats.org/officeDocument/2006/relationships/image" Target="media/image95.png"/><Relationship Id="rId11" Type="http://schemas.openxmlformats.org/officeDocument/2006/relationships/footer" Target="footer3.xml"/><Relationship Id="rId32" Type="http://schemas.openxmlformats.org/officeDocument/2006/relationships/image" Target="media/image21.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6.png"/><Relationship Id="rId149" Type="http://schemas.openxmlformats.org/officeDocument/2006/relationships/image" Target="media/image137.png"/><Relationship Id="rId5" Type="http://schemas.openxmlformats.org/officeDocument/2006/relationships/webSettings" Target="webSettings.xml"/><Relationship Id="rId95" Type="http://schemas.openxmlformats.org/officeDocument/2006/relationships/image" Target="media/image83.png"/><Relationship Id="rId22" Type="http://schemas.openxmlformats.org/officeDocument/2006/relationships/image" Target="media/image11.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image" Target="media/image106.png"/><Relationship Id="rId139" Type="http://schemas.openxmlformats.org/officeDocument/2006/relationships/image" Target="media/image127.png"/><Relationship Id="rId80" Type="http://schemas.openxmlformats.org/officeDocument/2006/relationships/image" Target="media/image68.png"/><Relationship Id="rId85" Type="http://schemas.openxmlformats.org/officeDocument/2006/relationships/image" Target="media/image73.png"/><Relationship Id="rId150" Type="http://schemas.openxmlformats.org/officeDocument/2006/relationships/image" Target="media/image138.png"/><Relationship Id="rId155" Type="http://schemas.openxmlformats.org/officeDocument/2006/relationships/image" Target="media/image143.png"/><Relationship Id="rId12" Type="http://schemas.openxmlformats.org/officeDocument/2006/relationships/image" Target="media/image2.png"/><Relationship Id="rId17" Type="http://schemas.openxmlformats.org/officeDocument/2006/relationships/image" Target="media/image6.png"/><Relationship Id="rId33" Type="http://schemas.openxmlformats.org/officeDocument/2006/relationships/header" Target="header2.xml"/><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08" Type="http://schemas.openxmlformats.org/officeDocument/2006/relationships/image" Target="media/image96.png"/><Relationship Id="rId124" Type="http://schemas.openxmlformats.org/officeDocument/2006/relationships/image" Target="media/image112.png"/><Relationship Id="rId129" Type="http://schemas.openxmlformats.org/officeDocument/2006/relationships/image" Target="media/image117.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image" Target="media/image128.png"/><Relationship Id="rId145" Type="http://schemas.openxmlformats.org/officeDocument/2006/relationships/image" Target="media/image13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7.png"/><Relationship Id="rId114" Type="http://schemas.openxmlformats.org/officeDocument/2006/relationships/image" Target="media/image102.png"/><Relationship Id="rId119" Type="http://schemas.openxmlformats.org/officeDocument/2006/relationships/image" Target="media/image107.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image" Target="media/image118.png"/><Relationship Id="rId135" Type="http://schemas.openxmlformats.org/officeDocument/2006/relationships/image" Target="media/image123.png"/><Relationship Id="rId151" Type="http://schemas.openxmlformats.org/officeDocument/2006/relationships/image" Target="media/image139.png"/><Relationship Id="rId156"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7.png"/><Relationship Id="rId109" Type="http://schemas.openxmlformats.org/officeDocument/2006/relationships/image" Target="media/image9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8.pn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image" Target="media/image134.png"/><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15" Type="http://schemas.openxmlformats.org/officeDocument/2006/relationships/image" Target="media/image103.png"/><Relationship Id="rId131" Type="http://schemas.openxmlformats.org/officeDocument/2006/relationships/image" Target="media/image119.png"/><Relationship Id="rId136" Type="http://schemas.openxmlformats.org/officeDocument/2006/relationships/image" Target="media/image124.png"/><Relationship Id="rId157" Type="http://schemas.openxmlformats.org/officeDocument/2006/relationships/theme" Target="theme/theme1.xml"/><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image" Target="media/image140.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4.png"/><Relationship Id="rId147" Type="http://schemas.openxmlformats.org/officeDocument/2006/relationships/image" Target="media/image135.png"/><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9.png"/><Relationship Id="rId142" Type="http://schemas.openxmlformats.org/officeDocument/2006/relationships/image" Target="media/image130.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4.png"/><Relationship Id="rId137" Type="http://schemas.openxmlformats.org/officeDocument/2006/relationships/image" Target="media/image125.png"/><Relationship Id="rId20" Type="http://schemas.openxmlformats.org/officeDocument/2006/relationships/image" Target="media/image9.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9.png"/><Relationship Id="rId132" Type="http://schemas.openxmlformats.org/officeDocument/2006/relationships/image" Target="media/image120.png"/><Relationship Id="rId153" Type="http://schemas.openxmlformats.org/officeDocument/2006/relationships/image" Target="media/image141.png"/><Relationship Id="rId15" Type="http://schemas.openxmlformats.org/officeDocument/2006/relationships/header" Target="header1.xml"/><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 Id="rId127" Type="http://schemas.openxmlformats.org/officeDocument/2006/relationships/image" Target="media/image115.png"/><Relationship Id="rId10" Type="http://schemas.openxmlformats.org/officeDocument/2006/relationships/footer" Target="footer2.xml"/><Relationship Id="rId31" Type="http://schemas.openxmlformats.org/officeDocument/2006/relationships/image" Target="media/image20.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10.png"/><Relationship Id="rId143" Type="http://schemas.openxmlformats.org/officeDocument/2006/relationships/image" Target="media/image131.png"/><Relationship Id="rId148" Type="http://schemas.openxmlformats.org/officeDocument/2006/relationships/image" Target="media/image136.png"/><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image" Target="media/image15.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100.png"/><Relationship Id="rId133" Type="http://schemas.openxmlformats.org/officeDocument/2006/relationships/image" Target="media/image121.png"/><Relationship Id="rId154" Type="http://schemas.openxmlformats.org/officeDocument/2006/relationships/image" Target="media/image142.png"/><Relationship Id="rId16" Type="http://schemas.openxmlformats.org/officeDocument/2006/relationships/image" Target="media/image5.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11.png"/><Relationship Id="rId144" Type="http://schemas.openxmlformats.org/officeDocument/2006/relationships/image" Target="media/image132.png"/><Relationship Id="rId90" Type="http://schemas.openxmlformats.org/officeDocument/2006/relationships/image" Target="media/image78.png"/><Relationship Id="rId27" Type="http://schemas.openxmlformats.org/officeDocument/2006/relationships/image" Target="media/image16.png"/><Relationship Id="rId48" Type="http://schemas.openxmlformats.org/officeDocument/2006/relationships/image" Target="media/image36.png"/><Relationship Id="rId69" Type="http://schemas.openxmlformats.org/officeDocument/2006/relationships/image" Target="media/image57.png"/><Relationship Id="rId113" Type="http://schemas.openxmlformats.org/officeDocument/2006/relationships/image" Target="media/image101.png"/><Relationship Id="rId134" Type="http://schemas.openxmlformats.org/officeDocument/2006/relationships/image" Target="media/image1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622AA-9C02-0446-B12F-5F8743707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173</Pages>
  <Words>17555</Words>
  <Characters>100068</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Tommy Tong</cp:lastModifiedBy>
  <cp:revision>179</cp:revision>
  <cp:lastPrinted>2025-04-11T07:56:00Z</cp:lastPrinted>
  <dcterms:created xsi:type="dcterms:W3CDTF">2025-04-27T10:31:00Z</dcterms:created>
  <dcterms:modified xsi:type="dcterms:W3CDTF">2025-04-27T18:17:00Z</dcterms:modified>
</cp:coreProperties>
</file>