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A9190" w14:textId="14DF4D79" w:rsidR="00915768" w:rsidRDefault="00CD68BF" w:rsidP="00CD68BF">
      <w:pPr>
        <w:pStyle w:val="Title"/>
        <w:rPr>
          <w:lang w:val="en-US"/>
        </w:rPr>
      </w:pPr>
      <w:r>
        <w:rPr>
          <w:lang w:val="en-US"/>
        </w:rPr>
        <w:t>Organizational Consultancy</w:t>
      </w:r>
    </w:p>
    <w:p w14:paraId="0BDE0350" w14:textId="77777777" w:rsidR="002F19CE" w:rsidRDefault="002F19CE" w:rsidP="002F19CE">
      <w:pPr>
        <w:rPr>
          <w:lang w:val="en-US"/>
        </w:rPr>
      </w:pPr>
    </w:p>
    <w:p w14:paraId="145EE3B2" w14:textId="7A3B6963" w:rsidR="002F19CE" w:rsidRPr="00A57160" w:rsidRDefault="002F19CE" w:rsidP="002F19CE">
      <w:pPr>
        <w:rPr>
          <w:rStyle w:val="Strong"/>
          <w:lang w:val="en-GB"/>
        </w:rPr>
      </w:pPr>
      <w:r w:rsidRPr="000F6798">
        <w:rPr>
          <w:rStyle w:val="Strong"/>
        </w:rPr>
        <w:t xml:space="preserve">Student’s Name: </w:t>
      </w:r>
      <w:r w:rsidR="00A57160" w:rsidRPr="00A57160">
        <w:rPr>
          <w:rStyle w:val="Strong"/>
          <w:lang w:val="en-GB"/>
        </w:rPr>
        <w:t>Cristian Andrei Fazecas</w:t>
      </w:r>
    </w:p>
    <w:p w14:paraId="4014ADFA" w14:textId="77777777" w:rsidR="002F19CE" w:rsidRPr="000F6798" w:rsidRDefault="002F19CE" w:rsidP="002F19CE">
      <w:pPr>
        <w:rPr>
          <w:rStyle w:val="Strong"/>
        </w:rPr>
      </w:pPr>
    </w:p>
    <w:p w14:paraId="1BA3C5AC" w14:textId="3420CE23" w:rsidR="002F19CE" w:rsidRPr="005E405E" w:rsidRDefault="002F19CE" w:rsidP="002F19CE">
      <w:pPr>
        <w:rPr>
          <w:rStyle w:val="Strong"/>
          <w:lang w:val="nl-NL"/>
        </w:rPr>
      </w:pPr>
      <w:r w:rsidRPr="000F6798">
        <w:rPr>
          <w:rStyle w:val="Strong"/>
        </w:rPr>
        <w:t>Student’s ID:</w:t>
      </w:r>
      <w:r w:rsidR="00A57160" w:rsidRPr="005E405E">
        <w:rPr>
          <w:rStyle w:val="Strong"/>
          <w:lang w:val="nl-NL"/>
        </w:rPr>
        <w:t xml:space="preserve"> 2107706</w:t>
      </w:r>
    </w:p>
    <w:p w14:paraId="2FDFCA8A" w14:textId="77777777" w:rsidR="002F19CE" w:rsidRPr="000F6798" w:rsidRDefault="002F19CE" w:rsidP="002F19CE">
      <w:pPr>
        <w:rPr>
          <w:rStyle w:val="Strong"/>
        </w:rPr>
      </w:pPr>
    </w:p>
    <w:p w14:paraId="1F21A6D8" w14:textId="5531ED61" w:rsidR="002F19CE" w:rsidRPr="005E405E" w:rsidRDefault="002F19CE" w:rsidP="002F19CE">
      <w:pPr>
        <w:rPr>
          <w:rStyle w:val="Strong"/>
          <w:lang w:val="fr-FR"/>
        </w:rPr>
      </w:pPr>
      <w:r w:rsidRPr="000F6798">
        <w:rPr>
          <w:rStyle w:val="Strong"/>
        </w:rPr>
        <w:t xml:space="preserve">Lecturer’s Name: </w:t>
      </w:r>
      <w:proofErr w:type="spellStart"/>
      <w:r w:rsidR="005E405E" w:rsidRPr="005E405E">
        <w:rPr>
          <w:rStyle w:val="Strong"/>
          <w:lang w:val="fr-FR"/>
        </w:rPr>
        <w:t>Jaliya</w:t>
      </w:r>
      <w:proofErr w:type="spellEnd"/>
      <w:r w:rsidR="005E405E" w:rsidRPr="005E405E">
        <w:rPr>
          <w:rStyle w:val="Strong"/>
          <w:lang w:val="fr-FR"/>
        </w:rPr>
        <w:t xml:space="preserve"> de Si</w:t>
      </w:r>
      <w:r w:rsidR="005E405E">
        <w:rPr>
          <w:rStyle w:val="Strong"/>
          <w:lang w:val="fr-FR"/>
        </w:rPr>
        <w:t>lva</w:t>
      </w:r>
    </w:p>
    <w:p w14:paraId="2233BC50" w14:textId="77777777" w:rsidR="002F19CE" w:rsidRPr="005E405E" w:rsidRDefault="002F19CE" w:rsidP="002F19CE">
      <w:pPr>
        <w:rPr>
          <w:lang w:val="fr-FR"/>
        </w:rPr>
      </w:pPr>
    </w:p>
    <w:p w14:paraId="71DFBB0C" w14:textId="77777777" w:rsidR="002F19CE" w:rsidRPr="005E405E" w:rsidRDefault="002F19CE" w:rsidP="002F19CE">
      <w:pPr>
        <w:rPr>
          <w:lang w:val="fr-FR"/>
        </w:rPr>
      </w:pPr>
    </w:p>
    <w:p w14:paraId="4CE4C4CC" w14:textId="77777777" w:rsidR="002F78E7" w:rsidRDefault="002F1FAF" w:rsidP="000F6798">
      <w:pPr>
        <w:pStyle w:val="Title"/>
        <w:rPr>
          <w:lang w:val="en-US"/>
        </w:rPr>
      </w:pPr>
      <w:r>
        <w:rPr>
          <w:lang w:val="en-US"/>
        </w:rPr>
        <w:t>Horizon Consulting</w:t>
      </w:r>
    </w:p>
    <w:p w14:paraId="6E950324" w14:textId="3DC37E07" w:rsidR="002F78E7" w:rsidRDefault="000A239F" w:rsidP="002F19CE">
      <w:pPr>
        <w:rPr>
          <w:lang w:val="en-US"/>
        </w:rPr>
      </w:pPr>
      <w:r>
        <w:rPr>
          <w:noProof/>
          <w:lang w:val="en-US"/>
        </w:rPr>
        <w:drawing>
          <wp:anchor distT="0" distB="0" distL="114300" distR="114300" simplePos="0" relativeHeight="251659264" behindDoc="0" locked="0" layoutInCell="1" allowOverlap="1" wp14:anchorId="0FC6AF9B" wp14:editId="7308091D">
            <wp:simplePos x="0" y="0"/>
            <wp:positionH relativeFrom="column">
              <wp:posOffset>0</wp:posOffset>
            </wp:positionH>
            <wp:positionV relativeFrom="paragraph">
              <wp:posOffset>336550</wp:posOffset>
            </wp:positionV>
            <wp:extent cx="4381500" cy="1752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381500" cy="1752600"/>
                    </a:xfrm>
                    <a:prstGeom prst="rect">
                      <a:avLst/>
                    </a:prstGeom>
                  </pic:spPr>
                </pic:pic>
              </a:graphicData>
            </a:graphic>
          </wp:anchor>
        </w:drawing>
      </w:r>
    </w:p>
    <w:p w14:paraId="399516BD" w14:textId="7F5EB00E" w:rsidR="002F19CE" w:rsidRPr="002F19CE" w:rsidRDefault="002F1FAF" w:rsidP="002F19CE">
      <w:pPr>
        <w:rPr>
          <w:lang w:val="en-US"/>
        </w:rPr>
      </w:pPr>
      <w:r>
        <w:rPr>
          <w:lang w:val="en-US"/>
        </w:rPr>
        <w:t xml:space="preserve"> </w:t>
      </w:r>
    </w:p>
    <w:p w14:paraId="41BCA6B2" w14:textId="77777777" w:rsidR="001B7EA9" w:rsidRDefault="001B7EA9" w:rsidP="001B7EA9">
      <w:pPr>
        <w:rPr>
          <w:lang w:val="en-US"/>
        </w:rPr>
      </w:pPr>
    </w:p>
    <w:p w14:paraId="165C4FE6" w14:textId="77777777" w:rsidR="001B7EA9" w:rsidRPr="000F6798" w:rsidRDefault="001B7EA9" w:rsidP="001B7EA9">
      <w:pPr>
        <w:rPr>
          <w:rStyle w:val="Strong"/>
        </w:rPr>
      </w:pPr>
    </w:p>
    <w:p w14:paraId="7B26A5A5" w14:textId="2CBAC059" w:rsidR="000A239F" w:rsidRDefault="005B65BC" w:rsidP="001B7EA9">
      <w:pPr>
        <w:rPr>
          <w:rStyle w:val="Strong"/>
        </w:rPr>
      </w:pPr>
      <w:r w:rsidRPr="000F6798">
        <w:rPr>
          <w:rStyle w:val="Strong"/>
        </w:rPr>
        <w:t>17th November 2023</w:t>
      </w:r>
    </w:p>
    <w:p w14:paraId="2EB82623" w14:textId="77777777" w:rsidR="00FB026F" w:rsidRDefault="00FB026F" w:rsidP="001B7EA9">
      <w:pPr>
        <w:rPr>
          <w:rStyle w:val="Strong"/>
        </w:rPr>
      </w:pPr>
    </w:p>
    <w:p w14:paraId="317FDA7A" w14:textId="77777777" w:rsidR="00FB026F" w:rsidRDefault="00FB026F" w:rsidP="001B7EA9">
      <w:pPr>
        <w:rPr>
          <w:rStyle w:val="Strong"/>
        </w:rPr>
      </w:pPr>
    </w:p>
    <w:p w14:paraId="78B1BDDF" w14:textId="47E1E459" w:rsidR="00FB026F" w:rsidRPr="00622BA1" w:rsidRDefault="00622BA1" w:rsidP="00622BA1">
      <w:pPr>
        <w:pStyle w:val="Title"/>
        <w:rPr>
          <w:rStyle w:val="Strong"/>
          <w:lang w:val="en-US"/>
        </w:rPr>
      </w:pPr>
      <w:r>
        <w:rPr>
          <w:rStyle w:val="Strong"/>
          <w:lang w:val="en-US"/>
        </w:rPr>
        <w:lastRenderedPageBreak/>
        <w:t>STAFF RETENTION AT RITZ PARIS HOTEL</w:t>
      </w:r>
    </w:p>
    <w:p w14:paraId="12239BAC" w14:textId="77777777" w:rsidR="005B65BC" w:rsidRDefault="005B65BC" w:rsidP="001B7EA9">
      <w:pPr>
        <w:rPr>
          <w:lang w:val="en-US"/>
        </w:rPr>
      </w:pPr>
    </w:p>
    <w:p w14:paraId="5BE6E721" w14:textId="77C22B23" w:rsidR="005B65BC" w:rsidRPr="00FB026F" w:rsidRDefault="00E72397" w:rsidP="00FB026F">
      <w:pPr>
        <w:pStyle w:val="Heading1"/>
        <w:spacing w:line="360" w:lineRule="auto"/>
        <w:jc w:val="both"/>
        <w:rPr>
          <w:rFonts w:ascii="Arial" w:hAnsi="Arial" w:cs="Arial"/>
          <w:sz w:val="24"/>
          <w:szCs w:val="24"/>
          <w:lang w:val="en-US"/>
        </w:rPr>
      </w:pPr>
      <w:bookmarkStart w:id="0" w:name="_Toc150909999"/>
      <w:r w:rsidRPr="00FB026F">
        <w:rPr>
          <w:rFonts w:ascii="Arial" w:hAnsi="Arial" w:cs="Arial"/>
          <w:sz w:val="24"/>
          <w:szCs w:val="24"/>
          <w:lang w:val="en-US"/>
        </w:rPr>
        <w:t>Executive Summary</w:t>
      </w:r>
      <w:bookmarkEnd w:id="0"/>
    </w:p>
    <w:p w14:paraId="6A335B60" w14:textId="301C660B" w:rsidR="00656A2C" w:rsidRPr="00FB026F" w:rsidRDefault="00656A2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This  paper has conducted a comprehensive analysis of the issue of worker retention at The Ritz Paris, delving into the various factors, both internal and external, that contribute to this challenge and the proposed guidelines encompass various aspects such as prioritizing Health and Safety Measures, granting Empowerment and Authority, promoting Work-Life Balance, and providing Competitive Compensation as these measures form a comprehensive strategy to address the underlying factors that contribute to employee turnover.  </w:t>
      </w:r>
    </w:p>
    <w:p w14:paraId="4F455574" w14:textId="77777777" w:rsidR="00656A2C" w:rsidRPr="00FB026F" w:rsidRDefault="00656A2C" w:rsidP="00FB026F">
      <w:pPr>
        <w:spacing w:line="360" w:lineRule="auto"/>
        <w:jc w:val="both"/>
        <w:rPr>
          <w:rFonts w:ascii="Arial" w:hAnsi="Arial" w:cs="Arial"/>
          <w:sz w:val="24"/>
          <w:szCs w:val="24"/>
          <w:lang w:val="en-US"/>
        </w:rPr>
      </w:pPr>
    </w:p>
    <w:p w14:paraId="31EC2C57" w14:textId="1B11B69B" w:rsidR="00656A2C" w:rsidRPr="00FB026F" w:rsidRDefault="00656A2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Ensuring the well-being of personnel is crucial in a demanding hospitality setting, where the implementation of Health and Safety Measures takes centre stage. This emphasizes the importance of safeguarding both their physical and mental health and by implementing a range of health and safety measures, The Ritz Paris has the potential to significantly improve working conditions, which in turn can boost staff morale and retention.  </w:t>
      </w:r>
    </w:p>
    <w:p w14:paraId="4C6DE058" w14:textId="77777777" w:rsidR="00656A2C" w:rsidRPr="00FB026F" w:rsidRDefault="00656A2C" w:rsidP="00FB026F">
      <w:pPr>
        <w:spacing w:line="360" w:lineRule="auto"/>
        <w:jc w:val="both"/>
        <w:rPr>
          <w:rFonts w:ascii="Arial" w:hAnsi="Arial" w:cs="Arial"/>
          <w:sz w:val="24"/>
          <w:szCs w:val="24"/>
          <w:lang w:val="en-US"/>
        </w:rPr>
      </w:pPr>
    </w:p>
    <w:p w14:paraId="2E446889" w14:textId="08E04578" w:rsidR="00656A2C" w:rsidRPr="00FB026F" w:rsidRDefault="00656A2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Granting employees greater discretion and autonomy in decision-making fosters heightened job satisfaction and a sense of ownership in their work, promoting empowerment and authority as this approach not only fosters a positive work atmosphere but also encourages creativity and efficiency.  </w:t>
      </w:r>
    </w:p>
    <w:p w14:paraId="116B1E13" w14:textId="77777777" w:rsidR="00656A2C" w:rsidRPr="00FB026F" w:rsidRDefault="00656A2C" w:rsidP="00FB026F">
      <w:pPr>
        <w:spacing w:line="360" w:lineRule="auto"/>
        <w:jc w:val="both"/>
        <w:rPr>
          <w:rFonts w:ascii="Arial" w:hAnsi="Arial" w:cs="Arial"/>
          <w:sz w:val="24"/>
          <w:szCs w:val="24"/>
          <w:lang w:val="en-US"/>
        </w:rPr>
      </w:pPr>
    </w:p>
    <w:p w14:paraId="556D6B42" w14:textId="74726B54" w:rsidR="00656A2C" w:rsidRPr="00FB026F" w:rsidRDefault="00656A2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Maintaining a healthy balance between work and personal life is essential in order to prevent employees from facing excessive stress and fatigue, thereby reducing the risk of burnout and absenteeism while the Ritz Paris can foster a more harmonious and efficient </w:t>
      </w:r>
      <w:r w:rsidRPr="00FB026F">
        <w:rPr>
          <w:rFonts w:ascii="Arial" w:hAnsi="Arial" w:cs="Arial"/>
          <w:sz w:val="24"/>
          <w:szCs w:val="24"/>
          <w:lang w:val="en-US"/>
        </w:rPr>
        <w:lastRenderedPageBreak/>
        <w:t xml:space="preserve">work environment by implementing flexible work schedules and recognizing the importance of personal time.  </w:t>
      </w:r>
    </w:p>
    <w:p w14:paraId="61B8B132" w14:textId="77777777" w:rsidR="00656A2C" w:rsidRPr="00FB026F" w:rsidRDefault="00656A2C" w:rsidP="00FB026F">
      <w:pPr>
        <w:spacing w:line="360" w:lineRule="auto"/>
        <w:jc w:val="both"/>
        <w:rPr>
          <w:rFonts w:ascii="Arial" w:hAnsi="Arial" w:cs="Arial"/>
          <w:sz w:val="24"/>
          <w:szCs w:val="24"/>
          <w:lang w:val="en-US"/>
        </w:rPr>
      </w:pPr>
    </w:p>
    <w:p w14:paraId="0572AC6D" w14:textId="5775CD7D" w:rsidR="00656A2C" w:rsidRPr="00FB026F" w:rsidRDefault="00656A2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Ultimately, ensuring a competitive compensation package is crucial when it comes to retaining employees while in order to attract and retain exceptional staff, it is essential to ensure that the salary and benefits offered are in line with industry standards and reflect the prestigious nature of The Ritz Paris. </w:t>
      </w:r>
    </w:p>
    <w:p w14:paraId="1B4D7C3C" w14:textId="77777777" w:rsidR="00656A2C" w:rsidRPr="00FB026F" w:rsidRDefault="00656A2C" w:rsidP="00FB026F">
      <w:pPr>
        <w:spacing w:line="360" w:lineRule="auto"/>
        <w:jc w:val="both"/>
        <w:rPr>
          <w:rFonts w:ascii="Arial" w:hAnsi="Arial" w:cs="Arial"/>
          <w:sz w:val="24"/>
          <w:szCs w:val="24"/>
          <w:lang w:val="en-US"/>
        </w:rPr>
      </w:pPr>
    </w:p>
    <w:p w14:paraId="06A3CAD7" w14:textId="64AE331C" w:rsidR="00656A2C" w:rsidRPr="00FB026F" w:rsidRDefault="00656A2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While there may be costs and challenges involved in implementing these suggestions, the potential rewards in the form of enhanced employee satisfaction, reduced turnover, and improved service excellence far outweigh the initial investments needed and the contentment and dedication of its employees are vital for The Ritz Paris to maintain its esteemed standing.     Therefore, these methods should be seen as essential steps to safeguard its legacy in the top-tier hospitality industry.  </w:t>
      </w:r>
    </w:p>
    <w:p w14:paraId="48FBCD41" w14:textId="77777777" w:rsidR="00F122B3" w:rsidRDefault="00F122B3" w:rsidP="00FB026F">
      <w:pPr>
        <w:spacing w:line="360" w:lineRule="auto"/>
        <w:jc w:val="both"/>
        <w:rPr>
          <w:rFonts w:ascii="Arial" w:hAnsi="Arial" w:cs="Arial"/>
          <w:sz w:val="24"/>
          <w:szCs w:val="24"/>
          <w:lang w:val="en-US"/>
        </w:rPr>
      </w:pPr>
    </w:p>
    <w:p w14:paraId="32BAE27E" w14:textId="77777777" w:rsidR="00FB026F" w:rsidRDefault="00FB026F" w:rsidP="00FB026F">
      <w:pPr>
        <w:spacing w:line="360" w:lineRule="auto"/>
        <w:jc w:val="both"/>
        <w:rPr>
          <w:rFonts w:ascii="Arial" w:hAnsi="Arial" w:cs="Arial"/>
          <w:sz w:val="24"/>
          <w:szCs w:val="24"/>
          <w:lang w:val="en-US"/>
        </w:rPr>
      </w:pPr>
    </w:p>
    <w:p w14:paraId="17A0D299" w14:textId="77777777" w:rsidR="00FB026F" w:rsidRDefault="00FB026F" w:rsidP="00FB026F">
      <w:pPr>
        <w:spacing w:line="360" w:lineRule="auto"/>
        <w:jc w:val="both"/>
        <w:rPr>
          <w:rFonts w:ascii="Arial" w:hAnsi="Arial" w:cs="Arial"/>
          <w:sz w:val="24"/>
          <w:szCs w:val="24"/>
          <w:lang w:val="en-US"/>
        </w:rPr>
      </w:pPr>
    </w:p>
    <w:p w14:paraId="37AB4AD2" w14:textId="77777777" w:rsidR="00FB026F" w:rsidRDefault="00FB026F" w:rsidP="00FB026F">
      <w:pPr>
        <w:spacing w:line="360" w:lineRule="auto"/>
        <w:jc w:val="both"/>
        <w:rPr>
          <w:rFonts w:ascii="Arial" w:hAnsi="Arial" w:cs="Arial"/>
          <w:sz w:val="24"/>
          <w:szCs w:val="24"/>
          <w:lang w:val="en-US"/>
        </w:rPr>
      </w:pPr>
    </w:p>
    <w:p w14:paraId="6D126334" w14:textId="77777777" w:rsidR="00FB026F" w:rsidRDefault="00FB026F" w:rsidP="00FB026F">
      <w:pPr>
        <w:spacing w:line="360" w:lineRule="auto"/>
        <w:jc w:val="both"/>
        <w:rPr>
          <w:rFonts w:ascii="Arial" w:hAnsi="Arial" w:cs="Arial"/>
          <w:sz w:val="24"/>
          <w:szCs w:val="24"/>
          <w:lang w:val="en-US"/>
        </w:rPr>
      </w:pPr>
    </w:p>
    <w:p w14:paraId="1A864D0F" w14:textId="77777777" w:rsidR="00FB026F" w:rsidRDefault="00FB026F" w:rsidP="00FB026F">
      <w:pPr>
        <w:spacing w:line="360" w:lineRule="auto"/>
        <w:jc w:val="both"/>
        <w:rPr>
          <w:rFonts w:ascii="Arial" w:hAnsi="Arial" w:cs="Arial"/>
          <w:sz w:val="24"/>
          <w:szCs w:val="24"/>
          <w:lang w:val="en-US"/>
        </w:rPr>
      </w:pPr>
    </w:p>
    <w:p w14:paraId="15E9A85B" w14:textId="77777777" w:rsidR="00FB026F" w:rsidRDefault="00FB026F" w:rsidP="00FB026F">
      <w:pPr>
        <w:spacing w:line="360" w:lineRule="auto"/>
        <w:jc w:val="both"/>
        <w:rPr>
          <w:rFonts w:ascii="Arial" w:hAnsi="Arial" w:cs="Arial"/>
          <w:sz w:val="24"/>
          <w:szCs w:val="24"/>
          <w:lang w:val="en-US"/>
        </w:rPr>
      </w:pPr>
    </w:p>
    <w:p w14:paraId="6DD612B1" w14:textId="77777777" w:rsidR="00FB026F" w:rsidRDefault="00FB026F" w:rsidP="00FB026F">
      <w:pPr>
        <w:spacing w:line="360" w:lineRule="auto"/>
        <w:jc w:val="both"/>
        <w:rPr>
          <w:rFonts w:ascii="Arial" w:hAnsi="Arial" w:cs="Arial"/>
          <w:sz w:val="24"/>
          <w:szCs w:val="24"/>
          <w:lang w:val="en-US"/>
        </w:rPr>
      </w:pPr>
    </w:p>
    <w:p w14:paraId="0BB58283" w14:textId="77777777" w:rsidR="00FB026F" w:rsidRDefault="00FB026F" w:rsidP="00FB026F">
      <w:pPr>
        <w:spacing w:line="360" w:lineRule="auto"/>
        <w:jc w:val="both"/>
        <w:rPr>
          <w:rFonts w:ascii="Arial" w:hAnsi="Arial" w:cs="Arial"/>
          <w:sz w:val="24"/>
          <w:szCs w:val="24"/>
          <w:lang w:val="en-US"/>
        </w:rPr>
      </w:pPr>
    </w:p>
    <w:p w14:paraId="7336ED5A" w14:textId="77777777" w:rsidR="00FB026F" w:rsidRDefault="00FB026F" w:rsidP="00FB026F">
      <w:pPr>
        <w:spacing w:line="360" w:lineRule="auto"/>
        <w:jc w:val="both"/>
        <w:rPr>
          <w:rFonts w:ascii="Arial" w:hAnsi="Arial" w:cs="Arial"/>
          <w:sz w:val="24"/>
          <w:szCs w:val="24"/>
          <w:lang w:val="en-US"/>
        </w:rPr>
      </w:pPr>
    </w:p>
    <w:p w14:paraId="38D0C468" w14:textId="77777777" w:rsidR="00FB026F" w:rsidRDefault="00FB026F" w:rsidP="00FB026F">
      <w:pPr>
        <w:spacing w:line="360" w:lineRule="auto"/>
        <w:jc w:val="both"/>
        <w:rPr>
          <w:rFonts w:ascii="Arial" w:hAnsi="Arial" w:cs="Arial"/>
          <w:sz w:val="24"/>
          <w:szCs w:val="24"/>
          <w:lang w:val="en-US"/>
        </w:rPr>
      </w:pPr>
    </w:p>
    <w:p w14:paraId="2673F238" w14:textId="77777777" w:rsidR="00FB026F" w:rsidRDefault="00FB026F" w:rsidP="00FB026F">
      <w:pPr>
        <w:spacing w:line="360" w:lineRule="auto"/>
        <w:jc w:val="both"/>
        <w:rPr>
          <w:rFonts w:ascii="Arial" w:hAnsi="Arial" w:cs="Arial"/>
          <w:sz w:val="24"/>
          <w:szCs w:val="24"/>
          <w:lang w:val="en-US"/>
        </w:rPr>
      </w:pPr>
    </w:p>
    <w:p w14:paraId="6ED565B9" w14:textId="77777777" w:rsidR="00FB026F" w:rsidRDefault="00FB026F" w:rsidP="00FB026F">
      <w:pPr>
        <w:spacing w:line="360" w:lineRule="auto"/>
        <w:jc w:val="both"/>
        <w:rPr>
          <w:rFonts w:ascii="Arial" w:hAnsi="Arial" w:cs="Arial"/>
          <w:sz w:val="24"/>
          <w:szCs w:val="24"/>
          <w:lang w:val="en-US"/>
        </w:rPr>
      </w:pPr>
    </w:p>
    <w:sdt>
      <w:sdtPr>
        <w:rPr>
          <w:b w:val="0"/>
          <w:bCs w:val="0"/>
          <w:caps w:val="0"/>
          <w:color w:val="auto"/>
          <w:spacing w:val="0"/>
          <w:sz w:val="20"/>
          <w:szCs w:val="20"/>
        </w:rPr>
        <w:id w:val="8254147"/>
        <w:docPartObj>
          <w:docPartGallery w:val="Table of Contents"/>
          <w:docPartUnique/>
        </w:docPartObj>
      </w:sdtPr>
      <w:sdtEndPr>
        <w:rPr>
          <w:noProof/>
        </w:rPr>
      </w:sdtEndPr>
      <w:sdtContent>
        <w:p w14:paraId="43327071" w14:textId="55D5A597" w:rsidR="00FB026F" w:rsidRDefault="00FB026F">
          <w:pPr>
            <w:pStyle w:val="TOCHeading"/>
          </w:pPr>
          <w:r>
            <w:t>Table of Contents</w:t>
          </w:r>
        </w:p>
        <w:p w14:paraId="47DCE8B8" w14:textId="7E4634D3" w:rsidR="00D60438" w:rsidRDefault="00FB026F">
          <w:pPr>
            <w:pStyle w:val="TOC1"/>
            <w:tabs>
              <w:tab w:val="right" w:leader="dot" w:pos="9350"/>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0909999" w:history="1">
            <w:r w:rsidR="00D60438" w:rsidRPr="004C515A">
              <w:rPr>
                <w:rStyle w:val="Hyperlink"/>
                <w:rFonts w:ascii="Arial" w:hAnsi="Arial" w:cs="Arial"/>
                <w:noProof/>
                <w:lang w:val="en-US"/>
              </w:rPr>
              <w:t>Executive Summary</w:t>
            </w:r>
            <w:r w:rsidR="00D60438">
              <w:rPr>
                <w:noProof/>
                <w:webHidden/>
              </w:rPr>
              <w:tab/>
            </w:r>
            <w:r w:rsidR="00D60438">
              <w:rPr>
                <w:noProof/>
                <w:webHidden/>
              </w:rPr>
              <w:fldChar w:fldCharType="begin"/>
            </w:r>
            <w:r w:rsidR="00D60438">
              <w:rPr>
                <w:noProof/>
                <w:webHidden/>
              </w:rPr>
              <w:instrText xml:space="preserve"> PAGEREF _Toc150909999 \h </w:instrText>
            </w:r>
            <w:r w:rsidR="00D60438">
              <w:rPr>
                <w:noProof/>
                <w:webHidden/>
              </w:rPr>
            </w:r>
            <w:r w:rsidR="00D60438">
              <w:rPr>
                <w:noProof/>
                <w:webHidden/>
              </w:rPr>
              <w:fldChar w:fldCharType="separate"/>
            </w:r>
            <w:r w:rsidR="00D60438">
              <w:rPr>
                <w:noProof/>
                <w:webHidden/>
              </w:rPr>
              <w:t>2</w:t>
            </w:r>
            <w:r w:rsidR="00D60438">
              <w:rPr>
                <w:noProof/>
                <w:webHidden/>
              </w:rPr>
              <w:fldChar w:fldCharType="end"/>
            </w:r>
          </w:hyperlink>
        </w:p>
        <w:p w14:paraId="00D8C6D2" w14:textId="2F7C9198" w:rsidR="00D60438" w:rsidRDefault="005E405E">
          <w:pPr>
            <w:pStyle w:val="TOC1"/>
            <w:tabs>
              <w:tab w:val="right" w:leader="dot" w:pos="9350"/>
            </w:tabs>
            <w:rPr>
              <w:rFonts w:cstheme="minorBidi"/>
              <w:b w:val="0"/>
              <w:bCs w:val="0"/>
              <w:i w:val="0"/>
              <w:iCs w:val="0"/>
              <w:noProof/>
              <w:kern w:val="2"/>
              <w:lang w:eastAsia="en-GB"/>
              <w14:ligatures w14:val="standardContextual"/>
            </w:rPr>
          </w:pPr>
          <w:hyperlink w:anchor="_Toc150910000" w:history="1">
            <w:r w:rsidR="00D60438" w:rsidRPr="004C515A">
              <w:rPr>
                <w:rStyle w:val="Hyperlink"/>
                <w:rFonts w:ascii="Arial" w:hAnsi="Arial" w:cs="Arial"/>
                <w:noProof/>
                <w:lang w:val="en-US"/>
              </w:rPr>
              <w:t>Introduction</w:t>
            </w:r>
            <w:r w:rsidR="00D60438">
              <w:rPr>
                <w:noProof/>
                <w:webHidden/>
              </w:rPr>
              <w:tab/>
            </w:r>
            <w:r w:rsidR="00D60438">
              <w:rPr>
                <w:noProof/>
                <w:webHidden/>
              </w:rPr>
              <w:fldChar w:fldCharType="begin"/>
            </w:r>
            <w:r w:rsidR="00D60438">
              <w:rPr>
                <w:noProof/>
                <w:webHidden/>
              </w:rPr>
              <w:instrText xml:space="preserve"> PAGEREF _Toc150910000 \h </w:instrText>
            </w:r>
            <w:r w:rsidR="00D60438">
              <w:rPr>
                <w:noProof/>
                <w:webHidden/>
              </w:rPr>
            </w:r>
            <w:r w:rsidR="00D60438">
              <w:rPr>
                <w:noProof/>
                <w:webHidden/>
              </w:rPr>
              <w:fldChar w:fldCharType="separate"/>
            </w:r>
            <w:r w:rsidR="00D60438">
              <w:rPr>
                <w:noProof/>
                <w:webHidden/>
              </w:rPr>
              <w:t>5</w:t>
            </w:r>
            <w:r w:rsidR="00D60438">
              <w:rPr>
                <w:noProof/>
                <w:webHidden/>
              </w:rPr>
              <w:fldChar w:fldCharType="end"/>
            </w:r>
          </w:hyperlink>
        </w:p>
        <w:p w14:paraId="17500FF4" w14:textId="4F363426" w:rsidR="00D60438" w:rsidRDefault="005E405E">
          <w:pPr>
            <w:pStyle w:val="TOC1"/>
            <w:tabs>
              <w:tab w:val="right" w:leader="dot" w:pos="9350"/>
            </w:tabs>
            <w:rPr>
              <w:rFonts w:cstheme="minorBidi"/>
              <w:b w:val="0"/>
              <w:bCs w:val="0"/>
              <w:i w:val="0"/>
              <w:iCs w:val="0"/>
              <w:noProof/>
              <w:kern w:val="2"/>
              <w:lang w:eastAsia="en-GB"/>
              <w14:ligatures w14:val="standardContextual"/>
            </w:rPr>
          </w:pPr>
          <w:hyperlink w:anchor="_Toc150910001" w:history="1">
            <w:r w:rsidR="00D60438" w:rsidRPr="004C515A">
              <w:rPr>
                <w:rStyle w:val="Hyperlink"/>
                <w:rFonts w:ascii="Arial" w:hAnsi="Arial" w:cs="Arial"/>
                <w:noProof/>
                <w:lang w:val="en-US"/>
              </w:rPr>
              <w:t>Analysis</w:t>
            </w:r>
            <w:r w:rsidR="00D60438">
              <w:rPr>
                <w:noProof/>
                <w:webHidden/>
              </w:rPr>
              <w:tab/>
            </w:r>
            <w:r w:rsidR="00D60438">
              <w:rPr>
                <w:noProof/>
                <w:webHidden/>
              </w:rPr>
              <w:fldChar w:fldCharType="begin"/>
            </w:r>
            <w:r w:rsidR="00D60438">
              <w:rPr>
                <w:noProof/>
                <w:webHidden/>
              </w:rPr>
              <w:instrText xml:space="preserve"> PAGEREF _Toc150910001 \h </w:instrText>
            </w:r>
            <w:r w:rsidR="00D60438">
              <w:rPr>
                <w:noProof/>
                <w:webHidden/>
              </w:rPr>
            </w:r>
            <w:r w:rsidR="00D60438">
              <w:rPr>
                <w:noProof/>
                <w:webHidden/>
              </w:rPr>
              <w:fldChar w:fldCharType="separate"/>
            </w:r>
            <w:r w:rsidR="00D60438">
              <w:rPr>
                <w:noProof/>
                <w:webHidden/>
              </w:rPr>
              <w:t>7</w:t>
            </w:r>
            <w:r w:rsidR="00D60438">
              <w:rPr>
                <w:noProof/>
                <w:webHidden/>
              </w:rPr>
              <w:fldChar w:fldCharType="end"/>
            </w:r>
          </w:hyperlink>
        </w:p>
        <w:p w14:paraId="7580B6D1" w14:textId="767225F2" w:rsidR="00D60438" w:rsidRDefault="005E405E">
          <w:pPr>
            <w:pStyle w:val="TOC2"/>
            <w:tabs>
              <w:tab w:val="right" w:leader="dot" w:pos="9350"/>
            </w:tabs>
            <w:rPr>
              <w:rFonts w:cstheme="minorBidi"/>
              <w:b w:val="0"/>
              <w:bCs w:val="0"/>
              <w:noProof/>
              <w:kern w:val="2"/>
              <w:sz w:val="24"/>
              <w:szCs w:val="24"/>
              <w:lang w:eastAsia="en-GB"/>
              <w14:ligatures w14:val="standardContextual"/>
            </w:rPr>
          </w:pPr>
          <w:hyperlink w:anchor="_Toc150910002" w:history="1">
            <w:r w:rsidR="00D60438" w:rsidRPr="004C515A">
              <w:rPr>
                <w:rStyle w:val="Hyperlink"/>
                <w:rFonts w:ascii="Arial" w:hAnsi="Arial" w:cs="Arial"/>
                <w:noProof/>
                <w:lang w:val="en-US"/>
              </w:rPr>
              <w:t>PESTLE Analysis</w:t>
            </w:r>
            <w:r w:rsidR="00D60438">
              <w:rPr>
                <w:noProof/>
                <w:webHidden/>
              </w:rPr>
              <w:tab/>
            </w:r>
            <w:r w:rsidR="00D60438">
              <w:rPr>
                <w:noProof/>
                <w:webHidden/>
              </w:rPr>
              <w:fldChar w:fldCharType="begin"/>
            </w:r>
            <w:r w:rsidR="00D60438">
              <w:rPr>
                <w:noProof/>
                <w:webHidden/>
              </w:rPr>
              <w:instrText xml:space="preserve"> PAGEREF _Toc150910002 \h </w:instrText>
            </w:r>
            <w:r w:rsidR="00D60438">
              <w:rPr>
                <w:noProof/>
                <w:webHidden/>
              </w:rPr>
            </w:r>
            <w:r w:rsidR="00D60438">
              <w:rPr>
                <w:noProof/>
                <w:webHidden/>
              </w:rPr>
              <w:fldChar w:fldCharType="separate"/>
            </w:r>
            <w:r w:rsidR="00D60438">
              <w:rPr>
                <w:noProof/>
                <w:webHidden/>
              </w:rPr>
              <w:t>11</w:t>
            </w:r>
            <w:r w:rsidR="00D60438">
              <w:rPr>
                <w:noProof/>
                <w:webHidden/>
              </w:rPr>
              <w:fldChar w:fldCharType="end"/>
            </w:r>
          </w:hyperlink>
        </w:p>
        <w:p w14:paraId="65F25796" w14:textId="5FEFA778" w:rsidR="00D60438" w:rsidRDefault="005E405E">
          <w:pPr>
            <w:pStyle w:val="TOC2"/>
            <w:tabs>
              <w:tab w:val="right" w:leader="dot" w:pos="9350"/>
            </w:tabs>
            <w:rPr>
              <w:rFonts w:cstheme="minorBidi"/>
              <w:b w:val="0"/>
              <w:bCs w:val="0"/>
              <w:noProof/>
              <w:kern w:val="2"/>
              <w:sz w:val="24"/>
              <w:szCs w:val="24"/>
              <w:lang w:eastAsia="en-GB"/>
              <w14:ligatures w14:val="standardContextual"/>
            </w:rPr>
          </w:pPr>
          <w:hyperlink w:anchor="_Toc150910003" w:history="1">
            <w:r w:rsidR="00D60438" w:rsidRPr="004C515A">
              <w:rPr>
                <w:rStyle w:val="Hyperlink"/>
                <w:rFonts w:ascii="Arial" w:hAnsi="Arial" w:cs="Arial"/>
                <w:noProof/>
                <w:lang w:val="en-US"/>
              </w:rPr>
              <w:t>SWOT Analysis</w:t>
            </w:r>
            <w:r w:rsidR="00D60438">
              <w:rPr>
                <w:noProof/>
                <w:webHidden/>
              </w:rPr>
              <w:tab/>
            </w:r>
            <w:r w:rsidR="00D60438">
              <w:rPr>
                <w:noProof/>
                <w:webHidden/>
              </w:rPr>
              <w:fldChar w:fldCharType="begin"/>
            </w:r>
            <w:r w:rsidR="00D60438">
              <w:rPr>
                <w:noProof/>
                <w:webHidden/>
              </w:rPr>
              <w:instrText xml:space="preserve"> PAGEREF _Toc150910003 \h </w:instrText>
            </w:r>
            <w:r w:rsidR="00D60438">
              <w:rPr>
                <w:noProof/>
                <w:webHidden/>
              </w:rPr>
            </w:r>
            <w:r w:rsidR="00D60438">
              <w:rPr>
                <w:noProof/>
                <w:webHidden/>
              </w:rPr>
              <w:fldChar w:fldCharType="separate"/>
            </w:r>
            <w:r w:rsidR="00D60438">
              <w:rPr>
                <w:noProof/>
                <w:webHidden/>
              </w:rPr>
              <w:t>13</w:t>
            </w:r>
            <w:r w:rsidR="00D60438">
              <w:rPr>
                <w:noProof/>
                <w:webHidden/>
              </w:rPr>
              <w:fldChar w:fldCharType="end"/>
            </w:r>
          </w:hyperlink>
        </w:p>
        <w:p w14:paraId="1D170E0E" w14:textId="00AE8A38" w:rsidR="00D60438" w:rsidRDefault="005E405E">
          <w:pPr>
            <w:pStyle w:val="TOC2"/>
            <w:tabs>
              <w:tab w:val="right" w:leader="dot" w:pos="9350"/>
            </w:tabs>
            <w:rPr>
              <w:rFonts w:cstheme="minorBidi"/>
              <w:b w:val="0"/>
              <w:bCs w:val="0"/>
              <w:noProof/>
              <w:kern w:val="2"/>
              <w:sz w:val="24"/>
              <w:szCs w:val="24"/>
              <w:lang w:eastAsia="en-GB"/>
              <w14:ligatures w14:val="standardContextual"/>
            </w:rPr>
          </w:pPr>
          <w:hyperlink w:anchor="_Toc150910004" w:history="1">
            <w:r w:rsidR="00D60438" w:rsidRPr="004C515A">
              <w:rPr>
                <w:rStyle w:val="Hyperlink"/>
                <w:rFonts w:ascii="Arial" w:hAnsi="Arial" w:cs="Arial"/>
                <w:noProof/>
                <w:lang w:val="en-US"/>
              </w:rPr>
              <w:t>TOWS Analysis</w:t>
            </w:r>
            <w:r w:rsidR="00D60438">
              <w:rPr>
                <w:noProof/>
                <w:webHidden/>
              </w:rPr>
              <w:tab/>
            </w:r>
            <w:r w:rsidR="00D60438">
              <w:rPr>
                <w:noProof/>
                <w:webHidden/>
              </w:rPr>
              <w:fldChar w:fldCharType="begin"/>
            </w:r>
            <w:r w:rsidR="00D60438">
              <w:rPr>
                <w:noProof/>
                <w:webHidden/>
              </w:rPr>
              <w:instrText xml:space="preserve"> PAGEREF _Toc150910004 \h </w:instrText>
            </w:r>
            <w:r w:rsidR="00D60438">
              <w:rPr>
                <w:noProof/>
                <w:webHidden/>
              </w:rPr>
            </w:r>
            <w:r w:rsidR="00D60438">
              <w:rPr>
                <w:noProof/>
                <w:webHidden/>
              </w:rPr>
              <w:fldChar w:fldCharType="separate"/>
            </w:r>
            <w:r w:rsidR="00D60438">
              <w:rPr>
                <w:noProof/>
                <w:webHidden/>
              </w:rPr>
              <w:t>14</w:t>
            </w:r>
            <w:r w:rsidR="00D60438">
              <w:rPr>
                <w:noProof/>
                <w:webHidden/>
              </w:rPr>
              <w:fldChar w:fldCharType="end"/>
            </w:r>
          </w:hyperlink>
        </w:p>
        <w:p w14:paraId="1882EC88" w14:textId="28C1EB1E" w:rsidR="00D60438" w:rsidRDefault="005E405E">
          <w:pPr>
            <w:pStyle w:val="TOC1"/>
            <w:tabs>
              <w:tab w:val="right" w:leader="dot" w:pos="9350"/>
            </w:tabs>
            <w:rPr>
              <w:rFonts w:cstheme="minorBidi"/>
              <w:b w:val="0"/>
              <w:bCs w:val="0"/>
              <w:i w:val="0"/>
              <w:iCs w:val="0"/>
              <w:noProof/>
              <w:kern w:val="2"/>
              <w:lang w:eastAsia="en-GB"/>
              <w14:ligatures w14:val="standardContextual"/>
            </w:rPr>
          </w:pPr>
          <w:hyperlink w:anchor="_Toc150910005" w:history="1">
            <w:r w:rsidR="00D60438" w:rsidRPr="004C515A">
              <w:rPr>
                <w:rStyle w:val="Hyperlink"/>
                <w:rFonts w:ascii="Arial" w:hAnsi="Arial" w:cs="Arial"/>
                <w:noProof/>
                <w:lang w:val="en-US"/>
              </w:rPr>
              <w:t>Recommendations &amp; Change Management</w:t>
            </w:r>
            <w:r w:rsidR="00D60438">
              <w:rPr>
                <w:noProof/>
                <w:webHidden/>
              </w:rPr>
              <w:tab/>
            </w:r>
            <w:r w:rsidR="00D60438">
              <w:rPr>
                <w:noProof/>
                <w:webHidden/>
              </w:rPr>
              <w:fldChar w:fldCharType="begin"/>
            </w:r>
            <w:r w:rsidR="00D60438">
              <w:rPr>
                <w:noProof/>
                <w:webHidden/>
              </w:rPr>
              <w:instrText xml:space="preserve"> PAGEREF _Toc150910005 \h </w:instrText>
            </w:r>
            <w:r w:rsidR="00D60438">
              <w:rPr>
                <w:noProof/>
                <w:webHidden/>
              </w:rPr>
            </w:r>
            <w:r w:rsidR="00D60438">
              <w:rPr>
                <w:noProof/>
                <w:webHidden/>
              </w:rPr>
              <w:fldChar w:fldCharType="separate"/>
            </w:r>
            <w:r w:rsidR="00D60438">
              <w:rPr>
                <w:noProof/>
                <w:webHidden/>
              </w:rPr>
              <w:t>16</w:t>
            </w:r>
            <w:r w:rsidR="00D60438">
              <w:rPr>
                <w:noProof/>
                <w:webHidden/>
              </w:rPr>
              <w:fldChar w:fldCharType="end"/>
            </w:r>
          </w:hyperlink>
        </w:p>
        <w:p w14:paraId="71B8CEC8" w14:textId="4C220A40" w:rsidR="00D60438" w:rsidRDefault="005E405E">
          <w:pPr>
            <w:pStyle w:val="TOC2"/>
            <w:tabs>
              <w:tab w:val="right" w:leader="dot" w:pos="9350"/>
            </w:tabs>
            <w:rPr>
              <w:rFonts w:cstheme="minorBidi"/>
              <w:b w:val="0"/>
              <w:bCs w:val="0"/>
              <w:noProof/>
              <w:kern w:val="2"/>
              <w:sz w:val="24"/>
              <w:szCs w:val="24"/>
              <w:lang w:eastAsia="en-GB"/>
              <w14:ligatures w14:val="standardContextual"/>
            </w:rPr>
          </w:pPr>
          <w:hyperlink w:anchor="_Toc150910006" w:history="1">
            <w:r w:rsidR="00D60438" w:rsidRPr="004C515A">
              <w:rPr>
                <w:rStyle w:val="Hyperlink"/>
                <w:rFonts w:ascii="Arial" w:hAnsi="Arial" w:cs="Arial"/>
                <w:noProof/>
                <w:lang w:val="en-US"/>
              </w:rPr>
              <w:t>Professional Development Opportunities</w:t>
            </w:r>
            <w:r w:rsidR="00D60438">
              <w:rPr>
                <w:noProof/>
                <w:webHidden/>
              </w:rPr>
              <w:tab/>
            </w:r>
            <w:r w:rsidR="00D60438">
              <w:rPr>
                <w:noProof/>
                <w:webHidden/>
              </w:rPr>
              <w:fldChar w:fldCharType="begin"/>
            </w:r>
            <w:r w:rsidR="00D60438">
              <w:rPr>
                <w:noProof/>
                <w:webHidden/>
              </w:rPr>
              <w:instrText xml:space="preserve"> PAGEREF _Toc150910006 \h </w:instrText>
            </w:r>
            <w:r w:rsidR="00D60438">
              <w:rPr>
                <w:noProof/>
                <w:webHidden/>
              </w:rPr>
            </w:r>
            <w:r w:rsidR="00D60438">
              <w:rPr>
                <w:noProof/>
                <w:webHidden/>
              </w:rPr>
              <w:fldChar w:fldCharType="separate"/>
            </w:r>
            <w:r w:rsidR="00D60438">
              <w:rPr>
                <w:noProof/>
                <w:webHidden/>
              </w:rPr>
              <w:t>16</w:t>
            </w:r>
            <w:r w:rsidR="00D60438">
              <w:rPr>
                <w:noProof/>
                <w:webHidden/>
              </w:rPr>
              <w:fldChar w:fldCharType="end"/>
            </w:r>
          </w:hyperlink>
        </w:p>
        <w:p w14:paraId="59E1C365" w14:textId="533D2EC8" w:rsidR="00D60438" w:rsidRDefault="005E405E">
          <w:pPr>
            <w:pStyle w:val="TOC2"/>
            <w:tabs>
              <w:tab w:val="right" w:leader="dot" w:pos="9350"/>
            </w:tabs>
            <w:rPr>
              <w:rFonts w:cstheme="minorBidi"/>
              <w:b w:val="0"/>
              <w:bCs w:val="0"/>
              <w:noProof/>
              <w:kern w:val="2"/>
              <w:sz w:val="24"/>
              <w:szCs w:val="24"/>
              <w:lang w:eastAsia="en-GB"/>
              <w14:ligatures w14:val="standardContextual"/>
            </w:rPr>
          </w:pPr>
          <w:hyperlink w:anchor="_Toc150910007" w:history="1">
            <w:r w:rsidR="00D60438" w:rsidRPr="004C515A">
              <w:rPr>
                <w:rStyle w:val="Hyperlink"/>
                <w:rFonts w:ascii="Arial" w:hAnsi="Arial" w:cs="Arial"/>
                <w:noProof/>
                <w:lang w:val="en-US"/>
              </w:rPr>
              <w:t>Work-Life Balance</w:t>
            </w:r>
            <w:r w:rsidR="00D60438">
              <w:rPr>
                <w:noProof/>
                <w:webHidden/>
              </w:rPr>
              <w:tab/>
            </w:r>
            <w:r w:rsidR="00D60438">
              <w:rPr>
                <w:noProof/>
                <w:webHidden/>
              </w:rPr>
              <w:fldChar w:fldCharType="begin"/>
            </w:r>
            <w:r w:rsidR="00D60438">
              <w:rPr>
                <w:noProof/>
                <w:webHidden/>
              </w:rPr>
              <w:instrText xml:space="preserve"> PAGEREF _Toc150910007 \h </w:instrText>
            </w:r>
            <w:r w:rsidR="00D60438">
              <w:rPr>
                <w:noProof/>
                <w:webHidden/>
              </w:rPr>
            </w:r>
            <w:r w:rsidR="00D60438">
              <w:rPr>
                <w:noProof/>
                <w:webHidden/>
              </w:rPr>
              <w:fldChar w:fldCharType="separate"/>
            </w:r>
            <w:r w:rsidR="00D60438">
              <w:rPr>
                <w:noProof/>
                <w:webHidden/>
              </w:rPr>
              <w:t>18</w:t>
            </w:r>
            <w:r w:rsidR="00D60438">
              <w:rPr>
                <w:noProof/>
                <w:webHidden/>
              </w:rPr>
              <w:fldChar w:fldCharType="end"/>
            </w:r>
          </w:hyperlink>
        </w:p>
        <w:p w14:paraId="4511D361" w14:textId="5C93E7D7" w:rsidR="00D60438" w:rsidRDefault="005E405E">
          <w:pPr>
            <w:pStyle w:val="TOC2"/>
            <w:tabs>
              <w:tab w:val="right" w:leader="dot" w:pos="9350"/>
            </w:tabs>
            <w:rPr>
              <w:rFonts w:cstheme="minorBidi"/>
              <w:b w:val="0"/>
              <w:bCs w:val="0"/>
              <w:noProof/>
              <w:kern w:val="2"/>
              <w:sz w:val="24"/>
              <w:szCs w:val="24"/>
              <w:lang w:eastAsia="en-GB"/>
              <w14:ligatures w14:val="standardContextual"/>
            </w:rPr>
          </w:pPr>
          <w:hyperlink w:anchor="_Toc150910008" w:history="1">
            <w:r w:rsidR="00D60438" w:rsidRPr="004C515A">
              <w:rPr>
                <w:rStyle w:val="Hyperlink"/>
                <w:rFonts w:ascii="Arial" w:hAnsi="Arial" w:cs="Arial"/>
                <w:noProof/>
                <w:lang w:val="en-US"/>
              </w:rPr>
              <w:t>Empowerment &amp; Authority</w:t>
            </w:r>
            <w:r w:rsidR="00D60438">
              <w:rPr>
                <w:noProof/>
                <w:webHidden/>
              </w:rPr>
              <w:tab/>
            </w:r>
            <w:r w:rsidR="00D60438">
              <w:rPr>
                <w:noProof/>
                <w:webHidden/>
              </w:rPr>
              <w:fldChar w:fldCharType="begin"/>
            </w:r>
            <w:r w:rsidR="00D60438">
              <w:rPr>
                <w:noProof/>
                <w:webHidden/>
              </w:rPr>
              <w:instrText xml:space="preserve"> PAGEREF _Toc150910008 \h </w:instrText>
            </w:r>
            <w:r w:rsidR="00D60438">
              <w:rPr>
                <w:noProof/>
                <w:webHidden/>
              </w:rPr>
            </w:r>
            <w:r w:rsidR="00D60438">
              <w:rPr>
                <w:noProof/>
                <w:webHidden/>
              </w:rPr>
              <w:fldChar w:fldCharType="separate"/>
            </w:r>
            <w:r w:rsidR="00D60438">
              <w:rPr>
                <w:noProof/>
                <w:webHidden/>
              </w:rPr>
              <w:t>20</w:t>
            </w:r>
            <w:r w:rsidR="00D60438">
              <w:rPr>
                <w:noProof/>
                <w:webHidden/>
              </w:rPr>
              <w:fldChar w:fldCharType="end"/>
            </w:r>
          </w:hyperlink>
        </w:p>
        <w:p w14:paraId="57E71A56" w14:textId="20AA8089" w:rsidR="00D60438" w:rsidRDefault="005E405E">
          <w:pPr>
            <w:pStyle w:val="TOC2"/>
            <w:tabs>
              <w:tab w:val="right" w:leader="dot" w:pos="9350"/>
            </w:tabs>
            <w:rPr>
              <w:rFonts w:cstheme="minorBidi"/>
              <w:b w:val="0"/>
              <w:bCs w:val="0"/>
              <w:noProof/>
              <w:kern w:val="2"/>
              <w:sz w:val="24"/>
              <w:szCs w:val="24"/>
              <w:lang w:eastAsia="en-GB"/>
              <w14:ligatures w14:val="standardContextual"/>
            </w:rPr>
          </w:pPr>
          <w:hyperlink w:anchor="_Toc150910009" w:history="1">
            <w:r w:rsidR="00D60438" w:rsidRPr="004C515A">
              <w:rPr>
                <w:rStyle w:val="Hyperlink"/>
                <w:rFonts w:ascii="Arial" w:hAnsi="Arial" w:cs="Arial"/>
                <w:noProof/>
                <w:lang w:val="en-US"/>
              </w:rPr>
              <w:t>Health &amp; Safety Measurements</w:t>
            </w:r>
            <w:r w:rsidR="00D60438">
              <w:rPr>
                <w:noProof/>
                <w:webHidden/>
              </w:rPr>
              <w:tab/>
            </w:r>
            <w:r w:rsidR="00D60438">
              <w:rPr>
                <w:noProof/>
                <w:webHidden/>
              </w:rPr>
              <w:fldChar w:fldCharType="begin"/>
            </w:r>
            <w:r w:rsidR="00D60438">
              <w:rPr>
                <w:noProof/>
                <w:webHidden/>
              </w:rPr>
              <w:instrText xml:space="preserve"> PAGEREF _Toc150910009 \h </w:instrText>
            </w:r>
            <w:r w:rsidR="00D60438">
              <w:rPr>
                <w:noProof/>
                <w:webHidden/>
              </w:rPr>
            </w:r>
            <w:r w:rsidR="00D60438">
              <w:rPr>
                <w:noProof/>
                <w:webHidden/>
              </w:rPr>
              <w:fldChar w:fldCharType="separate"/>
            </w:r>
            <w:r w:rsidR="00D60438">
              <w:rPr>
                <w:noProof/>
                <w:webHidden/>
              </w:rPr>
              <w:t>21</w:t>
            </w:r>
            <w:r w:rsidR="00D60438">
              <w:rPr>
                <w:noProof/>
                <w:webHidden/>
              </w:rPr>
              <w:fldChar w:fldCharType="end"/>
            </w:r>
          </w:hyperlink>
        </w:p>
        <w:p w14:paraId="57EA36DF" w14:textId="2525D57F" w:rsidR="00D60438" w:rsidRDefault="005E405E">
          <w:pPr>
            <w:pStyle w:val="TOC1"/>
            <w:tabs>
              <w:tab w:val="right" w:leader="dot" w:pos="9350"/>
            </w:tabs>
            <w:rPr>
              <w:rFonts w:cstheme="minorBidi"/>
              <w:b w:val="0"/>
              <w:bCs w:val="0"/>
              <w:i w:val="0"/>
              <w:iCs w:val="0"/>
              <w:noProof/>
              <w:kern w:val="2"/>
              <w:lang w:eastAsia="en-GB"/>
              <w14:ligatures w14:val="standardContextual"/>
            </w:rPr>
          </w:pPr>
          <w:hyperlink w:anchor="_Toc150910010" w:history="1">
            <w:r w:rsidR="00D60438" w:rsidRPr="004C515A">
              <w:rPr>
                <w:rStyle w:val="Hyperlink"/>
                <w:rFonts w:ascii="Arial" w:hAnsi="Arial" w:cs="Arial"/>
                <w:noProof/>
                <w:lang w:val="en-US"/>
              </w:rPr>
              <w:t>Action Plan</w:t>
            </w:r>
            <w:r w:rsidR="00D60438">
              <w:rPr>
                <w:noProof/>
                <w:webHidden/>
              </w:rPr>
              <w:tab/>
            </w:r>
            <w:r w:rsidR="00D60438">
              <w:rPr>
                <w:noProof/>
                <w:webHidden/>
              </w:rPr>
              <w:fldChar w:fldCharType="begin"/>
            </w:r>
            <w:r w:rsidR="00D60438">
              <w:rPr>
                <w:noProof/>
                <w:webHidden/>
              </w:rPr>
              <w:instrText xml:space="preserve"> PAGEREF _Toc150910010 \h </w:instrText>
            </w:r>
            <w:r w:rsidR="00D60438">
              <w:rPr>
                <w:noProof/>
                <w:webHidden/>
              </w:rPr>
            </w:r>
            <w:r w:rsidR="00D60438">
              <w:rPr>
                <w:noProof/>
                <w:webHidden/>
              </w:rPr>
              <w:fldChar w:fldCharType="separate"/>
            </w:r>
            <w:r w:rsidR="00D60438">
              <w:rPr>
                <w:noProof/>
                <w:webHidden/>
              </w:rPr>
              <w:t>23</w:t>
            </w:r>
            <w:r w:rsidR="00D60438">
              <w:rPr>
                <w:noProof/>
                <w:webHidden/>
              </w:rPr>
              <w:fldChar w:fldCharType="end"/>
            </w:r>
          </w:hyperlink>
        </w:p>
        <w:p w14:paraId="4F47FCDA" w14:textId="27C3C7CA" w:rsidR="00D60438" w:rsidRDefault="005E405E">
          <w:pPr>
            <w:pStyle w:val="TOC1"/>
            <w:tabs>
              <w:tab w:val="right" w:leader="dot" w:pos="9350"/>
            </w:tabs>
            <w:rPr>
              <w:rFonts w:cstheme="minorBidi"/>
              <w:b w:val="0"/>
              <w:bCs w:val="0"/>
              <w:i w:val="0"/>
              <w:iCs w:val="0"/>
              <w:noProof/>
              <w:kern w:val="2"/>
              <w:lang w:eastAsia="en-GB"/>
              <w14:ligatures w14:val="standardContextual"/>
            </w:rPr>
          </w:pPr>
          <w:hyperlink w:anchor="_Toc150910011" w:history="1">
            <w:r w:rsidR="00D60438" w:rsidRPr="004C515A">
              <w:rPr>
                <w:rStyle w:val="Hyperlink"/>
                <w:rFonts w:ascii="Arial" w:hAnsi="Arial" w:cs="Arial"/>
                <w:noProof/>
                <w:lang w:val="en-US"/>
              </w:rPr>
              <w:t>Conclusion</w:t>
            </w:r>
            <w:r w:rsidR="00D60438">
              <w:rPr>
                <w:noProof/>
                <w:webHidden/>
              </w:rPr>
              <w:tab/>
            </w:r>
            <w:r w:rsidR="00D60438">
              <w:rPr>
                <w:noProof/>
                <w:webHidden/>
              </w:rPr>
              <w:fldChar w:fldCharType="begin"/>
            </w:r>
            <w:r w:rsidR="00D60438">
              <w:rPr>
                <w:noProof/>
                <w:webHidden/>
              </w:rPr>
              <w:instrText xml:space="preserve"> PAGEREF _Toc150910011 \h </w:instrText>
            </w:r>
            <w:r w:rsidR="00D60438">
              <w:rPr>
                <w:noProof/>
                <w:webHidden/>
              </w:rPr>
            </w:r>
            <w:r w:rsidR="00D60438">
              <w:rPr>
                <w:noProof/>
                <w:webHidden/>
              </w:rPr>
              <w:fldChar w:fldCharType="separate"/>
            </w:r>
            <w:r w:rsidR="00D60438">
              <w:rPr>
                <w:noProof/>
                <w:webHidden/>
              </w:rPr>
              <w:t>25</w:t>
            </w:r>
            <w:r w:rsidR="00D60438">
              <w:rPr>
                <w:noProof/>
                <w:webHidden/>
              </w:rPr>
              <w:fldChar w:fldCharType="end"/>
            </w:r>
          </w:hyperlink>
        </w:p>
        <w:p w14:paraId="17BC09FE" w14:textId="32EB48B2" w:rsidR="00D60438" w:rsidRDefault="005E405E">
          <w:pPr>
            <w:pStyle w:val="TOC1"/>
            <w:tabs>
              <w:tab w:val="right" w:leader="dot" w:pos="9350"/>
            </w:tabs>
            <w:rPr>
              <w:rFonts w:cstheme="minorBidi"/>
              <w:b w:val="0"/>
              <w:bCs w:val="0"/>
              <w:i w:val="0"/>
              <w:iCs w:val="0"/>
              <w:noProof/>
              <w:kern w:val="2"/>
              <w:lang w:eastAsia="en-GB"/>
              <w14:ligatures w14:val="standardContextual"/>
            </w:rPr>
          </w:pPr>
          <w:hyperlink w:anchor="_Toc150910012" w:history="1">
            <w:r w:rsidR="00D60438" w:rsidRPr="004C515A">
              <w:rPr>
                <w:rStyle w:val="Hyperlink"/>
                <w:rFonts w:ascii="Arial" w:hAnsi="Arial" w:cs="Arial"/>
                <w:noProof/>
                <w:lang w:val="en-US"/>
              </w:rPr>
              <w:t>References</w:t>
            </w:r>
            <w:r w:rsidR="00D60438">
              <w:rPr>
                <w:noProof/>
                <w:webHidden/>
              </w:rPr>
              <w:tab/>
            </w:r>
            <w:r w:rsidR="00D60438">
              <w:rPr>
                <w:noProof/>
                <w:webHidden/>
              </w:rPr>
              <w:fldChar w:fldCharType="begin"/>
            </w:r>
            <w:r w:rsidR="00D60438">
              <w:rPr>
                <w:noProof/>
                <w:webHidden/>
              </w:rPr>
              <w:instrText xml:space="preserve"> PAGEREF _Toc150910012 \h </w:instrText>
            </w:r>
            <w:r w:rsidR="00D60438">
              <w:rPr>
                <w:noProof/>
                <w:webHidden/>
              </w:rPr>
            </w:r>
            <w:r w:rsidR="00D60438">
              <w:rPr>
                <w:noProof/>
                <w:webHidden/>
              </w:rPr>
              <w:fldChar w:fldCharType="separate"/>
            </w:r>
            <w:r w:rsidR="00D60438">
              <w:rPr>
                <w:noProof/>
                <w:webHidden/>
              </w:rPr>
              <w:t>26</w:t>
            </w:r>
            <w:r w:rsidR="00D60438">
              <w:rPr>
                <w:noProof/>
                <w:webHidden/>
              </w:rPr>
              <w:fldChar w:fldCharType="end"/>
            </w:r>
          </w:hyperlink>
        </w:p>
        <w:p w14:paraId="011077B2" w14:textId="23D8241A" w:rsidR="00FB026F" w:rsidRDefault="00FB026F">
          <w:r>
            <w:rPr>
              <w:b/>
              <w:bCs/>
              <w:noProof/>
            </w:rPr>
            <w:fldChar w:fldCharType="end"/>
          </w:r>
        </w:p>
      </w:sdtContent>
    </w:sdt>
    <w:p w14:paraId="6CEBD8CF" w14:textId="77777777" w:rsidR="00FB026F" w:rsidRDefault="00FB026F" w:rsidP="00FB026F">
      <w:pPr>
        <w:spacing w:line="360" w:lineRule="auto"/>
        <w:jc w:val="both"/>
        <w:rPr>
          <w:rFonts w:ascii="Arial" w:hAnsi="Arial" w:cs="Arial"/>
          <w:sz w:val="24"/>
          <w:szCs w:val="24"/>
          <w:lang w:val="en-US"/>
        </w:rPr>
      </w:pPr>
    </w:p>
    <w:p w14:paraId="6DB8E6C4" w14:textId="77777777" w:rsidR="00FB026F" w:rsidRDefault="00FB026F" w:rsidP="00FB026F">
      <w:pPr>
        <w:spacing w:line="360" w:lineRule="auto"/>
        <w:jc w:val="both"/>
        <w:rPr>
          <w:rFonts w:ascii="Arial" w:hAnsi="Arial" w:cs="Arial"/>
          <w:sz w:val="24"/>
          <w:szCs w:val="24"/>
          <w:lang w:val="en-US"/>
        </w:rPr>
      </w:pPr>
    </w:p>
    <w:p w14:paraId="02A74236" w14:textId="77777777" w:rsidR="00FB026F" w:rsidRDefault="00FB026F" w:rsidP="00FB026F">
      <w:pPr>
        <w:spacing w:line="360" w:lineRule="auto"/>
        <w:jc w:val="both"/>
        <w:rPr>
          <w:rFonts w:ascii="Arial" w:hAnsi="Arial" w:cs="Arial"/>
          <w:sz w:val="24"/>
          <w:szCs w:val="24"/>
          <w:lang w:val="en-US"/>
        </w:rPr>
      </w:pPr>
    </w:p>
    <w:p w14:paraId="05756001" w14:textId="77777777" w:rsidR="00FB026F" w:rsidRDefault="00FB026F" w:rsidP="00FB026F">
      <w:pPr>
        <w:spacing w:line="360" w:lineRule="auto"/>
        <w:jc w:val="both"/>
        <w:rPr>
          <w:rFonts w:ascii="Arial" w:hAnsi="Arial" w:cs="Arial"/>
          <w:sz w:val="24"/>
          <w:szCs w:val="24"/>
          <w:lang w:val="en-US"/>
        </w:rPr>
      </w:pPr>
    </w:p>
    <w:p w14:paraId="11AF551E" w14:textId="77777777" w:rsidR="00FB026F" w:rsidRDefault="00FB026F" w:rsidP="00FB026F">
      <w:pPr>
        <w:spacing w:line="360" w:lineRule="auto"/>
        <w:jc w:val="both"/>
        <w:rPr>
          <w:rFonts w:ascii="Arial" w:hAnsi="Arial" w:cs="Arial"/>
          <w:sz w:val="24"/>
          <w:szCs w:val="24"/>
          <w:lang w:val="en-US"/>
        </w:rPr>
      </w:pPr>
    </w:p>
    <w:p w14:paraId="784FC43C" w14:textId="77777777" w:rsidR="00FB026F" w:rsidRPr="00FB026F" w:rsidRDefault="00FB026F" w:rsidP="00FB026F">
      <w:pPr>
        <w:spacing w:line="360" w:lineRule="auto"/>
        <w:jc w:val="both"/>
        <w:rPr>
          <w:rFonts w:ascii="Arial" w:hAnsi="Arial" w:cs="Arial"/>
          <w:sz w:val="24"/>
          <w:szCs w:val="24"/>
          <w:lang w:val="en-US"/>
        </w:rPr>
      </w:pPr>
    </w:p>
    <w:p w14:paraId="76F1BF78" w14:textId="4D7001D7" w:rsidR="00F122B3" w:rsidRPr="00FB026F" w:rsidRDefault="00B101F0" w:rsidP="00FB026F">
      <w:pPr>
        <w:pStyle w:val="Heading1"/>
        <w:spacing w:line="360" w:lineRule="auto"/>
        <w:jc w:val="both"/>
        <w:rPr>
          <w:rFonts w:ascii="Arial" w:hAnsi="Arial" w:cs="Arial"/>
          <w:sz w:val="24"/>
          <w:szCs w:val="24"/>
          <w:lang w:val="en-US"/>
        </w:rPr>
      </w:pPr>
      <w:bookmarkStart w:id="1" w:name="_Toc150910000"/>
      <w:r w:rsidRPr="00FB026F">
        <w:rPr>
          <w:rFonts w:ascii="Arial" w:hAnsi="Arial" w:cs="Arial"/>
          <w:sz w:val="24"/>
          <w:szCs w:val="24"/>
          <w:lang w:val="en-US"/>
        </w:rPr>
        <w:lastRenderedPageBreak/>
        <w:t>Introduction</w:t>
      </w:r>
      <w:bookmarkEnd w:id="1"/>
    </w:p>
    <w:p w14:paraId="32075600" w14:textId="529832FB" w:rsidR="008F2599" w:rsidRPr="00FB026F" w:rsidRDefault="008F2599"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Discover the unparalleled expertise of Horizon Consulting, the premier consultant dedicated to the hospitality industry as Horizon goes beyond traditional consulting services, serving as a dedicated partner to help businesses overcome challenges and unlock their full potential.  </w:t>
      </w:r>
    </w:p>
    <w:p w14:paraId="5E7B1644" w14:textId="77777777" w:rsidR="008F2599" w:rsidRPr="00FB026F" w:rsidRDefault="008F2599" w:rsidP="00FB026F">
      <w:pPr>
        <w:spacing w:line="360" w:lineRule="auto"/>
        <w:jc w:val="both"/>
        <w:rPr>
          <w:rFonts w:ascii="Arial" w:hAnsi="Arial" w:cs="Arial"/>
          <w:sz w:val="24"/>
          <w:szCs w:val="24"/>
          <w:lang w:val="en-US"/>
        </w:rPr>
      </w:pPr>
    </w:p>
    <w:p w14:paraId="3312077F" w14:textId="53F38B82" w:rsidR="008F2599" w:rsidRPr="00FB026F" w:rsidRDefault="008F2599"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 team at Horizon is comprised of seasoned professionals with extensive knowledge in the fields of hospitality management, marketing, and operations while the company’s wide array of capabilities allows them to offer tailored solutions, recognizing the uniqueness of every client, whether they are cosy, boutique establishments or expansive, luxurious retreats.  </w:t>
      </w:r>
    </w:p>
    <w:p w14:paraId="55B64FFA" w14:textId="77777777" w:rsidR="008F2599" w:rsidRPr="00FB026F" w:rsidRDefault="008F2599" w:rsidP="00FB026F">
      <w:pPr>
        <w:spacing w:line="360" w:lineRule="auto"/>
        <w:jc w:val="both"/>
        <w:rPr>
          <w:rFonts w:ascii="Arial" w:hAnsi="Arial" w:cs="Arial"/>
          <w:sz w:val="24"/>
          <w:szCs w:val="24"/>
          <w:lang w:val="en-US"/>
        </w:rPr>
      </w:pPr>
    </w:p>
    <w:p w14:paraId="4E27168A" w14:textId="084AE075" w:rsidR="008F2599" w:rsidRPr="00FB026F" w:rsidRDefault="008F2599"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Horizon provides a diverse array of services that encompass various areas, including market research, brand strategy, and operational enhancement and the consultants highlight the opportunity to boost income, improve cost-effectiveness, and enhance client experiences through collaborative efforts.    Horizon's clients have a strategic advantage in achieving success thanks to their effective use of data-driven insights and their thorough understanding of industry dynamics.  </w:t>
      </w:r>
      <w:r w:rsidR="00236413" w:rsidRPr="00FB026F">
        <w:rPr>
          <w:rFonts w:ascii="Arial" w:hAnsi="Arial" w:cs="Arial"/>
          <w:sz w:val="24"/>
          <w:szCs w:val="24"/>
          <w:lang w:val="en-US"/>
        </w:rPr>
        <w:t>(Markes &amp; S</w:t>
      </w:r>
      <w:r w:rsidR="004F0972" w:rsidRPr="00FB026F">
        <w:rPr>
          <w:rFonts w:ascii="Arial" w:hAnsi="Arial" w:cs="Arial"/>
          <w:sz w:val="24"/>
          <w:szCs w:val="24"/>
          <w:lang w:val="en-US"/>
        </w:rPr>
        <w:t>ridevi, 2010)</w:t>
      </w:r>
    </w:p>
    <w:p w14:paraId="4C989B7A" w14:textId="77777777" w:rsidR="008F2599" w:rsidRPr="00FB026F" w:rsidRDefault="008F2599" w:rsidP="00FB026F">
      <w:pPr>
        <w:spacing w:line="360" w:lineRule="auto"/>
        <w:jc w:val="both"/>
        <w:rPr>
          <w:rFonts w:ascii="Arial" w:hAnsi="Arial" w:cs="Arial"/>
          <w:sz w:val="24"/>
          <w:szCs w:val="24"/>
          <w:lang w:val="en-US"/>
        </w:rPr>
      </w:pPr>
    </w:p>
    <w:p w14:paraId="15916E04" w14:textId="78A203F5" w:rsidR="008F2599" w:rsidRPr="00FB026F" w:rsidRDefault="008F2599" w:rsidP="00FB026F">
      <w:pPr>
        <w:spacing w:line="360" w:lineRule="auto"/>
        <w:jc w:val="both"/>
        <w:rPr>
          <w:rFonts w:ascii="Arial" w:hAnsi="Arial" w:cs="Arial"/>
          <w:sz w:val="24"/>
          <w:szCs w:val="24"/>
          <w:lang w:val="en-US"/>
        </w:rPr>
      </w:pPr>
      <w:r w:rsidRPr="00FB026F">
        <w:rPr>
          <w:rFonts w:ascii="Arial" w:hAnsi="Arial" w:cs="Arial"/>
          <w:sz w:val="24"/>
          <w:szCs w:val="24"/>
          <w:lang w:val="en-US"/>
        </w:rPr>
        <w:t>Horizon is more than just a consulting firm - it is a visionary and inventive partner</w:t>
      </w:r>
      <w:r w:rsidR="00F14BB8" w:rsidRPr="00FB026F">
        <w:rPr>
          <w:rFonts w:ascii="Arial" w:hAnsi="Arial" w:cs="Arial"/>
          <w:sz w:val="24"/>
          <w:szCs w:val="24"/>
          <w:lang w:val="en-US"/>
        </w:rPr>
        <w:t xml:space="preserve"> as the </w:t>
      </w:r>
      <w:r w:rsidRPr="00FB026F">
        <w:rPr>
          <w:rFonts w:ascii="Arial" w:hAnsi="Arial" w:cs="Arial"/>
          <w:sz w:val="24"/>
          <w:szCs w:val="24"/>
          <w:lang w:val="en-US"/>
        </w:rPr>
        <w:t xml:space="preserve">company </w:t>
      </w:r>
      <w:r w:rsidR="00F14BB8" w:rsidRPr="00FB026F">
        <w:rPr>
          <w:rFonts w:ascii="Arial" w:hAnsi="Arial" w:cs="Arial"/>
          <w:sz w:val="24"/>
          <w:szCs w:val="24"/>
          <w:lang w:val="en-US"/>
        </w:rPr>
        <w:t>priorities</w:t>
      </w:r>
      <w:r w:rsidRPr="00FB026F">
        <w:rPr>
          <w:rFonts w:ascii="Arial" w:hAnsi="Arial" w:cs="Arial"/>
          <w:sz w:val="24"/>
          <w:szCs w:val="24"/>
          <w:lang w:val="en-US"/>
        </w:rPr>
        <w:t xml:space="preserve"> long-term success for its clients by incorporating sustainability into its plans, ensuring that they not only thrive in the present but also prosper in the years to come.    Horizon Consulting is dedicated to providing steadfast guidance to businesses in the ever-evolving hospitality industry, ensuring their long-term success. </w:t>
      </w:r>
    </w:p>
    <w:p w14:paraId="65E9C0EC" w14:textId="77777777" w:rsidR="00B101F0" w:rsidRPr="00FB026F" w:rsidRDefault="00B101F0" w:rsidP="00FB026F">
      <w:pPr>
        <w:spacing w:line="360" w:lineRule="auto"/>
        <w:jc w:val="both"/>
        <w:rPr>
          <w:rFonts w:ascii="Arial" w:hAnsi="Arial" w:cs="Arial"/>
          <w:sz w:val="24"/>
          <w:szCs w:val="24"/>
          <w:lang w:val="en-US"/>
        </w:rPr>
      </w:pPr>
    </w:p>
    <w:p w14:paraId="4152DF49" w14:textId="52CA2B7B" w:rsidR="006D0DE5" w:rsidRPr="00FB026F" w:rsidRDefault="006D0DE5" w:rsidP="00FB026F">
      <w:pPr>
        <w:spacing w:line="360" w:lineRule="auto"/>
        <w:jc w:val="both"/>
        <w:rPr>
          <w:rFonts w:ascii="Arial" w:hAnsi="Arial" w:cs="Arial"/>
          <w:sz w:val="24"/>
          <w:szCs w:val="24"/>
          <w:lang w:val="en-US"/>
        </w:rPr>
      </w:pPr>
      <w:r w:rsidRPr="00FB026F">
        <w:rPr>
          <w:rFonts w:ascii="Arial" w:hAnsi="Arial" w:cs="Arial"/>
          <w:sz w:val="24"/>
          <w:szCs w:val="24"/>
          <w:lang w:val="en-US"/>
        </w:rPr>
        <w:t>The Ritz Paris hotel exemplifies the epitome of luxury and sophistication in the dynamic hospitality industry</w:t>
      </w:r>
      <w:r w:rsidR="009A4979" w:rsidRPr="00FB026F">
        <w:rPr>
          <w:rFonts w:ascii="Arial" w:hAnsi="Arial" w:cs="Arial"/>
          <w:sz w:val="24"/>
          <w:szCs w:val="24"/>
          <w:lang w:val="en-US"/>
        </w:rPr>
        <w:t xml:space="preserve"> but however</w:t>
      </w:r>
      <w:r w:rsidRPr="00FB026F">
        <w:rPr>
          <w:rFonts w:ascii="Arial" w:hAnsi="Arial" w:cs="Arial"/>
          <w:sz w:val="24"/>
          <w:szCs w:val="24"/>
          <w:lang w:val="en-US"/>
        </w:rPr>
        <w:t xml:space="preserve">, despite the hotel's remarkable grandeur, there is a </w:t>
      </w:r>
      <w:r w:rsidRPr="00FB026F">
        <w:rPr>
          <w:rFonts w:ascii="Arial" w:hAnsi="Arial" w:cs="Arial"/>
          <w:sz w:val="24"/>
          <w:szCs w:val="24"/>
          <w:lang w:val="en-US"/>
        </w:rPr>
        <w:lastRenderedPageBreak/>
        <w:t xml:space="preserve">crucial matter that demands immediate attention: the need to retain its employees.    This consultancy report conducts a comprehensive analysis of the factors that contribute to the issue, </w:t>
      </w:r>
      <w:r w:rsidR="009A4979" w:rsidRPr="00FB026F">
        <w:rPr>
          <w:rFonts w:ascii="Arial" w:hAnsi="Arial" w:cs="Arial"/>
          <w:sz w:val="24"/>
          <w:szCs w:val="24"/>
          <w:lang w:val="en-US"/>
        </w:rPr>
        <w:t>utilizing</w:t>
      </w:r>
      <w:r w:rsidRPr="00FB026F">
        <w:rPr>
          <w:rFonts w:ascii="Arial" w:hAnsi="Arial" w:cs="Arial"/>
          <w:sz w:val="24"/>
          <w:szCs w:val="24"/>
          <w:lang w:val="en-US"/>
        </w:rPr>
        <w:t xml:space="preserve"> strategic management tools such as TOWS, SWOT, and PESTLE analyses.  </w:t>
      </w:r>
    </w:p>
    <w:p w14:paraId="234CD0CF" w14:textId="77777777" w:rsidR="006D0DE5" w:rsidRPr="00FB026F" w:rsidRDefault="006D0DE5" w:rsidP="00FB026F">
      <w:pPr>
        <w:spacing w:line="360" w:lineRule="auto"/>
        <w:jc w:val="both"/>
        <w:rPr>
          <w:rFonts w:ascii="Arial" w:hAnsi="Arial" w:cs="Arial"/>
          <w:sz w:val="24"/>
          <w:szCs w:val="24"/>
          <w:lang w:val="en-US"/>
        </w:rPr>
      </w:pPr>
    </w:p>
    <w:p w14:paraId="54F34E25" w14:textId="1F5A6639" w:rsidR="006D0DE5" w:rsidRPr="00FB026F" w:rsidRDefault="006D0DE5" w:rsidP="00FB026F">
      <w:pPr>
        <w:spacing w:line="360" w:lineRule="auto"/>
        <w:jc w:val="both"/>
        <w:rPr>
          <w:rFonts w:ascii="Arial" w:hAnsi="Arial" w:cs="Arial"/>
          <w:sz w:val="24"/>
          <w:szCs w:val="24"/>
          <w:lang w:val="en-US"/>
        </w:rPr>
      </w:pPr>
      <w:r w:rsidRPr="00FB026F">
        <w:rPr>
          <w:rFonts w:ascii="Arial" w:hAnsi="Arial" w:cs="Arial"/>
          <w:sz w:val="24"/>
          <w:szCs w:val="24"/>
          <w:lang w:val="en-US"/>
        </w:rPr>
        <w:t>Developing efficient solutions requires a comprehensive understanding of the impact that worker retention has on The Ritz Paris</w:t>
      </w:r>
      <w:r w:rsidR="009A4979" w:rsidRPr="00FB026F">
        <w:rPr>
          <w:rFonts w:ascii="Arial" w:hAnsi="Arial" w:cs="Arial"/>
          <w:sz w:val="24"/>
          <w:szCs w:val="24"/>
          <w:lang w:val="en-US"/>
        </w:rPr>
        <w:t xml:space="preserve"> as s</w:t>
      </w:r>
      <w:r w:rsidRPr="00FB026F">
        <w:rPr>
          <w:rFonts w:ascii="Arial" w:hAnsi="Arial" w:cs="Arial"/>
          <w:sz w:val="24"/>
          <w:szCs w:val="24"/>
          <w:lang w:val="en-US"/>
        </w:rPr>
        <w:t>ignificant employee turnover can have a detrimental effect on the hotel's operational efficiency, client satisfaction, and esteemed reputation.</w:t>
      </w:r>
      <w:r w:rsidR="00BB75A2" w:rsidRPr="00FB026F">
        <w:rPr>
          <w:rFonts w:ascii="Arial" w:hAnsi="Arial" w:cs="Arial"/>
          <w:sz w:val="24"/>
          <w:szCs w:val="24"/>
          <w:lang w:val="en-US"/>
        </w:rPr>
        <w:t xml:space="preserve"> (Javed &amp; Jaffar, 2009)</w:t>
      </w:r>
      <w:r w:rsidRPr="00FB026F">
        <w:rPr>
          <w:rFonts w:ascii="Arial" w:hAnsi="Arial" w:cs="Arial"/>
          <w:sz w:val="24"/>
          <w:szCs w:val="24"/>
          <w:lang w:val="en-US"/>
        </w:rPr>
        <w:t xml:space="preserve">    This </w:t>
      </w:r>
      <w:r w:rsidR="009A4979" w:rsidRPr="00FB026F">
        <w:rPr>
          <w:rFonts w:ascii="Arial" w:hAnsi="Arial" w:cs="Arial"/>
          <w:sz w:val="24"/>
          <w:szCs w:val="24"/>
          <w:lang w:val="en-US"/>
        </w:rPr>
        <w:t>report</w:t>
      </w:r>
      <w:r w:rsidRPr="00FB026F">
        <w:rPr>
          <w:rFonts w:ascii="Arial" w:hAnsi="Arial" w:cs="Arial"/>
          <w:sz w:val="24"/>
          <w:szCs w:val="24"/>
          <w:lang w:val="en-US"/>
        </w:rPr>
        <w:t xml:space="preserve"> explores the impact on the hotel's internal operations and its external reputation, highlighting the connection between staff stability and the overall success of the company.  </w:t>
      </w:r>
    </w:p>
    <w:p w14:paraId="1509BD15" w14:textId="77777777" w:rsidR="006D0DE5" w:rsidRPr="00FB026F" w:rsidRDefault="006D0DE5" w:rsidP="00FB026F">
      <w:pPr>
        <w:spacing w:line="360" w:lineRule="auto"/>
        <w:jc w:val="both"/>
        <w:rPr>
          <w:rFonts w:ascii="Arial" w:hAnsi="Arial" w:cs="Arial"/>
          <w:sz w:val="24"/>
          <w:szCs w:val="24"/>
          <w:lang w:val="en-US"/>
        </w:rPr>
      </w:pPr>
    </w:p>
    <w:p w14:paraId="31A787BA" w14:textId="7CE5368F" w:rsidR="006D0DE5" w:rsidRPr="00FB026F" w:rsidRDefault="006D0DE5" w:rsidP="00FB026F">
      <w:pPr>
        <w:spacing w:line="360" w:lineRule="auto"/>
        <w:jc w:val="both"/>
        <w:rPr>
          <w:rFonts w:ascii="Arial" w:hAnsi="Arial" w:cs="Arial"/>
          <w:sz w:val="24"/>
          <w:szCs w:val="24"/>
          <w:lang w:val="en-US"/>
        </w:rPr>
      </w:pPr>
      <w:r w:rsidRPr="00FB026F">
        <w:rPr>
          <w:rFonts w:ascii="Arial" w:hAnsi="Arial" w:cs="Arial"/>
          <w:sz w:val="24"/>
          <w:szCs w:val="24"/>
          <w:lang w:val="en-US"/>
        </w:rPr>
        <w:t>A comprehensive analysis will be conducted for each element to determine the underlying factors contributing to the problem of staff retentio</w:t>
      </w:r>
      <w:r w:rsidR="009A4979" w:rsidRPr="00FB026F">
        <w:rPr>
          <w:rFonts w:ascii="Arial" w:hAnsi="Arial" w:cs="Arial"/>
          <w:sz w:val="24"/>
          <w:szCs w:val="24"/>
          <w:lang w:val="en-US"/>
        </w:rPr>
        <w:t xml:space="preserve">n and all </w:t>
      </w:r>
      <w:r w:rsidRPr="00FB026F">
        <w:rPr>
          <w:rFonts w:ascii="Arial" w:hAnsi="Arial" w:cs="Arial"/>
          <w:sz w:val="24"/>
          <w:szCs w:val="24"/>
          <w:lang w:val="en-US"/>
        </w:rPr>
        <w:t xml:space="preserve">contributing factors, including training, salary, and professional growth opportunities, will be carefully identified, listed, and thoroughly </w:t>
      </w:r>
      <w:r w:rsidR="009A4979" w:rsidRPr="00FB026F">
        <w:rPr>
          <w:rFonts w:ascii="Arial" w:hAnsi="Arial" w:cs="Arial"/>
          <w:sz w:val="24"/>
          <w:szCs w:val="24"/>
          <w:lang w:val="en-US"/>
        </w:rPr>
        <w:t>analyzed</w:t>
      </w:r>
      <w:r w:rsidRPr="00FB026F">
        <w:rPr>
          <w:rFonts w:ascii="Arial" w:hAnsi="Arial" w:cs="Arial"/>
          <w:sz w:val="24"/>
          <w:szCs w:val="24"/>
          <w:lang w:val="en-US"/>
        </w:rPr>
        <w:t xml:space="preserve">.    </w:t>
      </w:r>
      <w:r w:rsidR="009A4979" w:rsidRPr="00FB026F">
        <w:rPr>
          <w:rFonts w:ascii="Arial" w:hAnsi="Arial" w:cs="Arial"/>
          <w:sz w:val="24"/>
          <w:szCs w:val="24"/>
          <w:lang w:val="en-US"/>
        </w:rPr>
        <w:t>The</w:t>
      </w:r>
      <w:r w:rsidRPr="00FB026F">
        <w:rPr>
          <w:rFonts w:ascii="Arial" w:hAnsi="Arial" w:cs="Arial"/>
          <w:sz w:val="24"/>
          <w:szCs w:val="24"/>
          <w:lang w:val="en-US"/>
        </w:rPr>
        <w:t xml:space="preserve"> aim is not only to identify the issues at hand, but to offer a thorough analysis that allows for a nuanced understanding of their impact on The Ritz Paris.  </w:t>
      </w:r>
    </w:p>
    <w:p w14:paraId="030EADC9" w14:textId="77777777" w:rsidR="006D0DE5" w:rsidRPr="00FB026F" w:rsidRDefault="006D0DE5" w:rsidP="00FB026F">
      <w:pPr>
        <w:spacing w:line="360" w:lineRule="auto"/>
        <w:jc w:val="both"/>
        <w:rPr>
          <w:rFonts w:ascii="Arial" w:hAnsi="Arial" w:cs="Arial"/>
          <w:sz w:val="24"/>
          <w:szCs w:val="24"/>
          <w:lang w:val="en-US"/>
        </w:rPr>
      </w:pPr>
    </w:p>
    <w:p w14:paraId="652DA8DF" w14:textId="0685279A" w:rsidR="006D0DE5" w:rsidRPr="00FB026F" w:rsidRDefault="006D0DE5" w:rsidP="00FB026F">
      <w:pPr>
        <w:spacing w:line="360" w:lineRule="auto"/>
        <w:jc w:val="both"/>
        <w:rPr>
          <w:rFonts w:ascii="Arial" w:hAnsi="Arial" w:cs="Arial"/>
          <w:sz w:val="24"/>
          <w:szCs w:val="24"/>
          <w:lang w:val="en-US"/>
        </w:rPr>
      </w:pPr>
      <w:r w:rsidRPr="00FB026F">
        <w:rPr>
          <w:rFonts w:ascii="Arial" w:hAnsi="Arial" w:cs="Arial"/>
          <w:sz w:val="24"/>
          <w:szCs w:val="24"/>
          <w:lang w:val="en-US"/>
        </w:rPr>
        <w:t>The report will provide strategic recommendations and present a comprehensive change management plan following the analysis</w:t>
      </w:r>
      <w:r w:rsidR="009A4979" w:rsidRPr="00FB026F">
        <w:rPr>
          <w:rFonts w:ascii="Arial" w:hAnsi="Arial" w:cs="Arial"/>
          <w:sz w:val="24"/>
          <w:szCs w:val="24"/>
          <w:lang w:val="en-US"/>
        </w:rPr>
        <w:t xml:space="preserve"> and these </w:t>
      </w:r>
      <w:r w:rsidRPr="00FB026F">
        <w:rPr>
          <w:rFonts w:ascii="Arial" w:hAnsi="Arial" w:cs="Arial"/>
          <w:sz w:val="24"/>
          <w:szCs w:val="24"/>
          <w:lang w:val="en-US"/>
        </w:rPr>
        <w:t xml:space="preserve">recommendations will encompass both short-term solutions and long-term strategies aimed at fostering a work environment that encourages employee satisfaction and loyalty.     In addition, will </w:t>
      </w:r>
      <w:r w:rsidR="009A4979" w:rsidRPr="00FB026F">
        <w:rPr>
          <w:rFonts w:ascii="Arial" w:hAnsi="Arial" w:cs="Arial"/>
          <w:sz w:val="24"/>
          <w:szCs w:val="24"/>
          <w:lang w:val="en-US"/>
        </w:rPr>
        <w:t xml:space="preserve">be </w:t>
      </w:r>
      <w:r w:rsidRPr="00FB026F">
        <w:rPr>
          <w:rFonts w:ascii="Arial" w:hAnsi="Arial" w:cs="Arial"/>
          <w:sz w:val="24"/>
          <w:szCs w:val="24"/>
          <w:lang w:val="en-US"/>
        </w:rPr>
        <w:t>provide</w:t>
      </w:r>
      <w:r w:rsidR="009A4979" w:rsidRPr="00FB026F">
        <w:rPr>
          <w:rFonts w:ascii="Arial" w:hAnsi="Arial" w:cs="Arial"/>
          <w:sz w:val="24"/>
          <w:szCs w:val="24"/>
          <w:lang w:val="en-US"/>
        </w:rPr>
        <w:t>d</w:t>
      </w:r>
      <w:r w:rsidRPr="00FB026F">
        <w:rPr>
          <w:rFonts w:ascii="Arial" w:hAnsi="Arial" w:cs="Arial"/>
          <w:sz w:val="24"/>
          <w:szCs w:val="24"/>
          <w:lang w:val="en-US"/>
        </w:rPr>
        <w:t xml:space="preserve"> a detailed action plan that clearly outlines the procedures required to successfully implement the proposed changes.  </w:t>
      </w:r>
    </w:p>
    <w:p w14:paraId="23B45D57" w14:textId="77777777" w:rsidR="006D0DE5" w:rsidRPr="00FB026F" w:rsidRDefault="006D0DE5" w:rsidP="00FB026F">
      <w:pPr>
        <w:spacing w:line="360" w:lineRule="auto"/>
        <w:jc w:val="both"/>
        <w:rPr>
          <w:rFonts w:ascii="Arial" w:hAnsi="Arial" w:cs="Arial"/>
          <w:sz w:val="24"/>
          <w:szCs w:val="24"/>
          <w:lang w:val="en-US"/>
        </w:rPr>
      </w:pPr>
    </w:p>
    <w:p w14:paraId="596D936B" w14:textId="7AD2F2AC" w:rsidR="006D0DE5" w:rsidRPr="00FB026F" w:rsidRDefault="006D0DE5" w:rsidP="00FB026F">
      <w:pPr>
        <w:spacing w:line="360" w:lineRule="auto"/>
        <w:jc w:val="both"/>
        <w:rPr>
          <w:rFonts w:ascii="Arial" w:hAnsi="Arial" w:cs="Arial"/>
          <w:sz w:val="24"/>
          <w:szCs w:val="24"/>
          <w:lang w:val="en-US"/>
        </w:rPr>
      </w:pPr>
      <w:r w:rsidRPr="00FB026F">
        <w:rPr>
          <w:rFonts w:ascii="Arial" w:hAnsi="Arial" w:cs="Arial"/>
          <w:sz w:val="24"/>
          <w:szCs w:val="24"/>
          <w:lang w:val="en-US"/>
        </w:rPr>
        <w:lastRenderedPageBreak/>
        <w:t>In conclusion, this consultation report offers a comprehensive strategy for The Ritz Paris to address and overcome the challenges related to worker retention</w:t>
      </w:r>
      <w:r w:rsidR="009A4979" w:rsidRPr="00FB026F">
        <w:rPr>
          <w:rFonts w:ascii="Arial" w:hAnsi="Arial" w:cs="Arial"/>
          <w:sz w:val="24"/>
          <w:szCs w:val="24"/>
          <w:lang w:val="en-US"/>
        </w:rPr>
        <w:t xml:space="preserve"> as the </w:t>
      </w:r>
      <w:r w:rsidRPr="00FB026F">
        <w:rPr>
          <w:rFonts w:ascii="Arial" w:hAnsi="Arial" w:cs="Arial"/>
          <w:sz w:val="24"/>
          <w:szCs w:val="24"/>
          <w:lang w:val="en-US"/>
        </w:rPr>
        <w:t xml:space="preserve">report aims to offer valuable guidance to the hotel through strategic assessments, uncovering the root causes, and providing practical solutions, all with the ultimate objective of attaining a sustainable resolution.     Through the implementation of the suggested adjustments, The Ritz Paris can effectively tackle the current issue while further solidifying its position as a leader in the premium hospitality industry.  </w:t>
      </w:r>
    </w:p>
    <w:p w14:paraId="747ADB37" w14:textId="77777777" w:rsidR="009A4979" w:rsidRPr="00FB026F" w:rsidRDefault="009A4979" w:rsidP="00FB026F">
      <w:pPr>
        <w:spacing w:line="360" w:lineRule="auto"/>
        <w:jc w:val="both"/>
        <w:rPr>
          <w:rFonts w:ascii="Arial" w:hAnsi="Arial" w:cs="Arial"/>
          <w:sz w:val="24"/>
          <w:szCs w:val="24"/>
          <w:lang w:val="en-US"/>
        </w:rPr>
      </w:pPr>
    </w:p>
    <w:p w14:paraId="6F7C3DA0" w14:textId="77777777" w:rsidR="00501FF8" w:rsidRPr="00FB026F" w:rsidRDefault="00501FF8" w:rsidP="00FB026F">
      <w:pPr>
        <w:spacing w:line="360" w:lineRule="auto"/>
        <w:jc w:val="both"/>
        <w:rPr>
          <w:rFonts w:ascii="Arial" w:hAnsi="Arial" w:cs="Arial"/>
          <w:sz w:val="24"/>
          <w:szCs w:val="24"/>
          <w:lang w:val="en-US"/>
        </w:rPr>
      </w:pPr>
    </w:p>
    <w:p w14:paraId="31EB99BF" w14:textId="3A1CCF63" w:rsidR="00E46759" w:rsidRPr="00FB026F" w:rsidRDefault="00E46759" w:rsidP="00FB026F">
      <w:pPr>
        <w:pStyle w:val="Heading1"/>
        <w:spacing w:line="360" w:lineRule="auto"/>
        <w:jc w:val="both"/>
        <w:rPr>
          <w:rFonts w:ascii="Arial" w:hAnsi="Arial" w:cs="Arial"/>
          <w:sz w:val="24"/>
          <w:szCs w:val="24"/>
          <w:lang w:val="en-US"/>
        </w:rPr>
      </w:pPr>
      <w:bookmarkStart w:id="2" w:name="_Toc150910001"/>
      <w:r w:rsidRPr="00FB026F">
        <w:rPr>
          <w:rFonts w:ascii="Arial" w:hAnsi="Arial" w:cs="Arial"/>
          <w:sz w:val="24"/>
          <w:szCs w:val="24"/>
          <w:lang w:val="en-US"/>
        </w:rPr>
        <w:t>Analysis</w:t>
      </w:r>
      <w:bookmarkEnd w:id="2"/>
    </w:p>
    <w:p w14:paraId="18902B48" w14:textId="267427B9" w:rsidR="00E46759" w:rsidRPr="00FB026F" w:rsidRDefault="00E46759" w:rsidP="00FB026F">
      <w:pPr>
        <w:spacing w:line="360" w:lineRule="auto"/>
        <w:jc w:val="both"/>
        <w:rPr>
          <w:rFonts w:ascii="Arial" w:hAnsi="Arial" w:cs="Arial"/>
          <w:sz w:val="24"/>
          <w:szCs w:val="24"/>
          <w:lang w:val="en-US"/>
        </w:rPr>
      </w:pPr>
      <w:r w:rsidRPr="00FB026F">
        <w:rPr>
          <w:rFonts w:ascii="Arial" w:hAnsi="Arial" w:cs="Arial"/>
          <w:sz w:val="24"/>
          <w:szCs w:val="24"/>
          <w:lang w:val="en-US"/>
        </w:rPr>
        <w:t>The Ritz Paris is currently facing a considerable challenge: maintaining its workforce</w:t>
      </w:r>
      <w:r w:rsidR="00E45E91" w:rsidRPr="00FB026F">
        <w:rPr>
          <w:rFonts w:ascii="Arial" w:hAnsi="Arial" w:cs="Arial"/>
          <w:sz w:val="24"/>
          <w:szCs w:val="24"/>
          <w:lang w:val="en-US"/>
        </w:rPr>
        <w:t xml:space="preserve"> and this </w:t>
      </w:r>
      <w:r w:rsidRPr="00FB026F">
        <w:rPr>
          <w:rFonts w:ascii="Arial" w:hAnsi="Arial" w:cs="Arial"/>
          <w:sz w:val="24"/>
          <w:szCs w:val="24"/>
          <w:lang w:val="en-US"/>
        </w:rPr>
        <w:t xml:space="preserve">challenge has various impacts on the hotel's operational efficiency, service quality, and overall reputation.     One immediate outcome is the disruption of effective customer service, as a significant turnover of employees can lead to a decline in customer knowledge and familiarity.  </w:t>
      </w:r>
      <w:r w:rsidR="00AE1D05" w:rsidRPr="00FB026F">
        <w:rPr>
          <w:rFonts w:ascii="Arial" w:hAnsi="Arial" w:cs="Arial"/>
          <w:sz w:val="24"/>
          <w:szCs w:val="24"/>
          <w:lang w:val="en-US"/>
        </w:rPr>
        <w:t>(</w:t>
      </w:r>
      <w:r w:rsidR="00BB75A2" w:rsidRPr="00FB026F">
        <w:rPr>
          <w:rFonts w:ascii="Arial" w:hAnsi="Arial" w:cs="Arial"/>
          <w:sz w:val="24"/>
          <w:szCs w:val="24"/>
          <w:lang w:val="en-US"/>
        </w:rPr>
        <w:t>Ivanovic, 2007)</w:t>
      </w:r>
    </w:p>
    <w:p w14:paraId="6DD934D5" w14:textId="77777777" w:rsidR="00E46759" w:rsidRPr="00FB026F" w:rsidRDefault="00E46759" w:rsidP="00FB026F">
      <w:pPr>
        <w:spacing w:line="360" w:lineRule="auto"/>
        <w:jc w:val="both"/>
        <w:rPr>
          <w:rFonts w:ascii="Arial" w:hAnsi="Arial" w:cs="Arial"/>
          <w:sz w:val="24"/>
          <w:szCs w:val="24"/>
          <w:lang w:val="en-US"/>
        </w:rPr>
      </w:pPr>
    </w:p>
    <w:p w14:paraId="40CCBAC0" w14:textId="5AF47F36" w:rsidR="00E46759" w:rsidRPr="00FB026F" w:rsidRDefault="00E46759" w:rsidP="00FB026F">
      <w:pPr>
        <w:spacing w:line="360" w:lineRule="auto"/>
        <w:jc w:val="both"/>
        <w:rPr>
          <w:rFonts w:ascii="Arial" w:hAnsi="Arial" w:cs="Arial"/>
          <w:sz w:val="24"/>
          <w:szCs w:val="24"/>
          <w:lang w:val="en-US"/>
        </w:rPr>
      </w:pPr>
      <w:r w:rsidRPr="00FB026F">
        <w:rPr>
          <w:rFonts w:ascii="Arial" w:hAnsi="Arial" w:cs="Arial"/>
          <w:sz w:val="24"/>
          <w:szCs w:val="24"/>
          <w:lang w:val="en-US"/>
        </w:rPr>
        <w:t>There are various factors that contribute to this issue, including inadequate compensation, limited opportunities for career growth, and a demanding work environment</w:t>
      </w:r>
      <w:r w:rsidR="00E45E91" w:rsidRPr="00FB026F">
        <w:rPr>
          <w:rFonts w:ascii="Arial" w:hAnsi="Arial" w:cs="Arial"/>
          <w:sz w:val="24"/>
          <w:szCs w:val="24"/>
          <w:lang w:val="en-US"/>
        </w:rPr>
        <w:t xml:space="preserve"> while after </w:t>
      </w:r>
      <w:r w:rsidRPr="00FB026F">
        <w:rPr>
          <w:rFonts w:ascii="Arial" w:hAnsi="Arial" w:cs="Arial"/>
          <w:sz w:val="24"/>
          <w:szCs w:val="24"/>
          <w:lang w:val="en-US"/>
        </w:rPr>
        <w:t>conducting a thorough analysis of employee feedback, it becomes evident that there is a prevailing sense of dissatisfaction among the workforce. Employees express concerns about maintaining a healthy work-life balance, fair compensation, and opportunities for professional growth</w:t>
      </w:r>
      <w:r w:rsidR="00E45E91" w:rsidRPr="00FB026F">
        <w:rPr>
          <w:rFonts w:ascii="Arial" w:hAnsi="Arial" w:cs="Arial"/>
          <w:sz w:val="24"/>
          <w:szCs w:val="24"/>
          <w:lang w:val="en-US"/>
        </w:rPr>
        <w:t xml:space="preserve"> and this </w:t>
      </w:r>
      <w:r w:rsidRPr="00FB026F">
        <w:rPr>
          <w:rFonts w:ascii="Arial" w:hAnsi="Arial" w:cs="Arial"/>
          <w:sz w:val="24"/>
          <w:szCs w:val="24"/>
          <w:lang w:val="en-US"/>
        </w:rPr>
        <w:t xml:space="preserve">dissatisfaction not only erodes morale but also fosters an environment where skilled individuals opt for alternative employment options.  </w:t>
      </w:r>
      <w:r w:rsidR="0014082A" w:rsidRPr="00FB026F">
        <w:rPr>
          <w:rFonts w:ascii="Arial" w:hAnsi="Arial" w:cs="Arial"/>
          <w:sz w:val="24"/>
          <w:szCs w:val="24"/>
          <w:lang w:val="en-US"/>
        </w:rPr>
        <w:t>(Kennedy &amp; Daim, 2010)</w:t>
      </w:r>
    </w:p>
    <w:p w14:paraId="09253CD5" w14:textId="77777777" w:rsidR="00E46759" w:rsidRPr="00FB026F" w:rsidRDefault="00E46759" w:rsidP="00FB026F">
      <w:pPr>
        <w:spacing w:line="360" w:lineRule="auto"/>
        <w:jc w:val="both"/>
        <w:rPr>
          <w:rFonts w:ascii="Arial" w:hAnsi="Arial" w:cs="Arial"/>
          <w:sz w:val="24"/>
          <w:szCs w:val="24"/>
          <w:lang w:val="en-US"/>
        </w:rPr>
      </w:pPr>
    </w:p>
    <w:p w14:paraId="749B6C20" w14:textId="39B9B35F" w:rsidR="00E46759" w:rsidRPr="00FB026F" w:rsidRDefault="00E46759" w:rsidP="00FB026F">
      <w:pPr>
        <w:spacing w:line="360" w:lineRule="auto"/>
        <w:jc w:val="both"/>
        <w:rPr>
          <w:rFonts w:ascii="Arial" w:hAnsi="Arial" w:cs="Arial"/>
          <w:sz w:val="24"/>
          <w:szCs w:val="24"/>
          <w:lang w:val="en-US"/>
        </w:rPr>
      </w:pPr>
      <w:r w:rsidRPr="00FB026F">
        <w:rPr>
          <w:rFonts w:ascii="Arial" w:hAnsi="Arial" w:cs="Arial"/>
          <w:sz w:val="24"/>
          <w:szCs w:val="24"/>
          <w:lang w:val="en-US"/>
        </w:rPr>
        <w:t>The impact on the hotel's reputation is quite substantial</w:t>
      </w:r>
      <w:r w:rsidR="00E45E91" w:rsidRPr="00FB026F">
        <w:rPr>
          <w:rFonts w:ascii="Arial" w:hAnsi="Arial" w:cs="Arial"/>
          <w:sz w:val="24"/>
          <w:szCs w:val="24"/>
          <w:lang w:val="en-US"/>
        </w:rPr>
        <w:t xml:space="preserve"> while e</w:t>
      </w:r>
      <w:r w:rsidRPr="00FB026F">
        <w:rPr>
          <w:rFonts w:ascii="Arial" w:hAnsi="Arial" w:cs="Arial"/>
          <w:sz w:val="24"/>
          <w:szCs w:val="24"/>
          <w:lang w:val="en-US"/>
        </w:rPr>
        <w:t xml:space="preserve">xperiencing frequent changes in staff can lead to inconsistencies in service quality, ultimately affecting client </w:t>
      </w:r>
      <w:r w:rsidRPr="00FB026F">
        <w:rPr>
          <w:rFonts w:ascii="Arial" w:hAnsi="Arial" w:cs="Arial"/>
          <w:sz w:val="24"/>
          <w:szCs w:val="24"/>
          <w:lang w:val="en-US"/>
        </w:rPr>
        <w:lastRenderedPageBreak/>
        <w:t>satisfaction.     As a result, the hotel's online reviews and ratings are affected, which can deter potential customers</w:t>
      </w:r>
      <w:r w:rsidR="00E45E91" w:rsidRPr="00FB026F">
        <w:rPr>
          <w:rFonts w:ascii="Arial" w:hAnsi="Arial" w:cs="Arial"/>
          <w:sz w:val="24"/>
          <w:szCs w:val="24"/>
          <w:lang w:val="en-US"/>
        </w:rPr>
        <w:t xml:space="preserve"> while m</w:t>
      </w:r>
      <w:r w:rsidRPr="00FB026F">
        <w:rPr>
          <w:rFonts w:ascii="Arial" w:hAnsi="Arial" w:cs="Arial"/>
          <w:sz w:val="24"/>
          <w:szCs w:val="24"/>
          <w:lang w:val="en-US"/>
        </w:rPr>
        <w:t xml:space="preserve">aintaining a positive image in the hospitality sector requires skillful reputation management, especially when faced with the challenge of a decreasing worker retention rate.  </w:t>
      </w:r>
      <w:r w:rsidR="004F0972" w:rsidRPr="00FB026F">
        <w:rPr>
          <w:rFonts w:ascii="Arial" w:hAnsi="Arial" w:cs="Arial"/>
          <w:sz w:val="24"/>
          <w:szCs w:val="24"/>
          <w:lang w:val="en-US"/>
        </w:rPr>
        <w:t>(</w:t>
      </w:r>
      <w:r w:rsidR="00A61F9E" w:rsidRPr="00FB026F">
        <w:rPr>
          <w:rFonts w:ascii="Arial" w:hAnsi="Arial" w:cs="Arial"/>
          <w:sz w:val="24"/>
          <w:szCs w:val="24"/>
          <w:lang w:val="en-US"/>
        </w:rPr>
        <w:t>Mitchell et al., 2010)</w:t>
      </w:r>
    </w:p>
    <w:p w14:paraId="09900309" w14:textId="77777777" w:rsidR="00E46759" w:rsidRPr="00FB026F" w:rsidRDefault="00E46759" w:rsidP="00FB026F">
      <w:pPr>
        <w:spacing w:line="360" w:lineRule="auto"/>
        <w:jc w:val="both"/>
        <w:rPr>
          <w:rFonts w:ascii="Arial" w:hAnsi="Arial" w:cs="Arial"/>
          <w:sz w:val="24"/>
          <w:szCs w:val="24"/>
          <w:lang w:val="en-US"/>
        </w:rPr>
      </w:pPr>
    </w:p>
    <w:p w14:paraId="74D12A09" w14:textId="7FA5551A" w:rsidR="00E46759" w:rsidRPr="00FB026F" w:rsidRDefault="00E46759" w:rsidP="00FB026F">
      <w:pPr>
        <w:spacing w:line="360" w:lineRule="auto"/>
        <w:jc w:val="both"/>
        <w:rPr>
          <w:rFonts w:ascii="Arial" w:hAnsi="Arial" w:cs="Arial"/>
          <w:sz w:val="24"/>
          <w:szCs w:val="24"/>
          <w:lang w:val="en-US"/>
        </w:rPr>
      </w:pPr>
      <w:r w:rsidRPr="00FB026F">
        <w:rPr>
          <w:rFonts w:ascii="Arial" w:hAnsi="Arial" w:cs="Arial"/>
          <w:sz w:val="24"/>
          <w:szCs w:val="24"/>
          <w:lang w:val="en-US"/>
        </w:rPr>
        <w:t>The financial implications are quite evident</w:t>
      </w:r>
      <w:r w:rsidR="00E45E91" w:rsidRPr="00FB026F">
        <w:rPr>
          <w:rFonts w:ascii="Arial" w:hAnsi="Arial" w:cs="Arial"/>
          <w:sz w:val="24"/>
          <w:szCs w:val="24"/>
          <w:lang w:val="en-US"/>
        </w:rPr>
        <w:t xml:space="preserve"> and the </w:t>
      </w:r>
      <w:r w:rsidRPr="00FB026F">
        <w:rPr>
          <w:rFonts w:ascii="Arial" w:hAnsi="Arial" w:cs="Arial"/>
          <w:sz w:val="24"/>
          <w:szCs w:val="24"/>
          <w:lang w:val="en-US"/>
        </w:rPr>
        <w:t>ongoing cycle of hiring and educating new staff members to fill the positions of those who depart leads to significant costs.    In addition, the speed at which new personnel learn and develop their skills has a direct impact on the efficiency of operations, potentially leading to service disruptions and lower levels of visitor satisfaction</w:t>
      </w:r>
      <w:r w:rsidR="00E45E91" w:rsidRPr="00FB026F">
        <w:rPr>
          <w:rFonts w:ascii="Arial" w:hAnsi="Arial" w:cs="Arial"/>
          <w:sz w:val="24"/>
          <w:szCs w:val="24"/>
          <w:lang w:val="en-US"/>
        </w:rPr>
        <w:t xml:space="preserve"> while the </w:t>
      </w:r>
      <w:r w:rsidRPr="00FB026F">
        <w:rPr>
          <w:rFonts w:ascii="Arial" w:hAnsi="Arial" w:cs="Arial"/>
          <w:sz w:val="24"/>
          <w:szCs w:val="24"/>
          <w:lang w:val="en-US"/>
        </w:rPr>
        <w:t xml:space="preserve">hotel's profitability can be significantly impacted by negative evaluations and decreased client loyalty, highlighting the importance for The Ritz Paris to promptly resolve this matter.  </w:t>
      </w:r>
      <w:r w:rsidR="00CF1BA0" w:rsidRPr="00FB026F">
        <w:rPr>
          <w:rFonts w:ascii="Arial" w:hAnsi="Arial" w:cs="Arial"/>
          <w:sz w:val="24"/>
          <w:szCs w:val="24"/>
          <w:lang w:val="en-US"/>
        </w:rPr>
        <w:t>(</w:t>
      </w:r>
      <w:r w:rsidR="00AE1D05" w:rsidRPr="00FB026F">
        <w:rPr>
          <w:rFonts w:ascii="Arial" w:hAnsi="Arial" w:cs="Arial"/>
          <w:sz w:val="24"/>
          <w:szCs w:val="24"/>
          <w:lang w:val="en-US"/>
        </w:rPr>
        <w:t>Homans, 2018)</w:t>
      </w:r>
    </w:p>
    <w:p w14:paraId="17469D33" w14:textId="77777777" w:rsidR="00E46759" w:rsidRPr="00FB026F" w:rsidRDefault="00E46759" w:rsidP="00FB026F">
      <w:pPr>
        <w:spacing w:line="360" w:lineRule="auto"/>
        <w:jc w:val="both"/>
        <w:rPr>
          <w:rFonts w:ascii="Arial" w:hAnsi="Arial" w:cs="Arial"/>
          <w:sz w:val="24"/>
          <w:szCs w:val="24"/>
          <w:lang w:val="en-US"/>
        </w:rPr>
      </w:pPr>
    </w:p>
    <w:p w14:paraId="0B095FA8" w14:textId="75361744" w:rsidR="00E46759" w:rsidRPr="00FB026F" w:rsidRDefault="00E46759" w:rsidP="00FB026F">
      <w:pPr>
        <w:spacing w:line="360" w:lineRule="auto"/>
        <w:jc w:val="both"/>
        <w:rPr>
          <w:rFonts w:ascii="Arial" w:hAnsi="Arial" w:cs="Arial"/>
          <w:sz w:val="24"/>
          <w:szCs w:val="24"/>
          <w:lang w:val="en-US"/>
        </w:rPr>
      </w:pPr>
      <w:r w:rsidRPr="00FB026F">
        <w:rPr>
          <w:rFonts w:ascii="Arial" w:hAnsi="Arial" w:cs="Arial"/>
          <w:sz w:val="24"/>
          <w:szCs w:val="24"/>
          <w:lang w:val="en-US"/>
        </w:rPr>
        <w:t>The magnitude of the problem extends beyond the immediate operational challenges</w:t>
      </w:r>
      <w:r w:rsidR="00E45E91" w:rsidRPr="00FB026F">
        <w:rPr>
          <w:rFonts w:ascii="Arial" w:hAnsi="Arial" w:cs="Arial"/>
          <w:sz w:val="24"/>
          <w:szCs w:val="24"/>
          <w:lang w:val="en-US"/>
        </w:rPr>
        <w:t xml:space="preserve"> and it</w:t>
      </w:r>
      <w:r w:rsidRPr="00FB026F">
        <w:rPr>
          <w:rFonts w:ascii="Arial" w:hAnsi="Arial" w:cs="Arial"/>
          <w:sz w:val="24"/>
          <w:szCs w:val="24"/>
          <w:lang w:val="en-US"/>
        </w:rPr>
        <w:t xml:space="preserve"> plays a crucial role in shaping the overall </w:t>
      </w:r>
      <w:r w:rsidR="00E45E91" w:rsidRPr="00FB026F">
        <w:rPr>
          <w:rFonts w:ascii="Arial" w:hAnsi="Arial" w:cs="Arial"/>
          <w:sz w:val="24"/>
          <w:szCs w:val="24"/>
          <w:lang w:val="en-US"/>
        </w:rPr>
        <w:t>organizational</w:t>
      </w:r>
      <w:r w:rsidRPr="00FB026F">
        <w:rPr>
          <w:rFonts w:ascii="Arial" w:hAnsi="Arial" w:cs="Arial"/>
          <w:sz w:val="24"/>
          <w:szCs w:val="24"/>
          <w:lang w:val="en-US"/>
        </w:rPr>
        <w:t xml:space="preserve"> culture, presenting difficulties in fostering a sense of unity and common values among staff members.     The lack of consistent personnel poses a challenge to fostering long-lasting relationships with visitors, which is crucial for delivering a top-notch hospitality experience.  </w:t>
      </w:r>
      <w:r w:rsidR="0014082A" w:rsidRPr="00FB026F">
        <w:rPr>
          <w:rFonts w:ascii="Arial" w:hAnsi="Arial" w:cs="Arial"/>
          <w:sz w:val="24"/>
          <w:szCs w:val="24"/>
          <w:lang w:val="en-US"/>
        </w:rPr>
        <w:t>(</w:t>
      </w:r>
      <w:r w:rsidR="00236413" w:rsidRPr="00FB026F">
        <w:rPr>
          <w:rFonts w:ascii="Arial" w:hAnsi="Arial" w:cs="Arial"/>
          <w:sz w:val="24"/>
          <w:szCs w:val="24"/>
          <w:lang w:val="en-US"/>
        </w:rPr>
        <w:t>Liu, 2011)</w:t>
      </w:r>
    </w:p>
    <w:p w14:paraId="01A7775E" w14:textId="77777777" w:rsidR="00E46759" w:rsidRPr="00FB026F" w:rsidRDefault="00E46759" w:rsidP="00FB026F">
      <w:pPr>
        <w:spacing w:line="360" w:lineRule="auto"/>
        <w:jc w:val="both"/>
        <w:rPr>
          <w:rFonts w:ascii="Arial" w:hAnsi="Arial" w:cs="Arial"/>
          <w:sz w:val="24"/>
          <w:szCs w:val="24"/>
          <w:lang w:val="en-US"/>
        </w:rPr>
      </w:pPr>
    </w:p>
    <w:p w14:paraId="109B01A1" w14:textId="2AC61B36" w:rsidR="00E46759" w:rsidRPr="00FB026F" w:rsidRDefault="00E46759" w:rsidP="00FB026F">
      <w:pPr>
        <w:spacing w:line="360" w:lineRule="auto"/>
        <w:jc w:val="both"/>
        <w:rPr>
          <w:rFonts w:ascii="Arial" w:hAnsi="Arial" w:cs="Arial"/>
          <w:sz w:val="24"/>
          <w:szCs w:val="24"/>
          <w:lang w:val="en-US"/>
        </w:rPr>
      </w:pPr>
      <w:r w:rsidRPr="00FB026F">
        <w:rPr>
          <w:rFonts w:ascii="Arial" w:hAnsi="Arial" w:cs="Arial"/>
          <w:sz w:val="24"/>
          <w:szCs w:val="24"/>
          <w:lang w:val="en-US"/>
        </w:rPr>
        <w:t>To validate these assertions, it is crucial to consider the facts and statistics obtained from employee surveys, attrition rates, and financial reports</w:t>
      </w:r>
      <w:r w:rsidR="00BF1259" w:rsidRPr="00FB026F">
        <w:rPr>
          <w:rFonts w:ascii="Arial" w:hAnsi="Arial" w:cs="Arial"/>
          <w:sz w:val="24"/>
          <w:szCs w:val="24"/>
          <w:lang w:val="en-US"/>
        </w:rPr>
        <w:t xml:space="preserve"> and these</w:t>
      </w:r>
      <w:r w:rsidRPr="00FB026F">
        <w:rPr>
          <w:rFonts w:ascii="Arial" w:hAnsi="Arial" w:cs="Arial"/>
          <w:sz w:val="24"/>
          <w:szCs w:val="24"/>
          <w:lang w:val="en-US"/>
        </w:rPr>
        <w:t xml:space="preserve"> metrics provide a quantitative foundation for understanding the scale of the problem.    Private surveys and interviews can offer valuable qualitative insights into the particular factors that influence employee satisfaction.  </w:t>
      </w:r>
      <w:r w:rsidR="00A61F9E" w:rsidRPr="00FB026F">
        <w:rPr>
          <w:rFonts w:ascii="Arial" w:hAnsi="Arial" w:cs="Arial"/>
          <w:sz w:val="24"/>
          <w:szCs w:val="24"/>
          <w:lang w:val="en-US"/>
        </w:rPr>
        <w:t>(Moletsane, 2017)</w:t>
      </w:r>
    </w:p>
    <w:p w14:paraId="259A44F9" w14:textId="77777777" w:rsidR="00E46759" w:rsidRPr="00FB026F" w:rsidRDefault="00E46759" w:rsidP="00FB026F">
      <w:pPr>
        <w:spacing w:line="360" w:lineRule="auto"/>
        <w:jc w:val="both"/>
        <w:rPr>
          <w:rFonts w:ascii="Arial" w:hAnsi="Arial" w:cs="Arial"/>
          <w:sz w:val="24"/>
          <w:szCs w:val="24"/>
          <w:lang w:val="en-US"/>
        </w:rPr>
      </w:pPr>
    </w:p>
    <w:p w14:paraId="2A54CE60" w14:textId="0E5B1106" w:rsidR="00E46759" w:rsidRPr="00FB026F" w:rsidRDefault="00E46759" w:rsidP="00FB026F">
      <w:pPr>
        <w:spacing w:line="360" w:lineRule="auto"/>
        <w:jc w:val="both"/>
        <w:rPr>
          <w:rFonts w:ascii="Arial" w:hAnsi="Arial" w:cs="Arial"/>
          <w:sz w:val="24"/>
          <w:szCs w:val="24"/>
          <w:lang w:val="en-US"/>
        </w:rPr>
      </w:pPr>
      <w:r w:rsidRPr="00FB026F">
        <w:rPr>
          <w:rFonts w:ascii="Arial" w:hAnsi="Arial" w:cs="Arial"/>
          <w:sz w:val="24"/>
          <w:szCs w:val="24"/>
          <w:lang w:val="en-US"/>
        </w:rPr>
        <w:t>An effective research methodology requires the incorporation of both quantitative and qualitative analysis</w:t>
      </w:r>
      <w:r w:rsidR="00BF1259" w:rsidRPr="00FB026F">
        <w:rPr>
          <w:rFonts w:ascii="Arial" w:hAnsi="Arial" w:cs="Arial"/>
          <w:sz w:val="24"/>
          <w:szCs w:val="24"/>
          <w:lang w:val="en-US"/>
        </w:rPr>
        <w:t xml:space="preserve"> while survey can</w:t>
      </w:r>
      <w:r w:rsidRPr="00FB026F">
        <w:rPr>
          <w:rFonts w:ascii="Arial" w:hAnsi="Arial" w:cs="Arial"/>
          <w:sz w:val="24"/>
          <w:szCs w:val="24"/>
          <w:lang w:val="en-US"/>
        </w:rPr>
        <w:t xml:space="preserve"> capture quantitative patterns, but in-depth interviews </w:t>
      </w:r>
      <w:r w:rsidRPr="00FB026F">
        <w:rPr>
          <w:rFonts w:ascii="Arial" w:hAnsi="Arial" w:cs="Arial"/>
          <w:sz w:val="24"/>
          <w:szCs w:val="24"/>
          <w:lang w:val="en-US"/>
        </w:rPr>
        <w:lastRenderedPageBreak/>
        <w:t xml:space="preserve">can reveal intricate viewpoints and personal encounters.  </w:t>
      </w:r>
      <w:r w:rsidR="00BF1259" w:rsidRPr="00FB026F">
        <w:rPr>
          <w:rFonts w:ascii="Arial" w:hAnsi="Arial" w:cs="Arial"/>
          <w:sz w:val="24"/>
          <w:szCs w:val="24"/>
          <w:lang w:val="en-US"/>
        </w:rPr>
        <w:t xml:space="preserve">Utilizing </w:t>
      </w:r>
      <w:r w:rsidRPr="00FB026F">
        <w:rPr>
          <w:rFonts w:ascii="Arial" w:hAnsi="Arial" w:cs="Arial"/>
          <w:sz w:val="24"/>
          <w:szCs w:val="24"/>
          <w:lang w:val="en-US"/>
        </w:rPr>
        <w:t xml:space="preserve">up-to-date data ensures the importance of findings and facilitates accurate problem identification.  </w:t>
      </w:r>
      <w:r w:rsidR="00A61F9E" w:rsidRPr="00FB026F">
        <w:rPr>
          <w:rFonts w:ascii="Arial" w:hAnsi="Arial" w:cs="Arial"/>
          <w:sz w:val="24"/>
          <w:szCs w:val="24"/>
          <w:lang w:val="en-US"/>
        </w:rPr>
        <w:t xml:space="preserve">(Okoro &amp; </w:t>
      </w:r>
      <w:proofErr w:type="spellStart"/>
      <w:r w:rsidR="00A61F9E" w:rsidRPr="00FB026F">
        <w:rPr>
          <w:rFonts w:ascii="Arial" w:hAnsi="Arial" w:cs="Arial"/>
          <w:sz w:val="24"/>
          <w:szCs w:val="24"/>
          <w:lang w:val="en-US"/>
        </w:rPr>
        <w:t>E</w:t>
      </w:r>
      <w:r w:rsidR="0096193D" w:rsidRPr="00FB026F">
        <w:rPr>
          <w:rFonts w:ascii="Arial" w:hAnsi="Arial" w:cs="Arial"/>
          <w:sz w:val="24"/>
          <w:szCs w:val="24"/>
          <w:lang w:val="en-US"/>
        </w:rPr>
        <w:t>gbunike</w:t>
      </w:r>
      <w:proofErr w:type="spellEnd"/>
      <w:r w:rsidR="0096193D" w:rsidRPr="00FB026F">
        <w:rPr>
          <w:rFonts w:ascii="Arial" w:hAnsi="Arial" w:cs="Arial"/>
          <w:sz w:val="24"/>
          <w:szCs w:val="24"/>
          <w:lang w:val="en-US"/>
        </w:rPr>
        <w:t>, 2016)</w:t>
      </w:r>
    </w:p>
    <w:p w14:paraId="127E06C4" w14:textId="77777777" w:rsidR="00E46759" w:rsidRPr="00FB026F" w:rsidRDefault="00E46759" w:rsidP="00FB026F">
      <w:pPr>
        <w:spacing w:line="360" w:lineRule="auto"/>
        <w:jc w:val="both"/>
        <w:rPr>
          <w:rFonts w:ascii="Arial" w:hAnsi="Arial" w:cs="Arial"/>
          <w:sz w:val="24"/>
          <w:szCs w:val="24"/>
          <w:lang w:val="en-US"/>
        </w:rPr>
      </w:pPr>
    </w:p>
    <w:p w14:paraId="07D64CC9" w14:textId="216C461E" w:rsidR="00E46759" w:rsidRPr="00FB026F" w:rsidRDefault="00E46759" w:rsidP="00FB026F">
      <w:pPr>
        <w:spacing w:line="360" w:lineRule="auto"/>
        <w:jc w:val="both"/>
        <w:rPr>
          <w:rFonts w:ascii="Arial" w:hAnsi="Arial" w:cs="Arial"/>
          <w:sz w:val="24"/>
          <w:szCs w:val="24"/>
          <w:lang w:val="en-US"/>
        </w:rPr>
      </w:pPr>
      <w:r w:rsidRPr="00FB026F">
        <w:rPr>
          <w:rFonts w:ascii="Arial" w:hAnsi="Arial" w:cs="Arial"/>
          <w:sz w:val="24"/>
          <w:szCs w:val="24"/>
          <w:lang w:val="en-US"/>
        </w:rPr>
        <w:t>It is important to consider a variety of research sources when studying worker retention strategies in the hospitality sector</w:t>
      </w:r>
      <w:r w:rsidR="00BF1259" w:rsidRPr="00FB026F">
        <w:rPr>
          <w:rFonts w:ascii="Arial" w:hAnsi="Arial" w:cs="Arial"/>
          <w:sz w:val="24"/>
          <w:szCs w:val="24"/>
          <w:lang w:val="en-US"/>
        </w:rPr>
        <w:t xml:space="preserve"> and these </w:t>
      </w:r>
      <w:r w:rsidRPr="00FB026F">
        <w:rPr>
          <w:rFonts w:ascii="Arial" w:hAnsi="Arial" w:cs="Arial"/>
          <w:sz w:val="24"/>
          <w:szCs w:val="24"/>
          <w:lang w:val="en-US"/>
        </w:rPr>
        <w:t>sources may include industry publications, labour market analysis, and case studies that highlight successful tactics</w:t>
      </w:r>
      <w:r w:rsidR="00BF1259" w:rsidRPr="00FB026F">
        <w:rPr>
          <w:rFonts w:ascii="Arial" w:hAnsi="Arial" w:cs="Arial"/>
          <w:sz w:val="24"/>
          <w:szCs w:val="24"/>
          <w:lang w:val="en-US"/>
        </w:rPr>
        <w:t xml:space="preserve"> do, exploring </w:t>
      </w:r>
      <w:r w:rsidRPr="00FB026F">
        <w:rPr>
          <w:rFonts w:ascii="Arial" w:hAnsi="Arial" w:cs="Arial"/>
          <w:sz w:val="24"/>
          <w:szCs w:val="24"/>
          <w:lang w:val="en-US"/>
        </w:rPr>
        <w:t xml:space="preserve">alternative luxury hotels can provide insightful insights into successful tactics and innovative methods.  </w:t>
      </w:r>
      <w:r w:rsidR="00CF1BA0" w:rsidRPr="00FB026F">
        <w:rPr>
          <w:rFonts w:ascii="Arial" w:hAnsi="Arial" w:cs="Arial"/>
          <w:sz w:val="24"/>
          <w:szCs w:val="24"/>
          <w:lang w:val="en-US"/>
        </w:rPr>
        <w:t>(</w:t>
      </w:r>
      <w:proofErr w:type="spellStart"/>
      <w:r w:rsidR="00CF1BA0" w:rsidRPr="00FB026F">
        <w:rPr>
          <w:rFonts w:ascii="Arial" w:hAnsi="Arial" w:cs="Arial"/>
          <w:sz w:val="24"/>
          <w:szCs w:val="24"/>
          <w:lang w:val="en-US"/>
        </w:rPr>
        <w:t>Hinkin</w:t>
      </w:r>
      <w:proofErr w:type="spellEnd"/>
      <w:r w:rsidR="00CF1BA0" w:rsidRPr="00FB026F">
        <w:rPr>
          <w:rFonts w:ascii="Arial" w:hAnsi="Arial" w:cs="Arial"/>
          <w:sz w:val="24"/>
          <w:szCs w:val="24"/>
          <w:lang w:val="en-US"/>
        </w:rPr>
        <w:t xml:space="preserve"> &amp; Tracey, 2010)</w:t>
      </w:r>
    </w:p>
    <w:p w14:paraId="5EAAE733" w14:textId="77777777" w:rsidR="00D0411D" w:rsidRPr="00FB026F" w:rsidRDefault="00D0411D" w:rsidP="00FB026F">
      <w:pPr>
        <w:spacing w:line="360" w:lineRule="auto"/>
        <w:jc w:val="both"/>
        <w:rPr>
          <w:rFonts w:ascii="Arial" w:hAnsi="Arial" w:cs="Arial"/>
          <w:sz w:val="24"/>
          <w:szCs w:val="24"/>
          <w:lang w:val="en-US"/>
        </w:rPr>
      </w:pPr>
    </w:p>
    <w:p w14:paraId="76766A3D" w14:textId="3EE8E789" w:rsidR="00F5638A" w:rsidRPr="00FB026F" w:rsidRDefault="00F5638A" w:rsidP="00FB026F">
      <w:pPr>
        <w:spacing w:line="360" w:lineRule="auto"/>
        <w:jc w:val="both"/>
        <w:rPr>
          <w:rFonts w:ascii="Arial" w:hAnsi="Arial" w:cs="Arial"/>
          <w:sz w:val="24"/>
          <w:szCs w:val="24"/>
          <w:lang w:val="en-US"/>
        </w:rPr>
      </w:pPr>
      <w:r w:rsidRPr="00FB026F">
        <w:rPr>
          <w:rFonts w:ascii="Arial" w:hAnsi="Arial" w:cs="Arial"/>
          <w:sz w:val="24"/>
          <w:szCs w:val="24"/>
          <w:lang w:val="en-US"/>
        </w:rPr>
        <w:t>The data collected at The Ritz Paris, encompassing both qualitative and quantitative aspects, offer valuable insights into the intricate challenges associated with staff retention</w:t>
      </w:r>
      <w:r w:rsidR="00BF1259" w:rsidRPr="00FB026F">
        <w:rPr>
          <w:rFonts w:ascii="Arial" w:hAnsi="Arial" w:cs="Arial"/>
          <w:sz w:val="24"/>
          <w:szCs w:val="24"/>
          <w:lang w:val="en-US"/>
        </w:rPr>
        <w:t xml:space="preserve"> and through </w:t>
      </w:r>
      <w:r w:rsidRPr="00FB026F">
        <w:rPr>
          <w:rFonts w:ascii="Arial" w:hAnsi="Arial" w:cs="Arial"/>
          <w:sz w:val="24"/>
          <w:szCs w:val="24"/>
          <w:lang w:val="en-US"/>
        </w:rPr>
        <w:t xml:space="preserve">the use of discreet questionnaires and in-depth interviews, employees shared a range of perspectives that enhance our understanding of the situation.  </w:t>
      </w:r>
      <w:r w:rsidR="0096193D" w:rsidRPr="00FB026F">
        <w:rPr>
          <w:rFonts w:ascii="Arial" w:hAnsi="Arial" w:cs="Arial"/>
          <w:sz w:val="24"/>
          <w:szCs w:val="24"/>
          <w:lang w:val="en-US"/>
        </w:rPr>
        <w:t>(Orori, 2016a)</w:t>
      </w:r>
    </w:p>
    <w:p w14:paraId="37D69115" w14:textId="77777777" w:rsidR="00F5638A" w:rsidRPr="00FB026F" w:rsidRDefault="00F5638A" w:rsidP="00FB026F">
      <w:pPr>
        <w:spacing w:line="360" w:lineRule="auto"/>
        <w:jc w:val="both"/>
        <w:rPr>
          <w:rFonts w:ascii="Arial" w:hAnsi="Arial" w:cs="Arial"/>
          <w:sz w:val="24"/>
          <w:szCs w:val="24"/>
          <w:lang w:val="en-US"/>
        </w:rPr>
      </w:pPr>
    </w:p>
    <w:p w14:paraId="3D88B443" w14:textId="4857A0A3" w:rsidR="00F5638A" w:rsidRPr="00FB026F" w:rsidRDefault="00F5638A" w:rsidP="00FB026F">
      <w:pPr>
        <w:spacing w:line="360" w:lineRule="auto"/>
        <w:jc w:val="both"/>
        <w:rPr>
          <w:rFonts w:ascii="Arial" w:hAnsi="Arial" w:cs="Arial"/>
          <w:sz w:val="24"/>
          <w:szCs w:val="24"/>
          <w:lang w:val="en-US"/>
        </w:rPr>
      </w:pPr>
      <w:r w:rsidRPr="00FB026F">
        <w:rPr>
          <w:rFonts w:ascii="Arial" w:hAnsi="Arial" w:cs="Arial"/>
          <w:sz w:val="24"/>
          <w:szCs w:val="24"/>
          <w:lang w:val="en-US"/>
        </w:rPr>
        <w:t>Quantitative data, such as turnover rates and departure interviews, provides a numerical perspective on the scale of the issue</w:t>
      </w:r>
      <w:r w:rsidR="00BF1259" w:rsidRPr="00FB026F">
        <w:rPr>
          <w:rFonts w:ascii="Arial" w:hAnsi="Arial" w:cs="Arial"/>
          <w:sz w:val="24"/>
          <w:szCs w:val="24"/>
          <w:lang w:val="en-US"/>
        </w:rPr>
        <w:t xml:space="preserve"> and an </w:t>
      </w:r>
      <w:r w:rsidRPr="00FB026F">
        <w:rPr>
          <w:rFonts w:ascii="Arial" w:hAnsi="Arial" w:cs="Arial"/>
          <w:sz w:val="24"/>
          <w:szCs w:val="24"/>
          <w:lang w:val="en-US"/>
        </w:rPr>
        <w:t>analysis of turnover rates in recent years reveals a concerning upward trend, underscoring the urgency of the issue.     Exit interviews conducted with departing employees offer a thorough analysis of the factors contributing to their departure</w:t>
      </w:r>
      <w:r w:rsidR="008170DE" w:rsidRPr="00FB026F">
        <w:rPr>
          <w:rFonts w:ascii="Arial" w:hAnsi="Arial" w:cs="Arial"/>
          <w:sz w:val="24"/>
          <w:szCs w:val="24"/>
          <w:lang w:val="en-US"/>
        </w:rPr>
        <w:t xml:space="preserve"> so, these </w:t>
      </w:r>
      <w:r w:rsidRPr="00FB026F">
        <w:rPr>
          <w:rFonts w:ascii="Arial" w:hAnsi="Arial" w:cs="Arial"/>
          <w:sz w:val="24"/>
          <w:szCs w:val="24"/>
          <w:lang w:val="en-US"/>
        </w:rPr>
        <w:t xml:space="preserve">interviews provide valuable insights into common patterns, such as dissatisfaction with compensation, limited opportunities for career growth, and concerns about maintaining a work-life balance.  </w:t>
      </w:r>
      <w:r w:rsidR="00236413" w:rsidRPr="00FB026F">
        <w:rPr>
          <w:rFonts w:ascii="Arial" w:hAnsi="Arial" w:cs="Arial"/>
          <w:sz w:val="24"/>
          <w:szCs w:val="24"/>
          <w:lang w:val="en-US"/>
        </w:rPr>
        <w:t>(</w:t>
      </w:r>
      <w:proofErr w:type="spellStart"/>
      <w:r w:rsidR="00236413" w:rsidRPr="00FB026F">
        <w:rPr>
          <w:rFonts w:ascii="Arial" w:hAnsi="Arial" w:cs="Arial"/>
          <w:sz w:val="24"/>
          <w:szCs w:val="24"/>
          <w:lang w:val="en-US"/>
        </w:rPr>
        <w:t>Mandhaya</w:t>
      </w:r>
      <w:proofErr w:type="spellEnd"/>
      <w:r w:rsidR="00236413" w:rsidRPr="00FB026F">
        <w:rPr>
          <w:rFonts w:ascii="Arial" w:hAnsi="Arial" w:cs="Arial"/>
          <w:sz w:val="24"/>
          <w:szCs w:val="24"/>
          <w:lang w:val="en-US"/>
        </w:rPr>
        <w:t>, 2015)</w:t>
      </w:r>
    </w:p>
    <w:p w14:paraId="40783BD1" w14:textId="77777777" w:rsidR="00F5638A" w:rsidRPr="00FB026F" w:rsidRDefault="00F5638A" w:rsidP="00FB026F">
      <w:pPr>
        <w:spacing w:line="360" w:lineRule="auto"/>
        <w:jc w:val="both"/>
        <w:rPr>
          <w:rFonts w:ascii="Arial" w:hAnsi="Arial" w:cs="Arial"/>
          <w:sz w:val="24"/>
          <w:szCs w:val="24"/>
          <w:lang w:val="en-US"/>
        </w:rPr>
      </w:pPr>
    </w:p>
    <w:p w14:paraId="5F9B93B8" w14:textId="798B5620" w:rsidR="00F5638A" w:rsidRPr="00FB026F" w:rsidRDefault="00F5638A" w:rsidP="00FB026F">
      <w:pPr>
        <w:spacing w:line="360" w:lineRule="auto"/>
        <w:jc w:val="both"/>
        <w:rPr>
          <w:rFonts w:ascii="Arial" w:hAnsi="Arial" w:cs="Arial"/>
          <w:sz w:val="24"/>
          <w:szCs w:val="24"/>
          <w:lang w:val="en-US"/>
        </w:rPr>
      </w:pPr>
      <w:r w:rsidRPr="00FB026F">
        <w:rPr>
          <w:rFonts w:ascii="Arial" w:hAnsi="Arial" w:cs="Arial"/>
          <w:sz w:val="24"/>
          <w:szCs w:val="24"/>
          <w:lang w:val="en-US"/>
        </w:rPr>
        <w:t>Furthermore, the qualitative data delves into the nuanced experiences and perspectives of the workforce, complementing the quantitative findings</w:t>
      </w:r>
      <w:r w:rsidR="008170DE" w:rsidRPr="00FB026F">
        <w:rPr>
          <w:rFonts w:ascii="Arial" w:hAnsi="Arial" w:cs="Arial"/>
          <w:sz w:val="24"/>
          <w:szCs w:val="24"/>
          <w:lang w:val="en-US"/>
        </w:rPr>
        <w:t xml:space="preserve"> while a</w:t>
      </w:r>
      <w:r w:rsidRPr="00FB026F">
        <w:rPr>
          <w:rFonts w:ascii="Arial" w:hAnsi="Arial" w:cs="Arial"/>
          <w:sz w:val="24"/>
          <w:szCs w:val="24"/>
          <w:lang w:val="en-US"/>
        </w:rPr>
        <w:t xml:space="preserve">ccording to confidential polls, employees have expressed a prevailing feeling of being undervalued due to their </w:t>
      </w:r>
      <w:r w:rsidRPr="00FB026F">
        <w:rPr>
          <w:rFonts w:ascii="Arial" w:hAnsi="Arial" w:cs="Arial"/>
          <w:sz w:val="24"/>
          <w:szCs w:val="24"/>
          <w:lang w:val="en-US"/>
        </w:rPr>
        <w:lastRenderedPageBreak/>
        <w:t xml:space="preserve">compensation packages being significantly lower than industry standards.    The qualitative part highlights the human aspect of the issue, showcasing the emotional effects of a demanding work environment on the workers' morale.  </w:t>
      </w:r>
      <w:r w:rsidR="003A1106" w:rsidRPr="00FB026F">
        <w:rPr>
          <w:rFonts w:ascii="Arial" w:hAnsi="Arial" w:cs="Arial"/>
          <w:sz w:val="24"/>
          <w:szCs w:val="24"/>
          <w:lang w:val="en-US"/>
        </w:rPr>
        <w:t xml:space="preserve">(Soares &amp; Mosquera, </w:t>
      </w:r>
      <w:r w:rsidR="00593639" w:rsidRPr="00FB026F">
        <w:rPr>
          <w:rFonts w:ascii="Arial" w:hAnsi="Arial" w:cs="Arial"/>
          <w:sz w:val="24"/>
          <w:szCs w:val="24"/>
          <w:lang w:val="en-US"/>
        </w:rPr>
        <w:t>2022)</w:t>
      </w:r>
    </w:p>
    <w:p w14:paraId="6E7EEF07" w14:textId="77777777" w:rsidR="00F5638A" w:rsidRPr="00FB026F" w:rsidRDefault="00F5638A" w:rsidP="00FB026F">
      <w:pPr>
        <w:spacing w:line="360" w:lineRule="auto"/>
        <w:jc w:val="both"/>
        <w:rPr>
          <w:rFonts w:ascii="Arial" w:hAnsi="Arial" w:cs="Arial"/>
          <w:sz w:val="24"/>
          <w:szCs w:val="24"/>
          <w:lang w:val="en-US"/>
        </w:rPr>
      </w:pPr>
    </w:p>
    <w:p w14:paraId="16A4E30C" w14:textId="386E7E05" w:rsidR="00F5638A" w:rsidRPr="00FB026F" w:rsidRDefault="00F5638A" w:rsidP="00FB026F">
      <w:pPr>
        <w:spacing w:line="360" w:lineRule="auto"/>
        <w:jc w:val="both"/>
        <w:rPr>
          <w:rFonts w:ascii="Arial" w:hAnsi="Arial" w:cs="Arial"/>
          <w:sz w:val="24"/>
          <w:szCs w:val="24"/>
          <w:lang w:val="en-US"/>
        </w:rPr>
      </w:pPr>
      <w:r w:rsidRPr="00FB026F">
        <w:rPr>
          <w:rFonts w:ascii="Arial" w:hAnsi="Arial" w:cs="Arial"/>
          <w:sz w:val="24"/>
          <w:szCs w:val="24"/>
          <w:lang w:val="en-US"/>
        </w:rPr>
        <w:t>Engaging in thorough interviews with both current and former employees brings a narrative aspect to the data, enhancing its depth and level of detail</w:t>
      </w:r>
      <w:r w:rsidR="008170DE" w:rsidRPr="00FB026F">
        <w:rPr>
          <w:rFonts w:ascii="Arial" w:hAnsi="Arial" w:cs="Arial"/>
          <w:sz w:val="24"/>
          <w:szCs w:val="24"/>
          <w:lang w:val="en-US"/>
        </w:rPr>
        <w:t xml:space="preserve"> and employees </w:t>
      </w:r>
      <w:r w:rsidRPr="00FB026F">
        <w:rPr>
          <w:rFonts w:ascii="Arial" w:hAnsi="Arial" w:cs="Arial"/>
          <w:sz w:val="24"/>
          <w:szCs w:val="24"/>
          <w:lang w:val="en-US"/>
        </w:rPr>
        <w:t xml:space="preserve">expressed their dissatisfaction with the perceived lack of recognition for their hard work and dedication.     This qualitative analysis offers a comprehensive exploration of turnover rates by revealing the underlying emotions that contribute to worker departures.  </w:t>
      </w:r>
      <w:r w:rsidR="00630C5F" w:rsidRPr="00FB026F">
        <w:rPr>
          <w:rFonts w:ascii="Arial" w:hAnsi="Arial" w:cs="Arial"/>
          <w:sz w:val="24"/>
          <w:szCs w:val="24"/>
          <w:lang w:val="en-US"/>
        </w:rPr>
        <w:t>(</w:t>
      </w:r>
      <w:r w:rsidR="00CF1BA0" w:rsidRPr="00FB026F">
        <w:rPr>
          <w:rFonts w:ascii="Arial" w:hAnsi="Arial" w:cs="Arial"/>
          <w:sz w:val="24"/>
          <w:szCs w:val="24"/>
          <w:lang w:val="en-US"/>
        </w:rPr>
        <w:t>Gilles-Merrick, 2018)</w:t>
      </w:r>
    </w:p>
    <w:p w14:paraId="4EA6EE71" w14:textId="77777777" w:rsidR="00F5638A" w:rsidRPr="00FB026F" w:rsidRDefault="00F5638A" w:rsidP="00FB026F">
      <w:pPr>
        <w:spacing w:line="360" w:lineRule="auto"/>
        <w:jc w:val="both"/>
        <w:rPr>
          <w:rFonts w:ascii="Arial" w:hAnsi="Arial" w:cs="Arial"/>
          <w:sz w:val="24"/>
          <w:szCs w:val="24"/>
          <w:lang w:val="en-US"/>
        </w:rPr>
      </w:pPr>
    </w:p>
    <w:p w14:paraId="75164FE5" w14:textId="6601851D" w:rsidR="00F5638A" w:rsidRPr="00FB026F" w:rsidRDefault="00F5638A"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 research methodology </w:t>
      </w:r>
      <w:r w:rsidR="008170DE" w:rsidRPr="00FB026F">
        <w:rPr>
          <w:rFonts w:ascii="Arial" w:hAnsi="Arial" w:cs="Arial"/>
          <w:sz w:val="24"/>
          <w:szCs w:val="24"/>
          <w:lang w:val="en-US"/>
        </w:rPr>
        <w:t>utilized</w:t>
      </w:r>
      <w:r w:rsidRPr="00FB026F">
        <w:rPr>
          <w:rFonts w:ascii="Arial" w:hAnsi="Arial" w:cs="Arial"/>
          <w:sz w:val="24"/>
          <w:szCs w:val="24"/>
          <w:lang w:val="en-US"/>
        </w:rPr>
        <w:t xml:space="preserve"> employs a comprehensive approach, integrating data from multiple sources to validate findings and ensure the reliability of outcomes</w:t>
      </w:r>
      <w:r w:rsidR="008170DE" w:rsidRPr="00FB026F">
        <w:rPr>
          <w:rFonts w:ascii="Arial" w:hAnsi="Arial" w:cs="Arial"/>
          <w:sz w:val="24"/>
          <w:szCs w:val="24"/>
          <w:lang w:val="en-US"/>
        </w:rPr>
        <w:t xml:space="preserve"> as standardized</w:t>
      </w:r>
      <w:r w:rsidRPr="00FB026F">
        <w:rPr>
          <w:rFonts w:ascii="Arial" w:hAnsi="Arial" w:cs="Arial"/>
          <w:sz w:val="24"/>
          <w:szCs w:val="24"/>
          <w:lang w:val="en-US"/>
        </w:rPr>
        <w:t xml:space="preserve"> survey instruments allow for the measurement of subjective experiences, while open-ended questions allow for the collection of qualitative accounts.  </w:t>
      </w:r>
      <w:r w:rsidR="00067412" w:rsidRPr="00FB026F">
        <w:rPr>
          <w:rFonts w:ascii="Arial" w:hAnsi="Arial" w:cs="Arial"/>
          <w:sz w:val="24"/>
          <w:szCs w:val="24"/>
          <w:lang w:val="en-US"/>
        </w:rPr>
        <w:t>(</w:t>
      </w:r>
      <w:r w:rsidR="003A1106" w:rsidRPr="00FB026F">
        <w:rPr>
          <w:rFonts w:ascii="Arial" w:hAnsi="Arial" w:cs="Arial"/>
          <w:sz w:val="24"/>
          <w:szCs w:val="24"/>
          <w:lang w:val="en-US"/>
        </w:rPr>
        <w:t>Cole et al., 2023)</w:t>
      </w:r>
    </w:p>
    <w:p w14:paraId="74040524" w14:textId="77777777" w:rsidR="00F5638A" w:rsidRPr="00FB026F" w:rsidRDefault="00F5638A" w:rsidP="00FB026F">
      <w:pPr>
        <w:spacing w:line="360" w:lineRule="auto"/>
        <w:jc w:val="both"/>
        <w:rPr>
          <w:rFonts w:ascii="Arial" w:hAnsi="Arial" w:cs="Arial"/>
          <w:sz w:val="24"/>
          <w:szCs w:val="24"/>
          <w:lang w:val="en-US"/>
        </w:rPr>
      </w:pPr>
    </w:p>
    <w:p w14:paraId="59462725" w14:textId="1C3AA586" w:rsidR="00F5638A" w:rsidRPr="00FB026F" w:rsidRDefault="00F5638A" w:rsidP="00FB026F">
      <w:pPr>
        <w:spacing w:line="360" w:lineRule="auto"/>
        <w:jc w:val="both"/>
        <w:rPr>
          <w:rFonts w:ascii="Arial" w:hAnsi="Arial" w:cs="Arial"/>
          <w:sz w:val="24"/>
          <w:szCs w:val="24"/>
          <w:lang w:val="en-US"/>
        </w:rPr>
      </w:pPr>
      <w:r w:rsidRPr="00FB026F">
        <w:rPr>
          <w:rFonts w:ascii="Arial" w:hAnsi="Arial" w:cs="Arial"/>
          <w:sz w:val="24"/>
          <w:szCs w:val="24"/>
          <w:lang w:val="en-US"/>
        </w:rPr>
        <w:t>Regular data collection is essential to maintain up-to-date information</w:t>
      </w:r>
      <w:r w:rsidR="008170DE" w:rsidRPr="00FB026F">
        <w:rPr>
          <w:rFonts w:ascii="Arial" w:hAnsi="Arial" w:cs="Arial"/>
          <w:sz w:val="24"/>
          <w:szCs w:val="24"/>
          <w:lang w:val="en-US"/>
        </w:rPr>
        <w:t xml:space="preserve"> s</w:t>
      </w:r>
      <w:r w:rsidR="005E614C" w:rsidRPr="00FB026F">
        <w:rPr>
          <w:rFonts w:ascii="Arial" w:hAnsi="Arial" w:cs="Arial"/>
          <w:sz w:val="24"/>
          <w:szCs w:val="24"/>
          <w:lang w:val="en-US"/>
        </w:rPr>
        <w:t>o</w:t>
      </w:r>
      <w:r w:rsidR="008170DE" w:rsidRPr="00FB026F">
        <w:rPr>
          <w:rFonts w:ascii="Arial" w:hAnsi="Arial" w:cs="Arial"/>
          <w:sz w:val="24"/>
          <w:szCs w:val="24"/>
          <w:lang w:val="en-US"/>
        </w:rPr>
        <w:t xml:space="preserve">, the </w:t>
      </w:r>
      <w:r w:rsidRPr="00FB026F">
        <w:rPr>
          <w:rFonts w:ascii="Arial" w:hAnsi="Arial" w:cs="Arial"/>
          <w:sz w:val="24"/>
          <w:szCs w:val="24"/>
          <w:lang w:val="en-US"/>
        </w:rPr>
        <w:t xml:space="preserve">surveys and interviews, conducted annually or biannually, capture the evolving perspectives of employees and track the effectiveness of implemented solutions.     An iterative approach is crucial for adapting plans to address emerging challenges and ensuring the sustained success of staff retention initiatives.  </w:t>
      </w:r>
      <w:r w:rsidR="00067412" w:rsidRPr="00FB026F">
        <w:rPr>
          <w:rFonts w:ascii="Arial" w:hAnsi="Arial" w:cs="Arial"/>
          <w:sz w:val="24"/>
          <w:szCs w:val="24"/>
          <w:lang w:val="en-US"/>
        </w:rPr>
        <w:t>(Blau, 2021)</w:t>
      </w:r>
    </w:p>
    <w:p w14:paraId="73589406" w14:textId="77777777" w:rsidR="00F5638A" w:rsidRPr="00FB026F" w:rsidRDefault="00F5638A" w:rsidP="00FB026F">
      <w:pPr>
        <w:spacing w:line="360" w:lineRule="auto"/>
        <w:jc w:val="both"/>
        <w:rPr>
          <w:rFonts w:ascii="Arial" w:hAnsi="Arial" w:cs="Arial"/>
          <w:sz w:val="24"/>
          <w:szCs w:val="24"/>
          <w:lang w:val="en-US"/>
        </w:rPr>
      </w:pPr>
    </w:p>
    <w:p w14:paraId="2833A55D" w14:textId="567177EA" w:rsidR="00F5638A" w:rsidRPr="00FB026F" w:rsidRDefault="00F5638A" w:rsidP="00FB026F">
      <w:pPr>
        <w:spacing w:line="360" w:lineRule="auto"/>
        <w:jc w:val="both"/>
        <w:rPr>
          <w:rFonts w:ascii="Arial" w:hAnsi="Arial" w:cs="Arial"/>
          <w:sz w:val="24"/>
          <w:szCs w:val="24"/>
          <w:lang w:val="en-US"/>
        </w:rPr>
      </w:pPr>
      <w:r w:rsidRPr="00FB026F">
        <w:rPr>
          <w:rFonts w:ascii="Arial" w:hAnsi="Arial" w:cs="Arial"/>
          <w:sz w:val="24"/>
          <w:szCs w:val="24"/>
          <w:lang w:val="en-US"/>
        </w:rPr>
        <w:t>Data analysis sources cover industry standards, which include comparing turnover rates and employee satisfaction scores with those of rival luxury hotels</w:t>
      </w:r>
      <w:r w:rsidR="005E614C" w:rsidRPr="00FB026F">
        <w:rPr>
          <w:rFonts w:ascii="Arial" w:hAnsi="Arial" w:cs="Arial"/>
          <w:sz w:val="24"/>
          <w:szCs w:val="24"/>
          <w:lang w:val="en-US"/>
        </w:rPr>
        <w:t xml:space="preserve"> and examining </w:t>
      </w:r>
      <w:r w:rsidRPr="00FB026F">
        <w:rPr>
          <w:rFonts w:ascii="Arial" w:hAnsi="Arial" w:cs="Arial"/>
          <w:sz w:val="24"/>
          <w:szCs w:val="24"/>
          <w:lang w:val="en-US"/>
        </w:rPr>
        <w:lastRenderedPageBreak/>
        <w:t xml:space="preserve">performance in relation to successful examples in the hospitality industry provides valuable insights and potential solutions for improvement.  </w:t>
      </w:r>
      <w:r w:rsidR="001848D3" w:rsidRPr="00FB026F">
        <w:rPr>
          <w:rFonts w:ascii="Arial" w:hAnsi="Arial" w:cs="Arial"/>
          <w:sz w:val="24"/>
          <w:szCs w:val="24"/>
          <w:lang w:val="en-US"/>
        </w:rPr>
        <w:t>(</w:t>
      </w:r>
      <w:r w:rsidR="00630C5F" w:rsidRPr="00FB026F">
        <w:rPr>
          <w:rFonts w:ascii="Arial" w:hAnsi="Arial" w:cs="Arial"/>
          <w:sz w:val="24"/>
          <w:szCs w:val="24"/>
          <w:lang w:val="en-US"/>
        </w:rPr>
        <w:t>Erickson et al., 2011)</w:t>
      </w:r>
    </w:p>
    <w:p w14:paraId="605BABF0" w14:textId="77777777" w:rsidR="00F5638A" w:rsidRPr="00FB026F" w:rsidRDefault="00F5638A" w:rsidP="00FB026F">
      <w:pPr>
        <w:spacing w:line="360" w:lineRule="auto"/>
        <w:jc w:val="both"/>
        <w:rPr>
          <w:rFonts w:ascii="Arial" w:hAnsi="Arial" w:cs="Arial"/>
          <w:sz w:val="24"/>
          <w:szCs w:val="24"/>
          <w:lang w:val="en-US"/>
        </w:rPr>
      </w:pPr>
    </w:p>
    <w:p w14:paraId="37DFF725" w14:textId="6B50F00C" w:rsidR="00F5638A" w:rsidRPr="00FB026F" w:rsidRDefault="00F5638A" w:rsidP="00FB026F">
      <w:pPr>
        <w:spacing w:line="360" w:lineRule="auto"/>
        <w:jc w:val="both"/>
        <w:rPr>
          <w:rFonts w:ascii="Arial" w:hAnsi="Arial" w:cs="Arial"/>
          <w:sz w:val="24"/>
          <w:szCs w:val="24"/>
          <w:lang w:val="en-US"/>
        </w:rPr>
      </w:pPr>
      <w:r w:rsidRPr="00FB026F">
        <w:rPr>
          <w:rFonts w:ascii="Arial" w:hAnsi="Arial" w:cs="Arial"/>
          <w:sz w:val="24"/>
          <w:szCs w:val="24"/>
          <w:lang w:val="en-US"/>
        </w:rPr>
        <w:t>In summary, the combination of qualitative and quantitative data provides a comprehensive view of the challenges involved in retaining staff at The Ritz Paris</w:t>
      </w:r>
      <w:r w:rsidR="005E614C" w:rsidRPr="00FB026F">
        <w:rPr>
          <w:rFonts w:ascii="Arial" w:hAnsi="Arial" w:cs="Arial"/>
          <w:sz w:val="24"/>
          <w:szCs w:val="24"/>
          <w:lang w:val="en-US"/>
        </w:rPr>
        <w:t xml:space="preserve"> while by </w:t>
      </w:r>
      <w:r w:rsidRPr="00FB026F">
        <w:rPr>
          <w:rFonts w:ascii="Arial" w:hAnsi="Arial" w:cs="Arial"/>
          <w:sz w:val="24"/>
          <w:szCs w:val="24"/>
          <w:lang w:val="en-US"/>
        </w:rPr>
        <w:t xml:space="preserve">carefully </w:t>
      </w:r>
      <w:r w:rsidR="005E614C" w:rsidRPr="00FB026F">
        <w:rPr>
          <w:rFonts w:ascii="Arial" w:hAnsi="Arial" w:cs="Arial"/>
          <w:sz w:val="24"/>
          <w:szCs w:val="24"/>
          <w:lang w:val="en-US"/>
        </w:rPr>
        <w:t>analyzing</w:t>
      </w:r>
      <w:r w:rsidRPr="00FB026F">
        <w:rPr>
          <w:rFonts w:ascii="Arial" w:hAnsi="Arial" w:cs="Arial"/>
          <w:sz w:val="24"/>
          <w:szCs w:val="24"/>
          <w:lang w:val="en-US"/>
        </w:rPr>
        <w:t xml:space="preserve"> turnover rates, exit interviews, surveys, and interviews, the hotel gains a thorough understanding of the root causes and emotional aspects of the issue.    This comprehensive strategy sets the groundwork for specific actions aimed at enhancing staff satisfaction and retention.  </w:t>
      </w:r>
      <w:r w:rsidR="009B0619" w:rsidRPr="00FB026F">
        <w:rPr>
          <w:rFonts w:ascii="Arial" w:hAnsi="Arial" w:cs="Arial"/>
          <w:sz w:val="24"/>
          <w:szCs w:val="24"/>
          <w:lang w:val="en-US"/>
        </w:rPr>
        <w:t xml:space="preserve"> (</w:t>
      </w:r>
      <w:r w:rsidR="00067412" w:rsidRPr="00FB026F">
        <w:rPr>
          <w:rFonts w:ascii="Arial" w:hAnsi="Arial" w:cs="Arial"/>
          <w:sz w:val="24"/>
          <w:szCs w:val="24"/>
          <w:lang w:val="en-US"/>
        </w:rPr>
        <w:t>Jha et al., 2020)</w:t>
      </w:r>
    </w:p>
    <w:p w14:paraId="59FD3EA6" w14:textId="77777777" w:rsidR="00D0411D" w:rsidRPr="00FB026F" w:rsidRDefault="00D0411D" w:rsidP="00FB026F">
      <w:pPr>
        <w:spacing w:line="360" w:lineRule="auto"/>
        <w:jc w:val="both"/>
        <w:rPr>
          <w:rFonts w:ascii="Arial" w:hAnsi="Arial" w:cs="Arial"/>
          <w:sz w:val="24"/>
          <w:szCs w:val="24"/>
          <w:lang w:val="en-US"/>
        </w:rPr>
      </w:pPr>
    </w:p>
    <w:p w14:paraId="50D85C98" w14:textId="51EA84CE" w:rsidR="00EA3CBE" w:rsidRPr="00FB026F" w:rsidRDefault="001373EE" w:rsidP="00FB026F">
      <w:pPr>
        <w:pStyle w:val="Heading2"/>
        <w:spacing w:line="360" w:lineRule="auto"/>
        <w:jc w:val="both"/>
        <w:rPr>
          <w:rFonts w:ascii="Arial" w:hAnsi="Arial" w:cs="Arial"/>
          <w:sz w:val="24"/>
          <w:szCs w:val="24"/>
          <w:lang w:val="en-US"/>
        </w:rPr>
      </w:pPr>
      <w:bookmarkStart w:id="3" w:name="_Toc150910002"/>
      <w:r w:rsidRPr="00FB026F">
        <w:rPr>
          <w:rFonts w:ascii="Arial" w:hAnsi="Arial" w:cs="Arial"/>
          <w:sz w:val="24"/>
          <w:szCs w:val="24"/>
          <w:lang w:val="en-US"/>
        </w:rPr>
        <w:t>PESTLE Analysis</w:t>
      </w:r>
      <w:bookmarkEnd w:id="3"/>
    </w:p>
    <w:p w14:paraId="66A72871" w14:textId="052F8EF3" w:rsidR="00701614" w:rsidRPr="00FB026F" w:rsidRDefault="00701614"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 Ritz Paris Hotel is facing significant challenges in maintaining its workforce due to various external factors that have been thoroughly examined through a comprehensive analysis.  </w:t>
      </w:r>
      <w:r w:rsidR="00AB31C0" w:rsidRPr="00FB026F">
        <w:rPr>
          <w:rFonts w:ascii="Arial" w:hAnsi="Arial" w:cs="Arial"/>
          <w:sz w:val="24"/>
          <w:szCs w:val="24"/>
          <w:lang w:val="en-US"/>
        </w:rPr>
        <w:t xml:space="preserve"> </w:t>
      </w:r>
      <w:r w:rsidRPr="00FB026F">
        <w:rPr>
          <w:rFonts w:ascii="Arial" w:hAnsi="Arial" w:cs="Arial"/>
          <w:sz w:val="24"/>
          <w:szCs w:val="24"/>
          <w:lang w:val="en-US"/>
        </w:rPr>
        <w:t>The hotel's difficulty in retaining staff may be impacted by various factors, including political considerations like labour laws and regulations</w:t>
      </w:r>
      <w:r w:rsidR="00C403E8" w:rsidRPr="00FB026F">
        <w:rPr>
          <w:rFonts w:ascii="Arial" w:hAnsi="Arial" w:cs="Arial"/>
          <w:sz w:val="24"/>
          <w:szCs w:val="24"/>
          <w:lang w:val="en-US"/>
        </w:rPr>
        <w:t xml:space="preserve"> as strict </w:t>
      </w:r>
      <w:r w:rsidRPr="00FB026F">
        <w:rPr>
          <w:rFonts w:ascii="Arial" w:hAnsi="Arial" w:cs="Arial"/>
          <w:sz w:val="24"/>
          <w:szCs w:val="24"/>
          <w:lang w:val="en-US"/>
        </w:rPr>
        <w:t xml:space="preserve">employment policies or volatile political situations can significantly impact the overall work environment.  </w:t>
      </w:r>
      <w:r w:rsidR="00AB31C0" w:rsidRPr="00FB026F">
        <w:rPr>
          <w:rFonts w:ascii="Arial" w:hAnsi="Arial" w:cs="Arial"/>
          <w:sz w:val="24"/>
          <w:szCs w:val="24"/>
          <w:lang w:val="en-US"/>
        </w:rPr>
        <w:t>(</w:t>
      </w:r>
      <w:r w:rsidR="00A75564" w:rsidRPr="00FB026F">
        <w:rPr>
          <w:rFonts w:ascii="Arial" w:hAnsi="Arial" w:cs="Arial"/>
          <w:sz w:val="24"/>
          <w:szCs w:val="24"/>
          <w:lang w:val="en-US"/>
        </w:rPr>
        <w:t xml:space="preserve">Milward &amp; Hopkins, </w:t>
      </w:r>
      <w:r w:rsidR="009B0619" w:rsidRPr="00FB026F">
        <w:rPr>
          <w:rFonts w:ascii="Arial" w:hAnsi="Arial" w:cs="Arial"/>
          <w:sz w:val="24"/>
          <w:szCs w:val="24"/>
          <w:lang w:val="en-US"/>
        </w:rPr>
        <w:t>2018)</w:t>
      </w:r>
    </w:p>
    <w:p w14:paraId="35C75337" w14:textId="77777777" w:rsidR="00701614" w:rsidRPr="00FB026F" w:rsidRDefault="00701614" w:rsidP="00FB026F">
      <w:pPr>
        <w:spacing w:line="360" w:lineRule="auto"/>
        <w:jc w:val="both"/>
        <w:rPr>
          <w:rFonts w:ascii="Arial" w:hAnsi="Arial" w:cs="Arial"/>
          <w:sz w:val="24"/>
          <w:szCs w:val="24"/>
          <w:lang w:val="en-US"/>
        </w:rPr>
      </w:pPr>
    </w:p>
    <w:p w14:paraId="3AD0287E" w14:textId="38570A64" w:rsidR="00701614" w:rsidRPr="00FB026F" w:rsidRDefault="00701614" w:rsidP="00FB026F">
      <w:pPr>
        <w:spacing w:line="360" w:lineRule="auto"/>
        <w:jc w:val="both"/>
        <w:rPr>
          <w:rFonts w:ascii="Arial" w:hAnsi="Arial" w:cs="Arial"/>
          <w:sz w:val="24"/>
          <w:szCs w:val="24"/>
          <w:lang w:val="en-US"/>
        </w:rPr>
      </w:pPr>
      <w:r w:rsidRPr="00FB026F">
        <w:rPr>
          <w:rFonts w:ascii="Arial" w:hAnsi="Arial" w:cs="Arial"/>
          <w:sz w:val="24"/>
          <w:szCs w:val="24"/>
          <w:lang w:val="en-US"/>
        </w:rPr>
        <w:t>Economic variables play a crucial role in shaping employee satisfaction, especially when it comes to factors like inflation</w:t>
      </w:r>
      <w:r w:rsidR="00C403E8" w:rsidRPr="00FB026F">
        <w:rPr>
          <w:rFonts w:ascii="Arial" w:hAnsi="Arial" w:cs="Arial"/>
          <w:sz w:val="24"/>
          <w:szCs w:val="24"/>
          <w:lang w:val="en-US"/>
        </w:rPr>
        <w:t xml:space="preserve"> as the </w:t>
      </w:r>
      <w:r w:rsidRPr="00FB026F">
        <w:rPr>
          <w:rFonts w:ascii="Arial" w:hAnsi="Arial" w:cs="Arial"/>
          <w:sz w:val="24"/>
          <w:szCs w:val="24"/>
          <w:lang w:val="en-US"/>
        </w:rPr>
        <w:t xml:space="preserve">lack of sufficient salary adjustments in light of the escalating cost of living could potentially lead to employee dissatisfaction and a rise in attrition rates.  </w:t>
      </w:r>
      <w:r w:rsidR="001848D3" w:rsidRPr="00FB026F">
        <w:rPr>
          <w:rFonts w:ascii="Arial" w:hAnsi="Arial" w:cs="Arial"/>
          <w:sz w:val="24"/>
          <w:szCs w:val="24"/>
          <w:lang w:val="en-US"/>
        </w:rPr>
        <w:t>(</w:t>
      </w:r>
      <w:proofErr w:type="spellStart"/>
      <w:r w:rsidR="001848D3" w:rsidRPr="00FB026F">
        <w:rPr>
          <w:rFonts w:ascii="Arial" w:hAnsi="Arial" w:cs="Arial"/>
          <w:sz w:val="24"/>
          <w:szCs w:val="24"/>
          <w:lang w:val="en-US"/>
        </w:rPr>
        <w:t>Cropanzano</w:t>
      </w:r>
      <w:proofErr w:type="spellEnd"/>
      <w:r w:rsidR="001848D3" w:rsidRPr="00FB026F">
        <w:rPr>
          <w:rFonts w:ascii="Arial" w:hAnsi="Arial" w:cs="Arial"/>
          <w:sz w:val="24"/>
          <w:szCs w:val="24"/>
          <w:lang w:val="en-US"/>
        </w:rPr>
        <w:t xml:space="preserve"> &amp; Michell, 2005)</w:t>
      </w:r>
    </w:p>
    <w:p w14:paraId="5EAE3680" w14:textId="77777777" w:rsidR="00701614" w:rsidRPr="00FB026F" w:rsidRDefault="00701614" w:rsidP="00FB026F">
      <w:pPr>
        <w:spacing w:line="360" w:lineRule="auto"/>
        <w:jc w:val="both"/>
        <w:rPr>
          <w:rFonts w:ascii="Arial" w:hAnsi="Arial" w:cs="Arial"/>
          <w:sz w:val="24"/>
          <w:szCs w:val="24"/>
          <w:lang w:val="en-US"/>
        </w:rPr>
      </w:pPr>
    </w:p>
    <w:p w14:paraId="5C6DA656" w14:textId="15662545" w:rsidR="00701614" w:rsidRPr="00FB026F" w:rsidRDefault="00701614" w:rsidP="00FB026F">
      <w:pPr>
        <w:spacing w:line="360" w:lineRule="auto"/>
        <w:jc w:val="both"/>
        <w:rPr>
          <w:rFonts w:ascii="Arial" w:hAnsi="Arial" w:cs="Arial"/>
          <w:sz w:val="24"/>
          <w:szCs w:val="24"/>
          <w:lang w:val="en-US"/>
        </w:rPr>
      </w:pPr>
      <w:r w:rsidRPr="00FB026F">
        <w:rPr>
          <w:rFonts w:ascii="Arial" w:hAnsi="Arial" w:cs="Arial"/>
          <w:sz w:val="24"/>
          <w:szCs w:val="24"/>
          <w:lang w:val="en-US"/>
        </w:rPr>
        <w:t>Staff expectations can be shaped by various social factors, including changes in demographics and shifting societal norms.</w:t>
      </w:r>
      <w:r w:rsidR="002225B2" w:rsidRPr="00FB026F">
        <w:rPr>
          <w:rFonts w:ascii="Arial" w:hAnsi="Arial" w:cs="Arial"/>
          <w:sz w:val="24"/>
          <w:szCs w:val="24"/>
          <w:lang w:val="en-US"/>
        </w:rPr>
        <w:t>l as younger</w:t>
      </w:r>
      <w:r w:rsidRPr="00FB026F">
        <w:rPr>
          <w:rFonts w:ascii="Arial" w:hAnsi="Arial" w:cs="Arial"/>
          <w:sz w:val="24"/>
          <w:szCs w:val="24"/>
          <w:lang w:val="en-US"/>
        </w:rPr>
        <w:t xml:space="preserve"> generations, for example, may </w:t>
      </w:r>
      <w:r w:rsidR="002225B2" w:rsidRPr="00FB026F">
        <w:rPr>
          <w:rFonts w:ascii="Arial" w:hAnsi="Arial" w:cs="Arial"/>
          <w:sz w:val="24"/>
          <w:szCs w:val="24"/>
          <w:lang w:val="en-US"/>
        </w:rPr>
        <w:t>prioritize</w:t>
      </w:r>
      <w:r w:rsidRPr="00FB026F">
        <w:rPr>
          <w:rFonts w:ascii="Arial" w:hAnsi="Arial" w:cs="Arial"/>
          <w:sz w:val="24"/>
          <w:szCs w:val="24"/>
          <w:lang w:val="en-US"/>
        </w:rPr>
        <w:t xml:space="preserve"> finding a harmonious equilibrium between their professional and personal lives.   </w:t>
      </w:r>
      <w:r w:rsidRPr="00FB026F">
        <w:rPr>
          <w:rFonts w:ascii="Arial" w:hAnsi="Arial" w:cs="Arial"/>
          <w:sz w:val="24"/>
          <w:szCs w:val="24"/>
          <w:lang w:val="en-US"/>
        </w:rPr>
        <w:lastRenderedPageBreak/>
        <w:t xml:space="preserve">It may be necessary for the hotel to consider adjustments to its employment policies and </w:t>
      </w:r>
      <w:r w:rsidR="002225B2" w:rsidRPr="00FB026F">
        <w:rPr>
          <w:rFonts w:ascii="Arial" w:hAnsi="Arial" w:cs="Arial"/>
          <w:sz w:val="24"/>
          <w:szCs w:val="24"/>
          <w:lang w:val="en-US"/>
        </w:rPr>
        <w:t>practices</w:t>
      </w:r>
      <w:r w:rsidRPr="00FB026F">
        <w:rPr>
          <w:rFonts w:ascii="Arial" w:hAnsi="Arial" w:cs="Arial"/>
          <w:sz w:val="24"/>
          <w:szCs w:val="24"/>
          <w:lang w:val="en-US"/>
        </w:rPr>
        <w:t xml:space="preserve">.  </w:t>
      </w:r>
      <w:r w:rsidR="0096193D" w:rsidRPr="00FB026F">
        <w:rPr>
          <w:rFonts w:ascii="Arial" w:hAnsi="Arial" w:cs="Arial"/>
          <w:sz w:val="24"/>
          <w:szCs w:val="24"/>
          <w:lang w:val="en-US"/>
        </w:rPr>
        <w:t>(Osiris, 2016b)</w:t>
      </w:r>
    </w:p>
    <w:p w14:paraId="75932946" w14:textId="77777777" w:rsidR="00701614" w:rsidRPr="00FB026F" w:rsidRDefault="00701614" w:rsidP="00FB026F">
      <w:pPr>
        <w:spacing w:line="360" w:lineRule="auto"/>
        <w:jc w:val="both"/>
        <w:rPr>
          <w:rFonts w:ascii="Arial" w:hAnsi="Arial" w:cs="Arial"/>
          <w:sz w:val="24"/>
          <w:szCs w:val="24"/>
          <w:lang w:val="en-US"/>
        </w:rPr>
      </w:pPr>
    </w:p>
    <w:p w14:paraId="29A3622F" w14:textId="374F3F44" w:rsidR="00701614" w:rsidRPr="00FB026F" w:rsidRDefault="00701614" w:rsidP="00FB026F">
      <w:pPr>
        <w:spacing w:line="360" w:lineRule="auto"/>
        <w:jc w:val="both"/>
        <w:rPr>
          <w:rFonts w:ascii="Arial" w:hAnsi="Arial" w:cs="Arial"/>
          <w:sz w:val="24"/>
          <w:szCs w:val="24"/>
          <w:lang w:val="en-US"/>
        </w:rPr>
      </w:pPr>
      <w:r w:rsidRPr="00FB026F">
        <w:rPr>
          <w:rFonts w:ascii="Arial" w:hAnsi="Arial" w:cs="Arial"/>
          <w:sz w:val="24"/>
          <w:szCs w:val="24"/>
          <w:lang w:val="en-US"/>
        </w:rPr>
        <w:t>The advancement of technology has the potential to impact employee retention by changing the requirements of their jobs</w:t>
      </w:r>
      <w:r w:rsidR="002225B2" w:rsidRPr="00FB026F">
        <w:rPr>
          <w:rFonts w:ascii="Arial" w:hAnsi="Arial" w:cs="Arial"/>
          <w:sz w:val="24"/>
          <w:szCs w:val="24"/>
          <w:lang w:val="en-US"/>
        </w:rPr>
        <w:t xml:space="preserve"> and employees </w:t>
      </w:r>
      <w:r w:rsidRPr="00FB026F">
        <w:rPr>
          <w:rFonts w:ascii="Arial" w:hAnsi="Arial" w:cs="Arial"/>
          <w:sz w:val="24"/>
          <w:szCs w:val="24"/>
          <w:lang w:val="en-US"/>
        </w:rPr>
        <w:t xml:space="preserve">may choose to leave if they feel that their skills are becoming outdated or if the workplace fails to adopt modern innovations.  </w:t>
      </w:r>
      <w:r w:rsidR="00714A25" w:rsidRPr="00FB026F">
        <w:rPr>
          <w:rFonts w:ascii="Arial" w:hAnsi="Arial" w:cs="Arial"/>
          <w:sz w:val="24"/>
          <w:szCs w:val="24"/>
          <w:lang w:val="en-US"/>
        </w:rPr>
        <w:t>(</w:t>
      </w:r>
      <w:r w:rsidR="00AB31C0" w:rsidRPr="00FB026F">
        <w:rPr>
          <w:rFonts w:ascii="Arial" w:hAnsi="Arial" w:cs="Arial"/>
          <w:sz w:val="24"/>
          <w:szCs w:val="24"/>
          <w:lang w:val="en-US"/>
        </w:rPr>
        <w:t>Rahman et al., 2023)</w:t>
      </w:r>
    </w:p>
    <w:p w14:paraId="7BFA735F" w14:textId="77777777" w:rsidR="00701614" w:rsidRPr="00FB026F" w:rsidRDefault="00701614" w:rsidP="00FB026F">
      <w:pPr>
        <w:spacing w:line="360" w:lineRule="auto"/>
        <w:jc w:val="both"/>
        <w:rPr>
          <w:rFonts w:ascii="Arial" w:hAnsi="Arial" w:cs="Arial"/>
          <w:sz w:val="24"/>
          <w:szCs w:val="24"/>
          <w:lang w:val="en-US"/>
        </w:rPr>
      </w:pPr>
    </w:p>
    <w:p w14:paraId="5228FC98" w14:textId="41D42044" w:rsidR="00701614" w:rsidRPr="00FB026F" w:rsidRDefault="00701614" w:rsidP="00FB026F">
      <w:pPr>
        <w:spacing w:line="360" w:lineRule="auto"/>
        <w:jc w:val="both"/>
        <w:rPr>
          <w:rFonts w:ascii="Arial" w:hAnsi="Arial" w:cs="Arial"/>
          <w:sz w:val="24"/>
          <w:szCs w:val="24"/>
          <w:lang w:val="en-US"/>
        </w:rPr>
      </w:pPr>
      <w:r w:rsidRPr="00FB026F">
        <w:rPr>
          <w:rFonts w:ascii="Arial" w:hAnsi="Arial" w:cs="Arial"/>
          <w:sz w:val="24"/>
          <w:szCs w:val="24"/>
          <w:lang w:val="en-US"/>
        </w:rPr>
        <w:t>Staff retention can be affected by various legal factors, including employment rules and regulations</w:t>
      </w:r>
      <w:r w:rsidR="002225B2" w:rsidRPr="00FB026F">
        <w:rPr>
          <w:rFonts w:ascii="Arial" w:hAnsi="Arial" w:cs="Arial"/>
          <w:sz w:val="24"/>
          <w:szCs w:val="24"/>
          <w:lang w:val="en-US"/>
        </w:rPr>
        <w:t xml:space="preserve"> while not </w:t>
      </w:r>
      <w:r w:rsidRPr="00FB026F">
        <w:rPr>
          <w:rFonts w:ascii="Arial" w:hAnsi="Arial" w:cs="Arial"/>
          <w:sz w:val="24"/>
          <w:szCs w:val="24"/>
          <w:lang w:val="en-US"/>
        </w:rPr>
        <w:t xml:space="preserve">following labour norms or </w:t>
      </w:r>
      <w:r w:rsidR="002225B2" w:rsidRPr="00FB026F">
        <w:rPr>
          <w:rFonts w:ascii="Arial" w:hAnsi="Arial" w:cs="Arial"/>
          <w:sz w:val="24"/>
          <w:szCs w:val="24"/>
          <w:lang w:val="en-US"/>
        </w:rPr>
        <w:t>practicing</w:t>
      </w:r>
      <w:r w:rsidRPr="00FB026F">
        <w:rPr>
          <w:rFonts w:ascii="Arial" w:hAnsi="Arial" w:cs="Arial"/>
          <w:sz w:val="24"/>
          <w:szCs w:val="24"/>
          <w:lang w:val="en-US"/>
        </w:rPr>
        <w:t xml:space="preserve"> discrimination can result in legal consequences and create an unfriendly work atmosphere.  </w:t>
      </w:r>
      <w:r w:rsidR="00714A25" w:rsidRPr="00FB026F">
        <w:rPr>
          <w:rFonts w:ascii="Arial" w:hAnsi="Arial" w:cs="Arial"/>
          <w:sz w:val="24"/>
          <w:szCs w:val="24"/>
          <w:lang w:val="en-US"/>
        </w:rPr>
        <w:t>(Binu Raj, 2020)</w:t>
      </w:r>
    </w:p>
    <w:p w14:paraId="096F4171" w14:textId="77777777" w:rsidR="00701614" w:rsidRPr="00FB026F" w:rsidRDefault="00701614" w:rsidP="00FB026F">
      <w:pPr>
        <w:spacing w:line="360" w:lineRule="auto"/>
        <w:jc w:val="both"/>
        <w:rPr>
          <w:rFonts w:ascii="Arial" w:hAnsi="Arial" w:cs="Arial"/>
          <w:sz w:val="24"/>
          <w:szCs w:val="24"/>
          <w:lang w:val="en-US"/>
        </w:rPr>
      </w:pPr>
    </w:p>
    <w:p w14:paraId="0C2E46F3" w14:textId="27978E2B" w:rsidR="00701614" w:rsidRPr="00FB026F" w:rsidRDefault="00701614" w:rsidP="00FB026F">
      <w:pPr>
        <w:spacing w:line="360" w:lineRule="auto"/>
        <w:jc w:val="both"/>
        <w:rPr>
          <w:rFonts w:ascii="Arial" w:hAnsi="Arial" w:cs="Arial"/>
          <w:sz w:val="24"/>
          <w:szCs w:val="24"/>
          <w:lang w:val="en-US"/>
        </w:rPr>
      </w:pPr>
      <w:r w:rsidRPr="00FB026F">
        <w:rPr>
          <w:rFonts w:ascii="Arial" w:hAnsi="Arial" w:cs="Arial"/>
          <w:sz w:val="24"/>
          <w:szCs w:val="24"/>
          <w:lang w:val="en-US"/>
        </w:rPr>
        <w:t>Environmental issues could potentially have an impact on the hotel's reputation and the morale of its workers</w:t>
      </w:r>
      <w:r w:rsidR="002225B2" w:rsidRPr="00FB026F">
        <w:rPr>
          <w:rFonts w:ascii="Arial" w:hAnsi="Arial" w:cs="Arial"/>
          <w:sz w:val="24"/>
          <w:szCs w:val="24"/>
          <w:lang w:val="en-US"/>
        </w:rPr>
        <w:t xml:space="preserve"> as c</w:t>
      </w:r>
      <w:r w:rsidRPr="00FB026F">
        <w:rPr>
          <w:rFonts w:ascii="Arial" w:hAnsi="Arial" w:cs="Arial"/>
          <w:sz w:val="24"/>
          <w:szCs w:val="24"/>
          <w:lang w:val="en-US"/>
        </w:rPr>
        <w:t xml:space="preserve">ommitting to sustainability and corporate social responsibility can positively impact the satisfaction and tenure of employees.  </w:t>
      </w:r>
      <w:r w:rsidR="00F27185" w:rsidRPr="00FB026F">
        <w:rPr>
          <w:rFonts w:ascii="Arial" w:hAnsi="Arial" w:cs="Arial"/>
          <w:sz w:val="24"/>
          <w:szCs w:val="24"/>
          <w:lang w:val="en-US"/>
        </w:rPr>
        <w:t>(</w:t>
      </w:r>
      <w:r w:rsidR="0098537A" w:rsidRPr="00FB026F">
        <w:rPr>
          <w:rFonts w:ascii="Arial" w:hAnsi="Arial" w:cs="Arial"/>
          <w:sz w:val="24"/>
          <w:szCs w:val="24"/>
          <w:lang w:val="en-US"/>
        </w:rPr>
        <w:t xml:space="preserve">Pimentel et al., </w:t>
      </w:r>
      <w:r w:rsidR="00714A25" w:rsidRPr="00FB026F">
        <w:rPr>
          <w:rFonts w:ascii="Arial" w:hAnsi="Arial" w:cs="Arial"/>
          <w:sz w:val="24"/>
          <w:szCs w:val="24"/>
          <w:lang w:val="en-US"/>
        </w:rPr>
        <w:t>2021)</w:t>
      </w:r>
    </w:p>
    <w:p w14:paraId="666482E9" w14:textId="77777777" w:rsidR="00701614" w:rsidRPr="00FB026F" w:rsidRDefault="00701614" w:rsidP="00FB026F">
      <w:pPr>
        <w:spacing w:line="360" w:lineRule="auto"/>
        <w:jc w:val="both"/>
        <w:rPr>
          <w:rFonts w:ascii="Arial" w:hAnsi="Arial" w:cs="Arial"/>
          <w:sz w:val="24"/>
          <w:szCs w:val="24"/>
          <w:lang w:val="en-US"/>
        </w:rPr>
      </w:pPr>
    </w:p>
    <w:p w14:paraId="38FF0C0C" w14:textId="6BD4807A" w:rsidR="00701614" w:rsidRPr="00FB026F" w:rsidRDefault="00701614" w:rsidP="00FB026F">
      <w:pPr>
        <w:spacing w:line="360" w:lineRule="auto"/>
        <w:jc w:val="both"/>
        <w:rPr>
          <w:rFonts w:ascii="Arial" w:hAnsi="Arial" w:cs="Arial"/>
          <w:sz w:val="24"/>
          <w:szCs w:val="24"/>
          <w:lang w:val="en-US"/>
        </w:rPr>
      </w:pPr>
      <w:r w:rsidRPr="00FB026F">
        <w:rPr>
          <w:rFonts w:ascii="Arial" w:hAnsi="Arial" w:cs="Arial"/>
          <w:sz w:val="24"/>
          <w:szCs w:val="24"/>
          <w:lang w:val="en-US"/>
        </w:rPr>
        <w:t>The staff retention concerns at the Ritz Paris Hotel are influenced by a range of factors, encompassing political, economic, social, technological, legal, and environmental elements</w:t>
      </w:r>
      <w:r w:rsidR="002225B2" w:rsidRPr="00FB026F">
        <w:rPr>
          <w:rFonts w:ascii="Arial" w:hAnsi="Arial" w:cs="Arial"/>
          <w:sz w:val="24"/>
          <w:szCs w:val="24"/>
          <w:lang w:val="en-US"/>
        </w:rPr>
        <w:t xml:space="preserve"> and it </w:t>
      </w:r>
      <w:r w:rsidRPr="00FB026F">
        <w:rPr>
          <w:rFonts w:ascii="Arial" w:hAnsi="Arial" w:cs="Arial"/>
          <w:sz w:val="24"/>
          <w:szCs w:val="24"/>
          <w:lang w:val="en-US"/>
        </w:rPr>
        <w:t xml:space="preserve">is crucial to embrace a holistic approach in order to successfully address these challenges.  </w:t>
      </w:r>
      <w:r w:rsidR="004905A4" w:rsidRPr="00FB026F">
        <w:rPr>
          <w:rFonts w:ascii="Arial" w:hAnsi="Arial" w:cs="Arial"/>
          <w:sz w:val="24"/>
          <w:szCs w:val="24"/>
          <w:lang w:val="en-US"/>
        </w:rPr>
        <w:t>(</w:t>
      </w:r>
      <w:r w:rsidR="001848D3" w:rsidRPr="00FB026F">
        <w:rPr>
          <w:rFonts w:ascii="Arial" w:hAnsi="Arial" w:cs="Arial"/>
          <w:sz w:val="24"/>
          <w:szCs w:val="24"/>
          <w:lang w:val="en-US"/>
        </w:rPr>
        <w:t>Chandra, 2019)</w:t>
      </w:r>
    </w:p>
    <w:p w14:paraId="6A49DF5C" w14:textId="77777777" w:rsidR="001373EE" w:rsidRPr="00FB026F" w:rsidRDefault="001373EE" w:rsidP="00FB026F">
      <w:pPr>
        <w:spacing w:line="360" w:lineRule="auto"/>
        <w:jc w:val="both"/>
        <w:rPr>
          <w:rFonts w:ascii="Arial" w:hAnsi="Arial" w:cs="Arial"/>
          <w:sz w:val="24"/>
          <w:szCs w:val="24"/>
          <w:lang w:val="en-US"/>
        </w:rPr>
      </w:pPr>
    </w:p>
    <w:p w14:paraId="225E6A49" w14:textId="77777777" w:rsidR="009E39F0" w:rsidRDefault="009E39F0" w:rsidP="00FB026F">
      <w:pPr>
        <w:spacing w:line="360" w:lineRule="auto"/>
        <w:jc w:val="both"/>
        <w:rPr>
          <w:rFonts w:ascii="Arial" w:hAnsi="Arial" w:cs="Arial"/>
          <w:sz w:val="24"/>
          <w:szCs w:val="24"/>
          <w:lang w:val="en-US"/>
        </w:rPr>
      </w:pPr>
    </w:p>
    <w:p w14:paraId="0594E6AE" w14:textId="77777777" w:rsidR="00622BA1" w:rsidRDefault="00622BA1" w:rsidP="00FB026F">
      <w:pPr>
        <w:spacing w:line="360" w:lineRule="auto"/>
        <w:jc w:val="both"/>
        <w:rPr>
          <w:rFonts w:ascii="Arial" w:hAnsi="Arial" w:cs="Arial"/>
          <w:sz w:val="24"/>
          <w:szCs w:val="24"/>
          <w:lang w:val="en-US"/>
        </w:rPr>
      </w:pPr>
    </w:p>
    <w:p w14:paraId="23BF30F5" w14:textId="77777777" w:rsidR="00622BA1" w:rsidRDefault="00622BA1" w:rsidP="00FB026F">
      <w:pPr>
        <w:spacing w:line="360" w:lineRule="auto"/>
        <w:jc w:val="both"/>
        <w:rPr>
          <w:rFonts w:ascii="Arial" w:hAnsi="Arial" w:cs="Arial"/>
          <w:sz w:val="24"/>
          <w:szCs w:val="24"/>
          <w:lang w:val="en-US"/>
        </w:rPr>
      </w:pPr>
    </w:p>
    <w:p w14:paraId="68970492" w14:textId="77777777" w:rsidR="00622BA1" w:rsidRPr="00FB026F" w:rsidRDefault="00622BA1" w:rsidP="00FB026F">
      <w:pPr>
        <w:spacing w:line="360" w:lineRule="auto"/>
        <w:jc w:val="both"/>
        <w:rPr>
          <w:rFonts w:ascii="Arial" w:hAnsi="Arial" w:cs="Arial"/>
          <w:sz w:val="24"/>
          <w:szCs w:val="24"/>
          <w:lang w:val="en-US"/>
        </w:rPr>
      </w:pPr>
    </w:p>
    <w:p w14:paraId="3BF3F296" w14:textId="707D13F5" w:rsidR="009E39F0" w:rsidRPr="00FB026F" w:rsidRDefault="009E39F0" w:rsidP="00FB026F">
      <w:pPr>
        <w:pStyle w:val="Heading2"/>
        <w:spacing w:line="360" w:lineRule="auto"/>
        <w:jc w:val="both"/>
        <w:rPr>
          <w:rFonts w:ascii="Arial" w:hAnsi="Arial" w:cs="Arial"/>
          <w:sz w:val="24"/>
          <w:szCs w:val="24"/>
          <w:lang w:val="en-US"/>
        </w:rPr>
      </w:pPr>
      <w:bookmarkStart w:id="4" w:name="_Toc150910003"/>
      <w:r w:rsidRPr="00FB026F">
        <w:rPr>
          <w:rFonts w:ascii="Arial" w:hAnsi="Arial" w:cs="Arial"/>
          <w:sz w:val="24"/>
          <w:szCs w:val="24"/>
          <w:lang w:val="en-US"/>
        </w:rPr>
        <w:lastRenderedPageBreak/>
        <w:t>SWOT Analysis</w:t>
      </w:r>
      <w:bookmarkEnd w:id="4"/>
    </w:p>
    <w:p w14:paraId="6EE2EFBA" w14:textId="77777777" w:rsidR="00622BA1" w:rsidRDefault="00622BA1" w:rsidP="00FB026F">
      <w:pPr>
        <w:spacing w:line="360" w:lineRule="auto"/>
        <w:jc w:val="both"/>
        <w:rPr>
          <w:rFonts w:ascii="Arial" w:hAnsi="Arial" w:cs="Arial"/>
          <w:sz w:val="24"/>
          <w:szCs w:val="24"/>
          <w:lang w:val="en-US"/>
        </w:rPr>
      </w:pPr>
    </w:p>
    <w:tbl>
      <w:tblPr>
        <w:tblStyle w:val="GridTable4-Accent1"/>
        <w:tblW w:w="0" w:type="auto"/>
        <w:tblLook w:val="04A0" w:firstRow="1" w:lastRow="0" w:firstColumn="1" w:lastColumn="0" w:noHBand="0" w:noVBand="1"/>
      </w:tblPr>
      <w:tblGrid>
        <w:gridCol w:w="4675"/>
        <w:gridCol w:w="4675"/>
      </w:tblGrid>
      <w:tr w:rsidR="00622BA1" w14:paraId="2B4517D8" w14:textId="77777777" w:rsidTr="000B12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FAA9AAA" w14:textId="77777777" w:rsidR="000B12F6" w:rsidRPr="00FB026F" w:rsidRDefault="000B12F6" w:rsidP="000B12F6">
            <w:pPr>
              <w:spacing w:line="360" w:lineRule="auto"/>
              <w:jc w:val="both"/>
              <w:rPr>
                <w:rFonts w:ascii="Arial" w:hAnsi="Arial" w:cs="Arial"/>
                <w:sz w:val="24"/>
                <w:szCs w:val="24"/>
                <w:lang w:val="en-US"/>
              </w:rPr>
            </w:pPr>
            <w:r w:rsidRPr="00FB026F">
              <w:rPr>
                <w:rFonts w:ascii="Arial" w:hAnsi="Arial" w:cs="Arial"/>
                <w:sz w:val="24"/>
                <w:szCs w:val="24"/>
                <w:lang w:val="en-US"/>
              </w:rPr>
              <w:t>Strengths</w:t>
            </w:r>
          </w:p>
          <w:p w14:paraId="6EFC3137" w14:textId="77777777" w:rsidR="000B12F6" w:rsidRPr="00FB026F" w:rsidRDefault="000B12F6" w:rsidP="000B12F6">
            <w:pPr>
              <w:spacing w:line="360" w:lineRule="auto"/>
              <w:jc w:val="both"/>
              <w:rPr>
                <w:rFonts w:ascii="Arial" w:hAnsi="Arial" w:cs="Arial"/>
                <w:sz w:val="24"/>
                <w:szCs w:val="24"/>
                <w:lang w:val="en-US"/>
              </w:rPr>
            </w:pPr>
            <w:r w:rsidRPr="00FB026F">
              <w:rPr>
                <w:rFonts w:ascii="Arial" w:hAnsi="Arial" w:cs="Arial"/>
                <w:sz w:val="24"/>
                <w:szCs w:val="24"/>
                <w:lang w:val="en-US"/>
              </w:rPr>
              <w:t xml:space="preserve">Prestigious Brand </w:t>
            </w:r>
          </w:p>
          <w:p w14:paraId="5BF8F36E" w14:textId="77777777" w:rsidR="000B12F6" w:rsidRPr="00FB026F" w:rsidRDefault="000B12F6" w:rsidP="000B12F6">
            <w:pPr>
              <w:spacing w:line="360" w:lineRule="auto"/>
              <w:jc w:val="both"/>
              <w:rPr>
                <w:rFonts w:ascii="Arial" w:hAnsi="Arial" w:cs="Arial"/>
                <w:sz w:val="24"/>
                <w:szCs w:val="24"/>
                <w:lang w:val="en-US"/>
              </w:rPr>
            </w:pPr>
            <w:r w:rsidRPr="00FB026F">
              <w:rPr>
                <w:rFonts w:ascii="Arial" w:hAnsi="Arial" w:cs="Arial"/>
                <w:sz w:val="24"/>
                <w:szCs w:val="24"/>
                <w:lang w:val="en-US"/>
              </w:rPr>
              <w:t xml:space="preserve">Training and Development </w:t>
            </w:r>
          </w:p>
          <w:p w14:paraId="50FE2D00" w14:textId="311122B8" w:rsidR="00622BA1" w:rsidRPr="000B12F6" w:rsidRDefault="000B12F6" w:rsidP="00FB026F">
            <w:pPr>
              <w:spacing w:line="360" w:lineRule="auto"/>
              <w:jc w:val="both"/>
              <w:rPr>
                <w:rFonts w:ascii="Arial" w:hAnsi="Arial" w:cs="Arial"/>
                <w:sz w:val="24"/>
                <w:szCs w:val="24"/>
                <w:lang w:val="en-US"/>
              </w:rPr>
            </w:pPr>
            <w:r w:rsidRPr="00FB026F">
              <w:rPr>
                <w:rFonts w:ascii="Arial" w:hAnsi="Arial" w:cs="Arial"/>
                <w:sz w:val="24"/>
                <w:szCs w:val="24"/>
                <w:lang w:val="en-US"/>
              </w:rPr>
              <w:t>High Standards of Service</w:t>
            </w:r>
          </w:p>
        </w:tc>
        <w:tc>
          <w:tcPr>
            <w:tcW w:w="4675" w:type="dxa"/>
          </w:tcPr>
          <w:p w14:paraId="27485253" w14:textId="77777777" w:rsidR="000B12F6" w:rsidRPr="00FB026F" w:rsidRDefault="000B12F6" w:rsidP="000B12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Opportunities</w:t>
            </w:r>
          </w:p>
          <w:p w14:paraId="1C8AF68C" w14:textId="77777777" w:rsidR="000B12F6" w:rsidRPr="00FB026F" w:rsidRDefault="000B12F6" w:rsidP="000B12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Employee Engagement Initiatives</w:t>
            </w:r>
          </w:p>
          <w:p w14:paraId="42114306" w14:textId="00C54726" w:rsidR="00622BA1" w:rsidRDefault="000B12F6" w:rsidP="00FB026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Flexible Working Arrangements</w:t>
            </w:r>
          </w:p>
        </w:tc>
      </w:tr>
      <w:tr w:rsidR="00622BA1" w14:paraId="01E908EF" w14:textId="77777777" w:rsidTr="000B1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DC83389" w14:textId="77777777" w:rsidR="000B12F6" w:rsidRPr="00FB026F" w:rsidRDefault="000B12F6" w:rsidP="000B12F6">
            <w:pPr>
              <w:spacing w:line="360" w:lineRule="auto"/>
              <w:jc w:val="both"/>
              <w:rPr>
                <w:rFonts w:ascii="Arial" w:hAnsi="Arial" w:cs="Arial"/>
                <w:sz w:val="24"/>
                <w:szCs w:val="24"/>
                <w:lang w:val="en-US"/>
              </w:rPr>
            </w:pPr>
            <w:r w:rsidRPr="00FB026F">
              <w:rPr>
                <w:rFonts w:ascii="Arial" w:hAnsi="Arial" w:cs="Arial"/>
                <w:sz w:val="24"/>
                <w:szCs w:val="24"/>
                <w:lang w:val="en-US"/>
              </w:rPr>
              <w:t xml:space="preserve">Weaknesses </w:t>
            </w:r>
          </w:p>
          <w:p w14:paraId="546DC29E" w14:textId="77777777" w:rsidR="000B12F6" w:rsidRPr="00FB026F" w:rsidRDefault="000B12F6" w:rsidP="000B12F6">
            <w:pPr>
              <w:spacing w:line="360" w:lineRule="auto"/>
              <w:jc w:val="both"/>
              <w:rPr>
                <w:rFonts w:ascii="Arial" w:hAnsi="Arial" w:cs="Arial"/>
                <w:sz w:val="24"/>
                <w:szCs w:val="24"/>
                <w:lang w:val="en-US"/>
              </w:rPr>
            </w:pPr>
            <w:r w:rsidRPr="00FB026F">
              <w:rPr>
                <w:rFonts w:ascii="Arial" w:hAnsi="Arial" w:cs="Arial"/>
                <w:sz w:val="24"/>
                <w:szCs w:val="24"/>
                <w:lang w:val="en-US"/>
              </w:rPr>
              <w:t xml:space="preserve">Work Pressure </w:t>
            </w:r>
          </w:p>
          <w:p w14:paraId="11D01BEA" w14:textId="77777777" w:rsidR="000B12F6" w:rsidRPr="00FB026F" w:rsidRDefault="000B12F6" w:rsidP="000B12F6">
            <w:pPr>
              <w:spacing w:line="360" w:lineRule="auto"/>
              <w:jc w:val="both"/>
              <w:rPr>
                <w:rFonts w:ascii="Arial" w:hAnsi="Arial" w:cs="Arial"/>
                <w:sz w:val="24"/>
                <w:szCs w:val="24"/>
                <w:lang w:val="en-US"/>
              </w:rPr>
            </w:pPr>
            <w:r w:rsidRPr="00FB026F">
              <w:rPr>
                <w:rFonts w:ascii="Arial" w:hAnsi="Arial" w:cs="Arial"/>
                <w:sz w:val="24"/>
                <w:szCs w:val="24"/>
                <w:lang w:val="en-US"/>
              </w:rPr>
              <w:t xml:space="preserve">Rigid Hierarchical Structure </w:t>
            </w:r>
          </w:p>
          <w:p w14:paraId="14B08B12" w14:textId="6973B2E9" w:rsidR="00622BA1" w:rsidRDefault="000B12F6" w:rsidP="00FB026F">
            <w:pPr>
              <w:spacing w:line="360" w:lineRule="auto"/>
              <w:jc w:val="both"/>
              <w:rPr>
                <w:rFonts w:ascii="Arial" w:hAnsi="Arial" w:cs="Arial"/>
                <w:sz w:val="24"/>
                <w:szCs w:val="24"/>
                <w:lang w:val="en-US"/>
              </w:rPr>
            </w:pPr>
            <w:r w:rsidRPr="00FB026F">
              <w:rPr>
                <w:rFonts w:ascii="Arial" w:hAnsi="Arial" w:cs="Arial"/>
                <w:sz w:val="24"/>
                <w:szCs w:val="24"/>
                <w:lang w:val="en-US"/>
              </w:rPr>
              <w:t>Limited Work-Life Balance</w:t>
            </w:r>
          </w:p>
        </w:tc>
        <w:tc>
          <w:tcPr>
            <w:tcW w:w="4675" w:type="dxa"/>
          </w:tcPr>
          <w:p w14:paraId="6BA08040" w14:textId="77777777" w:rsidR="000B12F6" w:rsidRPr="00FB026F" w:rsidRDefault="000B12F6" w:rsidP="000B12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Threats</w:t>
            </w:r>
          </w:p>
          <w:p w14:paraId="076513B6" w14:textId="77777777" w:rsidR="000B12F6" w:rsidRPr="00FB026F" w:rsidRDefault="000B12F6" w:rsidP="000B12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Competitive Job Market</w:t>
            </w:r>
          </w:p>
          <w:p w14:paraId="53D3DD99" w14:textId="4BB1D55A" w:rsidR="00622BA1" w:rsidRDefault="000B12F6" w:rsidP="000B12F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Changing Employee Expectations</w:t>
            </w:r>
          </w:p>
        </w:tc>
      </w:tr>
    </w:tbl>
    <w:p w14:paraId="72379048" w14:textId="4722C29E" w:rsidR="00622BA1" w:rsidRDefault="000B12F6" w:rsidP="00FB026F">
      <w:pPr>
        <w:spacing w:line="360" w:lineRule="auto"/>
        <w:jc w:val="both"/>
        <w:rPr>
          <w:rFonts w:ascii="Arial" w:hAnsi="Arial" w:cs="Arial"/>
          <w:sz w:val="24"/>
          <w:szCs w:val="24"/>
          <w:lang w:val="en-US"/>
        </w:rPr>
      </w:pPr>
      <w:r>
        <w:rPr>
          <w:rFonts w:ascii="Arial" w:hAnsi="Arial" w:cs="Arial"/>
          <w:sz w:val="24"/>
          <w:szCs w:val="24"/>
          <w:lang w:val="en-US"/>
        </w:rPr>
        <w:t>Made by Author</w:t>
      </w:r>
    </w:p>
    <w:p w14:paraId="747A4EF3" w14:textId="77777777" w:rsidR="002A1857" w:rsidRPr="00FB026F" w:rsidRDefault="002A1857" w:rsidP="00FB026F">
      <w:pPr>
        <w:spacing w:line="360" w:lineRule="auto"/>
        <w:jc w:val="both"/>
        <w:rPr>
          <w:rFonts w:ascii="Arial" w:hAnsi="Arial" w:cs="Arial"/>
          <w:sz w:val="24"/>
          <w:szCs w:val="24"/>
          <w:lang w:val="en-US"/>
        </w:rPr>
      </w:pPr>
    </w:p>
    <w:p w14:paraId="11FC5993" w14:textId="19E68621" w:rsidR="00713309" w:rsidRPr="00FB026F" w:rsidRDefault="00713309" w:rsidP="00FB026F">
      <w:pPr>
        <w:spacing w:line="360" w:lineRule="auto"/>
        <w:jc w:val="both"/>
        <w:rPr>
          <w:rFonts w:ascii="Arial" w:hAnsi="Arial" w:cs="Arial"/>
          <w:sz w:val="24"/>
          <w:szCs w:val="24"/>
          <w:lang w:val="en-US"/>
        </w:rPr>
      </w:pPr>
      <w:r w:rsidRPr="00FB026F">
        <w:rPr>
          <w:rFonts w:ascii="Arial" w:hAnsi="Arial" w:cs="Arial"/>
          <w:sz w:val="24"/>
          <w:szCs w:val="24"/>
          <w:lang w:val="en-US"/>
        </w:rPr>
        <w:t>The Ritz Paris, known for its luxuriousness and exceptional service in the hotel industry, is currently facing internal challenges that are impacting its staff retention</w:t>
      </w:r>
      <w:r w:rsidR="00DC66F0" w:rsidRPr="00FB026F">
        <w:rPr>
          <w:rFonts w:ascii="Arial" w:hAnsi="Arial" w:cs="Arial"/>
          <w:sz w:val="24"/>
          <w:szCs w:val="24"/>
          <w:lang w:val="en-US"/>
        </w:rPr>
        <w:t xml:space="preserve"> and one of </w:t>
      </w:r>
      <w:r w:rsidRPr="00FB026F">
        <w:rPr>
          <w:rFonts w:ascii="Arial" w:hAnsi="Arial" w:cs="Arial"/>
          <w:sz w:val="24"/>
          <w:szCs w:val="24"/>
          <w:lang w:val="en-US"/>
        </w:rPr>
        <w:t xml:space="preserve">the company's notable strengths is its highly regarded brand image, which instills a sense of pride and accomplishment among its employees.     The hotel is well-known for offering extensive training and development </w:t>
      </w:r>
      <w:r w:rsidR="00DC66F0" w:rsidRPr="00FB026F">
        <w:rPr>
          <w:rFonts w:ascii="Arial" w:hAnsi="Arial" w:cs="Arial"/>
          <w:sz w:val="24"/>
          <w:szCs w:val="24"/>
          <w:lang w:val="en-US"/>
        </w:rPr>
        <w:t>programs</w:t>
      </w:r>
      <w:r w:rsidRPr="00FB026F">
        <w:rPr>
          <w:rFonts w:ascii="Arial" w:hAnsi="Arial" w:cs="Arial"/>
          <w:sz w:val="24"/>
          <w:szCs w:val="24"/>
          <w:lang w:val="en-US"/>
        </w:rPr>
        <w:t xml:space="preserve"> that are crucial for professional growth in the hospitality industry</w:t>
      </w:r>
      <w:r w:rsidR="00DC66F0" w:rsidRPr="00FB026F">
        <w:rPr>
          <w:rFonts w:ascii="Arial" w:hAnsi="Arial" w:cs="Arial"/>
          <w:sz w:val="24"/>
          <w:szCs w:val="24"/>
          <w:lang w:val="en-US"/>
        </w:rPr>
        <w:t xml:space="preserve"> so, employees </w:t>
      </w:r>
      <w:r w:rsidRPr="00FB026F">
        <w:rPr>
          <w:rFonts w:ascii="Arial" w:hAnsi="Arial" w:cs="Arial"/>
          <w:sz w:val="24"/>
          <w:szCs w:val="24"/>
          <w:lang w:val="en-US"/>
        </w:rPr>
        <w:t xml:space="preserve">benefit from working in an environment that adheres to high standards of service, gaining important skills.  </w:t>
      </w:r>
      <w:r w:rsidR="0096193D" w:rsidRPr="00FB026F">
        <w:rPr>
          <w:rFonts w:ascii="Arial" w:hAnsi="Arial" w:cs="Arial"/>
          <w:sz w:val="24"/>
          <w:szCs w:val="24"/>
          <w:lang w:val="en-US"/>
        </w:rPr>
        <w:t>(</w:t>
      </w:r>
      <w:r w:rsidR="005C79BD" w:rsidRPr="00FB026F">
        <w:rPr>
          <w:rFonts w:ascii="Arial" w:hAnsi="Arial" w:cs="Arial"/>
          <w:sz w:val="24"/>
          <w:szCs w:val="24"/>
          <w:lang w:val="en-US"/>
        </w:rPr>
        <w:t>Okoro &amp; Ihenyen, 2020)</w:t>
      </w:r>
    </w:p>
    <w:p w14:paraId="19051BFB" w14:textId="77777777" w:rsidR="00713309" w:rsidRPr="00FB026F" w:rsidRDefault="00713309" w:rsidP="00FB026F">
      <w:pPr>
        <w:spacing w:line="360" w:lineRule="auto"/>
        <w:jc w:val="both"/>
        <w:rPr>
          <w:rFonts w:ascii="Arial" w:hAnsi="Arial" w:cs="Arial"/>
          <w:sz w:val="24"/>
          <w:szCs w:val="24"/>
          <w:lang w:val="en-US"/>
        </w:rPr>
      </w:pPr>
    </w:p>
    <w:p w14:paraId="740F3785" w14:textId="418AC154" w:rsidR="00713309" w:rsidRPr="00FB026F" w:rsidRDefault="00713309" w:rsidP="00FB026F">
      <w:pPr>
        <w:spacing w:line="360" w:lineRule="auto"/>
        <w:jc w:val="both"/>
        <w:rPr>
          <w:rFonts w:ascii="Arial" w:hAnsi="Arial" w:cs="Arial"/>
          <w:sz w:val="24"/>
          <w:szCs w:val="24"/>
          <w:lang w:val="en-US"/>
        </w:rPr>
      </w:pPr>
      <w:r w:rsidRPr="00FB026F">
        <w:rPr>
          <w:rFonts w:ascii="Arial" w:hAnsi="Arial" w:cs="Arial"/>
          <w:sz w:val="24"/>
          <w:szCs w:val="24"/>
          <w:lang w:val="en-US"/>
        </w:rPr>
        <w:t>However, these virtues are balanced out by significant limitations</w:t>
      </w:r>
      <w:r w:rsidR="00DC66F0" w:rsidRPr="00FB026F">
        <w:rPr>
          <w:rFonts w:ascii="Arial" w:hAnsi="Arial" w:cs="Arial"/>
          <w:sz w:val="24"/>
          <w:szCs w:val="24"/>
          <w:lang w:val="en-US"/>
        </w:rPr>
        <w:t xml:space="preserve"> as the </w:t>
      </w:r>
      <w:r w:rsidRPr="00FB026F">
        <w:rPr>
          <w:rFonts w:ascii="Arial" w:hAnsi="Arial" w:cs="Arial"/>
          <w:sz w:val="24"/>
          <w:szCs w:val="24"/>
          <w:lang w:val="en-US"/>
        </w:rPr>
        <w:t>ongoing expectation to maintain exceptional service standards may lead to staff experiencing stress and fatigue.     The hotel's rigid hierarchical structure may hinder employee autonomy and innovation, leading to dissatisfaction in the workplace</w:t>
      </w:r>
      <w:r w:rsidR="00686264" w:rsidRPr="00FB026F">
        <w:rPr>
          <w:rFonts w:ascii="Arial" w:hAnsi="Arial" w:cs="Arial"/>
          <w:sz w:val="24"/>
          <w:szCs w:val="24"/>
          <w:lang w:val="en-US"/>
        </w:rPr>
        <w:t xml:space="preserve"> while</w:t>
      </w:r>
      <w:r w:rsidR="00DC66F0" w:rsidRPr="00FB026F">
        <w:rPr>
          <w:rFonts w:ascii="Arial" w:hAnsi="Arial" w:cs="Arial"/>
          <w:sz w:val="24"/>
          <w:szCs w:val="24"/>
          <w:lang w:val="en-US"/>
        </w:rPr>
        <w:t xml:space="preserve"> in </w:t>
      </w:r>
      <w:r w:rsidRPr="00FB026F">
        <w:rPr>
          <w:rFonts w:ascii="Arial" w:hAnsi="Arial" w:cs="Arial"/>
          <w:sz w:val="24"/>
          <w:szCs w:val="24"/>
          <w:lang w:val="en-US"/>
        </w:rPr>
        <w:t xml:space="preserve">addition, the </w:t>
      </w:r>
      <w:r w:rsidRPr="00FB026F">
        <w:rPr>
          <w:rFonts w:ascii="Arial" w:hAnsi="Arial" w:cs="Arial"/>
          <w:sz w:val="24"/>
          <w:szCs w:val="24"/>
          <w:lang w:val="en-US"/>
        </w:rPr>
        <w:lastRenderedPageBreak/>
        <w:t xml:space="preserve">demanding nature of the hospitality industry, with its often long and unpredictable shifts, can have a detrimental effect on the employees' ability to achieve a healthy work-life balance.   As a result, morale is negatively impacted and employee turnover rates rise.  </w:t>
      </w:r>
      <w:r w:rsidR="00F27185" w:rsidRPr="00FB026F">
        <w:rPr>
          <w:rFonts w:ascii="Arial" w:hAnsi="Arial" w:cs="Arial"/>
          <w:sz w:val="24"/>
          <w:szCs w:val="24"/>
          <w:lang w:val="en-US"/>
        </w:rPr>
        <w:t>(Rousseau, 2023)</w:t>
      </w:r>
    </w:p>
    <w:p w14:paraId="06D1EEE1" w14:textId="77777777" w:rsidR="00713309" w:rsidRPr="00FB026F" w:rsidRDefault="00713309" w:rsidP="00FB026F">
      <w:pPr>
        <w:spacing w:line="360" w:lineRule="auto"/>
        <w:jc w:val="both"/>
        <w:rPr>
          <w:rFonts w:ascii="Arial" w:hAnsi="Arial" w:cs="Arial"/>
          <w:sz w:val="24"/>
          <w:szCs w:val="24"/>
          <w:lang w:val="en-US"/>
        </w:rPr>
      </w:pPr>
    </w:p>
    <w:p w14:paraId="3EC5EBB4" w14:textId="25654085" w:rsidR="00713309" w:rsidRPr="00FB026F" w:rsidRDefault="00713309" w:rsidP="00FB026F">
      <w:pPr>
        <w:spacing w:line="360" w:lineRule="auto"/>
        <w:jc w:val="both"/>
        <w:rPr>
          <w:rFonts w:ascii="Arial" w:hAnsi="Arial" w:cs="Arial"/>
          <w:sz w:val="24"/>
          <w:szCs w:val="24"/>
          <w:lang w:val="en-US"/>
        </w:rPr>
      </w:pPr>
      <w:r w:rsidRPr="00FB026F">
        <w:rPr>
          <w:rFonts w:ascii="Arial" w:hAnsi="Arial" w:cs="Arial"/>
          <w:sz w:val="24"/>
          <w:szCs w:val="24"/>
          <w:lang w:val="en-US"/>
        </w:rPr>
        <w:t>The Ritz Paris has various opportunities to improve staff retention</w:t>
      </w:r>
      <w:r w:rsidR="00686264" w:rsidRPr="00FB026F">
        <w:rPr>
          <w:rFonts w:ascii="Arial" w:hAnsi="Arial" w:cs="Arial"/>
          <w:sz w:val="24"/>
          <w:szCs w:val="24"/>
          <w:lang w:val="en-US"/>
        </w:rPr>
        <w:t xml:space="preserve"> as efforts</w:t>
      </w:r>
      <w:r w:rsidRPr="00FB026F">
        <w:rPr>
          <w:rFonts w:ascii="Arial" w:hAnsi="Arial" w:cs="Arial"/>
          <w:sz w:val="24"/>
          <w:szCs w:val="24"/>
          <w:lang w:val="en-US"/>
        </w:rPr>
        <w:t xml:space="preserve"> focused on promoting employee engagement and well-being can significantly enhance job satisfaction.     Introducing more flexible work schedules could help strike a balance between employees' work and personal lives, making the hotel a more attractive place to work.  </w:t>
      </w:r>
      <w:r w:rsidR="00F27185" w:rsidRPr="00FB026F">
        <w:rPr>
          <w:rFonts w:ascii="Arial" w:hAnsi="Arial" w:cs="Arial"/>
          <w:sz w:val="24"/>
          <w:szCs w:val="24"/>
          <w:lang w:val="en-US"/>
        </w:rPr>
        <w:t>(Rousseau, 2021)</w:t>
      </w:r>
    </w:p>
    <w:p w14:paraId="49F03A8C" w14:textId="77777777" w:rsidR="00713309" w:rsidRPr="00FB026F" w:rsidRDefault="00713309" w:rsidP="00FB026F">
      <w:pPr>
        <w:spacing w:line="360" w:lineRule="auto"/>
        <w:jc w:val="both"/>
        <w:rPr>
          <w:rFonts w:ascii="Arial" w:hAnsi="Arial" w:cs="Arial"/>
          <w:sz w:val="24"/>
          <w:szCs w:val="24"/>
          <w:lang w:val="en-US"/>
        </w:rPr>
      </w:pPr>
    </w:p>
    <w:p w14:paraId="2002E4C1" w14:textId="7340E9BB" w:rsidR="00713309" w:rsidRPr="00FB026F" w:rsidRDefault="00713309" w:rsidP="00FB026F">
      <w:pPr>
        <w:spacing w:line="360" w:lineRule="auto"/>
        <w:jc w:val="both"/>
        <w:rPr>
          <w:rFonts w:ascii="Arial" w:hAnsi="Arial" w:cs="Arial"/>
          <w:sz w:val="24"/>
          <w:szCs w:val="24"/>
          <w:lang w:val="en-US"/>
        </w:rPr>
      </w:pPr>
      <w:r w:rsidRPr="00FB026F">
        <w:rPr>
          <w:rFonts w:ascii="Arial" w:hAnsi="Arial" w:cs="Arial"/>
          <w:sz w:val="24"/>
          <w:szCs w:val="24"/>
          <w:lang w:val="en-US"/>
        </w:rPr>
        <w:t>Nevertheless, the hotel faces external threats that exacerbate its challenges in customer retention</w:t>
      </w:r>
      <w:r w:rsidR="00686264" w:rsidRPr="00FB026F">
        <w:rPr>
          <w:rFonts w:ascii="Arial" w:hAnsi="Arial" w:cs="Arial"/>
          <w:sz w:val="24"/>
          <w:szCs w:val="24"/>
          <w:lang w:val="en-US"/>
        </w:rPr>
        <w:t xml:space="preserve"> as</w:t>
      </w:r>
      <w:r w:rsidRPr="00FB026F">
        <w:rPr>
          <w:rFonts w:ascii="Arial" w:hAnsi="Arial" w:cs="Arial"/>
          <w:sz w:val="24"/>
          <w:szCs w:val="24"/>
          <w:lang w:val="en-US"/>
        </w:rPr>
        <w:t xml:space="preserve"> </w:t>
      </w:r>
      <w:r w:rsidR="00686264" w:rsidRPr="00FB026F">
        <w:rPr>
          <w:rFonts w:ascii="Arial" w:hAnsi="Arial" w:cs="Arial"/>
          <w:sz w:val="24"/>
          <w:szCs w:val="24"/>
          <w:lang w:val="en-US"/>
        </w:rPr>
        <w:t>i</w:t>
      </w:r>
      <w:r w:rsidRPr="00FB026F">
        <w:rPr>
          <w:rFonts w:ascii="Arial" w:hAnsi="Arial" w:cs="Arial"/>
          <w:sz w:val="24"/>
          <w:szCs w:val="24"/>
          <w:lang w:val="en-US"/>
        </w:rPr>
        <w:t xml:space="preserve">n the highly competitive luxury hospitality industry, employees often come across opportunities to move to other prestigious locations.     Furthermore, the modern workforce is increasingly looking for </w:t>
      </w:r>
      <w:r w:rsidR="00686264" w:rsidRPr="00FB026F">
        <w:rPr>
          <w:rFonts w:ascii="Arial" w:hAnsi="Arial" w:cs="Arial"/>
          <w:sz w:val="24"/>
          <w:szCs w:val="24"/>
          <w:lang w:val="en-US"/>
        </w:rPr>
        <w:t>organizations</w:t>
      </w:r>
      <w:r w:rsidRPr="00FB026F">
        <w:rPr>
          <w:rFonts w:ascii="Arial" w:hAnsi="Arial" w:cs="Arial"/>
          <w:sz w:val="24"/>
          <w:szCs w:val="24"/>
          <w:lang w:val="en-US"/>
        </w:rPr>
        <w:t xml:space="preserve"> that offer flexibility and </w:t>
      </w:r>
      <w:r w:rsidR="00686264" w:rsidRPr="00FB026F">
        <w:rPr>
          <w:rFonts w:ascii="Arial" w:hAnsi="Arial" w:cs="Arial"/>
          <w:sz w:val="24"/>
          <w:szCs w:val="24"/>
          <w:lang w:val="en-US"/>
        </w:rPr>
        <w:t>priorities</w:t>
      </w:r>
      <w:r w:rsidRPr="00FB026F">
        <w:rPr>
          <w:rFonts w:ascii="Arial" w:hAnsi="Arial" w:cs="Arial"/>
          <w:sz w:val="24"/>
          <w:szCs w:val="24"/>
          <w:lang w:val="en-US"/>
        </w:rPr>
        <w:t xml:space="preserve"> the well-being of their employees</w:t>
      </w:r>
      <w:r w:rsidR="00686264" w:rsidRPr="00FB026F">
        <w:rPr>
          <w:rFonts w:ascii="Arial" w:hAnsi="Arial" w:cs="Arial"/>
          <w:sz w:val="24"/>
          <w:szCs w:val="24"/>
          <w:lang w:val="en-US"/>
        </w:rPr>
        <w:t xml:space="preserve"> and this </w:t>
      </w:r>
      <w:r w:rsidRPr="00FB026F">
        <w:rPr>
          <w:rFonts w:ascii="Arial" w:hAnsi="Arial" w:cs="Arial"/>
          <w:sz w:val="24"/>
          <w:szCs w:val="24"/>
          <w:lang w:val="en-US"/>
        </w:rPr>
        <w:t xml:space="preserve"> may not align with the traditional operational structure of The Ritz Paris.  </w:t>
      </w:r>
      <w:r w:rsidR="004905A4" w:rsidRPr="00FB026F">
        <w:rPr>
          <w:rFonts w:ascii="Arial" w:hAnsi="Arial" w:cs="Arial"/>
          <w:sz w:val="24"/>
          <w:szCs w:val="24"/>
          <w:lang w:val="en-US"/>
        </w:rPr>
        <w:t>(</w:t>
      </w:r>
      <w:proofErr w:type="spellStart"/>
      <w:r w:rsidR="004905A4" w:rsidRPr="00FB026F">
        <w:rPr>
          <w:rFonts w:ascii="Arial" w:hAnsi="Arial" w:cs="Arial"/>
          <w:sz w:val="24"/>
          <w:szCs w:val="24"/>
          <w:lang w:val="en-US"/>
        </w:rPr>
        <w:t>Casceo</w:t>
      </w:r>
      <w:proofErr w:type="spellEnd"/>
      <w:r w:rsidR="004905A4" w:rsidRPr="00FB026F">
        <w:rPr>
          <w:rFonts w:ascii="Arial" w:hAnsi="Arial" w:cs="Arial"/>
          <w:sz w:val="24"/>
          <w:szCs w:val="24"/>
          <w:lang w:val="en-US"/>
        </w:rPr>
        <w:t>, 2006)</w:t>
      </w:r>
    </w:p>
    <w:p w14:paraId="2A0E7610" w14:textId="77777777" w:rsidR="00713309" w:rsidRPr="00FB026F" w:rsidRDefault="00713309" w:rsidP="00FB026F">
      <w:pPr>
        <w:spacing w:line="360" w:lineRule="auto"/>
        <w:jc w:val="both"/>
        <w:rPr>
          <w:rFonts w:ascii="Arial" w:hAnsi="Arial" w:cs="Arial"/>
          <w:sz w:val="24"/>
          <w:szCs w:val="24"/>
          <w:lang w:val="en-US"/>
        </w:rPr>
      </w:pPr>
    </w:p>
    <w:p w14:paraId="4329E354" w14:textId="763C7939" w:rsidR="002A1857" w:rsidRPr="00FB026F" w:rsidRDefault="00E820C0" w:rsidP="00FB026F">
      <w:pPr>
        <w:pStyle w:val="Heading2"/>
        <w:spacing w:line="360" w:lineRule="auto"/>
        <w:jc w:val="both"/>
        <w:rPr>
          <w:rFonts w:ascii="Arial" w:hAnsi="Arial" w:cs="Arial"/>
          <w:sz w:val="24"/>
          <w:szCs w:val="24"/>
          <w:lang w:val="en-US"/>
        </w:rPr>
      </w:pPr>
      <w:bookmarkStart w:id="5" w:name="_Toc150910004"/>
      <w:r w:rsidRPr="00FB026F">
        <w:rPr>
          <w:rFonts w:ascii="Arial" w:hAnsi="Arial" w:cs="Arial"/>
          <w:sz w:val="24"/>
          <w:szCs w:val="24"/>
          <w:lang w:val="en-US"/>
        </w:rPr>
        <w:t>TOWS Analysis</w:t>
      </w:r>
      <w:bookmarkEnd w:id="5"/>
    </w:p>
    <w:p w14:paraId="1B6C6765" w14:textId="77777777" w:rsidR="00C9455C" w:rsidRPr="00FB026F" w:rsidRDefault="00C9455C" w:rsidP="00FB026F">
      <w:pPr>
        <w:spacing w:line="360" w:lineRule="auto"/>
        <w:jc w:val="both"/>
        <w:rPr>
          <w:rFonts w:ascii="Arial" w:hAnsi="Arial" w:cs="Arial"/>
          <w:sz w:val="24"/>
          <w:szCs w:val="24"/>
          <w:lang w:val="en-US"/>
        </w:rPr>
      </w:pPr>
    </w:p>
    <w:p w14:paraId="28C74717" w14:textId="77777777" w:rsidR="00C9455C" w:rsidRPr="00FB026F" w:rsidRDefault="00C9455C" w:rsidP="00FB026F">
      <w:pPr>
        <w:spacing w:line="360" w:lineRule="auto"/>
        <w:jc w:val="both"/>
        <w:rPr>
          <w:rFonts w:ascii="Arial" w:hAnsi="Arial" w:cs="Arial"/>
          <w:sz w:val="24"/>
          <w:szCs w:val="24"/>
          <w:lang w:val="en-US"/>
        </w:rPr>
      </w:pPr>
      <w:r w:rsidRPr="00FB026F">
        <w:rPr>
          <w:rFonts w:ascii="Arial" w:hAnsi="Arial" w:cs="Arial"/>
          <w:sz w:val="24"/>
          <w:szCs w:val="24"/>
          <w:lang w:val="en-US"/>
        </w:rPr>
        <w:t>Threats-Opportunities</w:t>
      </w:r>
    </w:p>
    <w:p w14:paraId="7FFEF613" w14:textId="444FE19E" w:rsidR="00C9455C" w:rsidRPr="00FB026F" w:rsidRDefault="00C9455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 Ritz Paris operates in a highly competitive luxury hospitality industry, where employees have numerous opportunities to move to rival establishments that offer better working conditions or benefits as the situation poses a significant threat to employee retention.    However, this external pressure also presents an opportunity as the hotel has the potential to utilize its respected standing and existing resources to implement progressive employee welfare programs, such as providing additional benefits or flexible </w:t>
      </w:r>
      <w:r w:rsidRPr="00FB026F">
        <w:rPr>
          <w:rFonts w:ascii="Arial" w:hAnsi="Arial" w:cs="Arial"/>
          <w:sz w:val="24"/>
          <w:szCs w:val="24"/>
          <w:lang w:val="en-US"/>
        </w:rPr>
        <w:lastRenderedPageBreak/>
        <w:t xml:space="preserve">work hours that align with modern employee preferences while through this approach, the company can not only retain its current employees but also entice talented individuals from the industry.  </w:t>
      </w:r>
      <w:r w:rsidR="005C79BD" w:rsidRPr="00FB026F">
        <w:rPr>
          <w:rFonts w:ascii="Arial" w:hAnsi="Arial" w:cs="Arial"/>
          <w:sz w:val="24"/>
          <w:szCs w:val="24"/>
          <w:lang w:val="en-US"/>
        </w:rPr>
        <w:t>(Said, 2006)</w:t>
      </w:r>
    </w:p>
    <w:p w14:paraId="733323FF" w14:textId="77777777" w:rsidR="00C9455C" w:rsidRPr="00FB026F" w:rsidRDefault="00C9455C" w:rsidP="00FB026F">
      <w:pPr>
        <w:spacing w:line="360" w:lineRule="auto"/>
        <w:jc w:val="both"/>
        <w:rPr>
          <w:rFonts w:ascii="Arial" w:hAnsi="Arial" w:cs="Arial"/>
          <w:sz w:val="24"/>
          <w:szCs w:val="24"/>
          <w:lang w:val="en-US"/>
        </w:rPr>
      </w:pPr>
    </w:p>
    <w:p w14:paraId="0BF8D976" w14:textId="77777777" w:rsidR="00C9455C" w:rsidRPr="00FB026F" w:rsidRDefault="00C9455C" w:rsidP="00FB026F">
      <w:pPr>
        <w:spacing w:line="360" w:lineRule="auto"/>
        <w:jc w:val="both"/>
        <w:rPr>
          <w:rFonts w:ascii="Arial" w:hAnsi="Arial" w:cs="Arial"/>
          <w:sz w:val="24"/>
          <w:szCs w:val="24"/>
          <w:lang w:val="en-US"/>
        </w:rPr>
      </w:pPr>
      <w:r w:rsidRPr="00FB026F">
        <w:rPr>
          <w:rFonts w:ascii="Arial" w:hAnsi="Arial" w:cs="Arial"/>
          <w:sz w:val="24"/>
          <w:szCs w:val="24"/>
          <w:lang w:val="en-US"/>
        </w:rPr>
        <w:t>Threats - Weaknesses</w:t>
      </w:r>
    </w:p>
    <w:p w14:paraId="64BB4607" w14:textId="26A24813" w:rsidR="00C9455C" w:rsidRPr="00FB026F" w:rsidRDefault="00C9455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One aspect to consider is the challenging work environment at The Ritz Paris, which is closely tied to maintaining high service standards and this can sometimes lead to employee fatigue and turnover.     The internal issue is made worse by the external threat of competing luxury hotels luring away skilled employees while in order to address this issue, it is crucial for The Ritz Paris to focus on creating a work environment that is supportive and harmonious. Additionally, it is important to address the root causes of employee dissatisfaction, all while maintaining the hotel's exceptional standards.  </w:t>
      </w:r>
      <w:r w:rsidR="00A0098C" w:rsidRPr="00FB026F">
        <w:rPr>
          <w:rFonts w:ascii="Arial" w:hAnsi="Arial" w:cs="Arial"/>
          <w:sz w:val="24"/>
          <w:szCs w:val="24"/>
          <w:lang w:val="en-US"/>
        </w:rPr>
        <w:t>(</w:t>
      </w:r>
      <w:r w:rsidR="005E0D27" w:rsidRPr="00FB026F">
        <w:rPr>
          <w:rFonts w:ascii="Arial" w:hAnsi="Arial" w:cs="Arial"/>
          <w:sz w:val="24"/>
          <w:szCs w:val="24"/>
          <w:lang w:val="en-US"/>
        </w:rPr>
        <w:t xml:space="preserve">Shaheen et al., </w:t>
      </w:r>
      <w:r w:rsidR="00F27185" w:rsidRPr="00FB026F">
        <w:rPr>
          <w:rFonts w:ascii="Arial" w:hAnsi="Arial" w:cs="Arial"/>
          <w:sz w:val="24"/>
          <w:szCs w:val="24"/>
          <w:lang w:val="en-US"/>
        </w:rPr>
        <w:t>2016)</w:t>
      </w:r>
    </w:p>
    <w:p w14:paraId="7F7A634A" w14:textId="77777777" w:rsidR="00C9455C" w:rsidRPr="00FB026F" w:rsidRDefault="00C9455C" w:rsidP="00FB026F">
      <w:pPr>
        <w:spacing w:line="360" w:lineRule="auto"/>
        <w:jc w:val="both"/>
        <w:rPr>
          <w:rFonts w:ascii="Arial" w:hAnsi="Arial" w:cs="Arial"/>
          <w:sz w:val="24"/>
          <w:szCs w:val="24"/>
          <w:lang w:val="en-US"/>
        </w:rPr>
      </w:pPr>
    </w:p>
    <w:p w14:paraId="15400B8A" w14:textId="77777777" w:rsidR="00C9455C" w:rsidRPr="00FB026F" w:rsidRDefault="00C9455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Opportunities - Strengths:  </w:t>
      </w:r>
    </w:p>
    <w:p w14:paraId="55077823" w14:textId="035629CC" w:rsidR="00C9455C" w:rsidRPr="00FB026F" w:rsidRDefault="00C9455C" w:rsidP="00FB026F">
      <w:pPr>
        <w:spacing w:line="360" w:lineRule="auto"/>
        <w:jc w:val="both"/>
        <w:rPr>
          <w:rFonts w:ascii="Arial" w:hAnsi="Arial" w:cs="Arial"/>
          <w:sz w:val="24"/>
          <w:szCs w:val="24"/>
          <w:lang w:val="en-US"/>
        </w:rPr>
      </w:pPr>
      <w:r w:rsidRPr="00FB026F">
        <w:rPr>
          <w:rFonts w:ascii="Arial" w:hAnsi="Arial" w:cs="Arial"/>
          <w:sz w:val="24"/>
          <w:szCs w:val="24"/>
          <w:lang w:val="en-US"/>
        </w:rPr>
        <w:t>The Ritz Paris is well-equipped to tackle issues surrounding staff retention, thanks to its renowned brand and comprehensive training programs and in order to foster a positive work environment and encourage employee satisfaction and commitment, the hotel may place emphasis on opportunities for professional growth and establish initiatives aimed at enhancing employee skills and acknowledging their contributions.     This approach not only capitalists on its current strengths but also aligns with the potential to foster a more engaged and committed workforce.</w:t>
      </w:r>
      <w:r w:rsidR="009A7B42" w:rsidRPr="00FB026F">
        <w:rPr>
          <w:rFonts w:ascii="Arial" w:hAnsi="Arial" w:cs="Arial"/>
          <w:sz w:val="24"/>
          <w:szCs w:val="24"/>
          <w:lang w:val="en-US"/>
        </w:rPr>
        <w:t xml:space="preserve"> (</w:t>
      </w:r>
      <w:r w:rsidR="004905A4" w:rsidRPr="00FB026F">
        <w:rPr>
          <w:rFonts w:ascii="Arial" w:hAnsi="Arial" w:cs="Arial"/>
          <w:sz w:val="24"/>
          <w:szCs w:val="24"/>
          <w:lang w:val="en-US"/>
        </w:rPr>
        <w:t>Bluestein</w:t>
      </w:r>
      <w:r w:rsidR="009A7B42" w:rsidRPr="00FB026F">
        <w:rPr>
          <w:rFonts w:ascii="Arial" w:hAnsi="Arial" w:cs="Arial"/>
          <w:sz w:val="24"/>
          <w:szCs w:val="24"/>
          <w:lang w:val="en-US"/>
        </w:rPr>
        <w:t>, 2010)</w:t>
      </w:r>
      <w:r w:rsidRPr="00FB026F">
        <w:rPr>
          <w:rFonts w:ascii="Arial" w:hAnsi="Arial" w:cs="Arial"/>
          <w:sz w:val="24"/>
          <w:szCs w:val="24"/>
          <w:lang w:val="en-US"/>
        </w:rPr>
        <w:t xml:space="preserve">  </w:t>
      </w:r>
    </w:p>
    <w:p w14:paraId="1A98A9BD" w14:textId="77777777" w:rsidR="00C9455C" w:rsidRPr="00FB026F" w:rsidRDefault="00C9455C" w:rsidP="00FB026F">
      <w:pPr>
        <w:spacing w:line="360" w:lineRule="auto"/>
        <w:jc w:val="both"/>
        <w:rPr>
          <w:rFonts w:ascii="Arial" w:hAnsi="Arial" w:cs="Arial"/>
          <w:sz w:val="24"/>
          <w:szCs w:val="24"/>
          <w:lang w:val="en-US"/>
        </w:rPr>
      </w:pPr>
    </w:p>
    <w:p w14:paraId="6DB47506" w14:textId="77777777" w:rsidR="00C9455C" w:rsidRPr="00FB026F" w:rsidRDefault="00C9455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Weaknesses – Strengths :  </w:t>
      </w:r>
    </w:p>
    <w:p w14:paraId="646ED4E9" w14:textId="1B73B4A4" w:rsidR="00E820C0" w:rsidRPr="00FB026F" w:rsidRDefault="00C9455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 hotel's rigid hierarchical structure poses a challenge to staff motivation and retention but however , this matter can be resolved by utilizing the influence of its respected brand.     The Ritz Paris has the capacity to adapt its management approach to promote inclusivity </w:t>
      </w:r>
      <w:r w:rsidRPr="00FB026F">
        <w:rPr>
          <w:rFonts w:ascii="Arial" w:hAnsi="Arial" w:cs="Arial"/>
          <w:sz w:val="24"/>
          <w:szCs w:val="24"/>
          <w:lang w:val="en-US"/>
        </w:rPr>
        <w:lastRenderedPageBreak/>
        <w:t>and prioritize the well-being of its employees, thus encouraging creativity and innovation throughout the organization and this modification has the potential to create that is happier, leading to a decrease in employee turnover and fostering a culture of dedication and fulfillment.</w:t>
      </w:r>
      <w:r w:rsidR="00A0098C" w:rsidRPr="00FB026F">
        <w:rPr>
          <w:rFonts w:ascii="Arial" w:hAnsi="Arial" w:cs="Arial"/>
          <w:sz w:val="24"/>
          <w:szCs w:val="24"/>
          <w:lang w:val="en-US"/>
        </w:rPr>
        <w:t xml:space="preserve"> (Argyris, 2019)</w:t>
      </w:r>
    </w:p>
    <w:p w14:paraId="434C5FFF" w14:textId="77777777" w:rsidR="00E46759" w:rsidRPr="00FB026F" w:rsidRDefault="00E46759" w:rsidP="00FB026F">
      <w:pPr>
        <w:spacing w:line="360" w:lineRule="auto"/>
        <w:jc w:val="both"/>
        <w:rPr>
          <w:rFonts w:ascii="Arial" w:hAnsi="Arial" w:cs="Arial"/>
          <w:sz w:val="24"/>
          <w:szCs w:val="24"/>
          <w:lang w:val="en-US"/>
        </w:rPr>
      </w:pPr>
    </w:p>
    <w:p w14:paraId="3D1E1BEA" w14:textId="77777777" w:rsidR="00683FFF" w:rsidRPr="00FB026F" w:rsidRDefault="00683FFF" w:rsidP="00FB026F">
      <w:pPr>
        <w:spacing w:line="360" w:lineRule="auto"/>
        <w:jc w:val="both"/>
        <w:rPr>
          <w:rFonts w:ascii="Arial" w:hAnsi="Arial" w:cs="Arial"/>
          <w:sz w:val="24"/>
          <w:szCs w:val="24"/>
          <w:lang w:val="en-US"/>
        </w:rPr>
      </w:pPr>
    </w:p>
    <w:p w14:paraId="4DFD401B" w14:textId="77777777" w:rsidR="000252F3" w:rsidRPr="00FB026F" w:rsidRDefault="00F13BE8" w:rsidP="00FB026F">
      <w:pPr>
        <w:pStyle w:val="Heading1"/>
        <w:spacing w:line="360" w:lineRule="auto"/>
        <w:jc w:val="both"/>
        <w:rPr>
          <w:rFonts w:ascii="Arial" w:hAnsi="Arial" w:cs="Arial"/>
          <w:sz w:val="24"/>
          <w:szCs w:val="24"/>
          <w:lang w:val="en-US"/>
        </w:rPr>
      </w:pPr>
      <w:bookmarkStart w:id="6" w:name="_Toc150910005"/>
      <w:r w:rsidRPr="00FB026F">
        <w:rPr>
          <w:rFonts w:ascii="Arial" w:hAnsi="Arial" w:cs="Arial"/>
          <w:sz w:val="24"/>
          <w:szCs w:val="24"/>
          <w:lang w:val="en-US"/>
        </w:rPr>
        <w:t>Recommendations &amp; Change Management</w:t>
      </w:r>
      <w:bookmarkEnd w:id="6"/>
    </w:p>
    <w:p w14:paraId="6B0151CB" w14:textId="77777777" w:rsidR="000252F3" w:rsidRPr="00FB026F" w:rsidRDefault="000252F3" w:rsidP="00FB026F">
      <w:pPr>
        <w:pStyle w:val="Heading2"/>
        <w:spacing w:line="360" w:lineRule="auto"/>
        <w:jc w:val="both"/>
        <w:rPr>
          <w:rFonts w:ascii="Arial" w:hAnsi="Arial" w:cs="Arial"/>
          <w:sz w:val="24"/>
          <w:szCs w:val="24"/>
          <w:lang w:val="en-US"/>
        </w:rPr>
      </w:pPr>
      <w:bookmarkStart w:id="7" w:name="_Toc150910006"/>
      <w:r w:rsidRPr="00FB026F">
        <w:rPr>
          <w:rFonts w:ascii="Arial" w:hAnsi="Arial" w:cs="Arial"/>
          <w:sz w:val="24"/>
          <w:szCs w:val="24"/>
          <w:lang w:val="en-US"/>
        </w:rPr>
        <w:t>Professional Development Opportunities</w:t>
      </w:r>
      <w:bookmarkEnd w:id="7"/>
    </w:p>
    <w:p w14:paraId="556C35A6" w14:textId="70BD5B1F" w:rsidR="008B5CFE" w:rsidRPr="00FB026F" w:rsidRDefault="008B5CFE"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In order to address staff retention at The Ritz Paris, it is essential to adopt a holistic approach that highlights the significance of providing Professional Development Opportunities (PDO) and this recommendation the importance of creating avenues for staff members to enhance their skills, knowledge, and professional growth within the hotel.     To maintain its prestigious standing, the Ritz Paris depends on a team of skilled, motivated, and flexible employees while the implementation of PDO involves a variety of initiatives, such as training focused on developing skills, workshops to foster leadership, mentorship programs, and potential partnerships with educational institutions to offer enhanced learning opportunities.  </w:t>
      </w:r>
      <w:r w:rsidR="005C79BD" w:rsidRPr="00FB026F">
        <w:rPr>
          <w:rFonts w:ascii="Arial" w:hAnsi="Arial" w:cs="Arial"/>
          <w:sz w:val="24"/>
          <w:szCs w:val="24"/>
          <w:lang w:val="en-US"/>
        </w:rPr>
        <w:t>(</w:t>
      </w:r>
      <w:proofErr w:type="spellStart"/>
      <w:r w:rsidR="003C2C70" w:rsidRPr="00FB026F">
        <w:rPr>
          <w:rFonts w:ascii="Arial" w:hAnsi="Arial" w:cs="Arial"/>
          <w:sz w:val="24"/>
          <w:szCs w:val="24"/>
          <w:lang w:val="en-US"/>
        </w:rPr>
        <w:t>Skwrazauskiene</w:t>
      </w:r>
      <w:proofErr w:type="spellEnd"/>
      <w:r w:rsidR="003C2C70" w:rsidRPr="00FB026F">
        <w:rPr>
          <w:rFonts w:ascii="Arial" w:hAnsi="Arial" w:cs="Arial"/>
          <w:sz w:val="24"/>
          <w:szCs w:val="24"/>
          <w:lang w:val="en-US"/>
        </w:rPr>
        <w:t>, 2010)</w:t>
      </w:r>
    </w:p>
    <w:p w14:paraId="3352FA8C" w14:textId="77777777" w:rsidR="008B5CFE" w:rsidRPr="00FB026F" w:rsidRDefault="008B5CFE" w:rsidP="00FB026F">
      <w:pPr>
        <w:spacing w:line="360" w:lineRule="auto"/>
        <w:jc w:val="both"/>
        <w:rPr>
          <w:rFonts w:ascii="Arial" w:hAnsi="Arial" w:cs="Arial"/>
          <w:sz w:val="24"/>
          <w:szCs w:val="24"/>
          <w:lang w:val="en-US"/>
        </w:rPr>
      </w:pPr>
    </w:p>
    <w:p w14:paraId="11628D27" w14:textId="1E66B743" w:rsidR="008B5CFE" w:rsidRPr="00FB026F" w:rsidRDefault="008B5CFE"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To ensure the successful implementation of PDO, it is crucial to establish a meticulously planned change management strategy while first and foremost, it involves assessing the current skills and career aspirations of the employees.    Thus, it is imperative to establish a comprehensive development program tailored to address the specific needs of different roles within the hotel so, clear and efficient communication is crucial. It is vital for employees to be knowledgeable about the various options and understand how they can benefit from them and managers play a crucial role in this process, as they need to be trained to identify the potential in employees and inspire them to pursue these growth opportunities.  </w:t>
      </w:r>
      <w:r w:rsidR="00A43B61" w:rsidRPr="00FB026F">
        <w:rPr>
          <w:rFonts w:ascii="Arial" w:hAnsi="Arial" w:cs="Arial"/>
          <w:sz w:val="24"/>
          <w:szCs w:val="24"/>
          <w:lang w:val="en-US"/>
        </w:rPr>
        <w:t>(</w:t>
      </w:r>
      <w:proofErr w:type="spellStart"/>
      <w:r w:rsidR="00A43B61" w:rsidRPr="00FB026F">
        <w:rPr>
          <w:rFonts w:ascii="Arial" w:hAnsi="Arial" w:cs="Arial"/>
          <w:sz w:val="24"/>
          <w:szCs w:val="24"/>
          <w:lang w:val="en-US"/>
        </w:rPr>
        <w:t>Chambel</w:t>
      </w:r>
      <w:proofErr w:type="spellEnd"/>
      <w:r w:rsidR="00A43B61" w:rsidRPr="00FB026F">
        <w:rPr>
          <w:rFonts w:ascii="Arial" w:hAnsi="Arial" w:cs="Arial"/>
          <w:sz w:val="24"/>
          <w:szCs w:val="24"/>
          <w:lang w:val="en-US"/>
        </w:rPr>
        <w:t xml:space="preserve"> &amp; Alcover, </w:t>
      </w:r>
      <w:r w:rsidR="00A0098C" w:rsidRPr="00FB026F">
        <w:rPr>
          <w:rFonts w:ascii="Arial" w:hAnsi="Arial" w:cs="Arial"/>
          <w:sz w:val="24"/>
          <w:szCs w:val="24"/>
          <w:lang w:val="en-US"/>
        </w:rPr>
        <w:t>2021)</w:t>
      </w:r>
    </w:p>
    <w:p w14:paraId="0CCDBECE" w14:textId="77777777" w:rsidR="008B5CFE" w:rsidRPr="00FB026F" w:rsidRDefault="008B5CFE" w:rsidP="00FB026F">
      <w:pPr>
        <w:spacing w:line="360" w:lineRule="auto"/>
        <w:jc w:val="both"/>
        <w:rPr>
          <w:rFonts w:ascii="Arial" w:hAnsi="Arial" w:cs="Arial"/>
          <w:sz w:val="24"/>
          <w:szCs w:val="24"/>
          <w:lang w:val="en-US"/>
        </w:rPr>
      </w:pPr>
    </w:p>
    <w:p w14:paraId="4C1D89B3" w14:textId="1B2D9B74" w:rsidR="008B5CFE" w:rsidRPr="00FB026F" w:rsidRDefault="008B5CFE"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There are various indicators that can be used to evaluate the impact of PDO and indicators that can be observed directly include higher levels of employee satisfaction, lower rates of employee turnover, and an increase in the number of employees enrolling and completing tasks.    In addition, the effectiveness of these opportunities for growth can also be demonstrated through internal promotions and enhanced performance measures within the </w:t>
      </w:r>
      <w:r w:rsidR="0013624A" w:rsidRPr="00FB026F">
        <w:rPr>
          <w:rFonts w:ascii="Arial" w:hAnsi="Arial" w:cs="Arial"/>
          <w:sz w:val="24"/>
          <w:szCs w:val="24"/>
          <w:lang w:val="en-US"/>
        </w:rPr>
        <w:t>The ritz Paris</w:t>
      </w:r>
      <w:r w:rsidRPr="00FB026F">
        <w:rPr>
          <w:rFonts w:ascii="Arial" w:hAnsi="Arial" w:cs="Arial"/>
          <w:sz w:val="24"/>
          <w:szCs w:val="24"/>
          <w:lang w:val="en-US"/>
        </w:rPr>
        <w:t xml:space="preserve">.  </w:t>
      </w:r>
      <w:r w:rsidR="009A7B42" w:rsidRPr="00FB026F">
        <w:rPr>
          <w:rFonts w:ascii="Arial" w:hAnsi="Arial" w:cs="Arial"/>
          <w:sz w:val="24"/>
          <w:szCs w:val="24"/>
          <w:lang w:val="en-US"/>
        </w:rPr>
        <w:t>(Bellows, 2009)</w:t>
      </w:r>
    </w:p>
    <w:p w14:paraId="24387FF4" w14:textId="77777777" w:rsidR="008B5CFE" w:rsidRPr="00FB026F" w:rsidRDefault="008B5CFE" w:rsidP="00FB026F">
      <w:pPr>
        <w:spacing w:line="360" w:lineRule="auto"/>
        <w:jc w:val="both"/>
        <w:rPr>
          <w:rFonts w:ascii="Arial" w:hAnsi="Arial" w:cs="Arial"/>
          <w:sz w:val="24"/>
          <w:szCs w:val="24"/>
          <w:lang w:val="en-US"/>
        </w:rPr>
      </w:pPr>
    </w:p>
    <w:p w14:paraId="26918B02" w14:textId="63BD958B" w:rsidR="008B5CFE" w:rsidRPr="00FB026F" w:rsidRDefault="008B5CFE" w:rsidP="00FB026F">
      <w:pPr>
        <w:spacing w:line="360" w:lineRule="auto"/>
        <w:jc w:val="both"/>
        <w:rPr>
          <w:rFonts w:ascii="Arial" w:hAnsi="Arial" w:cs="Arial"/>
          <w:sz w:val="24"/>
          <w:szCs w:val="24"/>
          <w:lang w:val="en-US"/>
        </w:rPr>
      </w:pPr>
      <w:r w:rsidRPr="00FB026F">
        <w:rPr>
          <w:rFonts w:ascii="Arial" w:hAnsi="Arial" w:cs="Arial"/>
          <w:sz w:val="24"/>
          <w:szCs w:val="24"/>
          <w:lang w:val="en-US"/>
        </w:rPr>
        <w:t>Investing in PDO offers substantial benefits</w:t>
      </w:r>
      <w:r w:rsidR="0013624A" w:rsidRPr="00FB026F">
        <w:rPr>
          <w:rFonts w:ascii="Arial" w:hAnsi="Arial" w:cs="Arial"/>
          <w:sz w:val="24"/>
          <w:szCs w:val="24"/>
          <w:lang w:val="en-US"/>
        </w:rPr>
        <w:t xml:space="preserve"> and this </w:t>
      </w:r>
      <w:r w:rsidRPr="00FB026F">
        <w:rPr>
          <w:rFonts w:ascii="Arial" w:hAnsi="Arial" w:cs="Arial"/>
          <w:sz w:val="24"/>
          <w:szCs w:val="24"/>
          <w:lang w:val="en-US"/>
        </w:rPr>
        <w:t>leads to a workforce that is highly skilled and competent, guaranteeing the preservation of the outstanding standards of The Ritz Paris.     Moreover, it fosters an environment that encourages continuous learning and growth, which is essential for inspiring and retaining staff members</w:t>
      </w:r>
      <w:r w:rsidR="0013624A" w:rsidRPr="00FB026F">
        <w:rPr>
          <w:rFonts w:ascii="Arial" w:hAnsi="Arial" w:cs="Arial"/>
          <w:sz w:val="24"/>
          <w:szCs w:val="24"/>
          <w:lang w:val="en-US"/>
        </w:rPr>
        <w:t xml:space="preserve"> while employees </w:t>
      </w:r>
      <w:r w:rsidRPr="00FB026F">
        <w:rPr>
          <w:rFonts w:ascii="Arial" w:hAnsi="Arial" w:cs="Arial"/>
          <w:sz w:val="24"/>
          <w:szCs w:val="24"/>
          <w:lang w:val="en-US"/>
        </w:rPr>
        <w:t xml:space="preserve">who have a clear path for advancement within the </w:t>
      </w:r>
      <w:r w:rsidR="0013624A" w:rsidRPr="00FB026F">
        <w:rPr>
          <w:rFonts w:ascii="Arial" w:hAnsi="Arial" w:cs="Arial"/>
          <w:sz w:val="24"/>
          <w:szCs w:val="24"/>
          <w:lang w:val="en-US"/>
        </w:rPr>
        <w:t>organization</w:t>
      </w:r>
      <w:r w:rsidRPr="00FB026F">
        <w:rPr>
          <w:rFonts w:ascii="Arial" w:hAnsi="Arial" w:cs="Arial"/>
          <w:sz w:val="24"/>
          <w:szCs w:val="24"/>
          <w:lang w:val="en-US"/>
        </w:rPr>
        <w:t xml:space="preserve"> are more likely to stay and make meaningful contributions.  </w:t>
      </w:r>
      <w:r w:rsidR="003C2C70" w:rsidRPr="00FB026F">
        <w:rPr>
          <w:rFonts w:ascii="Arial" w:hAnsi="Arial" w:cs="Arial"/>
          <w:sz w:val="24"/>
          <w:szCs w:val="24"/>
          <w:lang w:val="en-US"/>
        </w:rPr>
        <w:t>(Sullivan, 2004)</w:t>
      </w:r>
    </w:p>
    <w:p w14:paraId="388E9DA0" w14:textId="77777777" w:rsidR="008B5CFE" w:rsidRPr="00FB026F" w:rsidRDefault="008B5CFE" w:rsidP="00FB026F">
      <w:pPr>
        <w:spacing w:line="360" w:lineRule="auto"/>
        <w:jc w:val="both"/>
        <w:rPr>
          <w:rFonts w:ascii="Arial" w:hAnsi="Arial" w:cs="Arial"/>
          <w:sz w:val="24"/>
          <w:szCs w:val="24"/>
          <w:lang w:val="en-US"/>
        </w:rPr>
      </w:pPr>
    </w:p>
    <w:p w14:paraId="5241CB0E" w14:textId="3990E7D2" w:rsidR="008B5CFE" w:rsidRPr="00FB026F" w:rsidRDefault="008B5CFE" w:rsidP="00FB026F">
      <w:pPr>
        <w:spacing w:line="360" w:lineRule="auto"/>
        <w:jc w:val="both"/>
        <w:rPr>
          <w:rFonts w:ascii="Arial" w:hAnsi="Arial" w:cs="Arial"/>
          <w:sz w:val="24"/>
          <w:szCs w:val="24"/>
          <w:lang w:val="en-US"/>
        </w:rPr>
      </w:pPr>
      <w:r w:rsidRPr="00FB026F">
        <w:rPr>
          <w:rFonts w:ascii="Arial" w:hAnsi="Arial" w:cs="Arial"/>
          <w:sz w:val="24"/>
          <w:szCs w:val="24"/>
          <w:lang w:val="en-US"/>
        </w:rPr>
        <w:t>However, the costs associated with PDO can be significant</w:t>
      </w:r>
      <w:r w:rsidR="0013624A" w:rsidRPr="00FB026F">
        <w:rPr>
          <w:rFonts w:ascii="Arial" w:hAnsi="Arial" w:cs="Arial"/>
          <w:sz w:val="24"/>
          <w:szCs w:val="24"/>
          <w:lang w:val="en-US"/>
        </w:rPr>
        <w:t xml:space="preserve"> while developing </w:t>
      </w:r>
      <w:r w:rsidRPr="00FB026F">
        <w:rPr>
          <w:rFonts w:ascii="Arial" w:hAnsi="Arial" w:cs="Arial"/>
          <w:sz w:val="24"/>
          <w:szCs w:val="24"/>
          <w:lang w:val="en-US"/>
        </w:rPr>
        <w:t xml:space="preserve">and executing training, especially those in collaboration with foreign educational institutions, require a substantial financial allocation.     For a </w:t>
      </w:r>
      <w:r w:rsidR="0013624A" w:rsidRPr="00FB026F">
        <w:rPr>
          <w:rFonts w:ascii="Arial" w:hAnsi="Arial" w:cs="Arial"/>
          <w:sz w:val="24"/>
          <w:szCs w:val="24"/>
          <w:lang w:val="en-US"/>
        </w:rPr>
        <w:t>program-me</w:t>
      </w:r>
      <w:r w:rsidRPr="00FB026F">
        <w:rPr>
          <w:rFonts w:ascii="Arial" w:hAnsi="Arial" w:cs="Arial"/>
          <w:sz w:val="24"/>
          <w:szCs w:val="24"/>
          <w:lang w:val="en-US"/>
        </w:rPr>
        <w:t xml:space="preserve"> of moderate scale, the expenses can range from £500 to £2,000 per employee, depending on the characteristics and duration of the training</w:t>
      </w:r>
      <w:r w:rsidR="0013624A" w:rsidRPr="00FB026F">
        <w:rPr>
          <w:rFonts w:ascii="Arial" w:hAnsi="Arial" w:cs="Arial"/>
          <w:sz w:val="24"/>
          <w:szCs w:val="24"/>
          <w:lang w:val="en-US"/>
        </w:rPr>
        <w:t xml:space="preserve"> and considering </w:t>
      </w:r>
      <w:r w:rsidRPr="00FB026F">
        <w:rPr>
          <w:rFonts w:ascii="Arial" w:hAnsi="Arial" w:cs="Arial"/>
          <w:sz w:val="24"/>
          <w:szCs w:val="24"/>
          <w:lang w:val="en-US"/>
        </w:rPr>
        <w:t xml:space="preserve">the prestigious nature of The Ritz Paris and its extensive staff, the annual expenditure could range from approximately £100,000 to £400,000.     There is a possibility for this statistic to rise if the hotel decides to adopt more extensive and </w:t>
      </w:r>
      <w:r w:rsidR="0013624A" w:rsidRPr="00FB026F">
        <w:rPr>
          <w:rFonts w:ascii="Arial" w:hAnsi="Arial" w:cs="Arial"/>
          <w:sz w:val="24"/>
          <w:szCs w:val="24"/>
          <w:lang w:val="en-US"/>
        </w:rPr>
        <w:t>specialized</w:t>
      </w:r>
      <w:r w:rsidRPr="00FB026F">
        <w:rPr>
          <w:rFonts w:ascii="Arial" w:hAnsi="Arial" w:cs="Arial"/>
          <w:sz w:val="24"/>
          <w:szCs w:val="24"/>
          <w:lang w:val="en-US"/>
        </w:rPr>
        <w:t xml:space="preserve"> training </w:t>
      </w:r>
      <w:r w:rsidR="0013624A" w:rsidRPr="00FB026F">
        <w:rPr>
          <w:rFonts w:ascii="Arial" w:hAnsi="Arial" w:cs="Arial"/>
          <w:sz w:val="24"/>
          <w:szCs w:val="24"/>
          <w:lang w:val="en-US"/>
        </w:rPr>
        <w:t>programs</w:t>
      </w:r>
      <w:r w:rsidRPr="00FB026F">
        <w:rPr>
          <w:rFonts w:ascii="Arial" w:hAnsi="Arial" w:cs="Arial"/>
          <w:sz w:val="24"/>
          <w:szCs w:val="24"/>
          <w:lang w:val="en-US"/>
        </w:rPr>
        <w:t xml:space="preserve">.  </w:t>
      </w:r>
      <w:r w:rsidR="00663C03" w:rsidRPr="00FB026F">
        <w:rPr>
          <w:rFonts w:ascii="Arial" w:hAnsi="Arial" w:cs="Arial"/>
          <w:sz w:val="24"/>
          <w:szCs w:val="24"/>
          <w:lang w:val="en-US"/>
        </w:rPr>
        <w:t>(</w:t>
      </w:r>
      <w:proofErr w:type="spellStart"/>
      <w:r w:rsidR="00663C03" w:rsidRPr="00FB026F">
        <w:rPr>
          <w:rFonts w:ascii="Arial" w:hAnsi="Arial" w:cs="Arial"/>
          <w:sz w:val="24"/>
          <w:szCs w:val="24"/>
          <w:lang w:val="en-US"/>
        </w:rPr>
        <w:t>Matangolo</w:t>
      </w:r>
      <w:proofErr w:type="spellEnd"/>
      <w:r w:rsidR="00663C03" w:rsidRPr="00FB026F">
        <w:rPr>
          <w:rFonts w:ascii="Arial" w:hAnsi="Arial" w:cs="Arial"/>
          <w:sz w:val="24"/>
          <w:szCs w:val="24"/>
          <w:lang w:val="en-US"/>
        </w:rPr>
        <w:t xml:space="preserve"> et al., </w:t>
      </w:r>
      <w:r w:rsidR="00A43B61" w:rsidRPr="00FB026F">
        <w:rPr>
          <w:rFonts w:ascii="Arial" w:hAnsi="Arial" w:cs="Arial"/>
          <w:sz w:val="24"/>
          <w:szCs w:val="24"/>
          <w:lang w:val="en-US"/>
        </w:rPr>
        <w:t>2019)</w:t>
      </w:r>
    </w:p>
    <w:p w14:paraId="4117C050" w14:textId="77777777" w:rsidR="008B5CFE" w:rsidRPr="00FB026F" w:rsidRDefault="008B5CFE" w:rsidP="00FB026F">
      <w:pPr>
        <w:spacing w:line="360" w:lineRule="auto"/>
        <w:jc w:val="both"/>
        <w:rPr>
          <w:rFonts w:ascii="Arial" w:hAnsi="Arial" w:cs="Arial"/>
          <w:sz w:val="24"/>
          <w:szCs w:val="24"/>
          <w:lang w:val="en-US"/>
        </w:rPr>
      </w:pPr>
    </w:p>
    <w:p w14:paraId="5FDF4E57" w14:textId="76F4EC9E" w:rsidR="000252F3" w:rsidRPr="00FB026F" w:rsidRDefault="008B5CFE" w:rsidP="00FB026F">
      <w:pPr>
        <w:spacing w:line="360" w:lineRule="auto"/>
        <w:jc w:val="both"/>
        <w:rPr>
          <w:rFonts w:ascii="Arial" w:hAnsi="Arial" w:cs="Arial"/>
          <w:sz w:val="24"/>
          <w:szCs w:val="24"/>
          <w:lang w:val="en-US"/>
        </w:rPr>
      </w:pPr>
      <w:r w:rsidRPr="00FB026F">
        <w:rPr>
          <w:rFonts w:ascii="Arial" w:hAnsi="Arial" w:cs="Arial"/>
          <w:sz w:val="24"/>
          <w:szCs w:val="24"/>
          <w:lang w:val="en-US"/>
        </w:rPr>
        <w:t>In conclusion, the substantial financial commitment to PDO brings invaluable benefits to a prestigious enterprise like The Ritz Paris, including enhanced employee retention, improved service quality, and overall employee satisfaction</w:t>
      </w:r>
      <w:r w:rsidR="0013624A" w:rsidRPr="00FB026F">
        <w:rPr>
          <w:rFonts w:ascii="Arial" w:hAnsi="Arial" w:cs="Arial"/>
          <w:sz w:val="24"/>
          <w:szCs w:val="24"/>
          <w:lang w:val="en-US"/>
        </w:rPr>
        <w:t xml:space="preserve"> so, careful </w:t>
      </w:r>
      <w:r w:rsidRPr="00FB026F">
        <w:rPr>
          <w:rFonts w:ascii="Arial" w:hAnsi="Arial" w:cs="Arial"/>
          <w:sz w:val="24"/>
          <w:szCs w:val="24"/>
          <w:lang w:val="en-US"/>
        </w:rPr>
        <w:t xml:space="preserve">planning, strategic </w:t>
      </w:r>
      <w:r w:rsidRPr="00FB026F">
        <w:rPr>
          <w:rFonts w:ascii="Arial" w:hAnsi="Arial" w:cs="Arial"/>
          <w:sz w:val="24"/>
          <w:szCs w:val="24"/>
          <w:lang w:val="en-US"/>
        </w:rPr>
        <w:lastRenderedPageBreak/>
        <w:t xml:space="preserve">implementation, and ongoing evaluation of these </w:t>
      </w:r>
      <w:r w:rsidR="0013624A" w:rsidRPr="00FB026F">
        <w:rPr>
          <w:rFonts w:ascii="Arial" w:hAnsi="Arial" w:cs="Arial"/>
          <w:sz w:val="24"/>
          <w:szCs w:val="24"/>
          <w:lang w:val="en-US"/>
        </w:rPr>
        <w:t>programs</w:t>
      </w:r>
      <w:r w:rsidRPr="00FB026F">
        <w:rPr>
          <w:rFonts w:ascii="Arial" w:hAnsi="Arial" w:cs="Arial"/>
          <w:sz w:val="24"/>
          <w:szCs w:val="24"/>
          <w:lang w:val="en-US"/>
        </w:rPr>
        <w:t xml:space="preserve"> are essential to ensure their effectiveness and long-term sustainability.  </w:t>
      </w:r>
      <w:r w:rsidR="00387170" w:rsidRPr="00FB026F">
        <w:rPr>
          <w:rFonts w:ascii="Arial" w:hAnsi="Arial" w:cs="Arial"/>
          <w:sz w:val="24"/>
          <w:szCs w:val="24"/>
          <w:lang w:val="en-US"/>
        </w:rPr>
        <w:t>(</w:t>
      </w:r>
      <w:proofErr w:type="spellStart"/>
      <w:r w:rsidR="005F380E" w:rsidRPr="00FB026F">
        <w:rPr>
          <w:rFonts w:ascii="Arial" w:hAnsi="Arial" w:cs="Arial"/>
          <w:sz w:val="24"/>
          <w:szCs w:val="24"/>
          <w:lang w:val="en-US"/>
        </w:rPr>
        <w:t>Cropanzano</w:t>
      </w:r>
      <w:proofErr w:type="spellEnd"/>
      <w:r w:rsidR="005F380E" w:rsidRPr="00FB026F">
        <w:rPr>
          <w:rFonts w:ascii="Arial" w:hAnsi="Arial" w:cs="Arial"/>
          <w:sz w:val="24"/>
          <w:szCs w:val="24"/>
          <w:lang w:val="en-US"/>
        </w:rPr>
        <w:t xml:space="preserve"> &amp; Michell, </w:t>
      </w:r>
      <w:r w:rsidR="00663C03" w:rsidRPr="00FB026F">
        <w:rPr>
          <w:rFonts w:ascii="Arial" w:hAnsi="Arial" w:cs="Arial"/>
          <w:sz w:val="24"/>
          <w:szCs w:val="24"/>
          <w:lang w:val="en-US"/>
        </w:rPr>
        <w:t>2021)</w:t>
      </w:r>
    </w:p>
    <w:p w14:paraId="72C91D79" w14:textId="0EFE05AD" w:rsidR="0013624A" w:rsidRPr="00FB026F" w:rsidRDefault="000252F3" w:rsidP="000B12F6">
      <w:pPr>
        <w:pStyle w:val="Heading2"/>
        <w:spacing w:line="360" w:lineRule="auto"/>
        <w:jc w:val="both"/>
        <w:rPr>
          <w:rFonts w:ascii="Arial" w:hAnsi="Arial" w:cs="Arial"/>
          <w:sz w:val="24"/>
          <w:szCs w:val="24"/>
          <w:lang w:val="en-US"/>
        </w:rPr>
      </w:pPr>
      <w:r w:rsidRPr="00FB026F">
        <w:rPr>
          <w:rFonts w:ascii="Arial" w:hAnsi="Arial" w:cs="Arial"/>
          <w:sz w:val="24"/>
          <w:szCs w:val="24"/>
          <w:lang w:val="en-US"/>
        </w:rPr>
        <w:t xml:space="preserve"> </w:t>
      </w:r>
    </w:p>
    <w:p w14:paraId="4D864644" w14:textId="00BCB9D7" w:rsidR="0013624A" w:rsidRPr="00FB026F" w:rsidRDefault="00A855C4" w:rsidP="00FB026F">
      <w:pPr>
        <w:pStyle w:val="Heading2"/>
        <w:spacing w:line="360" w:lineRule="auto"/>
        <w:jc w:val="both"/>
        <w:rPr>
          <w:rFonts w:ascii="Arial" w:hAnsi="Arial" w:cs="Arial"/>
          <w:sz w:val="24"/>
          <w:szCs w:val="24"/>
          <w:lang w:val="en-US"/>
        </w:rPr>
      </w:pPr>
      <w:bookmarkStart w:id="8" w:name="_Toc150910007"/>
      <w:r w:rsidRPr="00FB026F">
        <w:rPr>
          <w:rFonts w:ascii="Arial" w:hAnsi="Arial" w:cs="Arial"/>
          <w:sz w:val="24"/>
          <w:szCs w:val="24"/>
          <w:lang w:val="en-US"/>
        </w:rPr>
        <w:t>Work-Life Balance</w:t>
      </w:r>
      <w:bookmarkEnd w:id="8"/>
    </w:p>
    <w:p w14:paraId="44DB6F7B" w14:textId="1E6AC5BE" w:rsidR="00A855C4" w:rsidRPr="00FB026F" w:rsidRDefault="00A855C4"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Improving work-life balance is crucial for maintaining a high staff retention rate at The Ritz Paris, considering the demanding nature of luxury hospitality and this tips the importance of creating a professional atmosphere that values and respects the personal time and well-being of employees.     Important measures include implementing flexible scheduling, ensuring ample time for rest and relaxation, and potentially introducing wellness programs that priorities both mental and physical well-being.  </w:t>
      </w:r>
      <w:r w:rsidR="00387170" w:rsidRPr="00FB026F">
        <w:rPr>
          <w:rFonts w:ascii="Arial" w:hAnsi="Arial" w:cs="Arial"/>
          <w:sz w:val="24"/>
          <w:szCs w:val="24"/>
          <w:lang w:val="en-US"/>
        </w:rPr>
        <w:t>(Das &amp; Baruah, 2023)</w:t>
      </w:r>
    </w:p>
    <w:p w14:paraId="31509D79" w14:textId="77777777" w:rsidR="00A855C4" w:rsidRPr="00FB026F" w:rsidRDefault="00A855C4" w:rsidP="00FB026F">
      <w:pPr>
        <w:spacing w:line="360" w:lineRule="auto"/>
        <w:jc w:val="both"/>
        <w:rPr>
          <w:rFonts w:ascii="Arial" w:hAnsi="Arial" w:cs="Arial"/>
          <w:sz w:val="24"/>
          <w:szCs w:val="24"/>
          <w:lang w:val="en-US"/>
        </w:rPr>
      </w:pPr>
    </w:p>
    <w:p w14:paraId="7CB5F1FC" w14:textId="5C893B26" w:rsidR="00A855C4" w:rsidRPr="00FB026F" w:rsidRDefault="00A855C4"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Introducing a project focused on achieving a healthy work-life balance requires the implementation of thoughtful change management strategies and the first step involves a shift in the organization's approach to work hours and the well-being of its employees.    Management should arrange workshops and training sessions to highlight the importance of maintaining balance and how it contributes to the overall success of the hotel while implementing innovative scheduling techniques that offer increased flexibility in work hours or rotating shifts can successfully accommodate employees' personal commitments.  </w:t>
      </w:r>
      <w:r w:rsidR="00306CC3" w:rsidRPr="00FB026F">
        <w:rPr>
          <w:rFonts w:ascii="Arial" w:hAnsi="Arial" w:cs="Arial"/>
          <w:sz w:val="24"/>
          <w:szCs w:val="24"/>
          <w:lang w:val="en-US"/>
        </w:rPr>
        <w:t>(</w:t>
      </w:r>
      <w:r w:rsidR="009A7B42" w:rsidRPr="00FB026F">
        <w:rPr>
          <w:rFonts w:ascii="Arial" w:hAnsi="Arial" w:cs="Arial"/>
          <w:sz w:val="24"/>
          <w:szCs w:val="24"/>
          <w:lang w:val="en-US"/>
        </w:rPr>
        <w:t>Basbous, 2011)</w:t>
      </w:r>
    </w:p>
    <w:p w14:paraId="6B11583D" w14:textId="77777777" w:rsidR="00A855C4" w:rsidRPr="00FB026F" w:rsidRDefault="00A855C4" w:rsidP="00FB026F">
      <w:pPr>
        <w:spacing w:line="360" w:lineRule="auto"/>
        <w:jc w:val="both"/>
        <w:rPr>
          <w:rFonts w:ascii="Arial" w:hAnsi="Arial" w:cs="Arial"/>
          <w:sz w:val="24"/>
          <w:szCs w:val="24"/>
          <w:lang w:val="en-US"/>
        </w:rPr>
      </w:pPr>
    </w:p>
    <w:p w14:paraId="13731A91" w14:textId="77BC810F" w:rsidR="00A855C4" w:rsidRPr="00FB026F" w:rsidRDefault="00A855C4" w:rsidP="00FB026F">
      <w:pPr>
        <w:spacing w:line="360" w:lineRule="auto"/>
        <w:jc w:val="both"/>
        <w:rPr>
          <w:rFonts w:ascii="Arial" w:hAnsi="Arial" w:cs="Arial"/>
          <w:sz w:val="24"/>
          <w:szCs w:val="24"/>
          <w:lang w:val="en-US"/>
        </w:rPr>
      </w:pPr>
      <w:r w:rsidRPr="00FB026F">
        <w:rPr>
          <w:rFonts w:ascii="Arial" w:hAnsi="Arial" w:cs="Arial"/>
          <w:sz w:val="24"/>
          <w:szCs w:val="24"/>
          <w:lang w:val="en-US"/>
        </w:rPr>
        <w:t>The effects of this proposal can be evaluated using a variety of metrics</w:t>
      </w:r>
      <w:r w:rsidR="00854A8B" w:rsidRPr="00FB026F">
        <w:rPr>
          <w:rFonts w:ascii="Arial" w:hAnsi="Arial" w:cs="Arial"/>
          <w:sz w:val="24"/>
          <w:szCs w:val="24"/>
          <w:lang w:val="en-US"/>
        </w:rPr>
        <w:t xml:space="preserve"> as employee </w:t>
      </w:r>
      <w:r w:rsidRPr="00FB026F">
        <w:rPr>
          <w:rFonts w:ascii="Arial" w:hAnsi="Arial" w:cs="Arial"/>
          <w:sz w:val="24"/>
          <w:szCs w:val="24"/>
          <w:lang w:val="en-US"/>
        </w:rPr>
        <w:t>satisfaction surveys provide valuable insights into how personnel perceive work-life balance after the implementation of new policies.    Other indicators include monitoring staff turnover rates, absenteeism, and customer service ratings</w:t>
      </w:r>
      <w:r w:rsidR="00854A8B" w:rsidRPr="00FB026F">
        <w:rPr>
          <w:rFonts w:ascii="Arial" w:hAnsi="Arial" w:cs="Arial"/>
          <w:sz w:val="24"/>
          <w:szCs w:val="24"/>
          <w:lang w:val="en-US"/>
        </w:rPr>
        <w:t xml:space="preserve"> and this </w:t>
      </w:r>
      <w:r w:rsidRPr="00FB026F">
        <w:rPr>
          <w:rFonts w:ascii="Arial" w:hAnsi="Arial" w:cs="Arial"/>
          <w:sz w:val="24"/>
          <w:szCs w:val="24"/>
          <w:lang w:val="en-US"/>
        </w:rPr>
        <w:t xml:space="preserve">is because a workforce that is content and well-rested usually results in enhanced service quality.  </w:t>
      </w:r>
      <w:r w:rsidR="003C2C70" w:rsidRPr="00FB026F">
        <w:rPr>
          <w:rFonts w:ascii="Arial" w:hAnsi="Arial" w:cs="Arial"/>
          <w:sz w:val="24"/>
          <w:szCs w:val="24"/>
          <w:lang w:val="en-US"/>
        </w:rPr>
        <w:t>(</w:t>
      </w:r>
      <w:r w:rsidR="000E6887" w:rsidRPr="00FB026F">
        <w:rPr>
          <w:rFonts w:ascii="Arial" w:hAnsi="Arial" w:cs="Arial"/>
          <w:sz w:val="24"/>
          <w:szCs w:val="24"/>
          <w:lang w:val="en-US"/>
        </w:rPr>
        <w:t>Theuri, 2017)</w:t>
      </w:r>
    </w:p>
    <w:p w14:paraId="41CEF0A3" w14:textId="77777777" w:rsidR="00A855C4" w:rsidRPr="00FB026F" w:rsidRDefault="00A855C4" w:rsidP="00FB026F">
      <w:pPr>
        <w:spacing w:line="360" w:lineRule="auto"/>
        <w:jc w:val="both"/>
        <w:rPr>
          <w:rFonts w:ascii="Arial" w:hAnsi="Arial" w:cs="Arial"/>
          <w:sz w:val="24"/>
          <w:szCs w:val="24"/>
          <w:lang w:val="en-US"/>
        </w:rPr>
      </w:pPr>
    </w:p>
    <w:p w14:paraId="3AF26D64" w14:textId="2B84B27F" w:rsidR="00A855C4" w:rsidRPr="00FB026F" w:rsidRDefault="00A855C4" w:rsidP="00FB026F">
      <w:pPr>
        <w:spacing w:line="360" w:lineRule="auto"/>
        <w:jc w:val="both"/>
        <w:rPr>
          <w:rFonts w:ascii="Arial" w:hAnsi="Arial" w:cs="Arial"/>
          <w:sz w:val="24"/>
          <w:szCs w:val="24"/>
          <w:lang w:val="en-US"/>
        </w:rPr>
      </w:pPr>
      <w:r w:rsidRPr="00FB026F">
        <w:rPr>
          <w:rFonts w:ascii="Arial" w:hAnsi="Arial" w:cs="Arial"/>
          <w:sz w:val="24"/>
          <w:szCs w:val="24"/>
          <w:lang w:val="en-US"/>
        </w:rPr>
        <w:lastRenderedPageBreak/>
        <w:t>There are multiple benefits to placing importance on maintaining a healthy equilibrium between work and personal life</w:t>
      </w:r>
      <w:r w:rsidR="00854A8B" w:rsidRPr="00FB026F">
        <w:rPr>
          <w:rFonts w:ascii="Arial" w:hAnsi="Arial" w:cs="Arial"/>
          <w:sz w:val="24"/>
          <w:szCs w:val="24"/>
          <w:lang w:val="en-US"/>
        </w:rPr>
        <w:t xml:space="preserve"> while promoting </w:t>
      </w:r>
      <w:r w:rsidRPr="00FB026F">
        <w:rPr>
          <w:rFonts w:ascii="Arial" w:hAnsi="Arial" w:cs="Arial"/>
          <w:sz w:val="24"/>
          <w:szCs w:val="24"/>
          <w:lang w:val="en-US"/>
        </w:rPr>
        <w:t xml:space="preserve">a positive work environment and </w:t>
      </w:r>
      <w:r w:rsidR="00854A8B" w:rsidRPr="00FB026F">
        <w:rPr>
          <w:rFonts w:ascii="Arial" w:hAnsi="Arial" w:cs="Arial"/>
          <w:sz w:val="24"/>
          <w:szCs w:val="24"/>
          <w:lang w:val="en-US"/>
        </w:rPr>
        <w:t>prioritizing</w:t>
      </w:r>
      <w:r w:rsidRPr="00FB026F">
        <w:rPr>
          <w:rFonts w:ascii="Arial" w:hAnsi="Arial" w:cs="Arial"/>
          <w:sz w:val="24"/>
          <w:szCs w:val="24"/>
          <w:lang w:val="en-US"/>
        </w:rPr>
        <w:t xml:space="preserve"> the well-being of employees can lead to increased productivity and a higher standard of service, qualities that are crucial for a prestigious </w:t>
      </w:r>
      <w:r w:rsidR="00854A8B" w:rsidRPr="00FB026F">
        <w:rPr>
          <w:rFonts w:ascii="Arial" w:hAnsi="Arial" w:cs="Arial"/>
          <w:sz w:val="24"/>
          <w:szCs w:val="24"/>
          <w:lang w:val="en-US"/>
        </w:rPr>
        <w:t>organization</w:t>
      </w:r>
      <w:r w:rsidRPr="00FB026F">
        <w:rPr>
          <w:rFonts w:ascii="Arial" w:hAnsi="Arial" w:cs="Arial"/>
          <w:sz w:val="24"/>
          <w:szCs w:val="24"/>
          <w:lang w:val="en-US"/>
        </w:rPr>
        <w:t xml:space="preserve"> like The Ritz Paris.     This method also enhances the hotel's appeal as an employer, making it easier to retain and attract highly skilled individuals.  </w:t>
      </w:r>
      <w:r w:rsidR="00701C47" w:rsidRPr="00FB026F">
        <w:rPr>
          <w:rFonts w:ascii="Arial" w:hAnsi="Arial" w:cs="Arial"/>
          <w:sz w:val="24"/>
          <w:szCs w:val="24"/>
          <w:lang w:val="en-US"/>
        </w:rPr>
        <w:t>(</w:t>
      </w:r>
      <w:r w:rsidR="00387170" w:rsidRPr="00FB026F">
        <w:rPr>
          <w:rFonts w:ascii="Arial" w:hAnsi="Arial" w:cs="Arial"/>
          <w:sz w:val="24"/>
          <w:szCs w:val="24"/>
          <w:lang w:val="en-US"/>
        </w:rPr>
        <w:t>Gupta et al:, 2021)</w:t>
      </w:r>
    </w:p>
    <w:p w14:paraId="015B5672" w14:textId="77777777" w:rsidR="00A855C4" w:rsidRPr="00FB026F" w:rsidRDefault="00A855C4" w:rsidP="00FB026F">
      <w:pPr>
        <w:spacing w:line="360" w:lineRule="auto"/>
        <w:jc w:val="both"/>
        <w:rPr>
          <w:rFonts w:ascii="Arial" w:hAnsi="Arial" w:cs="Arial"/>
          <w:sz w:val="24"/>
          <w:szCs w:val="24"/>
          <w:lang w:val="en-US"/>
        </w:rPr>
      </w:pPr>
    </w:p>
    <w:p w14:paraId="281000F9" w14:textId="43E9143D" w:rsidR="00A855C4" w:rsidRPr="00FB026F" w:rsidRDefault="00A855C4" w:rsidP="00FB026F">
      <w:pPr>
        <w:spacing w:line="360" w:lineRule="auto"/>
        <w:jc w:val="both"/>
        <w:rPr>
          <w:rFonts w:ascii="Arial" w:hAnsi="Arial" w:cs="Arial"/>
          <w:sz w:val="24"/>
          <w:szCs w:val="24"/>
          <w:lang w:val="en-US"/>
        </w:rPr>
      </w:pPr>
      <w:r w:rsidRPr="00FB026F">
        <w:rPr>
          <w:rFonts w:ascii="Arial" w:hAnsi="Arial" w:cs="Arial"/>
          <w:sz w:val="24"/>
          <w:szCs w:val="24"/>
          <w:lang w:val="en-US"/>
        </w:rPr>
        <w:t>When it comes to costs, the implementation of work-life balance initiatives can differ</w:t>
      </w:r>
      <w:r w:rsidR="00854A8B" w:rsidRPr="00FB026F">
        <w:rPr>
          <w:rFonts w:ascii="Arial" w:hAnsi="Arial" w:cs="Arial"/>
          <w:sz w:val="24"/>
          <w:szCs w:val="24"/>
          <w:lang w:val="en-US"/>
        </w:rPr>
        <w:t xml:space="preserve"> and implementing </w:t>
      </w:r>
      <w:r w:rsidRPr="00FB026F">
        <w:rPr>
          <w:rFonts w:ascii="Arial" w:hAnsi="Arial" w:cs="Arial"/>
          <w:sz w:val="24"/>
          <w:szCs w:val="24"/>
          <w:lang w:val="en-US"/>
        </w:rPr>
        <w:t xml:space="preserve">wellness </w:t>
      </w:r>
      <w:r w:rsidR="00854A8B" w:rsidRPr="00FB026F">
        <w:rPr>
          <w:rFonts w:ascii="Arial" w:hAnsi="Arial" w:cs="Arial"/>
          <w:sz w:val="24"/>
          <w:szCs w:val="24"/>
          <w:lang w:val="en-US"/>
        </w:rPr>
        <w:t>programs</w:t>
      </w:r>
      <w:r w:rsidRPr="00FB026F">
        <w:rPr>
          <w:rFonts w:ascii="Arial" w:hAnsi="Arial" w:cs="Arial"/>
          <w:sz w:val="24"/>
          <w:szCs w:val="24"/>
          <w:lang w:val="en-US"/>
        </w:rPr>
        <w:t xml:space="preserve"> in the hotel, such as providing gym memberships or mental health support, could lead to monthly expenses of £50 to £150 per employee.    Considering the hotel's workforce of 500 employees, the estimated annual expense could vary between £300,000 and £900,000</w:t>
      </w:r>
      <w:r w:rsidR="00854A8B" w:rsidRPr="00FB026F">
        <w:rPr>
          <w:rFonts w:ascii="Arial" w:hAnsi="Arial" w:cs="Arial"/>
          <w:sz w:val="24"/>
          <w:szCs w:val="24"/>
          <w:lang w:val="en-US"/>
        </w:rPr>
        <w:t xml:space="preserve"> and although </w:t>
      </w:r>
      <w:r w:rsidRPr="00FB026F">
        <w:rPr>
          <w:rFonts w:ascii="Arial" w:hAnsi="Arial" w:cs="Arial"/>
          <w:sz w:val="24"/>
          <w:szCs w:val="24"/>
          <w:lang w:val="en-US"/>
        </w:rPr>
        <w:t xml:space="preserve">flexible scheduling may not incur immediate financial costs, it can present challenges in ensuring a consistent level of service quality.     Offering training and development for management and HR staff to effectively handle these new regulations may lead to higher expenses, with potential costs ranging from £20,000 to £40,000.  </w:t>
      </w:r>
      <w:r w:rsidR="00701C47" w:rsidRPr="00FB026F">
        <w:rPr>
          <w:rFonts w:ascii="Arial" w:hAnsi="Arial" w:cs="Arial"/>
          <w:sz w:val="24"/>
          <w:szCs w:val="24"/>
          <w:lang w:val="en-US"/>
        </w:rPr>
        <w:t>(Hadi &amp; Ahmed, 2019)</w:t>
      </w:r>
    </w:p>
    <w:p w14:paraId="090214B9" w14:textId="77777777" w:rsidR="00A855C4" w:rsidRPr="00FB026F" w:rsidRDefault="00A855C4" w:rsidP="00FB026F">
      <w:pPr>
        <w:spacing w:line="360" w:lineRule="auto"/>
        <w:jc w:val="both"/>
        <w:rPr>
          <w:rFonts w:ascii="Arial" w:hAnsi="Arial" w:cs="Arial"/>
          <w:sz w:val="24"/>
          <w:szCs w:val="24"/>
          <w:lang w:val="en-US"/>
        </w:rPr>
      </w:pPr>
    </w:p>
    <w:p w14:paraId="2FE1A808" w14:textId="2FE4BA66" w:rsidR="00A855C4" w:rsidRPr="00FB026F" w:rsidRDefault="00A855C4" w:rsidP="00FB026F">
      <w:pPr>
        <w:spacing w:line="360" w:lineRule="auto"/>
        <w:jc w:val="both"/>
        <w:rPr>
          <w:rFonts w:ascii="Arial" w:hAnsi="Arial" w:cs="Arial"/>
          <w:sz w:val="24"/>
          <w:szCs w:val="24"/>
          <w:lang w:val="en-US"/>
        </w:rPr>
      </w:pPr>
      <w:r w:rsidRPr="00FB026F">
        <w:rPr>
          <w:rFonts w:ascii="Arial" w:hAnsi="Arial" w:cs="Arial"/>
          <w:sz w:val="24"/>
          <w:szCs w:val="24"/>
          <w:lang w:val="en-US"/>
        </w:rPr>
        <w:t>In conclusion, while there are costs associated with implementing work-life balance initiatives, the long-term benefits of having a satisfied, healthier, and more productive workforce are invaluable for The Ritz Paris</w:t>
      </w:r>
      <w:r w:rsidR="00854A8B" w:rsidRPr="00FB026F">
        <w:rPr>
          <w:rFonts w:ascii="Arial" w:hAnsi="Arial" w:cs="Arial"/>
          <w:sz w:val="24"/>
          <w:szCs w:val="24"/>
          <w:lang w:val="en-US"/>
        </w:rPr>
        <w:t xml:space="preserve"> and these </w:t>
      </w:r>
      <w:r w:rsidRPr="00FB026F">
        <w:rPr>
          <w:rFonts w:ascii="Arial" w:hAnsi="Arial" w:cs="Arial"/>
          <w:sz w:val="24"/>
          <w:szCs w:val="24"/>
          <w:lang w:val="en-US"/>
        </w:rPr>
        <w:t xml:space="preserve">expenses reflect a thoughtful investment in the hotel's invaluable asset - its employees.     The success of this </w:t>
      </w:r>
      <w:r w:rsidR="00854A8B" w:rsidRPr="00FB026F">
        <w:rPr>
          <w:rFonts w:ascii="Arial" w:hAnsi="Arial" w:cs="Arial"/>
          <w:sz w:val="24"/>
          <w:szCs w:val="24"/>
          <w:lang w:val="en-US"/>
        </w:rPr>
        <w:t>endeavor</w:t>
      </w:r>
      <w:r w:rsidRPr="00FB026F">
        <w:rPr>
          <w:rFonts w:ascii="Arial" w:hAnsi="Arial" w:cs="Arial"/>
          <w:sz w:val="24"/>
          <w:szCs w:val="24"/>
          <w:lang w:val="en-US"/>
        </w:rPr>
        <w:t xml:space="preserve"> hinges on the management's commitment to seamlessly incorporate these changes into the </w:t>
      </w:r>
      <w:r w:rsidR="00854A8B" w:rsidRPr="00FB026F">
        <w:rPr>
          <w:rFonts w:ascii="Arial" w:hAnsi="Arial" w:cs="Arial"/>
          <w:sz w:val="24"/>
          <w:szCs w:val="24"/>
          <w:lang w:val="en-US"/>
        </w:rPr>
        <w:t>organizational</w:t>
      </w:r>
      <w:r w:rsidRPr="00FB026F">
        <w:rPr>
          <w:rFonts w:ascii="Arial" w:hAnsi="Arial" w:cs="Arial"/>
          <w:sz w:val="24"/>
          <w:szCs w:val="24"/>
          <w:lang w:val="en-US"/>
        </w:rPr>
        <w:t xml:space="preserve"> culture and continuously evaluate and adapt the strategies to ensure they meet the needs of their team.  </w:t>
      </w:r>
      <w:r w:rsidR="000E6887" w:rsidRPr="00FB026F">
        <w:rPr>
          <w:rFonts w:ascii="Arial" w:hAnsi="Arial" w:cs="Arial"/>
          <w:sz w:val="24"/>
          <w:szCs w:val="24"/>
          <w:lang w:val="en-US"/>
        </w:rPr>
        <w:t>(Wambui, 2019)</w:t>
      </w:r>
    </w:p>
    <w:p w14:paraId="1560A292" w14:textId="77777777" w:rsidR="00A855C4" w:rsidRPr="00FB026F" w:rsidRDefault="00A855C4" w:rsidP="00FB026F">
      <w:pPr>
        <w:spacing w:line="360" w:lineRule="auto"/>
        <w:jc w:val="both"/>
        <w:rPr>
          <w:rFonts w:ascii="Arial" w:hAnsi="Arial" w:cs="Arial"/>
          <w:sz w:val="24"/>
          <w:szCs w:val="24"/>
          <w:lang w:val="en-US"/>
        </w:rPr>
      </w:pPr>
    </w:p>
    <w:p w14:paraId="5CB78261" w14:textId="77777777" w:rsidR="00854A8B" w:rsidRDefault="00854A8B" w:rsidP="00FB026F">
      <w:pPr>
        <w:spacing w:line="360" w:lineRule="auto"/>
        <w:jc w:val="both"/>
        <w:rPr>
          <w:rFonts w:ascii="Arial" w:hAnsi="Arial" w:cs="Arial"/>
          <w:sz w:val="24"/>
          <w:szCs w:val="24"/>
          <w:lang w:val="en-US"/>
        </w:rPr>
      </w:pPr>
    </w:p>
    <w:p w14:paraId="3D49773B" w14:textId="77777777" w:rsidR="000B12F6" w:rsidRPr="00FB026F" w:rsidRDefault="000B12F6" w:rsidP="00FB026F">
      <w:pPr>
        <w:spacing w:line="360" w:lineRule="auto"/>
        <w:jc w:val="both"/>
        <w:rPr>
          <w:rFonts w:ascii="Arial" w:hAnsi="Arial" w:cs="Arial"/>
          <w:sz w:val="24"/>
          <w:szCs w:val="24"/>
          <w:lang w:val="en-US"/>
        </w:rPr>
      </w:pPr>
    </w:p>
    <w:p w14:paraId="16D172C4" w14:textId="7AFC14AA" w:rsidR="00854A8B" w:rsidRPr="00FB026F" w:rsidRDefault="00605D52" w:rsidP="00FB026F">
      <w:pPr>
        <w:pStyle w:val="Heading2"/>
        <w:spacing w:line="360" w:lineRule="auto"/>
        <w:jc w:val="both"/>
        <w:rPr>
          <w:rFonts w:ascii="Arial" w:hAnsi="Arial" w:cs="Arial"/>
          <w:sz w:val="24"/>
          <w:szCs w:val="24"/>
          <w:lang w:val="en-US"/>
        </w:rPr>
      </w:pPr>
      <w:bookmarkStart w:id="9" w:name="_Toc150910008"/>
      <w:r w:rsidRPr="00FB026F">
        <w:rPr>
          <w:rFonts w:ascii="Arial" w:hAnsi="Arial" w:cs="Arial"/>
          <w:sz w:val="24"/>
          <w:szCs w:val="24"/>
          <w:lang w:val="en-US"/>
        </w:rPr>
        <w:lastRenderedPageBreak/>
        <w:t>Empowerment &amp; Authority</w:t>
      </w:r>
      <w:bookmarkEnd w:id="9"/>
    </w:p>
    <w:p w14:paraId="6CE56DCF" w14:textId="76B5A809" w:rsidR="00DB3B3C" w:rsidRPr="00FB026F" w:rsidRDefault="00DB3B3C" w:rsidP="00FB026F">
      <w:pPr>
        <w:spacing w:line="360" w:lineRule="auto"/>
        <w:jc w:val="both"/>
        <w:rPr>
          <w:rFonts w:ascii="Arial" w:hAnsi="Arial" w:cs="Arial"/>
          <w:sz w:val="24"/>
          <w:szCs w:val="24"/>
          <w:lang w:val="en-US"/>
        </w:rPr>
      </w:pPr>
      <w:r w:rsidRPr="00FB026F">
        <w:rPr>
          <w:rFonts w:ascii="Arial" w:hAnsi="Arial" w:cs="Arial"/>
          <w:sz w:val="24"/>
          <w:szCs w:val="24"/>
          <w:lang w:val="en-US"/>
        </w:rPr>
        <w:t>A crucial strategy to address th</w:t>
      </w:r>
      <w:r w:rsidR="00D53DD5" w:rsidRPr="00FB026F">
        <w:rPr>
          <w:rFonts w:ascii="Arial" w:hAnsi="Arial" w:cs="Arial"/>
          <w:sz w:val="24"/>
          <w:szCs w:val="24"/>
          <w:lang w:val="en-US"/>
        </w:rPr>
        <w:t>e staff retention issue is</w:t>
      </w:r>
      <w:r w:rsidRPr="00FB026F">
        <w:rPr>
          <w:rFonts w:ascii="Arial" w:hAnsi="Arial" w:cs="Arial"/>
          <w:sz w:val="24"/>
          <w:szCs w:val="24"/>
          <w:lang w:val="en-US"/>
        </w:rPr>
        <w:t xml:space="preserve"> to give staff members more power and responsibility</w:t>
      </w:r>
      <w:r w:rsidR="00D53DD5" w:rsidRPr="00FB026F">
        <w:rPr>
          <w:rFonts w:ascii="Arial" w:hAnsi="Arial" w:cs="Arial"/>
          <w:sz w:val="24"/>
          <w:szCs w:val="24"/>
          <w:lang w:val="en-US"/>
        </w:rPr>
        <w:t xml:space="preserve"> and this </w:t>
      </w:r>
      <w:r w:rsidRPr="00FB026F">
        <w:rPr>
          <w:rFonts w:ascii="Arial" w:hAnsi="Arial" w:cs="Arial"/>
          <w:sz w:val="24"/>
          <w:szCs w:val="24"/>
          <w:lang w:val="en-US"/>
        </w:rPr>
        <w:t xml:space="preserve">approach involves empowering staff members with increased decision-making authority and autonomy in their roles, allowing them to take ownership of their responsibilities and make significant contributions to the hotel's operations.   </w:t>
      </w:r>
      <w:r w:rsidR="005B6A65" w:rsidRPr="00FB026F">
        <w:rPr>
          <w:rFonts w:ascii="Arial" w:hAnsi="Arial" w:cs="Arial"/>
          <w:sz w:val="24"/>
          <w:szCs w:val="24"/>
          <w:lang w:val="en-US"/>
        </w:rPr>
        <w:t>(</w:t>
      </w:r>
      <w:r w:rsidR="00306CC3" w:rsidRPr="00FB026F">
        <w:rPr>
          <w:rFonts w:ascii="Arial" w:hAnsi="Arial" w:cs="Arial"/>
          <w:sz w:val="24"/>
          <w:szCs w:val="24"/>
          <w:lang w:val="en-US"/>
        </w:rPr>
        <w:t>Ashraf &amp; Siddiqui, 2020)</w:t>
      </w:r>
    </w:p>
    <w:p w14:paraId="38B299D5" w14:textId="77777777" w:rsidR="00DB3B3C" w:rsidRPr="00FB026F" w:rsidRDefault="00DB3B3C" w:rsidP="00FB026F">
      <w:pPr>
        <w:spacing w:line="360" w:lineRule="auto"/>
        <w:jc w:val="both"/>
        <w:rPr>
          <w:rFonts w:ascii="Arial" w:hAnsi="Arial" w:cs="Arial"/>
          <w:sz w:val="24"/>
          <w:szCs w:val="24"/>
          <w:lang w:val="en-US"/>
        </w:rPr>
      </w:pPr>
    </w:p>
    <w:p w14:paraId="36C44EFB" w14:textId="5BB4D665" w:rsidR="00DB3B3C" w:rsidRPr="00FB026F" w:rsidRDefault="00DB3B3C" w:rsidP="00FB026F">
      <w:pPr>
        <w:spacing w:line="360" w:lineRule="auto"/>
        <w:jc w:val="both"/>
        <w:rPr>
          <w:rFonts w:ascii="Arial" w:hAnsi="Arial" w:cs="Arial"/>
          <w:sz w:val="24"/>
          <w:szCs w:val="24"/>
          <w:lang w:val="en-US"/>
        </w:rPr>
      </w:pPr>
      <w:r w:rsidRPr="00FB026F">
        <w:rPr>
          <w:rFonts w:ascii="Arial" w:hAnsi="Arial" w:cs="Arial"/>
          <w:sz w:val="24"/>
          <w:szCs w:val="24"/>
          <w:lang w:val="en-US"/>
        </w:rPr>
        <w:t>Implementing empowerment and authority within The Ritz Paris requires careful attention to change management</w:t>
      </w:r>
      <w:r w:rsidR="00D53DD5" w:rsidRPr="00FB026F">
        <w:rPr>
          <w:rFonts w:ascii="Arial" w:hAnsi="Arial" w:cs="Arial"/>
          <w:sz w:val="24"/>
          <w:szCs w:val="24"/>
          <w:lang w:val="en-US"/>
        </w:rPr>
        <w:t xml:space="preserve"> and the </w:t>
      </w:r>
      <w:r w:rsidRPr="00FB026F">
        <w:rPr>
          <w:rFonts w:ascii="Arial" w:hAnsi="Arial" w:cs="Arial"/>
          <w:sz w:val="24"/>
          <w:szCs w:val="24"/>
          <w:lang w:val="en-US"/>
        </w:rPr>
        <w:t xml:space="preserve">process begins with a redefinition of job descriptions and responsibilities to include decision-making elements.     Training </w:t>
      </w:r>
      <w:r w:rsidR="00D53DD5" w:rsidRPr="00FB026F">
        <w:rPr>
          <w:rFonts w:ascii="Arial" w:hAnsi="Arial" w:cs="Arial"/>
          <w:sz w:val="24"/>
          <w:szCs w:val="24"/>
          <w:lang w:val="en-US"/>
        </w:rPr>
        <w:t>programs</w:t>
      </w:r>
      <w:r w:rsidRPr="00FB026F">
        <w:rPr>
          <w:rFonts w:ascii="Arial" w:hAnsi="Arial" w:cs="Arial"/>
          <w:sz w:val="24"/>
          <w:szCs w:val="24"/>
          <w:lang w:val="en-US"/>
        </w:rPr>
        <w:t xml:space="preserve"> are crucial for equipping staff with the necessary skills and confidence to make well-informed decisions</w:t>
      </w:r>
      <w:r w:rsidR="00D53DD5" w:rsidRPr="00FB026F">
        <w:rPr>
          <w:rFonts w:ascii="Arial" w:hAnsi="Arial" w:cs="Arial"/>
          <w:sz w:val="24"/>
          <w:szCs w:val="24"/>
          <w:lang w:val="en-US"/>
        </w:rPr>
        <w:t xml:space="preserve"> while workshops </w:t>
      </w:r>
      <w:r w:rsidRPr="00FB026F">
        <w:rPr>
          <w:rFonts w:ascii="Arial" w:hAnsi="Arial" w:cs="Arial"/>
          <w:sz w:val="24"/>
          <w:szCs w:val="24"/>
          <w:lang w:val="en-US"/>
        </w:rPr>
        <w:t xml:space="preserve">on problem-solving, customer service excellence, and leadership abilities could potentially be included.    Furthermore, it is essential for management to cultivate a supportive environment where employees can confidently make decisions and grow from their experiences without fear of harsh judgement.  </w:t>
      </w:r>
      <w:r w:rsidR="00543C3E" w:rsidRPr="00FB026F">
        <w:rPr>
          <w:rFonts w:ascii="Arial" w:hAnsi="Arial" w:cs="Arial"/>
          <w:sz w:val="24"/>
          <w:szCs w:val="24"/>
          <w:lang w:val="en-US"/>
        </w:rPr>
        <w:t xml:space="preserve">(And Rahim </w:t>
      </w:r>
      <w:r w:rsidR="00701C47" w:rsidRPr="00FB026F">
        <w:rPr>
          <w:rFonts w:ascii="Arial" w:hAnsi="Arial" w:cs="Arial"/>
          <w:sz w:val="24"/>
          <w:szCs w:val="24"/>
          <w:lang w:val="en-US"/>
        </w:rPr>
        <w:t>et al., 2018)</w:t>
      </w:r>
    </w:p>
    <w:p w14:paraId="2416BB6B" w14:textId="77777777" w:rsidR="00DB3B3C" w:rsidRPr="00FB026F" w:rsidRDefault="00DB3B3C" w:rsidP="00FB026F">
      <w:pPr>
        <w:spacing w:line="360" w:lineRule="auto"/>
        <w:jc w:val="both"/>
        <w:rPr>
          <w:rFonts w:ascii="Arial" w:hAnsi="Arial" w:cs="Arial"/>
          <w:sz w:val="24"/>
          <w:szCs w:val="24"/>
          <w:lang w:val="en-US"/>
        </w:rPr>
      </w:pPr>
    </w:p>
    <w:p w14:paraId="1720AF3F" w14:textId="40E36DC6" w:rsidR="00DB3B3C" w:rsidRPr="00FB026F" w:rsidRDefault="00D53DD5"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Employee </w:t>
      </w:r>
      <w:r w:rsidR="00DB3B3C" w:rsidRPr="00FB026F">
        <w:rPr>
          <w:rFonts w:ascii="Arial" w:hAnsi="Arial" w:cs="Arial"/>
          <w:sz w:val="24"/>
          <w:szCs w:val="24"/>
          <w:lang w:val="en-US"/>
        </w:rPr>
        <w:t>engagement and satisfaction surveys offer valuable insights into employees' perspectives on their recently assigned responsibilities and degree of autonomy</w:t>
      </w:r>
      <w:r w:rsidRPr="00FB026F">
        <w:rPr>
          <w:rFonts w:ascii="Arial" w:hAnsi="Arial" w:cs="Arial"/>
          <w:sz w:val="24"/>
          <w:szCs w:val="24"/>
          <w:lang w:val="en-US"/>
        </w:rPr>
        <w:t xml:space="preserve"> and other </w:t>
      </w:r>
      <w:r w:rsidR="00DB3B3C" w:rsidRPr="00FB026F">
        <w:rPr>
          <w:rFonts w:ascii="Arial" w:hAnsi="Arial" w:cs="Arial"/>
          <w:sz w:val="24"/>
          <w:szCs w:val="24"/>
          <w:lang w:val="en-US"/>
        </w:rPr>
        <w:t xml:space="preserve">factors include keeping track of improvements in service quality, measuring customer satisfaction ratings, and possibly observing a reduction in response time for customer inquiries or complaints.    Monitoring the rate at which employees depart the company after implementing the strategy will provide valuable insights into the effectiveness of this approach.  </w:t>
      </w:r>
      <w:r w:rsidR="000E6887" w:rsidRPr="00FB026F">
        <w:rPr>
          <w:rFonts w:ascii="Arial" w:hAnsi="Arial" w:cs="Arial"/>
          <w:sz w:val="24"/>
          <w:szCs w:val="24"/>
          <w:lang w:val="en-US"/>
        </w:rPr>
        <w:t>(</w:t>
      </w:r>
      <w:proofErr w:type="spellStart"/>
      <w:r w:rsidR="006855F5" w:rsidRPr="00FB026F">
        <w:rPr>
          <w:rFonts w:ascii="Arial" w:hAnsi="Arial" w:cs="Arial"/>
          <w:sz w:val="24"/>
          <w:szCs w:val="24"/>
          <w:lang w:val="en-US"/>
        </w:rPr>
        <w:t>Yiu</w:t>
      </w:r>
      <w:proofErr w:type="spellEnd"/>
      <w:r w:rsidR="006855F5" w:rsidRPr="00FB026F">
        <w:rPr>
          <w:rFonts w:ascii="Arial" w:hAnsi="Arial" w:cs="Arial"/>
          <w:sz w:val="24"/>
          <w:szCs w:val="24"/>
          <w:lang w:val="en-US"/>
        </w:rPr>
        <w:t xml:space="preserve"> &amp; Saner, 2014(</w:t>
      </w:r>
    </w:p>
    <w:p w14:paraId="5BEFC047" w14:textId="77777777" w:rsidR="00DB3B3C" w:rsidRPr="00FB026F" w:rsidRDefault="00DB3B3C" w:rsidP="00FB026F">
      <w:pPr>
        <w:spacing w:line="360" w:lineRule="auto"/>
        <w:jc w:val="both"/>
        <w:rPr>
          <w:rFonts w:ascii="Arial" w:hAnsi="Arial" w:cs="Arial"/>
          <w:sz w:val="24"/>
          <w:szCs w:val="24"/>
          <w:lang w:val="en-US"/>
        </w:rPr>
      </w:pPr>
    </w:p>
    <w:p w14:paraId="17B04D12" w14:textId="36112A2E" w:rsidR="00DB3B3C" w:rsidRPr="00FB026F" w:rsidRDefault="00DB3B3C" w:rsidP="00FB026F">
      <w:pPr>
        <w:spacing w:line="360" w:lineRule="auto"/>
        <w:jc w:val="both"/>
        <w:rPr>
          <w:rFonts w:ascii="Arial" w:hAnsi="Arial" w:cs="Arial"/>
          <w:sz w:val="24"/>
          <w:szCs w:val="24"/>
          <w:lang w:val="en-US"/>
        </w:rPr>
      </w:pPr>
      <w:r w:rsidRPr="00FB026F">
        <w:rPr>
          <w:rFonts w:ascii="Arial" w:hAnsi="Arial" w:cs="Arial"/>
          <w:sz w:val="24"/>
          <w:szCs w:val="24"/>
          <w:lang w:val="en-US"/>
        </w:rPr>
        <w:t>There are multiple benefits to giving staff more authority</w:t>
      </w:r>
      <w:r w:rsidR="00D53DD5" w:rsidRPr="00FB026F">
        <w:rPr>
          <w:rFonts w:ascii="Arial" w:hAnsi="Arial" w:cs="Arial"/>
          <w:sz w:val="24"/>
          <w:szCs w:val="24"/>
          <w:lang w:val="en-US"/>
        </w:rPr>
        <w:t xml:space="preserve"> and this </w:t>
      </w:r>
      <w:r w:rsidRPr="00FB026F">
        <w:rPr>
          <w:rFonts w:ascii="Arial" w:hAnsi="Arial" w:cs="Arial"/>
          <w:sz w:val="24"/>
          <w:szCs w:val="24"/>
          <w:lang w:val="en-US"/>
        </w:rPr>
        <w:t xml:space="preserve">leads to a team that is highly engaged and motivated, as staff members see themselves as valued and crucial to the hotel's success.     This empowerment can also lead to heightened creativity and </w:t>
      </w:r>
      <w:r w:rsidRPr="00FB026F">
        <w:rPr>
          <w:rFonts w:ascii="Arial" w:hAnsi="Arial" w:cs="Arial"/>
          <w:sz w:val="24"/>
          <w:szCs w:val="24"/>
          <w:lang w:val="en-US"/>
        </w:rPr>
        <w:lastRenderedPageBreak/>
        <w:t xml:space="preserve">improved efficiency in operations, as frontline personnel are often best positioned to identify opportunities for improvement.  </w:t>
      </w:r>
      <w:r w:rsidR="001E1C6D" w:rsidRPr="00FB026F">
        <w:rPr>
          <w:rFonts w:ascii="Arial" w:hAnsi="Arial" w:cs="Arial"/>
          <w:sz w:val="24"/>
          <w:szCs w:val="24"/>
          <w:lang w:val="en-US"/>
        </w:rPr>
        <w:t>(</w:t>
      </w:r>
      <w:r w:rsidR="00543C3E" w:rsidRPr="00FB026F">
        <w:rPr>
          <w:rFonts w:ascii="Arial" w:hAnsi="Arial" w:cs="Arial"/>
          <w:sz w:val="24"/>
          <w:szCs w:val="24"/>
          <w:lang w:val="en-US"/>
        </w:rPr>
        <w:t>Tanwar &amp; Prasad, 2022)</w:t>
      </w:r>
    </w:p>
    <w:p w14:paraId="618966E1" w14:textId="77777777" w:rsidR="00DB3B3C" w:rsidRPr="00FB026F" w:rsidRDefault="00DB3B3C" w:rsidP="00FB026F">
      <w:pPr>
        <w:spacing w:line="360" w:lineRule="auto"/>
        <w:jc w:val="both"/>
        <w:rPr>
          <w:rFonts w:ascii="Arial" w:hAnsi="Arial" w:cs="Arial"/>
          <w:sz w:val="24"/>
          <w:szCs w:val="24"/>
          <w:lang w:val="en-US"/>
        </w:rPr>
      </w:pPr>
    </w:p>
    <w:p w14:paraId="6F3CC08B" w14:textId="7834D042" w:rsidR="00DB3B3C" w:rsidRPr="00FB026F" w:rsidRDefault="00DB3B3C"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 main costs associated with this </w:t>
      </w:r>
      <w:r w:rsidR="00D53DD5" w:rsidRPr="00FB026F">
        <w:rPr>
          <w:rFonts w:ascii="Arial" w:hAnsi="Arial" w:cs="Arial"/>
          <w:sz w:val="24"/>
          <w:szCs w:val="24"/>
          <w:lang w:val="en-US"/>
        </w:rPr>
        <w:t>endeavor</w:t>
      </w:r>
      <w:r w:rsidRPr="00FB026F">
        <w:rPr>
          <w:rFonts w:ascii="Arial" w:hAnsi="Arial" w:cs="Arial"/>
          <w:sz w:val="24"/>
          <w:szCs w:val="24"/>
          <w:lang w:val="en-US"/>
        </w:rPr>
        <w:t xml:space="preserve"> primarily relate to education and improvement</w:t>
      </w:r>
      <w:r w:rsidR="00D53DD5" w:rsidRPr="00FB026F">
        <w:rPr>
          <w:rFonts w:ascii="Arial" w:hAnsi="Arial" w:cs="Arial"/>
          <w:sz w:val="24"/>
          <w:szCs w:val="24"/>
          <w:lang w:val="en-US"/>
        </w:rPr>
        <w:t xml:space="preserve"> while with </w:t>
      </w:r>
      <w:r w:rsidRPr="00FB026F">
        <w:rPr>
          <w:rFonts w:ascii="Arial" w:hAnsi="Arial" w:cs="Arial"/>
          <w:sz w:val="24"/>
          <w:szCs w:val="24"/>
          <w:lang w:val="en-US"/>
        </w:rPr>
        <w:t xml:space="preserve">regards to a comprehensive training </w:t>
      </w:r>
      <w:r w:rsidR="00D53DD5" w:rsidRPr="00FB026F">
        <w:rPr>
          <w:rFonts w:ascii="Arial" w:hAnsi="Arial" w:cs="Arial"/>
          <w:sz w:val="24"/>
          <w:szCs w:val="24"/>
          <w:lang w:val="en-US"/>
        </w:rPr>
        <w:t>program</w:t>
      </w:r>
      <w:r w:rsidRPr="00FB026F">
        <w:rPr>
          <w:rFonts w:ascii="Arial" w:hAnsi="Arial" w:cs="Arial"/>
          <w:sz w:val="24"/>
          <w:szCs w:val="24"/>
          <w:lang w:val="en-US"/>
        </w:rPr>
        <w:t xml:space="preserve"> for a total of 300 staff members, the expenses can range from £500 to £1,000 per employee.     The entire investment is estimated to be between £150,000 and £300,000</w:t>
      </w:r>
      <w:r w:rsidR="00AA64C7" w:rsidRPr="00FB026F">
        <w:rPr>
          <w:rFonts w:ascii="Arial" w:hAnsi="Arial" w:cs="Arial"/>
          <w:sz w:val="24"/>
          <w:szCs w:val="24"/>
          <w:lang w:val="en-US"/>
        </w:rPr>
        <w:t xml:space="preserve"> while in </w:t>
      </w:r>
      <w:r w:rsidRPr="00FB026F">
        <w:rPr>
          <w:rFonts w:ascii="Arial" w:hAnsi="Arial" w:cs="Arial"/>
          <w:sz w:val="24"/>
          <w:szCs w:val="24"/>
          <w:lang w:val="en-US"/>
        </w:rPr>
        <w:t xml:space="preserve">addition, there may be related indirect costs resulting from the need to allocate time to training sessions instead of regular duties.  </w:t>
      </w:r>
      <w:r w:rsidR="00ED156A" w:rsidRPr="00FB026F">
        <w:rPr>
          <w:rFonts w:ascii="Arial" w:hAnsi="Arial" w:cs="Arial"/>
          <w:sz w:val="24"/>
          <w:szCs w:val="24"/>
          <w:lang w:val="en-US"/>
        </w:rPr>
        <w:t>(</w:t>
      </w:r>
      <w:r w:rsidR="001E1C6D" w:rsidRPr="00FB026F">
        <w:rPr>
          <w:rFonts w:ascii="Arial" w:hAnsi="Arial" w:cs="Arial"/>
          <w:sz w:val="24"/>
          <w:szCs w:val="24"/>
          <w:lang w:val="en-US"/>
        </w:rPr>
        <w:t xml:space="preserve">Lievens &amp; </w:t>
      </w:r>
      <w:proofErr w:type="spellStart"/>
      <w:r w:rsidR="001E1C6D" w:rsidRPr="00FB026F">
        <w:rPr>
          <w:rFonts w:ascii="Arial" w:hAnsi="Arial" w:cs="Arial"/>
          <w:sz w:val="24"/>
          <w:szCs w:val="24"/>
          <w:lang w:val="en-US"/>
        </w:rPr>
        <w:t>Salughter</w:t>
      </w:r>
      <w:proofErr w:type="spellEnd"/>
      <w:r w:rsidR="001E1C6D" w:rsidRPr="00FB026F">
        <w:rPr>
          <w:rFonts w:ascii="Arial" w:hAnsi="Arial" w:cs="Arial"/>
          <w:sz w:val="24"/>
          <w:szCs w:val="24"/>
          <w:lang w:val="en-US"/>
        </w:rPr>
        <w:t>, 2016)</w:t>
      </w:r>
    </w:p>
    <w:p w14:paraId="08B3898A" w14:textId="77777777" w:rsidR="00DB3B3C" w:rsidRPr="00FB026F" w:rsidRDefault="00DB3B3C" w:rsidP="00FB026F">
      <w:pPr>
        <w:spacing w:line="360" w:lineRule="auto"/>
        <w:jc w:val="both"/>
        <w:rPr>
          <w:rFonts w:ascii="Arial" w:hAnsi="Arial" w:cs="Arial"/>
          <w:sz w:val="24"/>
          <w:szCs w:val="24"/>
          <w:lang w:val="en-US"/>
        </w:rPr>
      </w:pPr>
    </w:p>
    <w:p w14:paraId="6AB01BF7" w14:textId="50B6F05E" w:rsidR="00DB3B3C" w:rsidRPr="00FB026F" w:rsidRDefault="00DB3B3C" w:rsidP="00FB026F">
      <w:pPr>
        <w:spacing w:line="360" w:lineRule="auto"/>
        <w:jc w:val="both"/>
        <w:rPr>
          <w:rFonts w:ascii="Arial" w:hAnsi="Arial" w:cs="Arial"/>
          <w:sz w:val="24"/>
          <w:szCs w:val="24"/>
          <w:lang w:val="en-US"/>
        </w:rPr>
      </w:pPr>
      <w:r w:rsidRPr="00FB026F">
        <w:rPr>
          <w:rFonts w:ascii="Arial" w:hAnsi="Arial" w:cs="Arial"/>
          <w:sz w:val="24"/>
          <w:szCs w:val="24"/>
          <w:lang w:val="en-US"/>
        </w:rPr>
        <w:t>In the end, although there are significant costs associated with empowering employees and giving them decision-making authority, the potential benefits of improved staff retention, higher service quality, and increased employee satisfaction make it worthwhile for The Ritz Paris</w:t>
      </w:r>
      <w:r w:rsidR="00AA64C7" w:rsidRPr="00FB026F">
        <w:rPr>
          <w:rFonts w:ascii="Arial" w:hAnsi="Arial" w:cs="Arial"/>
          <w:sz w:val="24"/>
          <w:szCs w:val="24"/>
          <w:lang w:val="en-US"/>
        </w:rPr>
        <w:t xml:space="preserve"> and to </w:t>
      </w:r>
      <w:r w:rsidRPr="00FB026F">
        <w:rPr>
          <w:rFonts w:ascii="Arial" w:hAnsi="Arial" w:cs="Arial"/>
          <w:sz w:val="24"/>
          <w:szCs w:val="24"/>
          <w:lang w:val="en-US"/>
        </w:rPr>
        <w:t xml:space="preserve">achieve success in this </w:t>
      </w:r>
      <w:r w:rsidR="00AA64C7" w:rsidRPr="00FB026F">
        <w:rPr>
          <w:rFonts w:ascii="Arial" w:hAnsi="Arial" w:cs="Arial"/>
          <w:sz w:val="24"/>
          <w:szCs w:val="24"/>
          <w:lang w:val="en-US"/>
        </w:rPr>
        <w:t>endeavor</w:t>
      </w:r>
      <w:r w:rsidRPr="00FB026F">
        <w:rPr>
          <w:rFonts w:ascii="Arial" w:hAnsi="Arial" w:cs="Arial"/>
          <w:sz w:val="24"/>
          <w:szCs w:val="24"/>
          <w:lang w:val="en-US"/>
        </w:rPr>
        <w:t>, it is crucial to have thorough training and a management culture that encourages and rewards taking initiative and making decisions.</w:t>
      </w:r>
      <w:r w:rsidR="00ED156A" w:rsidRPr="00FB026F">
        <w:rPr>
          <w:rFonts w:ascii="Arial" w:hAnsi="Arial" w:cs="Arial"/>
          <w:sz w:val="24"/>
          <w:szCs w:val="24"/>
          <w:lang w:val="en-US"/>
        </w:rPr>
        <w:t xml:space="preserve"> (Maxwell &amp; Knox, 2023)</w:t>
      </w:r>
      <w:r w:rsidRPr="00FB026F">
        <w:rPr>
          <w:rFonts w:ascii="Arial" w:hAnsi="Arial" w:cs="Arial"/>
          <w:sz w:val="24"/>
          <w:szCs w:val="24"/>
          <w:lang w:val="en-US"/>
        </w:rPr>
        <w:t xml:space="preserve">  </w:t>
      </w:r>
    </w:p>
    <w:p w14:paraId="2F8784F6" w14:textId="77777777" w:rsidR="00AA64C7" w:rsidRPr="00FB026F" w:rsidRDefault="00AA64C7" w:rsidP="00FB026F">
      <w:pPr>
        <w:spacing w:line="360" w:lineRule="auto"/>
        <w:jc w:val="both"/>
        <w:rPr>
          <w:rFonts w:ascii="Arial" w:hAnsi="Arial" w:cs="Arial"/>
          <w:sz w:val="24"/>
          <w:szCs w:val="24"/>
          <w:lang w:val="en-US"/>
        </w:rPr>
      </w:pPr>
    </w:p>
    <w:p w14:paraId="3670EA34" w14:textId="77777777" w:rsidR="00AA64C7" w:rsidRPr="00FB026F" w:rsidRDefault="00AA64C7" w:rsidP="00FB026F">
      <w:pPr>
        <w:spacing w:line="360" w:lineRule="auto"/>
        <w:jc w:val="both"/>
        <w:rPr>
          <w:rFonts w:ascii="Arial" w:hAnsi="Arial" w:cs="Arial"/>
          <w:sz w:val="24"/>
          <w:szCs w:val="24"/>
          <w:lang w:val="en-US"/>
        </w:rPr>
      </w:pPr>
    </w:p>
    <w:p w14:paraId="32A0EEA9" w14:textId="05F8EE3A" w:rsidR="00AA64C7" w:rsidRPr="00FB026F" w:rsidRDefault="00BB5FBB" w:rsidP="00FB026F">
      <w:pPr>
        <w:pStyle w:val="Heading2"/>
        <w:spacing w:line="360" w:lineRule="auto"/>
        <w:jc w:val="both"/>
        <w:rPr>
          <w:rFonts w:ascii="Arial" w:hAnsi="Arial" w:cs="Arial"/>
          <w:sz w:val="24"/>
          <w:szCs w:val="24"/>
          <w:lang w:val="en-US"/>
        </w:rPr>
      </w:pPr>
      <w:bookmarkStart w:id="10" w:name="_Toc150910009"/>
      <w:r w:rsidRPr="00FB026F">
        <w:rPr>
          <w:rFonts w:ascii="Arial" w:hAnsi="Arial" w:cs="Arial"/>
          <w:sz w:val="24"/>
          <w:szCs w:val="24"/>
          <w:lang w:val="en-US"/>
        </w:rPr>
        <w:t>Health &amp; Safety Measurements</w:t>
      </w:r>
      <w:bookmarkEnd w:id="10"/>
    </w:p>
    <w:p w14:paraId="699EAC5A" w14:textId="7D6023B3" w:rsidR="00BB5FBB" w:rsidRPr="00FB026F" w:rsidRDefault="00BB5FBB"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 An essential step in addressing the staff retention  matter is to give priority to the implementation of health and safety measures and this guideline emphasizes the importance of enhancing the physical and mental well-being of employees by implementing rigorous health and safety measures.     The procedures involve regular health and safety training, creating ergonomic work settings, providing mental health support, and ensuring strict compliance with occupational health regulations.  </w:t>
      </w:r>
      <w:r w:rsidR="006855F5" w:rsidRPr="00FB026F">
        <w:rPr>
          <w:rFonts w:ascii="Arial" w:hAnsi="Arial" w:cs="Arial"/>
          <w:sz w:val="24"/>
          <w:szCs w:val="24"/>
          <w:lang w:val="en-US"/>
        </w:rPr>
        <w:t>(Fassa &amp; Bazzi, 2023)</w:t>
      </w:r>
    </w:p>
    <w:p w14:paraId="0746DF80" w14:textId="77777777" w:rsidR="00BB5FBB" w:rsidRPr="00FB026F" w:rsidRDefault="00BB5FBB" w:rsidP="00FB026F">
      <w:pPr>
        <w:spacing w:line="360" w:lineRule="auto"/>
        <w:jc w:val="both"/>
        <w:rPr>
          <w:rFonts w:ascii="Arial" w:hAnsi="Arial" w:cs="Arial"/>
          <w:sz w:val="24"/>
          <w:szCs w:val="24"/>
          <w:lang w:val="en-US"/>
        </w:rPr>
      </w:pPr>
    </w:p>
    <w:p w14:paraId="44F8ED11" w14:textId="5787094A" w:rsidR="00BB5FBB" w:rsidRPr="00FB026F" w:rsidRDefault="00BB5FBB" w:rsidP="00FB026F">
      <w:pPr>
        <w:spacing w:line="360" w:lineRule="auto"/>
        <w:jc w:val="both"/>
        <w:rPr>
          <w:rFonts w:ascii="Arial" w:hAnsi="Arial" w:cs="Arial"/>
          <w:sz w:val="24"/>
          <w:szCs w:val="24"/>
          <w:lang w:val="en-US"/>
        </w:rPr>
      </w:pPr>
      <w:r w:rsidRPr="00FB026F">
        <w:rPr>
          <w:rFonts w:ascii="Arial" w:hAnsi="Arial" w:cs="Arial"/>
          <w:sz w:val="24"/>
          <w:szCs w:val="24"/>
          <w:lang w:val="en-US"/>
        </w:rPr>
        <w:lastRenderedPageBreak/>
        <w:t xml:space="preserve">The financial implications of implementing these health and safety measures vary while the initial expenses involve training programs, with a potential cost per employee ranging from £100 to £200.     For a workforce of 500 employees, the salary range is between £50,000 and £100,000 and additional funding may be required to procure ergonomic equipment and make improvements to the workspace. This is estimated to cost around £200 per employee, resulting in a total expenditure of £100,000 and the introduction of mental health support programs could lead to an approximate cost of £50 per employee annually, resulting in an additional expenditure of £25,000 for the budget.     The initial implementation of these programs at The Ritz Paris could result in a cost ranging from £175,000 to £225,000 while also, there will be ongoing costs associated with maintaining these programs.  </w:t>
      </w:r>
      <w:r w:rsidR="00C42A57" w:rsidRPr="00FB026F">
        <w:rPr>
          <w:rFonts w:ascii="Arial" w:hAnsi="Arial" w:cs="Arial"/>
          <w:sz w:val="24"/>
          <w:szCs w:val="24"/>
          <w:lang w:val="en-US"/>
        </w:rPr>
        <w:t>(</w:t>
      </w:r>
      <w:r w:rsidR="00ED156A" w:rsidRPr="00FB026F">
        <w:rPr>
          <w:rFonts w:ascii="Arial" w:hAnsi="Arial" w:cs="Arial"/>
          <w:sz w:val="24"/>
          <w:szCs w:val="24"/>
          <w:lang w:val="en-US"/>
        </w:rPr>
        <w:t>Berthon et al., 2022)</w:t>
      </w:r>
    </w:p>
    <w:p w14:paraId="1CAB8E87" w14:textId="77777777" w:rsidR="00BB5FBB" w:rsidRPr="00FB026F" w:rsidRDefault="00BB5FBB" w:rsidP="00FB026F">
      <w:pPr>
        <w:spacing w:line="360" w:lineRule="auto"/>
        <w:jc w:val="both"/>
        <w:rPr>
          <w:rFonts w:ascii="Arial" w:hAnsi="Arial" w:cs="Arial"/>
          <w:sz w:val="24"/>
          <w:szCs w:val="24"/>
          <w:lang w:val="en-US"/>
        </w:rPr>
      </w:pPr>
    </w:p>
    <w:p w14:paraId="7C87935A" w14:textId="7EFBDE8F" w:rsidR="00BB5FBB" w:rsidRPr="00FB026F" w:rsidRDefault="00BB5FBB"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Successful implementation of these initiatives relies heavily on the use of effective change management practices and an effective communication strategy is essential to inform employees about the new health and safety rules and the benefits they bring.     It is crucial to organize training sessions to educate staff members on health and safety protocols, ergonomic work practices, and mental health awareness while in addition, it is essential to establish a well-organized system for regularly gathering feedback and suggestions from employees regarding these measures.  </w:t>
      </w:r>
      <w:r w:rsidR="00555A3C" w:rsidRPr="00FB026F">
        <w:rPr>
          <w:rFonts w:ascii="Arial" w:hAnsi="Arial" w:cs="Arial"/>
          <w:sz w:val="24"/>
          <w:szCs w:val="24"/>
          <w:lang w:val="en-US"/>
        </w:rPr>
        <w:t xml:space="preserve">(Backhaus &amp; Tikoo, </w:t>
      </w:r>
      <w:r w:rsidR="00296476" w:rsidRPr="00FB026F">
        <w:rPr>
          <w:rFonts w:ascii="Arial" w:hAnsi="Arial" w:cs="Arial"/>
          <w:sz w:val="24"/>
          <w:szCs w:val="24"/>
          <w:lang w:val="en-US"/>
        </w:rPr>
        <w:t>2022)</w:t>
      </w:r>
    </w:p>
    <w:p w14:paraId="782CDA61" w14:textId="77777777" w:rsidR="00BB5FBB" w:rsidRPr="00FB026F" w:rsidRDefault="00BB5FBB" w:rsidP="00FB026F">
      <w:pPr>
        <w:spacing w:line="360" w:lineRule="auto"/>
        <w:jc w:val="both"/>
        <w:rPr>
          <w:rFonts w:ascii="Arial" w:hAnsi="Arial" w:cs="Arial"/>
          <w:sz w:val="24"/>
          <w:szCs w:val="24"/>
          <w:lang w:val="en-US"/>
        </w:rPr>
      </w:pPr>
    </w:p>
    <w:p w14:paraId="6BC2B0A6" w14:textId="157A789E" w:rsidR="00BB5FBB" w:rsidRPr="00FB026F" w:rsidRDefault="00BB5FBB"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There are various metrics available to evaluate the effectiveness of implementing health and safety measures and important indicators include a decline in workplace incidents and related absences, improved ratings of employee health and well-being from surveys, and the possibility of lower healthcare costs.     Staff feedback can provide valuable insights into the effectiveness of these methods.  </w:t>
      </w:r>
      <w:r w:rsidR="006855F5" w:rsidRPr="00FB026F">
        <w:rPr>
          <w:rFonts w:ascii="Arial" w:hAnsi="Arial" w:cs="Arial"/>
          <w:sz w:val="24"/>
          <w:szCs w:val="24"/>
          <w:lang w:val="en-US"/>
        </w:rPr>
        <w:t>(</w:t>
      </w:r>
      <w:r w:rsidR="00555A3C" w:rsidRPr="00FB026F">
        <w:rPr>
          <w:rFonts w:ascii="Arial" w:hAnsi="Arial" w:cs="Arial"/>
          <w:sz w:val="24"/>
          <w:szCs w:val="24"/>
          <w:lang w:val="en-US"/>
        </w:rPr>
        <w:t>Ambler &amp; Barrow, 2021)</w:t>
      </w:r>
    </w:p>
    <w:p w14:paraId="26FFC26C" w14:textId="77777777" w:rsidR="00BB5FBB" w:rsidRPr="00FB026F" w:rsidRDefault="00BB5FBB" w:rsidP="00FB026F">
      <w:pPr>
        <w:spacing w:line="360" w:lineRule="auto"/>
        <w:jc w:val="both"/>
        <w:rPr>
          <w:rFonts w:ascii="Arial" w:hAnsi="Arial" w:cs="Arial"/>
          <w:sz w:val="24"/>
          <w:szCs w:val="24"/>
          <w:lang w:val="en-US"/>
        </w:rPr>
      </w:pPr>
    </w:p>
    <w:p w14:paraId="3CD2754A" w14:textId="7223EB4F" w:rsidR="00BB5FBB" w:rsidRPr="00FB026F" w:rsidRDefault="00BB5FBB"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Investing in health and safety brings about significant benefits while above all else, it highlights The Ritz Paris's commitment to its employees, boosting their spirits and </w:t>
      </w:r>
      <w:r w:rsidRPr="00FB026F">
        <w:rPr>
          <w:rFonts w:ascii="Arial" w:hAnsi="Arial" w:cs="Arial"/>
          <w:sz w:val="24"/>
          <w:szCs w:val="24"/>
          <w:lang w:val="en-US"/>
        </w:rPr>
        <w:lastRenderedPageBreak/>
        <w:t xml:space="preserve">cultivating their allegiance.     This can lead to higher employee retention rates and lower absenteeism, ultimately resulting in a more dependable and exceptional service for guests and also, creating a secure and welcoming work environment can increase the hotel's attractiveness to potential employees.  </w:t>
      </w:r>
      <w:r w:rsidR="00296476" w:rsidRPr="00FB026F">
        <w:rPr>
          <w:rFonts w:ascii="Arial" w:hAnsi="Arial" w:cs="Arial"/>
          <w:sz w:val="24"/>
          <w:szCs w:val="24"/>
          <w:lang w:val="en-US"/>
        </w:rPr>
        <w:t>(Edwards, 2023)</w:t>
      </w:r>
    </w:p>
    <w:p w14:paraId="70EA595E" w14:textId="77777777" w:rsidR="00BB5FBB" w:rsidRPr="00FB026F" w:rsidRDefault="00BB5FBB" w:rsidP="00FB026F">
      <w:pPr>
        <w:spacing w:line="360" w:lineRule="auto"/>
        <w:jc w:val="both"/>
        <w:rPr>
          <w:rFonts w:ascii="Arial" w:hAnsi="Arial" w:cs="Arial"/>
          <w:sz w:val="24"/>
          <w:szCs w:val="24"/>
          <w:lang w:val="en-US"/>
        </w:rPr>
      </w:pPr>
    </w:p>
    <w:p w14:paraId="697361E8" w14:textId="39696C29" w:rsidR="00BB5FBB" w:rsidRPr="00FB026F" w:rsidRDefault="00D6044B" w:rsidP="00FB026F">
      <w:pPr>
        <w:spacing w:line="360" w:lineRule="auto"/>
        <w:jc w:val="both"/>
        <w:rPr>
          <w:rFonts w:ascii="Arial" w:hAnsi="Arial" w:cs="Arial"/>
          <w:sz w:val="24"/>
          <w:szCs w:val="24"/>
          <w:lang w:val="en-US"/>
        </w:rPr>
      </w:pPr>
      <w:r w:rsidRPr="00FB026F">
        <w:rPr>
          <w:rFonts w:ascii="Arial" w:hAnsi="Arial" w:cs="Arial"/>
          <w:sz w:val="24"/>
          <w:szCs w:val="24"/>
          <w:lang w:val="en-US"/>
        </w:rPr>
        <w:t>While</w:t>
      </w:r>
      <w:r w:rsidR="00BB5FBB" w:rsidRPr="00FB026F">
        <w:rPr>
          <w:rFonts w:ascii="Arial" w:hAnsi="Arial" w:cs="Arial"/>
          <w:sz w:val="24"/>
          <w:szCs w:val="24"/>
          <w:lang w:val="en-US"/>
        </w:rPr>
        <w:t xml:space="preserve"> the costs of implementing health and safety measures may be substantial, the benefits in terms of employee well-being, dedication, and longevity are invaluable for The Ritz Paris</w:t>
      </w:r>
      <w:r w:rsidRPr="00FB026F">
        <w:rPr>
          <w:rFonts w:ascii="Arial" w:hAnsi="Arial" w:cs="Arial"/>
          <w:sz w:val="24"/>
          <w:szCs w:val="24"/>
          <w:lang w:val="en-US"/>
        </w:rPr>
        <w:t xml:space="preserve"> while careful</w:t>
      </w:r>
      <w:r w:rsidR="00BB5FBB" w:rsidRPr="00FB026F">
        <w:rPr>
          <w:rFonts w:ascii="Arial" w:hAnsi="Arial" w:cs="Arial"/>
          <w:sz w:val="24"/>
          <w:szCs w:val="24"/>
          <w:lang w:val="en-US"/>
        </w:rPr>
        <w:t xml:space="preserve"> planning, effective execution of adjustments, and continuous evaluation are essential to ensure the success and longevity of these measures.  </w:t>
      </w:r>
      <w:r w:rsidR="00296476" w:rsidRPr="00FB026F">
        <w:rPr>
          <w:rFonts w:ascii="Arial" w:hAnsi="Arial" w:cs="Arial"/>
          <w:sz w:val="24"/>
          <w:szCs w:val="24"/>
          <w:lang w:val="en-US"/>
        </w:rPr>
        <w:t>(</w:t>
      </w:r>
      <w:r w:rsidR="00C42A57" w:rsidRPr="00FB026F">
        <w:rPr>
          <w:rFonts w:ascii="Arial" w:hAnsi="Arial" w:cs="Arial"/>
          <w:sz w:val="24"/>
          <w:szCs w:val="24"/>
          <w:lang w:val="en-US"/>
        </w:rPr>
        <w:t xml:space="preserve">Wahba &amp; </w:t>
      </w:r>
      <w:proofErr w:type="spellStart"/>
      <w:r w:rsidR="00C42A57" w:rsidRPr="00FB026F">
        <w:rPr>
          <w:rFonts w:ascii="Arial" w:hAnsi="Arial" w:cs="Arial"/>
          <w:sz w:val="24"/>
          <w:szCs w:val="24"/>
          <w:lang w:val="en-US"/>
        </w:rPr>
        <w:t>Elmamdily</w:t>
      </w:r>
      <w:proofErr w:type="spellEnd"/>
      <w:r w:rsidR="00C42A57" w:rsidRPr="00FB026F">
        <w:rPr>
          <w:rFonts w:ascii="Arial" w:hAnsi="Arial" w:cs="Arial"/>
          <w:sz w:val="24"/>
          <w:szCs w:val="24"/>
          <w:lang w:val="en-US"/>
        </w:rPr>
        <w:t>, 2020)</w:t>
      </w:r>
    </w:p>
    <w:p w14:paraId="3633AF61" w14:textId="77777777" w:rsidR="00232210" w:rsidRPr="00FB026F" w:rsidRDefault="00232210" w:rsidP="00FB026F">
      <w:pPr>
        <w:spacing w:line="360" w:lineRule="auto"/>
        <w:jc w:val="both"/>
        <w:rPr>
          <w:rFonts w:ascii="Arial" w:hAnsi="Arial" w:cs="Arial"/>
          <w:sz w:val="24"/>
          <w:szCs w:val="24"/>
          <w:lang w:val="en-US"/>
        </w:rPr>
      </w:pPr>
    </w:p>
    <w:p w14:paraId="49E14CF1" w14:textId="77777777" w:rsidR="00232210" w:rsidRPr="00FB026F" w:rsidRDefault="00232210" w:rsidP="00FB026F">
      <w:pPr>
        <w:spacing w:line="360" w:lineRule="auto"/>
        <w:jc w:val="both"/>
        <w:rPr>
          <w:rFonts w:ascii="Arial" w:hAnsi="Arial" w:cs="Arial"/>
          <w:sz w:val="24"/>
          <w:szCs w:val="24"/>
          <w:lang w:val="en-US"/>
        </w:rPr>
      </w:pPr>
    </w:p>
    <w:p w14:paraId="4B0BFAF3" w14:textId="77777777" w:rsidR="00232210" w:rsidRPr="00FB026F" w:rsidRDefault="00232210" w:rsidP="00FB026F">
      <w:pPr>
        <w:spacing w:line="360" w:lineRule="auto"/>
        <w:jc w:val="both"/>
        <w:rPr>
          <w:rFonts w:ascii="Arial" w:hAnsi="Arial" w:cs="Arial"/>
          <w:sz w:val="24"/>
          <w:szCs w:val="24"/>
          <w:lang w:val="en-US"/>
        </w:rPr>
      </w:pPr>
    </w:p>
    <w:p w14:paraId="513A76BA" w14:textId="1B47F929" w:rsidR="00232210" w:rsidRPr="00FB026F" w:rsidRDefault="00232210" w:rsidP="00FB026F">
      <w:pPr>
        <w:pStyle w:val="Heading1"/>
        <w:spacing w:line="360" w:lineRule="auto"/>
        <w:jc w:val="both"/>
        <w:rPr>
          <w:rFonts w:ascii="Arial" w:hAnsi="Arial" w:cs="Arial"/>
          <w:sz w:val="24"/>
          <w:szCs w:val="24"/>
          <w:lang w:val="en-US"/>
        </w:rPr>
      </w:pPr>
      <w:bookmarkStart w:id="11" w:name="_Toc150910010"/>
      <w:r w:rsidRPr="00FB026F">
        <w:rPr>
          <w:rFonts w:ascii="Arial" w:hAnsi="Arial" w:cs="Arial"/>
          <w:sz w:val="24"/>
          <w:szCs w:val="24"/>
          <w:lang w:val="en-US"/>
        </w:rPr>
        <w:t>Action Plan</w:t>
      </w:r>
      <w:bookmarkEnd w:id="11"/>
    </w:p>
    <w:tbl>
      <w:tblPr>
        <w:tblStyle w:val="GridTable4-Accent1"/>
        <w:tblW w:w="11602" w:type="dxa"/>
        <w:tblInd w:w="-998" w:type="dxa"/>
        <w:tblLook w:val="04A0" w:firstRow="1" w:lastRow="0" w:firstColumn="1" w:lastColumn="0" w:noHBand="0" w:noVBand="1"/>
      </w:tblPr>
      <w:tblGrid>
        <w:gridCol w:w="1270"/>
        <w:gridCol w:w="1764"/>
        <w:gridCol w:w="1844"/>
        <w:gridCol w:w="2098"/>
        <w:gridCol w:w="1347"/>
        <w:gridCol w:w="1820"/>
        <w:gridCol w:w="1459"/>
      </w:tblGrid>
      <w:tr w:rsidR="00D60438" w14:paraId="68C25857" w14:textId="77777777" w:rsidTr="00B62AC7">
        <w:trPr>
          <w:cnfStyle w:val="100000000000" w:firstRow="1" w:lastRow="0" w:firstColumn="0" w:lastColumn="0" w:oddVBand="0" w:evenVBand="0" w:oddHBand="0" w:evenHBand="0" w:firstRowFirstColumn="0" w:firstRowLastColumn="0" w:lastRowFirstColumn="0" w:lastRowLastColumn="0"/>
          <w:trHeight w:val="1458"/>
        </w:trPr>
        <w:tc>
          <w:tcPr>
            <w:cnfStyle w:val="001000000000" w:firstRow="0" w:lastRow="0" w:firstColumn="1" w:lastColumn="0" w:oddVBand="0" w:evenVBand="0" w:oddHBand="0" w:evenHBand="0" w:firstRowFirstColumn="0" w:firstRowLastColumn="0" w:lastRowFirstColumn="0" w:lastRowLastColumn="0"/>
            <w:tcW w:w="1270" w:type="dxa"/>
          </w:tcPr>
          <w:p w14:paraId="69668538" w14:textId="7A766C8E" w:rsidR="00B62AC7" w:rsidRDefault="00B62AC7" w:rsidP="00FB026F">
            <w:pPr>
              <w:spacing w:line="360" w:lineRule="auto"/>
              <w:jc w:val="both"/>
              <w:rPr>
                <w:rFonts w:ascii="Arial" w:hAnsi="Arial" w:cs="Arial"/>
                <w:sz w:val="24"/>
                <w:szCs w:val="24"/>
                <w:lang w:val="en-US"/>
              </w:rPr>
            </w:pPr>
            <w:r>
              <w:rPr>
                <w:rFonts w:ascii="Arial" w:hAnsi="Arial" w:cs="Arial"/>
                <w:sz w:val="24"/>
                <w:szCs w:val="24"/>
                <w:lang w:val="en-US"/>
              </w:rPr>
              <w:t>NUMBER</w:t>
            </w:r>
          </w:p>
        </w:tc>
        <w:tc>
          <w:tcPr>
            <w:tcW w:w="1708" w:type="dxa"/>
          </w:tcPr>
          <w:p w14:paraId="1D1199D3" w14:textId="28D89DBC" w:rsidR="00B62AC7" w:rsidRDefault="00B62AC7" w:rsidP="00FB026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PROBLEM</w:t>
            </w:r>
          </w:p>
        </w:tc>
        <w:tc>
          <w:tcPr>
            <w:tcW w:w="1843" w:type="dxa"/>
          </w:tcPr>
          <w:p w14:paraId="4746FD62" w14:textId="66E7397F" w:rsidR="00B62AC7" w:rsidRDefault="00B62AC7" w:rsidP="00FB026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SOLUTION</w:t>
            </w:r>
          </w:p>
        </w:tc>
        <w:tc>
          <w:tcPr>
            <w:tcW w:w="2126" w:type="dxa"/>
          </w:tcPr>
          <w:p w14:paraId="09736841" w14:textId="469A6AA0" w:rsidR="00B62AC7" w:rsidRDefault="00B62AC7" w:rsidP="00FB026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DESIRED OUTCOME</w:t>
            </w:r>
          </w:p>
        </w:tc>
        <w:tc>
          <w:tcPr>
            <w:tcW w:w="1370" w:type="dxa"/>
          </w:tcPr>
          <w:p w14:paraId="2B733C50" w14:textId="6BD4A60B" w:rsidR="00B62AC7" w:rsidRDefault="00B62AC7" w:rsidP="00FB026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TIME SCALE</w:t>
            </w:r>
          </w:p>
        </w:tc>
        <w:tc>
          <w:tcPr>
            <w:tcW w:w="1820" w:type="dxa"/>
          </w:tcPr>
          <w:p w14:paraId="7EDD9376" w14:textId="4E2D6F18" w:rsidR="00B62AC7" w:rsidRDefault="00B62AC7" w:rsidP="00FB026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COMPLETION DATE</w:t>
            </w:r>
          </w:p>
        </w:tc>
        <w:tc>
          <w:tcPr>
            <w:tcW w:w="1465" w:type="dxa"/>
          </w:tcPr>
          <w:p w14:paraId="156F243C" w14:textId="56B6E47A" w:rsidR="00B62AC7" w:rsidRDefault="00B62AC7" w:rsidP="00FB026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PLANNED BUDGET</w:t>
            </w:r>
          </w:p>
        </w:tc>
      </w:tr>
      <w:tr w:rsidR="00D60438" w14:paraId="4C85BF31" w14:textId="77777777" w:rsidTr="00B62AC7">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1270" w:type="dxa"/>
          </w:tcPr>
          <w:p w14:paraId="02C3F047" w14:textId="6297BFF5" w:rsidR="00B62AC7" w:rsidRDefault="00B62AC7" w:rsidP="00FB026F">
            <w:pPr>
              <w:spacing w:line="360" w:lineRule="auto"/>
              <w:jc w:val="both"/>
              <w:rPr>
                <w:rFonts w:ascii="Arial" w:hAnsi="Arial" w:cs="Arial"/>
                <w:sz w:val="24"/>
                <w:szCs w:val="24"/>
                <w:lang w:val="en-US"/>
              </w:rPr>
            </w:pPr>
            <w:r>
              <w:rPr>
                <w:rFonts w:ascii="Arial" w:hAnsi="Arial" w:cs="Arial"/>
                <w:sz w:val="24"/>
                <w:szCs w:val="24"/>
                <w:lang w:val="en-US"/>
              </w:rPr>
              <w:t>1</w:t>
            </w:r>
          </w:p>
        </w:tc>
        <w:tc>
          <w:tcPr>
            <w:tcW w:w="1708" w:type="dxa"/>
          </w:tcPr>
          <w:p w14:paraId="31E59222" w14:textId="1104BDD0" w:rsidR="00B62AC7" w:rsidRDefault="00B62AC7"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62AC7">
              <w:rPr>
                <w:rFonts w:ascii="Arial" w:hAnsi="Arial" w:cs="Arial"/>
                <w:sz w:val="24"/>
                <w:szCs w:val="24"/>
                <w:lang w:val="en-US"/>
              </w:rPr>
              <w:t>Lack of Work-Life Balance</w:t>
            </w:r>
          </w:p>
        </w:tc>
        <w:tc>
          <w:tcPr>
            <w:tcW w:w="1843" w:type="dxa"/>
          </w:tcPr>
          <w:p w14:paraId="4F2400FD" w14:textId="27767760" w:rsidR="00B62AC7" w:rsidRDefault="00B62AC7"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Implement flexible working hours and remote work options where possible</w:t>
            </w:r>
          </w:p>
        </w:tc>
        <w:tc>
          <w:tcPr>
            <w:tcW w:w="2126" w:type="dxa"/>
          </w:tcPr>
          <w:p w14:paraId="3346C433" w14:textId="4C88AFFA" w:rsidR="00B62AC7" w:rsidRDefault="00B62AC7"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Improved job satisfaction and reduced turnover due to better work-life integration</w:t>
            </w:r>
          </w:p>
        </w:tc>
        <w:tc>
          <w:tcPr>
            <w:tcW w:w="1370" w:type="dxa"/>
          </w:tcPr>
          <w:p w14:paraId="3CE1ADA5" w14:textId="4B3F0BB6" w:rsidR="00B62AC7" w:rsidRDefault="00B62AC7"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6 months</w:t>
            </w:r>
          </w:p>
        </w:tc>
        <w:tc>
          <w:tcPr>
            <w:tcW w:w="1820" w:type="dxa"/>
          </w:tcPr>
          <w:p w14:paraId="38CF79F8" w14:textId="2E7FB9E6" w:rsidR="00B62AC7" w:rsidRDefault="00B62AC7"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30/06/2024</w:t>
            </w:r>
          </w:p>
        </w:tc>
        <w:tc>
          <w:tcPr>
            <w:tcW w:w="1465" w:type="dxa"/>
          </w:tcPr>
          <w:p w14:paraId="0A86EF92" w14:textId="1AFA911D"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w:t>
            </w:r>
            <w:r>
              <w:rPr>
                <w:rFonts w:ascii="Arial" w:hAnsi="Arial" w:cs="Arial"/>
                <w:sz w:val="24"/>
                <w:szCs w:val="24"/>
                <w:lang w:val="en-US"/>
              </w:rPr>
              <w:t>40,000</w:t>
            </w:r>
          </w:p>
        </w:tc>
      </w:tr>
      <w:tr w:rsidR="00D60438" w14:paraId="11E5A63D" w14:textId="77777777" w:rsidTr="00B62AC7">
        <w:trPr>
          <w:trHeight w:val="607"/>
        </w:trPr>
        <w:tc>
          <w:tcPr>
            <w:cnfStyle w:val="001000000000" w:firstRow="0" w:lastRow="0" w:firstColumn="1" w:lastColumn="0" w:oddVBand="0" w:evenVBand="0" w:oddHBand="0" w:evenHBand="0" w:firstRowFirstColumn="0" w:firstRowLastColumn="0" w:lastRowFirstColumn="0" w:lastRowLastColumn="0"/>
            <w:tcW w:w="1270" w:type="dxa"/>
          </w:tcPr>
          <w:p w14:paraId="4204A6EC" w14:textId="72AC146F" w:rsidR="00B62AC7" w:rsidRDefault="00B62AC7" w:rsidP="00FB026F">
            <w:pPr>
              <w:spacing w:line="360" w:lineRule="auto"/>
              <w:jc w:val="both"/>
              <w:rPr>
                <w:rFonts w:ascii="Arial" w:hAnsi="Arial" w:cs="Arial"/>
                <w:sz w:val="24"/>
                <w:szCs w:val="24"/>
                <w:lang w:val="en-US"/>
              </w:rPr>
            </w:pPr>
            <w:r>
              <w:rPr>
                <w:rFonts w:ascii="Arial" w:hAnsi="Arial" w:cs="Arial"/>
                <w:sz w:val="24"/>
                <w:szCs w:val="24"/>
                <w:lang w:val="en-US"/>
              </w:rPr>
              <w:t>2</w:t>
            </w:r>
          </w:p>
        </w:tc>
        <w:tc>
          <w:tcPr>
            <w:tcW w:w="1708" w:type="dxa"/>
          </w:tcPr>
          <w:p w14:paraId="478489B2" w14:textId="7F3EE5A4"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Insufficient Empowerment</w:t>
            </w:r>
          </w:p>
        </w:tc>
        <w:tc>
          <w:tcPr>
            <w:tcW w:w="1843" w:type="dxa"/>
          </w:tcPr>
          <w:p w14:paraId="42A342F6" w14:textId="5BF8C5BC"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 xml:space="preserve">Provide team-led decision-making </w:t>
            </w:r>
            <w:r w:rsidRPr="00FB026F">
              <w:rPr>
                <w:rFonts w:ascii="Arial" w:hAnsi="Arial" w:cs="Arial"/>
                <w:sz w:val="24"/>
                <w:szCs w:val="24"/>
                <w:lang w:val="en-US"/>
              </w:rPr>
              <w:lastRenderedPageBreak/>
              <w:t>opportunities and increase responsibilities for staff</w:t>
            </w:r>
          </w:p>
        </w:tc>
        <w:tc>
          <w:tcPr>
            <w:tcW w:w="2126" w:type="dxa"/>
          </w:tcPr>
          <w:p w14:paraId="0C4CB448" w14:textId="071557EA"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lastRenderedPageBreak/>
              <w:t xml:space="preserve">Staff feel more valued and integral to the </w:t>
            </w:r>
            <w:r w:rsidRPr="00FB026F">
              <w:rPr>
                <w:rFonts w:ascii="Arial" w:hAnsi="Arial" w:cs="Arial"/>
                <w:sz w:val="24"/>
                <w:szCs w:val="24"/>
                <w:lang w:val="en-US"/>
              </w:rPr>
              <w:lastRenderedPageBreak/>
              <w:t>hotel’s success, fostering loyalty</w:t>
            </w:r>
          </w:p>
        </w:tc>
        <w:tc>
          <w:tcPr>
            <w:tcW w:w="1370" w:type="dxa"/>
          </w:tcPr>
          <w:p w14:paraId="75ACEA9F" w14:textId="72DDB614"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lastRenderedPageBreak/>
              <w:t>3 months</w:t>
            </w:r>
          </w:p>
        </w:tc>
        <w:tc>
          <w:tcPr>
            <w:tcW w:w="1820" w:type="dxa"/>
          </w:tcPr>
          <w:p w14:paraId="05B1C602" w14:textId="333074DB"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28/02/2024</w:t>
            </w:r>
          </w:p>
        </w:tc>
        <w:tc>
          <w:tcPr>
            <w:tcW w:w="1465" w:type="dxa"/>
          </w:tcPr>
          <w:p w14:paraId="1005F1F4" w14:textId="193471A4"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w:t>
            </w:r>
            <w:r>
              <w:rPr>
                <w:rFonts w:ascii="Arial" w:hAnsi="Arial" w:cs="Arial"/>
                <w:sz w:val="24"/>
                <w:szCs w:val="24"/>
                <w:lang w:val="en-US"/>
              </w:rPr>
              <w:t>300,000</w:t>
            </w:r>
          </w:p>
        </w:tc>
      </w:tr>
      <w:tr w:rsidR="00D60438" w14:paraId="5D8F3ECE" w14:textId="77777777" w:rsidTr="00B62AC7">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1270" w:type="dxa"/>
          </w:tcPr>
          <w:p w14:paraId="32272CC1" w14:textId="4E98DEE2" w:rsidR="00B62AC7" w:rsidRDefault="00B62AC7" w:rsidP="00FB026F">
            <w:pPr>
              <w:spacing w:line="360" w:lineRule="auto"/>
              <w:jc w:val="both"/>
              <w:rPr>
                <w:rFonts w:ascii="Arial" w:hAnsi="Arial" w:cs="Arial"/>
                <w:sz w:val="24"/>
                <w:szCs w:val="24"/>
                <w:lang w:val="en-US"/>
              </w:rPr>
            </w:pPr>
            <w:r>
              <w:rPr>
                <w:rFonts w:ascii="Arial" w:hAnsi="Arial" w:cs="Arial"/>
                <w:sz w:val="24"/>
                <w:szCs w:val="24"/>
                <w:lang w:val="en-US"/>
              </w:rPr>
              <w:t>3</w:t>
            </w:r>
          </w:p>
        </w:tc>
        <w:tc>
          <w:tcPr>
            <w:tcW w:w="1708" w:type="dxa"/>
          </w:tcPr>
          <w:p w14:paraId="23ECC39A" w14:textId="4DF23FEF"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Inadequate Compensation</w:t>
            </w:r>
          </w:p>
        </w:tc>
        <w:tc>
          <w:tcPr>
            <w:tcW w:w="1843" w:type="dxa"/>
          </w:tcPr>
          <w:p w14:paraId="4D18BC78" w14:textId="61D7C56E"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Review and adjust salary scales; introduce performance bonuses and benefits</w:t>
            </w:r>
          </w:p>
        </w:tc>
        <w:tc>
          <w:tcPr>
            <w:tcW w:w="2126" w:type="dxa"/>
          </w:tcPr>
          <w:p w14:paraId="4903130C" w14:textId="386E3920"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Competitive compensation leading to improved staff retention rates</w:t>
            </w:r>
          </w:p>
        </w:tc>
        <w:tc>
          <w:tcPr>
            <w:tcW w:w="1370" w:type="dxa"/>
          </w:tcPr>
          <w:p w14:paraId="15FE89D4" w14:textId="12C7DF8A"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4 months</w:t>
            </w:r>
          </w:p>
        </w:tc>
        <w:tc>
          <w:tcPr>
            <w:tcW w:w="1820" w:type="dxa"/>
          </w:tcPr>
          <w:p w14:paraId="60FA5504" w14:textId="6E73513B"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30/04/2024</w:t>
            </w:r>
          </w:p>
        </w:tc>
        <w:tc>
          <w:tcPr>
            <w:tcW w:w="1465" w:type="dxa"/>
          </w:tcPr>
          <w:p w14:paraId="7E9C73D5" w14:textId="75242919"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w:t>
            </w:r>
            <w:r>
              <w:rPr>
                <w:rFonts w:ascii="Arial" w:hAnsi="Arial" w:cs="Arial"/>
                <w:sz w:val="24"/>
                <w:szCs w:val="24"/>
                <w:lang w:val="en-US"/>
              </w:rPr>
              <w:t>600,000</w:t>
            </w:r>
          </w:p>
        </w:tc>
      </w:tr>
      <w:tr w:rsidR="00D60438" w14:paraId="7B71AA3C" w14:textId="77777777" w:rsidTr="00B62AC7">
        <w:trPr>
          <w:trHeight w:val="607"/>
        </w:trPr>
        <w:tc>
          <w:tcPr>
            <w:cnfStyle w:val="001000000000" w:firstRow="0" w:lastRow="0" w:firstColumn="1" w:lastColumn="0" w:oddVBand="0" w:evenVBand="0" w:oddHBand="0" w:evenHBand="0" w:firstRowFirstColumn="0" w:firstRowLastColumn="0" w:lastRowFirstColumn="0" w:lastRowLastColumn="0"/>
            <w:tcW w:w="1270" w:type="dxa"/>
          </w:tcPr>
          <w:p w14:paraId="5B693E4D" w14:textId="59AB67FB" w:rsidR="00B62AC7" w:rsidRDefault="00B62AC7" w:rsidP="00FB026F">
            <w:pPr>
              <w:spacing w:line="360" w:lineRule="auto"/>
              <w:jc w:val="both"/>
              <w:rPr>
                <w:rFonts w:ascii="Arial" w:hAnsi="Arial" w:cs="Arial"/>
                <w:sz w:val="24"/>
                <w:szCs w:val="24"/>
                <w:lang w:val="en-US"/>
              </w:rPr>
            </w:pPr>
            <w:r>
              <w:rPr>
                <w:rFonts w:ascii="Arial" w:hAnsi="Arial" w:cs="Arial"/>
                <w:sz w:val="24"/>
                <w:szCs w:val="24"/>
                <w:lang w:val="en-US"/>
              </w:rPr>
              <w:t>4</w:t>
            </w:r>
          </w:p>
        </w:tc>
        <w:tc>
          <w:tcPr>
            <w:tcW w:w="1708" w:type="dxa"/>
          </w:tcPr>
          <w:p w14:paraId="6F87E52A" w14:textId="4209F0E1"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Limited Personal Development</w:t>
            </w:r>
          </w:p>
        </w:tc>
        <w:tc>
          <w:tcPr>
            <w:tcW w:w="1843" w:type="dxa"/>
          </w:tcPr>
          <w:p w14:paraId="4B6F6A41" w14:textId="4CAB4F37"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Offer career advancement programs and educational workshops</w:t>
            </w:r>
          </w:p>
        </w:tc>
        <w:tc>
          <w:tcPr>
            <w:tcW w:w="2126" w:type="dxa"/>
          </w:tcPr>
          <w:p w14:paraId="0C4C0BF8" w14:textId="7A4F2E3C"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Career growth and personal development opportunities help retain staff</w:t>
            </w:r>
          </w:p>
        </w:tc>
        <w:tc>
          <w:tcPr>
            <w:tcW w:w="1370" w:type="dxa"/>
          </w:tcPr>
          <w:p w14:paraId="5C73E017" w14:textId="26F783BC"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8 months</w:t>
            </w:r>
          </w:p>
        </w:tc>
        <w:tc>
          <w:tcPr>
            <w:tcW w:w="1820" w:type="dxa"/>
          </w:tcPr>
          <w:p w14:paraId="6468B8A1" w14:textId="53D6970D"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31/08/2024</w:t>
            </w:r>
          </w:p>
        </w:tc>
        <w:tc>
          <w:tcPr>
            <w:tcW w:w="1465" w:type="dxa"/>
          </w:tcPr>
          <w:p w14:paraId="207FF65F" w14:textId="7179F3A5" w:rsidR="00B62AC7" w:rsidRDefault="00D60438" w:rsidP="00FB02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w:t>
            </w:r>
            <w:r>
              <w:rPr>
                <w:rFonts w:ascii="Arial" w:hAnsi="Arial" w:cs="Arial"/>
                <w:sz w:val="24"/>
                <w:szCs w:val="24"/>
                <w:lang w:val="en-US"/>
              </w:rPr>
              <w:t>400,000</w:t>
            </w:r>
          </w:p>
        </w:tc>
      </w:tr>
      <w:tr w:rsidR="00D60438" w14:paraId="2F30EC06" w14:textId="77777777" w:rsidTr="00B62AC7">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1270" w:type="dxa"/>
          </w:tcPr>
          <w:p w14:paraId="529CA8C5" w14:textId="1FC0E6E5" w:rsidR="00B62AC7" w:rsidRDefault="00B62AC7" w:rsidP="00FB026F">
            <w:pPr>
              <w:spacing w:line="360" w:lineRule="auto"/>
              <w:jc w:val="both"/>
              <w:rPr>
                <w:rFonts w:ascii="Arial" w:hAnsi="Arial" w:cs="Arial"/>
                <w:sz w:val="24"/>
                <w:szCs w:val="24"/>
                <w:lang w:val="en-US"/>
              </w:rPr>
            </w:pPr>
            <w:r>
              <w:rPr>
                <w:rFonts w:ascii="Arial" w:hAnsi="Arial" w:cs="Arial"/>
                <w:sz w:val="24"/>
                <w:szCs w:val="24"/>
                <w:lang w:val="en-US"/>
              </w:rPr>
              <w:t>5</w:t>
            </w:r>
          </w:p>
        </w:tc>
        <w:tc>
          <w:tcPr>
            <w:tcW w:w="1708" w:type="dxa"/>
          </w:tcPr>
          <w:p w14:paraId="5F0379D6" w14:textId="31FE92CE"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Ineffective Health &amp; Safety Measures</w:t>
            </w:r>
          </w:p>
        </w:tc>
        <w:tc>
          <w:tcPr>
            <w:tcW w:w="1843" w:type="dxa"/>
          </w:tcPr>
          <w:p w14:paraId="2365F2A4" w14:textId="36E9B76E"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Upgrade safety protocols and provide comprehensive health benefits</w:t>
            </w:r>
          </w:p>
        </w:tc>
        <w:tc>
          <w:tcPr>
            <w:tcW w:w="2126" w:type="dxa"/>
          </w:tcPr>
          <w:p w14:paraId="191A46A3" w14:textId="2A966C4A"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A safe and healthy work environment increases staff retention</w:t>
            </w:r>
          </w:p>
        </w:tc>
        <w:tc>
          <w:tcPr>
            <w:tcW w:w="1370" w:type="dxa"/>
          </w:tcPr>
          <w:p w14:paraId="20149284" w14:textId="08EBE437"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5 months</w:t>
            </w:r>
          </w:p>
        </w:tc>
        <w:tc>
          <w:tcPr>
            <w:tcW w:w="1820" w:type="dxa"/>
          </w:tcPr>
          <w:p w14:paraId="50458760" w14:textId="45809517"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31/05/2024</w:t>
            </w:r>
          </w:p>
        </w:tc>
        <w:tc>
          <w:tcPr>
            <w:tcW w:w="1465" w:type="dxa"/>
          </w:tcPr>
          <w:p w14:paraId="16675B46" w14:textId="263341EC" w:rsidR="00B62AC7" w:rsidRDefault="00D60438" w:rsidP="00FB02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B026F">
              <w:rPr>
                <w:rFonts w:ascii="Arial" w:hAnsi="Arial" w:cs="Arial"/>
                <w:sz w:val="24"/>
                <w:szCs w:val="24"/>
                <w:lang w:val="en-US"/>
              </w:rPr>
              <w:t>£</w:t>
            </w:r>
            <w:r>
              <w:rPr>
                <w:rFonts w:ascii="Arial" w:hAnsi="Arial" w:cs="Arial"/>
                <w:sz w:val="24"/>
                <w:szCs w:val="24"/>
                <w:lang w:val="en-US"/>
              </w:rPr>
              <w:t>225,000</w:t>
            </w:r>
          </w:p>
        </w:tc>
      </w:tr>
    </w:tbl>
    <w:p w14:paraId="4E9CED0A" w14:textId="77777777" w:rsidR="000B12F6" w:rsidRDefault="000B12F6" w:rsidP="00FB026F">
      <w:pPr>
        <w:spacing w:line="360" w:lineRule="auto"/>
        <w:jc w:val="both"/>
        <w:rPr>
          <w:rFonts w:ascii="Arial" w:hAnsi="Arial" w:cs="Arial"/>
          <w:sz w:val="24"/>
          <w:szCs w:val="24"/>
          <w:lang w:val="en-US"/>
        </w:rPr>
      </w:pPr>
    </w:p>
    <w:p w14:paraId="3A684DFA" w14:textId="77777777" w:rsidR="00232210" w:rsidRDefault="00232210" w:rsidP="00FB026F">
      <w:pPr>
        <w:spacing w:line="360" w:lineRule="auto"/>
        <w:jc w:val="both"/>
        <w:rPr>
          <w:rFonts w:ascii="Arial" w:hAnsi="Arial" w:cs="Arial"/>
          <w:sz w:val="24"/>
          <w:szCs w:val="24"/>
          <w:lang w:val="en-US"/>
        </w:rPr>
      </w:pPr>
    </w:p>
    <w:p w14:paraId="66CB5057" w14:textId="77777777" w:rsidR="00D60438" w:rsidRDefault="00D60438" w:rsidP="00FB026F">
      <w:pPr>
        <w:spacing w:line="360" w:lineRule="auto"/>
        <w:jc w:val="both"/>
        <w:rPr>
          <w:rFonts w:ascii="Arial" w:hAnsi="Arial" w:cs="Arial"/>
          <w:sz w:val="24"/>
          <w:szCs w:val="24"/>
          <w:lang w:val="en-US"/>
        </w:rPr>
      </w:pPr>
    </w:p>
    <w:p w14:paraId="4BACA54B" w14:textId="77777777" w:rsidR="00D60438" w:rsidRPr="00FB026F" w:rsidRDefault="00D60438" w:rsidP="00FB026F">
      <w:pPr>
        <w:spacing w:line="360" w:lineRule="auto"/>
        <w:jc w:val="both"/>
        <w:rPr>
          <w:rFonts w:ascii="Arial" w:hAnsi="Arial" w:cs="Arial"/>
          <w:sz w:val="24"/>
          <w:szCs w:val="24"/>
          <w:lang w:val="en-US"/>
        </w:rPr>
      </w:pPr>
    </w:p>
    <w:p w14:paraId="43F3AB1A" w14:textId="77777777" w:rsidR="00232210" w:rsidRPr="00FB026F" w:rsidRDefault="00232210" w:rsidP="00FB026F">
      <w:pPr>
        <w:spacing w:line="360" w:lineRule="auto"/>
        <w:jc w:val="both"/>
        <w:rPr>
          <w:rFonts w:ascii="Arial" w:hAnsi="Arial" w:cs="Arial"/>
          <w:sz w:val="24"/>
          <w:szCs w:val="24"/>
          <w:lang w:val="en-US"/>
        </w:rPr>
      </w:pPr>
    </w:p>
    <w:p w14:paraId="40373247" w14:textId="0427D974" w:rsidR="00232210" w:rsidRPr="00FB026F" w:rsidRDefault="00232210" w:rsidP="00FB026F">
      <w:pPr>
        <w:pStyle w:val="Heading1"/>
        <w:spacing w:line="360" w:lineRule="auto"/>
        <w:jc w:val="both"/>
        <w:rPr>
          <w:rFonts w:ascii="Arial" w:hAnsi="Arial" w:cs="Arial"/>
          <w:sz w:val="24"/>
          <w:szCs w:val="24"/>
          <w:lang w:val="en-US"/>
        </w:rPr>
      </w:pPr>
      <w:bookmarkStart w:id="12" w:name="_Toc150910011"/>
      <w:r w:rsidRPr="00FB026F">
        <w:rPr>
          <w:rFonts w:ascii="Arial" w:hAnsi="Arial" w:cs="Arial"/>
          <w:sz w:val="24"/>
          <w:szCs w:val="24"/>
          <w:lang w:val="en-US"/>
        </w:rPr>
        <w:lastRenderedPageBreak/>
        <w:t>Conclusion</w:t>
      </w:r>
      <w:bookmarkEnd w:id="12"/>
      <w:r w:rsidRPr="00FB026F">
        <w:rPr>
          <w:rFonts w:ascii="Arial" w:hAnsi="Arial" w:cs="Arial"/>
          <w:sz w:val="24"/>
          <w:szCs w:val="24"/>
          <w:lang w:val="en-US"/>
        </w:rPr>
        <w:t xml:space="preserve"> </w:t>
      </w:r>
    </w:p>
    <w:p w14:paraId="30869082" w14:textId="77777777" w:rsidR="00E02804" w:rsidRPr="00FB026F" w:rsidRDefault="00E02804" w:rsidP="00FB026F">
      <w:pPr>
        <w:spacing w:line="360" w:lineRule="auto"/>
        <w:jc w:val="both"/>
        <w:rPr>
          <w:rFonts w:ascii="Arial" w:hAnsi="Arial" w:cs="Arial"/>
          <w:sz w:val="24"/>
          <w:szCs w:val="24"/>
          <w:lang w:val="en-US"/>
        </w:rPr>
      </w:pPr>
    </w:p>
    <w:p w14:paraId="32B0128F" w14:textId="278FB356" w:rsidR="00AD02EA" w:rsidRPr="00FB026F" w:rsidRDefault="00AD02EA"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In conclusion, the report has conducted a comprehensive analysis of the staff retention issues at The Ritz Paris, examining various internal and external factors that contribute to this pressing problem and after a thorough investigation, it was discovered that various factors have an influence on employee turnover, including the work environment, salary, job satisfaction, and opportunities for career growth.  </w:t>
      </w:r>
    </w:p>
    <w:p w14:paraId="27C4B791" w14:textId="77777777" w:rsidR="00AD02EA" w:rsidRPr="00FB026F" w:rsidRDefault="00AD02EA" w:rsidP="00FB026F">
      <w:pPr>
        <w:spacing w:line="360" w:lineRule="auto"/>
        <w:jc w:val="both"/>
        <w:rPr>
          <w:rFonts w:ascii="Arial" w:hAnsi="Arial" w:cs="Arial"/>
          <w:sz w:val="24"/>
          <w:szCs w:val="24"/>
          <w:lang w:val="en-US"/>
        </w:rPr>
      </w:pPr>
    </w:p>
    <w:p w14:paraId="40C2F152" w14:textId="409AD4D5" w:rsidR="00AD02EA" w:rsidRPr="00FB026F" w:rsidRDefault="00AD02EA"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Notably, the research highlighted the importance of addressing these issues through targeted approaches and key suggestions involve enhancing health and safety protocols, empowering employees with more control and autonomy, advocating for a more balanced work-life dynamic, and offering competitive compensation.     These techniques are not standalone solutions, but rather interconnected, with each one playing a vital role in creating a more favorable and lasting work environment.  </w:t>
      </w:r>
    </w:p>
    <w:p w14:paraId="11B0A0BF" w14:textId="77777777" w:rsidR="00AD02EA" w:rsidRPr="00FB026F" w:rsidRDefault="00AD02EA" w:rsidP="00FB026F">
      <w:pPr>
        <w:spacing w:line="360" w:lineRule="auto"/>
        <w:jc w:val="both"/>
        <w:rPr>
          <w:rFonts w:ascii="Arial" w:hAnsi="Arial" w:cs="Arial"/>
          <w:sz w:val="24"/>
          <w:szCs w:val="24"/>
          <w:lang w:val="en-US"/>
        </w:rPr>
      </w:pPr>
    </w:p>
    <w:p w14:paraId="40137D94" w14:textId="385A635C" w:rsidR="00AD02EA" w:rsidRPr="00FB026F" w:rsidRDefault="00AD02EA"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However, successfully implementing these suggestions requires a careful balance between investment, change management, and continuous evaluation and while there are costs and operational adjustments associated with implementing each approach, the potential benefits in terms of improved staff morale, reduced turnover, and maintaining a high level of service are invaluable.  </w:t>
      </w:r>
    </w:p>
    <w:p w14:paraId="46C56777" w14:textId="77777777" w:rsidR="00AD02EA" w:rsidRPr="00FB026F" w:rsidRDefault="00AD02EA" w:rsidP="00FB026F">
      <w:pPr>
        <w:spacing w:line="360" w:lineRule="auto"/>
        <w:jc w:val="both"/>
        <w:rPr>
          <w:rFonts w:ascii="Arial" w:hAnsi="Arial" w:cs="Arial"/>
          <w:sz w:val="24"/>
          <w:szCs w:val="24"/>
          <w:lang w:val="en-US"/>
        </w:rPr>
      </w:pPr>
    </w:p>
    <w:p w14:paraId="1E1F0BC3" w14:textId="74137B46" w:rsidR="00AD02EA" w:rsidRPr="00FB026F" w:rsidRDefault="00AD02EA" w:rsidP="00FB026F">
      <w:pPr>
        <w:spacing w:line="360" w:lineRule="auto"/>
        <w:jc w:val="both"/>
        <w:rPr>
          <w:rFonts w:ascii="Arial" w:hAnsi="Arial" w:cs="Arial"/>
          <w:sz w:val="24"/>
          <w:szCs w:val="24"/>
          <w:lang w:val="en-US"/>
        </w:rPr>
      </w:pPr>
      <w:r w:rsidRPr="00FB026F">
        <w:rPr>
          <w:rFonts w:ascii="Arial" w:hAnsi="Arial" w:cs="Arial"/>
          <w:sz w:val="24"/>
          <w:szCs w:val="24"/>
          <w:lang w:val="en-US"/>
        </w:rPr>
        <w:t xml:space="preserve">The Ritz Paris, a prestigious luxury brand, values its personnel as much as its visitors, emphasizing its commitment to exceptional service while this paper presents a strategic plan aimed at enhancing employee retention, ensuring the hotel's continued success as a leading establishment in the hospitality industry.  </w:t>
      </w:r>
    </w:p>
    <w:p w14:paraId="3438CE0A" w14:textId="77777777" w:rsidR="00485A2A" w:rsidRPr="00FB026F" w:rsidRDefault="00485A2A" w:rsidP="00FB026F">
      <w:pPr>
        <w:spacing w:line="360" w:lineRule="auto"/>
        <w:jc w:val="both"/>
        <w:rPr>
          <w:rFonts w:ascii="Arial" w:hAnsi="Arial" w:cs="Arial"/>
          <w:sz w:val="24"/>
          <w:szCs w:val="24"/>
          <w:lang w:val="en-US"/>
        </w:rPr>
      </w:pPr>
    </w:p>
    <w:p w14:paraId="31D9768A" w14:textId="77777777" w:rsidR="00485A2A" w:rsidRPr="00FB026F" w:rsidRDefault="00485A2A" w:rsidP="00FB026F">
      <w:pPr>
        <w:spacing w:line="360" w:lineRule="auto"/>
        <w:jc w:val="both"/>
        <w:rPr>
          <w:rFonts w:ascii="Arial" w:hAnsi="Arial" w:cs="Arial"/>
          <w:sz w:val="24"/>
          <w:szCs w:val="24"/>
          <w:lang w:val="en-US"/>
        </w:rPr>
      </w:pPr>
    </w:p>
    <w:p w14:paraId="25AE3F07" w14:textId="26D2E9F2" w:rsidR="00485A2A" w:rsidRPr="00FB026F" w:rsidRDefault="00485A2A" w:rsidP="00FB026F">
      <w:pPr>
        <w:pStyle w:val="Heading1"/>
        <w:spacing w:line="360" w:lineRule="auto"/>
        <w:jc w:val="both"/>
        <w:rPr>
          <w:rFonts w:ascii="Arial" w:hAnsi="Arial" w:cs="Arial"/>
          <w:sz w:val="24"/>
          <w:szCs w:val="24"/>
          <w:lang w:val="en-US"/>
        </w:rPr>
      </w:pPr>
      <w:bookmarkStart w:id="13" w:name="_Toc150910012"/>
      <w:r w:rsidRPr="00FB026F">
        <w:rPr>
          <w:rFonts w:ascii="Arial" w:hAnsi="Arial" w:cs="Arial"/>
          <w:sz w:val="24"/>
          <w:szCs w:val="24"/>
          <w:lang w:val="en-US"/>
        </w:rPr>
        <w:t>References</w:t>
      </w:r>
      <w:bookmarkEnd w:id="13"/>
      <w:r w:rsidRPr="00FB026F">
        <w:rPr>
          <w:rFonts w:ascii="Arial" w:hAnsi="Arial" w:cs="Arial"/>
          <w:sz w:val="24"/>
          <w:szCs w:val="24"/>
          <w:lang w:val="en-US"/>
        </w:rPr>
        <w:t xml:space="preserve"> </w:t>
      </w:r>
    </w:p>
    <w:p w14:paraId="2D17AF15" w14:textId="4C844090" w:rsidR="000F6798" w:rsidRPr="00FB026F" w:rsidRDefault="000F6798" w:rsidP="00FB026F">
      <w:pPr>
        <w:pStyle w:val="ListParagraph"/>
        <w:spacing w:line="360" w:lineRule="auto"/>
        <w:ind w:left="1440"/>
        <w:jc w:val="both"/>
        <w:rPr>
          <w:rFonts w:ascii="Arial" w:hAnsi="Arial" w:cs="Arial"/>
          <w:sz w:val="24"/>
          <w:szCs w:val="24"/>
          <w:lang w:val="en-US"/>
        </w:rPr>
      </w:pPr>
    </w:p>
    <w:p w14:paraId="00A48523"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 xml:space="preserve">Abd Rahim, R.; Jalaludin, F.W.; Tajuddin, K. , (2018), The Importance of Corporate Social Responsibility on Consumer </w:t>
      </w:r>
      <w:proofErr w:type="spellStart"/>
      <w:r w:rsidRPr="00FB026F">
        <w:rPr>
          <w:rFonts w:ascii="Arial" w:hAnsi="Arial" w:cs="Arial"/>
          <w:sz w:val="24"/>
          <w:szCs w:val="24"/>
          <w:lang w:val="en-US"/>
        </w:rPr>
        <w:t>Behaviour</w:t>
      </w:r>
      <w:proofErr w:type="spellEnd"/>
      <w:r w:rsidRPr="00FB026F">
        <w:rPr>
          <w:rFonts w:ascii="Arial" w:hAnsi="Arial" w:cs="Arial"/>
          <w:sz w:val="24"/>
          <w:szCs w:val="24"/>
          <w:lang w:val="en-US"/>
        </w:rPr>
        <w:t xml:space="preserve"> in Malaysia. Asian Acad. Manag. J. 2011, 16, 119–139. [Google Scholar]</w:t>
      </w:r>
    </w:p>
    <w:p w14:paraId="42942E49"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Ambler, T.; Barrow, S., (2021), The employer brand. J. Brand Manag., 4, 185–206. [Google Scholar] [CrossRef]</w:t>
      </w:r>
    </w:p>
    <w:p w14:paraId="49C0848E"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Argyris, C., (2019), Understanding Organizational Behavior; South-Western College Pub: Cincinnati, OH, USA,. [Google Scholar]</w:t>
      </w:r>
    </w:p>
    <w:p w14:paraId="79AA1F50" w14:textId="1E2EFE3B"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Ashraf, T. &amp; Siddiqui, D.A. (2020). The impact of employee engagement on employee retention: The role of psychological capital, control at work, general well-being and job satisfaction. Human Resource Research4(1), 1-12.</w:t>
      </w:r>
      <w:r w:rsidRPr="00FB026F">
        <w:rPr>
          <w:rStyle w:val="apple-converted-space"/>
          <w:rFonts w:ascii="Arial" w:eastAsia="Times New Roman" w:hAnsi="Arial" w:cs="Arial"/>
          <w:color w:val="222222"/>
        </w:rPr>
        <w:t> </w:t>
      </w:r>
    </w:p>
    <w:p w14:paraId="0E803734"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Backhaus, K.; Tikoo, S., (2022),  Conceptualizing and researching employer branding. Career Dev. Int., 9, 501–517. [Google Scholar] [CrossRef]</w:t>
      </w:r>
    </w:p>
    <w:p w14:paraId="67D27205" w14:textId="0BDBF182"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Basbous, O.K. (2011). Antecedents of employee engagement. Master thesis, University of Malaysia.</w:t>
      </w:r>
      <w:r w:rsidRPr="00FB026F">
        <w:rPr>
          <w:rStyle w:val="apple-converted-space"/>
          <w:rFonts w:ascii="Arial" w:eastAsia="Times New Roman" w:hAnsi="Arial" w:cs="Arial"/>
          <w:color w:val="222222"/>
        </w:rPr>
        <w:t> </w:t>
      </w:r>
      <w:r w:rsidRPr="00FB026F">
        <w:rPr>
          <w:rFonts w:ascii="Arial" w:eastAsia="Times New Roman" w:hAnsi="Arial" w:cs="Arial"/>
          <w:color w:val="222222"/>
        </w:rPr>
        <w:br/>
      </w:r>
    </w:p>
    <w:p w14:paraId="0F6D297F" w14:textId="0FCCB410"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Bellows, T.J. (2009). Meritocracy and the Singapore political system. Asian Journal of Political Science,17(1), 24-44.</w:t>
      </w:r>
      <w:r w:rsidRPr="00FB026F">
        <w:rPr>
          <w:rStyle w:val="apple-converted-space"/>
          <w:rFonts w:ascii="Arial" w:eastAsia="Times New Roman" w:hAnsi="Arial" w:cs="Arial"/>
          <w:color w:val="222222"/>
        </w:rPr>
        <w:t> </w:t>
      </w:r>
      <w:r w:rsidRPr="00FB026F">
        <w:rPr>
          <w:rFonts w:ascii="Arial" w:eastAsia="Times New Roman" w:hAnsi="Arial" w:cs="Arial"/>
          <w:color w:val="222222"/>
        </w:rPr>
        <w:br/>
      </w:r>
    </w:p>
    <w:p w14:paraId="69DDB464"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Berthon, P.; Ewing, M.; Hah, L.L., (2022), Captivating company: Dimensions of attractiveness in employer branding. Int. J. Advert., 24, 151–172. [Google Scholar] [CrossRef]</w:t>
      </w:r>
    </w:p>
    <w:p w14:paraId="795E5690"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 xml:space="preserve">Binu Raj, A., (2020), Impact of employee value proposition on employees’ intention to stay: Moderating role of psychological contract and social </w:t>
      </w:r>
      <w:r w:rsidRPr="00FB026F">
        <w:rPr>
          <w:rFonts w:ascii="Arial" w:hAnsi="Arial" w:cs="Arial"/>
          <w:sz w:val="24"/>
          <w:szCs w:val="24"/>
          <w:lang w:val="en-US"/>
        </w:rPr>
        <w:lastRenderedPageBreak/>
        <w:t>identity. South Asian J. Bus. Stud., 10, 203–226. [Google Scholar] [CrossRef]</w:t>
      </w:r>
    </w:p>
    <w:p w14:paraId="332BC448"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Blau, P.M., (2021), Exchange and Power in Social Life; John Wiley &amp; Sons: Hoboken, NJ, USA,. [Google Scholar]</w:t>
      </w:r>
    </w:p>
    <w:p w14:paraId="3115BC46" w14:textId="72692903"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Bluestein, J. (Ed.). (2010). Becoming a win-win teacher: Survival strategies for the beginning educator. London: Corwin Press.</w:t>
      </w:r>
      <w:r w:rsidRPr="00FB026F">
        <w:rPr>
          <w:rStyle w:val="apple-converted-space"/>
          <w:rFonts w:ascii="Arial" w:eastAsia="Times New Roman" w:hAnsi="Arial" w:cs="Arial"/>
          <w:color w:val="222222"/>
        </w:rPr>
        <w:t> </w:t>
      </w:r>
    </w:p>
    <w:p w14:paraId="29E49329" w14:textId="6CC5916E"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Casceo, F.W. (2006). Managing human resources: New Delhi: Tata McGraw-Hill Publishers Limited.</w:t>
      </w:r>
      <w:r w:rsidRPr="00FB026F">
        <w:rPr>
          <w:rStyle w:val="apple-converted-space"/>
          <w:rFonts w:ascii="Arial" w:eastAsia="Times New Roman" w:hAnsi="Arial" w:cs="Arial"/>
          <w:color w:val="222222"/>
        </w:rPr>
        <w:t> </w:t>
      </w:r>
    </w:p>
    <w:p w14:paraId="40EE5B8B"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proofErr w:type="spellStart"/>
      <w:r w:rsidRPr="00FB026F">
        <w:rPr>
          <w:rFonts w:ascii="Arial" w:hAnsi="Arial" w:cs="Arial"/>
          <w:sz w:val="24"/>
          <w:szCs w:val="24"/>
          <w:lang w:val="en-US"/>
        </w:rPr>
        <w:t>Chambel</w:t>
      </w:r>
      <w:proofErr w:type="spellEnd"/>
      <w:r w:rsidRPr="00FB026F">
        <w:rPr>
          <w:rFonts w:ascii="Arial" w:hAnsi="Arial" w:cs="Arial"/>
          <w:sz w:val="24"/>
          <w:szCs w:val="24"/>
          <w:lang w:val="en-US"/>
        </w:rPr>
        <w:t xml:space="preserve">, M.J.; Alcover, C.-M., (2021), The psychological contract of call-centre workers: Employment conditions, satisfaction and civic virtue </w:t>
      </w:r>
      <w:proofErr w:type="spellStart"/>
      <w:r w:rsidRPr="00FB026F">
        <w:rPr>
          <w:rFonts w:ascii="Arial" w:hAnsi="Arial" w:cs="Arial"/>
          <w:sz w:val="24"/>
          <w:szCs w:val="24"/>
          <w:lang w:val="en-US"/>
        </w:rPr>
        <w:t>behaviours</w:t>
      </w:r>
      <w:proofErr w:type="spellEnd"/>
      <w:r w:rsidRPr="00FB026F">
        <w:rPr>
          <w:rFonts w:ascii="Arial" w:hAnsi="Arial" w:cs="Arial"/>
          <w:sz w:val="24"/>
          <w:szCs w:val="24"/>
          <w:lang w:val="en-US"/>
        </w:rPr>
        <w:t xml:space="preserve">. Econ. Ind. </w:t>
      </w:r>
      <w:proofErr w:type="spellStart"/>
      <w:r w:rsidRPr="00FB026F">
        <w:rPr>
          <w:rFonts w:ascii="Arial" w:hAnsi="Arial" w:cs="Arial"/>
          <w:sz w:val="24"/>
          <w:szCs w:val="24"/>
          <w:lang w:val="en-US"/>
        </w:rPr>
        <w:t>Democr</w:t>
      </w:r>
      <w:proofErr w:type="spellEnd"/>
      <w:r w:rsidRPr="00FB026F">
        <w:rPr>
          <w:rFonts w:ascii="Arial" w:hAnsi="Arial" w:cs="Arial"/>
          <w:sz w:val="24"/>
          <w:szCs w:val="24"/>
          <w:lang w:val="en-US"/>
        </w:rPr>
        <w:t>., 32, 115–134. [Google Scholar] [CrossRef]</w:t>
      </w:r>
    </w:p>
    <w:p w14:paraId="133AC08F" w14:textId="7995ED03"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Chandra, J.J. (2019). How can employee engagement affect employee retention and impact upon an organizations performance? A case study on Dublin City University. Retrieved April 9, 2021 from</w:t>
      </w:r>
      <w:r w:rsidRPr="00FB026F">
        <w:rPr>
          <w:rStyle w:val="apple-converted-space"/>
          <w:rFonts w:ascii="Arial" w:eastAsia="Times New Roman" w:hAnsi="Arial" w:cs="Arial"/>
          <w:color w:val="222222"/>
        </w:rPr>
        <w:t> </w:t>
      </w:r>
      <w:hyperlink r:id="rId9" w:history="1">
        <w:r w:rsidRPr="00FB026F">
          <w:rPr>
            <w:rStyle w:val="Hyperlink"/>
            <w:rFonts w:ascii="Arial" w:eastAsia="Times New Roman" w:hAnsi="Arial" w:cs="Arial"/>
            <w:color w:val="007AC3"/>
          </w:rPr>
          <w:t>https://esource.dbs.ie/bitstream/handle/10788/3683/msc_chandra_j_</w:t>
        </w:r>
      </w:hyperlink>
      <w:r w:rsidRPr="00FB026F">
        <w:rPr>
          <w:rStyle w:val="ref-auth"/>
          <w:rFonts w:ascii="Arial" w:eastAsia="Times New Roman" w:hAnsi="Arial" w:cs="Arial"/>
          <w:color w:val="222222"/>
        </w:rPr>
        <w:t>2019.pdf?sequence=1&amp;isAllowed=y.</w:t>
      </w:r>
      <w:r w:rsidRPr="00FB026F">
        <w:rPr>
          <w:rStyle w:val="apple-converted-space"/>
          <w:rFonts w:ascii="Arial" w:eastAsia="Times New Roman" w:hAnsi="Arial" w:cs="Arial"/>
          <w:color w:val="222222"/>
        </w:rPr>
        <w:t> </w:t>
      </w:r>
    </w:p>
    <w:p w14:paraId="4FF9F85A"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 xml:space="preserve">Cole, M.S.; </w:t>
      </w:r>
      <w:proofErr w:type="spellStart"/>
      <w:r w:rsidRPr="00FB026F">
        <w:rPr>
          <w:rFonts w:ascii="Arial" w:hAnsi="Arial" w:cs="Arial"/>
          <w:sz w:val="24"/>
          <w:szCs w:val="24"/>
          <w:lang w:val="en-US"/>
        </w:rPr>
        <w:t>Schaninger</w:t>
      </w:r>
      <w:proofErr w:type="spellEnd"/>
      <w:r w:rsidRPr="00FB026F">
        <w:rPr>
          <w:rFonts w:ascii="Arial" w:hAnsi="Arial" w:cs="Arial"/>
          <w:sz w:val="24"/>
          <w:szCs w:val="24"/>
          <w:lang w:val="en-US"/>
        </w:rPr>
        <w:t>, W.S., Jr.; Harris, S.G., (2023) The workplace social exchange network: A multilevel, conceptual examination. Group Organ. Manage, 27, 142–167. [Google Scholar] [CrossRef]</w:t>
      </w:r>
    </w:p>
    <w:p w14:paraId="209E8AA6" w14:textId="77777777" w:rsidR="00FB026F" w:rsidRPr="00FB026F" w:rsidRDefault="00FB026F" w:rsidP="00FB026F">
      <w:pPr>
        <w:pStyle w:val="ListParagraph"/>
        <w:numPr>
          <w:ilvl w:val="0"/>
          <w:numId w:val="4"/>
        </w:numPr>
        <w:spacing w:line="360" w:lineRule="auto"/>
        <w:ind w:left="1440"/>
        <w:jc w:val="both"/>
        <w:rPr>
          <w:rFonts w:ascii="Arial" w:hAnsi="Arial" w:cs="Arial"/>
          <w:sz w:val="24"/>
          <w:szCs w:val="24"/>
          <w:lang w:val="en-US"/>
        </w:rPr>
      </w:pPr>
    </w:p>
    <w:p w14:paraId="43B97CB2" w14:textId="2AF43CC2"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Croanzano, R. &amp; Michell, M. S. (2005). Social exchange theory: An interdisciplinary review. Journal of Management, .31, 874-902.</w:t>
      </w:r>
      <w:r w:rsidRPr="00FB026F">
        <w:rPr>
          <w:rStyle w:val="apple-converted-space"/>
          <w:rFonts w:ascii="Arial" w:eastAsia="Times New Roman" w:hAnsi="Arial" w:cs="Arial"/>
          <w:color w:val="222222"/>
        </w:rPr>
        <w:t> </w:t>
      </w:r>
    </w:p>
    <w:p w14:paraId="3DF19700"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proofErr w:type="spellStart"/>
      <w:r w:rsidRPr="00FB026F">
        <w:rPr>
          <w:rFonts w:ascii="Arial" w:hAnsi="Arial" w:cs="Arial"/>
          <w:sz w:val="24"/>
          <w:szCs w:val="24"/>
          <w:lang w:val="en-US"/>
        </w:rPr>
        <w:t>Cropanzano</w:t>
      </w:r>
      <w:proofErr w:type="spellEnd"/>
      <w:r w:rsidRPr="00FB026F">
        <w:rPr>
          <w:rFonts w:ascii="Arial" w:hAnsi="Arial" w:cs="Arial"/>
          <w:sz w:val="24"/>
          <w:szCs w:val="24"/>
          <w:lang w:val="en-US"/>
        </w:rPr>
        <w:t>, R.; Mitchell, M.S., (2021), Social exchange theory: An interdisciplinary review. J. Manag., 31, 874–900. [Google Scholar] [CrossRef]</w:t>
      </w:r>
    </w:p>
    <w:p w14:paraId="783AA8C6"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Das, B.L.; Baruah, M., (2023), Employee retention: A review of literature. J. Bus. Manag., 14, 8–16. [Google Scholar] [CrossRef]</w:t>
      </w:r>
    </w:p>
    <w:p w14:paraId="7D69A298"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proofErr w:type="spellStart"/>
      <w:r w:rsidRPr="00FB026F">
        <w:rPr>
          <w:rFonts w:ascii="Arial" w:hAnsi="Arial" w:cs="Arial"/>
          <w:sz w:val="24"/>
          <w:szCs w:val="24"/>
          <w:lang w:val="en-US"/>
        </w:rPr>
        <w:lastRenderedPageBreak/>
        <w:t>Dechawatanapaisal</w:t>
      </w:r>
      <w:proofErr w:type="spellEnd"/>
      <w:r w:rsidRPr="00FB026F">
        <w:rPr>
          <w:rFonts w:ascii="Arial" w:hAnsi="Arial" w:cs="Arial"/>
          <w:sz w:val="24"/>
          <w:szCs w:val="24"/>
          <w:lang w:val="en-US"/>
        </w:rPr>
        <w:t>, D., (2019), Employee retention: The effects of internal branding and brand attitudes in sales organizations. Pers. Rev., 47, 675–693. [Google Scholar] [CrossRef]</w:t>
      </w:r>
    </w:p>
    <w:p w14:paraId="588FAC5C"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proofErr w:type="spellStart"/>
      <w:r w:rsidRPr="00FB026F">
        <w:rPr>
          <w:rFonts w:ascii="Arial" w:hAnsi="Arial" w:cs="Arial"/>
          <w:sz w:val="24"/>
          <w:szCs w:val="24"/>
          <w:lang w:val="en-US"/>
        </w:rPr>
        <w:t>Easa</w:t>
      </w:r>
      <w:proofErr w:type="spellEnd"/>
      <w:r w:rsidRPr="00FB026F">
        <w:rPr>
          <w:rFonts w:ascii="Arial" w:hAnsi="Arial" w:cs="Arial"/>
          <w:sz w:val="24"/>
          <w:szCs w:val="24"/>
          <w:lang w:val="en-US"/>
        </w:rPr>
        <w:t xml:space="preserve">, N.F.; Bazzi, A.M. , (2023), The Influence of Employer Branding on Employer Attractiveness and Employee Engagement and Retention. Int. J. Cust. </w:t>
      </w:r>
      <w:proofErr w:type="spellStart"/>
      <w:r w:rsidRPr="00FB026F">
        <w:rPr>
          <w:rFonts w:ascii="Arial" w:hAnsi="Arial" w:cs="Arial"/>
          <w:sz w:val="24"/>
          <w:szCs w:val="24"/>
          <w:lang w:val="en-US"/>
        </w:rPr>
        <w:t>Relatsh</w:t>
      </w:r>
      <w:proofErr w:type="spellEnd"/>
      <w:r w:rsidRPr="00FB026F">
        <w:rPr>
          <w:rFonts w:ascii="Arial" w:hAnsi="Arial" w:cs="Arial"/>
          <w:sz w:val="24"/>
          <w:szCs w:val="24"/>
          <w:lang w:val="en-US"/>
        </w:rPr>
        <w:t>. Mark. Manag., 11, 48–69. [Google Scholar] [CrossRef]</w:t>
      </w:r>
    </w:p>
    <w:p w14:paraId="1AD42B1A"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Edwards, M.R., (2023), An integrative review of employer branding and OB theory. Pers. Rev., 39, 5–23. [Google Scholar] [CrossRef]</w:t>
      </w:r>
    </w:p>
    <w:p w14:paraId="58864A94" w14:textId="7FD833B1"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Erickson, S.L., Weber, M. &amp; Segovia, J. (2011). Using communication theory to analyze corporate reporting strategies. Journal of Business Communication, 48(2), 207-223. doi:10.1177/0021943611399728.</w:t>
      </w:r>
      <w:r w:rsidRPr="00FB026F">
        <w:rPr>
          <w:rStyle w:val="apple-converted-space"/>
          <w:rFonts w:ascii="Arial" w:eastAsia="Times New Roman" w:hAnsi="Arial" w:cs="Arial"/>
          <w:color w:val="222222"/>
        </w:rPr>
        <w:t> </w:t>
      </w:r>
    </w:p>
    <w:p w14:paraId="32E7EA35" w14:textId="5EB902C9"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Gilles-Merrick, S. (2018). Employee engagement from the viewpoint of employees in academia. Journal of Management, 1(1), 1-12</w:t>
      </w:r>
      <w:r w:rsidRPr="00FB026F">
        <w:rPr>
          <w:rStyle w:val="apple-converted-space"/>
          <w:rFonts w:ascii="Arial" w:eastAsia="Times New Roman" w:hAnsi="Arial" w:cs="Arial"/>
          <w:color w:val="222222"/>
        </w:rPr>
        <w:t> </w:t>
      </w:r>
    </w:p>
    <w:p w14:paraId="0610AFF3"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Gupta; Bhasin, J. ; Mushtaq, S., (2021), Employer brand experience and organizational citizenship behavior: Mediating role of employee engagement. Asia-Pac. J. Bus. Adm., 13, 357–382. [Google Scholar] [CrossRef]</w:t>
      </w:r>
    </w:p>
    <w:p w14:paraId="493AB5B3"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Hadi, N.U.; Ahmed, S., (2019) Role of employer branding dimensions on employee retention: Evidence from educational sector. Adm. Sci., 8, 44. [Google Scholar] [CrossRef]</w:t>
      </w:r>
    </w:p>
    <w:p w14:paraId="6C59653F" w14:textId="509279DB"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Hinkin, T. R. &amp; Tracey, J.B. (2010). The cost of turnover: Cornell Hotel and Restaurant Administration Quarterly, 41(3), 14-21.</w:t>
      </w:r>
      <w:r w:rsidRPr="00FB026F">
        <w:rPr>
          <w:rStyle w:val="apple-converted-space"/>
          <w:rFonts w:ascii="Arial" w:eastAsia="Times New Roman" w:hAnsi="Arial" w:cs="Arial"/>
          <w:color w:val="222222"/>
        </w:rPr>
        <w:t> </w:t>
      </w:r>
    </w:p>
    <w:p w14:paraId="3C8E1E31" w14:textId="72F1D21E"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Homans, G.C. (1958). Social behavior as exchange. American Journal of Sociology, 63(6), 597-606.</w:t>
      </w:r>
      <w:r w:rsidRPr="00FB026F">
        <w:rPr>
          <w:rStyle w:val="apple-converted-space"/>
          <w:rFonts w:ascii="Arial" w:eastAsia="Times New Roman" w:hAnsi="Arial" w:cs="Arial"/>
          <w:color w:val="222222"/>
        </w:rPr>
        <w:t> </w:t>
      </w:r>
    </w:p>
    <w:p w14:paraId="332924D4" w14:textId="7AE96D55"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Ivanovic, A. (2007). Dictionary of human resources and personnel management. Great Britain: A &amp; C Black Publishers.</w:t>
      </w:r>
      <w:r w:rsidRPr="00FB026F">
        <w:rPr>
          <w:rStyle w:val="apple-converted-space"/>
          <w:rFonts w:ascii="Arial" w:eastAsia="Times New Roman" w:hAnsi="Arial" w:cs="Arial"/>
          <w:color w:val="222222"/>
        </w:rPr>
        <w:t> </w:t>
      </w:r>
    </w:p>
    <w:p w14:paraId="4C76A97D" w14:textId="6F28D5F2"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Javed, B. &amp; Jaffar, M. (2019). Impact of succession planning on employee retention. Retrieved September 27, 2021, from</w:t>
      </w:r>
      <w:r w:rsidRPr="00FB026F">
        <w:rPr>
          <w:rStyle w:val="apple-converted-space"/>
          <w:rFonts w:ascii="Arial" w:eastAsia="Times New Roman" w:hAnsi="Arial" w:cs="Arial"/>
          <w:color w:val="222222"/>
        </w:rPr>
        <w:t> </w:t>
      </w:r>
      <w:hyperlink r:id="rId10" w:history="1">
        <w:r w:rsidRPr="00FB026F">
          <w:rPr>
            <w:rStyle w:val="Hyperlink"/>
            <w:rFonts w:ascii="Arial" w:eastAsia="Times New Roman" w:hAnsi="Arial" w:cs="Arial"/>
            <w:color w:val="007AC3"/>
          </w:rPr>
          <w:t>https://www.diva-portal.org/smash/get/diva2:</w:t>
        </w:r>
      </w:hyperlink>
      <w:r w:rsidRPr="00FB026F">
        <w:rPr>
          <w:rStyle w:val="apple-converted-space"/>
          <w:rFonts w:ascii="Arial" w:eastAsia="Times New Roman" w:hAnsi="Arial" w:cs="Arial"/>
          <w:color w:val="222222"/>
        </w:rPr>
        <w:t> </w:t>
      </w:r>
      <w:hyperlink r:id="rId11" w:history="1">
        <w:r w:rsidRPr="00FB026F">
          <w:rPr>
            <w:rStyle w:val="Hyperlink"/>
            <w:rFonts w:ascii="Arial" w:eastAsia="Times New Roman" w:hAnsi="Arial" w:cs="Arial"/>
            <w:color w:val="007AC3"/>
          </w:rPr>
          <w:t>1319437</w:t>
        </w:r>
      </w:hyperlink>
      <w:r w:rsidRPr="00FB026F">
        <w:rPr>
          <w:rStyle w:val="ref-auth"/>
          <w:rFonts w:ascii="Arial" w:eastAsia="Times New Roman" w:hAnsi="Arial" w:cs="Arial"/>
          <w:color w:val="222222"/>
        </w:rPr>
        <w:t>/FULLTEXT01.pdf.</w:t>
      </w:r>
      <w:r w:rsidRPr="00FB026F">
        <w:rPr>
          <w:rStyle w:val="apple-converted-space"/>
          <w:rFonts w:ascii="Arial" w:eastAsia="Times New Roman" w:hAnsi="Arial" w:cs="Arial"/>
          <w:color w:val="222222"/>
        </w:rPr>
        <w:t> </w:t>
      </w:r>
    </w:p>
    <w:p w14:paraId="7F50FD65"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lastRenderedPageBreak/>
        <w:t xml:space="preserve">Jha, J.K.; Pandey, J.; </w:t>
      </w:r>
      <w:proofErr w:type="spellStart"/>
      <w:r w:rsidRPr="00FB026F">
        <w:rPr>
          <w:rFonts w:ascii="Arial" w:hAnsi="Arial" w:cs="Arial"/>
          <w:sz w:val="24"/>
          <w:szCs w:val="24"/>
          <w:lang w:val="en-US"/>
        </w:rPr>
        <w:t>Varkkey</w:t>
      </w:r>
      <w:proofErr w:type="spellEnd"/>
      <w:r w:rsidRPr="00FB026F">
        <w:rPr>
          <w:rFonts w:ascii="Arial" w:hAnsi="Arial" w:cs="Arial"/>
          <w:sz w:val="24"/>
          <w:szCs w:val="24"/>
          <w:lang w:val="en-US"/>
        </w:rPr>
        <w:t xml:space="preserve">, B., (2020), Examining the role of perceived investment in employees’ development on work-engagement of liquid knowledge workers. J. Glob. Oper. </w:t>
      </w:r>
      <w:proofErr w:type="spellStart"/>
      <w:r w:rsidRPr="00FB026F">
        <w:rPr>
          <w:rFonts w:ascii="Arial" w:hAnsi="Arial" w:cs="Arial"/>
          <w:sz w:val="24"/>
          <w:szCs w:val="24"/>
          <w:lang w:val="en-US"/>
        </w:rPr>
        <w:t>Strateg</w:t>
      </w:r>
      <w:proofErr w:type="spellEnd"/>
      <w:r w:rsidRPr="00FB026F">
        <w:rPr>
          <w:rFonts w:ascii="Arial" w:hAnsi="Arial" w:cs="Arial"/>
          <w:sz w:val="24"/>
          <w:szCs w:val="24"/>
          <w:lang w:val="en-US"/>
        </w:rPr>
        <w:t xml:space="preserve">. </w:t>
      </w:r>
      <w:proofErr w:type="spellStart"/>
      <w:r w:rsidRPr="00FB026F">
        <w:rPr>
          <w:rFonts w:ascii="Arial" w:hAnsi="Arial" w:cs="Arial"/>
          <w:sz w:val="24"/>
          <w:szCs w:val="24"/>
          <w:lang w:val="en-US"/>
        </w:rPr>
        <w:t>Sourc</w:t>
      </w:r>
      <w:proofErr w:type="spellEnd"/>
      <w:r w:rsidRPr="00FB026F">
        <w:rPr>
          <w:rFonts w:ascii="Arial" w:hAnsi="Arial" w:cs="Arial"/>
          <w:sz w:val="24"/>
          <w:szCs w:val="24"/>
          <w:lang w:val="en-US"/>
        </w:rPr>
        <w:t>., 12, 225–245. [Google Scholar] [CrossRef]</w:t>
      </w:r>
    </w:p>
    <w:p w14:paraId="6115F57D" w14:textId="77777777"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Kennedy, E. &amp;Daim, T. U. (2010). A strategy to assist management in workforce engagement and employee retention in the high tech engineering environment. Retrieved from www.elsevier.com/locate/evalprogplan.</w:t>
      </w:r>
      <w:r w:rsidRPr="00FB026F">
        <w:rPr>
          <w:rStyle w:val="apple-converted-space"/>
          <w:rFonts w:ascii="Arial" w:eastAsia="Times New Roman" w:hAnsi="Arial" w:cs="Arial"/>
          <w:color w:val="222222"/>
        </w:rPr>
        <w:t> </w:t>
      </w:r>
      <w:r w:rsidRPr="00FB026F">
        <w:rPr>
          <w:rFonts w:ascii="Arial" w:eastAsia="Times New Roman" w:hAnsi="Arial" w:cs="Arial"/>
          <w:color w:val="222222"/>
        </w:rPr>
        <w:br/>
      </w:r>
      <w:r w:rsidRPr="00FB026F">
        <w:rPr>
          <w:rFonts w:ascii="Arial" w:eastAsia="Times New Roman" w:hAnsi="Arial" w:cs="Arial"/>
          <w:noProof/>
          <w:color w:val="222222"/>
        </w:rPr>
        <mc:AlternateContent>
          <mc:Choice Requires="wps">
            <w:drawing>
              <wp:inline distT="0" distB="0" distL="0" distR="0" wp14:anchorId="78E522F8" wp14:editId="097B7C5B">
                <wp:extent cx="309880" cy="309880"/>
                <wp:effectExtent l="0" t="0" r="0" b="0"/>
                <wp:docPr id="777154666" name="Rectangle 7771546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880" cy="3098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93FB00" id="Rectangle 777154666" o:spid="_x0000_s1026" style="width:24.4pt;height:2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" filled="f" stroked="f">
                <o:lock v:ext="edit" aspectratio="t"/>
                <w10:anchorlock/>
              </v:rect>
            </w:pict>
          </mc:Fallback>
        </mc:AlternateContent>
      </w:r>
      <w:r w:rsidRPr="00FB026F">
        <w:rPr>
          <w:rStyle w:val="ref-auth"/>
          <w:rFonts w:ascii="Arial" w:eastAsia="Times New Roman" w:hAnsi="Arial" w:cs="Arial"/>
          <w:color w:val="222222"/>
        </w:rPr>
        <w:t> </w:t>
      </w:r>
      <w:r w:rsidRPr="00FB026F">
        <w:rPr>
          <w:rFonts w:ascii="Arial" w:eastAsia="Times New Roman" w:hAnsi="Arial" w:cs="Arial"/>
          <w:b/>
          <w:bCs/>
          <w:color w:val="222222"/>
        </w:rPr>
        <w:t xml:space="preserve"> </w:t>
      </w:r>
    </w:p>
    <w:p w14:paraId="2277A889"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 xml:space="preserve">Lievens, F.; Slaughter, J.E., (2016), Employer Image and Employer Branding: What We Know and What We Need to Know. Annu. Rev. Organ. Psychol. Organ. </w:t>
      </w:r>
      <w:proofErr w:type="spellStart"/>
      <w:r w:rsidRPr="00FB026F">
        <w:rPr>
          <w:rFonts w:ascii="Arial" w:hAnsi="Arial" w:cs="Arial"/>
          <w:sz w:val="24"/>
          <w:szCs w:val="24"/>
          <w:lang w:val="en-US"/>
        </w:rPr>
        <w:t>Behav</w:t>
      </w:r>
      <w:proofErr w:type="spellEnd"/>
      <w:r w:rsidRPr="00FB026F">
        <w:rPr>
          <w:rFonts w:ascii="Arial" w:hAnsi="Arial" w:cs="Arial"/>
          <w:sz w:val="24"/>
          <w:szCs w:val="24"/>
          <w:lang w:val="en-US"/>
        </w:rPr>
        <w:t>., 3, 407–440. [Google Scholar] [CrossRef]</w:t>
      </w:r>
    </w:p>
    <w:p w14:paraId="6389475D" w14:textId="20A4C100"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Liu, A. (2011). Unraveling the myth of meritocracy within the context of US higher education. Higher Education, 383-397.</w:t>
      </w:r>
      <w:r w:rsidRPr="00FB026F">
        <w:rPr>
          <w:rStyle w:val="apple-converted-space"/>
          <w:rFonts w:ascii="Arial" w:eastAsia="Times New Roman" w:hAnsi="Arial" w:cs="Arial"/>
          <w:color w:val="222222"/>
        </w:rPr>
        <w:t> </w:t>
      </w:r>
    </w:p>
    <w:p w14:paraId="2483B273" w14:textId="14ADC3EB"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Mandhaya, Y (2015). A study of the impact of working environment on retention of employees: With special reference to Automobile sector. Global Management Review,9(4), 116-128.</w:t>
      </w:r>
      <w:r w:rsidRPr="00FB026F">
        <w:rPr>
          <w:rStyle w:val="apple-converted-space"/>
          <w:rFonts w:ascii="Arial" w:eastAsia="Times New Roman" w:hAnsi="Arial" w:cs="Arial"/>
          <w:color w:val="222222"/>
        </w:rPr>
        <w:t> </w:t>
      </w:r>
    </w:p>
    <w:p w14:paraId="6B619C53" w14:textId="1A603763"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Markes, S. &amp; Sridevi, M. (2010). Employee engagement: The key to improving performance. International Journal of Business and Management, 5(12),</w:t>
      </w:r>
      <w:r w:rsidRPr="00FB026F">
        <w:rPr>
          <w:rStyle w:val="apple-converted-space"/>
          <w:rFonts w:ascii="Arial" w:eastAsia="Times New Roman" w:hAnsi="Arial" w:cs="Arial"/>
          <w:color w:val="222222"/>
        </w:rPr>
        <w:t> </w:t>
      </w:r>
      <w:hyperlink r:id="rId12" w:history="1">
        <w:r w:rsidRPr="00FB026F">
          <w:rPr>
            <w:rStyle w:val="Hyperlink"/>
            <w:rFonts w:ascii="Arial" w:eastAsia="Times New Roman" w:hAnsi="Arial" w:cs="Arial"/>
            <w:color w:val="007AC3"/>
          </w:rPr>
          <w:t>1833-8119</w:t>
        </w:r>
      </w:hyperlink>
      <w:r w:rsidRPr="00FB026F">
        <w:rPr>
          <w:rStyle w:val="ref-auth"/>
          <w:rFonts w:ascii="Arial" w:eastAsia="Times New Roman" w:hAnsi="Arial" w:cs="Arial"/>
          <w:color w:val="222222"/>
        </w:rPr>
        <w:t>.</w:t>
      </w:r>
      <w:r w:rsidRPr="00FB026F">
        <w:rPr>
          <w:rStyle w:val="apple-converted-space"/>
          <w:rFonts w:ascii="Arial" w:eastAsia="Times New Roman" w:hAnsi="Arial" w:cs="Arial"/>
          <w:color w:val="222222"/>
        </w:rPr>
        <w:t> </w:t>
      </w:r>
    </w:p>
    <w:p w14:paraId="1AB6FEFC"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proofErr w:type="spellStart"/>
      <w:r w:rsidRPr="00FB026F">
        <w:rPr>
          <w:rFonts w:ascii="Arial" w:hAnsi="Arial" w:cs="Arial"/>
          <w:sz w:val="24"/>
          <w:szCs w:val="24"/>
          <w:lang w:val="en-US"/>
        </w:rPr>
        <w:t>Matongolo</w:t>
      </w:r>
      <w:proofErr w:type="spellEnd"/>
      <w:r w:rsidRPr="00FB026F">
        <w:rPr>
          <w:rFonts w:ascii="Arial" w:hAnsi="Arial" w:cs="Arial"/>
          <w:sz w:val="24"/>
          <w:szCs w:val="24"/>
          <w:lang w:val="en-US"/>
        </w:rPr>
        <w:t xml:space="preserve">, A.; </w:t>
      </w:r>
      <w:proofErr w:type="spellStart"/>
      <w:r w:rsidRPr="00FB026F">
        <w:rPr>
          <w:rFonts w:ascii="Arial" w:hAnsi="Arial" w:cs="Arial"/>
          <w:sz w:val="24"/>
          <w:szCs w:val="24"/>
          <w:lang w:val="en-US"/>
        </w:rPr>
        <w:t>Kasekende</w:t>
      </w:r>
      <w:proofErr w:type="spellEnd"/>
      <w:r w:rsidRPr="00FB026F">
        <w:rPr>
          <w:rFonts w:ascii="Arial" w:hAnsi="Arial" w:cs="Arial"/>
          <w:sz w:val="24"/>
          <w:szCs w:val="24"/>
          <w:lang w:val="en-US"/>
        </w:rPr>
        <w:t>, F.; Mafabi, S., (2019), Employer branding and talent retention: Perceptions of employees in higher education institutions in Uganda. Ind. Commer. Train., 50, 217–233. [Google Scholar] [CrossRef]</w:t>
      </w:r>
    </w:p>
    <w:p w14:paraId="7960D37F"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Maxwell, R.; Knox, S., (2023) Motivating employees to “live the brand”: A comparative case study of employer brand attractiveness within the firm. J. Mark. Manag., 25, 893–907. [Google Scholar] [CrossRef]</w:t>
      </w:r>
    </w:p>
    <w:p w14:paraId="129EBA0F" w14:textId="52D126C1"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Michael, A. &amp; Stephen, T. (2014), Armstrong’s handbook of human resource management, (13th Edition). UK: Ashford color press.</w:t>
      </w:r>
      <w:r w:rsidRPr="00FB026F">
        <w:rPr>
          <w:rStyle w:val="apple-converted-space"/>
          <w:rFonts w:ascii="Arial" w:eastAsia="Times New Roman" w:hAnsi="Arial" w:cs="Arial"/>
          <w:color w:val="222222"/>
        </w:rPr>
        <w:t> </w:t>
      </w:r>
    </w:p>
    <w:p w14:paraId="6E547BC8"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proofErr w:type="spellStart"/>
      <w:r w:rsidRPr="00FB026F">
        <w:rPr>
          <w:rFonts w:ascii="Arial" w:hAnsi="Arial" w:cs="Arial"/>
          <w:sz w:val="24"/>
          <w:szCs w:val="24"/>
          <w:lang w:val="en-US"/>
        </w:rPr>
        <w:lastRenderedPageBreak/>
        <w:t>Millward</w:t>
      </w:r>
      <w:proofErr w:type="spellEnd"/>
      <w:r w:rsidRPr="00FB026F">
        <w:rPr>
          <w:rFonts w:ascii="Arial" w:hAnsi="Arial" w:cs="Arial"/>
          <w:sz w:val="24"/>
          <w:szCs w:val="24"/>
          <w:lang w:val="en-US"/>
        </w:rPr>
        <w:t>, L.J.; Hopkins, L.J., (2018), Psychological contracts, organizational and job commitment. J. Appl. Soc. Psychol., 28, 1530–1556. [Google Scholar] [CrossRef]</w:t>
      </w:r>
    </w:p>
    <w:p w14:paraId="3A1D998C" w14:textId="7819EFB4"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Mitchell, T. R., Holtom, B. C., &amp; Lee, T. W. (2010). How to keep your best employees: Developing an effective retention policy. Academy of Management Executive, 15, 96-108.</w:t>
      </w:r>
      <w:r w:rsidRPr="00FB026F">
        <w:rPr>
          <w:rStyle w:val="apple-converted-space"/>
          <w:rFonts w:ascii="Arial" w:eastAsia="Times New Roman" w:hAnsi="Arial" w:cs="Arial"/>
          <w:color w:val="222222"/>
        </w:rPr>
        <w:t> </w:t>
      </w:r>
    </w:p>
    <w:p w14:paraId="1C986D4C" w14:textId="28D0C797"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Moletsane, M.R. (2017). The impact of employee engagement on organizational productivity: Case study of UVs.Masters thesis Graduate School of Business &amp; Leadership College of Law and Management Studies.</w:t>
      </w:r>
      <w:r w:rsidRPr="00FB026F">
        <w:rPr>
          <w:rStyle w:val="apple-converted-space"/>
          <w:rFonts w:ascii="Arial" w:eastAsia="Times New Roman" w:hAnsi="Arial" w:cs="Arial"/>
          <w:color w:val="222222"/>
        </w:rPr>
        <w:t> </w:t>
      </w:r>
    </w:p>
    <w:p w14:paraId="1EA5C37E" w14:textId="60EA4742"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Odiri, V.I.O. (2016a). Motivational incentives and firm’s performance in Nigeria: An empirical analysis. Journal of Academic Research in Economics, Spirut-Haret University, Romania. 8(1), 127-134.</w:t>
      </w:r>
      <w:r w:rsidRPr="00FB026F">
        <w:rPr>
          <w:rStyle w:val="apple-converted-space"/>
          <w:rFonts w:ascii="Arial" w:eastAsia="Times New Roman" w:hAnsi="Arial" w:cs="Arial"/>
          <w:color w:val="222222"/>
        </w:rPr>
        <w:t> </w:t>
      </w:r>
    </w:p>
    <w:p w14:paraId="58498C2B" w14:textId="5ED0126F"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Odiri, V.I.O. (2016b). Participative leadership and organizational performance: An empirical analysis of quoted oil firms on the Nigerian Stock Exchange. Journal of Academic Research in Economics, Spirut-Haret University, Romania, 8(2), 287-293.</w:t>
      </w:r>
      <w:r w:rsidRPr="00FB026F">
        <w:rPr>
          <w:rStyle w:val="apple-converted-space"/>
          <w:rFonts w:ascii="Arial" w:eastAsia="Times New Roman" w:hAnsi="Arial" w:cs="Arial"/>
          <w:color w:val="222222"/>
        </w:rPr>
        <w:t> </w:t>
      </w:r>
    </w:p>
    <w:p w14:paraId="18932DD5" w14:textId="54C4A94E"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Okoro, G.E &amp; Egbunike, P.A. (2016). Cost of peace accounting and national security in Nigeria: Does it really matter? Trends Economics and Management, Faculty of Business and Management, Brno University of Technology, 10(27), 49-56.</w:t>
      </w:r>
      <w:r w:rsidRPr="00FB026F">
        <w:rPr>
          <w:rStyle w:val="apple-converted-space"/>
          <w:rFonts w:ascii="Arial" w:eastAsia="Times New Roman" w:hAnsi="Arial" w:cs="Arial"/>
          <w:color w:val="222222"/>
        </w:rPr>
        <w:t> </w:t>
      </w:r>
    </w:p>
    <w:p w14:paraId="6152008B" w14:textId="77777777"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Okoro, G.E. &amp; Ihenyen, C.J. (2020). Does earnings management exert pressure on firms’ return on assets and equity? The case of sub-Saharan Africa. Economic Horizons, Faculty of Economics, University of Kragujevac, Serbia, 22(3), 207-218.</w:t>
      </w:r>
      <w:r w:rsidRPr="00FB026F">
        <w:rPr>
          <w:rStyle w:val="apple-converted-space"/>
          <w:rFonts w:ascii="Arial" w:eastAsia="Times New Roman" w:hAnsi="Arial" w:cs="Arial"/>
          <w:color w:val="222222"/>
        </w:rPr>
        <w:t> </w:t>
      </w:r>
      <w:r w:rsidRPr="00FB026F">
        <w:rPr>
          <w:rFonts w:ascii="Arial" w:eastAsia="Times New Roman" w:hAnsi="Arial" w:cs="Arial"/>
          <w:color w:val="222222"/>
        </w:rPr>
        <w:br/>
      </w:r>
      <w:r w:rsidRPr="00FB026F">
        <w:rPr>
          <w:rFonts w:ascii="Arial" w:eastAsia="Times New Roman" w:hAnsi="Arial" w:cs="Arial"/>
          <w:noProof/>
          <w:color w:val="222222"/>
        </w:rPr>
        <mc:AlternateContent>
          <mc:Choice Requires="wps">
            <w:drawing>
              <wp:inline distT="0" distB="0" distL="0" distR="0" wp14:anchorId="0450F8BD" wp14:editId="3163191E">
                <wp:extent cx="309880" cy="309880"/>
                <wp:effectExtent l="0" t="0" r="0" b="0"/>
                <wp:docPr id="769870763" name="Rectangle 76987076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880" cy="3098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A2E797" id="Rectangle 769870763" o:spid="_x0000_s1026" style="width:24.4pt;height:2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" filled="f" stroked="f">
                <o:lock v:ext="edit" aspectratio="t"/>
                <w10:anchorlock/>
              </v:rect>
            </w:pict>
          </mc:Fallback>
        </mc:AlternateContent>
      </w:r>
      <w:r w:rsidRPr="00FB026F">
        <w:rPr>
          <w:rStyle w:val="ref-auth"/>
          <w:rFonts w:ascii="Arial" w:eastAsia="Times New Roman" w:hAnsi="Arial" w:cs="Arial"/>
          <w:color w:val="222222"/>
        </w:rPr>
        <w:t> </w:t>
      </w:r>
      <w:r w:rsidRPr="00FB026F">
        <w:rPr>
          <w:rFonts w:ascii="Arial" w:eastAsia="Times New Roman" w:hAnsi="Arial" w:cs="Arial"/>
          <w:b/>
          <w:bCs/>
          <w:color w:val="222222"/>
        </w:rPr>
        <w:t xml:space="preserve"> </w:t>
      </w:r>
    </w:p>
    <w:p w14:paraId="21EBCF3B"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A57160">
        <w:rPr>
          <w:rFonts w:ascii="Arial" w:hAnsi="Arial" w:cs="Arial"/>
          <w:sz w:val="24"/>
          <w:szCs w:val="24"/>
        </w:rPr>
        <w:t xml:space="preserve">Pimentel, D.; Almeida, P.; Marques-Quinteiro, P.; Sousa, M., (2021), Employer branding and psychological contract in family and non-family firmsEmployer branding e contrato psicológico em empresas familiares e não familiaresEmployer branding y contrato psicológico en empresas </w:t>
      </w:r>
      <w:r w:rsidRPr="00A57160">
        <w:rPr>
          <w:rFonts w:ascii="Arial" w:hAnsi="Arial" w:cs="Arial"/>
          <w:sz w:val="24"/>
          <w:szCs w:val="24"/>
        </w:rPr>
        <w:lastRenderedPageBreak/>
        <w:t xml:space="preserve">familiares y no familiares. </w:t>
      </w:r>
      <w:r w:rsidRPr="00FB026F">
        <w:rPr>
          <w:rFonts w:ascii="Arial" w:hAnsi="Arial" w:cs="Arial"/>
          <w:sz w:val="24"/>
          <w:szCs w:val="24"/>
          <w:lang w:val="en-US"/>
        </w:rPr>
        <w:t xml:space="preserve">Manag. Res. J. </w:t>
      </w:r>
      <w:proofErr w:type="spellStart"/>
      <w:r w:rsidRPr="00FB026F">
        <w:rPr>
          <w:rFonts w:ascii="Arial" w:hAnsi="Arial" w:cs="Arial"/>
          <w:sz w:val="24"/>
          <w:szCs w:val="24"/>
          <w:lang w:val="en-US"/>
        </w:rPr>
        <w:t>Iberoam</w:t>
      </w:r>
      <w:proofErr w:type="spellEnd"/>
      <w:r w:rsidRPr="00FB026F">
        <w:rPr>
          <w:rFonts w:ascii="Arial" w:hAnsi="Arial" w:cs="Arial"/>
          <w:sz w:val="24"/>
          <w:szCs w:val="24"/>
          <w:lang w:val="en-US"/>
        </w:rPr>
        <w:t>. Acad. Manag., 19, 213–230. [Google Scholar] [CrossRef]</w:t>
      </w:r>
    </w:p>
    <w:p w14:paraId="6E79D223"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Rahman, U.U.; Rehman, C.A.; Imran, M.K.; Aslam, U., (2023), Does team orientation matter? Linking work engagement and relational psychological contract with performance. J. Manag. Dev., 36, 1102–1113. [Google Scholar] [CrossRef]</w:t>
      </w:r>
    </w:p>
    <w:p w14:paraId="527F8266"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 xml:space="preserve">Rousseau, D.M., (2021), Psychological and implied contracts in organizations. </w:t>
      </w:r>
      <w:proofErr w:type="spellStart"/>
      <w:r w:rsidRPr="00FB026F">
        <w:rPr>
          <w:rFonts w:ascii="Arial" w:hAnsi="Arial" w:cs="Arial"/>
          <w:sz w:val="24"/>
          <w:szCs w:val="24"/>
          <w:lang w:val="en-US"/>
        </w:rPr>
        <w:t>Empl</w:t>
      </w:r>
      <w:proofErr w:type="spellEnd"/>
      <w:r w:rsidRPr="00FB026F">
        <w:rPr>
          <w:rFonts w:ascii="Arial" w:hAnsi="Arial" w:cs="Arial"/>
          <w:sz w:val="24"/>
          <w:szCs w:val="24"/>
          <w:lang w:val="en-US"/>
        </w:rPr>
        <w:t xml:space="preserve">. </w:t>
      </w:r>
      <w:proofErr w:type="spellStart"/>
      <w:r w:rsidRPr="00FB026F">
        <w:rPr>
          <w:rFonts w:ascii="Arial" w:hAnsi="Arial" w:cs="Arial"/>
          <w:sz w:val="24"/>
          <w:szCs w:val="24"/>
          <w:lang w:val="en-US"/>
        </w:rPr>
        <w:t>Responsib</w:t>
      </w:r>
      <w:proofErr w:type="spellEnd"/>
      <w:r w:rsidRPr="00FB026F">
        <w:rPr>
          <w:rFonts w:ascii="Arial" w:hAnsi="Arial" w:cs="Arial"/>
          <w:sz w:val="24"/>
          <w:szCs w:val="24"/>
          <w:lang w:val="en-US"/>
        </w:rPr>
        <w:t>. Rights J., 2, 121–139. [Google Scholar] [CrossRef]</w:t>
      </w:r>
    </w:p>
    <w:p w14:paraId="00BA5C4C"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Rousseau, D.M., (2023), Psychological contracts in organizations: Understanding written and unwritten agreements; Sage Publications: Thousand Oaks, CA, USA,. [Google Scholar]</w:t>
      </w:r>
    </w:p>
    <w:p w14:paraId="08738FE7" w14:textId="6DFD9F23"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Saks, A.M. (2006). Antecedents and consequences of employee engagement. Journal of Managerial Psychology, 21(7), 600-619. doi:10.1108/02683940610690169.</w:t>
      </w:r>
      <w:r w:rsidRPr="00FB026F">
        <w:rPr>
          <w:rStyle w:val="apple-converted-space"/>
          <w:rFonts w:ascii="Arial" w:eastAsia="Times New Roman" w:hAnsi="Arial" w:cs="Arial"/>
          <w:color w:val="222222"/>
        </w:rPr>
        <w:t> </w:t>
      </w:r>
    </w:p>
    <w:p w14:paraId="54643E8D"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Shaheen, S.; Bari, M.W.; Hameed, F.; Anwar, M.M., (2016), Organizational Cronyism as an Antecedent of Ingratiation: Mediating Role of Relational Psychological Contract. Front. Psychol., 10, 1609. [Google Scholar] [CrossRef] [PubMed]</w:t>
      </w:r>
    </w:p>
    <w:p w14:paraId="24C07DF4" w14:textId="603075A3"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Skarzauskiene, A. (2010). Managing complexity: Systems thinking as a catalyst of the organization performance. Measuring Business Excellence, 14(4), 49–64. doi:10.1108/13683041011093758.</w:t>
      </w:r>
      <w:r w:rsidRPr="00FB026F">
        <w:rPr>
          <w:rStyle w:val="apple-converted-space"/>
          <w:rFonts w:ascii="Arial" w:eastAsia="Times New Roman" w:hAnsi="Arial" w:cs="Arial"/>
          <w:color w:val="222222"/>
        </w:rPr>
        <w:t> </w:t>
      </w:r>
    </w:p>
    <w:p w14:paraId="07ACC9E5"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Soares, M.E.; Mosquera, P., (2022),  Fostering work engagement: The role of the psychological contract. J. Bus. Res., 101, 469–476. [Google Scholar] [CrossRef]</w:t>
      </w:r>
    </w:p>
    <w:p w14:paraId="0AC9F7EA" w14:textId="17E9AEC0"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Sullivan, J. (2004, February 23). Eight elements of a successful employment brand. ER Daily.</w:t>
      </w:r>
      <w:r w:rsidRPr="00FB026F">
        <w:rPr>
          <w:rStyle w:val="apple-converted-space"/>
          <w:rFonts w:ascii="Arial" w:eastAsia="Times New Roman" w:hAnsi="Arial" w:cs="Arial"/>
          <w:color w:val="222222"/>
        </w:rPr>
        <w:t> </w:t>
      </w:r>
    </w:p>
    <w:p w14:paraId="01387573"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lastRenderedPageBreak/>
        <w:t>Tanwar, K.; Prasad, A., (2022), Employer brand scale development and validation: A second-order factor approach. Pers. Rev., 46, 389–409. [Google Scholar] [CrossRef]</w:t>
      </w:r>
    </w:p>
    <w:p w14:paraId="6DFE5B0C" w14:textId="5C56A04A"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Theuri, C.N. (2017). Effect of employee engagement on employee retention within an organization (A case study of Peach Consulting Limited). Thesis project submitted to Chandaria School of Business.</w:t>
      </w:r>
      <w:r w:rsidRPr="00FB026F">
        <w:rPr>
          <w:rStyle w:val="apple-converted-space"/>
          <w:rFonts w:ascii="Arial" w:eastAsia="Times New Roman" w:hAnsi="Arial" w:cs="Arial"/>
          <w:color w:val="222222"/>
        </w:rPr>
        <w:t> </w:t>
      </w:r>
    </w:p>
    <w:p w14:paraId="51F7C3E2" w14:textId="77777777" w:rsidR="000F6798" w:rsidRPr="00FB026F" w:rsidRDefault="000F6798" w:rsidP="00FB026F">
      <w:pPr>
        <w:pStyle w:val="ListParagraph"/>
        <w:numPr>
          <w:ilvl w:val="0"/>
          <w:numId w:val="4"/>
        </w:numPr>
        <w:spacing w:line="360" w:lineRule="auto"/>
        <w:ind w:left="1440"/>
        <w:jc w:val="both"/>
        <w:rPr>
          <w:rFonts w:ascii="Arial" w:hAnsi="Arial" w:cs="Arial"/>
          <w:sz w:val="24"/>
          <w:szCs w:val="24"/>
          <w:lang w:val="en-US"/>
        </w:rPr>
      </w:pPr>
      <w:r w:rsidRPr="00FB026F">
        <w:rPr>
          <w:rFonts w:ascii="Arial" w:hAnsi="Arial" w:cs="Arial"/>
          <w:sz w:val="24"/>
          <w:szCs w:val="24"/>
          <w:lang w:val="en-US"/>
        </w:rPr>
        <w:t xml:space="preserve">Wahba, M.; </w:t>
      </w:r>
      <w:proofErr w:type="spellStart"/>
      <w:r w:rsidRPr="00FB026F">
        <w:rPr>
          <w:rFonts w:ascii="Arial" w:hAnsi="Arial" w:cs="Arial"/>
          <w:sz w:val="24"/>
          <w:szCs w:val="24"/>
          <w:lang w:val="en-US"/>
        </w:rPr>
        <w:t>Elmanadily</w:t>
      </w:r>
      <w:proofErr w:type="spellEnd"/>
      <w:r w:rsidRPr="00FB026F">
        <w:rPr>
          <w:rFonts w:ascii="Arial" w:hAnsi="Arial" w:cs="Arial"/>
          <w:sz w:val="24"/>
          <w:szCs w:val="24"/>
          <w:lang w:val="en-US"/>
        </w:rPr>
        <w:t xml:space="preserve">, D., (2020), Employer branding impact on employee behavior and attitudes applied study on </w:t>
      </w:r>
      <w:proofErr w:type="spellStart"/>
      <w:r w:rsidRPr="00FB026F">
        <w:rPr>
          <w:rFonts w:ascii="Arial" w:hAnsi="Arial" w:cs="Arial"/>
          <w:sz w:val="24"/>
          <w:szCs w:val="24"/>
          <w:lang w:val="en-US"/>
        </w:rPr>
        <w:t>pharmatecual</w:t>
      </w:r>
      <w:proofErr w:type="spellEnd"/>
      <w:r w:rsidRPr="00FB026F">
        <w:rPr>
          <w:rFonts w:ascii="Arial" w:hAnsi="Arial" w:cs="Arial"/>
          <w:sz w:val="24"/>
          <w:szCs w:val="24"/>
          <w:lang w:val="en-US"/>
        </w:rPr>
        <w:t xml:space="preserve"> in Egypt. Int. J. Manag. Sustain., 4, 145–162. [Google Scholar] [CrossRef]</w:t>
      </w:r>
    </w:p>
    <w:p w14:paraId="2922A951" w14:textId="77777777"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Wambui, W.A.A. (2019). Influence of employee engagement on job satisfaction: a case study of M.P Shah Hospital (Thesis). Strathmore University. Retrieved from</w:t>
      </w:r>
      <w:r w:rsidRPr="00FB026F">
        <w:rPr>
          <w:rStyle w:val="apple-converted-space"/>
          <w:rFonts w:ascii="Arial" w:eastAsia="Times New Roman" w:hAnsi="Arial" w:cs="Arial"/>
          <w:color w:val="222222"/>
        </w:rPr>
        <w:t> </w:t>
      </w:r>
      <w:hyperlink r:id="rId13" w:history="1">
        <w:r w:rsidRPr="00FB026F">
          <w:rPr>
            <w:rStyle w:val="Hyperlink"/>
            <w:rFonts w:ascii="Arial" w:eastAsia="Times New Roman" w:hAnsi="Arial" w:cs="Arial"/>
            <w:color w:val="007AC3"/>
          </w:rPr>
          <w:t>https://su-plus.strathmore.edu/handle/11071/6768</w:t>
        </w:r>
      </w:hyperlink>
      <w:r w:rsidRPr="00FB026F">
        <w:rPr>
          <w:rStyle w:val="ref-auth"/>
          <w:rFonts w:ascii="Arial" w:eastAsia="Times New Roman" w:hAnsi="Arial" w:cs="Arial"/>
          <w:color w:val="222222"/>
        </w:rPr>
        <w:t>.</w:t>
      </w:r>
      <w:r w:rsidRPr="00FB026F">
        <w:rPr>
          <w:rStyle w:val="apple-converted-space"/>
          <w:rFonts w:ascii="Arial" w:eastAsia="Times New Roman" w:hAnsi="Arial" w:cs="Arial"/>
          <w:color w:val="222222"/>
        </w:rPr>
        <w:t> </w:t>
      </w:r>
      <w:r w:rsidRPr="00FB026F">
        <w:rPr>
          <w:rFonts w:ascii="Arial" w:eastAsia="Times New Roman" w:hAnsi="Arial" w:cs="Arial"/>
          <w:color w:val="222222"/>
        </w:rPr>
        <w:br/>
      </w:r>
      <w:r w:rsidRPr="00FB026F">
        <w:rPr>
          <w:rFonts w:ascii="Arial" w:eastAsia="Times New Roman" w:hAnsi="Arial" w:cs="Arial"/>
          <w:noProof/>
          <w:color w:val="222222"/>
        </w:rPr>
        <mc:AlternateContent>
          <mc:Choice Requires="wps">
            <w:drawing>
              <wp:inline distT="0" distB="0" distL="0" distR="0" wp14:anchorId="73A34FE9" wp14:editId="5B3D94DB">
                <wp:extent cx="309880" cy="309880"/>
                <wp:effectExtent l="0" t="0" r="0" b="0"/>
                <wp:docPr id="1839393305" name="Rectangle 183939330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880" cy="3098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F3586C" id="Rectangle 1839393305" o:spid="_x0000_s1026" style="width:24.4pt;height:2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" filled="f" stroked="f">
                <o:lock v:ext="edit" aspectratio="t"/>
                <w10:anchorlock/>
              </v:rect>
            </w:pict>
          </mc:Fallback>
        </mc:AlternateContent>
      </w:r>
      <w:r w:rsidRPr="00FB026F">
        <w:rPr>
          <w:rStyle w:val="ref-auth"/>
          <w:rFonts w:ascii="Arial" w:eastAsia="Times New Roman" w:hAnsi="Arial" w:cs="Arial"/>
          <w:color w:val="222222"/>
        </w:rPr>
        <w:t> </w:t>
      </w:r>
      <w:r w:rsidRPr="00FB026F">
        <w:rPr>
          <w:rFonts w:ascii="Arial" w:eastAsia="Times New Roman" w:hAnsi="Arial" w:cs="Arial"/>
          <w:b/>
          <w:bCs/>
          <w:color w:val="222222"/>
        </w:rPr>
        <w:t xml:space="preserve"> </w:t>
      </w:r>
    </w:p>
    <w:p w14:paraId="31C657B3" w14:textId="58501054"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color w:val="222222"/>
        </w:rPr>
      </w:pPr>
      <w:r w:rsidRPr="00FB026F">
        <w:rPr>
          <w:rStyle w:val="ref-auth"/>
          <w:rFonts w:ascii="Arial" w:eastAsia="Times New Roman" w:hAnsi="Arial" w:cs="Arial"/>
          <w:color w:val="222222"/>
        </w:rPr>
        <w:t>Witemeyer, H.A. (2013). Employee engagement construct and investment validation. Georgia State University: University Press.</w:t>
      </w:r>
      <w:r w:rsidRPr="00FB026F">
        <w:rPr>
          <w:rStyle w:val="apple-converted-space"/>
          <w:rFonts w:ascii="Arial" w:eastAsia="Times New Roman" w:hAnsi="Arial" w:cs="Arial"/>
          <w:color w:val="222222"/>
        </w:rPr>
        <w:t> </w:t>
      </w:r>
    </w:p>
    <w:p w14:paraId="211F4E9D" w14:textId="77777777" w:rsidR="000F6798" w:rsidRPr="00FB026F" w:rsidRDefault="000F6798" w:rsidP="00FB026F">
      <w:pPr>
        <w:pStyle w:val="ref"/>
        <w:numPr>
          <w:ilvl w:val="0"/>
          <w:numId w:val="4"/>
        </w:numPr>
        <w:spacing w:after="0" w:afterAutospacing="0" w:line="360" w:lineRule="auto"/>
        <w:ind w:left="1440"/>
        <w:jc w:val="both"/>
        <w:divId w:val="1104769733"/>
        <w:rPr>
          <w:rFonts w:ascii="Arial" w:eastAsia="Times New Roman" w:hAnsi="Arial" w:cs="Arial"/>
          <w:b/>
          <w:bCs/>
          <w:color w:val="222222"/>
        </w:rPr>
      </w:pPr>
      <w:r w:rsidRPr="00FB026F">
        <w:rPr>
          <w:rStyle w:val="ref-auth"/>
          <w:rFonts w:ascii="Arial" w:eastAsia="Times New Roman" w:hAnsi="Arial" w:cs="Arial"/>
          <w:color w:val="222222"/>
        </w:rPr>
        <w:t>Yiu, L., &amp; Saner, R. (2014). Talent attrition and retention: Strategic challenges for Indian industries in the next decade. Elite Research Journal of Accounting and Business Management, 2(1), 1-9.</w:t>
      </w:r>
    </w:p>
    <w:p w14:paraId="6A0EAA65" w14:textId="77777777" w:rsidR="000F6798" w:rsidRPr="00FB026F" w:rsidRDefault="000F6798" w:rsidP="00FB026F">
      <w:pPr>
        <w:pStyle w:val="ref"/>
        <w:numPr>
          <w:ilvl w:val="0"/>
          <w:numId w:val="4"/>
        </w:numPr>
        <w:spacing w:after="0" w:afterAutospacing="0" w:line="360" w:lineRule="auto"/>
        <w:ind w:left="1440"/>
        <w:jc w:val="both"/>
        <w:rPr>
          <w:rFonts w:ascii="Arial" w:eastAsia="Times New Roman" w:hAnsi="Arial" w:cs="Arial"/>
          <w:b/>
          <w:bCs/>
          <w:color w:val="222222"/>
        </w:rPr>
      </w:pPr>
    </w:p>
    <w:sectPr w:rsidR="000F6798" w:rsidRPr="00FB026F">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8F3DD" w14:textId="77777777" w:rsidR="00FB026F" w:rsidRDefault="00FB026F" w:rsidP="00FB026F">
      <w:pPr>
        <w:spacing w:before="0" w:after="0" w:line="240" w:lineRule="auto"/>
      </w:pPr>
      <w:r>
        <w:separator/>
      </w:r>
    </w:p>
  </w:endnote>
  <w:endnote w:type="continuationSeparator" w:id="0">
    <w:p w14:paraId="0EB6A9A0" w14:textId="77777777" w:rsidR="00FB026F" w:rsidRDefault="00FB026F" w:rsidP="00FB026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3E73C" w14:textId="77777777" w:rsidR="00FB026F" w:rsidRDefault="00FB026F">
    <w:pPr>
      <w:pStyle w:val="Footer"/>
      <w:jc w:val="center"/>
      <w:rPr>
        <w:caps/>
        <w:noProof/>
        <w:color w:val="549E39" w:themeColor="accent1"/>
      </w:rPr>
    </w:pPr>
    <w:r>
      <w:rPr>
        <w:caps/>
        <w:color w:val="549E39" w:themeColor="accent1"/>
      </w:rPr>
      <w:fldChar w:fldCharType="begin"/>
    </w:r>
    <w:r>
      <w:rPr>
        <w:caps/>
        <w:color w:val="549E39" w:themeColor="accent1"/>
      </w:rPr>
      <w:instrText xml:space="preserve"> PAGE   \* MERGEFORMAT </w:instrText>
    </w:r>
    <w:r>
      <w:rPr>
        <w:caps/>
        <w:color w:val="549E39" w:themeColor="accent1"/>
      </w:rPr>
      <w:fldChar w:fldCharType="separate"/>
    </w:r>
    <w:r>
      <w:rPr>
        <w:caps/>
        <w:noProof/>
        <w:color w:val="549E39" w:themeColor="accent1"/>
      </w:rPr>
      <w:t>2</w:t>
    </w:r>
    <w:r>
      <w:rPr>
        <w:caps/>
        <w:noProof/>
        <w:color w:val="549E39" w:themeColor="accent1"/>
      </w:rPr>
      <w:fldChar w:fldCharType="end"/>
    </w:r>
  </w:p>
  <w:p w14:paraId="4B12AF96" w14:textId="77777777" w:rsidR="00FB026F" w:rsidRDefault="00FB0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63970" w14:textId="77777777" w:rsidR="00FB026F" w:rsidRDefault="00FB026F" w:rsidP="00FB026F">
      <w:pPr>
        <w:spacing w:before="0" w:after="0" w:line="240" w:lineRule="auto"/>
      </w:pPr>
      <w:r>
        <w:separator/>
      </w:r>
    </w:p>
  </w:footnote>
  <w:footnote w:type="continuationSeparator" w:id="0">
    <w:p w14:paraId="264F3B42" w14:textId="77777777" w:rsidR="00FB026F" w:rsidRDefault="00FB026F" w:rsidP="00FB026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F499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4C2368"/>
    <w:multiLevelType w:val="hybridMultilevel"/>
    <w:tmpl w:val="2AFA33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3987E42"/>
    <w:multiLevelType w:val="hybridMultilevel"/>
    <w:tmpl w:val="DF2E73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6603DB2"/>
    <w:multiLevelType w:val="hybridMultilevel"/>
    <w:tmpl w:val="3E86FF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6845617">
    <w:abstractNumId w:val="0"/>
  </w:num>
  <w:num w:numId="2" w16cid:durableId="1006830734">
    <w:abstractNumId w:val="3"/>
  </w:num>
  <w:num w:numId="3" w16cid:durableId="1898011726">
    <w:abstractNumId w:val="2"/>
  </w:num>
  <w:num w:numId="4" w16cid:durableId="1437942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768"/>
    <w:rsid w:val="00000D0C"/>
    <w:rsid w:val="0002204A"/>
    <w:rsid w:val="000252F3"/>
    <w:rsid w:val="00067412"/>
    <w:rsid w:val="00095A15"/>
    <w:rsid w:val="000A239F"/>
    <w:rsid w:val="000B12F6"/>
    <w:rsid w:val="000E6887"/>
    <w:rsid w:val="000F6798"/>
    <w:rsid w:val="0013624A"/>
    <w:rsid w:val="001373EE"/>
    <w:rsid w:val="0014082A"/>
    <w:rsid w:val="001848D3"/>
    <w:rsid w:val="00190462"/>
    <w:rsid w:val="001B267D"/>
    <w:rsid w:val="001B7EA9"/>
    <w:rsid w:val="001E1C6D"/>
    <w:rsid w:val="002225B2"/>
    <w:rsid w:val="00232210"/>
    <w:rsid w:val="00236413"/>
    <w:rsid w:val="00262EDD"/>
    <w:rsid w:val="00296476"/>
    <w:rsid w:val="002A1857"/>
    <w:rsid w:val="002B26E7"/>
    <w:rsid w:val="002F19CE"/>
    <w:rsid w:val="002F1FAF"/>
    <w:rsid w:val="002F78E7"/>
    <w:rsid w:val="00306CC3"/>
    <w:rsid w:val="00383977"/>
    <w:rsid w:val="00387170"/>
    <w:rsid w:val="003A1106"/>
    <w:rsid w:val="003C2C70"/>
    <w:rsid w:val="003D5F8F"/>
    <w:rsid w:val="003F6FCE"/>
    <w:rsid w:val="0042177C"/>
    <w:rsid w:val="00480F8F"/>
    <w:rsid w:val="00485A2A"/>
    <w:rsid w:val="004905A4"/>
    <w:rsid w:val="004D41A5"/>
    <w:rsid w:val="004D7680"/>
    <w:rsid w:val="004E6CF0"/>
    <w:rsid w:val="004F0972"/>
    <w:rsid w:val="004F53EF"/>
    <w:rsid w:val="00501E6A"/>
    <w:rsid w:val="00501FF8"/>
    <w:rsid w:val="00543C3E"/>
    <w:rsid w:val="0054764E"/>
    <w:rsid w:val="00555A3C"/>
    <w:rsid w:val="005712A3"/>
    <w:rsid w:val="00586CCD"/>
    <w:rsid w:val="00592630"/>
    <w:rsid w:val="00593639"/>
    <w:rsid w:val="00594C4B"/>
    <w:rsid w:val="005A232E"/>
    <w:rsid w:val="005B609F"/>
    <w:rsid w:val="005B65BC"/>
    <w:rsid w:val="005B6A65"/>
    <w:rsid w:val="005C79BD"/>
    <w:rsid w:val="005D252A"/>
    <w:rsid w:val="005E0D27"/>
    <w:rsid w:val="005E1B43"/>
    <w:rsid w:val="005E405E"/>
    <w:rsid w:val="005E614C"/>
    <w:rsid w:val="005F380E"/>
    <w:rsid w:val="00605D52"/>
    <w:rsid w:val="006167D8"/>
    <w:rsid w:val="0062237F"/>
    <w:rsid w:val="00622BA1"/>
    <w:rsid w:val="00630C5F"/>
    <w:rsid w:val="00656A2C"/>
    <w:rsid w:val="00663C03"/>
    <w:rsid w:val="00683FFF"/>
    <w:rsid w:val="006855F5"/>
    <w:rsid w:val="00686264"/>
    <w:rsid w:val="006A4BBA"/>
    <w:rsid w:val="006D0DE5"/>
    <w:rsid w:val="006D6EA1"/>
    <w:rsid w:val="006E5A85"/>
    <w:rsid w:val="00701614"/>
    <w:rsid w:val="00701C47"/>
    <w:rsid w:val="00701FD5"/>
    <w:rsid w:val="00713309"/>
    <w:rsid w:val="00714A25"/>
    <w:rsid w:val="00716C41"/>
    <w:rsid w:val="007D6A6F"/>
    <w:rsid w:val="007E1012"/>
    <w:rsid w:val="008170DE"/>
    <w:rsid w:val="008400F7"/>
    <w:rsid w:val="00854A8B"/>
    <w:rsid w:val="008B3B2B"/>
    <w:rsid w:val="008B5CFE"/>
    <w:rsid w:val="008F2599"/>
    <w:rsid w:val="008F2C20"/>
    <w:rsid w:val="008F5BEA"/>
    <w:rsid w:val="00915768"/>
    <w:rsid w:val="009460E1"/>
    <w:rsid w:val="0096193D"/>
    <w:rsid w:val="0098537A"/>
    <w:rsid w:val="009902AC"/>
    <w:rsid w:val="00991D51"/>
    <w:rsid w:val="00992566"/>
    <w:rsid w:val="009A4979"/>
    <w:rsid w:val="009A7B42"/>
    <w:rsid w:val="009B0619"/>
    <w:rsid w:val="009D0238"/>
    <w:rsid w:val="009E39F0"/>
    <w:rsid w:val="00A0098C"/>
    <w:rsid w:val="00A04BAE"/>
    <w:rsid w:val="00A153E6"/>
    <w:rsid w:val="00A43B61"/>
    <w:rsid w:val="00A47D9D"/>
    <w:rsid w:val="00A5325E"/>
    <w:rsid w:val="00A57160"/>
    <w:rsid w:val="00A61F9E"/>
    <w:rsid w:val="00A64880"/>
    <w:rsid w:val="00A75564"/>
    <w:rsid w:val="00A855C4"/>
    <w:rsid w:val="00A94598"/>
    <w:rsid w:val="00AA64C7"/>
    <w:rsid w:val="00AA7AE7"/>
    <w:rsid w:val="00AB31C0"/>
    <w:rsid w:val="00AD02EA"/>
    <w:rsid w:val="00AE1D05"/>
    <w:rsid w:val="00B101F0"/>
    <w:rsid w:val="00B1385F"/>
    <w:rsid w:val="00B17B81"/>
    <w:rsid w:val="00B56E42"/>
    <w:rsid w:val="00B62AC7"/>
    <w:rsid w:val="00B67ABF"/>
    <w:rsid w:val="00B82B99"/>
    <w:rsid w:val="00BB4BAC"/>
    <w:rsid w:val="00BB5FBB"/>
    <w:rsid w:val="00BB75A2"/>
    <w:rsid w:val="00BF1259"/>
    <w:rsid w:val="00C403E8"/>
    <w:rsid w:val="00C42A57"/>
    <w:rsid w:val="00C5025D"/>
    <w:rsid w:val="00C6005E"/>
    <w:rsid w:val="00C82034"/>
    <w:rsid w:val="00C9455C"/>
    <w:rsid w:val="00CC38B3"/>
    <w:rsid w:val="00CD68BF"/>
    <w:rsid w:val="00CF1248"/>
    <w:rsid w:val="00CF1BA0"/>
    <w:rsid w:val="00D0177A"/>
    <w:rsid w:val="00D0411D"/>
    <w:rsid w:val="00D520E6"/>
    <w:rsid w:val="00D53DD5"/>
    <w:rsid w:val="00D60438"/>
    <w:rsid w:val="00D6044B"/>
    <w:rsid w:val="00DB14AA"/>
    <w:rsid w:val="00DB3B3C"/>
    <w:rsid w:val="00DC66F0"/>
    <w:rsid w:val="00DD164A"/>
    <w:rsid w:val="00DF2430"/>
    <w:rsid w:val="00E02804"/>
    <w:rsid w:val="00E45E91"/>
    <w:rsid w:val="00E46759"/>
    <w:rsid w:val="00E72397"/>
    <w:rsid w:val="00E820C0"/>
    <w:rsid w:val="00EA3CBE"/>
    <w:rsid w:val="00EA7675"/>
    <w:rsid w:val="00ED156A"/>
    <w:rsid w:val="00EE3647"/>
    <w:rsid w:val="00EF7894"/>
    <w:rsid w:val="00F11E86"/>
    <w:rsid w:val="00F122B3"/>
    <w:rsid w:val="00F13BE8"/>
    <w:rsid w:val="00F14BB8"/>
    <w:rsid w:val="00F27185"/>
    <w:rsid w:val="00F5638A"/>
    <w:rsid w:val="00F61199"/>
    <w:rsid w:val="00FB026F"/>
    <w:rsid w:val="00FC3268"/>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7B0B5"/>
  <w15:chartTrackingRefBased/>
  <w15:docId w15:val="{EACDFE0B-8F8C-AB40-BF08-24C11612E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26F"/>
    <w:rPr>
      <w:sz w:val="20"/>
      <w:szCs w:val="20"/>
    </w:rPr>
  </w:style>
  <w:style w:type="paragraph" w:styleId="Heading1">
    <w:name w:val="heading 1"/>
    <w:basedOn w:val="Normal"/>
    <w:next w:val="Normal"/>
    <w:link w:val="Heading1Char"/>
    <w:uiPriority w:val="9"/>
    <w:qFormat/>
    <w:rsid w:val="00FB026F"/>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FB026F"/>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FB026F"/>
    <w:pPr>
      <w:pBdr>
        <w:top w:val="single" w:sz="6" w:space="2" w:color="549E39" w:themeColor="accent1"/>
        <w:left w:val="single" w:sz="6" w:space="2" w:color="549E39" w:themeColor="accent1"/>
      </w:pBdr>
      <w:spacing w:before="300" w:after="0"/>
      <w:outlineLvl w:val="2"/>
    </w:pPr>
    <w:rPr>
      <w:caps/>
      <w:color w:val="294E1C" w:themeColor="accent1" w:themeShade="7F"/>
      <w:spacing w:val="15"/>
      <w:sz w:val="22"/>
      <w:szCs w:val="22"/>
    </w:rPr>
  </w:style>
  <w:style w:type="paragraph" w:styleId="Heading4">
    <w:name w:val="heading 4"/>
    <w:basedOn w:val="Normal"/>
    <w:next w:val="Normal"/>
    <w:link w:val="Heading4Char"/>
    <w:uiPriority w:val="9"/>
    <w:semiHidden/>
    <w:unhideWhenUsed/>
    <w:qFormat/>
    <w:rsid w:val="00FB026F"/>
    <w:pPr>
      <w:pBdr>
        <w:top w:val="dotted" w:sz="6" w:space="2" w:color="549E39" w:themeColor="accent1"/>
        <w:left w:val="dotted" w:sz="6" w:space="2" w:color="549E39" w:themeColor="accent1"/>
      </w:pBdr>
      <w:spacing w:before="300" w:after="0"/>
      <w:outlineLvl w:val="3"/>
    </w:pPr>
    <w:rPr>
      <w:caps/>
      <w:color w:val="3E762A" w:themeColor="accent1" w:themeShade="BF"/>
      <w:spacing w:val="10"/>
      <w:sz w:val="22"/>
      <w:szCs w:val="22"/>
    </w:rPr>
  </w:style>
  <w:style w:type="paragraph" w:styleId="Heading5">
    <w:name w:val="heading 5"/>
    <w:basedOn w:val="Normal"/>
    <w:next w:val="Normal"/>
    <w:link w:val="Heading5Char"/>
    <w:uiPriority w:val="9"/>
    <w:semiHidden/>
    <w:unhideWhenUsed/>
    <w:qFormat/>
    <w:rsid w:val="00FB026F"/>
    <w:pPr>
      <w:pBdr>
        <w:bottom w:val="single" w:sz="6" w:space="1" w:color="549E39" w:themeColor="accent1"/>
      </w:pBdr>
      <w:spacing w:before="300" w:after="0"/>
      <w:outlineLvl w:val="4"/>
    </w:pPr>
    <w:rPr>
      <w:caps/>
      <w:color w:val="3E762A" w:themeColor="accent1" w:themeShade="BF"/>
      <w:spacing w:val="10"/>
      <w:sz w:val="22"/>
      <w:szCs w:val="22"/>
    </w:rPr>
  </w:style>
  <w:style w:type="paragraph" w:styleId="Heading6">
    <w:name w:val="heading 6"/>
    <w:basedOn w:val="Normal"/>
    <w:next w:val="Normal"/>
    <w:link w:val="Heading6Char"/>
    <w:uiPriority w:val="9"/>
    <w:semiHidden/>
    <w:unhideWhenUsed/>
    <w:qFormat/>
    <w:rsid w:val="00FB026F"/>
    <w:pPr>
      <w:pBdr>
        <w:bottom w:val="dotted" w:sz="6" w:space="1" w:color="549E39" w:themeColor="accent1"/>
      </w:pBdr>
      <w:spacing w:before="300" w:after="0"/>
      <w:outlineLvl w:val="5"/>
    </w:pPr>
    <w:rPr>
      <w:caps/>
      <w:color w:val="3E762A" w:themeColor="accent1" w:themeShade="BF"/>
      <w:spacing w:val="10"/>
      <w:sz w:val="22"/>
      <w:szCs w:val="22"/>
    </w:rPr>
  </w:style>
  <w:style w:type="paragraph" w:styleId="Heading7">
    <w:name w:val="heading 7"/>
    <w:basedOn w:val="Normal"/>
    <w:next w:val="Normal"/>
    <w:link w:val="Heading7Char"/>
    <w:uiPriority w:val="9"/>
    <w:semiHidden/>
    <w:unhideWhenUsed/>
    <w:qFormat/>
    <w:rsid w:val="00FB026F"/>
    <w:pPr>
      <w:spacing w:before="300" w:after="0"/>
      <w:outlineLvl w:val="6"/>
    </w:pPr>
    <w:rPr>
      <w:caps/>
      <w:color w:val="3E762A" w:themeColor="accent1" w:themeShade="BF"/>
      <w:spacing w:val="10"/>
      <w:sz w:val="22"/>
      <w:szCs w:val="22"/>
    </w:rPr>
  </w:style>
  <w:style w:type="paragraph" w:styleId="Heading8">
    <w:name w:val="heading 8"/>
    <w:basedOn w:val="Normal"/>
    <w:next w:val="Normal"/>
    <w:link w:val="Heading8Char"/>
    <w:uiPriority w:val="9"/>
    <w:semiHidden/>
    <w:unhideWhenUsed/>
    <w:qFormat/>
    <w:rsid w:val="00FB026F"/>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B026F"/>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B026F"/>
    <w:pPr>
      <w:spacing w:before="720"/>
    </w:pPr>
    <w:rPr>
      <w:caps/>
      <w:color w:val="549E39" w:themeColor="accent1"/>
      <w:spacing w:val="10"/>
      <w:kern w:val="28"/>
      <w:sz w:val="52"/>
      <w:szCs w:val="52"/>
    </w:rPr>
  </w:style>
  <w:style w:type="character" w:customStyle="1" w:styleId="TitleChar">
    <w:name w:val="Title Char"/>
    <w:basedOn w:val="DefaultParagraphFont"/>
    <w:link w:val="Title"/>
    <w:uiPriority w:val="10"/>
    <w:rsid w:val="00FB026F"/>
    <w:rPr>
      <w:caps/>
      <w:color w:val="549E39" w:themeColor="accent1"/>
      <w:spacing w:val="10"/>
      <w:kern w:val="28"/>
      <w:sz w:val="52"/>
      <w:szCs w:val="52"/>
    </w:rPr>
  </w:style>
  <w:style w:type="paragraph" w:styleId="Date">
    <w:name w:val="Date"/>
    <w:basedOn w:val="Normal"/>
    <w:next w:val="Normal"/>
    <w:link w:val="DateChar"/>
    <w:uiPriority w:val="99"/>
    <w:semiHidden/>
    <w:unhideWhenUsed/>
    <w:rsid w:val="005B65BC"/>
  </w:style>
  <w:style w:type="character" w:customStyle="1" w:styleId="DateChar">
    <w:name w:val="Date Char"/>
    <w:basedOn w:val="DefaultParagraphFont"/>
    <w:link w:val="Date"/>
    <w:uiPriority w:val="99"/>
    <w:semiHidden/>
    <w:rsid w:val="005B65BC"/>
  </w:style>
  <w:style w:type="character" w:customStyle="1" w:styleId="Heading1Char">
    <w:name w:val="Heading 1 Char"/>
    <w:basedOn w:val="DefaultParagraphFont"/>
    <w:link w:val="Heading1"/>
    <w:uiPriority w:val="9"/>
    <w:rsid w:val="00FB026F"/>
    <w:rPr>
      <w:b/>
      <w:bCs/>
      <w:caps/>
      <w:color w:val="FFFFFF" w:themeColor="background1"/>
      <w:spacing w:val="15"/>
      <w:shd w:val="clear" w:color="auto" w:fill="549E39" w:themeFill="accent1"/>
    </w:rPr>
  </w:style>
  <w:style w:type="character" w:customStyle="1" w:styleId="Heading2Char">
    <w:name w:val="Heading 2 Char"/>
    <w:basedOn w:val="DefaultParagraphFont"/>
    <w:link w:val="Heading2"/>
    <w:uiPriority w:val="9"/>
    <w:rsid w:val="00FB026F"/>
    <w:rPr>
      <w:caps/>
      <w:spacing w:val="15"/>
      <w:shd w:val="clear" w:color="auto" w:fill="DAEFD3" w:themeFill="accent1" w:themeFillTint="33"/>
    </w:rPr>
  </w:style>
  <w:style w:type="paragraph" w:customStyle="1" w:styleId="ref">
    <w:name w:val="ref"/>
    <w:basedOn w:val="Normal"/>
    <w:rsid w:val="00B56E42"/>
    <w:pPr>
      <w:spacing w:before="100" w:beforeAutospacing="1" w:after="100" w:afterAutospacing="1"/>
    </w:pPr>
    <w:rPr>
      <w:rFonts w:ascii="Times New Roman" w:hAnsi="Times New Roman" w:cs="Times New Roman"/>
      <w:sz w:val="24"/>
      <w:szCs w:val="24"/>
    </w:rPr>
  </w:style>
  <w:style w:type="character" w:customStyle="1" w:styleId="ref-auth">
    <w:name w:val="ref-auth"/>
    <w:basedOn w:val="DefaultParagraphFont"/>
    <w:rsid w:val="00B56E42"/>
  </w:style>
  <w:style w:type="character" w:customStyle="1" w:styleId="apple-converted-space">
    <w:name w:val="apple-converted-space"/>
    <w:basedOn w:val="DefaultParagraphFont"/>
    <w:rsid w:val="00B56E42"/>
  </w:style>
  <w:style w:type="character" w:styleId="Hyperlink">
    <w:name w:val="Hyperlink"/>
    <w:basedOn w:val="DefaultParagraphFont"/>
    <w:uiPriority w:val="99"/>
    <w:unhideWhenUsed/>
    <w:rsid w:val="00B56E42"/>
    <w:rPr>
      <w:color w:val="0000FF"/>
      <w:u w:val="single"/>
    </w:rPr>
  </w:style>
  <w:style w:type="paragraph" w:styleId="ListParagraph">
    <w:name w:val="List Paragraph"/>
    <w:basedOn w:val="Normal"/>
    <w:uiPriority w:val="34"/>
    <w:qFormat/>
    <w:rsid w:val="00FB026F"/>
    <w:pPr>
      <w:ind w:left="720"/>
      <w:contextualSpacing/>
    </w:pPr>
  </w:style>
  <w:style w:type="character" w:styleId="Strong">
    <w:name w:val="Strong"/>
    <w:uiPriority w:val="22"/>
    <w:qFormat/>
    <w:rsid w:val="00FB026F"/>
    <w:rPr>
      <w:b/>
      <w:bCs/>
    </w:rPr>
  </w:style>
  <w:style w:type="character" w:customStyle="1" w:styleId="Heading3Char">
    <w:name w:val="Heading 3 Char"/>
    <w:basedOn w:val="DefaultParagraphFont"/>
    <w:link w:val="Heading3"/>
    <w:uiPriority w:val="9"/>
    <w:semiHidden/>
    <w:rsid w:val="00FB026F"/>
    <w:rPr>
      <w:caps/>
      <w:color w:val="294E1C" w:themeColor="accent1" w:themeShade="7F"/>
      <w:spacing w:val="15"/>
    </w:rPr>
  </w:style>
  <w:style w:type="character" w:customStyle="1" w:styleId="Heading4Char">
    <w:name w:val="Heading 4 Char"/>
    <w:basedOn w:val="DefaultParagraphFont"/>
    <w:link w:val="Heading4"/>
    <w:uiPriority w:val="9"/>
    <w:semiHidden/>
    <w:rsid w:val="00FB026F"/>
    <w:rPr>
      <w:caps/>
      <w:color w:val="3E762A" w:themeColor="accent1" w:themeShade="BF"/>
      <w:spacing w:val="10"/>
    </w:rPr>
  </w:style>
  <w:style w:type="character" w:customStyle="1" w:styleId="Heading5Char">
    <w:name w:val="Heading 5 Char"/>
    <w:basedOn w:val="DefaultParagraphFont"/>
    <w:link w:val="Heading5"/>
    <w:uiPriority w:val="9"/>
    <w:semiHidden/>
    <w:rsid w:val="00FB026F"/>
    <w:rPr>
      <w:caps/>
      <w:color w:val="3E762A" w:themeColor="accent1" w:themeShade="BF"/>
      <w:spacing w:val="10"/>
    </w:rPr>
  </w:style>
  <w:style w:type="character" w:customStyle="1" w:styleId="Heading6Char">
    <w:name w:val="Heading 6 Char"/>
    <w:basedOn w:val="DefaultParagraphFont"/>
    <w:link w:val="Heading6"/>
    <w:uiPriority w:val="9"/>
    <w:semiHidden/>
    <w:rsid w:val="00FB026F"/>
    <w:rPr>
      <w:caps/>
      <w:color w:val="3E762A" w:themeColor="accent1" w:themeShade="BF"/>
      <w:spacing w:val="10"/>
    </w:rPr>
  </w:style>
  <w:style w:type="character" w:customStyle="1" w:styleId="Heading7Char">
    <w:name w:val="Heading 7 Char"/>
    <w:basedOn w:val="DefaultParagraphFont"/>
    <w:link w:val="Heading7"/>
    <w:uiPriority w:val="9"/>
    <w:semiHidden/>
    <w:rsid w:val="00FB026F"/>
    <w:rPr>
      <w:caps/>
      <w:color w:val="3E762A" w:themeColor="accent1" w:themeShade="BF"/>
      <w:spacing w:val="10"/>
    </w:rPr>
  </w:style>
  <w:style w:type="character" w:customStyle="1" w:styleId="Heading8Char">
    <w:name w:val="Heading 8 Char"/>
    <w:basedOn w:val="DefaultParagraphFont"/>
    <w:link w:val="Heading8"/>
    <w:uiPriority w:val="9"/>
    <w:semiHidden/>
    <w:rsid w:val="00FB026F"/>
    <w:rPr>
      <w:caps/>
      <w:spacing w:val="10"/>
      <w:sz w:val="18"/>
      <w:szCs w:val="18"/>
    </w:rPr>
  </w:style>
  <w:style w:type="character" w:customStyle="1" w:styleId="Heading9Char">
    <w:name w:val="Heading 9 Char"/>
    <w:basedOn w:val="DefaultParagraphFont"/>
    <w:link w:val="Heading9"/>
    <w:uiPriority w:val="9"/>
    <w:semiHidden/>
    <w:rsid w:val="00FB026F"/>
    <w:rPr>
      <w:i/>
      <w:caps/>
      <w:spacing w:val="10"/>
      <w:sz w:val="18"/>
      <w:szCs w:val="18"/>
    </w:rPr>
  </w:style>
  <w:style w:type="paragraph" w:styleId="Caption">
    <w:name w:val="caption"/>
    <w:basedOn w:val="Normal"/>
    <w:next w:val="Normal"/>
    <w:uiPriority w:val="35"/>
    <w:semiHidden/>
    <w:unhideWhenUsed/>
    <w:qFormat/>
    <w:rsid w:val="00FB026F"/>
    <w:rPr>
      <w:b/>
      <w:bCs/>
      <w:color w:val="3E762A" w:themeColor="accent1" w:themeShade="BF"/>
      <w:sz w:val="16"/>
      <w:szCs w:val="16"/>
    </w:rPr>
  </w:style>
  <w:style w:type="paragraph" w:styleId="Subtitle">
    <w:name w:val="Subtitle"/>
    <w:basedOn w:val="Normal"/>
    <w:next w:val="Normal"/>
    <w:link w:val="SubtitleChar"/>
    <w:uiPriority w:val="11"/>
    <w:qFormat/>
    <w:rsid w:val="00FB026F"/>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FB026F"/>
    <w:rPr>
      <w:caps/>
      <w:color w:val="595959" w:themeColor="text1" w:themeTint="A6"/>
      <w:spacing w:val="10"/>
      <w:sz w:val="24"/>
      <w:szCs w:val="24"/>
    </w:rPr>
  </w:style>
  <w:style w:type="character" w:styleId="Emphasis">
    <w:name w:val="Emphasis"/>
    <w:uiPriority w:val="20"/>
    <w:qFormat/>
    <w:rsid w:val="00FB026F"/>
    <w:rPr>
      <w:caps/>
      <w:color w:val="294E1C" w:themeColor="accent1" w:themeShade="7F"/>
      <w:spacing w:val="5"/>
    </w:rPr>
  </w:style>
  <w:style w:type="paragraph" w:styleId="NoSpacing">
    <w:name w:val="No Spacing"/>
    <w:basedOn w:val="Normal"/>
    <w:link w:val="NoSpacingChar"/>
    <w:uiPriority w:val="1"/>
    <w:qFormat/>
    <w:rsid w:val="00FB026F"/>
    <w:pPr>
      <w:spacing w:before="0" w:after="0" w:line="240" w:lineRule="auto"/>
    </w:pPr>
  </w:style>
  <w:style w:type="paragraph" w:styleId="Quote">
    <w:name w:val="Quote"/>
    <w:basedOn w:val="Normal"/>
    <w:next w:val="Normal"/>
    <w:link w:val="QuoteChar"/>
    <w:uiPriority w:val="29"/>
    <w:qFormat/>
    <w:rsid w:val="00FB026F"/>
    <w:rPr>
      <w:i/>
      <w:iCs/>
    </w:rPr>
  </w:style>
  <w:style w:type="character" w:customStyle="1" w:styleId="QuoteChar">
    <w:name w:val="Quote Char"/>
    <w:basedOn w:val="DefaultParagraphFont"/>
    <w:link w:val="Quote"/>
    <w:uiPriority w:val="29"/>
    <w:rsid w:val="00FB026F"/>
    <w:rPr>
      <w:i/>
      <w:iCs/>
      <w:sz w:val="20"/>
      <w:szCs w:val="20"/>
    </w:rPr>
  </w:style>
  <w:style w:type="paragraph" w:styleId="IntenseQuote">
    <w:name w:val="Intense Quote"/>
    <w:basedOn w:val="Normal"/>
    <w:next w:val="Normal"/>
    <w:link w:val="IntenseQuoteChar"/>
    <w:uiPriority w:val="30"/>
    <w:qFormat/>
    <w:rsid w:val="00FB026F"/>
    <w:pPr>
      <w:pBdr>
        <w:top w:val="single" w:sz="4" w:space="10" w:color="549E39" w:themeColor="accent1"/>
        <w:left w:val="single" w:sz="4" w:space="10" w:color="549E39" w:themeColor="accent1"/>
      </w:pBdr>
      <w:spacing w:after="0"/>
      <w:ind w:left="1296" w:right="1152"/>
      <w:jc w:val="both"/>
    </w:pPr>
    <w:rPr>
      <w:i/>
      <w:iCs/>
      <w:color w:val="549E39" w:themeColor="accent1"/>
    </w:rPr>
  </w:style>
  <w:style w:type="character" w:customStyle="1" w:styleId="IntenseQuoteChar">
    <w:name w:val="Intense Quote Char"/>
    <w:basedOn w:val="DefaultParagraphFont"/>
    <w:link w:val="IntenseQuote"/>
    <w:uiPriority w:val="30"/>
    <w:rsid w:val="00FB026F"/>
    <w:rPr>
      <w:i/>
      <w:iCs/>
      <w:color w:val="549E39" w:themeColor="accent1"/>
      <w:sz w:val="20"/>
      <w:szCs w:val="20"/>
    </w:rPr>
  </w:style>
  <w:style w:type="character" w:styleId="SubtleEmphasis">
    <w:name w:val="Subtle Emphasis"/>
    <w:uiPriority w:val="19"/>
    <w:qFormat/>
    <w:rsid w:val="00FB026F"/>
    <w:rPr>
      <w:i/>
      <w:iCs/>
      <w:color w:val="294E1C" w:themeColor="accent1" w:themeShade="7F"/>
    </w:rPr>
  </w:style>
  <w:style w:type="character" w:styleId="IntenseEmphasis">
    <w:name w:val="Intense Emphasis"/>
    <w:uiPriority w:val="21"/>
    <w:qFormat/>
    <w:rsid w:val="00FB026F"/>
    <w:rPr>
      <w:b/>
      <w:bCs/>
      <w:caps/>
      <w:color w:val="294E1C" w:themeColor="accent1" w:themeShade="7F"/>
      <w:spacing w:val="10"/>
    </w:rPr>
  </w:style>
  <w:style w:type="character" w:styleId="SubtleReference">
    <w:name w:val="Subtle Reference"/>
    <w:uiPriority w:val="31"/>
    <w:qFormat/>
    <w:rsid w:val="00FB026F"/>
    <w:rPr>
      <w:b/>
      <w:bCs/>
      <w:color w:val="549E39" w:themeColor="accent1"/>
    </w:rPr>
  </w:style>
  <w:style w:type="character" w:styleId="IntenseReference">
    <w:name w:val="Intense Reference"/>
    <w:uiPriority w:val="32"/>
    <w:qFormat/>
    <w:rsid w:val="00FB026F"/>
    <w:rPr>
      <w:b/>
      <w:bCs/>
      <w:i/>
      <w:iCs/>
      <w:caps/>
      <w:color w:val="549E39" w:themeColor="accent1"/>
    </w:rPr>
  </w:style>
  <w:style w:type="character" w:styleId="BookTitle">
    <w:name w:val="Book Title"/>
    <w:uiPriority w:val="33"/>
    <w:qFormat/>
    <w:rsid w:val="00FB026F"/>
    <w:rPr>
      <w:b/>
      <w:bCs/>
      <w:i/>
      <w:iCs/>
      <w:spacing w:val="9"/>
    </w:rPr>
  </w:style>
  <w:style w:type="paragraph" w:styleId="TOCHeading">
    <w:name w:val="TOC Heading"/>
    <w:basedOn w:val="Heading1"/>
    <w:next w:val="Normal"/>
    <w:uiPriority w:val="39"/>
    <w:unhideWhenUsed/>
    <w:qFormat/>
    <w:rsid w:val="00FB026F"/>
    <w:pPr>
      <w:outlineLvl w:val="9"/>
    </w:pPr>
  </w:style>
  <w:style w:type="character" w:customStyle="1" w:styleId="NoSpacingChar">
    <w:name w:val="No Spacing Char"/>
    <w:basedOn w:val="DefaultParagraphFont"/>
    <w:link w:val="NoSpacing"/>
    <w:uiPriority w:val="1"/>
    <w:rsid w:val="00FB026F"/>
    <w:rPr>
      <w:sz w:val="20"/>
      <w:szCs w:val="20"/>
    </w:rPr>
  </w:style>
  <w:style w:type="paragraph" w:styleId="Header">
    <w:name w:val="header"/>
    <w:basedOn w:val="Normal"/>
    <w:link w:val="HeaderChar"/>
    <w:uiPriority w:val="99"/>
    <w:unhideWhenUsed/>
    <w:rsid w:val="00FB026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B026F"/>
    <w:rPr>
      <w:sz w:val="20"/>
      <w:szCs w:val="20"/>
    </w:rPr>
  </w:style>
  <w:style w:type="paragraph" w:styleId="Footer">
    <w:name w:val="footer"/>
    <w:basedOn w:val="Normal"/>
    <w:link w:val="FooterChar"/>
    <w:uiPriority w:val="99"/>
    <w:unhideWhenUsed/>
    <w:rsid w:val="00FB026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B026F"/>
    <w:rPr>
      <w:sz w:val="20"/>
      <w:szCs w:val="20"/>
    </w:rPr>
  </w:style>
  <w:style w:type="paragraph" w:styleId="TOC1">
    <w:name w:val="toc 1"/>
    <w:basedOn w:val="Normal"/>
    <w:next w:val="Normal"/>
    <w:autoRedefine/>
    <w:uiPriority w:val="39"/>
    <w:unhideWhenUsed/>
    <w:rsid w:val="00FB026F"/>
    <w:pPr>
      <w:spacing w:before="120" w:after="0"/>
    </w:pPr>
    <w:rPr>
      <w:rFonts w:cstheme="minorHAnsi"/>
      <w:b/>
      <w:bCs/>
      <w:i/>
      <w:iCs/>
      <w:sz w:val="24"/>
      <w:szCs w:val="24"/>
    </w:rPr>
  </w:style>
  <w:style w:type="paragraph" w:styleId="TOC2">
    <w:name w:val="toc 2"/>
    <w:basedOn w:val="Normal"/>
    <w:next w:val="Normal"/>
    <w:autoRedefine/>
    <w:uiPriority w:val="39"/>
    <w:unhideWhenUsed/>
    <w:rsid w:val="00FB026F"/>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FB026F"/>
    <w:pPr>
      <w:spacing w:before="0" w:after="0"/>
      <w:ind w:left="400"/>
    </w:pPr>
    <w:rPr>
      <w:rFonts w:cstheme="minorHAnsi"/>
    </w:rPr>
  </w:style>
  <w:style w:type="paragraph" w:styleId="TOC4">
    <w:name w:val="toc 4"/>
    <w:basedOn w:val="Normal"/>
    <w:next w:val="Normal"/>
    <w:autoRedefine/>
    <w:uiPriority w:val="39"/>
    <w:semiHidden/>
    <w:unhideWhenUsed/>
    <w:rsid w:val="00FB026F"/>
    <w:pPr>
      <w:spacing w:before="0" w:after="0"/>
      <w:ind w:left="600"/>
    </w:pPr>
    <w:rPr>
      <w:rFonts w:cstheme="minorHAnsi"/>
    </w:rPr>
  </w:style>
  <w:style w:type="paragraph" w:styleId="TOC5">
    <w:name w:val="toc 5"/>
    <w:basedOn w:val="Normal"/>
    <w:next w:val="Normal"/>
    <w:autoRedefine/>
    <w:uiPriority w:val="39"/>
    <w:semiHidden/>
    <w:unhideWhenUsed/>
    <w:rsid w:val="00FB026F"/>
    <w:pPr>
      <w:spacing w:before="0" w:after="0"/>
      <w:ind w:left="800"/>
    </w:pPr>
    <w:rPr>
      <w:rFonts w:cstheme="minorHAnsi"/>
    </w:rPr>
  </w:style>
  <w:style w:type="paragraph" w:styleId="TOC6">
    <w:name w:val="toc 6"/>
    <w:basedOn w:val="Normal"/>
    <w:next w:val="Normal"/>
    <w:autoRedefine/>
    <w:uiPriority w:val="39"/>
    <w:semiHidden/>
    <w:unhideWhenUsed/>
    <w:rsid w:val="00FB026F"/>
    <w:pPr>
      <w:spacing w:before="0" w:after="0"/>
      <w:ind w:left="1000"/>
    </w:pPr>
    <w:rPr>
      <w:rFonts w:cstheme="minorHAnsi"/>
    </w:rPr>
  </w:style>
  <w:style w:type="paragraph" w:styleId="TOC7">
    <w:name w:val="toc 7"/>
    <w:basedOn w:val="Normal"/>
    <w:next w:val="Normal"/>
    <w:autoRedefine/>
    <w:uiPriority w:val="39"/>
    <w:semiHidden/>
    <w:unhideWhenUsed/>
    <w:rsid w:val="00FB026F"/>
    <w:pPr>
      <w:spacing w:before="0" w:after="0"/>
      <w:ind w:left="1200"/>
    </w:pPr>
    <w:rPr>
      <w:rFonts w:cstheme="minorHAnsi"/>
    </w:rPr>
  </w:style>
  <w:style w:type="paragraph" w:styleId="TOC8">
    <w:name w:val="toc 8"/>
    <w:basedOn w:val="Normal"/>
    <w:next w:val="Normal"/>
    <w:autoRedefine/>
    <w:uiPriority w:val="39"/>
    <w:semiHidden/>
    <w:unhideWhenUsed/>
    <w:rsid w:val="00FB026F"/>
    <w:pPr>
      <w:spacing w:before="0" w:after="0"/>
      <w:ind w:left="1400"/>
    </w:pPr>
    <w:rPr>
      <w:rFonts w:cstheme="minorHAnsi"/>
    </w:rPr>
  </w:style>
  <w:style w:type="paragraph" w:styleId="TOC9">
    <w:name w:val="toc 9"/>
    <w:basedOn w:val="Normal"/>
    <w:next w:val="Normal"/>
    <w:autoRedefine/>
    <w:uiPriority w:val="39"/>
    <w:semiHidden/>
    <w:unhideWhenUsed/>
    <w:rsid w:val="00FB026F"/>
    <w:pPr>
      <w:spacing w:before="0" w:after="0"/>
      <w:ind w:left="1600"/>
    </w:pPr>
    <w:rPr>
      <w:rFonts w:cstheme="minorHAnsi"/>
    </w:rPr>
  </w:style>
  <w:style w:type="table" w:styleId="TableGrid">
    <w:name w:val="Table Grid"/>
    <w:basedOn w:val="TableNormal"/>
    <w:uiPriority w:val="39"/>
    <w:rsid w:val="00622BA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0B12F6"/>
    <w:pPr>
      <w:spacing w:after="0" w:line="240" w:lineRule="auto"/>
    </w:pPr>
    <w:tblPr>
      <w:tblStyleRowBandSize w:val="1"/>
      <w:tblStyleColBandSize w:val="1"/>
      <w:tblBorders>
        <w:top w:val="single" w:sz="4" w:space="0" w:color="93D07C" w:themeColor="accent1" w:themeTint="99"/>
        <w:left w:val="single" w:sz="4" w:space="0" w:color="93D07C" w:themeColor="accent1" w:themeTint="99"/>
        <w:bottom w:val="single" w:sz="4" w:space="0" w:color="93D07C" w:themeColor="accent1" w:themeTint="99"/>
        <w:right w:val="single" w:sz="4" w:space="0" w:color="93D07C" w:themeColor="accent1" w:themeTint="99"/>
        <w:insideH w:val="single" w:sz="4" w:space="0" w:color="93D07C" w:themeColor="accent1" w:themeTint="99"/>
        <w:insideV w:val="single" w:sz="4" w:space="0" w:color="93D07C" w:themeColor="accent1" w:themeTint="99"/>
      </w:tblBorders>
    </w:tblPr>
    <w:tblStylePr w:type="firstRow">
      <w:rPr>
        <w:b/>
        <w:bCs/>
        <w:color w:val="FFFFFF" w:themeColor="background1"/>
      </w:rPr>
      <w:tblPr/>
      <w:tcPr>
        <w:tcBorders>
          <w:top w:val="single" w:sz="4" w:space="0" w:color="549E39" w:themeColor="accent1"/>
          <w:left w:val="single" w:sz="4" w:space="0" w:color="549E39" w:themeColor="accent1"/>
          <w:bottom w:val="single" w:sz="4" w:space="0" w:color="549E39" w:themeColor="accent1"/>
          <w:right w:val="single" w:sz="4" w:space="0" w:color="549E39" w:themeColor="accent1"/>
          <w:insideH w:val="nil"/>
          <w:insideV w:val="nil"/>
        </w:tcBorders>
        <w:shd w:val="clear" w:color="auto" w:fill="549E39" w:themeFill="accent1"/>
      </w:tcPr>
    </w:tblStylePr>
    <w:tblStylePr w:type="lastRow">
      <w:rPr>
        <w:b/>
        <w:bCs/>
      </w:rPr>
      <w:tblPr/>
      <w:tcPr>
        <w:tcBorders>
          <w:top w:val="double" w:sz="4" w:space="0" w:color="549E39" w:themeColor="accent1"/>
        </w:tcBorders>
      </w:tcPr>
    </w:tblStylePr>
    <w:tblStylePr w:type="firstCol">
      <w:rPr>
        <w:b/>
        <w:bCs/>
      </w:rPr>
    </w:tblStylePr>
    <w:tblStylePr w:type="lastCol">
      <w:rPr>
        <w:b/>
        <w:bCs/>
      </w:rPr>
    </w:tblStylePr>
    <w:tblStylePr w:type="band1Vert">
      <w:tblPr/>
      <w:tcPr>
        <w:shd w:val="clear" w:color="auto" w:fill="DAEFD3" w:themeFill="accent1" w:themeFillTint="33"/>
      </w:tcPr>
    </w:tblStylePr>
    <w:tblStylePr w:type="band1Horz">
      <w:tblPr/>
      <w:tcPr>
        <w:shd w:val="clear" w:color="auto" w:fill="DAEFD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589537">
      <w:bodyDiv w:val="1"/>
      <w:marLeft w:val="0"/>
      <w:marRight w:val="0"/>
      <w:marTop w:val="0"/>
      <w:marBottom w:val="0"/>
      <w:divBdr>
        <w:top w:val="none" w:sz="0" w:space="0" w:color="auto"/>
        <w:left w:val="none" w:sz="0" w:space="0" w:color="auto"/>
        <w:bottom w:val="none" w:sz="0" w:space="0" w:color="auto"/>
        <w:right w:val="none" w:sz="0" w:space="0" w:color="auto"/>
      </w:divBdr>
    </w:div>
    <w:div w:id="1104769733">
      <w:bodyDiv w:val="1"/>
      <w:marLeft w:val="0"/>
      <w:marRight w:val="0"/>
      <w:marTop w:val="0"/>
      <w:marBottom w:val="0"/>
      <w:divBdr>
        <w:top w:val="none" w:sz="0" w:space="0" w:color="auto"/>
        <w:left w:val="none" w:sz="0" w:space="0" w:color="auto"/>
        <w:bottom w:val="none" w:sz="0" w:space="0" w:color="auto"/>
        <w:right w:val="none" w:sz="0" w:space="0" w:color="auto"/>
      </w:divBdr>
    </w:div>
    <w:div w:id="2071999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u-plus.strathmore.edu/handle/11071/676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tel:1833-811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tel:131943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iva-portal.org/smash/get/diva2:" TargetMode="External"/><Relationship Id="rId4" Type="http://schemas.openxmlformats.org/officeDocument/2006/relationships/settings" Target="settings.xml"/><Relationship Id="rId9" Type="http://schemas.openxmlformats.org/officeDocument/2006/relationships/hyperlink" Target="https://esource.dbs.ie/bitstream/handle/10788/3683/msc_chandra_j_"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5A0609-14DF-044C-98BC-78439036F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7435</Words>
  <Characters>42385</Characters>
  <Application>Microsoft Office Word</Application>
  <DocSecurity>0</DocSecurity>
  <Lines>353</Lines>
  <Paragraphs>99</Paragraphs>
  <ScaleCrop>false</ScaleCrop>
  <Company/>
  <LinksUpToDate>false</LinksUpToDate>
  <CharactersWithSpaces>49721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cp:lastModifiedBy>
  <cp:revision>4</cp:revision>
  <dcterms:created xsi:type="dcterms:W3CDTF">2023-11-15T01:07:00Z</dcterms:created>
  <dcterms:modified xsi:type="dcterms:W3CDTF">2023-11-15T22:05:00Z</dcterms:modified>
</cp:coreProperties>
</file>