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9413764" w:rsidP="630DC365" w:rsidRDefault="69413764" w14:paraId="405D42A4" w14:textId="04A91B88">
      <w:pPr>
        <w:pStyle w:val="Normal"/>
        <w:spacing w:before="240" w:beforeAutospacing="off" w:after="240" w:afterAutospacing="off" w:line="480" w:lineRule="auto"/>
        <w:jc w:val="center"/>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69413764">
        <w:rPr>
          <w:rFonts w:ascii="Times New Roman" w:hAnsi="Times New Roman" w:eastAsia="Times New Roman" w:cs="Times New Roman" w:asciiTheme="minorAscii" w:hAnsiTheme="minorAscii" w:eastAsiaTheme="minorAscii" w:cstheme="minorAscii"/>
          <w:b w:val="0"/>
          <w:bCs w:val="0"/>
          <w:noProof w:val="0"/>
          <w:sz w:val="24"/>
          <w:szCs w:val="24"/>
          <w:lang w:val="en-GB"/>
        </w:rPr>
        <w:t>ECPS5014</w:t>
      </w:r>
    </w:p>
    <w:p w:rsidR="471E3630" w:rsidP="630DC365" w:rsidRDefault="471E3630" w14:paraId="59272ED5" w14:textId="5D384D82">
      <w:pPr>
        <w:pStyle w:val="Normal"/>
        <w:spacing w:before="240" w:beforeAutospacing="off" w:after="240" w:afterAutospacing="off" w:line="480" w:lineRule="auto"/>
        <w:jc w:val="center"/>
        <w:rPr>
          <w:rFonts w:ascii="Times New Roman" w:hAnsi="Times New Roman" w:eastAsia="Times New Roman" w:cs="Times New Roman" w:asciiTheme="minorAscii" w:hAnsiTheme="minorAscii" w:eastAsiaTheme="minorAscii" w:cstheme="minorAscii"/>
          <w:b w:val="0"/>
          <w:bCs w:val="0"/>
          <w:sz w:val="24"/>
          <w:szCs w:val="24"/>
        </w:rPr>
      </w:pPr>
      <w:r w:rsidRPr="630DC365" w:rsidR="471E3630">
        <w:rPr>
          <w:rFonts w:ascii="Times New Roman" w:hAnsi="Times New Roman" w:eastAsia="Times New Roman" w:cs="Times New Roman" w:asciiTheme="minorAscii" w:hAnsiTheme="minorAscii" w:eastAsiaTheme="minorAscii" w:cstheme="minorAscii"/>
          <w:b w:val="0"/>
          <w:bCs w:val="0"/>
          <w:sz w:val="24"/>
          <w:szCs w:val="24"/>
        </w:rPr>
        <w:t>With reference to individual differences across culture and the lifespan, critically discuss the contribution of Kohlberg’s theory of moral development to current understandings of the development of moral reasoning</w:t>
      </w:r>
    </w:p>
    <w:p w:rsidR="630DC365" w:rsidP="630DC365" w:rsidRDefault="630DC365" w14:paraId="0704E17D" w14:textId="644D6939">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4A70E079" w14:textId="57C4EE52">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7D1BAD17" w14:textId="371E5A4C">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3AC826B1" w14:textId="034D3C97">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0514EEB9" w14:textId="0A116806">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0E9364E0" w14:textId="6527E501">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5E4217D7" w14:textId="78CC5917">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423F849E" w14:textId="6C83021C">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22B109C1" w14:textId="09C0EABC">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6CADDC6B" w14:textId="5983F9E1">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08FF523E" w14:textId="3C2D8C60">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630DC365" w:rsidP="630DC365" w:rsidRDefault="630DC365" w14:paraId="56DA3911" w14:textId="5567CB2D">
      <w:pPr>
        <w:pStyle w:val="Normal"/>
        <w:spacing w:before="240" w:beforeAutospacing="off" w:after="240" w:afterAutospacing="off" w:line="480" w:lineRule="auto"/>
        <w:jc w:val="center"/>
        <w:rPr>
          <w:rFonts w:ascii="Times New Roman" w:hAnsi="Times New Roman" w:eastAsia="Times New Roman" w:cs="Times New Roman"/>
          <w:noProof w:val="0"/>
          <w:sz w:val="24"/>
          <w:szCs w:val="24"/>
          <w:lang w:val="en-GB"/>
        </w:rPr>
      </w:pPr>
    </w:p>
    <w:p w:rsidR="5A0CC9FE" w:rsidP="630DC365" w:rsidRDefault="5A0CC9FE" w14:paraId="56AABA42" w14:textId="52B038D4">
      <w:pPr>
        <w:pStyle w:val="Normal"/>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30DC365" w:rsidR="5A0CC9FE">
        <w:rPr>
          <w:rFonts w:ascii="Times New Roman" w:hAnsi="Times New Roman" w:eastAsia="Times New Roman" w:cs="Times New Roman"/>
          <w:noProof w:val="0"/>
          <w:sz w:val="24"/>
          <w:szCs w:val="24"/>
          <w:lang w:val="en-GB"/>
        </w:rPr>
        <w:t xml:space="preserve">I confirm that I have not </w:t>
      </w:r>
      <w:r w:rsidRPr="630DC365" w:rsidR="57E183F1">
        <w:rPr>
          <w:rFonts w:ascii="Times New Roman" w:hAnsi="Times New Roman" w:eastAsia="Times New Roman" w:cs="Times New Roman"/>
          <w:noProof w:val="0"/>
          <w:sz w:val="24"/>
          <w:szCs w:val="24"/>
          <w:lang w:val="en-GB"/>
        </w:rPr>
        <w:t>presented</w:t>
      </w:r>
      <w:r w:rsidRPr="630DC365" w:rsidR="5A0CC9FE">
        <w:rPr>
          <w:rFonts w:ascii="Times New Roman" w:hAnsi="Times New Roman" w:eastAsia="Times New Roman" w:cs="Times New Roman"/>
          <w:noProof w:val="0"/>
          <w:sz w:val="24"/>
          <w:szCs w:val="24"/>
          <w:lang w:val="en-GB"/>
        </w:rPr>
        <w:t xml:space="preserve"> any AI </w:t>
      </w:r>
      <w:r w:rsidRPr="630DC365" w:rsidR="20E97656">
        <w:rPr>
          <w:rFonts w:ascii="Times New Roman" w:hAnsi="Times New Roman" w:eastAsia="Times New Roman" w:cs="Times New Roman"/>
          <w:noProof w:val="0"/>
          <w:sz w:val="24"/>
          <w:szCs w:val="24"/>
          <w:lang w:val="en-GB"/>
        </w:rPr>
        <w:t>generated</w:t>
      </w:r>
      <w:r w:rsidRPr="630DC365" w:rsidR="5A0CC9FE">
        <w:rPr>
          <w:rFonts w:ascii="Times New Roman" w:hAnsi="Times New Roman" w:eastAsia="Times New Roman" w:cs="Times New Roman"/>
          <w:noProof w:val="0"/>
          <w:sz w:val="24"/>
          <w:szCs w:val="24"/>
          <w:lang w:val="en-GB"/>
        </w:rPr>
        <w:t xml:space="preserve"> text as my own work. I confirm that I have copies of my drafts, notes, and other resources </w:t>
      </w:r>
      <w:r w:rsidRPr="630DC365" w:rsidR="3379C415">
        <w:rPr>
          <w:rFonts w:ascii="Times New Roman" w:hAnsi="Times New Roman" w:eastAsia="Times New Roman" w:cs="Times New Roman"/>
          <w:noProof w:val="0"/>
          <w:sz w:val="24"/>
          <w:szCs w:val="24"/>
          <w:lang w:val="en-GB"/>
        </w:rPr>
        <w:t xml:space="preserve">I used before, and after the use of AI tools which I may be asked to provide in evidence. </w:t>
      </w:r>
    </w:p>
    <w:p w:rsidR="630DC365" w:rsidP="630DC365" w:rsidRDefault="630DC365" w14:paraId="56294CE7" w14:textId="34F81679">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3936FC15" w14:textId="0B14DCC1">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32F3A73A" w14:textId="700F5CCF">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0567F073" w14:textId="6ECB8C12">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62ED1F87" w14:textId="64E1D4C3">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44D8D340" w14:textId="64F36EC8">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37DC6A88" w14:textId="245A4BEF">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75FC9793" w14:textId="4FA70483">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6647E6CD" w14:textId="3E87BA52">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6E9AF297" w14:textId="7CBC10C3">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05809F3A" w14:textId="3A8B8DF6">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251C2A60" w14:textId="25AA2A8D">
      <w:pPr>
        <w:pStyle w:val="Normal"/>
        <w:spacing w:before="240" w:beforeAutospacing="off" w:after="240" w:afterAutospacing="off" w:line="480" w:lineRule="auto"/>
        <w:jc w:val="center"/>
        <w:rPr>
          <w:rFonts w:ascii="Times New Roman" w:hAnsi="Times New Roman" w:eastAsia="Times New Roman" w:cs="Times New Roman"/>
          <w:b w:val="1"/>
          <w:bCs w:val="1"/>
          <w:sz w:val="24"/>
          <w:szCs w:val="24"/>
        </w:rPr>
      </w:pPr>
    </w:p>
    <w:p w:rsidR="630DC365" w:rsidP="630DC365" w:rsidRDefault="630DC365" w14:paraId="57CBC67E" w14:textId="535497A4">
      <w:pPr>
        <w:pStyle w:val="Normal"/>
        <w:spacing w:before="240" w:beforeAutospacing="off" w:after="240" w:afterAutospacing="off" w:line="480" w:lineRule="auto"/>
        <w:ind w:firstLine="720"/>
        <w:jc w:val="both"/>
        <w:rPr>
          <w:rFonts w:ascii="Times New Roman" w:hAnsi="Times New Roman" w:eastAsia="Times New Roman" w:cs="Times New Roman"/>
          <w:sz w:val="24"/>
          <w:szCs w:val="24"/>
        </w:rPr>
      </w:pPr>
    </w:p>
    <w:p w:rsidR="4EB553CD" w:rsidP="630DC365" w:rsidRDefault="4EB553CD" w14:paraId="408E5D03" w14:textId="563AF7A6">
      <w:pPr>
        <w:pStyle w:val="Normal"/>
        <w:spacing w:before="240" w:beforeAutospacing="off" w:after="240" w:afterAutospacing="off" w:line="480" w:lineRule="auto"/>
        <w:ind w:left="0"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Kohlberg is a highly regarded cognitive-developmental theorist who shaped how psychologists understand moral development from adolescence into adulthood. He is seen as a pioneer in the study of morality, and his work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remains</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 highly relevant in current research and discussions about how moral reasoning develops (Crain, 2015). Moral development as a concept is important in psychology because it helps to explain how individuals learn to navigate the rules of the social world, make ethical decisions, manage interpersonal relationships, and develop a sense of responsibility across the lifespan, contributing to the broader question of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what makes someone moral?</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 (Malti &amp; Ongley, 2014). Piaget's early work on moral development argued that children construct moral understanding through active engagement with the social world, particularly through peer interaction and rule-based play, progressing from heteronomous to autonomous reasoning (Piaget, 1932). Building on this cognitive-developmental foundation, Kohlberg extended Piaget's ideas into a formal stage theory, proposing six universal stages of moral reasoning grounded in justice-based principles, which become increasingly abstract (Inhelder &amp; Piaget, 1958), and advanced across development (Kohlberg, 1981;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Haffey, 1991</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 Kohlberg's theory has become an anchor for developing research and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sparked</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 debate in cultural variation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Snarey</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 1985; Cowell et al., 2017), gender differences (Gilligan, 1982), and the assumption of fixed, universal stages (Rest, 1979;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Krettenauer</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2022). As a result, considering individual differences across culture and the lifespan is important when critically evaluating the strengths and weaknesses of Kohlberg's contribution to moral development, with reference to an alternative theory (</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Heiphetz</w:t>
      </w:r>
      <w:r w:rsidRPr="630DC365" w:rsidR="4EB553CD">
        <w:rPr>
          <w:rFonts w:ascii="Times New Roman" w:hAnsi="Times New Roman" w:eastAsia="Times New Roman" w:cs="Times New Roman"/>
          <w:b w:val="0"/>
          <w:bCs w:val="0"/>
          <w:noProof w:val="0"/>
          <w:color w:val="000000" w:themeColor="text1" w:themeTint="FF" w:themeShade="FF"/>
          <w:sz w:val="24"/>
          <w:szCs w:val="24"/>
          <w:lang w:val="en-GB"/>
        </w:rPr>
        <w:t xml:space="preserve"> &amp; Oishi, 2021).</w:t>
      </w:r>
    </w:p>
    <w:p w:rsidR="10135F52" w:rsidP="630DC365" w:rsidRDefault="10135F52" w14:paraId="218AC5C1" w14:textId="0F8341BE">
      <w:pPr>
        <w:spacing w:before="240" w:beforeAutospacing="off" w:after="240" w:afterAutospacing="off" w:line="480" w:lineRule="auto"/>
        <w:ind w:firstLine="720"/>
        <w:jc w:val="both"/>
      </w:pPr>
      <w:r w:rsidRPr="630DC365" w:rsidR="10135F52">
        <w:rPr>
          <w:rFonts w:ascii="Times New Roman" w:hAnsi="Times New Roman" w:eastAsia="Times New Roman" w:cs="Times New Roman"/>
          <w:noProof w:val="0"/>
          <w:sz w:val="24"/>
          <w:szCs w:val="24"/>
          <w:lang w:val="en-GB"/>
        </w:rPr>
        <w:t>To understand these debates, outline the key features of Kohlberg's theory. Kohlberg proposed a six-stage model of moral development in which each stage reflects a qualitatively different cognitive structure, building on Piaget's cognitive-developmental framework (Kohlberg, 1981; Piaget, 1932). Walker (1989) argued that Kohlberg's stages reflect qualitative shifts in the structures of moral reasoning, shaping how individuals interpret social interactions and moral expectations. At the pre-conventional level, moral reasoning is guided by external obedience and personal consequences, consistent with Piaget's view that young children treat rules as fixed and imposed by adults in heteronomous morality (Piaget, 1932). This suggests that early moral reasoning is shaped more by obedience than by internalised principles. As individuals move into the conventional level, reasoning is shaped by the desire to meet others' expectations and behave in socially approved ways. Research by Smetana (2006) shows that children and adolescents use moral reasoning to navigate the social world and shared norms, supporting Kohlberg's view that moral understanding becomes embedded within the wider social system (Kohlberg, 1981).</w:t>
      </w:r>
    </w:p>
    <w:p w:rsidR="10135F52" w:rsidP="630DC365" w:rsidRDefault="10135F52" w14:paraId="1C6C09DD" w14:textId="6D7A2407">
      <w:pPr>
        <w:spacing w:before="240" w:beforeAutospacing="off" w:after="240" w:afterAutospacing="off" w:line="480" w:lineRule="auto"/>
        <w:ind w:firstLine="720"/>
        <w:jc w:val="both"/>
      </w:pPr>
      <w:r w:rsidRPr="630DC365" w:rsidR="10135F52">
        <w:rPr>
          <w:rFonts w:ascii="Times New Roman" w:hAnsi="Times New Roman" w:eastAsia="Times New Roman" w:cs="Times New Roman"/>
          <w:noProof w:val="0"/>
          <w:sz w:val="24"/>
          <w:szCs w:val="24"/>
          <w:lang w:val="en-GB"/>
        </w:rPr>
        <w:t xml:space="preserve">The post-conventional level involves evaluating social rules against broader ethical principles such as justice and human rights. This marks a shift towards independent moral judgement, where individuals begin to question social norms rather than simply accepting them as fact (Nucci, 2001). Research on principled reasoning shows that older adolescents and adults rely more on internalised moral principles rather than external social expectations when evaluating moral issues (Damon, 1988). However, work suggests that moral reasoning does not always progress in a linear sequence. Rest (1979) found that individuals may fluctuate between different forms of reasoning depending on the context, challenging Kohlberg's assumption of a fixed, invariant progression. The Neo-Kohlbergian model supports this view by arguing that moral development is schema-based and context-sensitive, linking to cultural differences, rather than strictly stage-based (Rest et al., 1999). Haidt's (2001) social intuitionist theory questions the idea of a stage-based sequence, suggesting that moral reasoning often relies on intuitive processes rather than deliberate, rational judgement. This focus on how people approach moral issues, interpret social situations, and develop their own moral values is central to Kohlberg's theory and helps explain why debates continue </w:t>
      </w:r>
      <w:r w:rsidRPr="630DC365" w:rsidR="10135F52">
        <w:rPr>
          <w:rFonts w:ascii="Times New Roman" w:hAnsi="Times New Roman" w:eastAsia="Times New Roman" w:cs="Times New Roman"/>
          <w:noProof w:val="0"/>
          <w:sz w:val="24"/>
          <w:szCs w:val="24"/>
          <w:lang w:val="en-GB"/>
        </w:rPr>
        <w:t>regarding</w:t>
      </w:r>
      <w:r w:rsidRPr="630DC365" w:rsidR="10135F52">
        <w:rPr>
          <w:rFonts w:ascii="Times New Roman" w:hAnsi="Times New Roman" w:eastAsia="Times New Roman" w:cs="Times New Roman"/>
          <w:noProof w:val="0"/>
          <w:sz w:val="24"/>
          <w:szCs w:val="24"/>
          <w:lang w:val="en-GB"/>
        </w:rPr>
        <w:t xml:space="preserve"> its universality across cultures and age groups (</w:t>
      </w:r>
      <w:r w:rsidRPr="630DC365" w:rsidR="10135F52">
        <w:rPr>
          <w:rFonts w:ascii="Times New Roman" w:hAnsi="Times New Roman" w:eastAsia="Times New Roman" w:cs="Times New Roman"/>
          <w:noProof w:val="0"/>
          <w:sz w:val="24"/>
          <w:szCs w:val="24"/>
          <w:lang w:val="en-GB"/>
        </w:rPr>
        <w:t>Krettenauer</w:t>
      </w:r>
      <w:r w:rsidRPr="630DC365" w:rsidR="10135F52">
        <w:rPr>
          <w:rFonts w:ascii="Times New Roman" w:hAnsi="Times New Roman" w:eastAsia="Times New Roman" w:cs="Times New Roman"/>
          <w:noProof w:val="0"/>
          <w:sz w:val="24"/>
          <w:szCs w:val="24"/>
          <w:lang w:val="en-GB"/>
        </w:rPr>
        <w:t>, 2022).</w:t>
      </w:r>
    </w:p>
    <w:p w:rsidR="10135F52" w:rsidP="630DC365" w:rsidRDefault="10135F52" w14:paraId="2044A99A" w14:textId="4F12C118">
      <w:pPr>
        <w:spacing w:before="240" w:beforeAutospacing="off" w:after="240" w:afterAutospacing="off" w:line="480" w:lineRule="auto"/>
        <w:ind w:firstLine="720"/>
        <w:jc w:val="both"/>
      </w:pPr>
      <w:r w:rsidRPr="630DC365" w:rsidR="10135F52">
        <w:rPr>
          <w:rFonts w:ascii="Times New Roman" w:hAnsi="Times New Roman" w:eastAsia="Times New Roman" w:cs="Times New Roman"/>
          <w:noProof w:val="0"/>
          <w:sz w:val="24"/>
          <w:szCs w:val="24"/>
          <w:lang w:val="en-GB"/>
        </w:rPr>
        <w:t>Kohlberg used hypothetical vignettes to present social situations, with one of the most well-known being the Heinz dilemma, where participants decide whether it is moral for a man to steal a drug to save his dying wife (Kohlberg, 1981). Conceptually, he was interested in the justification behind the decision rather than the choice itself, as this reflects the individual’s stage of moral development. This approach fits his view that moral reasoning develops through increasingly complex cognitive structures and becomes more abstract across the stages. After all, what are moral issues if they are not social? Kohlberg viewed moral development as an aspect of cognitive development, suggesting that higher-order cognition, such as social perception and abstract thinking, supports progression through the stages (Kohlberg, 1981). A pinnacle point of his theory is the linear sequence it follows, with individuals universally progressing through the stages as they get older, without acknowledging cultural differences.</w:t>
      </w:r>
    </w:p>
    <w:p w:rsidR="15EB2041" w:rsidP="630DC365" w:rsidRDefault="15EB2041" w14:paraId="341B0C9E" w14:textId="0965D531">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Kohlberg's model has several strengths that contribute to its influence within developmental psychology. One key strength is that it provides a clear developmental sequence showing how moral reasoning becomes increasingly complex. According to the theory, individuals move from self-interested reasoning toward more abstract and principled forms of moral thought (Kohlberg, 1981). This sequence has been supported by research, such as the longitudinal study conducted by Colby et al. (1983), which found that people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generally progress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through the stages in the order Kohlberg proposed, even if they do not reach the highest levels. The idea of development unfolding in structured stages is also consistent with broader developmental theory, as seen in Erikson's work (Erikson, 1950). Although Erikson's theory is not the focus of this essay, its stage-based nature reinforces the coherence of Kohlberg's framework and supports the view that psychological development often follows a sequential pattern from childhood into adulthood.</w:t>
      </w:r>
    </w:p>
    <w:p w:rsidR="15EB2041" w:rsidP="630DC365" w:rsidRDefault="15EB2041" w14:paraId="21B4D0D2" w14:textId="6D51B471">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Cross-cultural research also supports Kohlberg's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early stages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Snarey</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(1985) reviewed 45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different cultures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and found that children and teenagers in many societies show similar patterns of moral development. The post-conventional stage is less common, but the fact that the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early stages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appear across so many cultures shows that Kohlberg's theory is not limited to Western societies. This suggests that the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early stages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reflect universal aspects of human moral development. As well as being supported across cultures, Kohlberg's theory is also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closely linked</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to adolescence. This period is when young people develop more advanced thinking skills, allowing more abstract reasoning skills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regarding</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justice and rights (Piaget, 1965). These cognitive changes mean adolescents can evaluate moral issues beyond personal consequences, which is essential for reaching Kohlberg's higher stages. Kohlberg's higher stage of the theory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links to</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these new abilities (Kohlberg, 1981), which makes his theory relevant for explaining moral development during this age. Research by Rest (1979) supports this pattern, showing that children typically move from pre-conventional to conventional reasoning as they get older, and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adolescents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tend to have more complex moral reasoning. This developmental progression reinforces the idea that moral reasoning follows a predictable sequence rather than developing randomly. This supports Kohlberg's view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that</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moral reasoning is systematic and develops across the lifespan (Colby et al., 1983).</w:t>
      </w:r>
    </w:p>
    <w:p w:rsidR="15EB2041" w:rsidP="630DC365" w:rsidRDefault="15EB2041" w14:paraId="7F2C612A" w14:textId="2020EF82">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Modern research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frequently</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draws on Kohlberg's model as a foundational framework for understanding moral development (Gibbs, 2019). This is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evident</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in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Krettenauer's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(2019) work on Moral Identity Theory. Hardy &amp; Carlo (2011) argue that although this approach emphasises the role of emotion and identity in shaping moral behaviour, it still assumes that moral reasoning develops systematically over time. This shows that even newer perspectives continue to rely on the idea that moral reasoning becomes more sophisticated with age, reflecting the developmental pattern Kohlberg originally proposed (Narvaez &amp; Lapsley, 2009). This continuity highlights one of Kohlberg's (1981) key insights: that moral understanding becomes increasingly complex from childhood into adulthood. The fact that newer theories build on, rather than replace, his framework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demonstrates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its enduring explanatory power (Rest et al., 1999). This ongoing influence suggests that Kohlberg's theory provides a stable foundation that later models can expand upon, rather than contradict. It also reinforces the idea that Kohlberg's model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remains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an essential starting point for understanding moral development across the lifespan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Thoma</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2006).</w:t>
      </w:r>
    </w:p>
    <w:p w:rsidR="15EB2041" w:rsidP="630DC365" w:rsidRDefault="15EB2041" w14:paraId="3BFB71A9" w14:textId="62F6C0F1">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Kohlberg's impact extends beyond theory into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methodology</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His development of structured tools for assessing moral reasoning was significant and later inspired further measures such as the Defining Issues Test (Rest, 1979). These instruments enabled large-scale empirical research and helped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establish</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moral development as a measurable psychological construct, strengthening the credibility of the theory. Kohlberg (1981) used hypothetical vignettes, such as the Heinz scenario, as a consistent and replicable method for assessing moral reasoning across individuals and cultures. These dilemmas allowed researchers to explore moral thinking in situations that would be unethical to study in real life. Gibbs (2019) supports this, noting that hypothetical dilemmas enable researchers to examine moral reasoning in a controlled yet meaningful way, which is why they have become a standard tool in moral development research. According to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Kurtines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and Gewirtz (1995), Kohlberg's methodological contribution is important because it provided researchers with reliable tools to study moral reasoning systematically, helping to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establish</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the field as empirically grounded.</w:t>
      </w:r>
    </w:p>
    <w:p w:rsidR="15EB2041" w:rsidP="630DC365" w:rsidRDefault="15EB2041" w14:paraId="4098D7ED" w14:textId="6A3847B7">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However, despite this cross-cultural support for the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early stages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Kohlberg's broader claim of universality has been strongly challenged. Although the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early stages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appear across cultures, the higher stages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largely reflect</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Western values that prioritise justice, individual rights, and personal autonomy. In many collectivist cultures, moral decisions are shaped more strongly by family obligations, group harmony, and social roles, meaning that Kohlberg's ‘higher’ reasoning does not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represent</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the most advanced form of moral thought in those contexts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Shweder</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et al., 1997). Miller and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Bersoff</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(1992) found a similar pattern using moral dilemmas, with Indian participants prioritising interpersonal responsibilities while American participants focused more on individual rights. This suggests that Kohlberg's system can make some culturally valued forms of reasoning appear less developed, not because they are simpler, but because they do not align with Western ideas about individualism and justice (Markus &amp; Kitayama, 1991).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Turiel's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Social Domain Theory supports this view in research showing that individuals differ in moral reasoning based on moral, social-conventional, and personal domains, rather than relying on a single justice-based moral hierarchy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Turiel</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1983). This suggests that Kohlberg's model oversimplifies moral reasoning by assuming one universal pathway and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fails to</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recognise individual differences across cultures that do not centre on individual rights (Miller, 2001).</w:t>
      </w:r>
    </w:p>
    <w:p w:rsidR="15EB2041" w:rsidP="630DC365" w:rsidRDefault="15EB2041" w14:paraId="346C592C" w14:textId="3E44C00C">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The hypothetical dilemmas also raise cultural issues. For example, the Heinz dilemma frames moral conflict in terms of personal rights versus legal obligations, which reflects Western moral priorities. In cultures where moral issues centre on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maintaining</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social harmony and fulfilling relational duties, these dilemmas may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fail to</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capture the full range of meaningful moral reasoning. Haidt, Koller and Dias (1993) found that Brazilian and Indian participants judged harmless but socially deviant acts (such as being rude to an older person) as morally wrong, reflecting cultural norms that Kohlberg's model does not recognise. Similarly,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Shweder</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et al. (1997) showed that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different cultures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emphasise distinct moral codes based on hierarchy, family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obligations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and divinity, which fall outside of Kohlberg's justice-based framework. Together, this suggests that the theory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overstates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its universality and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underestimates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the extent to which culture shapes both the content and development of moral reasoning. These findings are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similar to</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those from Haidt's Social Intuitionist Model, which suggests that moral judgement is driven by rapid, unconscious intuitions that are shaped by cultural norms, rather than by deliberate moral reasoning (Haidt, 2001).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This further challenges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Kohlberg's assumption that moral development follows a universal, reasoning-driven sequence, highlighting the role of culturally embedded intuitions and internalised emotional responses in shaping moral decisions (Haidt &amp; Joseph, 2004).</w:t>
      </w:r>
    </w:p>
    <w:p w:rsidR="15EB2041" w:rsidP="630DC365" w:rsidRDefault="15EB2041" w14:paraId="15EA0964" w14:textId="6A7CDBF6">
      <w:pPr>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There are also gender-related issues in Kohlberg's theory, as men and women are not equally represented in how their moral reasoning is evaluated. His model focuses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mainly on</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justice, rules, and individual rights, which research suggests is more commonly associated with male patterns of reasoning. In contrast, many women tend to use moral reasoning based on care, relationships, and responsibilities. Lyons (1983) found that this relational style of reasoning is thoughtful and complex, yet it does not fit well within Kohlberg's justice-focused stages. A meta-analysis by Jaffee and Hyde (2000) also showed that women place more emphasis on care than justice</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As Kohlberg's scoring system rewards justice-based answers, care-based responses can be judged as “less developed,” even though they are equally sophisticated. This suggests that the model may not fully capture the range of moral reasoning across genders. Although Moral Identity Theory is often discussed in relation to lifespan development, it also helps explain gender differences in moral reasoning. It suggests that morality becomes part of a person's sense of self through relationships and care-based experiences (Aquino &amp; Reed, 2002). This shows that care-focused reasoning is not a lower level of moral thought, but a different pathway that Kohlberg's justice-based model does not recognise (Gilligan, 1982).</w:t>
      </w:r>
    </w:p>
    <w:p w:rsidR="15EB2041" w:rsidP="630DC365" w:rsidRDefault="15EB2041" w14:paraId="5C062966" w14:textId="3E3E21C6">
      <w:pPr>
        <w:pStyle w:val="Normal"/>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Kohlberg also assumed that moral reasoning directly led to moral behaviour, but research shows that this link is weak (Blasi, 1980). People do not necessarily act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in accordance with</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their stage of reasoning, suggesting that moral behaviour is shaped by emotional processing, moral identity, social pressures, and intuitive processes rather than reasoning alone. Haidt's (2001) social intuitionist model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argues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that moral judgements often arise from rapid, intuitive decisions, with reasoning occurring afterwards to justify them, which contradicts Kohlberg's claim that higher-stage reasoning drives moral action. Empirical work also supports this, showing that moral emotions such as guilt and empathy strongly predict prosocial behaviour (Malti &amp; Ongley, 2014), weakening the idea that abstract reasoning is the primary indicator of moral conduct. Research on moral identity further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demonstrates</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that individuals who view morality as central to the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self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behave</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more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prosocially</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than those who do not (Hardy &amp; Carlo, 2011). Situational factors also play a role, with classic studies showing that time pressure, social norms, and contextual cues can override moral reasoning entirely (Darley &amp; Batson, 1973). Together, this evidence suggests that Kohlberg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overestimated</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the causal power of reasoning and overlooked the influence of identity, emotion, and context within individual differences in how people make moral decisions. This has important implications for lifespan and cultural development, as emotional norms, social expectations, and identity formation vary widely across societies and adulthood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Heiphetz</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xml:space="preserve"> &amp; Oishi, 2021). Consequently, the weak reasoning–behaviour link challenges the validity of Kohlberg's model and highlights the need for more integrative approaches that consider intuition, emotion, and sociocultural context (</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Krettenauer</w:t>
      </w:r>
      <w:r w:rsidRPr="630DC365" w:rsidR="15EB2041">
        <w:rPr>
          <w:rFonts w:ascii="Times New Roman" w:hAnsi="Times New Roman" w:eastAsia="Times New Roman" w:cs="Times New Roman"/>
          <w:b w:val="0"/>
          <w:bCs w:val="0"/>
          <w:noProof w:val="0"/>
          <w:color w:val="000000" w:themeColor="text1" w:themeTint="FF" w:themeShade="FF"/>
          <w:sz w:val="24"/>
          <w:szCs w:val="24"/>
          <w:lang w:val="en-GB"/>
        </w:rPr>
        <w:t>, 2022).</w:t>
      </w:r>
    </w:p>
    <w:p w:rsidR="486F401D" w:rsidP="630DC365" w:rsidRDefault="486F401D" w14:paraId="68515F00" w14:textId="11478BD4">
      <w:pPr>
        <w:pStyle w:val="Normal"/>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486F401D">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Kohlberg's theory also faces challenges when applied across the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lifespan</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as it assumes that moral reasoning continues to progress into adulthood. However, research shows that many adults do not reach the post-conventional stage, and some even show declines in abstract reasoning with age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Krettenauer</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2022). This suggests that moral development is not always linear or upward. Longitudinal studies show that moral reasoning can plateau in adulthood, with many individuals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remaining</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at the conventional level throughout life (Colby et al., 1983). This challenges Kohlberg's assumption that moral reasoning naturally becomes more principled with age. Research also shows that moral development in adulthood is influenced by life experiences, emotional maturity, and identity formation rather than by cognitive development alone (Hardy &amp; Carlo, 2011). This means that moral reasoning may change in ways that Kohlberg's stage model does not account for. For example,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Krettenauer</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(2019) found that moral identity becomes more important in adulthood, shaping moral behaviour more strongly than abstract reasoning. This suggests that moral development in adulthood is more complex and varied than Kohlberg proposed, and that individual differences play a significant role in shaping moral understanding across the lifespan. These findings challenge the idea that moral development follows a universal, stage-like progression and highlight the need for more flexible models that account for cultural, emotional, and identity-based influences on moral reasoning.</w:t>
      </w:r>
    </w:p>
    <w:p w:rsidR="2029577B" w:rsidP="630DC365" w:rsidRDefault="2029577B" w14:paraId="309D5326" w14:textId="5EBF9B1F">
      <w:pPr>
        <w:pStyle w:val="Normal"/>
        <w:spacing w:before="240" w:beforeAutospacing="off" w:after="240" w:afterAutospacing="off" w:line="480"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GB"/>
        </w:rPr>
      </w:pP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In conclusion, Kohlberg's theory has made a significant contribution to understanding moral development, offering a clear developmental sequence and a structured way to assess moral reasoning. His work has shaped decades of research and continues to influence contemporary theories. However, the evidence also suggests that his model is limited by cultural bias, gender differences, and an overemphasis on rational reasoning. Research shows that moral development is shaped by cultural norms, emotional processes, and identity formation, which Kohlberg's stage model does not fully capture. The assumption of universal, invariant stages is also challenged by findings that moral reasoning can fluctuate across contexts and does not always progress linearly across the lifespan. Although Kohlberg's theory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remains</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a valuable foundation, contemporary research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highights</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the need for more flexible and developmentally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accurate</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models that recognise individual differences and the influence of culture, emotion, and identity. Nevertheless, Kohlberg's work </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remains</w:t>
      </w:r>
      <w:r w:rsidRPr="630DC365" w:rsidR="2029577B">
        <w:rPr>
          <w:rFonts w:ascii="Times New Roman" w:hAnsi="Times New Roman" w:eastAsia="Times New Roman" w:cs="Times New Roman"/>
          <w:b w:val="0"/>
          <w:bCs w:val="0"/>
          <w:noProof w:val="0"/>
          <w:color w:val="000000" w:themeColor="text1" w:themeTint="FF" w:themeShade="FF"/>
          <w:sz w:val="24"/>
          <w:szCs w:val="24"/>
          <w:lang w:val="en-GB"/>
        </w:rPr>
        <w:t xml:space="preserve"> an important starting point for understanding moral development and continues to shape how psychologists study the ways individuals make moral decisions across the lifespan.</w:t>
      </w:r>
    </w:p>
    <w:p w:rsidR="630DC365" w:rsidP="630DC365" w:rsidRDefault="630DC365" w14:paraId="6F22C5CD" w14:textId="67364E6D">
      <w:pPr>
        <w:pStyle w:val="Normal"/>
        <w:spacing w:before="240" w:beforeAutospacing="off" w:after="240" w:afterAutospacing="off" w:line="480" w:lineRule="auto"/>
        <w:ind w:firstLine="0"/>
        <w:jc w:val="both"/>
        <w:rPr>
          <w:rFonts w:ascii="Times New Roman" w:hAnsi="Times New Roman" w:eastAsia="Times New Roman" w:cs="Times New Roman"/>
          <w:b w:val="0"/>
          <w:bCs w:val="0"/>
          <w:noProof w:val="0"/>
          <w:sz w:val="24"/>
          <w:szCs w:val="24"/>
          <w:lang w:val="en-GB"/>
        </w:rPr>
      </w:pPr>
    </w:p>
    <w:p w:rsidR="630DC365" w:rsidP="630DC365" w:rsidRDefault="630DC365" w14:paraId="28F0A2F0" w14:textId="469CDB0E">
      <w:pPr>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7E9204F6" w14:textId="04B3412B">
      <w:pPr>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297B2C04" w14:textId="4D40EE7E">
      <w:pPr>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01938609" w14:textId="39FFAA1E">
      <w:pPr>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03AFEB38" w14:textId="6813697A">
      <w:pPr>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34C7AD3B" w14:textId="6A82894B">
      <w:pPr>
        <w:pStyle w:val="Normal"/>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57AA7F63" w14:textId="33D49C9F">
      <w:pPr>
        <w:pStyle w:val="Normal"/>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36D78A71" w14:textId="03A30382">
      <w:pPr>
        <w:pStyle w:val="Normal"/>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7948F03B" w14:textId="77CC773D">
      <w:pPr>
        <w:pStyle w:val="Normal"/>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60E5B730" w14:textId="67BC5A77">
      <w:pPr>
        <w:pStyle w:val="Normal"/>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50A46230" w14:textId="48E2CE42">
      <w:pPr>
        <w:pStyle w:val="Normal"/>
        <w:spacing w:before="0" w:beforeAutospacing="off" w:after="0" w:afterAutospacing="off" w:line="480" w:lineRule="auto"/>
        <w:ind w:left="720" w:right="0" w:hanging="720"/>
        <w:jc w:val="center"/>
        <w:rPr>
          <w:rFonts w:ascii="Times New Roman" w:hAnsi="Times New Roman" w:eastAsia="Times New Roman" w:cs="Times New Roman"/>
          <w:b w:val="1"/>
          <w:bCs w:val="1"/>
          <w:noProof w:val="0"/>
          <w:sz w:val="24"/>
          <w:szCs w:val="24"/>
          <w:u w:val="single"/>
          <w:lang w:val="en-GB"/>
        </w:rPr>
      </w:pPr>
    </w:p>
    <w:p w:rsidR="630DC365" w:rsidP="630DC365" w:rsidRDefault="630DC365" w14:paraId="23E4CC15" w14:textId="4B278005">
      <w:pPr>
        <w:pStyle w:val="Normal"/>
        <w:spacing w:before="0" w:beforeAutospacing="off" w:after="0" w:afterAutospacing="off" w:line="480" w:lineRule="auto"/>
        <w:ind w:left="720" w:right="0" w:hanging="720"/>
        <w:jc w:val="center"/>
        <w:rPr>
          <w:rFonts w:ascii="Times New Roman" w:hAnsi="Times New Roman" w:eastAsia="Times New Roman" w:cs="Times New Roman"/>
          <w:b w:val="0"/>
          <w:bCs w:val="0"/>
          <w:noProof w:val="0"/>
          <w:sz w:val="24"/>
          <w:szCs w:val="24"/>
          <w:u w:val="single"/>
          <w:lang w:val="en-GB"/>
        </w:rPr>
      </w:pPr>
    </w:p>
    <w:p w:rsidR="72D08A43" w:rsidP="630DC365" w:rsidRDefault="72D08A43" w14:paraId="0942BA4F" w14:textId="57B80D50">
      <w:pPr>
        <w:pStyle w:val="Normal"/>
        <w:spacing w:before="0" w:beforeAutospacing="off" w:after="0" w:afterAutospacing="off" w:line="480" w:lineRule="auto"/>
        <w:ind w:left="720" w:right="0" w:hanging="720"/>
        <w:jc w:val="center"/>
        <w:rPr>
          <w:rFonts w:ascii="Times New Roman" w:hAnsi="Times New Roman" w:eastAsia="Times New Roman" w:cs="Times New Roman"/>
          <w:b w:val="0"/>
          <w:bCs w:val="0"/>
          <w:noProof w:val="0"/>
          <w:sz w:val="24"/>
          <w:szCs w:val="24"/>
          <w:u w:val="single"/>
          <w:lang w:val="en-GB"/>
        </w:rPr>
      </w:pPr>
      <w:r w:rsidRPr="630DC365" w:rsidR="72D08A43">
        <w:rPr>
          <w:rFonts w:ascii="Times New Roman" w:hAnsi="Times New Roman" w:eastAsia="Times New Roman" w:cs="Times New Roman"/>
          <w:b w:val="0"/>
          <w:bCs w:val="0"/>
          <w:noProof w:val="0"/>
          <w:sz w:val="24"/>
          <w:szCs w:val="24"/>
          <w:u w:val="single"/>
          <w:lang w:val="en-GB"/>
        </w:rPr>
        <w:t xml:space="preserve">Reference List </w:t>
      </w:r>
    </w:p>
    <w:p w:rsidR="1C49DDC7" w:rsidP="630DC365" w:rsidRDefault="1C49DDC7" w14:paraId="756D1B27" w14:textId="34FB784A">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Aquino, K., &amp; Reed, A. (2002). The self-importance of Moral identity. Journal of Personality and Social Psychology, 83(6), 1423–1440. </w:t>
      </w:r>
      <w:hyperlink r:id="Rde12bfa159f24305">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https://doi.org/10.1037/0022-3514.83.6.1423</w:t>
        </w:r>
      </w:hyperlink>
    </w:p>
    <w:p w:rsidR="1C49DDC7" w:rsidP="630DC365" w:rsidRDefault="1C49DDC7" w14:paraId="5441AE65" w14:textId="47C00A9C">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Blasi, A. (1980). Bridging moral cognition and moral action: A critical review of the literature. Psychological Bulletin, 88(1), 1–45. </w:t>
      </w:r>
      <w:hyperlink r:id="Ra49f0596bd2944cc">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https://doi.org/10.1037/0033-2909.88.1.1</w:t>
        </w:r>
      </w:hyperlink>
    </w:p>
    <w:p w:rsidR="1C49DDC7" w:rsidP="630DC365" w:rsidRDefault="1C49DDC7" w14:paraId="5CC46836" w14:textId="73F3BCBE">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Colby, A., Kohlberg, L., Gibbs, J., Lieberman, M., Fischer, K., &amp;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Saltzstein</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H. D. (1983). A Longitudinal Study of Moral Judgment. Monographs of the Society for Research in Child Development, 48(1/2), 1–124. </w:t>
      </w:r>
      <w:hyperlink r:id="R2269ec9813294970">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https://doi.org/10.2307/1165935</w:t>
        </w:r>
      </w:hyperlink>
    </w:p>
    <w:p w:rsidR="1C49DDC7" w:rsidP="630DC365" w:rsidRDefault="1C49DDC7" w14:paraId="1FA686FA" w14:textId="2BD7967D">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Cowell, J. M., Lee, K., Malcolm-Smith, S., Selcuk, B., Zhou, X., &amp;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Decety</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J. (2017). The development of generosity and moral cognition across five cultures. Developmental Science, 20(4), e12403. </w:t>
      </w:r>
      <w:hyperlink r:id="R5494cc615c5e433f">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https://doi.org/10.1111/desc.12403</w:t>
        </w:r>
      </w:hyperlink>
    </w:p>
    <w:p w:rsidR="1C49DDC7" w:rsidP="630DC365" w:rsidRDefault="1C49DDC7" w14:paraId="33DE9AA2" w14:textId="34545333">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Crain, W. (2015). Theories of development: Concepts and applications (6th ed.). Psychology Press.</w:t>
      </w:r>
    </w:p>
    <w:p w:rsidR="1C49DDC7" w:rsidP="630DC365" w:rsidRDefault="1C49DDC7" w14:paraId="03C6C92B" w14:textId="7E9520BF">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Damon, W. (1988). The moral child: Nurturing children’s natural moral growth.</w:t>
      </w:r>
    </w:p>
    <w:p w:rsidR="1C49DDC7" w:rsidP="630DC365" w:rsidRDefault="1C49DDC7" w14:paraId="40C9AE52" w14:textId="034124F1">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Damon, W. (1988). The moral child: Nurturing children’s natural moral growth. Free Press.</w:t>
      </w:r>
    </w:p>
    <w:p w:rsidR="1C49DDC7" w:rsidP="630DC365" w:rsidRDefault="1C49DDC7" w14:paraId="2CDBDA58" w14:textId="61109B8D">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Darley, J. M., &amp; Batson, C. D. (1973). “From Jerusalem to Jericho”: A study of situational and dispositional variables in helping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behavior</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Journal of Personality and Social Psychology, 27(1), 100–108. </w:t>
      </w:r>
      <w:hyperlink r:id="R771b19acbd4e4a60">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https://doi.org/10.1037/h0034449</w:t>
        </w:r>
      </w:hyperlink>
    </w:p>
    <w:p w:rsidR="1C49DDC7" w:rsidP="630DC365" w:rsidRDefault="1C49DDC7" w14:paraId="537C1A42" w14:textId="1DAFEBAC">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Erikson, E. H. (1950). Childhood and society. W.W. Norton &amp; Company.</w:t>
      </w:r>
    </w:p>
    <w:p w:rsidR="1C49DDC7" w:rsidP="630DC365" w:rsidRDefault="1C49DDC7" w14:paraId="12CBEE6B" w14:textId="5A1802A9">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Gibbs, J. C. (2019). Moral development and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reality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beyond the theories of Kohlberg, Hoffman, and Haidt. Oxford University Press.</w:t>
      </w:r>
    </w:p>
    <w:p w:rsidR="1C49DDC7" w:rsidP="630DC365" w:rsidRDefault="1C49DDC7" w14:paraId="6186FA94" w14:textId="412BEB39">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Gilligan, C. (1982). In a Different Voice: Psychological Theory and Women’s Development. Harvard University Press.</w:t>
      </w:r>
    </w:p>
    <w:p w:rsidR="1C49DDC7" w:rsidP="630DC365" w:rsidRDefault="1C49DDC7" w14:paraId="25D5ABCE" w14:textId="101D3C7A">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Haffey, D. L. (1991). Moral Development: A Critical Review of Research on Kohlbergian Stage Theory. In ERIC. </w:t>
      </w:r>
      <w:hyperlink r:id="Rd86760abdc134c44">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https://eric.ed.gov/?id=ED345121</w:t>
        </w:r>
      </w:hyperlink>
    </w:p>
    <w:p w:rsidR="1C49DDC7" w:rsidP="630DC365" w:rsidRDefault="1C49DDC7" w14:paraId="2D7E98AB" w14:textId="2CF90BDC">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Haidt, J. (2001). The emotional dog and its rational tail: A social intuitionist approach to moral judgment. Psychological Review,</w:t>
      </w:r>
      <w:r w:rsidRPr="630DC365" w:rsidR="45B54AFD">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108(4), 814–834. </w:t>
      </w:r>
      <w:hyperlink r:id="Rb99413ad2ef34109">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https://doi.org/10.1037/0033-295X.108.4.814</w:t>
        </w:r>
      </w:hyperlink>
    </w:p>
    <w:p w:rsidR="1C49DDC7" w:rsidP="630DC365" w:rsidRDefault="1C49DDC7" w14:paraId="28CC6EF6" w14:textId="4C1A3743">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Haidt, J., &amp; Joseph, C. (2004). Intuitive ethics: how innately prepared intuitions generate culturally variable virtues. Daedalus, 133(4), 55–66. </w:t>
      </w:r>
      <w:hyperlink r:id="R62de1f32e8ea4ac9">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https://doi.org/10.1162/0011526042365555</w:t>
        </w:r>
      </w:hyperlink>
    </w:p>
    <w:p w:rsidR="1C49DDC7" w:rsidP="630DC365" w:rsidRDefault="1C49DDC7" w14:paraId="6A6FFC93" w14:textId="10099B1A">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Haidt, J., Koller, S. H., &amp; Dias, M. G. (1993). Affect, culture, and morality, or is it wrong to eat your dog? Journal of Personality and Social Psychology, 65(4), 613–628. </w:t>
      </w:r>
      <w:hyperlink r:id="R44d9c48902da468c">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https://doi.org/10.1037/0022-3514.65.4.613</w:t>
        </w:r>
      </w:hyperlink>
    </w:p>
    <w:p w:rsidR="1C49DDC7" w:rsidP="630DC365" w:rsidRDefault="1C49DDC7" w14:paraId="78D3C13A" w14:textId="529F6C2F">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Hardy, S. A., &amp; Carlo, G. (2011). Moral Identity: What Is It, How Does It Develop, and Is It Linked to Moral Action? Child Development Perspectives, 5(3), 212–218. </w:t>
      </w:r>
      <w:hyperlink r:id="Ra1a1c95537ac422e">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https://doi.org/10.1111/j.1750-8606.2011.00189.x</w:t>
        </w:r>
      </w:hyperlink>
    </w:p>
    <w:p w:rsidR="1C49DDC7" w:rsidP="630DC365" w:rsidRDefault="1C49DDC7" w14:paraId="59A1195A" w14:textId="19A13986">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Heiphetz</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L., &amp; Oishi, S. (2021). Viewing Development Through the Lens of Culture: Integrating Developmental and Cultural Psychology to Better Understand Cognition and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Behavior</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Perspectives on Psychological Science, 17(1), 174569162098072. </w:t>
      </w:r>
      <w:hyperlink r:id="R335f571e9dd14701">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https://doi.org/10.1177/1745691620980725</w:t>
        </w:r>
      </w:hyperlink>
    </w:p>
    <w:p w:rsidR="1C49DDC7" w:rsidP="630DC365" w:rsidRDefault="1C49DDC7" w14:paraId="1D59AEC0" w14:textId="14F350C5">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Inhelder, B., &amp; Piaget, J. (1958). The growth of logical thinking: From childhood to adolescence. Basic Books. </w:t>
      </w:r>
      <w:hyperlink r:id="Re5da3b4ef4d14eb7">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https://doi.org/10.1037/10034-000</w:t>
        </w:r>
      </w:hyperlink>
    </w:p>
    <w:p w:rsidR="1C49DDC7" w:rsidP="630DC365" w:rsidRDefault="1C49DDC7" w14:paraId="795B7E9B" w14:textId="3FC677EF">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Jaffee, S., &amp; Hyde, J. S. (2000). Gender differences in moral orientation: A meta-analysis. Psychological Bulletin, 126(5), 703–726. </w:t>
      </w:r>
      <w:hyperlink r:id="Rd2734ca57cb44a44">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https://doi.org/10.1037/0033-2909.126.5.703</w:t>
        </w:r>
      </w:hyperlink>
    </w:p>
    <w:p w:rsidR="1C49DDC7" w:rsidP="630DC365" w:rsidRDefault="1C49DDC7" w14:paraId="7ECCFAAB" w14:textId="1DDE2F00">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Kohlberg, L. (1981). The Philosophy of Moral Development. San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Francisco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Harper &amp; Row.</w:t>
      </w:r>
    </w:p>
    <w:p w:rsidR="1C49DDC7" w:rsidP="630DC365" w:rsidRDefault="1C49DDC7" w14:paraId="52A32FFD" w14:textId="2C21948C">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Krettenauer</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T. (2019). Moral identity development. In D. Narvaez &amp; D. K. Lapsley (Eds.), Handbook of moral development (2nd ed., pp. 251–267). Routledge.</w:t>
      </w:r>
    </w:p>
    <w:p w:rsidR="1C49DDC7" w:rsidP="630DC365" w:rsidRDefault="1C49DDC7" w14:paraId="2CFE197E" w14:textId="7AC3A495">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Krettenauer</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T. (2022). Development of moral identity: From the age of responsibility to adult maturity. Developmental Review, 65, 101036. </w:t>
      </w:r>
      <w:hyperlink r:id="Rd4f97cd0608a4863">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https://doi.org/10.1016/j.dr.2022.101036</w:t>
        </w:r>
      </w:hyperlink>
    </w:p>
    <w:p w:rsidR="1C49DDC7" w:rsidP="630DC365" w:rsidRDefault="1C49DDC7" w14:paraId="474FC215" w14:textId="24CDF68E">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Kurtines</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W. M., &amp; Gewirtz, J. L. (1995). Moral development: An introduction. In W. M.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Kurtines</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&amp; J. L. Gewirtz (Eds.), Moral development: An introduction (pp. 1–26). Allyn &amp; Bacon.</w:t>
      </w:r>
    </w:p>
    <w:p w:rsidR="1C49DDC7" w:rsidP="630DC365" w:rsidRDefault="1C49DDC7" w14:paraId="54E78C0A" w14:textId="0868769A">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Lyons, N. P. (1983). Two Perspectives: On Self, Relationships, and Morality. Harvard Educational Review, 53(2), 125–145. </w:t>
      </w:r>
      <w:hyperlink r:id="R54b8563ed0e342aa">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https://doi.org/10.17763/haer.53.2.h08w5m7v217j84t1</w:t>
        </w:r>
      </w:hyperlink>
    </w:p>
    <w:p w:rsidR="1C49DDC7" w:rsidP="630DC365" w:rsidRDefault="1C49DDC7" w14:paraId="750C8AE5" w14:textId="225C6CA6">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Malti, T., &amp; Ongley, S. F. (2014). The development of moral emotions and moral reasoning. Child Development Perspectives, 8(4), 186–191.</w:t>
      </w:r>
    </w:p>
    <w:p w:rsidR="1C49DDC7" w:rsidP="630DC365" w:rsidRDefault="1C49DDC7" w14:paraId="5FBAE11D" w14:textId="29BC5D8C">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Markus, H. R., &amp; Kitayama, S. (1991). Culture and the self: Implications for cognition, emotion, and motivation. Psychological Review, 98(2), 224–253. </w:t>
      </w:r>
      <w:hyperlink r:id="Rfc49710f1fc44d6d">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https://doi.org/10.1037/0033-295X.98.2.224</w:t>
        </w:r>
      </w:hyperlink>
    </w:p>
    <w:p w:rsidR="1C49DDC7" w:rsidP="630DC365" w:rsidRDefault="1C49DDC7" w14:paraId="46F68EB2" w14:textId="2260AC27">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Miller, J. G. (2001). Culture and moral development. Cambridge University Press.</w:t>
      </w:r>
    </w:p>
    <w:p w:rsidR="1C49DDC7" w:rsidP="630DC365" w:rsidRDefault="1C49DDC7" w14:paraId="0C6FA9F9" w14:textId="539E7C16">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Miller, J. G., &amp;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Bersoff</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D. M. (1992). Culture and moral judgment: how are conflicts between justice and interpersonal responsibilities resolved? Journal of Personality and Social Psychology, 62(4), 541–554. </w:t>
      </w:r>
      <w:hyperlink r:id="R7e913f9674ef42c6">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https://doi.org/10.1037//0022-3514.62.4.541</w:t>
        </w:r>
      </w:hyperlink>
    </w:p>
    <w:p w:rsidR="1C49DDC7" w:rsidP="630DC365" w:rsidRDefault="1C49DDC7" w14:paraId="0634B27B" w14:textId="7B82E32F">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Narvaez, D., &amp; Lapsley, D. K. (2009). Moral identity, moral functioning, and the development of moral character. In D. Narvaez &amp; D. K. Lapsley (Eds.), Personality, identity, and character: Explorations in moral psychology (pp. 140–165). Cambridge University Press.</w:t>
      </w:r>
    </w:p>
    <w:p w:rsidR="1C49DDC7" w:rsidP="630DC365" w:rsidRDefault="1C49DDC7" w14:paraId="2E60E9C3" w14:textId="0C563EBE">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Nucci, L. P. (2001). Education in the moral domain. Cambridge University Press.</w:t>
      </w:r>
    </w:p>
    <w:p w:rsidR="1C49DDC7" w:rsidP="630DC365" w:rsidRDefault="1C49DDC7" w14:paraId="177F4719" w14:textId="7EF1B9F7">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Rest, J. R. (1979). Development in judging moral issues. University of Minnesota Press.</w:t>
      </w:r>
    </w:p>
    <w:p w:rsidR="1C49DDC7" w:rsidP="630DC365" w:rsidRDefault="1C49DDC7" w14:paraId="47748871" w14:textId="3A5B8E16">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Rest, J., Narvaez, D., Bebeau, M., &amp;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Thoma</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S. (1999). A Neo-Kohlbergian Approach: The DIT and Schema Theory. Educational Psychology Review, 11(4), 291–324. </w:t>
      </w:r>
      <w:hyperlink r:id="R05f1b273904e49bb">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https://doi.org/10.1023/a:1022053215271</w:t>
        </w:r>
      </w:hyperlink>
    </w:p>
    <w:p w:rsidR="1C49DDC7" w:rsidP="630DC365" w:rsidRDefault="1C49DDC7" w14:paraId="59A69A60" w14:textId="7954087B">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Shweder</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R. A., Much, N. C., Mahapatra, M., &amp; Park, L. (1997). The “big three” of morality (autonomy, community, divinity). In A. Brandt &amp; P. Rozin (Eds.), </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Morality</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and health (pp. 119–169). Routledge.</w:t>
      </w:r>
    </w:p>
    <w:p w:rsidR="1C49DDC7" w:rsidP="630DC365" w:rsidRDefault="1C49DDC7" w14:paraId="00F080BE" w14:textId="77F409D5">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Smetana, J. G. (2006). Social-cognitive domain theory. In M. Killen &amp; J. G. Smetana (Eds.), Handbook of moral development (pp. 119–153). Psychology Press.</w:t>
      </w:r>
    </w:p>
    <w:p w:rsidR="1C49DDC7" w:rsidP="630DC365" w:rsidRDefault="1C49DDC7" w14:paraId="6C452D3E" w14:textId="135E7A5A">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Snarey</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J. R. (1985). Cross-cultural universality of social-moral development: A critical review of Kohlbergian research. Psychological Bulletin, 97(2), 202–232. </w:t>
      </w:r>
      <w:hyperlink r:id="R4d0dbf62853446f2">
        <w:r w:rsidRPr="630DC365" w:rsidR="1C49DDC7">
          <w:rPr>
            <w:rStyle w:val="Hyperlink"/>
            <w:rFonts w:ascii="Times New Roman" w:hAnsi="Times New Roman" w:eastAsia="Times New Roman" w:cs="Times New Roman" w:asciiTheme="minorAscii" w:hAnsiTheme="minorAscii" w:eastAsiaTheme="minorAscii" w:cstheme="minorAscii"/>
            <w:b w:val="0"/>
            <w:bCs w:val="0"/>
            <w:noProof w:val="0"/>
            <w:sz w:val="24"/>
            <w:szCs w:val="24"/>
            <w:lang w:val="en-GB"/>
          </w:rPr>
          <w:t>https://doi.org/10.1037/0033-2909.97.2.202</w:t>
        </w:r>
      </w:hyperlink>
    </w:p>
    <w:p w:rsidR="1C49DDC7" w:rsidP="630DC365" w:rsidRDefault="1C49DDC7" w14:paraId="22BE1405" w14:textId="759C3B1D">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Thoma</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S. J. (1994). Moral judgments and moral action. In J. Rest &amp; D. Narvaez (Eds.), Moral development in the professions: Psychology and applied ethics (pp. 199–212). Lawrence Erlbaum Associates.</w:t>
      </w:r>
    </w:p>
    <w:p w:rsidR="1C49DDC7" w:rsidP="630DC365" w:rsidRDefault="1C49DDC7" w14:paraId="48DE1FB6" w14:textId="6B21264E">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Thoma</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S. J. (2006). Research on the Defining Issues Test. In M. Killen &amp; J. G. Smetana (Eds.), Handbook of moral development (pp. 67–91). Lawrence Erlbaum Associates.</w:t>
      </w:r>
    </w:p>
    <w:p w:rsidR="1C49DDC7" w:rsidP="630DC365" w:rsidRDefault="1C49DDC7" w14:paraId="39B332B6" w14:textId="11A5BED2">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Turiel</w:t>
      </w: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 E. (1983). The development of social knowledge: Morality and convention. Cambridge University Press.</w:t>
      </w:r>
    </w:p>
    <w:p w:rsidR="1C49DDC7" w:rsidP="630DC365" w:rsidRDefault="1C49DDC7" w14:paraId="7D373505" w14:textId="70942EDC">
      <w:pPr>
        <w:spacing w:before="240" w:beforeAutospacing="off" w:after="240" w:afterAutospacing="off" w:line="480" w:lineRule="auto"/>
        <w:ind w:left="72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630DC365" w:rsidR="1C49DDC7">
        <w:rPr>
          <w:rFonts w:ascii="Times New Roman" w:hAnsi="Times New Roman" w:eastAsia="Times New Roman" w:cs="Times New Roman" w:asciiTheme="minorAscii" w:hAnsiTheme="minorAscii" w:eastAsiaTheme="minorAscii" w:cstheme="minorAscii"/>
          <w:b w:val="0"/>
          <w:bCs w:val="0"/>
          <w:noProof w:val="0"/>
          <w:sz w:val="24"/>
          <w:szCs w:val="24"/>
          <w:lang w:val="en-GB"/>
        </w:rPr>
        <w:t>Walker, L. J. (1989). A longitudinal study of moral reasoning. Child Development, 60(1), 157–166.</w:t>
      </w:r>
    </w:p>
    <w:p w:rsidR="630DC365" w:rsidP="630DC365" w:rsidRDefault="630DC365" w14:paraId="490A71AE" w14:textId="62C90702">
      <w:pPr>
        <w:pStyle w:val="Normal"/>
        <w:spacing w:before="0" w:beforeAutospacing="off" w:after="0" w:afterAutospacing="off" w:line="480" w:lineRule="auto"/>
        <w:ind w:left="720" w:right="0" w:hanging="720"/>
        <w:jc w:val="left"/>
        <w:rPr>
          <w:rFonts w:ascii="Times New Roman" w:hAnsi="Times New Roman" w:eastAsia="Times New Roman" w:cs="Times New Roman" w:asciiTheme="minorAscii" w:hAnsiTheme="minorAscii" w:eastAsiaTheme="minorAscii" w:cstheme="minorAscii"/>
          <w:b w:val="0"/>
          <w:bCs w:val="0"/>
          <w:noProof w:val="0"/>
          <w:sz w:val="24"/>
          <w:szCs w:val="24"/>
          <w:lang w:val="en-GB"/>
        </w:rPr>
      </w:pPr>
    </w:p>
    <w:sectPr>
      <w:pgSz w:w="12240" w:h="15840" w:orient="portrait"/>
      <w:pgMar w:top="1440" w:right="1440" w:bottom="1440" w:left="1440" w:header="720" w:footer="720" w:gutter="0"/>
      <w:cols w:space="720"/>
      <w:docGrid w:linePitch="360"/>
      <w:headerReference w:type="default" r:id="Rc9c6efcdf0da4eaf"/>
      <w:footerReference w:type="default" r:id="Reefaa48f419d47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30DC365" w:rsidTr="630DC365" w14:paraId="2EF9525C">
      <w:trPr>
        <w:trHeight w:val="300"/>
      </w:trPr>
      <w:tc>
        <w:tcPr>
          <w:tcW w:w="3120" w:type="dxa"/>
          <w:tcMar/>
        </w:tcPr>
        <w:p w:rsidR="630DC365" w:rsidP="630DC365" w:rsidRDefault="630DC365" w14:paraId="62ABBB90" w14:textId="031BD8E2">
          <w:pPr>
            <w:pStyle w:val="Header"/>
            <w:bidi w:val="0"/>
            <w:ind w:left="-115"/>
            <w:jc w:val="left"/>
          </w:pPr>
        </w:p>
      </w:tc>
      <w:tc>
        <w:tcPr>
          <w:tcW w:w="3120" w:type="dxa"/>
          <w:tcMar/>
        </w:tcPr>
        <w:p w:rsidR="630DC365" w:rsidP="630DC365" w:rsidRDefault="630DC365" w14:paraId="4AA8C8CF" w14:textId="3BB4634F">
          <w:pPr>
            <w:pStyle w:val="Header"/>
            <w:bidi w:val="0"/>
            <w:jc w:val="center"/>
          </w:pPr>
        </w:p>
      </w:tc>
      <w:tc>
        <w:tcPr>
          <w:tcW w:w="3120" w:type="dxa"/>
          <w:tcMar/>
        </w:tcPr>
        <w:p w:rsidR="630DC365" w:rsidP="630DC365" w:rsidRDefault="630DC365" w14:paraId="5E5EA8DE" w14:textId="3C878808">
          <w:pPr>
            <w:pStyle w:val="Header"/>
            <w:bidi w:val="0"/>
            <w:ind w:right="-115"/>
            <w:jc w:val="right"/>
          </w:pPr>
          <w:r w:rsidR="630DC365">
            <w:rPr/>
            <w:t xml:space="preserve">Page </w:t>
          </w:r>
          <w:r>
            <w:fldChar w:fldCharType="begin"/>
          </w:r>
          <w:r>
            <w:instrText xml:space="preserve">PAGE</w:instrText>
          </w:r>
          <w:r>
            <w:fldChar w:fldCharType="separate"/>
          </w:r>
          <w:r>
            <w:fldChar w:fldCharType="end"/>
          </w:r>
        </w:p>
      </w:tc>
    </w:tr>
  </w:tbl>
  <w:p w:rsidR="630DC365" w:rsidP="630DC365" w:rsidRDefault="630DC365" w14:paraId="28B684D2" w14:textId="6FB14D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30DC365" w:rsidTr="630DC365" w14:paraId="6337438D">
      <w:trPr>
        <w:trHeight w:val="300"/>
      </w:trPr>
      <w:tc>
        <w:tcPr>
          <w:tcW w:w="3120" w:type="dxa"/>
          <w:tcMar/>
        </w:tcPr>
        <w:p w:rsidR="630DC365" w:rsidP="630DC365" w:rsidRDefault="630DC365" w14:paraId="77D38EC5" w14:textId="0ED65592">
          <w:pPr>
            <w:pStyle w:val="Header"/>
            <w:bidi w:val="0"/>
            <w:ind w:left="-115"/>
            <w:jc w:val="left"/>
          </w:pPr>
        </w:p>
      </w:tc>
      <w:tc>
        <w:tcPr>
          <w:tcW w:w="3120" w:type="dxa"/>
          <w:tcMar/>
        </w:tcPr>
        <w:p w:rsidR="630DC365" w:rsidP="630DC365" w:rsidRDefault="630DC365" w14:paraId="3FBD22F2" w14:textId="41F60631">
          <w:pPr>
            <w:pStyle w:val="Header"/>
            <w:bidi w:val="0"/>
            <w:jc w:val="center"/>
          </w:pPr>
        </w:p>
      </w:tc>
      <w:tc>
        <w:tcPr>
          <w:tcW w:w="3120" w:type="dxa"/>
          <w:tcMar/>
        </w:tcPr>
        <w:p w:rsidR="630DC365" w:rsidP="630DC365" w:rsidRDefault="630DC365" w14:paraId="32819B24" w14:textId="4F1BB482">
          <w:pPr>
            <w:pStyle w:val="Header"/>
            <w:bidi w:val="0"/>
            <w:ind w:right="-115"/>
            <w:jc w:val="right"/>
          </w:pPr>
        </w:p>
      </w:tc>
    </w:tr>
  </w:tbl>
  <w:p w:rsidR="630DC365" w:rsidP="630DC365" w:rsidRDefault="630DC365" w14:paraId="551E8E17" w14:textId="072509BC">
    <w:pPr>
      <w:pStyle w:val="Header"/>
      <w:bidi w:val="0"/>
    </w:pPr>
  </w:p>
</w:hdr>
</file>

<file path=word/intelligence2.xml><?xml version="1.0" encoding="utf-8"?>
<int2:intelligence xmlns:int2="http://schemas.microsoft.com/office/intelligence/2020/intelligence">
  <int2:observations>
    <int2:bookmark int2:bookmarkName="_Int_1eOXzD17" int2:invalidationBookmarkName="" int2:hashCode="KVaBhANftKOyWm" int2:id="wuIQ2cZ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9">
    <w:nsid w:val="9dc7c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065b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cc46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d5628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debf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6f03c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7d1f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5ec2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2602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6ac46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8349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7c7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e9ae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91df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8366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e4f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6df07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b60cf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1330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0a69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95e8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24ba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c952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030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6cebb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54e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b234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1987d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de0d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9e373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f2e8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1f7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9c7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fdf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e4e3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d725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a16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d08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bad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50C6D9"/>
    <w:rsid w:val="0041723D"/>
    <w:rsid w:val="00B46D25"/>
    <w:rsid w:val="00E0CB2C"/>
    <w:rsid w:val="00E92674"/>
    <w:rsid w:val="00F43437"/>
    <w:rsid w:val="013534DA"/>
    <w:rsid w:val="0163C10E"/>
    <w:rsid w:val="01933A1B"/>
    <w:rsid w:val="01BD896B"/>
    <w:rsid w:val="0211CF7A"/>
    <w:rsid w:val="021821E3"/>
    <w:rsid w:val="02E40AA6"/>
    <w:rsid w:val="0364121E"/>
    <w:rsid w:val="038C39A5"/>
    <w:rsid w:val="03942919"/>
    <w:rsid w:val="03BB86D3"/>
    <w:rsid w:val="03EEAFA5"/>
    <w:rsid w:val="042A833D"/>
    <w:rsid w:val="0447116E"/>
    <w:rsid w:val="04CF325E"/>
    <w:rsid w:val="04D5A226"/>
    <w:rsid w:val="04DC81DB"/>
    <w:rsid w:val="050CBB0E"/>
    <w:rsid w:val="050CC778"/>
    <w:rsid w:val="0544174E"/>
    <w:rsid w:val="054556A6"/>
    <w:rsid w:val="054BE6BF"/>
    <w:rsid w:val="059A86CD"/>
    <w:rsid w:val="05A35CDA"/>
    <w:rsid w:val="05BBAA6C"/>
    <w:rsid w:val="05F63E5A"/>
    <w:rsid w:val="062C3CF2"/>
    <w:rsid w:val="06475541"/>
    <w:rsid w:val="066E910A"/>
    <w:rsid w:val="067893F7"/>
    <w:rsid w:val="06B7EA4F"/>
    <w:rsid w:val="06EE9763"/>
    <w:rsid w:val="076AAC80"/>
    <w:rsid w:val="07E4168A"/>
    <w:rsid w:val="07FE7947"/>
    <w:rsid w:val="080560FB"/>
    <w:rsid w:val="082B579C"/>
    <w:rsid w:val="08619F42"/>
    <w:rsid w:val="08934A9F"/>
    <w:rsid w:val="090061B7"/>
    <w:rsid w:val="0930FD08"/>
    <w:rsid w:val="093D19EB"/>
    <w:rsid w:val="095EC3A4"/>
    <w:rsid w:val="098DCC18"/>
    <w:rsid w:val="09B243B3"/>
    <w:rsid w:val="09C2FE42"/>
    <w:rsid w:val="09E9691E"/>
    <w:rsid w:val="09F3541C"/>
    <w:rsid w:val="0A3D0090"/>
    <w:rsid w:val="0A414AFB"/>
    <w:rsid w:val="0A5CD1C5"/>
    <w:rsid w:val="0AB4339B"/>
    <w:rsid w:val="0AE19E42"/>
    <w:rsid w:val="0B7E1DA0"/>
    <w:rsid w:val="0BBCF0E5"/>
    <w:rsid w:val="0BC46F0A"/>
    <w:rsid w:val="0BF290A9"/>
    <w:rsid w:val="0C1A3B25"/>
    <w:rsid w:val="0C1F55A0"/>
    <w:rsid w:val="0C57DA12"/>
    <w:rsid w:val="0CA15F4F"/>
    <w:rsid w:val="0CC0B902"/>
    <w:rsid w:val="0CF2C1E1"/>
    <w:rsid w:val="0D119ABD"/>
    <w:rsid w:val="0D3C1BAA"/>
    <w:rsid w:val="0D779E77"/>
    <w:rsid w:val="0D9CF8EE"/>
    <w:rsid w:val="0E1F5CC8"/>
    <w:rsid w:val="0E701B4F"/>
    <w:rsid w:val="0E8779EE"/>
    <w:rsid w:val="0EAA4F14"/>
    <w:rsid w:val="0F019331"/>
    <w:rsid w:val="0F8054F9"/>
    <w:rsid w:val="10010BAE"/>
    <w:rsid w:val="100721F3"/>
    <w:rsid w:val="10135F52"/>
    <w:rsid w:val="10145705"/>
    <w:rsid w:val="1079EB70"/>
    <w:rsid w:val="108A568D"/>
    <w:rsid w:val="10AE0AD0"/>
    <w:rsid w:val="10C824EE"/>
    <w:rsid w:val="114B7ED4"/>
    <w:rsid w:val="118A7C21"/>
    <w:rsid w:val="11CAD43B"/>
    <w:rsid w:val="11E5C4B6"/>
    <w:rsid w:val="11EEA5CA"/>
    <w:rsid w:val="1221E1EC"/>
    <w:rsid w:val="122ACAA3"/>
    <w:rsid w:val="125E3D33"/>
    <w:rsid w:val="125ECBE2"/>
    <w:rsid w:val="12A4081F"/>
    <w:rsid w:val="130D308A"/>
    <w:rsid w:val="130FDB4A"/>
    <w:rsid w:val="1328585F"/>
    <w:rsid w:val="1351D780"/>
    <w:rsid w:val="135D8C97"/>
    <w:rsid w:val="1360E979"/>
    <w:rsid w:val="13BAD386"/>
    <w:rsid w:val="14288FDD"/>
    <w:rsid w:val="14376BC4"/>
    <w:rsid w:val="145D7F80"/>
    <w:rsid w:val="14631E91"/>
    <w:rsid w:val="148C37EC"/>
    <w:rsid w:val="1495F7E3"/>
    <w:rsid w:val="14995253"/>
    <w:rsid w:val="1499AC59"/>
    <w:rsid w:val="14A8D9D6"/>
    <w:rsid w:val="15938658"/>
    <w:rsid w:val="15EB2041"/>
    <w:rsid w:val="15FD3316"/>
    <w:rsid w:val="16744137"/>
    <w:rsid w:val="16A3AB8D"/>
    <w:rsid w:val="16DD129C"/>
    <w:rsid w:val="1722B2DB"/>
    <w:rsid w:val="1735064A"/>
    <w:rsid w:val="1768D42E"/>
    <w:rsid w:val="1769461A"/>
    <w:rsid w:val="17A06171"/>
    <w:rsid w:val="17CF4ABE"/>
    <w:rsid w:val="17E00D3A"/>
    <w:rsid w:val="18A5BF7B"/>
    <w:rsid w:val="18C2A1BA"/>
    <w:rsid w:val="1947C31E"/>
    <w:rsid w:val="199AF0A9"/>
    <w:rsid w:val="199DA141"/>
    <w:rsid w:val="19DCD206"/>
    <w:rsid w:val="1A222CE7"/>
    <w:rsid w:val="1A3DACB6"/>
    <w:rsid w:val="1A4A5105"/>
    <w:rsid w:val="1A79D876"/>
    <w:rsid w:val="1A817C20"/>
    <w:rsid w:val="1A83C6FC"/>
    <w:rsid w:val="1AAF4C5F"/>
    <w:rsid w:val="1AF224A1"/>
    <w:rsid w:val="1AF88929"/>
    <w:rsid w:val="1B3142FD"/>
    <w:rsid w:val="1C0655AD"/>
    <w:rsid w:val="1C49DDC7"/>
    <w:rsid w:val="1CFA3076"/>
    <w:rsid w:val="1D4A466E"/>
    <w:rsid w:val="1D5A4A21"/>
    <w:rsid w:val="1D60A610"/>
    <w:rsid w:val="1D75D59C"/>
    <w:rsid w:val="1D7E911D"/>
    <w:rsid w:val="1DC091C2"/>
    <w:rsid w:val="1E0523A5"/>
    <w:rsid w:val="1E11E411"/>
    <w:rsid w:val="1E4573E0"/>
    <w:rsid w:val="1E4EA503"/>
    <w:rsid w:val="1E50D393"/>
    <w:rsid w:val="1E855730"/>
    <w:rsid w:val="1E9245F3"/>
    <w:rsid w:val="1EF0018F"/>
    <w:rsid w:val="1F48A16E"/>
    <w:rsid w:val="1F9D1D72"/>
    <w:rsid w:val="1FCB8AF1"/>
    <w:rsid w:val="20091CB3"/>
    <w:rsid w:val="20113DD3"/>
    <w:rsid w:val="2029577B"/>
    <w:rsid w:val="20990727"/>
    <w:rsid w:val="20A67BBD"/>
    <w:rsid w:val="20D51309"/>
    <w:rsid w:val="20E97656"/>
    <w:rsid w:val="216D45AE"/>
    <w:rsid w:val="2179B95A"/>
    <w:rsid w:val="21A1E456"/>
    <w:rsid w:val="22133E78"/>
    <w:rsid w:val="2235281E"/>
    <w:rsid w:val="2299BADD"/>
    <w:rsid w:val="22D5D358"/>
    <w:rsid w:val="23084426"/>
    <w:rsid w:val="234AAF05"/>
    <w:rsid w:val="238D276D"/>
    <w:rsid w:val="23B39D65"/>
    <w:rsid w:val="23DC5218"/>
    <w:rsid w:val="23DF4581"/>
    <w:rsid w:val="24063AFB"/>
    <w:rsid w:val="246319B2"/>
    <w:rsid w:val="24706EDF"/>
    <w:rsid w:val="249AD1B2"/>
    <w:rsid w:val="24C7CB18"/>
    <w:rsid w:val="252FB193"/>
    <w:rsid w:val="25E6E2D1"/>
    <w:rsid w:val="26194DA0"/>
    <w:rsid w:val="2628CF8A"/>
    <w:rsid w:val="264BF176"/>
    <w:rsid w:val="2662B649"/>
    <w:rsid w:val="26C75F12"/>
    <w:rsid w:val="26C96A31"/>
    <w:rsid w:val="26D1DB3D"/>
    <w:rsid w:val="26FAF760"/>
    <w:rsid w:val="27295B34"/>
    <w:rsid w:val="273EB73D"/>
    <w:rsid w:val="276C1E01"/>
    <w:rsid w:val="27D28C4A"/>
    <w:rsid w:val="28613607"/>
    <w:rsid w:val="28A82F9D"/>
    <w:rsid w:val="29115372"/>
    <w:rsid w:val="291B2516"/>
    <w:rsid w:val="29242248"/>
    <w:rsid w:val="29362FF7"/>
    <w:rsid w:val="29597238"/>
    <w:rsid w:val="2960D2A9"/>
    <w:rsid w:val="2963264C"/>
    <w:rsid w:val="2971CF83"/>
    <w:rsid w:val="297434AE"/>
    <w:rsid w:val="2985F7E6"/>
    <w:rsid w:val="29A65666"/>
    <w:rsid w:val="29C18D9A"/>
    <w:rsid w:val="29E081A7"/>
    <w:rsid w:val="29E2576A"/>
    <w:rsid w:val="29E74820"/>
    <w:rsid w:val="2A6FB91D"/>
    <w:rsid w:val="2AC6CDB0"/>
    <w:rsid w:val="2AC6FD56"/>
    <w:rsid w:val="2ADAC576"/>
    <w:rsid w:val="2B376A93"/>
    <w:rsid w:val="2B536729"/>
    <w:rsid w:val="2B7BD0E6"/>
    <w:rsid w:val="2B84AB22"/>
    <w:rsid w:val="2B9FC74E"/>
    <w:rsid w:val="2BA2BF95"/>
    <w:rsid w:val="2BC564B6"/>
    <w:rsid w:val="2BC78405"/>
    <w:rsid w:val="2BD90059"/>
    <w:rsid w:val="2C3B414D"/>
    <w:rsid w:val="2D87FE91"/>
    <w:rsid w:val="2DB7F62A"/>
    <w:rsid w:val="2E02DAFA"/>
    <w:rsid w:val="2E486AB3"/>
    <w:rsid w:val="2ECA3309"/>
    <w:rsid w:val="2F2BADFE"/>
    <w:rsid w:val="2F328883"/>
    <w:rsid w:val="2F63DCB4"/>
    <w:rsid w:val="3050C6D9"/>
    <w:rsid w:val="30523370"/>
    <w:rsid w:val="3077EDBB"/>
    <w:rsid w:val="307D67A3"/>
    <w:rsid w:val="309D0EAA"/>
    <w:rsid w:val="30B048A1"/>
    <w:rsid w:val="30ECFACB"/>
    <w:rsid w:val="3150987F"/>
    <w:rsid w:val="3194DCBD"/>
    <w:rsid w:val="31BAFB5E"/>
    <w:rsid w:val="3204D83F"/>
    <w:rsid w:val="32DAF73B"/>
    <w:rsid w:val="3345FEE9"/>
    <w:rsid w:val="3378C6B7"/>
    <w:rsid w:val="3379C415"/>
    <w:rsid w:val="33828907"/>
    <w:rsid w:val="339591E3"/>
    <w:rsid w:val="339946BE"/>
    <w:rsid w:val="339EBE03"/>
    <w:rsid w:val="33D26410"/>
    <w:rsid w:val="33E9B9FC"/>
    <w:rsid w:val="33FABBB7"/>
    <w:rsid w:val="33FCB93F"/>
    <w:rsid w:val="345CDF8D"/>
    <w:rsid w:val="3469F9BC"/>
    <w:rsid w:val="34884989"/>
    <w:rsid w:val="34F95277"/>
    <w:rsid w:val="359E297F"/>
    <w:rsid w:val="35B45510"/>
    <w:rsid w:val="35DF1254"/>
    <w:rsid w:val="35FD7BEC"/>
    <w:rsid w:val="361AE4E0"/>
    <w:rsid w:val="363C691A"/>
    <w:rsid w:val="365D0FB2"/>
    <w:rsid w:val="36705763"/>
    <w:rsid w:val="36D4A2AE"/>
    <w:rsid w:val="370916FD"/>
    <w:rsid w:val="373443E0"/>
    <w:rsid w:val="374B9363"/>
    <w:rsid w:val="3753877D"/>
    <w:rsid w:val="3797C678"/>
    <w:rsid w:val="38530287"/>
    <w:rsid w:val="3879C5B6"/>
    <w:rsid w:val="38833918"/>
    <w:rsid w:val="390D54DF"/>
    <w:rsid w:val="391BF7D6"/>
    <w:rsid w:val="39A37AF8"/>
    <w:rsid w:val="3A0436D6"/>
    <w:rsid w:val="3A3752A3"/>
    <w:rsid w:val="3A555A54"/>
    <w:rsid w:val="3A972237"/>
    <w:rsid w:val="3AC4F521"/>
    <w:rsid w:val="3B16E33E"/>
    <w:rsid w:val="3B5021D6"/>
    <w:rsid w:val="3B6A859A"/>
    <w:rsid w:val="3B6B1FBC"/>
    <w:rsid w:val="3B9DBCE9"/>
    <w:rsid w:val="3BC580A8"/>
    <w:rsid w:val="3C1A42B3"/>
    <w:rsid w:val="3C1E2181"/>
    <w:rsid w:val="3C643E99"/>
    <w:rsid w:val="3C669F09"/>
    <w:rsid w:val="3C748CA5"/>
    <w:rsid w:val="3CB49138"/>
    <w:rsid w:val="3CDA4706"/>
    <w:rsid w:val="3D0F8BAD"/>
    <w:rsid w:val="3D145F19"/>
    <w:rsid w:val="3D15691A"/>
    <w:rsid w:val="3D2CC142"/>
    <w:rsid w:val="3D54E589"/>
    <w:rsid w:val="3DAB7C1E"/>
    <w:rsid w:val="3E16BE9D"/>
    <w:rsid w:val="3E426C90"/>
    <w:rsid w:val="3E447177"/>
    <w:rsid w:val="3EC9C39E"/>
    <w:rsid w:val="3EDBD98D"/>
    <w:rsid w:val="3F0B899F"/>
    <w:rsid w:val="3F504F86"/>
    <w:rsid w:val="3F888BB0"/>
    <w:rsid w:val="3FE6C603"/>
    <w:rsid w:val="3FE88141"/>
    <w:rsid w:val="3FECDE33"/>
    <w:rsid w:val="400171CE"/>
    <w:rsid w:val="401CA80D"/>
    <w:rsid w:val="40229974"/>
    <w:rsid w:val="40406049"/>
    <w:rsid w:val="406D5342"/>
    <w:rsid w:val="40738602"/>
    <w:rsid w:val="40952634"/>
    <w:rsid w:val="40A92169"/>
    <w:rsid w:val="40D1B23E"/>
    <w:rsid w:val="40E37430"/>
    <w:rsid w:val="4122D594"/>
    <w:rsid w:val="4155E5E8"/>
    <w:rsid w:val="41C99F9F"/>
    <w:rsid w:val="42C104FD"/>
    <w:rsid w:val="43019F3D"/>
    <w:rsid w:val="4311FCED"/>
    <w:rsid w:val="432D2B4F"/>
    <w:rsid w:val="4337D607"/>
    <w:rsid w:val="4351295F"/>
    <w:rsid w:val="439DB421"/>
    <w:rsid w:val="43A4CD32"/>
    <w:rsid w:val="44A22BAD"/>
    <w:rsid w:val="44BE32FF"/>
    <w:rsid w:val="44C3F2B8"/>
    <w:rsid w:val="452243D1"/>
    <w:rsid w:val="4549D393"/>
    <w:rsid w:val="45B54AFD"/>
    <w:rsid w:val="45C678F2"/>
    <w:rsid w:val="46360153"/>
    <w:rsid w:val="4645459D"/>
    <w:rsid w:val="466367D8"/>
    <w:rsid w:val="4663B33C"/>
    <w:rsid w:val="467B5DFC"/>
    <w:rsid w:val="46DFA791"/>
    <w:rsid w:val="471E3630"/>
    <w:rsid w:val="474926B6"/>
    <w:rsid w:val="47BA4DD9"/>
    <w:rsid w:val="47DEFCD4"/>
    <w:rsid w:val="47F4248C"/>
    <w:rsid w:val="4810E605"/>
    <w:rsid w:val="4843DABC"/>
    <w:rsid w:val="486F401D"/>
    <w:rsid w:val="48B2E914"/>
    <w:rsid w:val="48BA1FCA"/>
    <w:rsid w:val="48CCC911"/>
    <w:rsid w:val="4931E55B"/>
    <w:rsid w:val="493CAF4B"/>
    <w:rsid w:val="4957A7E3"/>
    <w:rsid w:val="495B5420"/>
    <w:rsid w:val="497465E6"/>
    <w:rsid w:val="4987D681"/>
    <w:rsid w:val="4A2D909C"/>
    <w:rsid w:val="4A567E1B"/>
    <w:rsid w:val="4A5CB9FE"/>
    <w:rsid w:val="4B30B8C9"/>
    <w:rsid w:val="4B4B2E1F"/>
    <w:rsid w:val="4B5D7FD9"/>
    <w:rsid w:val="4B737266"/>
    <w:rsid w:val="4BC34D40"/>
    <w:rsid w:val="4BD2A978"/>
    <w:rsid w:val="4C000069"/>
    <w:rsid w:val="4C25E1C6"/>
    <w:rsid w:val="4C34CCCA"/>
    <w:rsid w:val="4C53059F"/>
    <w:rsid w:val="4CA7282F"/>
    <w:rsid w:val="4CB402DA"/>
    <w:rsid w:val="4CD4C5AF"/>
    <w:rsid w:val="4CE58491"/>
    <w:rsid w:val="4CE661CF"/>
    <w:rsid w:val="4D13FAF1"/>
    <w:rsid w:val="4D436F96"/>
    <w:rsid w:val="4D476F49"/>
    <w:rsid w:val="4D5E117D"/>
    <w:rsid w:val="4D81270D"/>
    <w:rsid w:val="4D9BC0AB"/>
    <w:rsid w:val="4DAB2071"/>
    <w:rsid w:val="4DDEE8D7"/>
    <w:rsid w:val="4DE426ED"/>
    <w:rsid w:val="4DF1F021"/>
    <w:rsid w:val="4DFCC38B"/>
    <w:rsid w:val="4E1A42FB"/>
    <w:rsid w:val="4E5E6213"/>
    <w:rsid w:val="4EB553CD"/>
    <w:rsid w:val="4EEBAD3C"/>
    <w:rsid w:val="4F43BDCE"/>
    <w:rsid w:val="4F7DCBE8"/>
    <w:rsid w:val="4FC3E66A"/>
    <w:rsid w:val="4FDA2262"/>
    <w:rsid w:val="50014BDD"/>
    <w:rsid w:val="5032B3B9"/>
    <w:rsid w:val="5052D89D"/>
    <w:rsid w:val="50D85B3B"/>
    <w:rsid w:val="5131E09C"/>
    <w:rsid w:val="51760D7B"/>
    <w:rsid w:val="517EF986"/>
    <w:rsid w:val="51C4D3A8"/>
    <w:rsid w:val="51F04092"/>
    <w:rsid w:val="5261358B"/>
    <w:rsid w:val="534C9727"/>
    <w:rsid w:val="536DD83D"/>
    <w:rsid w:val="53E08C84"/>
    <w:rsid w:val="53FFAB8E"/>
    <w:rsid w:val="54A869C1"/>
    <w:rsid w:val="54D933A1"/>
    <w:rsid w:val="54EEADF6"/>
    <w:rsid w:val="5521EB8E"/>
    <w:rsid w:val="55444762"/>
    <w:rsid w:val="55AB0AC2"/>
    <w:rsid w:val="55AD7CA7"/>
    <w:rsid w:val="5655976E"/>
    <w:rsid w:val="56A9EE8B"/>
    <w:rsid w:val="56E5DF02"/>
    <w:rsid w:val="56EA78F1"/>
    <w:rsid w:val="573F18B1"/>
    <w:rsid w:val="57E183F1"/>
    <w:rsid w:val="57FA4D7B"/>
    <w:rsid w:val="57FB7BFC"/>
    <w:rsid w:val="580EB903"/>
    <w:rsid w:val="5813A33D"/>
    <w:rsid w:val="58397BAE"/>
    <w:rsid w:val="58433C9B"/>
    <w:rsid w:val="58AA154C"/>
    <w:rsid w:val="58C88A01"/>
    <w:rsid w:val="58CF0BAF"/>
    <w:rsid w:val="59107451"/>
    <w:rsid w:val="5920F962"/>
    <w:rsid w:val="593F8BF5"/>
    <w:rsid w:val="59555C8C"/>
    <w:rsid w:val="59D07604"/>
    <w:rsid w:val="59EFD524"/>
    <w:rsid w:val="5A0CC9FE"/>
    <w:rsid w:val="5A239FF0"/>
    <w:rsid w:val="5A363741"/>
    <w:rsid w:val="5B06982D"/>
    <w:rsid w:val="5B223BC5"/>
    <w:rsid w:val="5B317222"/>
    <w:rsid w:val="5B43EF6E"/>
    <w:rsid w:val="5B6EAE1F"/>
    <w:rsid w:val="5B7240F2"/>
    <w:rsid w:val="5C2F9208"/>
    <w:rsid w:val="5C4F5A91"/>
    <w:rsid w:val="5C6FA763"/>
    <w:rsid w:val="5CC35ABC"/>
    <w:rsid w:val="5CE0523E"/>
    <w:rsid w:val="5D1A5054"/>
    <w:rsid w:val="5D1DC23A"/>
    <w:rsid w:val="5D3CCD6E"/>
    <w:rsid w:val="5D55AE6E"/>
    <w:rsid w:val="5D677E73"/>
    <w:rsid w:val="5D7AA5AB"/>
    <w:rsid w:val="5D7AD065"/>
    <w:rsid w:val="5E1FDC4B"/>
    <w:rsid w:val="5E99C077"/>
    <w:rsid w:val="5EB9E231"/>
    <w:rsid w:val="5EE14EFD"/>
    <w:rsid w:val="5EEAF350"/>
    <w:rsid w:val="5EEFE53F"/>
    <w:rsid w:val="5F0E106C"/>
    <w:rsid w:val="5F1A01CE"/>
    <w:rsid w:val="5F273A43"/>
    <w:rsid w:val="5F34968D"/>
    <w:rsid w:val="5F5BBD27"/>
    <w:rsid w:val="5F68AE64"/>
    <w:rsid w:val="5F796649"/>
    <w:rsid w:val="5F81C398"/>
    <w:rsid w:val="5F9C3CD2"/>
    <w:rsid w:val="5FE3EF18"/>
    <w:rsid w:val="605945C2"/>
    <w:rsid w:val="60611BB2"/>
    <w:rsid w:val="609E8610"/>
    <w:rsid w:val="60E834AF"/>
    <w:rsid w:val="60F77022"/>
    <w:rsid w:val="6102501F"/>
    <w:rsid w:val="610763E0"/>
    <w:rsid w:val="6156F7BB"/>
    <w:rsid w:val="6185BAD7"/>
    <w:rsid w:val="61B5318E"/>
    <w:rsid w:val="621CCA65"/>
    <w:rsid w:val="623D2475"/>
    <w:rsid w:val="625DFDF5"/>
    <w:rsid w:val="6291447B"/>
    <w:rsid w:val="6294D77B"/>
    <w:rsid w:val="62A39017"/>
    <w:rsid w:val="62C277D0"/>
    <w:rsid w:val="62D346DD"/>
    <w:rsid w:val="62DC1CD0"/>
    <w:rsid w:val="62E342CE"/>
    <w:rsid w:val="62E5C59A"/>
    <w:rsid w:val="630DC365"/>
    <w:rsid w:val="6357C72E"/>
    <w:rsid w:val="6399E2C4"/>
    <w:rsid w:val="63A3E8B6"/>
    <w:rsid w:val="63C9A5F8"/>
    <w:rsid w:val="6410D04E"/>
    <w:rsid w:val="64556B2D"/>
    <w:rsid w:val="6460B62B"/>
    <w:rsid w:val="6514B6CD"/>
    <w:rsid w:val="6549CC5C"/>
    <w:rsid w:val="65ADCD2C"/>
    <w:rsid w:val="65AECE55"/>
    <w:rsid w:val="65B70451"/>
    <w:rsid w:val="661D2F93"/>
    <w:rsid w:val="664B92E6"/>
    <w:rsid w:val="665E6330"/>
    <w:rsid w:val="66CEE9EB"/>
    <w:rsid w:val="66FDDFEF"/>
    <w:rsid w:val="671C35E9"/>
    <w:rsid w:val="673C5EDB"/>
    <w:rsid w:val="67D8AAF4"/>
    <w:rsid w:val="67F0BD24"/>
    <w:rsid w:val="6830B90F"/>
    <w:rsid w:val="6851AF43"/>
    <w:rsid w:val="68B4EE3F"/>
    <w:rsid w:val="68D81B76"/>
    <w:rsid w:val="68DDA993"/>
    <w:rsid w:val="69413764"/>
    <w:rsid w:val="6959DBAA"/>
    <w:rsid w:val="6978E01C"/>
    <w:rsid w:val="699B0141"/>
    <w:rsid w:val="6A45AEAD"/>
    <w:rsid w:val="6AA0EFD0"/>
    <w:rsid w:val="6AEEE49F"/>
    <w:rsid w:val="6AF12839"/>
    <w:rsid w:val="6B0DB527"/>
    <w:rsid w:val="6B1090CA"/>
    <w:rsid w:val="6B2575CD"/>
    <w:rsid w:val="6B30244A"/>
    <w:rsid w:val="6B683D28"/>
    <w:rsid w:val="6B8405DE"/>
    <w:rsid w:val="6B84D7F1"/>
    <w:rsid w:val="6BAABDDF"/>
    <w:rsid w:val="6BDB0811"/>
    <w:rsid w:val="6C093D98"/>
    <w:rsid w:val="6C0D8AA2"/>
    <w:rsid w:val="6C33A64F"/>
    <w:rsid w:val="6C3FCD0C"/>
    <w:rsid w:val="6C563601"/>
    <w:rsid w:val="6CA7F03D"/>
    <w:rsid w:val="6CD04A8A"/>
    <w:rsid w:val="6D0BEB6E"/>
    <w:rsid w:val="6D7F5954"/>
    <w:rsid w:val="6D84C98A"/>
    <w:rsid w:val="6DA9613A"/>
    <w:rsid w:val="6DC663B2"/>
    <w:rsid w:val="6DCB2E22"/>
    <w:rsid w:val="6DE24937"/>
    <w:rsid w:val="6E83E888"/>
    <w:rsid w:val="6F1696BA"/>
    <w:rsid w:val="6FD65D8F"/>
    <w:rsid w:val="7034B5C3"/>
    <w:rsid w:val="704AC7FA"/>
    <w:rsid w:val="70C87F54"/>
    <w:rsid w:val="70CB8177"/>
    <w:rsid w:val="71037726"/>
    <w:rsid w:val="7148A9AD"/>
    <w:rsid w:val="714B7D2D"/>
    <w:rsid w:val="7168AF1D"/>
    <w:rsid w:val="71952D80"/>
    <w:rsid w:val="71D5D22B"/>
    <w:rsid w:val="71E191A7"/>
    <w:rsid w:val="71EAA8F3"/>
    <w:rsid w:val="71F6E316"/>
    <w:rsid w:val="71FD16CC"/>
    <w:rsid w:val="7217A64F"/>
    <w:rsid w:val="722DFD62"/>
    <w:rsid w:val="726DAE6B"/>
    <w:rsid w:val="72B980B2"/>
    <w:rsid w:val="72D08A43"/>
    <w:rsid w:val="730513D2"/>
    <w:rsid w:val="73072C47"/>
    <w:rsid w:val="7341C36E"/>
    <w:rsid w:val="7347BE11"/>
    <w:rsid w:val="735F1DAD"/>
    <w:rsid w:val="742AD1B5"/>
    <w:rsid w:val="7449C62B"/>
    <w:rsid w:val="74738F8E"/>
    <w:rsid w:val="74FC6FD5"/>
    <w:rsid w:val="75104062"/>
    <w:rsid w:val="75516676"/>
    <w:rsid w:val="75C38A06"/>
    <w:rsid w:val="75DB83CC"/>
    <w:rsid w:val="76398829"/>
    <w:rsid w:val="764CC762"/>
    <w:rsid w:val="765BB44A"/>
    <w:rsid w:val="768ECA0E"/>
    <w:rsid w:val="7696E036"/>
    <w:rsid w:val="76A5FBBD"/>
    <w:rsid w:val="76BAD0C5"/>
    <w:rsid w:val="76C53C77"/>
    <w:rsid w:val="771B18F8"/>
    <w:rsid w:val="77324778"/>
    <w:rsid w:val="7804B6B2"/>
    <w:rsid w:val="781AD258"/>
    <w:rsid w:val="78227EA4"/>
    <w:rsid w:val="7864B78E"/>
    <w:rsid w:val="787E086B"/>
    <w:rsid w:val="78A5A9AF"/>
    <w:rsid w:val="78AD9DA0"/>
    <w:rsid w:val="78D4C1AD"/>
    <w:rsid w:val="78F790F4"/>
    <w:rsid w:val="791ACA5C"/>
    <w:rsid w:val="795E18E7"/>
    <w:rsid w:val="79A3D63F"/>
    <w:rsid w:val="79E7E8A9"/>
    <w:rsid w:val="7A2B0316"/>
    <w:rsid w:val="7A36E4AF"/>
    <w:rsid w:val="7A54B23F"/>
    <w:rsid w:val="7A5E1CF8"/>
    <w:rsid w:val="7AB42259"/>
    <w:rsid w:val="7AEF8CAB"/>
    <w:rsid w:val="7AFBC431"/>
    <w:rsid w:val="7B169948"/>
    <w:rsid w:val="7B79E94A"/>
    <w:rsid w:val="7B8FD3C0"/>
    <w:rsid w:val="7BCF057B"/>
    <w:rsid w:val="7BE3E05E"/>
    <w:rsid w:val="7BEF19DB"/>
    <w:rsid w:val="7BF54C18"/>
    <w:rsid w:val="7C726399"/>
    <w:rsid w:val="7C874DFB"/>
    <w:rsid w:val="7C9432FE"/>
    <w:rsid w:val="7CBCABDD"/>
    <w:rsid w:val="7CBE4E72"/>
    <w:rsid w:val="7CF3C259"/>
    <w:rsid w:val="7D044A5D"/>
    <w:rsid w:val="7D5B9347"/>
    <w:rsid w:val="7E33407A"/>
    <w:rsid w:val="7E486249"/>
    <w:rsid w:val="7E888D22"/>
    <w:rsid w:val="7EA03A00"/>
    <w:rsid w:val="7ED255EE"/>
    <w:rsid w:val="7ED365F1"/>
    <w:rsid w:val="7F0F02C5"/>
    <w:rsid w:val="7F15C802"/>
    <w:rsid w:val="7F5892EF"/>
    <w:rsid w:val="7F8C30C5"/>
    <w:rsid w:val="7FB33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0C6D9"/>
  <w15:chartTrackingRefBased/>
  <w15:docId w15:val="{FB68238C-1320-4E27-8454-69FAB4AF0C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30DC36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45CDF8D"/>
    <w:rPr>
      <w:color w:val="467886"/>
      <w:u w:val="single"/>
    </w:rPr>
  </w:style>
  <w:style w:type="paragraph" w:styleId="Heading3">
    <w:uiPriority w:val="9"/>
    <w:name w:val="heading 3"/>
    <w:basedOn w:val="Normal"/>
    <w:next w:val="Normal"/>
    <w:unhideWhenUsed/>
    <w:qFormat/>
    <w:rsid w:val="630DC36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30DC365"/>
    <w:pPr>
      <w:spacing/>
      <w:ind w:left="720"/>
      <w:contextualSpacing/>
    </w:pPr>
  </w:style>
  <w:style w:type="paragraph" w:styleId="Heading2">
    <w:uiPriority w:val="9"/>
    <w:name w:val="heading 2"/>
    <w:basedOn w:val="Normal"/>
    <w:next w:val="Normal"/>
    <w:unhideWhenUsed/>
    <w:qFormat/>
    <w:rsid w:val="630DC36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630DC36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630DC365"/>
    <w:pPr>
      <w:tabs>
        <w:tab w:val="center" w:leader="none" w:pos="4680"/>
        <w:tab w:val="right" w:leader="none" w:pos="9360"/>
      </w:tabs>
      <w:spacing w:after="0" w:line="240" w:lineRule="auto"/>
    </w:pPr>
  </w:style>
  <w:style w:type="paragraph" w:styleId="Footer">
    <w:uiPriority w:val="99"/>
    <w:name w:val="footer"/>
    <w:basedOn w:val="Normal"/>
    <w:unhideWhenUsed/>
    <w:rsid w:val="630DC36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37/0022-3514.83.6.1423" TargetMode="External" Id="Rde12bfa159f24305" /><Relationship Type="http://schemas.openxmlformats.org/officeDocument/2006/relationships/hyperlink" Target="https://doi.org/10.1037/0033-2909.88.1.1" TargetMode="External" Id="Ra49f0596bd2944cc" /><Relationship Type="http://schemas.openxmlformats.org/officeDocument/2006/relationships/hyperlink" Target="https://doi.org/10.2307/1165935" TargetMode="External" Id="R2269ec9813294970" /><Relationship Type="http://schemas.openxmlformats.org/officeDocument/2006/relationships/hyperlink" Target="https://doi.org/10.1111/desc.12403" TargetMode="External" Id="R5494cc615c5e433f" /><Relationship Type="http://schemas.openxmlformats.org/officeDocument/2006/relationships/hyperlink" Target="https://doi.org/10.1037/h0034449" TargetMode="External" Id="R771b19acbd4e4a60" /><Relationship Type="http://schemas.openxmlformats.org/officeDocument/2006/relationships/hyperlink" Target="https://eric.ed.gov/?id=ED345121" TargetMode="External" Id="Rd86760abdc134c44" /><Relationship Type="http://schemas.openxmlformats.org/officeDocument/2006/relationships/hyperlink" Target="https://doi.org/10.1037/0033-295X.108.4.814" TargetMode="External" Id="Rb99413ad2ef34109" /><Relationship Type="http://schemas.openxmlformats.org/officeDocument/2006/relationships/hyperlink" Target="https://doi.org/10.1162/0011526042365555" TargetMode="External" Id="R62de1f32e8ea4ac9" /><Relationship Type="http://schemas.openxmlformats.org/officeDocument/2006/relationships/hyperlink" Target="https://doi.org/10.1037/0022-3514.65.4.613" TargetMode="External" Id="R44d9c48902da468c" /><Relationship Type="http://schemas.openxmlformats.org/officeDocument/2006/relationships/hyperlink" Target="https://doi.org/10.1111/j.1750-8606.2011.00189.x" TargetMode="External" Id="Ra1a1c95537ac422e" /><Relationship Type="http://schemas.openxmlformats.org/officeDocument/2006/relationships/hyperlink" Target="https://doi.org/10.1177/1745691620980725" TargetMode="External" Id="R335f571e9dd14701" /><Relationship Type="http://schemas.openxmlformats.org/officeDocument/2006/relationships/hyperlink" Target="https://doi.org/10.1037/10034-000" TargetMode="External" Id="Re5da3b4ef4d14eb7" /><Relationship Type="http://schemas.openxmlformats.org/officeDocument/2006/relationships/hyperlink" Target="https://doi.org/10.1037/0033-2909.126.5.703" TargetMode="External" Id="Rd2734ca57cb44a44" /><Relationship Type="http://schemas.openxmlformats.org/officeDocument/2006/relationships/hyperlink" Target="https://doi.org/10.1016/j.dr.2022.101036" TargetMode="External" Id="Rd4f97cd0608a4863" /><Relationship Type="http://schemas.openxmlformats.org/officeDocument/2006/relationships/hyperlink" Target="https://doi.org/10.17763/haer.53.2.h08w5m7v217j84t1" TargetMode="External" Id="R54b8563ed0e342aa" /><Relationship Type="http://schemas.openxmlformats.org/officeDocument/2006/relationships/hyperlink" Target="https://doi.org/10.1037/0033-295X.98.2.224" TargetMode="External" Id="Rfc49710f1fc44d6d" /><Relationship Type="http://schemas.openxmlformats.org/officeDocument/2006/relationships/hyperlink" Target="https://doi.org/10.1037//0022-3514.62.4.541" TargetMode="External" Id="R7e913f9674ef42c6" /><Relationship Type="http://schemas.openxmlformats.org/officeDocument/2006/relationships/hyperlink" Target="https://doi.org/10.1023/a:1022053215271" TargetMode="External" Id="R05f1b273904e49bb" /><Relationship Type="http://schemas.openxmlformats.org/officeDocument/2006/relationships/hyperlink" Target="https://doi.org/10.1037/0033-2909.97.2.202" TargetMode="External" Id="R4d0dbf62853446f2" /><Relationship Type="http://schemas.openxmlformats.org/officeDocument/2006/relationships/header" Target="header.xml" Id="Rc9c6efcdf0da4eaf" /><Relationship Type="http://schemas.openxmlformats.org/officeDocument/2006/relationships/footer" Target="footer.xml" Id="Reefaa48f419d475a" /><Relationship Type="http://schemas.microsoft.com/office/2020/10/relationships/intelligence" Target="intelligence2.xml" Id="Rdb551ef359294e56" /><Relationship Type="http://schemas.openxmlformats.org/officeDocument/2006/relationships/numbering" Target="numbering.xml" Id="Rc6a13d3ec8fd45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2026-03-05T12:17:55.6990168Z</dcterms:created>
  <dcterms:modified xsi:type="dcterms:W3CDTF">2026-03-17T23:39:44.2950269Z</dcterms:modified>
  <dc:creator>Sophia Rosser (2404696)</dc:creator>
  <lastModifiedBy>Sophia Rosser (2404696)</lastModifiedBy>
</coreProperties>
</file>