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2981C" w14:textId="77777777" w:rsidR="00EF6B3E" w:rsidRDefault="00EF6B3E" w:rsidP="00EF6B3E">
      <w:pPr>
        <w:pStyle w:val="paragraph"/>
        <w:spacing w:before="0" w:after="0"/>
        <w:textAlignment w:val="baseline"/>
      </w:pPr>
    </w:p>
    <w:p w14:paraId="3B6250C0" w14:textId="77777777" w:rsidR="00EF6B3E" w:rsidRDefault="00EF6B3E" w:rsidP="00EF6B3E">
      <w:pPr>
        <w:pStyle w:val="paragraph"/>
        <w:spacing w:before="0" w:after="0"/>
        <w:textAlignment w:val="baseline"/>
      </w:pPr>
      <w:r>
        <w:rPr>
          <w:rStyle w:val="contentcontrolboundarysink"/>
          <w:rFonts w:ascii="Calibri" w:hAnsi="Calibri" w:cs="Calibri"/>
          <w:color w:val="00A2DB"/>
          <w:sz w:val="64"/>
          <w:szCs w:val="64"/>
        </w:rPr>
        <w:t>​​</w:t>
      </w:r>
      <w:r>
        <w:rPr>
          <w:rStyle w:val="normaltextrun"/>
          <w:rFonts w:ascii="Arial" w:hAnsi="Arial" w:cs="Arial"/>
          <w:color w:val="00A2DB"/>
          <w:sz w:val="64"/>
          <w:szCs w:val="64"/>
        </w:rPr>
        <w:t>6033 - Steel Museum</w:t>
      </w:r>
      <w:r>
        <w:rPr>
          <w:rStyle w:val="contentcontrolboundarysink"/>
          <w:rFonts w:ascii="Calibri" w:hAnsi="Calibri" w:cs="Calibri"/>
          <w:color w:val="00A2DB"/>
          <w:sz w:val="64"/>
          <w:szCs w:val="64"/>
        </w:rPr>
        <w:t>​</w:t>
      </w:r>
      <w:r>
        <w:rPr>
          <w:rStyle w:val="eop"/>
          <w:rFonts w:ascii="Arial" w:hAnsi="Arial" w:cs="Arial"/>
          <w:color w:val="00A2DB"/>
          <w:sz w:val="64"/>
          <w:szCs w:val="64"/>
        </w:rPr>
        <w:t> </w:t>
      </w:r>
    </w:p>
    <w:p w14:paraId="45C0A2C7" w14:textId="77777777" w:rsidR="00EF6B3E" w:rsidRDefault="00EF6B3E" w:rsidP="00EF6B3E">
      <w:pPr>
        <w:pStyle w:val="paragraph"/>
        <w:spacing w:before="0" w:after="0"/>
        <w:textAlignment w:val="baseline"/>
      </w:pPr>
      <w:r>
        <w:rPr>
          <w:rStyle w:val="contentcontrolboundarysink"/>
          <w:rFonts w:ascii="Calibri" w:hAnsi="Calibri" w:cs="Calibri"/>
          <w:color w:val="58595B"/>
          <w:sz w:val="40"/>
          <w:szCs w:val="40"/>
        </w:rPr>
        <w:t>​​</w:t>
      </w:r>
      <w:proofErr w:type="spellStart"/>
      <w:r>
        <w:rPr>
          <w:rStyle w:val="normaltextrun"/>
          <w:rFonts w:ascii="Arial" w:hAnsi="Arial" w:cs="Arial"/>
          <w:color w:val="58595B"/>
          <w:sz w:val="40"/>
          <w:szCs w:val="40"/>
        </w:rPr>
        <w:t>S.Howard</w:t>
      </w:r>
      <w:proofErr w:type="spellEnd"/>
      <w:r>
        <w:rPr>
          <w:rStyle w:val="eop"/>
          <w:rFonts w:ascii="Arial" w:hAnsi="Arial" w:cs="Arial"/>
          <w:color w:val="58595B"/>
          <w:sz w:val="40"/>
          <w:szCs w:val="40"/>
        </w:rPr>
        <w:t> </w:t>
      </w:r>
    </w:p>
    <w:p w14:paraId="0A317BA5" w14:textId="77777777" w:rsidR="00EF6B3E" w:rsidRDefault="00EF6B3E" w:rsidP="00EF6B3E">
      <w:pPr>
        <w:pStyle w:val="paragraph"/>
        <w:spacing w:before="0" w:after="0"/>
        <w:textAlignment w:val="baseline"/>
      </w:pPr>
      <w:r>
        <w:rPr>
          <w:rStyle w:val="contentcontrolboundarysink"/>
          <w:rFonts w:ascii="Calibri" w:hAnsi="Calibri" w:cs="Calibri"/>
          <w:color w:val="58595B"/>
          <w:sz w:val="32"/>
          <w:szCs w:val="32"/>
        </w:rPr>
        <w:t>​​</w:t>
      </w:r>
      <w:r>
        <w:rPr>
          <w:rStyle w:val="normaltextrun"/>
          <w:rFonts w:ascii="Arial" w:hAnsi="Arial" w:cs="Arial"/>
          <w:color w:val="58595B"/>
        </w:rPr>
        <w:t>Ace Capital Projects Ltd</w:t>
      </w:r>
      <w:r>
        <w:rPr>
          <w:rStyle w:val="contentcontrolboundarysink"/>
          <w:rFonts w:ascii="Calibri" w:hAnsi="Calibri" w:cs="Calibri"/>
          <w:color w:val="58595B"/>
          <w:sz w:val="32"/>
          <w:szCs w:val="32"/>
        </w:rPr>
        <w:t>​</w:t>
      </w:r>
      <w:r>
        <w:rPr>
          <w:rStyle w:val="eop"/>
          <w:rFonts w:ascii="Arial" w:hAnsi="Arial" w:cs="Arial"/>
          <w:color w:val="58595B"/>
          <w:sz w:val="32"/>
          <w:szCs w:val="32"/>
        </w:rPr>
        <w:t> </w:t>
      </w:r>
    </w:p>
    <w:p w14:paraId="27612A21" w14:textId="3E291999" w:rsidR="00EF6B3E" w:rsidRDefault="00EF6B3E" w:rsidP="00EF6B3E">
      <w:pPr>
        <w:pStyle w:val="paragraph"/>
        <w:spacing w:before="0" w:after="0"/>
        <w:textAlignment w:val="baseline"/>
      </w:pPr>
      <w:r>
        <w:rPr>
          <w:rStyle w:val="contentcontrolboundarysink"/>
          <w:rFonts w:ascii="Arial" w:hAnsi="Arial" w:cs="Arial"/>
          <w:color w:val="58595B"/>
          <w:sz w:val="20"/>
          <w:szCs w:val="20"/>
        </w:rPr>
        <w:t>​​</w:t>
      </w:r>
      <w:r>
        <w:rPr>
          <w:rStyle w:val="normaltextrun"/>
          <w:rFonts w:ascii="Arial" w:hAnsi="Arial" w:cs="Arial"/>
          <w:color w:val="58595B"/>
          <w:sz w:val="20"/>
          <w:szCs w:val="20"/>
        </w:rPr>
        <w:t>Feasibility study</w:t>
      </w:r>
      <w:r>
        <w:rPr>
          <w:rStyle w:val="contentcontrolboundarysink"/>
          <w:rFonts w:ascii="Arial" w:hAnsi="Arial" w:cs="Arial"/>
          <w:color w:val="58595B"/>
          <w:sz w:val="20"/>
          <w:szCs w:val="20"/>
        </w:rPr>
        <w:t>​</w:t>
      </w:r>
      <w:r>
        <w:rPr>
          <w:rStyle w:val="eop"/>
          <w:rFonts w:ascii="Arial" w:hAnsi="Arial" w:cs="Arial"/>
          <w:color w:val="58595B"/>
          <w:sz w:val="20"/>
          <w:szCs w:val="20"/>
        </w:rPr>
        <w:t> </w:t>
      </w:r>
    </w:p>
    <w:p w14:paraId="559A0EE0" w14:textId="77777777" w:rsidR="00EF6B3E" w:rsidRDefault="00EF6B3E" w:rsidP="00EF6B3E">
      <w:pPr>
        <w:pStyle w:val="paragraph"/>
        <w:spacing w:before="0" w:after="0"/>
        <w:textAlignment w:val="baseline"/>
      </w:pPr>
      <w:r>
        <w:rPr>
          <w:rStyle w:val="eop"/>
          <w:rFonts w:ascii="Arial" w:hAnsi="Arial" w:cs="Arial"/>
          <w:color w:val="58595B"/>
          <w:sz w:val="20"/>
          <w:szCs w:val="20"/>
        </w:rPr>
        <w:t> </w:t>
      </w:r>
    </w:p>
    <w:p w14:paraId="12398DE1" w14:textId="77777777" w:rsidR="00EF6B3E" w:rsidRDefault="00EF6B3E" w:rsidP="00EF6B3E">
      <w:pPr>
        <w:pStyle w:val="paragraph"/>
        <w:spacing w:before="0" w:after="0"/>
        <w:textAlignment w:val="baseline"/>
      </w:pPr>
      <w:r>
        <w:rPr>
          <w:rStyle w:val="normaltextrun"/>
          <w:rFonts w:ascii="Arial" w:hAnsi="Arial" w:cs="Arial"/>
          <w:color w:val="58595B"/>
          <w:sz w:val="20"/>
          <w:szCs w:val="20"/>
        </w:rPr>
        <w:t>0002</w:t>
      </w:r>
      <w:r>
        <w:rPr>
          <w:rStyle w:val="eop"/>
          <w:rFonts w:ascii="Arial" w:hAnsi="Arial" w:cs="Arial"/>
          <w:color w:val="58595B"/>
          <w:sz w:val="20"/>
          <w:szCs w:val="20"/>
        </w:rPr>
        <w:t> </w:t>
      </w:r>
    </w:p>
    <w:p w14:paraId="4504B6CC" w14:textId="77777777" w:rsidR="00EF6B3E" w:rsidRDefault="00EF6B3E" w:rsidP="00EF6B3E">
      <w:pPr>
        <w:pageBreakBefore/>
      </w:pPr>
    </w:p>
    <w:p w14:paraId="60E58394" w14:textId="77777777" w:rsidR="00EF6B3E" w:rsidRDefault="00EF6B3E" w:rsidP="00EF6B3E">
      <w:pPr>
        <w:pStyle w:val="Heading1"/>
      </w:pPr>
      <w:r>
        <w:rPr>
          <w:rStyle w:val="normaltextrun"/>
          <w:rFonts w:ascii="Arial" w:hAnsi="Arial" w:cs="Arial"/>
          <w:color w:val="00B0F0"/>
        </w:rPr>
        <w:t>Alternative Site</w:t>
      </w:r>
    </w:p>
    <w:p w14:paraId="5FF5ABF1" w14:textId="77777777" w:rsidR="00EF6B3E" w:rsidRDefault="00EF6B3E" w:rsidP="00EF6B3E">
      <w:pPr>
        <w:pStyle w:val="paragraph"/>
        <w:spacing w:before="0" w:after="0" w:line="480" w:lineRule="auto"/>
        <w:jc w:val="both"/>
        <w:textAlignment w:val="baseline"/>
      </w:pPr>
    </w:p>
    <w:p w14:paraId="6ED21AF5"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 xml:space="preserve">An alternative site considered that may be suitable for this type of construction is the East Gate Parking lot. East gate is a leisure destination located in Llanelli. The area comprises of grasslands, </w:t>
      </w:r>
      <w:proofErr w:type="gramStart"/>
      <w:r>
        <w:rPr>
          <w:rStyle w:val="normaltextrun"/>
          <w:rFonts w:ascii="Arial" w:hAnsi="Arial" w:cs="Arial"/>
          <w:color w:val="58595B"/>
        </w:rPr>
        <w:t>trees</w:t>
      </w:r>
      <w:proofErr w:type="gramEnd"/>
      <w:r>
        <w:rPr>
          <w:rStyle w:val="normaltextrun"/>
          <w:rFonts w:ascii="Arial" w:hAnsi="Arial" w:cs="Arial"/>
          <w:color w:val="58595B"/>
        </w:rPr>
        <w:t xml:space="preserve"> and wetlands habitats present. The council in Llanelli has a history of positive contribution to promoting sustainability and the local environment here. Therefore, it is expected to have stricter regulations to build at this location.</w:t>
      </w:r>
      <w:r>
        <w:rPr>
          <w:rStyle w:val="eop"/>
          <w:rFonts w:ascii="Arial" w:hAnsi="Arial" w:cs="Arial"/>
          <w:color w:val="58595B"/>
        </w:rPr>
        <w:t> </w:t>
      </w:r>
    </w:p>
    <w:p w14:paraId="0D61241D"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However, we can affirm that the current site location at Port Talbot is the most suitable and ideal location for this building’s construction.</w:t>
      </w:r>
      <w:r>
        <w:rPr>
          <w:rStyle w:val="eop"/>
          <w:rFonts w:ascii="Arial" w:hAnsi="Arial" w:cs="Arial"/>
          <w:color w:val="58595B"/>
        </w:rPr>
        <w:t> </w:t>
      </w:r>
    </w:p>
    <w:p w14:paraId="62B330CB" w14:textId="77777777" w:rsidR="00EF6B3E" w:rsidRDefault="00EF6B3E" w:rsidP="00EF6B3E">
      <w:pPr>
        <w:spacing w:line="480" w:lineRule="auto"/>
        <w:jc w:val="both"/>
        <w:rPr>
          <w:rFonts w:ascii="Arial" w:hAnsi="Arial" w:cs="Arial"/>
          <w:sz w:val="24"/>
          <w:szCs w:val="24"/>
        </w:rPr>
      </w:pPr>
    </w:p>
    <w:p w14:paraId="0F63C7CC" w14:textId="77777777" w:rsidR="00EF6B3E" w:rsidRDefault="00EF6B3E" w:rsidP="00EF6B3E">
      <w:pPr>
        <w:pStyle w:val="Heading1"/>
        <w:rPr>
          <w:rFonts w:ascii="Arial" w:hAnsi="Arial" w:cs="Arial"/>
          <w:color w:val="00B0F0"/>
        </w:rPr>
      </w:pPr>
      <w:r>
        <w:rPr>
          <w:rFonts w:ascii="Arial" w:hAnsi="Arial" w:cs="Arial"/>
          <w:color w:val="00B0F0"/>
        </w:rPr>
        <w:t>Ecological survey</w:t>
      </w:r>
    </w:p>
    <w:p w14:paraId="01F48DBE"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An ecological survey was conducted in the general area and the proposed site of construction, to assess the environmental impacts of the project.</w:t>
      </w:r>
      <w:r>
        <w:rPr>
          <w:rStyle w:val="eop"/>
          <w:rFonts w:ascii="Arial" w:hAnsi="Arial" w:cs="Arial"/>
          <w:color w:val="58595B"/>
        </w:rPr>
        <w:t> </w:t>
      </w:r>
    </w:p>
    <w:p w14:paraId="1DEE6115" w14:textId="77777777" w:rsidR="00EF6B3E" w:rsidRDefault="00EF6B3E" w:rsidP="00EF6B3E">
      <w:pPr>
        <w:pStyle w:val="paragraph"/>
        <w:spacing w:before="0" w:after="0" w:line="480" w:lineRule="auto"/>
        <w:jc w:val="both"/>
        <w:textAlignment w:val="baseline"/>
        <w:rPr>
          <w:rFonts w:ascii="Arial" w:hAnsi="Arial" w:cs="Arial"/>
          <w:color w:val="58595B"/>
        </w:rPr>
      </w:pPr>
    </w:p>
    <w:p w14:paraId="5D0F18CE"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 xml:space="preserve">Research has shown that there are various types of habitats around Port Talbot ranging from uplands, ancient woodlands, </w:t>
      </w:r>
      <w:proofErr w:type="gramStart"/>
      <w:r>
        <w:rPr>
          <w:rStyle w:val="normaltextrun"/>
          <w:rFonts w:ascii="Arial" w:hAnsi="Arial" w:cs="Arial"/>
          <w:color w:val="58595B"/>
        </w:rPr>
        <w:t>marshlands</w:t>
      </w:r>
      <w:proofErr w:type="gramEnd"/>
      <w:r>
        <w:rPr>
          <w:rStyle w:val="normaltextrun"/>
          <w:rFonts w:ascii="Arial" w:hAnsi="Arial" w:cs="Arial"/>
          <w:color w:val="58595B"/>
        </w:rPr>
        <w:t xml:space="preserve"> and sand dunes. There are also man-made habitats (canals and heathland. Flora and fauna are present in the Port Talbot area. Port talbot is home to a very rare Fen Raft spider. A species of honey buzzard which is common in Europe can also be found in Port Talbot. Port Talbot has numerous conservations sites which are protected under specific legislation, and some are protected through the planning process. A number of the protected species in Port Talbot are protected under the European and National </w:t>
      </w:r>
      <w:r>
        <w:rPr>
          <w:rStyle w:val="normaltextrun"/>
          <w:rFonts w:ascii="Arial" w:hAnsi="Arial" w:cs="Arial"/>
          <w:color w:val="58595B"/>
        </w:rPr>
        <w:lastRenderedPageBreak/>
        <w:t>legislation. However, research has shown that the environmental map content of the exact site location is within a suburban area. This indicates that many of these contents and regulations has little to no potential impacts to the habitats and wildlife in Port Talbot. </w:t>
      </w:r>
      <w:r>
        <w:rPr>
          <w:rStyle w:val="eop"/>
          <w:rFonts w:ascii="Arial" w:hAnsi="Arial" w:cs="Arial"/>
          <w:color w:val="58595B"/>
        </w:rPr>
        <w:t> </w:t>
      </w:r>
    </w:p>
    <w:p w14:paraId="27376DD4" w14:textId="77777777" w:rsidR="00EF6B3E" w:rsidRDefault="00EF6B3E" w:rsidP="00EF6B3E">
      <w:pPr>
        <w:pStyle w:val="Heading1"/>
        <w:rPr>
          <w:color w:val="00B0F0"/>
          <w:sz w:val="28"/>
          <w:szCs w:val="28"/>
        </w:rPr>
      </w:pPr>
    </w:p>
    <w:p w14:paraId="147D3370" w14:textId="77777777" w:rsidR="00EF6B3E" w:rsidRDefault="00EF6B3E" w:rsidP="00EF6B3E">
      <w:pPr>
        <w:pStyle w:val="Heading1"/>
      </w:pPr>
      <w:r>
        <w:rPr>
          <w:rStyle w:val="normaltextrun"/>
          <w:rFonts w:ascii="Arial" w:hAnsi="Arial" w:cs="Arial"/>
          <w:b/>
          <w:bCs/>
          <w:color w:val="00B0F0"/>
          <w:sz w:val="28"/>
          <w:szCs w:val="28"/>
        </w:rPr>
        <w:t>Ecological Survey (visual)</w:t>
      </w:r>
      <w:r>
        <w:rPr>
          <w:rStyle w:val="eop"/>
          <w:rFonts w:ascii="Arial" w:hAnsi="Arial" w:cs="Arial"/>
          <w:color w:val="00B0F0"/>
          <w:sz w:val="28"/>
          <w:szCs w:val="28"/>
        </w:rPr>
        <w:t> </w:t>
      </w:r>
    </w:p>
    <w:p w14:paraId="222B05DD"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 xml:space="preserve">Currently, there is a parking lot located at the site which is situated near a railway station. Vegetation was seen present behind the parking lot which is east of the site location. There is no evident identification of a protected area at the specific location, or no endangered and protected species. There is no clear evidence of wildlife or natural habitats. According to the environmental survey on </w:t>
      </w:r>
      <w:proofErr w:type="spellStart"/>
      <w:r>
        <w:rPr>
          <w:rStyle w:val="normaltextrun"/>
          <w:rFonts w:ascii="Arial" w:hAnsi="Arial" w:cs="Arial"/>
          <w:color w:val="58595B"/>
        </w:rPr>
        <w:t>Digimaps</w:t>
      </w:r>
      <w:proofErr w:type="spellEnd"/>
      <w:r>
        <w:rPr>
          <w:rStyle w:val="normaltextrun"/>
          <w:rFonts w:ascii="Arial" w:hAnsi="Arial" w:cs="Arial"/>
          <w:color w:val="58595B"/>
        </w:rPr>
        <w:t>, the map contents of this area shows that it comprises solely of suburban areas. No visible potential impacts to habitats and wildlife in Port Talbot. However, impacts to social life is expected.</w:t>
      </w:r>
      <w:r>
        <w:rPr>
          <w:rStyle w:val="eop"/>
          <w:rFonts w:ascii="Arial" w:hAnsi="Arial" w:cs="Arial"/>
          <w:color w:val="58595B"/>
        </w:rPr>
        <w:t> </w:t>
      </w:r>
    </w:p>
    <w:p w14:paraId="678CAF46"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The project is likely to affect air quality but should not alter water quality or soil.</w:t>
      </w:r>
      <w:r>
        <w:rPr>
          <w:rStyle w:val="eop"/>
          <w:rFonts w:ascii="Arial" w:hAnsi="Arial" w:cs="Arial"/>
          <w:color w:val="58595B"/>
        </w:rPr>
        <w:t> </w:t>
      </w:r>
    </w:p>
    <w:p w14:paraId="1B2CEEEB"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t> </w:t>
      </w:r>
    </w:p>
    <w:p w14:paraId="25D662B9"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t> </w:t>
      </w:r>
    </w:p>
    <w:p w14:paraId="2C961346" w14:textId="77777777" w:rsidR="00EF6B3E" w:rsidRDefault="00EF6B3E" w:rsidP="00EF6B3E">
      <w:pPr>
        <w:pStyle w:val="Heading1"/>
        <w:rPr>
          <w:rFonts w:ascii="Arial" w:hAnsi="Arial" w:cs="Arial"/>
          <w:color w:val="00B0F0"/>
        </w:rPr>
      </w:pPr>
      <w:r>
        <w:rPr>
          <w:rFonts w:ascii="Arial" w:hAnsi="Arial" w:cs="Arial"/>
          <w:color w:val="00B0F0"/>
        </w:rPr>
        <w:t>Planning listed constraints</w:t>
      </w:r>
    </w:p>
    <w:p w14:paraId="146E2386"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The Port Talbot County does have a conservation area, however none of these are located around the proposed site of the steel museum and therefore would not affect construction or be affected by its construction. There is no known potential risk to the site in with regards to conservation and tree protection orders and hedgerow preservation.</w:t>
      </w:r>
      <w:r>
        <w:rPr>
          <w:rStyle w:val="eop"/>
          <w:rFonts w:ascii="Arial" w:hAnsi="Arial" w:cs="Arial"/>
          <w:color w:val="58595B"/>
        </w:rPr>
        <w:t> </w:t>
      </w:r>
    </w:p>
    <w:p w14:paraId="60557CE8"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lastRenderedPageBreak/>
        <w:t> </w:t>
      </w:r>
      <w:r>
        <w:rPr>
          <w:rStyle w:val="normaltextrun"/>
          <w:rFonts w:ascii="Arial" w:hAnsi="Arial" w:cs="Arial"/>
          <w:color w:val="58595B"/>
        </w:rPr>
        <w:t xml:space="preserve">The site is surrounded by retail location and primary shopping streets. These include a home care, post office, electronic </w:t>
      </w:r>
      <w:proofErr w:type="gramStart"/>
      <w:r>
        <w:rPr>
          <w:rStyle w:val="normaltextrun"/>
          <w:rFonts w:ascii="Arial" w:hAnsi="Arial" w:cs="Arial"/>
          <w:color w:val="58595B"/>
        </w:rPr>
        <w:t>store</w:t>
      </w:r>
      <w:proofErr w:type="gramEnd"/>
      <w:r>
        <w:rPr>
          <w:rStyle w:val="normaltextrun"/>
          <w:rFonts w:ascii="Arial" w:hAnsi="Arial" w:cs="Arial"/>
          <w:color w:val="58595B"/>
        </w:rPr>
        <w:t xml:space="preserve"> and restaurant.</w:t>
      </w:r>
      <w:r>
        <w:rPr>
          <w:rStyle w:val="eop"/>
          <w:rFonts w:ascii="Arial" w:hAnsi="Arial" w:cs="Arial"/>
          <w:color w:val="58595B"/>
        </w:rPr>
        <w:t> </w:t>
      </w:r>
    </w:p>
    <w:p w14:paraId="4AA5B715" w14:textId="77777777" w:rsidR="00EF6B3E" w:rsidRDefault="00EF6B3E" w:rsidP="00EF6B3E">
      <w:pPr>
        <w:spacing w:line="480" w:lineRule="auto"/>
        <w:jc w:val="both"/>
        <w:rPr>
          <w:rFonts w:ascii="Arial" w:hAnsi="Arial" w:cs="Arial"/>
          <w:sz w:val="24"/>
          <w:szCs w:val="24"/>
        </w:rPr>
      </w:pPr>
    </w:p>
    <w:p w14:paraId="526D828F" w14:textId="77777777" w:rsidR="00EF6B3E" w:rsidRDefault="00EF6B3E" w:rsidP="00EF6B3E">
      <w:pPr>
        <w:pStyle w:val="Heading1"/>
        <w:rPr>
          <w:rFonts w:ascii="Arial" w:hAnsi="Arial" w:cs="Arial"/>
          <w:color w:val="00B0F0"/>
        </w:rPr>
      </w:pPr>
      <w:r>
        <w:rPr>
          <w:rFonts w:ascii="Arial" w:hAnsi="Arial" w:cs="Arial"/>
          <w:color w:val="00B0F0"/>
        </w:rPr>
        <w:t xml:space="preserve">Party wall act- effect of proposal on adjacent </w:t>
      </w:r>
      <w:proofErr w:type="gramStart"/>
      <w:r>
        <w:rPr>
          <w:rFonts w:ascii="Arial" w:hAnsi="Arial" w:cs="Arial"/>
          <w:color w:val="00B0F0"/>
        </w:rPr>
        <w:t>properties</w:t>
      </w:r>
      <w:proofErr w:type="gramEnd"/>
    </w:p>
    <w:p w14:paraId="4E36914C" w14:textId="77777777" w:rsidR="00EF6B3E" w:rsidRDefault="00EF6B3E" w:rsidP="00EF6B3E">
      <w:pPr>
        <w:spacing w:line="480" w:lineRule="auto"/>
        <w:jc w:val="both"/>
      </w:pPr>
      <w:r>
        <w:rPr>
          <w:rStyle w:val="normaltextrun"/>
          <w:rFonts w:ascii="Arial" w:hAnsi="Arial" w:cs="Arial"/>
          <w:color w:val="58595B"/>
          <w:sz w:val="24"/>
          <w:szCs w:val="24"/>
          <w:shd w:val="clear" w:color="auto" w:fill="FFFFFF"/>
        </w:rPr>
        <w:t xml:space="preserve">The construction of the proposed steel museum may affect surrounding buildings and properties. In accordance with the party wall act, notices of service would be presented to adjoining owners in proximity to the steel museum. It will notify of the construction to take place, the working </w:t>
      </w:r>
      <w:proofErr w:type="gramStart"/>
      <w:r>
        <w:rPr>
          <w:rStyle w:val="normaltextrun"/>
          <w:rFonts w:ascii="Arial" w:hAnsi="Arial" w:cs="Arial"/>
          <w:color w:val="58595B"/>
          <w:sz w:val="24"/>
          <w:szCs w:val="24"/>
          <w:shd w:val="clear" w:color="auto" w:fill="FFFFFF"/>
        </w:rPr>
        <w:t>hours</w:t>
      </w:r>
      <w:proofErr w:type="gramEnd"/>
      <w:r>
        <w:rPr>
          <w:rStyle w:val="normaltextrun"/>
          <w:rFonts w:ascii="Arial" w:hAnsi="Arial" w:cs="Arial"/>
          <w:color w:val="58595B"/>
          <w:sz w:val="24"/>
          <w:szCs w:val="24"/>
          <w:shd w:val="clear" w:color="auto" w:fill="FFFFFF"/>
        </w:rPr>
        <w:t xml:space="preserve"> and the expected period it would be carried out for.</w:t>
      </w:r>
      <w:r>
        <w:rPr>
          <w:rStyle w:val="eop"/>
          <w:rFonts w:ascii="Arial" w:hAnsi="Arial" w:cs="Arial"/>
          <w:color w:val="58595B"/>
          <w:sz w:val="24"/>
          <w:szCs w:val="24"/>
          <w:shd w:val="clear" w:color="auto" w:fill="FFFFFF"/>
        </w:rPr>
        <w:t> </w:t>
      </w:r>
    </w:p>
    <w:p w14:paraId="1E70F949" w14:textId="77777777" w:rsidR="00EF6B3E" w:rsidRDefault="00EF6B3E" w:rsidP="00EF6B3E">
      <w:pPr>
        <w:spacing w:line="480" w:lineRule="auto"/>
        <w:jc w:val="both"/>
      </w:pPr>
    </w:p>
    <w:p w14:paraId="6F1835D7" w14:textId="77777777" w:rsidR="00EF6B3E" w:rsidRDefault="00EF6B3E" w:rsidP="00EF6B3E">
      <w:pPr>
        <w:pStyle w:val="Heading1"/>
      </w:pPr>
      <w:r>
        <w:rPr>
          <w:rStyle w:val="eop"/>
          <w:rFonts w:ascii="Arial" w:hAnsi="Arial" w:cs="Arial"/>
          <w:color w:val="00B0F0"/>
        </w:rPr>
        <w:t>Comparison with similar schemes</w:t>
      </w:r>
    </w:p>
    <w:p w14:paraId="0ED66E85"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A similar scheme to that of the proposed museum would be the Margam Stones Museum. This is a small Victorian schoolhouse located South Wales, near port talbot. This building is smaller than the proposed building and it provides a home for collections of Celtic stone crosses in Britain. </w:t>
      </w:r>
      <w:r>
        <w:rPr>
          <w:rStyle w:val="eop"/>
          <w:rFonts w:ascii="Arial" w:hAnsi="Arial" w:cs="Arial"/>
          <w:color w:val="58595B"/>
        </w:rPr>
        <w:t> </w:t>
      </w:r>
    </w:p>
    <w:p w14:paraId="535AB011"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 xml:space="preserve">It consists of a parking lot space for its occupants, which the design of this can be considered and used or recreated for the proposed site. The stone museum was built as a single room church school. This has now been converted into the museum with a steel-framed gallery. This museum is significantly smaller than the size of the proposed museum, therefore not suitable for </w:t>
      </w:r>
      <w:proofErr w:type="gramStart"/>
      <w:r>
        <w:rPr>
          <w:rStyle w:val="normaltextrun"/>
          <w:rFonts w:ascii="Arial" w:hAnsi="Arial" w:cs="Arial"/>
          <w:color w:val="58595B"/>
        </w:rPr>
        <w:t>much</w:t>
      </w:r>
      <w:proofErr w:type="gramEnd"/>
      <w:r>
        <w:rPr>
          <w:rStyle w:val="normaltextrun"/>
          <w:rFonts w:ascii="Arial" w:hAnsi="Arial" w:cs="Arial"/>
          <w:color w:val="58595B"/>
        </w:rPr>
        <w:t xml:space="preserve"> considerations from its construction to be put into the new one.  </w:t>
      </w:r>
      <w:r>
        <w:rPr>
          <w:rStyle w:val="eop"/>
          <w:rFonts w:ascii="Arial" w:hAnsi="Arial" w:cs="Arial"/>
          <w:color w:val="58595B"/>
        </w:rPr>
        <w:t> </w:t>
      </w:r>
    </w:p>
    <w:p w14:paraId="59216E84" w14:textId="77777777" w:rsidR="00EF6B3E" w:rsidRDefault="00EF6B3E" w:rsidP="00EF6B3E">
      <w:pPr>
        <w:spacing w:line="480" w:lineRule="auto"/>
        <w:jc w:val="both"/>
        <w:rPr>
          <w:rFonts w:ascii="Arial" w:hAnsi="Arial" w:cs="Arial"/>
          <w:sz w:val="24"/>
          <w:szCs w:val="24"/>
        </w:rPr>
      </w:pPr>
    </w:p>
    <w:p w14:paraId="72999ED5" w14:textId="77777777" w:rsidR="00EF6B3E" w:rsidRDefault="00EF6B3E" w:rsidP="00EF6B3E">
      <w:pPr>
        <w:pStyle w:val="Heading1"/>
      </w:pPr>
      <w:r>
        <w:rPr>
          <w:rStyle w:val="normaltextrun"/>
          <w:rFonts w:ascii="Arial" w:hAnsi="Arial" w:cs="Arial"/>
          <w:color w:val="00B0F0"/>
        </w:rPr>
        <w:lastRenderedPageBreak/>
        <w:t>Flexibility of use</w:t>
      </w:r>
    </w:p>
    <w:p w14:paraId="0A6F4C44" w14:textId="77777777" w:rsidR="00EF6B3E" w:rsidRDefault="00EF6B3E" w:rsidP="00EF6B3E">
      <w:pPr>
        <w:pStyle w:val="paragraph"/>
        <w:spacing w:before="0" w:after="0" w:line="480" w:lineRule="auto"/>
        <w:jc w:val="both"/>
        <w:textAlignment w:val="baseline"/>
      </w:pPr>
      <w:r>
        <w:rPr>
          <w:rStyle w:val="normaltextrun"/>
          <w:rFonts w:ascii="Arial" w:hAnsi="Arial" w:cs="Arial"/>
          <w:color w:val="58595B"/>
        </w:rPr>
        <w:t>The building will accommodate accessibility use for elderly and disabled persons. It will include:</w:t>
      </w:r>
      <w:r>
        <w:rPr>
          <w:rStyle w:val="eop"/>
          <w:rFonts w:ascii="Arial" w:hAnsi="Arial" w:cs="Arial"/>
          <w:color w:val="58595B"/>
        </w:rPr>
        <w:t> </w:t>
      </w:r>
    </w:p>
    <w:p w14:paraId="6ACD7BFB" w14:textId="77777777" w:rsidR="00EF6B3E" w:rsidRDefault="00EF6B3E" w:rsidP="00EF6B3E">
      <w:pPr>
        <w:pStyle w:val="paragraph"/>
        <w:numPr>
          <w:ilvl w:val="0"/>
          <w:numId w:val="1"/>
        </w:numPr>
        <w:tabs>
          <w:tab w:val="left" w:pos="720"/>
        </w:tabs>
        <w:spacing w:before="0" w:after="0" w:line="480" w:lineRule="auto"/>
        <w:ind w:left="1800" w:firstLine="0"/>
        <w:jc w:val="both"/>
        <w:textAlignment w:val="baseline"/>
      </w:pPr>
      <w:r>
        <w:rPr>
          <w:rStyle w:val="normaltextrun"/>
          <w:rFonts w:ascii="Arial" w:hAnsi="Arial" w:cs="Arial"/>
          <w:color w:val="58595B"/>
        </w:rPr>
        <w:t>Ramps and lifts</w:t>
      </w:r>
      <w:r>
        <w:rPr>
          <w:rStyle w:val="eop"/>
          <w:rFonts w:ascii="Arial" w:hAnsi="Arial" w:cs="Arial"/>
          <w:color w:val="58595B"/>
        </w:rPr>
        <w:t> </w:t>
      </w:r>
    </w:p>
    <w:p w14:paraId="681A3D9F" w14:textId="77777777" w:rsidR="00EF6B3E" w:rsidRDefault="00EF6B3E" w:rsidP="00EF6B3E">
      <w:pPr>
        <w:pStyle w:val="paragraph"/>
        <w:numPr>
          <w:ilvl w:val="0"/>
          <w:numId w:val="1"/>
        </w:numPr>
        <w:tabs>
          <w:tab w:val="left" w:pos="720"/>
        </w:tabs>
        <w:spacing w:before="0" w:after="0" w:line="480" w:lineRule="auto"/>
        <w:ind w:left="1800" w:firstLine="0"/>
        <w:jc w:val="both"/>
        <w:textAlignment w:val="baseline"/>
      </w:pPr>
      <w:r>
        <w:rPr>
          <w:rStyle w:val="normaltextrun"/>
          <w:rFonts w:ascii="Arial" w:hAnsi="Arial" w:cs="Arial"/>
          <w:color w:val="58595B"/>
        </w:rPr>
        <w:t>Disable parking spaces.</w:t>
      </w:r>
      <w:r>
        <w:rPr>
          <w:rStyle w:val="eop"/>
          <w:rFonts w:ascii="Arial" w:hAnsi="Arial" w:cs="Arial"/>
          <w:color w:val="58595B"/>
        </w:rPr>
        <w:t> </w:t>
      </w:r>
    </w:p>
    <w:p w14:paraId="51BAFD43" w14:textId="77777777" w:rsidR="00EF6B3E" w:rsidRDefault="00EF6B3E" w:rsidP="00EF6B3E">
      <w:pPr>
        <w:pStyle w:val="paragraph"/>
        <w:numPr>
          <w:ilvl w:val="0"/>
          <w:numId w:val="1"/>
        </w:numPr>
        <w:tabs>
          <w:tab w:val="left" w:pos="720"/>
        </w:tabs>
        <w:spacing w:before="0" w:after="0" w:line="480" w:lineRule="auto"/>
        <w:ind w:left="1800" w:firstLine="0"/>
        <w:jc w:val="both"/>
        <w:textAlignment w:val="baseline"/>
      </w:pPr>
      <w:r>
        <w:rPr>
          <w:rStyle w:val="normaltextrun"/>
          <w:rFonts w:ascii="Arial" w:hAnsi="Arial" w:cs="Arial"/>
          <w:color w:val="58595B"/>
        </w:rPr>
        <w:t>Wheelchair accessible bathrooms</w:t>
      </w:r>
      <w:r>
        <w:rPr>
          <w:rStyle w:val="eop"/>
          <w:rFonts w:ascii="Arial" w:hAnsi="Arial" w:cs="Arial"/>
          <w:color w:val="58595B"/>
        </w:rPr>
        <w:t> </w:t>
      </w:r>
    </w:p>
    <w:p w14:paraId="0D92E0E3" w14:textId="77777777" w:rsidR="00EF6B3E" w:rsidRDefault="00EF6B3E" w:rsidP="00EF6B3E">
      <w:pPr>
        <w:pStyle w:val="paragraph"/>
        <w:numPr>
          <w:ilvl w:val="0"/>
          <w:numId w:val="1"/>
        </w:numPr>
        <w:tabs>
          <w:tab w:val="left" w:pos="720"/>
        </w:tabs>
        <w:spacing w:before="0" w:after="0" w:line="480" w:lineRule="auto"/>
        <w:ind w:left="1800" w:firstLine="0"/>
        <w:jc w:val="both"/>
        <w:textAlignment w:val="baseline"/>
      </w:pPr>
      <w:r>
        <w:rPr>
          <w:rStyle w:val="normaltextrun"/>
          <w:rFonts w:ascii="Arial" w:hAnsi="Arial" w:cs="Arial"/>
          <w:color w:val="58595B"/>
        </w:rPr>
        <w:t>Automatic doors/ lighter weight doors to be able to be pushed easily.</w:t>
      </w:r>
      <w:r>
        <w:rPr>
          <w:rStyle w:val="eop"/>
          <w:rFonts w:ascii="Arial" w:hAnsi="Arial" w:cs="Arial"/>
          <w:color w:val="58595B"/>
        </w:rPr>
        <w:t> </w:t>
      </w:r>
    </w:p>
    <w:p w14:paraId="56CA2D5E"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t> </w:t>
      </w:r>
      <w:r>
        <w:rPr>
          <w:rStyle w:val="normaltextrun"/>
          <w:rFonts w:ascii="Arial" w:hAnsi="Arial" w:cs="Arial"/>
          <w:color w:val="58595B"/>
        </w:rPr>
        <w:t>It will also consider adaptable lighting that creates different suitable atmospheres.  </w:t>
      </w:r>
      <w:r>
        <w:rPr>
          <w:rStyle w:val="eop"/>
          <w:rFonts w:ascii="Arial" w:hAnsi="Arial" w:cs="Arial"/>
          <w:color w:val="58595B"/>
        </w:rPr>
        <w:t> </w:t>
      </w:r>
    </w:p>
    <w:p w14:paraId="253B653D"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t> </w:t>
      </w:r>
      <w:r>
        <w:rPr>
          <w:rStyle w:val="normaltextrun"/>
          <w:rFonts w:ascii="Arial" w:hAnsi="Arial" w:cs="Arial"/>
          <w:color w:val="58595B"/>
        </w:rPr>
        <w:t>Spaces and rooms that can be used for various purposes.</w:t>
      </w:r>
      <w:r>
        <w:rPr>
          <w:rStyle w:val="eop"/>
          <w:rFonts w:ascii="Arial" w:hAnsi="Arial" w:cs="Arial"/>
          <w:color w:val="58595B"/>
        </w:rPr>
        <w:t> </w:t>
      </w:r>
    </w:p>
    <w:p w14:paraId="72A792D3" w14:textId="77777777" w:rsidR="00EF6B3E" w:rsidRDefault="00EF6B3E" w:rsidP="00EF6B3E">
      <w:pPr>
        <w:pStyle w:val="paragraph"/>
        <w:spacing w:before="0" w:after="0" w:line="480" w:lineRule="auto"/>
        <w:jc w:val="both"/>
        <w:textAlignment w:val="baseline"/>
      </w:pPr>
      <w:r>
        <w:rPr>
          <w:rStyle w:val="eop"/>
          <w:rFonts w:ascii="Arial" w:hAnsi="Arial" w:cs="Arial"/>
          <w:color w:val="58595B"/>
        </w:rPr>
        <w:t> </w:t>
      </w:r>
      <w:r>
        <w:rPr>
          <w:rStyle w:val="normaltextrun"/>
          <w:rFonts w:ascii="Arial" w:hAnsi="Arial" w:cs="Arial"/>
          <w:color w:val="58595B"/>
        </w:rPr>
        <w:t>More spacious and open floor plans that would be easier for renovations in the future.</w:t>
      </w:r>
      <w:r>
        <w:rPr>
          <w:rStyle w:val="eop"/>
          <w:rFonts w:ascii="Arial" w:hAnsi="Arial" w:cs="Arial"/>
          <w:color w:val="58595B"/>
        </w:rPr>
        <w:t> </w:t>
      </w:r>
    </w:p>
    <w:p w14:paraId="21B8954D" w14:textId="77777777" w:rsidR="00EF6B3E" w:rsidRDefault="00EF6B3E" w:rsidP="00EF6B3E">
      <w:pPr>
        <w:pStyle w:val="paragraph"/>
        <w:spacing w:before="0" w:after="0" w:line="480" w:lineRule="auto"/>
        <w:jc w:val="both"/>
        <w:textAlignment w:val="baseline"/>
        <w:rPr>
          <w:rFonts w:ascii="Arial" w:hAnsi="Arial" w:cs="Arial"/>
          <w:color w:val="58595B"/>
        </w:rPr>
      </w:pPr>
    </w:p>
    <w:p w14:paraId="41446D22" w14:textId="77777777" w:rsidR="00EF6B3E" w:rsidRDefault="00EF6B3E" w:rsidP="00EF6B3E">
      <w:pPr>
        <w:pStyle w:val="Heading1"/>
      </w:pPr>
      <w:r>
        <w:rPr>
          <w:rStyle w:val="normaltextrun"/>
          <w:rFonts w:ascii="Arial" w:hAnsi="Arial" w:cs="Arial"/>
          <w:color w:val="00B0F0"/>
        </w:rPr>
        <w:t>Maintenance</w:t>
      </w:r>
    </w:p>
    <w:p w14:paraId="791B9A19"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Maintenance is necessary for the long term operational and upkeep of the building. </w:t>
      </w:r>
      <w:r>
        <w:rPr>
          <w:rStyle w:val="eop"/>
          <w:rFonts w:ascii="Arial" w:hAnsi="Arial" w:cs="Arial"/>
          <w:color w:val="58595B"/>
        </w:rPr>
        <w:t> </w:t>
      </w:r>
    </w:p>
    <w:p w14:paraId="32F3AEBD"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It would include:</w:t>
      </w:r>
      <w:r>
        <w:rPr>
          <w:rStyle w:val="eop"/>
          <w:rFonts w:ascii="Arial" w:hAnsi="Arial" w:cs="Arial"/>
          <w:color w:val="58595B"/>
        </w:rPr>
        <w:t> </w:t>
      </w:r>
    </w:p>
    <w:p w14:paraId="498353AA"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Routine maintenance - there would be inspections for any faults that may need to be fixed, regular cleaning and repairs to any damages</w:t>
      </w:r>
      <w:r>
        <w:rPr>
          <w:rStyle w:val="eop"/>
          <w:rFonts w:ascii="Arial" w:hAnsi="Arial" w:cs="Arial"/>
          <w:color w:val="58595B"/>
        </w:rPr>
        <w:t>.</w:t>
      </w:r>
    </w:p>
    <w:p w14:paraId="4E2D73C7"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The servicing and upkeep of elements like plumbing works, electricals, elevators, air conditioning units etc.</w:t>
      </w:r>
      <w:r>
        <w:rPr>
          <w:rStyle w:val="eop"/>
          <w:rFonts w:ascii="Arial" w:hAnsi="Arial" w:cs="Arial"/>
          <w:color w:val="58595B"/>
        </w:rPr>
        <w:t> </w:t>
      </w:r>
    </w:p>
    <w:p w14:paraId="40BF7D06"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Different materials and elements have different expected life span. Therefore, these items would be replaced when needed according to its life expectancy.</w:t>
      </w:r>
      <w:r>
        <w:rPr>
          <w:rStyle w:val="eop"/>
          <w:rFonts w:ascii="Arial" w:hAnsi="Arial" w:cs="Arial"/>
          <w:color w:val="58595B"/>
        </w:rPr>
        <w:t> </w:t>
      </w:r>
    </w:p>
    <w:p w14:paraId="0D2C1FF5" w14:textId="77777777" w:rsidR="00EF6B3E" w:rsidRDefault="00EF6B3E" w:rsidP="00EF6B3E">
      <w:pPr>
        <w:pStyle w:val="paragraph"/>
        <w:spacing w:before="0" w:after="0" w:line="480" w:lineRule="auto"/>
        <w:ind w:left="-30" w:right="-30"/>
        <w:jc w:val="both"/>
        <w:textAlignment w:val="baseline"/>
      </w:pPr>
      <w:r>
        <w:rPr>
          <w:rStyle w:val="normaltextrun"/>
          <w:rFonts w:ascii="Arial" w:hAnsi="Arial" w:cs="Arial"/>
          <w:color w:val="58595B"/>
        </w:rPr>
        <w:t xml:space="preserve">There would be budgeted money allocated for these maintenance services of the building. It will include materials, labour costs, </w:t>
      </w:r>
      <w:proofErr w:type="gramStart"/>
      <w:r>
        <w:rPr>
          <w:rStyle w:val="normaltextrun"/>
          <w:rFonts w:ascii="Arial" w:hAnsi="Arial" w:cs="Arial"/>
          <w:color w:val="58595B"/>
        </w:rPr>
        <w:t>upgrades</w:t>
      </w:r>
      <w:proofErr w:type="gramEnd"/>
      <w:r>
        <w:rPr>
          <w:rStyle w:val="normaltextrun"/>
          <w:rFonts w:ascii="Arial" w:hAnsi="Arial" w:cs="Arial"/>
          <w:color w:val="58595B"/>
        </w:rPr>
        <w:t xml:space="preserve"> and replacements.</w:t>
      </w:r>
      <w:r>
        <w:rPr>
          <w:rStyle w:val="eop"/>
          <w:rFonts w:ascii="Arial" w:hAnsi="Arial" w:cs="Arial"/>
          <w:color w:val="58595B"/>
        </w:rPr>
        <w:t> </w:t>
      </w:r>
    </w:p>
    <w:p w14:paraId="70D2A622" w14:textId="77777777" w:rsidR="00EF6B3E" w:rsidRDefault="00EF6B3E" w:rsidP="00EF6B3E">
      <w:pPr>
        <w:pStyle w:val="paragraph"/>
        <w:spacing w:before="0" w:after="0" w:line="480" w:lineRule="auto"/>
        <w:jc w:val="both"/>
        <w:textAlignment w:val="baseline"/>
        <w:rPr>
          <w:rFonts w:ascii="Arial" w:hAnsi="Arial" w:cs="Arial"/>
          <w:color w:val="58595B"/>
        </w:rPr>
      </w:pPr>
    </w:p>
    <w:p w14:paraId="5C3C6607" w14:textId="77777777" w:rsidR="00EF6B3E" w:rsidRDefault="00EF6B3E" w:rsidP="00EF6B3E"/>
    <w:p w14:paraId="58BDED30" w14:textId="77777777" w:rsidR="00B43E8F" w:rsidRDefault="00B43E8F"/>
    <w:sectPr w:rsidR="00B43E8F" w:rsidSect="00EF6B3E">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C41F5F"/>
    <w:multiLevelType w:val="multilevel"/>
    <w:tmpl w:val="9314DBAE"/>
    <w:lvl w:ilvl="0">
      <w:numFmt w:val="bullet"/>
      <w:lvlText w:val="o"/>
      <w:lvlJc w:val="left"/>
      <w:pPr>
        <w:ind w:left="720" w:hanging="360"/>
      </w:pPr>
      <w:rPr>
        <w:rFonts w:ascii="Courier New" w:hAnsi="Courier New"/>
        <w:sz w:val="20"/>
      </w:rPr>
    </w:lvl>
    <w:lvl w:ilvl="1">
      <w:numFmt w:val="bullet"/>
      <w:lvlText w:val="o"/>
      <w:lvlJc w:val="left"/>
      <w:pPr>
        <w:ind w:left="1440" w:hanging="360"/>
      </w:pPr>
      <w:rPr>
        <w:rFonts w:ascii="Courier New" w:hAnsi="Courier New"/>
        <w:sz w:val="20"/>
      </w:rPr>
    </w:lvl>
    <w:lvl w:ilvl="2">
      <w:numFmt w:val="bullet"/>
      <w:lvlText w:val="o"/>
      <w:lvlJc w:val="left"/>
      <w:pPr>
        <w:ind w:left="2160" w:hanging="360"/>
      </w:pPr>
      <w:rPr>
        <w:rFonts w:ascii="Courier New" w:hAnsi="Courier New"/>
        <w:sz w:val="20"/>
      </w:rPr>
    </w:lvl>
    <w:lvl w:ilvl="3">
      <w:numFmt w:val="bullet"/>
      <w:lvlText w:val="o"/>
      <w:lvlJc w:val="left"/>
      <w:pPr>
        <w:ind w:left="2880" w:hanging="360"/>
      </w:pPr>
      <w:rPr>
        <w:rFonts w:ascii="Courier New" w:hAnsi="Courier New"/>
        <w:sz w:val="20"/>
      </w:rPr>
    </w:lvl>
    <w:lvl w:ilvl="4">
      <w:numFmt w:val="bullet"/>
      <w:lvlText w:val="o"/>
      <w:lvlJc w:val="left"/>
      <w:pPr>
        <w:ind w:left="3600" w:hanging="360"/>
      </w:pPr>
      <w:rPr>
        <w:rFonts w:ascii="Courier New" w:hAnsi="Courier New"/>
        <w:sz w:val="20"/>
      </w:rPr>
    </w:lvl>
    <w:lvl w:ilvl="5">
      <w:numFmt w:val="bullet"/>
      <w:lvlText w:val="o"/>
      <w:lvlJc w:val="left"/>
      <w:pPr>
        <w:ind w:left="4320" w:hanging="360"/>
      </w:pPr>
      <w:rPr>
        <w:rFonts w:ascii="Courier New" w:hAnsi="Courier New"/>
        <w:sz w:val="20"/>
      </w:rPr>
    </w:lvl>
    <w:lvl w:ilvl="6">
      <w:numFmt w:val="bullet"/>
      <w:lvlText w:val="o"/>
      <w:lvlJc w:val="left"/>
      <w:pPr>
        <w:ind w:left="5040" w:hanging="360"/>
      </w:pPr>
      <w:rPr>
        <w:rFonts w:ascii="Courier New" w:hAnsi="Courier New"/>
        <w:sz w:val="20"/>
      </w:rPr>
    </w:lvl>
    <w:lvl w:ilvl="7">
      <w:numFmt w:val="bullet"/>
      <w:lvlText w:val="o"/>
      <w:lvlJc w:val="left"/>
      <w:pPr>
        <w:ind w:left="5760" w:hanging="360"/>
      </w:pPr>
      <w:rPr>
        <w:rFonts w:ascii="Courier New" w:hAnsi="Courier New"/>
        <w:sz w:val="20"/>
      </w:rPr>
    </w:lvl>
    <w:lvl w:ilvl="8">
      <w:numFmt w:val="bullet"/>
      <w:lvlText w:val="o"/>
      <w:lvlJc w:val="left"/>
      <w:pPr>
        <w:ind w:left="6480" w:hanging="360"/>
      </w:pPr>
      <w:rPr>
        <w:rFonts w:ascii="Courier New" w:hAnsi="Courier New"/>
        <w:sz w:val="20"/>
      </w:rPr>
    </w:lvl>
  </w:abstractNum>
  <w:num w:numId="1" w16cid:durableId="78932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F6B3E"/>
    <w:rsid w:val="004005B5"/>
    <w:rsid w:val="00820E94"/>
    <w:rsid w:val="00B43E8F"/>
    <w:rsid w:val="00D01EF0"/>
    <w:rsid w:val="00EF6B3E"/>
    <w:rsid w:val="00F21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6467"/>
  <w15:chartTrackingRefBased/>
  <w15:docId w15:val="{55752ADC-C972-4677-A7BB-6B8B928D2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B3E"/>
    <w:pPr>
      <w:suppressAutoHyphens/>
      <w:autoSpaceDN w:val="0"/>
      <w:spacing w:line="256" w:lineRule="auto"/>
    </w:pPr>
    <w:rPr>
      <w:rFonts w:ascii="Aptos" w:eastAsia="Times New Roman" w:hAnsi="Aptos" w:cs="Times New Roman"/>
      <w:kern w:val="3"/>
      <w:lang w:eastAsia="zh-CN"/>
    </w:rPr>
  </w:style>
  <w:style w:type="paragraph" w:styleId="Heading1">
    <w:name w:val="heading 1"/>
    <w:basedOn w:val="Normal"/>
    <w:next w:val="Normal"/>
    <w:link w:val="Heading1Char"/>
    <w:uiPriority w:val="9"/>
    <w:qFormat/>
    <w:rsid w:val="00EF6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B3E"/>
    <w:rPr>
      <w:rFonts w:eastAsiaTheme="majorEastAsia" w:cstheme="majorBidi"/>
      <w:color w:val="272727" w:themeColor="text1" w:themeTint="D8"/>
    </w:rPr>
  </w:style>
  <w:style w:type="paragraph" w:styleId="Title">
    <w:name w:val="Title"/>
    <w:basedOn w:val="Normal"/>
    <w:next w:val="Normal"/>
    <w:link w:val="TitleChar"/>
    <w:uiPriority w:val="10"/>
    <w:qFormat/>
    <w:rsid w:val="00EF6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B3E"/>
    <w:pPr>
      <w:spacing w:before="160"/>
      <w:jc w:val="center"/>
    </w:pPr>
    <w:rPr>
      <w:i/>
      <w:iCs/>
      <w:color w:val="404040" w:themeColor="text1" w:themeTint="BF"/>
    </w:rPr>
  </w:style>
  <w:style w:type="character" w:customStyle="1" w:styleId="QuoteChar">
    <w:name w:val="Quote Char"/>
    <w:basedOn w:val="DefaultParagraphFont"/>
    <w:link w:val="Quote"/>
    <w:uiPriority w:val="29"/>
    <w:rsid w:val="00EF6B3E"/>
    <w:rPr>
      <w:i/>
      <w:iCs/>
      <w:color w:val="404040" w:themeColor="text1" w:themeTint="BF"/>
    </w:rPr>
  </w:style>
  <w:style w:type="paragraph" w:styleId="ListParagraph">
    <w:name w:val="List Paragraph"/>
    <w:basedOn w:val="Normal"/>
    <w:uiPriority w:val="34"/>
    <w:qFormat/>
    <w:rsid w:val="00EF6B3E"/>
    <w:pPr>
      <w:ind w:left="720"/>
      <w:contextualSpacing/>
    </w:pPr>
  </w:style>
  <w:style w:type="character" w:styleId="IntenseEmphasis">
    <w:name w:val="Intense Emphasis"/>
    <w:basedOn w:val="DefaultParagraphFont"/>
    <w:uiPriority w:val="21"/>
    <w:qFormat/>
    <w:rsid w:val="00EF6B3E"/>
    <w:rPr>
      <w:i/>
      <w:iCs/>
      <w:color w:val="0F4761" w:themeColor="accent1" w:themeShade="BF"/>
    </w:rPr>
  </w:style>
  <w:style w:type="paragraph" w:styleId="IntenseQuote">
    <w:name w:val="Intense Quote"/>
    <w:basedOn w:val="Normal"/>
    <w:next w:val="Normal"/>
    <w:link w:val="IntenseQuoteChar"/>
    <w:uiPriority w:val="30"/>
    <w:qFormat/>
    <w:rsid w:val="00EF6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B3E"/>
    <w:rPr>
      <w:i/>
      <w:iCs/>
      <w:color w:val="0F4761" w:themeColor="accent1" w:themeShade="BF"/>
    </w:rPr>
  </w:style>
  <w:style w:type="character" w:styleId="IntenseReference">
    <w:name w:val="Intense Reference"/>
    <w:basedOn w:val="DefaultParagraphFont"/>
    <w:uiPriority w:val="32"/>
    <w:qFormat/>
    <w:rsid w:val="00EF6B3E"/>
    <w:rPr>
      <w:b/>
      <w:bCs/>
      <w:smallCaps/>
      <w:color w:val="0F4761" w:themeColor="accent1" w:themeShade="BF"/>
      <w:spacing w:val="5"/>
    </w:rPr>
  </w:style>
  <w:style w:type="paragraph" w:customStyle="1" w:styleId="paragraph">
    <w:name w:val="paragraph"/>
    <w:basedOn w:val="Normal"/>
    <w:rsid w:val="00EF6B3E"/>
    <w:pPr>
      <w:spacing w:before="100" w:after="100" w:line="240" w:lineRule="auto"/>
    </w:pPr>
    <w:rPr>
      <w:rFonts w:ascii="Times New Roman" w:hAnsi="Times New Roman"/>
      <w:kern w:val="0"/>
      <w:sz w:val="24"/>
      <w:szCs w:val="24"/>
      <w:lang w:eastAsia="en-GB"/>
    </w:rPr>
  </w:style>
  <w:style w:type="character" w:customStyle="1" w:styleId="normaltextrun">
    <w:name w:val="normaltextrun"/>
    <w:basedOn w:val="DefaultParagraphFont"/>
    <w:rsid w:val="00EF6B3E"/>
  </w:style>
  <w:style w:type="character" w:customStyle="1" w:styleId="eop">
    <w:name w:val="eop"/>
    <w:basedOn w:val="DefaultParagraphFont"/>
    <w:rsid w:val="00EF6B3E"/>
  </w:style>
  <w:style w:type="character" w:customStyle="1" w:styleId="contentcontrolboundarysink">
    <w:name w:val="contentcontrolboundarysink"/>
    <w:basedOn w:val="DefaultParagraphFont"/>
    <w:rsid w:val="00EF6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804</Words>
  <Characters>4588</Characters>
  <Application>Microsoft Office Word</Application>
  <DocSecurity>0</DocSecurity>
  <Lines>38</Lines>
  <Paragraphs>10</Paragraphs>
  <ScaleCrop>false</ScaleCrop>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Somma Howard</dc:creator>
  <cp:keywords/>
  <dc:description/>
  <cp:lastModifiedBy>Somma Howard</cp:lastModifiedBy>
  <cp:revision>1</cp:revision>
  <dcterms:created xsi:type="dcterms:W3CDTF">2024-05-01T19:09:00Z</dcterms:created>
  <dcterms:modified xsi:type="dcterms:W3CDTF">2024-05-01T19:10:00Z</dcterms:modified>
</cp:coreProperties>
</file>