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9AC82" w14:textId="77777777" w:rsidR="004B6C46" w:rsidRPr="008E4EB6" w:rsidRDefault="004B6C46" w:rsidP="004B6C46">
      <w:pPr>
        <w:spacing w:before="212"/>
        <w:jc w:val="center"/>
        <w:rPr>
          <w:rFonts w:ascii="Arial"/>
          <w:b/>
          <w:sz w:val="56"/>
        </w:rPr>
      </w:pPr>
      <w:r w:rsidRPr="008E4EB6">
        <w:rPr>
          <w:rFonts w:ascii="Arial"/>
          <w:b/>
          <w:noProof/>
          <w:sz w:val="56"/>
        </w:rPr>
        <w:drawing>
          <wp:inline distT="0" distB="0" distL="0" distR="0" wp14:anchorId="66DD209A" wp14:editId="7E6F0A0B">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1D2BD1AB" w14:textId="77777777" w:rsidR="004B6C46" w:rsidRPr="008E4EB6" w:rsidRDefault="004B6C46" w:rsidP="004B6C46">
      <w:pPr>
        <w:spacing w:before="212"/>
        <w:jc w:val="center"/>
        <w:rPr>
          <w:rFonts w:ascii="Arial"/>
          <w:b/>
          <w:sz w:val="36"/>
          <w:szCs w:val="36"/>
        </w:rPr>
      </w:pPr>
    </w:p>
    <w:p w14:paraId="351749D0" w14:textId="77777777" w:rsidR="004B6C46" w:rsidRPr="008E4EB6" w:rsidRDefault="004B6C46" w:rsidP="004B6C46">
      <w:pPr>
        <w:spacing w:before="212"/>
        <w:rPr>
          <w:rFonts w:ascii="Arial"/>
          <w:b/>
          <w:sz w:val="56"/>
        </w:rPr>
      </w:pPr>
    </w:p>
    <w:p w14:paraId="59778F58" w14:textId="2886934C" w:rsidR="004B6C46" w:rsidRPr="008E4EB6" w:rsidRDefault="004B6C46" w:rsidP="004B6C46">
      <w:pPr>
        <w:spacing w:before="212"/>
        <w:rPr>
          <w:rFonts w:ascii="Arial"/>
          <w:b/>
          <w:sz w:val="48"/>
          <w:szCs w:val="48"/>
        </w:rPr>
      </w:pPr>
      <w:r w:rsidRPr="008E4EB6">
        <w:rPr>
          <w:rFonts w:ascii="Arial"/>
          <w:b/>
          <w:sz w:val="48"/>
          <w:szCs w:val="48"/>
        </w:rPr>
        <w:t>C</w:t>
      </w:r>
      <w:r w:rsidR="0093364F">
        <w:rPr>
          <w:rFonts w:ascii="Calibri" w:hAnsi="Calibri" w:cs="Calibri"/>
          <w:b/>
          <w:sz w:val="48"/>
          <w:szCs w:val="48"/>
        </w:rPr>
        <w:t>Ô</w:t>
      </w:r>
      <w:r w:rsidRPr="008E4EB6">
        <w:rPr>
          <w:rFonts w:ascii="Arial"/>
          <w:b/>
          <w:sz w:val="48"/>
          <w:szCs w:val="48"/>
        </w:rPr>
        <w:t>D MODIWL: ECAD</w:t>
      </w:r>
      <w:r>
        <w:rPr>
          <w:rFonts w:ascii="Arial"/>
          <w:b/>
          <w:sz w:val="48"/>
          <w:szCs w:val="48"/>
        </w:rPr>
        <w:t>5011</w:t>
      </w:r>
      <w:r w:rsidR="00300813">
        <w:rPr>
          <w:rFonts w:ascii="Arial"/>
          <w:b/>
          <w:sz w:val="48"/>
          <w:szCs w:val="48"/>
        </w:rPr>
        <w:t>-</w:t>
      </w:r>
      <w:r w:rsidRPr="008E4EB6">
        <w:rPr>
          <w:rFonts w:ascii="Arial"/>
          <w:b/>
          <w:sz w:val="48"/>
          <w:szCs w:val="48"/>
        </w:rPr>
        <w:t>C</w:t>
      </w:r>
    </w:p>
    <w:p w14:paraId="5AC31A8E" w14:textId="77777777" w:rsidR="004B6C46" w:rsidRPr="008E4EB6" w:rsidRDefault="004B6C46" w:rsidP="004B6C46">
      <w:pPr>
        <w:spacing w:before="212"/>
        <w:rPr>
          <w:rFonts w:ascii="Arial"/>
          <w:b/>
          <w:sz w:val="48"/>
          <w:szCs w:val="48"/>
        </w:rPr>
      </w:pPr>
    </w:p>
    <w:p w14:paraId="09DE8F88" w14:textId="77777777" w:rsidR="004B6C46" w:rsidRPr="008E4EB6" w:rsidRDefault="004B6C46" w:rsidP="004B6C46">
      <w:pPr>
        <w:spacing w:before="3"/>
        <w:rPr>
          <w:rFonts w:ascii="Arial"/>
          <w:b/>
          <w:sz w:val="48"/>
          <w:szCs w:val="48"/>
        </w:rPr>
      </w:pPr>
      <w:r w:rsidRPr="008E4EB6">
        <w:rPr>
          <w:rFonts w:ascii="Arial"/>
          <w:b/>
          <w:sz w:val="48"/>
          <w:szCs w:val="48"/>
        </w:rPr>
        <w:t>ENW'R MYFYRIWR:</w:t>
      </w:r>
      <w:r>
        <w:rPr>
          <w:rFonts w:ascii="Arial"/>
          <w:b/>
          <w:sz w:val="48"/>
          <w:szCs w:val="48"/>
        </w:rPr>
        <w:t xml:space="preserve"> Joseph Pugh</w:t>
      </w:r>
    </w:p>
    <w:p w14:paraId="3A3514FF" w14:textId="77777777" w:rsidR="004B6C46" w:rsidRPr="008E4EB6" w:rsidRDefault="004B6C46" w:rsidP="004B6C46">
      <w:pPr>
        <w:spacing w:before="3"/>
        <w:rPr>
          <w:rFonts w:ascii="Arial"/>
          <w:b/>
          <w:sz w:val="48"/>
          <w:szCs w:val="48"/>
        </w:rPr>
      </w:pPr>
    </w:p>
    <w:p w14:paraId="21734425" w14:textId="77777777" w:rsidR="004B6C46" w:rsidRPr="008E4EB6" w:rsidRDefault="004B6C46" w:rsidP="004B6C46">
      <w:pPr>
        <w:spacing w:before="3"/>
        <w:rPr>
          <w:rFonts w:ascii="Arial"/>
          <w:b/>
          <w:sz w:val="48"/>
          <w:szCs w:val="48"/>
        </w:rPr>
      </w:pPr>
      <w:r w:rsidRPr="008E4EB6">
        <w:rPr>
          <w:rFonts w:ascii="Arial"/>
          <w:b/>
          <w:sz w:val="48"/>
          <w:szCs w:val="48"/>
        </w:rPr>
        <w:t>RHIF MYFYRWYR:</w:t>
      </w:r>
      <w:r>
        <w:rPr>
          <w:rFonts w:ascii="Arial"/>
          <w:b/>
          <w:sz w:val="48"/>
          <w:szCs w:val="48"/>
        </w:rPr>
        <w:t xml:space="preserve"> 2304903</w:t>
      </w:r>
    </w:p>
    <w:p w14:paraId="5E09FA2F" w14:textId="77777777" w:rsidR="004B6C46" w:rsidRPr="008E4EB6" w:rsidRDefault="004B6C46" w:rsidP="004B6C46">
      <w:pPr>
        <w:rPr>
          <w:rFonts w:ascii="Arial"/>
          <w:b/>
          <w:sz w:val="47"/>
        </w:rPr>
      </w:pPr>
    </w:p>
    <w:p w14:paraId="3FCFC680" w14:textId="77777777" w:rsidR="004B6C46" w:rsidRPr="008E4EB6" w:rsidRDefault="004B6C46" w:rsidP="004B6C46">
      <w:pPr>
        <w:ind w:left="100"/>
        <w:jc w:val="center"/>
        <w:rPr>
          <w:rFonts w:ascii="Arial"/>
          <w:b/>
          <w:sz w:val="47"/>
        </w:rPr>
      </w:pPr>
    </w:p>
    <w:p w14:paraId="20FEE5C8" w14:textId="77777777" w:rsidR="004B6C46" w:rsidRPr="008E4EB6" w:rsidRDefault="004B6C46" w:rsidP="004B6C46">
      <w:pPr>
        <w:ind w:left="100"/>
        <w:rPr>
          <w:rFonts w:ascii="Arial"/>
          <w:b/>
          <w:sz w:val="47"/>
        </w:rPr>
      </w:pPr>
    </w:p>
    <w:p w14:paraId="6DC1F5DB" w14:textId="77777777" w:rsidR="004B6C46" w:rsidRPr="008E4EB6" w:rsidRDefault="004B6C46" w:rsidP="004B6C46">
      <w:pPr>
        <w:ind w:left="100"/>
        <w:rPr>
          <w:rFonts w:ascii="Arial"/>
          <w:b/>
          <w:sz w:val="47"/>
        </w:rPr>
      </w:pPr>
    </w:p>
    <w:p w14:paraId="4501C859" w14:textId="77777777" w:rsidR="004B6C46" w:rsidRPr="008E4EB6" w:rsidRDefault="004B6C46" w:rsidP="004B6C46">
      <w:pPr>
        <w:jc w:val="center"/>
        <w:rPr>
          <w:rFonts w:ascii="Arial"/>
          <w:b/>
          <w:sz w:val="40"/>
        </w:rPr>
      </w:pPr>
    </w:p>
    <w:p w14:paraId="706FC67C" w14:textId="77777777" w:rsidR="004B6C46" w:rsidRPr="008E4EB6" w:rsidRDefault="004B6C46" w:rsidP="004B6C46">
      <w:pPr>
        <w:jc w:val="center"/>
        <w:rPr>
          <w:rFonts w:ascii="Arial"/>
          <w:b/>
          <w:sz w:val="40"/>
        </w:rPr>
      </w:pPr>
    </w:p>
    <w:p w14:paraId="0B1E802E" w14:textId="77777777" w:rsidR="004B6C46" w:rsidRPr="008E4EB6" w:rsidRDefault="004B6C46" w:rsidP="004B6C46">
      <w:pPr>
        <w:jc w:val="center"/>
        <w:rPr>
          <w:rFonts w:ascii="Arial"/>
          <w:b/>
          <w:sz w:val="40"/>
        </w:rPr>
      </w:pPr>
    </w:p>
    <w:p w14:paraId="2C282560" w14:textId="77777777" w:rsidR="004B6C46" w:rsidRPr="008E4EB6" w:rsidRDefault="004B6C46" w:rsidP="004B6C46">
      <w:pPr>
        <w:rPr>
          <w:b/>
          <w:bCs/>
          <w:sz w:val="32"/>
          <w:szCs w:val="32"/>
          <w:u w:val="single"/>
        </w:rPr>
      </w:pPr>
      <w:r>
        <w:rPr>
          <w:b/>
          <w:bCs/>
          <w:sz w:val="32"/>
          <w:szCs w:val="32"/>
          <w:u w:val="single"/>
        </w:rPr>
        <w:lastRenderedPageBreak/>
        <w:t>Cydnabyddiaeth Deallysrwydd Artiffisial</w:t>
      </w:r>
    </w:p>
    <w:p w14:paraId="1B2EA45A" w14:textId="77777777" w:rsidR="004B6C46" w:rsidRPr="008E4EB6" w:rsidRDefault="004B6C46" w:rsidP="004B6C46"/>
    <w:p w14:paraId="6763C751" w14:textId="77777777" w:rsidR="004B6C46" w:rsidRPr="008E4EB6" w:rsidRDefault="004B6C46" w:rsidP="004B6C46">
      <w:r w:rsidRPr="008E4EB6">
        <w:t>Rwy’n cydnabod y defnydd o [</w:t>
      </w:r>
      <w:r>
        <w:t>ChatGPT</w:t>
      </w:r>
      <w:r w:rsidRPr="008E4EB6">
        <w:t>l] (</w:t>
      </w:r>
      <w:r w:rsidRPr="0015726D">
        <w:t>https://chatgpt.com/</w:t>
      </w:r>
      <w:r w:rsidRPr="008E4EB6">
        <w:t>) ar [</w:t>
      </w:r>
      <w:r>
        <w:t>13/03/2025</w:t>
      </w:r>
      <w:r w:rsidRPr="008E4EB6">
        <w:t>] i [</w:t>
      </w:r>
      <w:r>
        <w:t>Er mwyn cyfeirnodi</w:t>
      </w:r>
      <w:r w:rsidRPr="008E4EB6">
        <w:t xml:space="preserve">]. Defnyddiais yr anogwr(wyr): </w:t>
      </w:r>
    </w:p>
    <w:p w14:paraId="79E25839" w14:textId="77777777" w:rsidR="004B6C46" w:rsidRPr="0015726D" w:rsidRDefault="004B6C46" w:rsidP="004B6C46">
      <w:pPr>
        <w:pStyle w:val="ListParagraph"/>
        <w:numPr>
          <w:ilvl w:val="0"/>
          <w:numId w:val="4"/>
        </w:numPr>
      </w:pPr>
      <w:r w:rsidRPr="0015726D">
        <w:t xml:space="preserve">Rhowch </w:t>
      </w:r>
      <w:r>
        <w:t xml:space="preserve">enghraifft o </w:t>
      </w:r>
      <w:r w:rsidRPr="0015726D">
        <w:t>cyfeiriad am</w:t>
      </w:r>
      <w:r>
        <w:t>.......</w:t>
      </w:r>
    </w:p>
    <w:p w14:paraId="7B5F6ED3" w14:textId="77777777" w:rsidR="004B6C46" w:rsidRPr="0015726D" w:rsidRDefault="004B6C46" w:rsidP="004B6C46">
      <w:pPr>
        <w:pStyle w:val="ListParagraph"/>
        <w:numPr>
          <w:ilvl w:val="0"/>
          <w:numId w:val="4"/>
        </w:numPr>
      </w:pPr>
      <w:r>
        <w:t>Rhestr fy cyfeiriadau yn y steil Harvard</w:t>
      </w:r>
    </w:p>
    <w:p w14:paraId="172B990E" w14:textId="77777777" w:rsidR="004B6C46" w:rsidRDefault="004B6C46" w:rsidP="004B6C46"/>
    <w:p w14:paraId="7E9B600F" w14:textId="77777777" w:rsidR="004B6C46" w:rsidRPr="008E4EB6" w:rsidRDefault="004B6C46" w:rsidP="004B6C46">
      <w:r w:rsidRPr="008E4EB6">
        <w:t>Rwy’n cadarnhau nad ydw i wedi cyflwyno unrhyw destun deallusrwydd artiffisial cynhyrchiol fel fy ngwaith fy hun. Rwy’n cadarnhau bod gennyf gopïau o’m drafftiau, fy nodiadau, ac unrhyw adnoddau eraill y defnyddiais cyn ac ar ôl defnyddio offer deallusrwydd artiffisial y gellir gofyn i mi eu darparu fel tystiolaeth.</w:t>
      </w:r>
    </w:p>
    <w:p w14:paraId="29C12593" w14:textId="77777777" w:rsidR="004B6C46" w:rsidRPr="008E4EB6" w:rsidRDefault="004B6C46" w:rsidP="004B6C46">
      <w:pPr>
        <w:rPr>
          <w:sz w:val="16"/>
          <w:szCs w:val="16"/>
        </w:rPr>
      </w:pPr>
    </w:p>
    <w:p w14:paraId="71CB3145" w14:textId="77777777" w:rsidR="004B6C46" w:rsidRPr="008E4EB6" w:rsidRDefault="004B6C46" w:rsidP="004B6C46">
      <w:pPr>
        <w:rPr>
          <w:sz w:val="16"/>
          <w:szCs w:val="16"/>
        </w:rPr>
      </w:pPr>
    </w:p>
    <w:p w14:paraId="1B2E1F1A" w14:textId="77777777" w:rsidR="004B6C46" w:rsidRPr="008E4EB6" w:rsidRDefault="004B6C46" w:rsidP="004B6C46">
      <w:pPr>
        <w:rPr>
          <w:b/>
          <w:bCs/>
        </w:rPr>
      </w:pPr>
      <w:r w:rsidRPr="008E4EB6">
        <w:rPr>
          <w:b/>
          <w:bCs/>
        </w:rPr>
        <w:t>Targedau o fy aseiniad blaenorol</w:t>
      </w:r>
    </w:p>
    <w:p w14:paraId="536BE5D0" w14:textId="77777777" w:rsidR="004B6C46" w:rsidRPr="008E4EB6" w:rsidRDefault="004B6C46" w:rsidP="004B6C46">
      <w:pPr>
        <w:rPr>
          <w:b/>
          <w:bCs/>
        </w:rPr>
      </w:pPr>
    </w:p>
    <w:tbl>
      <w:tblPr>
        <w:tblStyle w:val="TableGrid"/>
        <w:tblW w:w="0" w:type="auto"/>
        <w:tblLook w:val="04A0" w:firstRow="1" w:lastRow="0" w:firstColumn="1" w:lastColumn="0" w:noHBand="0" w:noVBand="1"/>
      </w:tblPr>
      <w:tblGrid>
        <w:gridCol w:w="4508"/>
        <w:gridCol w:w="4508"/>
      </w:tblGrid>
      <w:tr w:rsidR="004B6C46" w:rsidRPr="008E4EB6" w14:paraId="41F6420D" w14:textId="77777777" w:rsidTr="008A70FD">
        <w:tc>
          <w:tcPr>
            <w:tcW w:w="4508" w:type="dxa"/>
          </w:tcPr>
          <w:p w14:paraId="6D5C2D55" w14:textId="77777777" w:rsidR="004B6C46" w:rsidRPr="008E4EB6" w:rsidRDefault="004B6C46" w:rsidP="008A70FD">
            <w:pPr>
              <w:rPr>
                <w:b/>
                <w:bCs/>
              </w:rPr>
            </w:pPr>
            <w:r w:rsidRPr="008E4EB6">
              <w:rPr>
                <w:b/>
                <w:bCs/>
              </w:rPr>
              <w:t>Targed</w:t>
            </w:r>
          </w:p>
        </w:tc>
        <w:tc>
          <w:tcPr>
            <w:tcW w:w="4508" w:type="dxa"/>
          </w:tcPr>
          <w:p w14:paraId="04440EBE" w14:textId="77777777" w:rsidR="004B6C46" w:rsidRPr="008E4EB6" w:rsidRDefault="004B6C46" w:rsidP="008A70FD">
            <w:pPr>
              <w:rPr>
                <w:b/>
                <w:bCs/>
              </w:rPr>
            </w:pPr>
            <w:r w:rsidRPr="008E4EB6">
              <w:rPr>
                <w:b/>
                <w:bCs/>
              </w:rPr>
              <w:t>Sut yr wyf wedi mynd i'r afael â hyn yn y gwaith hwn</w:t>
            </w:r>
          </w:p>
        </w:tc>
      </w:tr>
      <w:tr w:rsidR="004B6C46" w:rsidRPr="008E4EB6" w14:paraId="47CDB3CF" w14:textId="77777777" w:rsidTr="008A70FD">
        <w:tc>
          <w:tcPr>
            <w:tcW w:w="4508" w:type="dxa"/>
          </w:tcPr>
          <w:p w14:paraId="1F50BAF3" w14:textId="77777777" w:rsidR="004B6C46" w:rsidRPr="008E4EB6" w:rsidRDefault="004B6C46" w:rsidP="008A70FD">
            <w:pPr>
              <w:rPr>
                <w:sz w:val="16"/>
                <w:szCs w:val="16"/>
              </w:rPr>
            </w:pPr>
          </w:p>
          <w:p w14:paraId="7720C807" w14:textId="77777777" w:rsidR="004B6C46" w:rsidRPr="005C3B9F" w:rsidRDefault="004B6C46" w:rsidP="008A70FD">
            <w:r>
              <w:t>Ymgysyllta gydag ystod mwy helaeth o lenyddiaeth, gan gynnwys darllen hanfodol a ffynonellau credadwy a dibynadwy</w:t>
            </w:r>
          </w:p>
          <w:p w14:paraId="3FA6A6E2" w14:textId="77777777" w:rsidR="004B6C46" w:rsidRPr="008E4EB6" w:rsidRDefault="004B6C46" w:rsidP="008A70FD">
            <w:pPr>
              <w:rPr>
                <w:sz w:val="16"/>
                <w:szCs w:val="16"/>
              </w:rPr>
            </w:pPr>
          </w:p>
        </w:tc>
        <w:tc>
          <w:tcPr>
            <w:tcW w:w="4508" w:type="dxa"/>
          </w:tcPr>
          <w:p w14:paraId="775D0D21" w14:textId="036D1B7C" w:rsidR="004B6C46" w:rsidRPr="00467FE5" w:rsidRDefault="004B6C46" w:rsidP="008A70FD">
            <w:r>
              <w:t xml:space="preserve">I cyrraedd y targed yma rydw i yn dechrau darllen fwy o </w:t>
            </w:r>
            <w:r>
              <w:t>lenyddiaeth</w:t>
            </w:r>
            <w:r w:rsidR="000F6938">
              <w:t xml:space="preserve"> e.e. llyfrau a wefan sydd yn fwy dibynadwy. </w:t>
            </w:r>
          </w:p>
        </w:tc>
      </w:tr>
      <w:tr w:rsidR="004B6C46" w:rsidRPr="008E4EB6" w14:paraId="3FFB2A59" w14:textId="77777777" w:rsidTr="008A70FD">
        <w:tc>
          <w:tcPr>
            <w:tcW w:w="4508" w:type="dxa"/>
          </w:tcPr>
          <w:p w14:paraId="3977D9C0" w14:textId="77777777" w:rsidR="004B6C46" w:rsidRPr="008E4EB6" w:rsidRDefault="004B6C46" w:rsidP="008A70FD">
            <w:pPr>
              <w:rPr>
                <w:sz w:val="16"/>
                <w:szCs w:val="16"/>
              </w:rPr>
            </w:pPr>
          </w:p>
          <w:p w14:paraId="45E97484" w14:textId="77777777" w:rsidR="004B6C46" w:rsidRPr="005C3B9F" w:rsidRDefault="004B6C46" w:rsidP="008A70FD">
            <w:r>
              <w:t>Syntheseiddio ymchwil i’r gwaith ysgrifennu er mwyn cefnogi pwyntiau allweddol</w:t>
            </w:r>
          </w:p>
          <w:p w14:paraId="2827B6A9" w14:textId="77777777" w:rsidR="004B6C46" w:rsidRPr="008E4EB6" w:rsidRDefault="004B6C46" w:rsidP="008A70FD">
            <w:pPr>
              <w:rPr>
                <w:sz w:val="16"/>
                <w:szCs w:val="16"/>
              </w:rPr>
            </w:pPr>
          </w:p>
        </w:tc>
        <w:tc>
          <w:tcPr>
            <w:tcW w:w="4508" w:type="dxa"/>
          </w:tcPr>
          <w:p w14:paraId="1697288B" w14:textId="37D12F7D" w:rsidR="004B6C46" w:rsidRPr="00E26296" w:rsidRDefault="000F5052" w:rsidP="008A70FD">
            <w:r>
              <w:t>Byddaf yn cyfeirio fwy tuag at lenyddiaeth er mwyn cefnogi</w:t>
            </w:r>
            <w:r w:rsidR="001B1ED8">
              <w:t xml:space="preserve">’r pwyntiau </w:t>
            </w:r>
          </w:p>
        </w:tc>
      </w:tr>
      <w:tr w:rsidR="004B6C46" w:rsidRPr="008E4EB6" w14:paraId="195E9998" w14:textId="77777777" w:rsidTr="008A70FD">
        <w:tc>
          <w:tcPr>
            <w:tcW w:w="4508" w:type="dxa"/>
          </w:tcPr>
          <w:p w14:paraId="2194679C" w14:textId="77777777" w:rsidR="004B6C46" w:rsidRPr="008E4EB6" w:rsidRDefault="004B6C46" w:rsidP="008A70FD">
            <w:pPr>
              <w:rPr>
                <w:sz w:val="16"/>
                <w:szCs w:val="16"/>
              </w:rPr>
            </w:pPr>
          </w:p>
          <w:p w14:paraId="555785E4" w14:textId="77777777" w:rsidR="004B6C46" w:rsidRPr="005C3B9F" w:rsidRDefault="004B6C46" w:rsidP="008A70FD">
            <w:r>
              <w:t>Datblygu agwedd feirniadol drwyddi draw, gan gynnig y farn gyferbyniol pryd bynnag y bo modd gan ystyried goblygiadau’r hyn a ysgrifennwyd drwy ddadansoddi a gwerthuso’n feirniadol yn gyson</w:t>
            </w:r>
          </w:p>
          <w:p w14:paraId="19B85AD7" w14:textId="77777777" w:rsidR="004B6C46" w:rsidRPr="008E4EB6" w:rsidRDefault="004B6C46" w:rsidP="008A70FD">
            <w:pPr>
              <w:rPr>
                <w:sz w:val="16"/>
                <w:szCs w:val="16"/>
              </w:rPr>
            </w:pPr>
          </w:p>
        </w:tc>
        <w:tc>
          <w:tcPr>
            <w:tcW w:w="4508" w:type="dxa"/>
          </w:tcPr>
          <w:p w14:paraId="5081A9DE" w14:textId="4DAEB9B6" w:rsidR="004B6C46" w:rsidRPr="001B1ED8" w:rsidRDefault="001B1ED8" w:rsidP="008A70FD">
            <w:r>
              <w:t xml:space="preserve">Byddaf yn wneud hon trwy ychwanegu’r farn </w:t>
            </w:r>
            <w:r w:rsidR="00022F3A">
              <w:t xml:space="preserve">gyferbyniol mewn fy ngwaith er mwyn </w:t>
            </w:r>
            <w:r w:rsidR="007D71E1">
              <w:t xml:space="preserve">creu dadl </w:t>
            </w:r>
            <w:r w:rsidR="00E36D79">
              <w:t xml:space="preserve">a dadansoddi </w:t>
            </w:r>
            <w:r w:rsidR="00A67042">
              <w:t>trwy’r aseiniad i gyd.</w:t>
            </w:r>
          </w:p>
        </w:tc>
      </w:tr>
    </w:tbl>
    <w:p w14:paraId="5D371DEE" w14:textId="77777777" w:rsidR="004B6C46" w:rsidRPr="008E4EB6" w:rsidRDefault="004B6C46" w:rsidP="004B6C46">
      <w:pPr>
        <w:rPr>
          <w:sz w:val="16"/>
          <w:szCs w:val="16"/>
        </w:rPr>
      </w:pPr>
    </w:p>
    <w:p w14:paraId="268418C4" w14:textId="77777777" w:rsidR="004B6C46" w:rsidRPr="008E4EB6" w:rsidRDefault="004B6C46" w:rsidP="004B6C46">
      <w:pPr>
        <w:rPr>
          <w:sz w:val="16"/>
          <w:szCs w:val="16"/>
        </w:rPr>
      </w:pPr>
    </w:p>
    <w:p w14:paraId="34B6E0DC" w14:textId="77777777" w:rsidR="004B6C46" w:rsidRPr="008E4EB6" w:rsidRDefault="004B6C46" w:rsidP="004B6C46">
      <w:pPr>
        <w:rPr>
          <w:sz w:val="16"/>
          <w:szCs w:val="16"/>
        </w:rPr>
      </w:pPr>
      <w:r w:rsidRPr="008E4EB6">
        <w:rPr>
          <w:sz w:val="16"/>
          <w:szCs w:val="16"/>
        </w:rPr>
        <w:br w:type="page"/>
      </w:r>
    </w:p>
    <w:p w14:paraId="25CF6B7D" w14:textId="52BC6B54" w:rsidR="008469D2" w:rsidRPr="008F6953" w:rsidRDefault="008F6953" w:rsidP="008F6953">
      <w:pPr>
        <w:jc w:val="center"/>
        <w:rPr>
          <w:b/>
          <w:bCs/>
          <w:sz w:val="32"/>
          <w:szCs w:val="32"/>
        </w:rPr>
      </w:pPr>
      <w:r w:rsidRPr="008F6953">
        <w:rPr>
          <w:b/>
          <w:bCs/>
          <w:sz w:val="32"/>
          <w:szCs w:val="32"/>
        </w:rPr>
        <w:lastRenderedPageBreak/>
        <w:t>ECAD 5011-C:Dewiswch ymyrraeth sydd yn cefnogi dysgu a datblygiad disgybl/grŵp o ddisgyblion. Adfyfyriwch yn feirniadol ar ei botensial a’r heriau posib all ymddangos</w:t>
      </w:r>
    </w:p>
    <w:p w14:paraId="4C7EDDBA" w14:textId="25C2DF41" w:rsidR="00C732CB" w:rsidRDefault="003E05AE" w:rsidP="007B56F9">
      <w:pPr>
        <w:rPr>
          <w:rFonts w:ascii="Aptos" w:hAnsi="Aptos" w:cs="Aptos"/>
        </w:rPr>
      </w:pPr>
      <w:r>
        <w:rPr>
          <w:rFonts w:ascii="Aptos" w:hAnsi="Aptos" w:cs="Aptos"/>
        </w:rPr>
        <w:t xml:space="preserve">Yn yr aseiniad yma byddaf yn siarad am wahanol fath o ymyrraeth sydd yn cael ei ddefnyddio yn </w:t>
      </w:r>
      <w:r w:rsidR="0093364F">
        <w:rPr>
          <w:rFonts w:ascii="Aptos" w:hAnsi="Aptos" w:cs="Aptos"/>
        </w:rPr>
        <w:t>fy</w:t>
      </w:r>
      <w:r>
        <w:rPr>
          <w:rFonts w:ascii="Aptos" w:hAnsi="Aptos" w:cs="Aptos"/>
        </w:rPr>
        <w:t xml:space="preserve"> ysgol </w:t>
      </w:r>
      <w:r w:rsidR="0093364F">
        <w:rPr>
          <w:rFonts w:ascii="Aptos" w:hAnsi="Aptos" w:cs="Aptos"/>
        </w:rPr>
        <w:t>l</w:t>
      </w:r>
      <w:r>
        <w:rPr>
          <w:rFonts w:ascii="Aptos" w:hAnsi="Aptos" w:cs="Aptos"/>
        </w:rPr>
        <w:t>leoliad</w:t>
      </w:r>
      <w:r w:rsidR="00990F7F">
        <w:rPr>
          <w:rFonts w:ascii="Aptos" w:hAnsi="Aptos" w:cs="Aptos"/>
        </w:rPr>
        <w:t>.</w:t>
      </w:r>
      <w:r w:rsidR="00ED65B0">
        <w:rPr>
          <w:rFonts w:ascii="Aptos" w:hAnsi="Aptos" w:cs="Aptos"/>
        </w:rPr>
        <w:t xml:space="preserve"> </w:t>
      </w:r>
      <w:r>
        <w:rPr>
          <w:rFonts w:ascii="Aptos" w:hAnsi="Aptos" w:cs="Aptos"/>
        </w:rPr>
        <w:t>Byddaf yn cysylltu'r ymyrraeth gyda disgybl o enw “Kaleb” er mwyn dangos yr effaith mae’r ymyraethau yn cael ar ddisgyblion ac os mae</w:t>
      </w:r>
      <w:r w:rsidR="00A7477A">
        <w:rPr>
          <w:rFonts w:ascii="Aptos" w:hAnsi="Aptos" w:cs="Aptos"/>
        </w:rPr>
        <w:t>’n</w:t>
      </w:r>
      <w:r>
        <w:rPr>
          <w:rFonts w:ascii="Aptos" w:hAnsi="Aptos" w:cs="Aptos"/>
        </w:rPr>
        <w:t xml:space="preserve"> gweithio ar gyfer y disgybl penodol. Mae Kaleb yn fachgen 10 oed ac mae’n ddisgybl ym Mlwyddyn 6. Ar ôl edrych ar broffil gallwn ni weld pa anghenion efallai sydd gyda Kaleb. Gallwn ni ddweud bod Kaleb </w:t>
      </w:r>
      <w:r w:rsidR="00A7477A">
        <w:rPr>
          <w:rFonts w:ascii="Aptos" w:hAnsi="Aptos" w:cs="Aptos"/>
        </w:rPr>
        <w:t>efo</w:t>
      </w:r>
      <w:r>
        <w:rPr>
          <w:rFonts w:ascii="Aptos" w:hAnsi="Aptos" w:cs="Aptos"/>
        </w:rPr>
        <w:t xml:space="preserve"> Attention Deficit Hyperactive Disorder [ADHD]. Mae gyda phob plentyn amrywiaeth o hawliau sef hawl i addysg (Erthygl 28, CCHUP) ac </w:t>
      </w:r>
      <w:r w:rsidR="00A7477A">
        <w:rPr>
          <w:rFonts w:ascii="Aptos" w:hAnsi="Aptos" w:cs="Aptos"/>
        </w:rPr>
        <w:t>yr</w:t>
      </w:r>
      <w:r>
        <w:rPr>
          <w:rFonts w:ascii="Aptos" w:hAnsi="Aptos" w:cs="Aptos"/>
        </w:rPr>
        <w:t xml:space="preserve"> hawl gyrraedd </w:t>
      </w:r>
      <w:r w:rsidR="00A7477A">
        <w:rPr>
          <w:rFonts w:ascii="Aptos" w:hAnsi="Aptos" w:cs="Aptos"/>
        </w:rPr>
        <w:t>eu p</w:t>
      </w:r>
      <w:r>
        <w:rPr>
          <w:rFonts w:ascii="Aptos" w:hAnsi="Aptos" w:cs="Aptos"/>
        </w:rPr>
        <w:t xml:space="preserve">otensial (Erthygl 29, CCHUP). Mae hon yn cysylltu gyda’r ymyraethau oherwydd mae’r ymyraethau sydd yn cael ei ddefnyddio yn yr ysgolion yn rhoi cyfle i blant ADY i gyrraedd eu potensial yn </w:t>
      </w:r>
      <w:r w:rsidR="00583223">
        <w:rPr>
          <w:rFonts w:ascii="Aptos" w:hAnsi="Aptos" w:cs="Aptos"/>
        </w:rPr>
        <w:t xml:space="preserve">y </w:t>
      </w:r>
      <w:r>
        <w:rPr>
          <w:rFonts w:ascii="Aptos" w:hAnsi="Aptos" w:cs="Aptos"/>
        </w:rPr>
        <w:t xml:space="preserve">byd addysg. Yn ôl Myf.Cymru (dim dyddiad) mae ADHD yn ‘anhwylder niwroddatblygiadol’ sydd yn gallu effeithio ar lawer o wahanol swyddogaethau'r ymennydd, gan gynnwys dysgu, cyfathrebu, symudiad, emosiynau a sylw. Mae NHS (2021) yn mynd </w:t>
      </w:r>
      <w:r w:rsidR="00583223">
        <w:rPr>
          <w:rFonts w:ascii="Aptos" w:hAnsi="Aptos" w:cs="Aptos"/>
        </w:rPr>
        <w:t xml:space="preserve">mewn </w:t>
      </w:r>
      <w:r>
        <w:rPr>
          <w:rFonts w:ascii="Aptos" w:hAnsi="Aptos" w:cs="Aptos"/>
        </w:rPr>
        <w:t xml:space="preserve">mwy </w:t>
      </w:r>
      <w:r w:rsidR="006F4B1A">
        <w:rPr>
          <w:rFonts w:ascii="Aptos" w:hAnsi="Aptos" w:cs="Aptos"/>
        </w:rPr>
        <w:t>o ddyfnder</w:t>
      </w:r>
      <w:r>
        <w:rPr>
          <w:rFonts w:ascii="Aptos" w:hAnsi="Aptos" w:cs="Aptos"/>
        </w:rPr>
        <w:t xml:space="preserve"> </w:t>
      </w:r>
      <w:r w:rsidR="006F4B1A">
        <w:rPr>
          <w:rFonts w:ascii="Aptos" w:hAnsi="Aptos" w:cs="Aptos"/>
        </w:rPr>
        <w:t>wrth drafod</w:t>
      </w:r>
      <w:r>
        <w:rPr>
          <w:rFonts w:ascii="Aptos" w:hAnsi="Aptos" w:cs="Aptos"/>
        </w:rPr>
        <w:t xml:space="preserve"> symptomau ADHD e.e. “having a short attention span and being easily distracted” ac yn broffil Kaleb rydyn yn gallu gweld bod Kaleb yn cael trafferth </w:t>
      </w:r>
      <w:r w:rsidR="006F4B1A">
        <w:rPr>
          <w:rFonts w:ascii="Aptos" w:hAnsi="Aptos" w:cs="Aptos"/>
        </w:rPr>
        <w:t>c</w:t>
      </w:r>
      <w:r>
        <w:rPr>
          <w:rFonts w:ascii="Aptos" w:hAnsi="Aptos" w:cs="Aptos"/>
        </w:rPr>
        <w:t>anolbwyntio yn y dosbarth. Yn ôl Brock, Grove a Searls (2010) yn erthygl “ADHD: Classroom interventions” mae nhw yn uwch oleuo fod ADHD “is the most common childhood behavior disorders”, ac yn 2006 mae yna 7% o blant rhwng 3-17 oed wedi cael ar ryw adeg yn ei fywyd diagnosis o ADHD .</w:t>
      </w:r>
      <w:r w:rsidR="005E15B1">
        <w:rPr>
          <w:rFonts w:ascii="Aptos" w:hAnsi="Aptos" w:cs="Aptos"/>
        </w:rPr>
        <w:t xml:space="preserve"> </w:t>
      </w:r>
      <w:r>
        <w:rPr>
          <w:rFonts w:ascii="Aptos" w:hAnsi="Aptos" w:cs="Aptos"/>
        </w:rPr>
        <w:t>Mae ADHD yn gallu achosi fwy o anghenion i’r pl</w:t>
      </w:r>
      <w:r w:rsidR="005E15B1">
        <w:rPr>
          <w:rFonts w:ascii="Aptos" w:hAnsi="Aptos" w:cs="Aptos"/>
        </w:rPr>
        <w:t>ant</w:t>
      </w:r>
      <w:r>
        <w:rPr>
          <w:rFonts w:ascii="Aptos" w:hAnsi="Aptos" w:cs="Aptos"/>
        </w:rPr>
        <w:t xml:space="preserve"> yma fel Dyslecsia, ASD (Awtistiaeth) ac iselder (NHS, 2021). Mae ymchwil ar ADHD, hyd at y cyfnod diweddar sef 2018, wedi dangos ei bod yn anodd mesur effaith ADHD ar ddysgwr, heb ystyried ffactorau eraill. O NICE (2023) mae </w:t>
      </w:r>
      <w:r w:rsidR="00B940F8">
        <w:rPr>
          <w:rFonts w:ascii="Aptos" w:hAnsi="Aptos" w:cs="Aptos"/>
        </w:rPr>
        <w:t>arweiniad</w:t>
      </w:r>
      <w:r>
        <w:rPr>
          <w:rFonts w:ascii="Aptos" w:hAnsi="Aptos" w:cs="Aptos"/>
        </w:rPr>
        <w:t xml:space="preserve"> sydd yn rhoi </w:t>
      </w:r>
      <w:r w:rsidR="00AE7C22">
        <w:rPr>
          <w:rFonts w:ascii="Aptos" w:hAnsi="Aptos" w:cs="Aptos"/>
        </w:rPr>
        <w:t>canllawiau</w:t>
      </w:r>
      <w:r>
        <w:rPr>
          <w:rFonts w:ascii="Aptos" w:hAnsi="Aptos" w:cs="Aptos"/>
        </w:rPr>
        <w:t xml:space="preserve"> ar sut i roi cymorth i bobl gyda ADHD. Yn y</w:t>
      </w:r>
      <w:r w:rsidR="00AE7C22">
        <w:rPr>
          <w:rFonts w:ascii="Aptos" w:hAnsi="Aptos" w:cs="Aptos"/>
        </w:rPr>
        <w:t>r arweiniad</w:t>
      </w:r>
      <w:r>
        <w:rPr>
          <w:rFonts w:ascii="Aptos" w:hAnsi="Aptos" w:cs="Aptos"/>
        </w:rPr>
        <w:t xml:space="preserve"> mae’n dweud sut gall ADHD </w:t>
      </w:r>
      <w:r w:rsidR="00AE7C22">
        <w:rPr>
          <w:rFonts w:ascii="Aptos" w:hAnsi="Aptos" w:cs="Aptos"/>
        </w:rPr>
        <w:t>cael</w:t>
      </w:r>
      <w:r>
        <w:rPr>
          <w:rFonts w:ascii="Aptos" w:hAnsi="Aptos" w:cs="Aptos"/>
        </w:rPr>
        <w:t xml:space="preserve"> effaith ar fywydau nhw fel “</w:t>
      </w:r>
      <w:r>
        <w:rPr>
          <w:rFonts w:ascii="Aptos" w:hAnsi="Aptos" w:cs="Aptos"/>
          <w:lang w:val="en-GB"/>
        </w:rPr>
        <w:t>a greater tendency for impulsive behaviour”</w:t>
      </w:r>
      <w:r>
        <w:rPr>
          <w:rFonts w:ascii="Aptos" w:hAnsi="Aptos" w:cs="Aptos"/>
        </w:rPr>
        <w:t>. Mae'r ddogfen gynhwysfawr hon yn ymdrin â strategaethau cydnabyddiaeth, diagnosis a rheoli ADHD ar draws pob grŵp oedran.</w:t>
      </w:r>
    </w:p>
    <w:p w14:paraId="18C3DFFC" w14:textId="5D169BA4" w:rsidR="007D0852" w:rsidRPr="00C47398" w:rsidRDefault="003E05AE" w:rsidP="007B56F9">
      <w:pPr>
        <w:rPr>
          <w:rFonts w:ascii="Aptos" w:hAnsi="Aptos" w:cs="Aptos"/>
          <w:lang w:val="en-GB"/>
        </w:rPr>
      </w:pPr>
      <w:r>
        <w:rPr>
          <w:rFonts w:ascii="Aptos" w:hAnsi="Aptos" w:cs="Aptos"/>
        </w:rPr>
        <w:t>Yn y Cwricwlwm i Gymru (2022) mae yna 5 “</w:t>
      </w:r>
      <w:r w:rsidR="0084658A">
        <w:rPr>
          <w:rFonts w:ascii="Aptos" w:hAnsi="Aptos" w:cs="Aptos"/>
        </w:rPr>
        <w:t>Camau Cynnydd</w:t>
      </w:r>
      <w:r>
        <w:rPr>
          <w:rFonts w:ascii="Aptos" w:hAnsi="Aptos" w:cs="Aptos"/>
        </w:rPr>
        <w:t xml:space="preserve">” </w:t>
      </w:r>
      <w:r w:rsidR="0084658A">
        <w:rPr>
          <w:rFonts w:ascii="Aptos" w:hAnsi="Aptos" w:cs="Aptos"/>
        </w:rPr>
        <w:t>i</w:t>
      </w:r>
      <w:r>
        <w:rPr>
          <w:rFonts w:ascii="Aptos" w:hAnsi="Aptos" w:cs="Aptos"/>
        </w:rPr>
        <w:t xml:space="preserve"> blant sydd wedi cael ei wahanu </w:t>
      </w:r>
      <w:r w:rsidR="00A90664">
        <w:rPr>
          <w:rFonts w:ascii="Aptos" w:hAnsi="Aptos" w:cs="Aptos"/>
        </w:rPr>
        <w:t>gan</w:t>
      </w:r>
      <w:r>
        <w:rPr>
          <w:rFonts w:ascii="Aptos" w:hAnsi="Aptos" w:cs="Aptos"/>
        </w:rPr>
        <w:t xml:space="preserve"> oedran e.e. Step 1: Oedran 3-5. Mae’r camau hyn yn cael ei ddefnyddio fel </w:t>
      </w:r>
      <w:r w:rsidR="0015255E">
        <w:rPr>
          <w:rFonts w:ascii="Aptos" w:hAnsi="Aptos" w:cs="Aptos"/>
        </w:rPr>
        <w:t>llwybr</w:t>
      </w:r>
      <w:r>
        <w:rPr>
          <w:rFonts w:ascii="Aptos" w:hAnsi="Aptos" w:cs="Aptos"/>
        </w:rPr>
        <w:t xml:space="preserve"> am ddysgwyr i wella yn hytrach na disgwyliadau sefydlog ar oedrannau penodol. I gefnogi plant gyda ADY mae’r llywodraeth wedi </w:t>
      </w:r>
      <w:r w:rsidR="006A6E1B">
        <w:rPr>
          <w:rFonts w:ascii="Aptos" w:hAnsi="Aptos" w:cs="Aptos"/>
        </w:rPr>
        <w:t xml:space="preserve">cynnig </w:t>
      </w:r>
      <w:r>
        <w:rPr>
          <w:rFonts w:ascii="Aptos" w:hAnsi="Aptos" w:cs="Aptos"/>
        </w:rPr>
        <w:t xml:space="preserve">rhoi IDP sef, mae gan bob plentyn </w:t>
      </w:r>
      <w:r w:rsidR="006A6E1B">
        <w:rPr>
          <w:rFonts w:ascii="Aptos" w:hAnsi="Aptos" w:cs="Aptos"/>
        </w:rPr>
        <w:t>efo</w:t>
      </w:r>
      <w:r>
        <w:rPr>
          <w:rFonts w:ascii="Aptos" w:hAnsi="Aptos" w:cs="Aptos"/>
        </w:rPr>
        <w:t xml:space="preserve"> ADY (Anghenion Dysgu Ychwanegol) </w:t>
      </w:r>
      <w:r w:rsidR="0015255E">
        <w:rPr>
          <w:rFonts w:ascii="Aptos" w:hAnsi="Aptos" w:cs="Aptos"/>
        </w:rPr>
        <w:t>“</w:t>
      </w:r>
      <w:r>
        <w:rPr>
          <w:rFonts w:ascii="Aptos" w:hAnsi="Aptos" w:cs="Aptos"/>
        </w:rPr>
        <w:t>Individual Development Plan</w:t>
      </w:r>
      <w:r w:rsidR="0015255E">
        <w:rPr>
          <w:rFonts w:ascii="Aptos" w:hAnsi="Aptos" w:cs="Aptos"/>
        </w:rPr>
        <w:t xml:space="preserve">” </w:t>
      </w:r>
      <w:r>
        <w:rPr>
          <w:rFonts w:ascii="Aptos" w:hAnsi="Aptos" w:cs="Aptos"/>
        </w:rPr>
        <w:t>[IDP]</w:t>
      </w:r>
      <w:r w:rsidR="006A6E1B">
        <w:rPr>
          <w:rFonts w:ascii="Aptos" w:hAnsi="Aptos" w:cs="Aptos"/>
        </w:rPr>
        <w:t xml:space="preserve">. Hyn yw </w:t>
      </w:r>
      <w:r>
        <w:rPr>
          <w:rFonts w:ascii="Aptos" w:hAnsi="Aptos" w:cs="Aptos"/>
        </w:rPr>
        <w:t>y dogfen gyfreithiol sy'n disgrifio anghenion dysgu ychwanegol plentyn neu berson ifanc, y gefnogaeth sydd ei hangen arnynt, a'r canlyniadau yr hoffent eu cyflawni (Snap Cymru, dim dyddiad). Mae'r C</w:t>
      </w:r>
      <w:r w:rsidR="008F021A">
        <w:rPr>
          <w:rFonts w:ascii="Calibri" w:hAnsi="Calibri" w:cs="Calibri"/>
        </w:rPr>
        <w:t>ô</w:t>
      </w:r>
      <w:r>
        <w:rPr>
          <w:rFonts w:ascii="Aptos" w:hAnsi="Aptos" w:cs="Aptos"/>
        </w:rPr>
        <w:t xml:space="preserve">d ADY yn diffinio ADY fel anhawster sylweddol fwy o ran dysgu i gymharu â chyfoedion, neu anabledd sy'n rhwystro mynediad at addysg neu hyfforddiant (Senedd Cymru, 2021) . </w:t>
      </w:r>
      <w:r w:rsidR="00A01B83" w:rsidRPr="00A01B83">
        <w:rPr>
          <w:rFonts w:ascii="Aptos" w:hAnsi="Aptos" w:cs="Aptos"/>
          <w:lang w:val="en-GB"/>
        </w:rPr>
        <w:t xml:space="preserve">Mae'n anodd mesur effaith ADHD ar ddysgu </w:t>
      </w:r>
      <w:r w:rsidR="00A01B83" w:rsidRPr="00A01B83">
        <w:rPr>
          <w:rFonts w:ascii="Aptos" w:hAnsi="Aptos" w:cs="Aptos"/>
          <w:lang w:val="en-GB"/>
        </w:rPr>
        <w:lastRenderedPageBreak/>
        <w:t>heb ystyried llawer o ffactorau eraill, megis statws economaidd-gymdeithasol y teulu, cam ddiagnosis, meddyginiaeth, a’r ymgysylltiad gan rieni, ac ati.</w:t>
      </w:r>
      <w:r w:rsidR="00A01B83">
        <w:rPr>
          <w:rFonts w:ascii="Aptos" w:hAnsi="Aptos" w:cs="Aptos"/>
          <w:lang w:val="en-GB"/>
        </w:rPr>
        <w:t xml:space="preserve"> </w:t>
      </w:r>
      <w:r>
        <w:rPr>
          <w:rFonts w:ascii="Aptos" w:hAnsi="Aptos" w:cs="Aptos"/>
        </w:rPr>
        <w:t>(Nguyen e tal, 2019). Mae hon yn meddwl fod theori Bronfenbrenner (1979) o system ecolegol yn rhoi effaith ar sut mae’r ymennydd yn datblygu o oedran ifanc.</w:t>
      </w:r>
      <w:r>
        <w:rPr>
          <w:rFonts w:ascii="Arial" w:hAnsi="Arial" w:cs="Arial"/>
          <w:color w:val="1F1F1F"/>
          <w:sz w:val="30"/>
          <w:szCs w:val="30"/>
        </w:rPr>
        <w:t xml:space="preserve"> </w:t>
      </w:r>
      <w:r>
        <w:rPr>
          <w:rFonts w:ascii="Aptos" w:hAnsi="Aptos" w:cs="Aptos"/>
        </w:rPr>
        <w:t>Mae damcaniaeth systemau ecolegol Bronfenbrenner yn gysyniad datblygiad plant fel proses o berthynas ddwy-gyfeiriadol a chyfochrog rhwng unigolyn sy'n datblygu a'r rhai mewn amgylcheddau cyfagos, gan gynnwys athrawon, rhieni, cyfryngau torfol a chymunedau cyfagos (University of Cambridge, 2022).</w:t>
      </w:r>
    </w:p>
    <w:p w14:paraId="7071D37D" w14:textId="4A582892" w:rsidR="00632C8E" w:rsidRPr="003F5855" w:rsidRDefault="00F9533D" w:rsidP="002570E9">
      <w:pPr>
        <w:rPr>
          <w:rFonts w:ascii="Aptos" w:hAnsi="Aptos" w:cs="Aptos"/>
          <w:lang w:val="en-GB"/>
        </w:rPr>
      </w:pPr>
      <w:r>
        <w:rPr>
          <w:rFonts w:ascii="Aptos" w:hAnsi="Aptos" w:cs="Aptos"/>
        </w:rPr>
        <w:t>Yn yr</w:t>
      </w:r>
      <w:r w:rsidR="003E05AE">
        <w:rPr>
          <w:rFonts w:ascii="Aptos" w:hAnsi="Aptos" w:cs="Aptos"/>
        </w:rPr>
        <w:t xml:space="preserve"> ysgol bydd</w:t>
      </w:r>
      <w:r>
        <w:rPr>
          <w:rFonts w:ascii="Aptos" w:hAnsi="Aptos" w:cs="Aptos"/>
        </w:rPr>
        <w:t>af yn</w:t>
      </w:r>
      <w:r w:rsidR="003E05AE">
        <w:rPr>
          <w:rFonts w:ascii="Aptos" w:hAnsi="Aptos" w:cs="Aptos"/>
        </w:rPr>
        <w:t xml:space="preserve"> cyfeirio</w:t>
      </w:r>
      <w:r>
        <w:rPr>
          <w:rFonts w:ascii="Aptos" w:hAnsi="Aptos" w:cs="Aptos"/>
        </w:rPr>
        <w:t>, maent</w:t>
      </w:r>
      <w:r w:rsidR="003E05AE">
        <w:rPr>
          <w:rFonts w:ascii="Aptos" w:hAnsi="Aptos" w:cs="Aptos"/>
        </w:rPr>
        <w:t xml:space="preserve"> yn defnyddio sawl gwahanol fath o ymyraethau ar gyfer anghenion gwahanol, </w:t>
      </w:r>
      <w:r>
        <w:rPr>
          <w:rFonts w:ascii="Aptos" w:hAnsi="Aptos" w:cs="Aptos"/>
        </w:rPr>
        <w:t>megis</w:t>
      </w:r>
      <w:r w:rsidR="003E05AE">
        <w:rPr>
          <w:rFonts w:ascii="Aptos" w:hAnsi="Aptos" w:cs="Aptos"/>
        </w:rPr>
        <w:t xml:space="preserve"> Lego Therapi, ELSA, Sesiynau In-Reach (lles)</w:t>
      </w:r>
      <w:r w:rsidR="00CF70F1">
        <w:rPr>
          <w:rFonts w:ascii="Aptos" w:hAnsi="Aptos" w:cs="Aptos"/>
        </w:rPr>
        <w:t xml:space="preserve"> a</w:t>
      </w:r>
      <w:r w:rsidR="003E05AE">
        <w:rPr>
          <w:rFonts w:ascii="Aptos" w:hAnsi="Aptos" w:cs="Aptos"/>
        </w:rPr>
        <w:t xml:space="preserve"> C</w:t>
      </w:r>
      <w:r w:rsidR="00CF70F1">
        <w:rPr>
          <w:rFonts w:ascii="Aptos" w:hAnsi="Aptos" w:cs="Aptos"/>
        </w:rPr>
        <w:t>h</w:t>
      </w:r>
      <w:r w:rsidR="003E05AE">
        <w:rPr>
          <w:rFonts w:ascii="Aptos" w:hAnsi="Aptos" w:cs="Aptos"/>
        </w:rPr>
        <w:t xml:space="preserve">ylchredau synhwyraidd. </w:t>
      </w:r>
      <w:r w:rsidR="00CF70F1">
        <w:rPr>
          <w:rFonts w:ascii="Aptos" w:hAnsi="Aptos" w:cs="Aptos"/>
        </w:rPr>
        <w:t xml:space="preserve">Gwelir bod </w:t>
      </w:r>
      <w:r w:rsidR="003E05AE">
        <w:rPr>
          <w:rFonts w:ascii="Aptos" w:hAnsi="Aptos" w:cs="Aptos"/>
        </w:rPr>
        <w:t>llawer o</w:t>
      </w:r>
      <w:r w:rsidR="00CF70F1">
        <w:rPr>
          <w:rFonts w:ascii="Aptos" w:hAnsi="Aptos" w:cs="Aptos"/>
        </w:rPr>
        <w:t>’r</w:t>
      </w:r>
      <w:r w:rsidR="003E05AE">
        <w:rPr>
          <w:rFonts w:ascii="Aptos" w:hAnsi="Aptos" w:cs="Aptos"/>
        </w:rPr>
        <w:t xml:space="preserve"> ymyraethau hyn yn gallu helpu</w:t>
      </w:r>
      <w:r w:rsidR="00CF70F1">
        <w:rPr>
          <w:rFonts w:ascii="Aptos" w:hAnsi="Aptos" w:cs="Aptos"/>
        </w:rPr>
        <w:t xml:space="preserve"> </w:t>
      </w:r>
      <w:r w:rsidR="003E05AE">
        <w:rPr>
          <w:rFonts w:ascii="Aptos" w:hAnsi="Aptos" w:cs="Aptos"/>
        </w:rPr>
        <w:t>datblygu sgiliau e.e. cymdeithasu, cyfathrebu, darllen a.y.b. O broffil Kaleb, mae’n dweud fod Kaleb yn fachgen sydd ddim yn mwynhau gwaith dosbarth ac yn hoff o wersi ymarfer corff a chwaraeon yn enwedig pêl-droed. Hefyd wrth edrych ar broffil Kaleb rydym yn gallu gweld b</w:t>
      </w:r>
      <w:r w:rsidR="00706B09">
        <w:rPr>
          <w:rFonts w:ascii="Aptos" w:hAnsi="Aptos" w:cs="Aptos"/>
        </w:rPr>
        <w:t>od</w:t>
      </w:r>
      <w:r w:rsidR="003E05AE">
        <w:rPr>
          <w:rFonts w:ascii="Aptos" w:hAnsi="Aptos" w:cs="Aptos"/>
        </w:rPr>
        <w:t xml:space="preserve"> Kaleb yn cael trafferth gyda'i sgiliau canolbwyntio yn y dosbarth ac mae Kaleb yn gallu camymddwyn yn y dosbarth </w:t>
      </w:r>
      <w:r w:rsidR="007D0736">
        <w:rPr>
          <w:rFonts w:ascii="Aptos" w:hAnsi="Aptos" w:cs="Aptos"/>
        </w:rPr>
        <w:t>gan</w:t>
      </w:r>
      <w:r w:rsidR="003E05AE">
        <w:rPr>
          <w:rFonts w:ascii="Aptos" w:hAnsi="Aptos" w:cs="Aptos"/>
        </w:rPr>
        <w:t xml:space="preserve"> troi</w:t>
      </w:r>
      <w:r w:rsidR="007D0736">
        <w:rPr>
          <w:rFonts w:ascii="Aptos" w:hAnsi="Aptos" w:cs="Aptos"/>
        </w:rPr>
        <w:t xml:space="preserve"> yn</w:t>
      </w:r>
      <w:r w:rsidR="003E05AE">
        <w:rPr>
          <w:rFonts w:ascii="Aptos" w:hAnsi="Aptos" w:cs="Aptos"/>
        </w:rPr>
        <w:t xml:space="preserve"> ymosodol tuag at eraill yn enwedig </w:t>
      </w:r>
      <w:r w:rsidR="007D0736">
        <w:rPr>
          <w:rFonts w:ascii="Calibri" w:hAnsi="Calibri" w:cs="Calibri"/>
        </w:rPr>
        <w:t>â</w:t>
      </w:r>
      <w:r w:rsidR="003E05AE">
        <w:rPr>
          <w:rFonts w:ascii="Aptos" w:hAnsi="Aptos" w:cs="Aptos"/>
        </w:rPr>
        <w:t xml:space="preserve"> staff. Bydd ymyrraeth fel Lego Therapi neu Gylchedau synhwyraidd yn gallu gweithio yn dda </w:t>
      </w:r>
      <w:r w:rsidR="00653562">
        <w:rPr>
          <w:rFonts w:ascii="Aptos" w:hAnsi="Aptos" w:cs="Aptos"/>
        </w:rPr>
        <w:t xml:space="preserve">i Kaleb </w:t>
      </w:r>
      <w:r w:rsidR="003E05AE">
        <w:rPr>
          <w:rFonts w:ascii="Aptos" w:hAnsi="Aptos" w:cs="Aptos"/>
        </w:rPr>
        <w:t xml:space="preserve">trwy ddatblygu ei sgiliau cymdeithasol </w:t>
      </w:r>
      <w:r w:rsidR="00653562">
        <w:rPr>
          <w:rFonts w:ascii="Aptos" w:hAnsi="Aptos" w:cs="Aptos"/>
        </w:rPr>
        <w:t>mewn le diogel</w:t>
      </w:r>
      <w:r w:rsidR="003E05AE">
        <w:rPr>
          <w:rFonts w:ascii="Aptos" w:hAnsi="Aptos" w:cs="Aptos"/>
        </w:rPr>
        <w:t xml:space="preserve"> a gyda phlant eraill mae Kaleb yn gyfarwydd. Ond</w:t>
      </w:r>
      <w:r w:rsidR="002C78C7">
        <w:rPr>
          <w:rFonts w:ascii="Aptos" w:hAnsi="Aptos" w:cs="Aptos"/>
        </w:rPr>
        <w:t>,</w:t>
      </w:r>
      <w:r w:rsidR="003E05AE">
        <w:rPr>
          <w:rFonts w:ascii="Aptos" w:hAnsi="Aptos" w:cs="Aptos"/>
        </w:rPr>
        <w:t xml:space="preserve"> yn ystod yr aseiniad yma bydd</w:t>
      </w:r>
      <w:r w:rsidR="002C78C7">
        <w:rPr>
          <w:rFonts w:ascii="Aptos" w:hAnsi="Aptos" w:cs="Aptos"/>
        </w:rPr>
        <w:t>af</w:t>
      </w:r>
      <w:r w:rsidR="003E05AE">
        <w:rPr>
          <w:rFonts w:ascii="Aptos" w:hAnsi="Aptos" w:cs="Aptos"/>
        </w:rPr>
        <w:t xml:space="preserve"> yn cyfeirio fwy at ymyrraeth cylchedau synhwyraidd oherwydd mae</w:t>
      </w:r>
      <w:r w:rsidR="002C78C7">
        <w:rPr>
          <w:rFonts w:ascii="Aptos" w:hAnsi="Aptos" w:cs="Aptos"/>
        </w:rPr>
        <w:t xml:space="preserve"> efo</w:t>
      </w:r>
      <w:r w:rsidR="003E05AE">
        <w:rPr>
          <w:rFonts w:ascii="Aptos" w:hAnsi="Aptos" w:cs="Aptos"/>
        </w:rPr>
        <w:t xml:space="preserve"> sawl mantais sydd yn gallu helpu Kaleb yn ei amser yn yr ysgol. Dewisais i </w:t>
      </w:r>
      <w:r w:rsidR="002C78C7">
        <w:rPr>
          <w:rFonts w:ascii="Aptos" w:hAnsi="Aptos" w:cs="Aptos"/>
        </w:rPr>
        <w:t xml:space="preserve">yr </w:t>
      </w:r>
      <w:r w:rsidR="003E05AE">
        <w:rPr>
          <w:rFonts w:ascii="Aptos" w:hAnsi="Aptos" w:cs="Aptos"/>
        </w:rPr>
        <w:t xml:space="preserve">ymyrraeth hon oherwydd wrth edrych ac ymchwilio </w:t>
      </w:r>
      <w:r w:rsidR="00CD2542">
        <w:rPr>
          <w:rFonts w:ascii="Aptos" w:hAnsi="Aptos" w:cs="Aptos"/>
        </w:rPr>
        <w:t>m</w:t>
      </w:r>
      <w:r w:rsidR="003E05AE">
        <w:rPr>
          <w:rFonts w:ascii="Aptos" w:hAnsi="Aptos" w:cs="Aptos"/>
        </w:rPr>
        <w:t>ewn i’r ymyrraeth a gweld sut mae’n cael ei ddefnyddio yn yr ysgol roeddwn i yn meddwl bod y strategaeth hon y</w:t>
      </w:r>
      <w:r w:rsidR="00CD2542">
        <w:rPr>
          <w:rFonts w:ascii="Aptos" w:hAnsi="Aptos" w:cs="Aptos"/>
        </w:rPr>
        <w:t>w’r</w:t>
      </w:r>
      <w:r w:rsidR="003E05AE">
        <w:rPr>
          <w:rFonts w:ascii="Aptos" w:hAnsi="Aptos" w:cs="Aptos"/>
        </w:rPr>
        <w:t xml:space="preserve"> gorau i Kaleb a phlentyn gyda ADHD. Mae sawl gwahanol ddamcaniaethwyr yn cytuno gyda chylchedau synhwyraidd fel theori Vygotsky (1978), credai Vygotsky mai dysgu sy'n digwydd orau drwy weithredu, ac y gall cael plant i symud gyda gweithgareddau strwythuredig-fel cylchedau synhwyraidd-</w:t>
      </w:r>
      <w:r w:rsidR="00603C54">
        <w:rPr>
          <w:rFonts w:ascii="Aptos" w:hAnsi="Aptos" w:cs="Aptos"/>
        </w:rPr>
        <w:t xml:space="preserve"> gan </w:t>
      </w:r>
      <w:r w:rsidR="003E05AE">
        <w:rPr>
          <w:rFonts w:ascii="Aptos" w:hAnsi="Aptos" w:cs="Aptos"/>
        </w:rPr>
        <w:t>eu helpu i ganolbwyntio a chymryd rhan. Hefyd mae theori Montessori (1912) yn cytuno oherwydd mae cylchedau synhwyraidd yn cyd-fynd â'i dull trwy ddarparu profiadau synhwyraidd strwythuredig sy'n helpu plant i ddatblygu canolbwyntio a hunanreoleiddiol.</w:t>
      </w:r>
    </w:p>
    <w:p w14:paraId="74DE1795" w14:textId="59CB64EF" w:rsidR="00577D9B" w:rsidRPr="008D3A50" w:rsidRDefault="003F5855" w:rsidP="006C1187">
      <w:r>
        <w:rPr>
          <w:rFonts w:ascii="Aptos" w:hAnsi="Aptos" w:cs="Aptos"/>
        </w:rPr>
        <w:t xml:space="preserve"> </w:t>
      </w:r>
      <w:r w:rsidR="003807DB">
        <w:rPr>
          <w:rFonts w:ascii="Aptos" w:hAnsi="Aptos" w:cs="Aptos"/>
        </w:rPr>
        <w:t xml:space="preserve"> </w:t>
      </w:r>
    </w:p>
    <w:p w14:paraId="296B4613" w14:textId="7CDE1DC5" w:rsidR="00BE0DA6" w:rsidRDefault="0016640B" w:rsidP="006C1187">
      <w:pPr>
        <w:rPr>
          <w:rFonts w:ascii="Aptos" w:hAnsi="Aptos" w:cs="Aptos"/>
        </w:rPr>
      </w:pPr>
      <w:r>
        <w:rPr>
          <w:rFonts w:ascii="Aptos" w:hAnsi="Aptos" w:cs="Aptos"/>
        </w:rPr>
        <w:t xml:space="preserve">Bydd cylchredau synhwyraidd yn cael eu defnyddio pob bore a phob prynhawn yn yr ysgol a bydd y rhain yn helpu datblygu sgiliau o ffocysu a sylw, cefnogi sgiliau cymdeithasu ac yn helpu sgiliau ymddwyn tu fewn i’r dosbarth. Mae cylchedau synhwyraidd yn cynnig amrywiaeth o fuddion i blant, yn enwedig y rhai ag ADHD neu heriau prosesu synhwyraidd eraill. Mae'r cylchedau hyn yn weithgareddau strwythuredig sy'n helpu i reoleiddio system synhwyraidd plentyn a gall </w:t>
      </w:r>
      <w:r w:rsidR="00A212DF">
        <w:rPr>
          <w:rFonts w:ascii="Aptos" w:hAnsi="Aptos" w:cs="Aptos"/>
        </w:rPr>
        <w:t>c</w:t>
      </w:r>
      <w:r>
        <w:rPr>
          <w:rFonts w:ascii="Aptos" w:hAnsi="Aptos" w:cs="Aptos"/>
        </w:rPr>
        <w:t xml:space="preserve">ael effaith gadarnhaol ar eu hymddygiad, eu rheoleiddio emosiynol, eu sylw a'u lles cyffredinol. I helpu’r plant fel Kaleb i ddatblygu eu sgiliau cymdeithasol a sgiliau ymddwyn rydym yn </w:t>
      </w:r>
      <w:r>
        <w:rPr>
          <w:rFonts w:ascii="Aptos" w:hAnsi="Aptos" w:cs="Aptos"/>
        </w:rPr>
        <w:lastRenderedPageBreak/>
        <w:t xml:space="preserve">cyflwyno’r ymyrraeth hon. Er mwyn datblygu eu sgiliau cymdeithasol gallwn wneud yr ymyrraeth tu fewn grwpiau. Pan wneir yr ymyrraeth mewn grwpiau, gall cylchedau synhwyraidd ddarparu cyfleoedd i blant ryngweithio â chyfoedion, gan hyrwyddo cymryd tro, cyfathrebu a chydweithredu. Gall hyn fod yn </w:t>
      </w:r>
      <w:r w:rsidR="007036A2">
        <w:rPr>
          <w:rFonts w:ascii="Aptos" w:hAnsi="Aptos" w:cs="Aptos"/>
        </w:rPr>
        <w:t>hynod</w:t>
      </w:r>
      <w:r>
        <w:rPr>
          <w:rFonts w:ascii="Aptos" w:hAnsi="Aptos" w:cs="Aptos"/>
        </w:rPr>
        <w:t xml:space="preserve"> o ddefnyddiol i blant sydd angen cymorth i ddatblygu sgiliau cymdeithasol (Bundy et al., 2019). Mae hon yn dangos sut mor effeithiol gall yr ymyrraeth </w:t>
      </w:r>
      <w:r w:rsidR="007036A2">
        <w:rPr>
          <w:rFonts w:ascii="Aptos" w:hAnsi="Aptos" w:cs="Aptos"/>
        </w:rPr>
        <w:t>b</w:t>
      </w:r>
      <w:r>
        <w:rPr>
          <w:rFonts w:ascii="Aptos" w:hAnsi="Aptos" w:cs="Aptos"/>
        </w:rPr>
        <w:t xml:space="preserve">od wrth gael ei ychwanegu </w:t>
      </w:r>
      <w:r w:rsidR="007036A2">
        <w:rPr>
          <w:rFonts w:ascii="Aptos" w:hAnsi="Aptos" w:cs="Aptos"/>
        </w:rPr>
        <w:t>mewn</w:t>
      </w:r>
      <w:r>
        <w:rPr>
          <w:rFonts w:ascii="Aptos" w:hAnsi="Aptos" w:cs="Aptos"/>
        </w:rPr>
        <w:t xml:space="preserve"> </w:t>
      </w:r>
      <w:r w:rsidR="007036A2">
        <w:rPr>
          <w:rFonts w:ascii="Aptos" w:hAnsi="Aptos" w:cs="Aptos"/>
        </w:rPr>
        <w:t>m</w:t>
      </w:r>
      <w:r>
        <w:rPr>
          <w:rFonts w:ascii="Aptos" w:hAnsi="Aptos" w:cs="Aptos"/>
        </w:rPr>
        <w:t xml:space="preserve">wy </w:t>
      </w:r>
      <w:r w:rsidR="007036A2">
        <w:rPr>
          <w:rFonts w:ascii="Aptos" w:hAnsi="Aptos" w:cs="Aptos"/>
        </w:rPr>
        <w:t>nag</w:t>
      </w:r>
      <w:r>
        <w:rPr>
          <w:rFonts w:ascii="Aptos" w:hAnsi="Aptos" w:cs="Aptos"/>
        </w:rPr>
        <w:t xml:space="preserve"> </w:t>
      </w:r>
      <w:r w:rsidR="007036A2">
        <w:rPr>
          <w:rFonts w:ascii="Aptos" w:hAnsi="Aptos" w:cs="Aptos"/>
        </w:rPr>
        <w:t>un ffordd</w:t>
      </w:r>
      <w:r>
        <w:rPr>
          <w:rFonts w:ascii="Aptos" w:hAnsi="Aptos" w:cs="Aptos"/>
        </w:rPr>
        <w:t xml:space="preserve">. Mae hon yn fuddiol </w:t>
      </w:r>
      <w:r w:rsidR="00893A46">
        <w:rPr>
          <w:rFonts w:ascii="Aptos" w:hAnsi="Aptos" w:cs="Aptos"/>
        </w:rPr>
        <w:t>wrth</w:t>
      </w:r>
      <w:r>
        <w:rPr>
          <w:rFonts w:ascii="Aptos" w:hAnsi="Aptos" w:cs="Aptos"/>
        </w:rPr>
        <w:t xml:space="preserve"> ddatblygu eu sgiliau cymdeithasol. Pan weithiais i gyda Kaleb yn yr ysgol byddaf yn gwneud amrywiaeth o ymyraethau fel hyn trwy adael Kaleb i ddewis sut a phryd i wneud yr ymyrraeth e.e. yn y bore</w:t>
      </w:r>
      <w:r w:rsidR="00893A46">
        <w:rPr>
          <w:rFonts w:ascii="Aptos" w:hAnsi="Aptos" w:cs="Aptos"/>
        </w:rPr>
        <w:t>;</w:t>
      </w:r>
      <w:r>
        <w:rPr>
          <w:rFonts w:ascii="Aptos" w:hAnsi="Aptos" w:cs="Aptos"/>
        </w:rPr>
        <w:t xml:space="preserve"> yn y prynhawn neu bryd bynnag </w:t>
      </w:r>
      <w:r w:rsidR="00187989">
        <w:rPr>
          <w:rFonts w:ascii="Aptos" w:hAnsi="Aptos" w:cs="Aptos"/>
        </w:rPr>
        <w:t>oedd</w:t>
      </w:r>
      <w:r>
        <w:rPr>
          <w:rFonts w:ascii="Aptos" w:hAnsi="Aptos" w:cs="Aptos"/>
        </w:rPr>
        <w:t xml:space="preserve"> angen. Bydd yr ymyrraeth yn cael ei weithredu gan y cynorthwyydd ysgol. Mae Cylchedau Synhwyraidd yn ymyrraeth sydd gyda cynllun o weithgareddau byr sydd yn parhau am 10-15 munud ac yn cynnwys 3 adran: “Alerting Activities, </w:t>
      </w:r>
      <w:r w:rsidR="00E53D93" w:rsidRPr="00E53D93">
        <w:rPr>
          <w:rFonts w:ascii="Aptos" w:hAnsi="Aptos" w:cs="Aptos"/>
        </w:rPr>
        <w:t xml:space="preserve">Organising </w:t>
      </w:r>
      <w:r w:rsidRPr="00E53D93">
        <w:rPr>
          <w:rFonts w:ascii="Aptos" w:hAnsi="Aptos" w:cs="Aptos"/>
        </w:rPr>
        <w:t xml:space="preserve">Activities and </w:t>
      </w:r>
      <w:r>
        <w:rPr>
          <w:rFonts w:ascii="Aptos" w:hAnsi="Aptos" w:cs="Aptos"/>
        </w:rPr>
        <w:t xml:space="preserve">Calming Activities (NHS, 2021). </w:t>
      </w:r>
    </w:p>
    <w:p w14:paraId="34597FE8" w14:textId="7AFD5994" w:rsidR="00BE0DA6" w:rsidRDefault="003E05AE" w:rsidP="006C1187">
      <w:pPr>
        <w:rPr>
          <w:rFonts w:ascii="Aptos" w:hAnsi="Aptos" w:cs="Aptos"/>
        </w:rPr>
      </w:pPr>
      <w:r>
        <w:rPr>
          <w:rFonts w:ascii="Aptos" w:hAnsi="Aptos" w:cs="Aptos"/>
        </w:rPr>
        <w:t>Wrth edrych yn fwy dwfn ar ymyrraeth cylchedau synhwyraidd rydym yn gallu gweld sawl cryfder a sawl gwendid sydd gan y fath o ymyrraeth. Er bod yr ymyrraeth hon yn gwella eu ffocws, sgiliau modur a phrosesu synhwyraidd yn gyffredinol. Mae hefyd gyda gwendidau. Un o’r cryfder</w:t>
      </w:r>
      <w:r w:rsidR="00606DC9">
        <w:rPr>
          <w:rFonts w:ascii="Aptos" w:hAnsi="Aptos" w:cs="Aptos"/>
        </w:rPr>
        <w:t>au’r</w:t>
      </w:r>
      <w:r>
        <w:rPr>
          <w:rFonts w:ascii="Aptos" w:hAnsi="Aptos" w:cs="Aptos"/>
        </w:rPr>
        <w:t xml:space="preserve"> cylchedau ydy mai’n lleihau ei bryder a straen y plentyn, am rhai plant mae ymgysylltu </w:t>
      </w:r>
      <w:r w:rsidR="008B07A5">
        <w:rPr>
          <w:rFonts w:ascii="Aptos" w:hAnsi="Aptos" w:cs="Aptos"/>
        </w:rPr>
        <w:t>gyda</w:t>
      </w:r>
      <w:r>
        <w:rPr>
          <w:rFonts w:ascii="Aptos" w:hAnsi="Aptos" w:cs="Aptos"/>
        </w:rPr>
        <w:t xml:space="preserve"> </w:t>
      </w:r>
      <w:r w:rsidR="008B07A5">
        <w:rPr>
          <w:rFonts w:ascii="Aptos" w:hAnsi="Aptos" w:cs="Aptos"/>
        </w:rPr>
        <w:t>g</w:t>
      </w:r>
      <w:r>
        <w:rPr>
          <w:rFonts w:ascii="Aptos" w:hAnsi="Aptos" w:cs="Aptos"/>
        </w:rPr>
        <w:t>weithgareddau synhwyraidd yn darparu effaith tawelwch i’r plentyn, sydd yn helpu lleihau pryder a straen y plentyn. Mae hon yn gryfder enfawr o’r ymyrraeth oherwydd os mae gan blentyn fel Kaleb</w:t>
      </w:r>
      <w:r w:rsidR="008B07A5">
        <w:rPr>
          <w:rFonts w:ascii="Aptos" w:hAnsi="Aptos" w:cs="Aptos"/>
        </w:rPr>
        <w:t xml:space="preserve">, </w:t>
      </w:r>
      <w:r>
        <w:rPr>
          <w:rFonts w:ascii="Aptos" w:hAnsi="Aptos" w:cs="Aptos"/>
        </w:rPr>
        <w:t>sydd angen saib o’r dosbarth</w:t>
      </w:r>
      <w:r w:rsidR="008B07A5">
        <w:rPr>
          <w:rFonts w:ascii="Aptos" w:hAnsi="Aptos" w:cs="Aptos"/>
        </w:rPr>
        <w:t xml:space="preserve">, </w:t>
      </w:r>
      <w:r>
        <w:rPr>
          <w:rFonts w:ascii="Aptos" w:hAnsi="Aptos" w:cs="Aptos"/>
        </w:rPr>
        <w:t xml:space="preserve">gall helpu’r plentyn i dawelu lawr ac ymlacio. Cryfder arall sydd gan y cylchedau hyn ydy bod yn helpu plant i reoli eu mewnbwn synhwyraidd, sydd yn arwain at reoleiddio emosiynol ac ymddygiadol. Mae hon yn gallu arwain at amgen ffocysu ac ystyriaeth </w:t>
      </w:r>
      <w:r w:rsidR="00FC288F">
        <w:rPr>
          <w:rFonts w:ascii="Aptos" w:hAnsi="Aptos" w:cs="Aptos"/>
        </w:rPr>
        <w:t>m</w:t>
      </w:r>
      <w:r>
        <w:rPr>
          <w:rFonts w:ascii="Aptos" w:hAnsi="Aptos" w:cs="Aptos"/>
        </w:rPr>
        <w:t>ewn sefyllfaoedd gwahanol yn enwedig yn yr ystafell ddosbarth. Nid yn unig y cryfderau hyn ond hefyd mae’n ymyrraeth sydd yn hyblyg ac yn addasadwy i’r plentyn penodol sydd angen. Felly</w:t>
      </w:r>
      <w:r w:rsidR="00FC288F">
        <w:rPr>
          <w:rFonts w:ascii="Aptos" w:hAnsi="Aptos" w:cs="Aptos"/>
        </w:rPr>
        <w:t>,</w:t>
      </w:r>
      <w:r>
        <w:rPr>
          <w:rFonts w:ascii="Aptos" w:hAnsi="Aptos" w:cs="Aptos"/>
        </w:rPr>
        <w:t xml:space="preserve"> gallwch deilwra'r ymyrraeth i anghenion yr unigolyn. Er bod y cryfderau hyn yn fuddiol i’r plentyn mae yna wendidau i’r ymyrraeth hefyd, un o’r gwendidau y</w:t>
      </w:r>
      <w:r w:rsidR="00FC288F">
        <w:rPr>
          <w:rFonts w:ascii="Aptos" w:hAnsi="Aptos" w:cs="Aptos"/>
        </w:rPr>
        <w:t>w</w:t>
      </w:r>
      <w:r>
        <w:rPr>
          <w:rFonts w:ascii="Aptos" w:hAnsi="Aptos" w:cs="Aptos"/>
        </w:rPr>
        <w:t xml:space="preserve"> nid yw'n glir faint o fudd y mae plant yn ei gael o'r technegau ac a yw'n bosibl cyffredinoli digon o ymddygiad plant unigol i'w ystyried yn anhwylder cydlynol (Child Mind Institute, dim dyddiad). Hefyd er bod yr ymyrraeth yn hyblyg ac yn addasadwy sydd yn </w:t>
      </w:r>
      <w:r w:rsidR="00A67B8F">
        <w:rPr>
          <w:rFonts w:ascii="Aptos" w:hAnsi="Aptos" w:cs="Aptos"/>
        </w:rPr>
        <w:t>g</w:t>
      </w:r>
      <w:r>
        <w:rPr>
          <w:rFonts w:ascii="Aptos" w:hAnsi="Aptos" w:cs="Aptos"/>
        </w:rPr>
        <w:t xml:space="preserve">wneud yr ymyrraeth yn fuddiol, mae’n hefyd yn wendid oherwydd efallai bydd un cylched/strategaeth yn gweithio am unigolyn </w:t>
      </w:r>
      <w:r w:rsidR="00A67B8F">
        <w:rPr>
          <w:rFonts w:ascii="Aptos" w:hAnsi="Aptos" w:cs="Aptos"/>
        </w:rPr>
        <w:t xml:space="preserve">ond efallai ni </w:t>
      </w:r>
      <w:r>
        <w:rPr>
          <w:rFonts w:ascii="Aptos" w:hAnsi="Aptos" w:cs="Aptos"/>
        </w:rPr>
        <w:t>bydd yr un cylched yn gweithio i unigolyn arall. Felly</w:t>
      </w:r>
      <w:r w:rsidR="00A67B8F">
        <w:rPr>
          <w:rFonts w:ascii="Aptos" w:hAnsi="Aptos" w:cs="Aptos"/>
        </w:rPr>
        <w:t>,</w:t>
      </w:r>
      <w:r>
        <w:rPr>
          <w:rFonts w:ascii="Aptos" w:hAnsi="Aptos" w:cs="Aptos"/>
        </w:rPr>
        <w:t xml:space="preserve"> mae hyn yn wendid enfawr oherwydd mae’n gwneud yn anodd</w:t>
      </w:r>
      <w:r w:rsidR="00A67B8F">
        <w:rPr>
          <w:rFonts w:ascii="Aptos" w:hAnsi="Aptos" w:cs="Aptos"/>
        </w:rPr>
        <w:t xml:space="preserve"> i g</w:t>
      </w:r>
      <w:r>
        <w:rPr>
          <w:rFonts w:ascii="Aptos" w:hAnsi="Aptos" w:cs="Aptos"/>
        </w:rPr>
        <w:t>ymryd grŵp o blant allan i wneud yr un ymyrraeth. Un gwendid arall y</w:t>
      </w:r>
      <w:r w:rsidR="00A67B8F">
        <w:rPr>
          <w:rFonts w:ascii="Aptos" w:hAnsi="Aptos" w:cs="Aptos"/>
        </w:rPr>
        <w:t>w</w:t>
      </w:r>
      <w:r>
        <w:rPr>
          <w:rFonts w:ascii="Aptos" w:hAnsi="Aptos" w:cs="Aptos"/>
        </w:rPr>
        <w:t xml:space="preserve"> bod yr ymyrraeth yn ymyrraeth sydd yn </w:t>
      </w:r>
      <w:r w:rsidR="00464B5D">
        <w:rPr>
          <w:rFonts w:ascii="Aptos" w:hAnsi="Aptos" w:cs="Aptos"/>
        </w:rPr>
        <w:t xml:space="preserve">cymryd </w:t>
      </w:r>
      <w:r>
        <w:rPr>
          <w:rFonts w:ascii="Aptos" w:hAnsi="Aptos" w:cs="Aptos"/>
        </w:rPr>
        <w:t xml:space="preserve">amser ac </w:t>
      </w:r>
      <w:r w:rsidR="00464B5D">
        <w:rPr>
          <w:rFonts w:ascii="Aptos" w:hAnsi="Aptos" w:cs="Aptos"/>
        </w:rPr>
        <w:t xml:space="preserve">yn defnyddio </w:t>
      </w:r>
      <w:r>
        <w:rPr>
          <w:rFonts w:ascii="Aptos" w:hAnsi="Aptos" w:cs="Aptos"/>
        </w:rPr>
        <w:t>adnoddau dwys, felly o</w:t>
      </w:r>
      <w:r w:rsidR="00464B5D">
        <w:rPr>
          <w:rFonts w:ascii="Aptos" w:hAnsi="Aptos" w:cs="Aptos"/>
        </w:rPr>
        <w:t xml:space="preserve"> ganlyniad i’r</w:t>
      </w:r>
      <w:r>
        <w:rPr>
          <w:rFonts w:ascii="Aptos" w:hAnsi="Aptos" w:cs="Aptos"/>
        </w:rPr>
        <w:t xml:space="preserve"> sefyllfa o </w:t>
      </w:r>
      <w:r w:rsidR="00464B5D">
        <w:rPr>
          <w:rFonts w:ascii="Aptos" w:hAnsi="Aptos" w:cs="Aptos"/>
        </w:rPr>
        <w:t>d</w:t>
      </w:r>
      <w:r>
        <w:rPr>
          <w:rFonts w:ascii="Aptos" w:hAnsi="Aptos" w:cs="Aptos"/>
        </w:rPr>
        <w:t>anariannu</w:t>
      </w:r>
      <w:r w:rsidR="00464B5D">
        <w:rPr>
          <w:rFonts w:ascii="Aptos" w:hAnsi="Aptos" w:cs="Aptos"/>
        </w:rPr>
        <w:t xml:space="preserve"> yn ysgolion</w:t>
      </w:r>
      <w:r>
        <w:rPr>
          <w:rFonts w:ascii="Aptos" w:hAnsi="Aptos" w:cs="Aptos"/>
        </w:rPr>
        <w:t>, mae hyn yn gwneud yn anodd gwneud yn siŵr bod yr ymyrraeth yn effeithiol i’r unigolyn</w:t>
      </w:r>
      <w:r w:rsidR="00D0095C">
        <w:rPr>
          <w:rFonts w:ascii="Aptos" w:hAnsi="Aptos" w:cs="Aptos"/>
        </w:rPr>
        <w:t xml:space="preserve"> oherwydd diffyg buddsoddiad</w:t>
      </w:r>
      <w:r>
        <w:rPr>
          <w:rFonts w:ascii="Aptos" w:hAnsi="Aptos" w:cs="Aptos"/>
        </w:rPr>
        <w:t>.</w:t>
      </w:r>
    </w:p>
    <w:p w14:paraId="06765491" w14:textId="36B9C680" w:rsidR="0001396C" w:rsidRPr="008D3A50" w:rsidRDefault="0016640B" w:rsidP="006C1187">
      <w:r>
        <w:rPr>
          <w:rFonts w:ascii="Aptos" w:hAnsi="Aptos" w:cs="Aptos"/>
        </w:rPr>
        <w:t xml:space="preserve">Er mwyn i’r ymyrraeth </w:t>
      </w:r>
      <w:r w:rsidR="00D0095C">
        <w:rPr>
          <w:rFonts w:ascii="Aptos" w:hAnsi="Aptos" w:cs="Aptos"/>
        </w:rPr>
        <w:t>c</w:t>
      </w:r>
      <w:r>
        <w:rPr>
          <w:rFonts w:ascii="Aptos" w:hAnsi="Aptos" w:cs="Aptos"/>
        </w:rPr>
        <w:t xml:space="preserve">ael effaith mae angen i wneud yn rheolaidd ond yn fywyd yr ysgol gall hon yn fod yn anodd gwneud. Mae anawsterau tu fewn yr ysgol a llawer o </w:t>
      </w:r>
      <w:r>
        <w:rPr>
          <w:rFonts w:ascii="Aptos" w:hAnsi="Aptos" w:cs="Aptos"/>
        </w:rPr>
        <w:lastRenderedPageBreak/>
        <w:t xml:space="preserve">anawsterau </w:t>
      </w:r>
      <w:r w:rsidR="00D0095C">
        <w:rPr>
          <w:rFonts w:ascii="Aptos" w:hAnsi="Aptos" w:cs="Aptos"/>
        </w:rPr>
        <w:t>er mwyn</w:t>
      </w:r>
      <w:r>
        <w:rPr>
          <w:rFonts w:ascii="Aptos" w:hAnsi="Aptos" w:cs="Aptos"/>
        </w:rPr>
        <w:t xml:space="preserve"> </w:t>
      </w:r>
      <w:r w:rsidR="00D0095C">
        <w:rPr>
          <w:rFonts w:ascii="Aptos" w:hAnsi="Aptos" w:cs="Aptos"/>
        </w:rPr>
        <w:t>g</w:t>
      </w:r>
      <w:r>
        <w:rPr>
          <w:rFonts w:ascii="Aptos" w:hAnsi="Aptos" w:cs="Aptos"/>
        </w:rPr>
        <w:t>wneud yr ymyraethau</w:t>
      </w:r>
      <w:r w:rsidR="00D0095C">
        <w:rPr>
          <w:rFonts w:ascii="Aptos" w:hAnsi="Aptos" w:cs="Aptos"/>
        </w:rPr>
        <w:t>. E</w:t>
      </w:r>
      <w:r>
        <w:rPr>
          <w:rFonts w:ascii="Aptos" w:hAnsi="Aptos" w:cs="Aptos"/>
        </w:rPr>
        <w:t>nghraifft</w:t>
      </w:r>
      <w:r w:rsidR="00D0095C">
        <w:rPr>
          <w:rFonts w:ascii="Aptos" w:hAnsi="Aptos" w:cs="Aptos"/>
        </w:rPr>
        <w:t xml:space="preserve"> o hyn</w:t>
      </w:r>
      <w:r>
        <w:rPr>
          <w:rFonts w:ascii="Aptos" w:hAnsi="Aptos" w:cs="Aptos"/>
        </w:rPr>
        <w:t xml:space="preserve"> ydy diffyg cyllid </w:t>
      </w:r>
      <w:r w:rsidR="00D0095C">
        <w:rPr>
          <w:rFonts w:ascii="Aptos" w:hAnsi="Aptos" w:cs="Aptos"/>
        </w:rPr>
        <w:t>m</w:t>
      </w:r>
      <w:r>
        <w:rPr>
          <w:rFonts w:ascii="Aptos" w:hAnsi="Aptos" w:cs="Aptos"/>
        </w:rPr>
        <w:t>ewn ysgolion er mwyn cael yr adnoddau i wneud yr ymyraethau</w:t>
      </w:r>
      <w:r w:rsidR="00D0095C">
        <w:rPr>
          <w:rFonts w:ascii="Aptos" w:hAnsi="Aptos" w:cs="Aptos"/>
        </w:rPr>
        <w:t xml:space="preserve"> yn llwyddiannus.</w:t>
      </w:r>
      <w:r>
        <w:rPr>
          <w:rFonts w:ascii="Aptos" w:hAnsi="Aptos" w:cs="Aptos"/>
        </w:rPr>
        <w:t xml:space="preserve"> </w:t>
      </w:r>
      <w:r w:rsidR="00D0095C">
        <w:rPr>
          <w:rFonts w:ascii="Aptos" w:hAnsi="Aptos" w:cs="Aptos"/>
        </w:rPr>
        <w:t>M</w:t>
      </w:r>
      <w:r>
        <w:rPr>
          <w:rFonts w:ascii="Aptos" w:hAnsi="Aptos" w:cs="Aptos"/>
        </w:rPr>
        <w:t>ae h</w:t>
      </w:r>
      <w:r w:rsidR="00D0095C">
        <w:rPr>
          <w:rFonts w:ascii="Aptos" w:hAnsi="Aptos" w:cs="Aptos"/>
        </w:rPr>
        <w:t>y</w:t>
      </w:r>
      <w:r>
        <w:rPr>
          <w:rFonts w:ascii="Aptos" w:hAnsi="Aptos" w:cs="Aptos"/>
        </w:rPr>
        <w:t>n yn broblem sydd yn digwydd dros Gymru i gyd ac yn rhoi effaith ar ddysgu plant a</w:t>
      </w:r>
      <w:r w:rsidR="00FF2698">
        <w:rPr>
          <w:rFonts w:ascii="Aptos" w:hAnsi="Aptos" w:cs="Aptos"/>
        </w:rPr>
        <w:t xml:space="preserve">’r </w:t>
      </w:r>
      <w:r>
        <w:rPr>
          <w:rFonts w:ascii="Aptos" w:hAnsi="Aptos" w:cs="Aptos"/>
        </w:rPr>
        <w:t xml:space="preserve">cefnogaeth </w:t>
      </w:r>
      <w:r w:rsidR="00FF2698">
        <w:rPr>
          <w:rFonts w:ascii="Aptos" w:hAnsi="Aptos" w:cs="Aptos"/>
        </w:rPr>
        <w:t>mae</w:t>
      </w:r>
      <w:r>
        <w:rPr>
          <w:rFonts w:ascii="Aptos" w:hAnsi="Aptos" w:cs="Aptos"/>
        </w:rPr>
        <w:t xml:space="preserve"> </w:t>
      </w:r>
      <w:r w:rsidR="00FF2698">
        <w:rPr>
          <w:rFonts w:ascii="Aptos" w:hAnsi="Aptos" w:cs="Aptos"/>
        </w:rPr>
        <w:t>p</w:t>
      </w:r>
      <w:r>
        <w:rPr>
          <w:rFonts w:ascii="Aptos" w:hAnsi="Aptos" w:cs="Aptos"/>
        </w:rPr>
        <w:t>lant yn</w:t>
      </w:r>
      <w:r w:rsidR="00FF2698">
        <w:rPr>
          <w:rFonts w:ascii="Aptos" w:hAnsi="Aptos" w:cs="Aptos"/>
        </w:rPr>
        <w:t xml:space="preserve"> derbyn, yn</w:t>
      </w:r>
      <w:r>
        <w:rPr>
          <w:rFonts w:ascii="Aptos" w:hAnsi="Aptos" w:cs="Aptos"/>
        </w:rPr>
        <w:t xml:space="preserve"> enwedig </w:t>
      </w:r>
      <w:r w:rsidR="00FF2698">
        <w:rPr>
          <w:rFonts w:ascii="Calibri" w:hAnsi="Calibri" w:cs="Calibri"/>
        </w:rPr>
        <w:t>â</w:t>
      </w:r>
      <w:r>
        <w:rPr>
          <w:rFonts w:ascii="Aptos" w:hAnsi="Aptos" w:cs="Aptos"/>
        </w:rPr>
        <w:t xml:space="preserve"> phlant ADY.</w:t>
      </w:r>
    </w:p>
    <w:p w14:paraId="64CE587B" w14:textId="77777777" w:rsidR="0001396C" w:rsidRPr="008D3A50" w:rsidRDefault="00006C25" w:rsidP="0001396C">
      <w:pPr>
        <w:jc w:val="right"/>
      </w:pPr>
      <w:r w:rsidRPr="008D3A50">
        <w:t xml:space="preserve">“In 2021, members similarly reported that providing increased support for pupils with ALN was causing significant financial pressure (69%); this has just continued to increase in the last three years.” </w:t>
      </w:r>
    </w:p>
    <w:p w14:paraId="66454142" w14:textId="5B254BD6" w:rsidR="005E0D7F" w:rsidRPr="008D3A50" w:rsidRDefault="00006C25" w:rsidP="0001396C">
      <w:pPr>
        <w:jc w:val="right"/>
      </w:pPr>
      <w:r w:rsidRPr="008D3A50">
        <w:t>(</w:t>
      </w:r>
      <w:r w:rsidR="005E0D7F" w:rsidRPr="008D3A50">
        <w:t>Cymru NAHT, 2024)</w:t>
      </w:r>
    </w:p>
    <w:p w14:paraId="2DF226B3" w14:textId="113D45D9" w:rsidR="00676CF9" w:rsidRPr="008D3A50" w:rsidRDefault="0016640B" w:rsidP="00900D98">
      <w:r>
        <w:rPr>
          <w:rFonts w:ascii="Aptos" w:hAnsi="Aptos" w:cs="Aptos"/>
        </w:rPr>
        <w:t>Fel d</w:t>
      </w:r>
      <w:r w:rsidR="00FF2698">
        <w:rPr>
          <w:rFonts w:ascii="Aptos" w:hAnsi="Aptos" w:cs="Aptos"/>
        </w:rPr>
        <w:t>y</w:t>
      </w:r>
      <w:r>
        <w:rPr>
          <w:rFonts w:ascii="Aptos" w:hAnsi="Aptos" w:cs="Aptos"/>
        </w:rPr>
        <w:t>wedais yn flaenorol</w:t>
      </w:r>
      <w:r w:rsidR="00FF2698">
        <w:rPr>
          <w:rFonts w:ascii="Aptos" w:hAnsi="Aptos" w:cs="Aptos"/>
        </w:rPr>
        <w:t>,</w:t>
      </w:r>
      <w:r>
        <w:rPr>
          <w:rFonts w:ascii="Aptos" w:hAnsi="Aptos" w:cs="Aptos"/>
        </w:rPr>
        <w:t xml:space="preserve"> mae</w:t>
      </w:r>
      <w:r w:rsidR="00FF2698">
        <w:rPr>
          <w:rFonts w:ascii="Aptos" w:hAnsi="Aptos" w:cs="Aptos"/>
        </w:rPr>
        <w:t xml:space="preserve">’r uchod </w:t>
      </w:r>
      <w:r>
        <w:rPr>
          <w:rFonts w:ascii="Aptos" w:hAnsi="Aptos" w:cs="Aptos"/>
        </w:rPr>
        <w:t>yn gallu cysylltu gyda theori Bronfenbrenner hefyd oherwydd mae’r athrawon a phlant  sydd yn y dosbarth yn sefyll tu fewn y system ficro sef y</w:t>
      </w:r>
      <w:r w:rsidR="00FF2698">
        <w:rPr>
          <w:rFonts w:ascii="Aptos" w:hAnsi="Aptos" w:cs="Aptos"/>
        </w:rPr>
        <w:t>r</w:t>
      </w:r>
      <w:r>
        <w:rPr>
          <w:rFonts w:ascii="Aptos" w:hAnsi="Aptos" w:cs="Aptos"/>
        </w:rPr>
        <w:t xml:space="preserve"> agosaf i’r plentyn. Trwy ddweud hon mae’r rhieni ac ardal gymunedol o gwmpas y plentyn yn cael effaith mawr ar ddatblygiad plant, mae’n cael effaith ar sut mae plentyn yn ymddwyn ac agwedd plant sydd yn gallu </w:t>
      </w:r>
      <w:r w:rsidR="00E41331">
        <w:rPr>
          <w:rFonts w:ascii="Aptos" w:hAnsi="Aptos" w:cs="Aptos"/>
        </w:rPr>
        <w:t>cael</w:t>
      </w:r>
      <w:r>
        <w:rPr>
          <w:rFonts w:ascii="Aptos" w:hAnsi="Aptos" w:cs="Aptos"/>
        </w:rPr>
        <w:t xml:space="preserve"> effaith negyddol ar ei addysg. Mae tlodi a diffyg arian yn ysgolion dim yr unig reswm pam mae</w:t>
      </w:r>
      <w:r w:rsidR="00E41331">
        <w:rPr>
          <w:rFonts w:ascii="Aptos" w:hAnsi="Aptos" w:cs="Aptos"/>
        </w:rPr>
        <w:t xml:space="preserve"> </w:t>
      </w:r>
      <w:r>
        <w:rPr>
          <w:rFonts w:ascii="Aptos" w:hAnsi="Aptos" w:cs="Aptos"/>
        </w:rPr>
        <w:t xml:space="preserve">anawsterau </w:t>
      </w:r>
      <w:r w:rsidR="00E41331">
        <w:rPr>
          <w:rFonts w:ascii="Aptos" w:hAnsi="Aptos" w:cs="Aptos"/>
        </w:rPr>
        <w:t>wrth</w:t>
      </w:r>
      <w:r>
        <w:rPr>
          <w:rFonts w:ascii="Aptos" w:hAnsi="Aptos" w:cs="Aptos"/>
        </w:rPr>
        <w:t xml:space="preserve"> wneud ymyraethau yn yr ysgol. Gall diffyg hyfforddiant yn gallu fod yn rôl hanfodol yn ymyraethau, ond yn aml mae diffyg hyfforddiant arbenigol </w:t>
      </w:r>
      <w:r w:rsidR="00EB4BB8">
        <w:rPr>
          <w:rFonts w:ascii="Aptos" w:hAnsi="Aptos" w:cs="Aptos"/>
        </w:rPr>
        <w:t>sy’n seiliedig ar</w:t>
      </w:r>
      <w:r>
        <w:rPr>
          <w:rFonts w:ascii="Aptos" w:hAnsi="Aptos" w:cs="Aptos"/>
        </w:rPr>
        <w:t xml:space="preserve"> strategaethau ac ymyraethau (Florian a Spratt, 2013), ac mae llawer o athrawon yn teimlo amharod i gefnogi disgyblion gydag anghenion sydd yn lleihau ymyraethau effeithiol (Westwood, 2018). Yn ychwanegol mae yna her o adnabod anghenion disgyblion, gall rhai disgyblion</w:t>
      </w:r>
      <w:r w:rsidR="002E6117">
        <w:rPr>
          <w:rFonts w:ascii="Aptos" w:hAnsi="Aptos" w:cs="Aptos"/>
        </w:rPr>
        <w:t xml:space="preserve"> cuddio neu rhoi</w:t>
      </w:r>
      <w:r>
        <w:rPr>
          <w:rFonts w:ascii="Aptos" w:hAnsi="Aptos" w:cs="Aptos"/>
        </w:rPr>
        <w:t xml:space="preserve"> “mask”</w:t>
      </w:r>
      <w:r w:rsidR="002E6117">
        <w:rPr>
          <w:rFonts w:ascii="Aptos" w:hAnsi="Aptos" w:cs="Aptos"/>
        </w:rPr>
        <w:t>ar eu</w:t>
      </w:r>
      <w:r>
        <w:rPr>
          <w:rFonts w:ascii="Aptos" w:hAnsi="Aptos" w:cs="Aptos"/>
        </w:rPr>
        <w:t xml:space="preserve"> anawsterau sydd yn oedi cymorth</w:t>
      </w:r>
      <w:r w:rsidR="001F1776">
        <w:rPr>
          <w:rFonts w:ascii="Aptos" w:hAnsi="Aptos" w:cs="Aptos"/>
        </w:rPr>
        <w:t>.</w:t>
      </w:r>
      <w:r w:rsidR="00031641">
        <w:rPr>
          <w:rFonts w:ascii="Aptos" w:hAnsi="Aptos" w:cs="Aptos"/>
        </w:rPr>
        <w:t xml:space="preserve"> </w:t>
      </w:r>
    </w:p>
    <w:p w14:paraId="14ABF0BF" w14:textId="461C0E50" w:rsidR="00C12175" w:rsidRPr="008D3A50" w:rsidRDefault="002E6117" w:rsidP="006C1187">
      <w:r>
        <w:rPr>
          <w:rFonts w:ascii="Aptos" w:hAnsi="Aptos" w:cs="Aptos"/>
        </w:rPr>
        <w:t xml:space="preserve">Dywed </w:t>
      </w:r>
      <w:r w:rsidR="0016640B">
        <w:rPr>
          <w:rFonts w:ascii="Aptos" w:hAnsi="Aptos" w:cs="Aptos"/>
        </w:rPr>
        <w:t xml:space="preserve">(ADHD Foundation, 2018) </w:t>
      </w:r>
      <w:r>
        <w:rPr>
          <w:rFonts w:ascii="Aptos" w:hAnsi="Aptos" w:cs="Aptos"/>
        </w:rPr>
        <w:t>g</w:t>
      </w:r>
      <w:r w:rsidR="0016640B">
        <w:rPr>
          <w:rFonts w:ascii="Aptos" w:hAnsi="Aptos" w:cs="Aptos"/>
        </w:rPr>
        <w:t xml:space="preserve">an fod y mwyafrif helaeth o blant yn y DU mewn lleoliadau ysgolion prif ffrwd, gall ymddygiad heriol sy'n deillio o'r anawsterau sy'n gysylltiedig ag ADHD achosi problemau yn yr ystafell ddosbarth, i'r plentyn, yr athro ac i blant eraill (Abikoff et al., 2002; Greene et al., 2002). Heb y strategaethau cywir a chefnogaeth mae’r anawsterau yn gallu </w:t>
      </w:r>
      <w:r w:rsidR="00DE3426">
        <w:rPr>
          <w:rFonts w:ascii="Aptos" w:hAnsi="Aptos" w:cs="Aptos"/>
        </w:rPr>
        <w:t>cael</w:t>
      </w:r>
      <w:r w:rsidR="0016640B">
        <w:rPr>
          <w:rFonts w:ascii="Aptos" w:hAnsi="Aptos" w:cs="Aptos"/>
        </w:rPr>
        <w:t xml:space="preserve"> effaith</w:t>
      </w:r>
      <w:r w:rsidR="00DE3426">
        <w:rPr>
          <w:rFonts w:ascii="Aptos" w:hAnsi="Aptos" w:cs="Aptos"/>
        </w:rPr>
        <w:t xml:space="preserve"> negyddol</w:t>
      </w:r>
      <w:r w:rsidR="0016640B">
        <w:rPr>
          <w:rFonts w:ascii="Aptos" w:hAnsi="Aptos" w:cs="Aptos"/>
        </w:rPr>
        <w:t xml:space="preserve"> ar ganlyniadau academaidd plant.</w:t>
      </w:r>
    </w:p>
    <w:p w14:paraId="44861640" w14:textId="36EA51C3" w:rsidR="00B55E5C" w:rsidRPr="008D3A50" w:rsidRDefault="0016640B" w:rsidP="006C1187">
      <w:r>
        <w:rPr>
          <w:rFonts w:ascii="Aptos" w:hAnsi="Aptos" w:cs="Aptos"/>
        </w:rPr>
        <w:t>Yn ystod fy amser gyda Kaleb roedd ei sgiliau cymdeithasu wedi datblygu ond roedd Kaleb dal yn ymosodol tuag at staff, felly roedd angen treialu gwahanol fath o ymyrraeth a strategaethau. Felly i wneud hyn roedd angen fwy o hyfforddiant, mae staff sydd gyda hyfforddiant ychwanegol yn well i weithredu ymyraethau effeithiol. Mae hyfforddiant ychwanegol yn caniatáu addysgwyr i roi fwy o strategaethau sydd yn seiliedig ar dystiolaeth ac yn fwy personol i’r plentyn. Yn ôl [EEF] Education Endowment Foundation mae hyfforddiant a datblygiad proffesiynol yn gwella addysg a chanlyniadau disgyblion. Mae’r EFF yn dweud “high-quality Professional development can improve both teachers and student outcomes” (Education Endowment Foundation, 2020)</w:t>
      </w:r>
      <w:r w:rsidR="00C5560B">
        <w:rPr>
          <w:rFonts w:ascii="Aptos" w:hAnsi="Aptos" w:cs="Aptos"/>
        </w:rPr>
        <w:t>. M</w:t>
      </w:r>
      <w:r>
        <w:rPr>
          <w:rFonts w:ascii="Aptos" w:hAnsi="Aptos" w:cs="Aptos"/>
        </w:rPr>
        <w:t xml:space="preserve">ae Llywodraeth Cymru yn gefnogwr o ddulliau sydd yn seiliedig ar dystiolaeth sydd yn alinio gydag egwyddorion yr EFF. Mae adroddiad Estyn ar gefnogi dysgwyr sy'n agored i </w:t>
      </w:r>
      <w:r>
        <w:rPr>
          <w:rFonts w:ascii="Aptos" w:hAnsi="Aptos" w:cs="Aptos"/>
        </w:rPr>
        <w:lastRenderedPageBreak/>
        <w:t>niwed a rôl staff addysgu yn cyd-fynd ag argymhellion EEF ar hyfforddiant athrawon ac ymarfer sy'n seiliedig ar dystiolaeth (Estyn, 2019). Felly ar ôl edrych ar dystiolaeth rydym yn gallu gweld pa mor bwysig ydy hyfforddiant yn y byd addysg ac mae’n dod 'nôl i</w:t>
      </w:r>
      <w:r w:rsidR="00F9363D">
        <w:rPr>
          <w:rFonts w:ascii="Aptos" w:hAnsi="Aptos" w:cs="Aptos"/>
        </w:rPr>
        <w:t xml:space="preserve"> </w:t>
      </w:r>
      <w:r>
        <w:rPr>
          <w:rFonts w:ascii="Aptos" w:hAnsi="Aptos" w:cs="Aptos"/>
        </w:rPr>
        <w:t>hawliau plant oherwydd</w:t>
      </w:r>
      <w:r w:rsidR="00F9363D">
        <w:rPr>
          <w:rFonts w:ascii="Aptos" w:hAnsi="Aptos" w:cs="Aptos"/>
        </w:rPr>
        <w:t xml:space="preserve"> </w:t>
      </w:r>
      <w:r>
        <w:rPr>
          <w:rFonts w:ascii="Aptos" w:hAnsi="Aptos" w:cs="Aptos"/>
        </w:rPr>
        <w:t>fel rydw i wedi sôn yn barod</w:t>
      </w:r>
      <w:r w:rsidR="00F9363D">
        <w:rPr>
          <w:rFonts w:ascii="Aptos" w:hAnsi="Aptos" w:cs="Aptos"/>
        </w:rPr>
        <w:t>,</w:t>
      </w:r>
      <w:r>
        <w:rPr>
          <w:rFonts w:ascii="Aptos" w:hAnsi="Aptos" w:cs="Aptos"/>
        </w:rPr>
        <w:t xml:space="preserve"> mae </w:t>
      </w:r>
      <w:r w:rsidR="00F9363D">
        <w:rPr>
          <w:rFonts w:ascii="Aptos" w:hAnsi="Aptos" w:cs="Aptos"/>
        </w:rPr>
        <w:t>gy</w:t>
      </w:r>
      <w:r>
        <w:rPr>
          <w:rFonts w:ascii="Aptos" w:hAnsi="Aptos" w:cs="Aptos"/>
        </w:rPr>
        <w:t>da plant hawl i gyrraedd eu potensial (Erthygl 29, CCHUP) felly mae’n bwysig i athrawon a chynorthwyydd i fod yn barod i roi’r gorau maen nhw yn gallu i helpu’r plant i gyrraedd eu potensial</w:t>
      </w:r>
      <w:r w:rsidR="00572225">
        <w:rPr>
          <w:rFonts w:ascii="Aptos" w:hAnsi="Aptos" w:cs="Aptos"/>
        </w:rPr>
        <w:t xml:space="preserve"> llawn</w:t>
      </w:r>
      <w:r>
        <w:rPr>
          <w:rFonts w:ascii="Aptos" w:hAnsi="Aptos" w:cs="Aptos"/>
        </w:rPr>
        <w:t>.</w:t>
      </w:r>
    </w:p>
    <w:p w14:paraId="469A2254" w14:textId="23CFEFFB" w:rsidR="00F62E55" w:rsidRPr="008D3A50" w:rsidRDefault="0016640B" w:rsidP="006C1187">
      <w:r>
        <w:rPr>
          <w:rFonts w:ascii="Aptos" w:hAnsi="Aptos" w:cs="Aptos"/>
        </w:rPr>
        <w:t>Er mwyn cefnogi’r plentyn y fwyaf mae’n bwysig am y CADY, athrawon a rhieni i ddod at e</w:t>
      </w:r>
      <w:r w:rsidR="00572225">
        <w:rPr>
          <w:rFonts w:ascii="Aptos" w:hAnsi="Aptos" w:cs="Aptos"/>
        </w:rPr>
        <w:t>u</w:t>
      </w:r>
      <w:r>
        <w:rPr>
          <w:rFonts w:ascii="Aptos" w:hAnsi="Aptos" w:cs="Aptos"/>
        </w:rPr>
        <w:t xml:space="preserve"> gilydd i gefnogi’r plentyn sydd angen y cymorth. Yn fy mhrofiad gorffennol</w:t>
      </w:r>
      <w:r w:rsidR="00572225">
        <w:rPr>
          <w:rFonts w:ascii="Aptos" w:hAnsi="Aptos" w:cs="Aptos"/>
        </w:rPr>
        <w:t>,</w:t>
      </w:r>
      <w:r>
        <w:rPr>
          <w:rFonts w:ascii="Aptos" w:hAnsi="Aptos" w:cs="Aptos"/>
        </w:rPr>
        <w:t xml:space="preserve"> yn enwedig </w:t>
      </w:r>
      <w:r w:rsidR="00572225">
        <w:rPr>
          <w:rFonts w:ascii="Aptos" w:hAnsi="Aptos" w:cs="Aptos"/>
        </w:rPr>
        <w:t xml:space="preserve">wrth </w:t>
      </w:r>
      <w:r>
        <w:rPr>
          <w:rFonts w:ascii="Aptos" w:hAnsi="Aptos" w:cs="Aptos"/>
        </w:rPr>
        <w:t>gweithio gyda Kaleb roedd y CADY, fi a rhieni yn gweithio gyda</w:t>
      </w:r>
      <w:r w:rsidR="006A04C4">
        <w:rPr>
          <w:rFonts w:ascii="Aptos" w:hAnsi="Aptos" w:cs="Aptos"/>
        </w:rPr>
        <w:t xml:space="preserve"> ein </w:t>
      </w:r>
      <w:r>
        <w:rPr>
          <w:rFonts w:ascii="Aptos" w:hAnsi="Aptos" w:cs="Aptos"/>
        </w:rPr>
        <w:t>gilydd er mwyn rhoi'r addysg gorau i Kaleb. Wrth fynd nôl i EFF mae</w:t>
      </w:r>
      <w:r w:rsidR="006A04C4">
        <w:rPr>
          <w:rFonts w:ascii="Aptos" w:hAnsi="Aptos" w:cs="Aptos"/>
        </w:rPr>
        <w:t>nt</w:t>
      </w:r>
      <w:r>
        <w:rPr>
          <w:rFonts w:ascii="Aptos" w:hAnsi="Aptos" w:cs="Aptos"/>
        </w:rPr>
        <w:t xml:space="preserve"> yn dweud:</w:t>
      </w:r>
    </w:p>
    <w:p w14:paraId="7F379FE9" w14:textId="48FEAF6B" w:rsidR="002B6053" w:rsidRPr="008D3A50" w:rsidRDefault="002B6053" w:rsidP="002B6053">
      <w:pPr>
        <w:jc w:val="right"/>
      </w:pPr>
      <w:r w:rsidRPr="008D3A50">
        <w:t>“Parents play a crucial role in supporting their children’s learning, and levels of parental engagement are consistently associated with better academic outcomes.”</w:t>
      </w:r>
    </w:p>
    <w:p w14:paraId="5B85B6BF" w14:textId="5DB4C23F" w:rsidR="00836A88" w:rsidRPr="008D3A50" w:rsidRDefault="002B6053" w:rsidP="002B6053">
      <w:pPr>
        <w:jc w:val="right"/>
      </w:pPr>
      <w:r w:rsidRPr="008D3A50">
        <w:t>(E</w:t>
      </w:r>
      <w:r w:rsidR="00D91B3C" w:rsidRPr="008D3A50">
        <w:t xml:space="preserve">ducation </w:t>
      </w:r>
      <w:r w:rsidRPr="008D3A50">
        <w:t>E</w:t>
      </w:r>
      <w:r w:rsidR="00D91B3C" w:rsidRPr="008D3A50">
        <w:t xml:space="preserve">ndowment </w:t>
      </w:r>
      <w:r w:rsidRPr="008D3A50">
        <w:t>F</w:t>
      </w:r>
      <w:r w:rsidR="00D91B3C" w:rsidRPr="008D3A50">
        <w:t>oundation</w:t>
      </w:r>
      <w:r w:rsidRPr="008D3A50">
        <w:t>, 2018)</w:t>
      </w:r>
    </w:p>
    <w:p w14:paraId="0E03BAB1" w14:textId="4FA0702D" w:rsidR="007C0702" w:rsidRDefault="003E05AE" w:rsidP="008D3A50">
      <w:pPr>
        <w:rPr>
          <w:rFonts w:ascii="Aptos" w:hAnsi="Aptos" w:cs="Aptos"/>
        </w:rPr>
      </w:pPr>
      <w:r>
        <w:rPr>
          <w:rFonts w:ascii="Aptos" w:hAnsi="Aptos" w:cs="Aptos"/>
        </w:rPr>
        <w:t xml:space="preserve">Ond er bod y EFF yn cytuno </w:t>
      </w:r>
      <w:r w:rsidR="006A04C4">
        <w:rPr>
          <w:rFonts w:ascii="Aptos" w:hAnsi="Aptos" w:cs="Aptos"/>
        </w:rPr>
        <w:t>y bydd</w:t>
      </w:r>
      <w:r>
        <w:rPr>
          <w:rFonts w:ascii="Aptos" w:hAnsi="Aptos" w:cs="Aptos"/>
        </w:rPr>
        <w:t xml:space="preserve"> yn fuddiol i gynnwys rhieni </w:t>
      </w:r>
      <w:r w:rsidR="006A04C4">
        <w:rPr>
          <w:rFonts w:ascii="Aptos" w:hAnsi="Aptos" w:cs="Aptos"/>
        </w:rPr>
        <w:t xml:space="preserve">wrth </w:t>
      </w:r>
      <w:r>
        <w:rPr>
          <w:rFonts w:ascii="Aptos" w:hAnsi="Aptos" w:cs="Aptos"/>
        </w:rPr>
        <w:t>addysgu plant mae</w:t>
      </w:r>
      <w:r w:rsidR="006A04C4">
        <w:rPr>
          <w:rFonts w:ascii="Aptos" w:hAnsi="Aptos" w:cs="Aptos"/>
        </w:rPr>
        <w:t xml:space="preserve"> </w:t>
      </w:r>
      <w:r>
        <w:rPr>
          <w:rFonts w:ascii="Aptos" w:hAnsi="Aptos" w:cs="Aptos"/>
        </w:rPr>
        <w:t xml:space="preserve">nhw hefyd yn dweud “Yet it can be difficult to involve all parents in ways that support children’s learning, especially if parents’ own experiences of school weren’t positive.” (EFF, 2018). Felly bydd yn anodd cynnwys pob rhiant i helpu yn addysg a bydd angen </w:t>
      </w:r>
      <w:r w:rsidR="00130983">
        <w:rPr>
          <w:rFonts w:ascii="Aptos" w:hAnsi="Aptos" w:cs="Aptos"/>
        </w:rPr>
        <w:t>m</w:t>
      </w:r>
      <w:r>
        <w:rPr>
          <w:rFonts w:ascii="Aptos" w:hAnsi="Aptos" w:cs="Aptos"/>
        </w:rPr>
        <w:t>wy o hyfforddiant i ysgolion a</w:t>
      </w:r>
      <w:r w:rsidR="00130983">
        <w:rPr>
          <w:rFonts w:ascii="Aptos" w:hAnsi="Aptos" w:cs="Aptos"/>
        </w:rPr>
        <w:t>r</w:t>
      </w:r>
      <w:r>
        <w:rPr>
          <w:rFonts w:ascii="Aptos" w:hAnsi="Aptos" w:cs="Aptos"/>
        </w:rPr>
        <w:t xml:space="preserve"> sut i addysgu yn fwy effeithiol a sut i wneud </w:t>
      </w:r>
      <w:r w:rsidR="00130983">
        <w:rPr>
          <w:rFonts w:ascii="Aptos" w:hAnsi="Aptos" w:cs="Aptos"/>
        </w:rPr>
        <w:t>p</w:t>
      </w:r>
      <w:r>
        <w:rPr>
          <w:rFonts w:ascii="Aptos" w:hAnsi="Aptos" w:cs="Aptos"/>
        </w:rPr>
        <w:t xml:space="preserve">rofiad </w:t>
      </w:r>
      <w:r w:rsidR="00130983">
        <w:rPr>
          <w:rFonts w:ascii="Aptos" w:hAnsi="Aptos" w:cs="Aptos"/>
        </w:rPr>
        <w:t>y pl</w:t>
      </w:r>
      <w:r w:rsidR="00C20F1B">
        <w:rPr>
          <w:rFonts w:ascii="Aptos" w:hAnsi="Aptos" w:cs="Aptos"/>
        </w:rPr>
        <w:t xml:space="preserve">entyn </w:t>
      </w:r>
      <w:r>
        <w:rPr>
          <w:rFonts w:ascii="Aptos" w:hAnsi="Aptos" w:cs="Aptos"/>
        </w:rPr>
        <w:t>o addysg yn fwy positif. Mae ymyriadau ymddygiadol am ADHD, yn cynnwys hyfforddiant ymddygiadol rhieni, ymyriadau ymddygiadol dosbarth, atgyfnerthu cadarnhaol yn effeithiol i leihau symptomau ADHD (Loe &amp; Feldman, 2007).</w:t>
      </w:r>
    </w:p>
    <w:p w14:paraId="40859960" w14:textId="3B08B205" w:rsidR="000B637D" w:rsidRPr="007C0702" w:rsidRDefault="00C20F1B" w:rsidP="008D3A50">
      <w:pPr>
        <w:rPr>
          <w:rFonts w:ascii="Aptos" w:hAnsi="Aptos" w:cs="Aptos"/>
        </w:rPr>
      </w:pPr>
      <w:r>
        <w:rPr>
          <w:rFonts w:ascii="Aptos" w:hAnsi="Aptos" w:cs="Aptos"/>
        </w:rPr>
        <w:t>O ganlyniad i’r uchod, m</w:t>
      </w:r>
      <w:r w:rsidR="0016640B">
        <w:rPr>
          <w:rFonts w:ascii="Aptos" w:hAnsi="Aptos" w:cs="Aptos"/>
        </w:rPr>
        <w:t xml:space="preserve">ae Deddf ADY 2018 yn pwysleisio dull sy'n canolbwyntio ar yr unigolyn, gan sicrhau bod rhieni, CADY, ac athrawon yn gweithio gyda'i gilydd i greu a gweithredu Cynlluniau Datblygu Unigol (IDP) wedi'u teilwra i anghenion penodol y plentyn. Mae'r Ddeddf yn tynnu sylw at gydweithio </w:t>
      </w:r>
      <w:r w:rsidR="00B601BB">
        <w:rPr>
          <w:rFonts w:ascii="Aptos" w:hAnsi="Aptos" w:cs="Aptos"/>
        </w:rPr>
        <w:t xml:space="preserve">gan </w:t>
      </w:r>
      <w:r w:rsidR="0016640B">
        <w:rPr>
          <w:rFonts w:ascii="Aptos" w:hAnsi="Aptos" w:cs="Aptos"/>
        </w:rPr>
        <w:t>arwain at nodi, cynllunio a monitro darpariaeth ADY yn well, gan wella canlyniadau myfyrwyr yn y pen draw (Llywodraeth Cymru, 2018).</w:t>
      </w:r>
      <w:r w:rsidR="00EB3995">
        <w:rPr>
          <w:rFonts w:ascii="Aptos" w:hAnsi="Aptos" w:cs="Aptos"/>
        </w:rPr>
        <w:t xml:space="preserve"> </w:t>
      </w:r>
    </w:p>
    <w:p w14:paraId="66E9B28F" w14:textId="3B1DA9DD" w:rsidR="007410C7" w:rsidRDefault="000069C6" w:rsidP="00CE7D71">
      <w:r>
        <w:rPr>
          <w:rFonts w:ascii="Aptos" w:hAnsi="Aptos" w:cs="Aptos"/>
        </w:rPr>
        <w:t xml:space="preserve">Gwelir bod yr </w:t>
      </w:r>
      <w:r w:rsidR="003E05AE">
        <w:rPr>
          <w:rFonts w:ascii="Aptos" w:hAnsi="Aptos" w:cs="Aptos"/>
        </w:rPr>
        <w:t xml:space="preserve">ymyraethau i gyd yn fuddiol </w:t>
      </w:r>
      <w:r w:rsidR="00B601BB">
        <w:rPr>
          <w:rFonts w:ascii="Aptos" w:hAnsi="Aptos" w:cs="Aptos"/>
        </w:rPr>
        <w:t>wrth ystryied</w:t>
      </w:r>
      <w:r w:rsidR="003E05AE">
        <w:rPr>
          <w:rFonts w:ascii="Aptos" w:hAnsi="Aptos" w:cs="Aptos"/>
        </w:rPr>
        <w:t xml:space="preserve"> addysg plant</w:t>
      </w:r>
      <w:r w:rsidR="00B601BB">
        <w:rPr>
          <w:rFonts w:ascii="Aptos" w:hAnsi="Aptos" w:cs="Aptos"/>
        </w:rPr>
        <w:t>,</w:t>
      </w:r>
      <w:r w:rsidR="003E05AE">
        <w:rPr>
          <w:rFonts w:ascii="Aptos" w:hAnsi="Aptos" w:cs="Aptos"/>
        </w:rPr>
        <w:t xml:space="preserve"> yn enwedig </w:t>
      </w:r>
      <w:r w:rsidR="00B601BB">
        <w:rPr>
          <w:rFonts w:ascii="Calibri" w:hAnsi="Calibri" w:cs="Calibri"/>
        </w:rPr>
        <w:t>â</w:t>
      </w:r>
      <w:r w:rsidR="00B601BB">
        <w:rPr>
          <w:rFonts w:ascii="Aptos" w:hAnsi="Aptos" w:cs="Aptos"/>
        </w:rPr>
        <w:t xml:space="preserve"> </w:t>
      </w:r>
      <w:r w:rsidR="003E05AE">
        <w:rPr>
          <w:rFonts w:ascii="Aptos" w:hAnsi="Aptos" w:cs="Aptos"/>
        </w:rPr>
        <w:t>phlant ADY. Ond</w:t>
      </w:r>
      <w:r w:rsidR="00B601BB">
        <w:rPr>
          <w:rFonts w:ascii="Aptos" w:hAnsi="Aptos" w:cs="Aptos"/>
        </w:rPr>
        <w:t xml:space="preserve">, </w:t>
      </w:r>
      <w:r w:rsidR="003E05AE">
        <w:rPr>
          <w:rFonts w:ascii="Aptos" w:hAnsi="Aptos" w:cs="Aptos"/>
        </w:rPr>
        <w:t>er bod y strategaethau yn gweithio ac yn bwysig i ddatblygiad plant mae yna l</w:t>
      </w:r>
      <w:r w:rsidR="00790CBD">
        <w:rPr>
          <w:rFonts w:ascii="Aptos" w:hAnsi="Aptos" w:cs="Aptos"/>
        </w:rPr>
        <w:t>l</w:t>
      </w:r>
      <w:r w:rsidR="003E05AE">
        <w:rPr>
          <w:rFonts w:ascii="Aptos" w:hAnsi="Aptos" w:cs="Aptos"/>
        </w:rPr>
        <w:t xml:space="preserve">awer o anawsterau sydd yn gwneud yr ymyrraeth yn anodd i ysgolion a staff. Am gamau </w:t>
      </w:r>
      <w:r w:rsidR="00B426D6">
        <w:rPr>
          <w:rFonts w:ascii="Aptos" w:hAnsi="Aptos" w:cs="Aptos"/>
        </w:rPr>
        <w:t xml:space="preserve">nesaf, bydd yn buddiol </w:t>
      </w:r>
      <w:r w:rsidR="003E05AE">
        <w:rPr>
          <w:rFonts w:ascii="Aptos" w:hAnsi="Aptos" w:cs="Aptos"/>
        </w:rPr>
        <w:t xml:space="preserve">i staff yr ysgol ac ysgolion dros Gymru, i gadw  addasu cylchedau synhwyraidd i gyrraedd anghenion unigolyn, meithrin annibyniaeth mewn hunanreoleiddiol, ac integreiddio'r ymyriadau hyn yn ddi-dor i arferion beunyddiol. </w:t>
      </w:r>
      <w:r w:rsidR="00E5101E">
        <w:rPr>
          <w:rFonts w:ascii="Aptos" w:hAnsi="Aptos" w:cs="Aptos"/>
        </w:rPr>
        <w:t xml:space="preserve">Bydd hyn yn posib gan </w:t>
      </w:r>
      <w:r w:rsidR="003E05AE">
        <w:rPr>
          <w:rFonts w:ascii="Aptos" w:hAnsi="Aptos" w:cs="Aptos"/>
        </w:rPr>
        <w:t xml:space="preserve">darparu hyfforddiant ychwanegol i staff, monitro cynnydd y disgyblion a rhoi amser penodol i wneud yr ymyrraeth er mwyn cadw trefn a chynyddu cynnydd y disgybl, </w:t>
      </w:r>
      <w:r w:rsidR="00352C68">
        <w:rPr>
          <w:rFonts w:ascii="Aptos" w:hAnsi="Aptos" w:cs="Aptos"/>
        </w:rPr>
        <w:t>a ch</w:t>
      </w:r>
      <w:r w:rsidR="003E05AE">
        <w:rPr>
          <w:rFonts w:ascii="Aptos" w:hAnsi="Aptos" w:cs="Aptos"/>
        </w:rPr>
        <w:t xml:space="preserve">ynnal dynesiad hyblyg, er mwyn sicrhau bod cylchedau synhwyraidd </w:t>
      </w:r>
      <w:r w:rsidR="00352C68">
        <w:rPr>
          <w:rFonts w:ascii="Aptos" w:hAnsi="Aptos" w:cs="Aptos"/>
        </w:rPr>
        <w:t xml:space="preserve">yn aros yn </w:t>
      </w:r>
      <w:r w:rsidR="003E05AE">
        <w:rPr>
          <w:rFonts w:ascii="Aptos" w:hAnsi="Aptos" w:cs="Aptos"/>
        </w:rPr>
        <w:t>effeithiol. Hefyd</w:t>
      </w:r>
      <w:r w:rsidR="00352C68">
        <w:rPr>
          <w:rFonts w:ascii="Aptos" w:hAnsi="Aptos" w:cs="Aptos"/>
        </w:rPr>
        <w:t>,</w:t>
      </w:r>
      <w:r w:rsidR="003E05AE">
        <w:rPr>
          <w:rFonts w:ascii="Aptos" w:hAnsi="Aptos" w:cs="Aptos"/>
        </w:rPr>
        <w:t xml:space="preserve"> bydd gwaith tîm parhaus rhwng athrawon, therapyddion a theuluoedd yn chwarae rhan enfawr wrth adeiladu </w:t>
      </w:r>
      <w:r w:rsidR="003E05AE">
        <w:rPr>
          <w:rFonts w:ascii="Aptos" w:hAnsi="Aptos" w:cs="Aptos"/>
        </w:rPr>
        <w:lastRenderedPageBreak/>
        <w:t>amgylchedd cefnogol lle gall pob disgybl deimlo'n gyfforddus a</w:t>
      </w:r>
      <w:r w:rsidR="00BA444A">
        <w:rPr>
          <w:rFonts w:ascii="Aptos" w:hAnsi="Aptos" w:cs="Aptos"/>
        </w:rPr>
        <w:t xml:space="preserve">c yn cael y cyfle i </w:t>
      </w:r>
      <w:r w:rsidR="003E05AE">
        <w:rPr>
          <w:rFonts w:ascii="Aptos" w:hAnsi="Aptos" w:cs="Aptos"/>
        </w:rPr>
        <w:t xml:space="preserve"> lwyddo. Y cam nesaf am y disgybl bydd i gadw gyda’r cylched ond dechrau defnyddio’r strategaethau arall i ddod yn llai dibynnol ar yr ymyrraeth. Hefyd i gadw adeiladu ei hunanymwybyddiaeth o’r anghenion synhwyraidd a dysgu </w:t>
      </w:r>
      <w:r w:rsidR="00BA444A">
        <w:rPr>
          <w:rFonts w:ascii="Aptos" w:hAnsi="Aptos" w:cs="Aptos"/>
        </w:rPr>
        <w:t xml:space="preserve">a </w:t>
      </w:r>
      <w:r w:rsidR="003E05AE">
        <w:rPr>
          <w:rFonts w:ascii="Aptos" w:hAnsi="Aptos" w:cs="Aptos"/>
        </w:rPr>
        <w:t>sut mae gweithgareddau arall yn gallu helpu i deimlo fwy ffocws a gosteg.</w:t>
      </w:r>
    </w:p>
    <w:p w14:paraId="17196FBA" w14:textId="4EDAF9C4" w:rsidR="00532324" w:rsidRDefault="003E05AE" w:rsidP="00FC72FA">
      <w:r>
        <w:rPr>
          <w:rFonts w:ascii="Aptos" w:hAnsi="Aptos" w:cs="Aptos"/>
        </w:rPr>
        <w:t xml:space="preserve">Mae’r ymyrraeth yn gallu cael ei ddefnyddio </w:t>
      </w:r>
      <w:r w:rsidR="000069C6">
        <w:rPr>
          <w:rFonts w:ascii="Aptos" w:hAnsi="Aptos" w:cs="Aptos"/>
        </w:rPr>
        <w:t xml:space="preserve">ar draws </w:t>
      </w:r>
      <w:r>
        <w:rPr>
          <w:rFonts w:ascii="Aptos" w:hAnsi="Aptos" w:cs="Aptos"/>
        </w:rPr>
        <w:t xml:space="preserve">yr ysgol </w:t>
      </w:r>
      <w:r w:rsidR="000069C6">
        <w:rPr>
          <w:rFonts w:ascii="Aptos" w:hAnsi="Aptos" w:cs="Aptos"/>
        </w:rPr>
        <w:t>am</w:t>
      </w:r>
      <w:r>
        <w:rPr>
          <w:rFonts w:ascii="Aptos" w:hAnsi="Aptos" w:cs="Aptos"/>
        </w:rPr>
        <w:t xml:space="preserve"> blant eraill oherwydd sut mor hyblyg ydy’r ymyrraeth. Ond er mwyn i’r ymyrraeth </w:t>
      </w:r>
      <w:r w:rsidR="000069C6">
        <w:rPr>
          <w:rFonts w:ascii="Aptos" w:hAnsi="Aptos" w:cs="Aptos"/>
        </w:rPr>
        <w:t>c</w:t>
      </w:r>
      <w:r>
        <w:rPr>
          <w:rFonts w:ascii="Aptos" w:hAnsi="Aptos" w:cs="Aptos"/>
        </w:rPr>
        <w:t xml:space="preserve">ael ei ddefnyddio </w:t>
      </w:r>
      <w:r w:rsidR="00A85F8E">
        <w:rPr>
          <w:rFonts w:ascii="Aptos" w:hAnsi="Aptos" w:cs="Aptos"/>
        </w:rPr>
        <w:t>ar draws</w:t>
      </w:r>
      <w:r>
        <w:rPr>
          <w:rFonts w:ascii="Aptos" w:hAnsi="Aptos" w:cs="Aptos"/>
        </w:rPr>
        <w:t xml:space="preserve"> yr ysgol mae angen cynllunio yn ofalus er mwyn </w:t>
      </w:r>
      <w:r w:rsidR="00A85F8E">
        <w:rPr>
          <w:rFonts w:ascii="Aptos" w:hAnsi="Aptos" w:cs="Aptos"/>
        </w:rPr>
        <w:t>i’r</w:t>
      </w:r>
      <w:r>
        <w:rPr>
          <w:rFonts w:ascii="Aptos" w:hAnsi="Aptos" w:cs="Aptos"/>
        </w:rPr>
        <w:t xml:space="preserve"> ymyrraeth </w:t>
      </w:r>
      <w:r w:rsidR="00A85F8E">
        <w:rPr>
          <w:rFonts w:ascii="Aptos" w:hAnsi="Aptos" w:cs="Aptos"/>
        </w:rPr>
        <w:t>llwyddo a buddio p</w:t>
      </w:r>
      <w:r>
        <w:rPr>
          <w:rFonts w:ascii="Aptos" w:hAnsi="Aptos" w:cs="Aptos"/>
        </w:rPr>
        <w:t>ob disgybl yn effeithiol. Er mwyn gwneud hon mae angen l</w:t>
      </w:r>
      <w:r w:rsidR="00A85F8E">
        <w:rPr>
          <w:rFonts w:ascii="Aptos" w:hAnsi="Aptos" w:cs="Aptos"/>
        </w:rPr>
        <w:t>l</w:t>
      </w:r>
      <w:r>
        <w:rPr>
          <w:rFonts w:ascii="Aptos" w:hAnsi="Aptos" w:cs="Aptos"/>
        </w:rPr>
        <w:t>awer o gamau i</w:t>
      </w:r>
      <w:r w:rsidR="005E21DB">
        <w:rPr>
          <w:rFonts w:ascii="Aptos" w:hAnsi="Aptos" w:cs="Aptos"/>
        </w:rPr>
        <w:t xml:space="preserve"> sicrhau bod </w:t>
      </w:r>
      <w:r>
        <w:rPr>
          <w:rFonts w:ascii="Aptos" w:hAnsi="Aptos" w:cs="Aptos"/>
        </w:rPr>
        <w:t xml:space="preserve">y strategaeth </w:t>
      </w:r>
      <w:r w:rsidR="005E21DB">
        <w:rPr>
          <w:rFonts w:ascii="Aptos" w:hAnsi="Aptos" w:cs="Aptos"/>
        </w:rPr>
        <w:t>yn mynd i</w:t>
      </w:r>
      <w:r>
        <w:rPr>
          <w:rFonts w:ascii="Aptos" w:hAnsi="Aptos" w:cs="Aptos"/>
        </w:rPr>
        <w:t xml:space="preserve"> weithio e.e. fwy o hyfforddiant i staff ac ymwybyddiaeth, lleoedd yn yr ysgol ac adnoddau i wneud yr ymyrraeth. Gall hon fod</w:t>
      </w:r>
      <w:r w:rsidR="005E21DB">
        <w:rPr>
          <w:rFonts w:ascii="Aptos" w:hAnsi="Aptos" w:cs="Aptos"/>
        </w:rPr>
        <w:t xml:space="preserve"> yn</w:t>
      </w:r>
      <w:r>
        <w:rPr>
          <w:rFonts w:ascii="Aptos" w:hAnsi="Aptos" w:cs="Aptos"/>
        </w:rPr>
        <w:t xml:space="preserve"> ystafell synhwyraidd neu gornel tawel yn yr ystafell ddosbarth. Felly</w:t>
      </w:r>
      <w:r w:rsidR="008F57BB">
        <w:rPr>
          <w:rFonts w:ascii="Aptos" w:hAnsi="Aptos" w:cs="Aptos"/>
        </w:rPr>
        <w:t>,</w:t>
      </w:r>
      <w:r>
        <w:rPr>
          <w:rFonts w:ascii="Aptos" w:hAnsi="Aptos" w:cs="Aptos"/>
        </w:rPr>
        <w:t xml:space="preserve"> fel rydw i wedi sôn yn barod mae hyfforddiant ychwanegol am ymyraethau yn gallu fod yn fuddiol iawn am y disgyblion a staff yr ysgol. Gall rhieni chwarae rôl enfawr </w:t>
      </w:r>
      <w:r w:rsidR="008F57BB">
        <w:rPr>
          <w:rFonts w:ascii="Aptos" w:hAnsi="Aptos" w:cs="Aptos"/>
        </w:rPr>
        <w:t>wrth</w:t>
      </w:r>
      <w:r>
        <w:rPr>
          <w:rFonts w:ascii="Aptos" w:hAnsi="Aptos" w:cs="Aptos"/>
        </w:rPr>
        <w:t xml:space="preserve"> </w:t>
      </w:r>
      <w:r w:rsidR="008F57BB">
        <w:rPr>
          <w:rFonts w:ascii="Aptos" w:hAnsi="Aptos" w:cs="Aptos"/>
        </w:rPr>
        <w:t>g</w:t>
      </w:r>
      <w:r>
        <w:rPr>
          <w:rFonts w:ascii="Aptos" w:hAnsi="Aptos" w:cs="Aptos"/>
        </w:rPr>
        <w:t xml:space="preserve">reu cylchedau </w:t>
      </w:r>
      <w:r w:rsidR="008F57BB">
        <w:rPr>
          <w:rFonts w:ascii="Aptos" w:hAnsi="Aptos" w:cs="Aptos"/>
        </w:rPr>
        <w:t>llwyddiannus</w:t>
      </w:r>
      <w:r>
        <w:rPr>
          <w:rFonts w:ascii="Aptos" w:hAnsi="Aptos" w:cs="Aptos"/>
        </w:rPr>
        <w:t xml:space="preserve"> </w:t>
      </w:r>
      <w:r w:rsidR="008F57BB">
        <w:rPr>
          <w:rFonts w:ascii="Aptos" w:hAnsi="Aptos" w:cs="Aptos"/>
        </w:rPr>
        <w:t>yn</w:t>
      </w:r>
      <w:r>
        <w:rPr>
          <w:rFonts w:ascii="Aptos" w:hAnsi="Aptos" w:cs="Aptos"/>
        </w:rPr>
        <w:t xml:space="preserve"> ysgolion. Mae rhieni yn gallu gwirfoddoli i osod cylchedau lan, a rhoi adnoddau fel matiau, byrddau cydbwyso ac hefyd helpu </w:t>
      </w:r>
      <w:r w:rsidR="00163869">
        <w:rPr>
          <w:rFonts w:ascii="Aptos" w:hAnsi="Aptos" w:cs="Aptos"/>
        </w:rPr>
        <w:t xml:space="preserve">allan efo </w:t>
      </w:r>
      <w:r>
        <w:rPr>
          <w:rFonts w:ascii="Aptos" w:hAnsi="Aptos" w:cs="Aptos"/>
        </w:rPr>
        <w:t xml:space="preserve">sesiynau. </w:t>
      </w:r>
      <w:r w:rsidR="00163869">
        <w:rPr>
          <w:rFonts w:ascii="Aptos" w:hAnsi="Aptos" w:cs="Aptos"/>
        </w:rPr>
        <w:t>Wrth edrych ar g</w:t>
      </w:r>
      <w:r>
        <w:rPr>
          <w:rFonts w:ascii="Aptos" w:hAnsi="Aptos" w:cs="Aptos"/>
        </w:rPr>
        <w:t>artref</w:t>
      </w:r>
      <w:r w:rsidR="00163869">
        <w:rPr>
          <w:rFonts w:ascii="Aptos" w:hAnsi="Aptos" w:cs="Aptos"/>
        </w:rPr>
        <w:t>,</w:t>
      </w:r>
      <w:r>
        <w:rPr>
          <w:rFonts w:ascii="Aptos" w:hAnsi="Aptos" w:cs="Aptos"/>
        </w:rPr>
        <w:t xml:space="preserve"> mae rhieni yn gallu cefnogi strategaethau synhwyraidd, helpu plant i wneud gweithgareddau tebyg i ffocysu yn sefyllfaoedd gwahanol. Mae rhieni'n gwybod bod anghenion synhwyraidd eu plentyn yn well na neb, a gall eu mewnbwn helpu athrawon i greu gweithgareddau sy'n gweithio mewn gwirionedd. </w:t>
      </w:r>
      <w:r w:rsidR="00DF73F6">
        <w:rPr>
          <w:rFonts w:ascii="Aptos" w:hAnsi="Aptos" w:cs="Aptos"/>
        </w:rPr>
        <w:t>Gallent</w:t>
      </w:r>
      <w:r>
        <w:rPr>
          <w:rFonts w:ascii="Aptos" w:hAnsi="Aptos" w:cs="Aptos"/>
        </w:rPr>
        <w:t xml:space="preserve"> hefyd siarad dros arferion mwy synhwyraidd gyfeillgar mewn ysgolion, gan sicrhau bod pob plentyn yn cael y gefnogaeth sydd ei hangen arnynt i ffynnu.</w:t>
      </w:r>
    </w:p>
    <w:p w14:paraId="723F68F2" w14:textId="14BD0E36" w:rsidR="00911051" w:rsidRDefault="00DF73F6" w:rsidP="00FC72FA">
      <w:r>
        <w:rPr>
          <w:rFonts w:ascii="Aptos" w:hAnsi="Aptos" w:cs="Aptos"/>
        </w:rPr>
        <w:t>I gloi,</w:t>
      </w:r>
      <w:r w:rsidR="003E05AE">
        <w:rPr>
          <w:rFonts w:ascii="Aptos" w:hAnsi="Aptos" w:cs="Aptos"/>
        </w:rPr>
        <w:t xml:space="preserve"> wrth </w:t>
      </w:r>
      <w:r>
        <w:rPr>
          <w:rFonts w:ascii="Aptos" w:hAnsi="Aptos" w:cs="Aptos"/>
        </w:rPr>
        <w:t>edrych ar</w:t>
      </w:r>
      <w:r w:rsidR="003E05AE">
        <w:rPr>
          <w:rFonts w:ascii="Aptos" w:hAnsi="Aptos" w:cs="Aptos"/>
        </w:rPr>
        <w:t xml:space="preserve"> y pwyntiau uwc</w:t>
      </w:r>
      <w:r>
        <w:rPr>
          <w:rFonts w:ascii="Aptos" w:hAnsi="Aptos" w:cs="Aptos"/>
        </w:rPr>
        <w:t>od</w:t>
      </w:r>
      <w:r w:rsidR="003E05AE">
        <w:rPr>
          <w:rFonts w:ascii="Aptos" w:hAnsi="Aptos" w:cs="Aptos"/>
        </w:rPr>
        <w:t xml:space="preserve">, mae cylched synhwyraidd yn hynod o bwysig </w:t>
      </w:r>
      <w:r>
        <w:rPr>
          <w:rFonts w:ascii="Aptos" w:hAnsi="Aptos" w:cs="Aptos"/>
        </w:rPr>
        <w:t>mewn</w:t>
      </w:r>
      <w:r w:rsidR="003E05AE">
        <w:rPr>
          <w:rFonts w:ascii="Aptos" w:hAnsi="Aptos" w:cs="Aptos"/>
        </w:rPr>
        <w:t xml:space="preserve"> ysgolion ac os mae ysgolion yn defnyddio'r pwyntiau rydym wedi siarad am</w:t>
      </w:r>
      <w:r>
        <w:rPr>
          <w:rFonts w:ascii="Aptos" w:hAnsi="Aptos" w:cs="Aptos"/>
        </w:rPr>
        <w:t xml:space="preserve">, </w:t>
      </w:r>
      <w:r w:rsidR="003E05AE">
        <w:rPr>
          <w:rFonts w:ascii="Aptos" w:hAnsi="Aptos" w:cs="Aptos"/>
        </w:rPr>
        <w:t>bydd yn fuddiol iawn am eu disgyblion ac am</w:t>
      </w:r>
      <w:r>
        <w:rPr>
          <w:rFonts w:ascii="Aptos" w:hAnsi="Aptos" w:cs="Aptos"/>
        </w:rPr>
        <w:t xml:space="preserve"> ddyfodol </w:t>
      </w:r>
      <w:r w:rsidR="003E05AE">
        <w:rPr>
          <w:rFonts w:ascii="Aptos" w:hAnsi="Aptos" w:cs="Aptos"/>
        </w:rPr>
        <w:t>y d</w:t>
      </w:r>
      <w:r w:rsidR="005D195E">
        <w:rPr>
          <w:rFonts w:ascii="Aptos" w:hAnsi="Aptos" w:cs="Aptos"/>
        </w:rPr>
        <w:t>isgyblion gan rhoi’r cyfle iddynt cyrraedd eu wir potensial</w:t>
      </w:r>
      <w:r w:rsidR="003E05AE">
        <w:rPr>
          <w:rFonts w:ascii="Aptos" w:hAnsi="Aptos" w:cs="Aptos"/>
        </w:rPr>
        <w:t>.</w:t>
      </w:r>
    </w:p>
    <w:p w14:paraId="491057F8" w14:textId="65AF8610" w:rsidR="00926014" w:rsidRDefault="00926014" w:rsidP="00CE7D71">
      <w:bookmarkStart w:id="0" w:name="cysill"/>
      <w:bookmarkEnd w:id="0"/>
    </w:p>
    <w:p w14:paraId="19B6F320" w14:textId="77777777" w:rsidR="00926014" w:rsidRDefault="00926014">
      <w:r>
        <w:br w:type="page"/>
      </w:r>
    </w:p>
    <w:p w14:paraId="2B2E07D2" w14:textId="77777777" w:rsidR="00926014" w:rsidRPr="00926014" w:rsidRDefault="00926014" w:rsidP="00926014">
      <w:pPr>
        <w:rPr>
          <w:lang w:val="en-GB"/>
        </w:rPr>
      </w:pPr>
      <w:r w:rsidRPr="00926014">
        <w:rPr>
          <w:b/>
          <w:bCs/>
          <w:lang w:val="en-GB"/>
        </w:rPr>
        <w:lastRenderedPageBreak/>
        <w:t>Rhestr Cyfeirnod:</w:t>
      </w:r>
    </w:p>
    <w:p w14:paraId="1FEEC707" w14:textId="77777777" w:rsidR="00926014" w:rsidRPr="00926014" w:rsidRDefault="00926014" w:rsidP="00926014">
      <w:pPr>
        <w:rPr>
          <w:lang w:val="en-GB"/>
        </w:rPr>
      </w:pPr>
      <w:r w:rsidRPr="00926014">
        <w:rPr>
          <w:lang w:val="en-GB"/>
        </w:rPr>
        <w:t xml:space="preserve">A Summary of The United Nations Convention on the Rights of the Child. (n.d.). Available at: </w:t>
      </w:r>
      <w:hyperlink r:id="rId6" w:tgtFrame="_new" w:history="1">
        <w:r w:rsidRPr="00926014">
          <w:rPr>
            <w:rStyle w:val="Hyperlink"/>
            <w:lang w:val="en-GB"/>
          </w:rPr>
          <w:t>https://www.gov.wales/sites/default/files/publications/2021-11/uncrc-summary-poster.pdf</w:t>
        </w:r>
      </w:hyperlink>
      <w:r w:rsidRPr="00926014">
        <w:rPr>
          <w:lang w:val="en-GB"/>
        </w:rPr>
        <w:t>.</w:t>
      </w:r>
    </w:p>
    <w:p w14:paraId="265612D0" w14:textId="77777777" w:rsidR="00926014" w:rsidRPr="00926014" w:rsidRDefault="00926014" w:rsidP="00926014">
      <w:pPr>
        <w:rPr>
          <w:lang w:val="en-GB"/>
        </w:rPr>
      </w:pPr>
      <w:r w:rsidRPr="00926014">
        <w:rPr>
          <w:lang w:val="en-GB"/>
        </w:rPr>
        <w:t xml:space="preserve">Brock, S., Grove, B. and Searls, M. (2010). ADHD: Classroom Interventions. [online] Available at: </w:t>
      </w:r>
      <w:hyperlink r:id="rId7" w:tgtFrame="_new" w:history="1">
        <w:r w:rsidRPr="00926014">
          <w:rPr>
            <w:rStyle w:val="Hyperlink"/>
            <w:lang w:val="en-GB"/>
          </w:rPr>
          <w:t>https://scsdbehaviormatters.weebly.com/uploads/4/9/8/3/49831913/adhd_classroom_interventions_-_nasp.pdf</w:t>
        </w:r>
      </w:hyperlink>
      <w:r w:rsidRPr="00926014">
        <w:rPr>
          <w:lang w:val="en-GB"/>
        </w:rPr>
        <w:t xml:space="preserve"> [Accessed 13 Mar. 2025].</w:t>
      </w:r>
    </w:p>
    <w:p w14:paraId="4F1C830A" w14:textId="77777777" w:rsidR="00926014" w:rsidRPr="00926014" w:rsidRDefault="00926014" w:rsidP="00926014">
      <w:pPr>
        <w:rPr>
          <w:lang w:val="en-GB"/>
        </w:rPr>
      </w:pPr>
      <w:r w:rsidRPr="00926014">
        <w:rPr>
          <w:lang w:val="en-GB"/>
        </w:rPr>
        <w:t xml:space="preserve">CharlotteT (2024). Falling Short: The deepening school funding crisis in Wales – our new report sounds the alarm over budget cuts. [online] NAHT. Available at: </w:t>
      </w:r>
      <w:hyperlink r:id="rId8" w:tgtFrame="_new" w:history="1">
        <w:r w:rsidRPr="00926014">
          <w:rPr>
            <w:rStyle w:val="Hyperlink"/>
            <w:lang w:val="en-GB"/>
          </w:rPr>
          <w:t>https://www.naht.org.uk/News/Latest-comments/News/ArtMID/556/ArticleID/2527?_ga=2.262437135.2037650438.1741901172-1914430460.1741901172&amp;_gl=1</w:t>
        </w:r>
      </w:hyperlink>
      <w:r w:rsidRPr="00926014">
        <w:rPr>
          <w:lang w:val="en-GB"/>
        </w:rPr>
        <w:t xml:space="preserve"> [Accessed 13 Mar. 2025].</w:t>
      </w:r>
    </w:p>
    <w:p w14:paraId="13DBE96E" w14:textId="77777777" w:rsidR="00926014" w:rsidRPr="00926014" w:rsidRDefault="00926014" w:rsidP="00926014">
      <w:pPr>
        <w:rPr>
          <w:lang w:val="en-GB"/>
        </w:rPr>
      </w:pPr>
      <w:r w:rsidRPr="00926014">
        <w:rPr>
          <w:lang w:val="en-GB"/>
        </w:rPr>
        <w:t xml:space="preserve">Child Mind Institute. (2024). The Debate Over Sensory Processing - Child Mind Institute. [online] Available at: </w:t>
      </w:r>
      <w:hyperlink r:id="rId9" w:anchor="understanding-the-disagreement" w:tgtFrame="_new" w:history="1">
        <w:r w:rsidRPr="00926014">
          <w:rPr>
            <w:rStyle w:val="Hyperlink"/>
            <w:lang w:val="en-GB"/>
          </w:rPr>
          <w:t>https://childmind.org/article/the-debate-over-sensory-processing/#understanding-the-disagreement</w:t>
        </w:r>
      </w:hyperlink>
      <w:r w:rsidRPr="00926014">
        <w:rPr>
          <w:lang w:val="en-GB"/>
        </w:rPr>
        <w:t>.</w:t>
      </w:r>
    </w:p>
    <w:p w14:paraId="7696EFC8" w14:textId="77777777" w:rsidR="00926014" w:rsidRPr="00926014" w:rsidRDefault="00926014" w:rsidP="00926014">
      <w:pPr>
        <w:rPr>
          <w:lang w:val="en-GB"/>
        </w:rPr>
      </w:pPr>
      <w:r w:rsidRPr="00926014">
        <w:rPr>
          <w:lang w:val="en-GB"/>
        </w:rPr>
        <w:t xml:space="preserve">EEF. (2018). Working with Parents to Support Children’s Learning. [online] Available at: </w:t>
      </w:r>
      <w:hyperlink r:id="rId10" w:tgtFrame="_new" w:history="1">
        <w:r w:rsidRPr="00926014">
          <w:rPr>
            <w:rStyle w:val="Hyperlink"/>
            <w:lang w:val="en-GB"/>
          </w:rPr>
          <w:t>https://educationendowmentfoundation.org.uk/education-evidence/guidance-reports/supporting-parents?utm_source=/education-evidence/guidance-reports/supporting-parents&amp;utm_medium=search&amp;utm_campaign=site_search&amp;search_term=parental</w:t>
        </w:r>
      </w:hyperlink>
      <w:r w:rsidRPr="00926014">
        <w:rPr>
          <w:lang w:val="en-GB"/>
        </w:rPr>
        <w:t xml:space="preserve"> [Accessed 13 Mar. 2025].</w:t>
      </w:r>
    </w:p>
    <w:p w14:paraId="1779CF29" w14:textId="77777777" w:rsidR="00926014" w:rsidRPr="00926014" w:rsidRDefault="00926014" w:rsidP="00926014">
      <w:pPr>
        <w:rPr>
          <w:lang w:val="en-GB"/>
        </w:rPr>
      </w:pPr>
      <w:r w:rsidRPr="00926014">
        <w:rPr>
          <w:lang w:val="en-GB"/>
        </w:rPr>
        <w:t xml:space="preserve">EEF. (2021). Effective Professional Development. [online] Available at: </w:t>
      </w:r>
      <w:hyperlink r:id="rId11" w:tgtFrame="_new" w:history="1">
        <w:r w:rsidRPr="00926014">
          <w:rPr>
            <w:rStyle w:val="Hyperlink"/>
            <w:lang w:val="en-GB"/>
          </w:rPr>
          <w:t>https://educationendowmentfoundation.org.uk/education-evidence/guidance-reports/effective-professional-development?utm_source=/education-evidence/guidance-reports/effective-professional-development&amp;utm_medium=search&amp;utm_campaign=site_search&amp;search_term=effective</w:t>
        </w:r>
      </w:hyperlink>
      <w:r w:rsidRPr="00926014">
        <w:rPr>
          <w:lang w:val="en-GB"/>
        </w:rPr>
        <w:t>.</w:t>
      </w:r>
    </w:p>
    <w:p w14:paraId="370D02FB" w14:textId="77777777" w:rsidR="00926014" w:rsidRPr="00926014" w:rsidRDefault="00926014" w:rsidP="00926014">
      <w:pPr>
        <w:rPr>
          <w:lang w:val="en-GB"/>
        </w:rPr>
      </w:pPr>
      <w:r w:rsidRPr="00926014">
        <w:rPr>
          <w:lang w:val="en-GB"/>
        </w:rPr>
        <w:t xml:space="preserve">Estyn (2024). Estyn. (2021). Supporting children with additional learning needs: Best practice in collaboration. [online] Available at: </w:t>
      </w:r>
      <w:hyperlink r:id="rId12" w:tgtFrame="_new" w:history="1">
        <w:r w:rsidRPr="00926014">
          <w:rPr>
            <w:rStyle w:val="Hyperlink"/>
            <w:lang w:val="en-GB"/>
          </w:rPr>
          <w:t>https://estyn.gov.wales</w:t>
        </w:r>
      </w:hyperlink>
      <w:r w:rsidRPr="00926014">
        <w:rPr>
          <w:lang w:val="en-GB"/>
        </w:rPr>
        <w:t>.</w:t>
      </w:r>
    </w:p>
    <w:p w14:paraId="09381BAC" w14:textId="77777777" w:rsidR="00926014" w:rsidRPr="00926014" w:rsidRDefault="00926014" w:rsidP="00926014">
      <w:pPr>
        <w:rPr>
          <w:lang w:val="en-GB"/>
        </w:rPr>
      </w:pPr>
      <w:r w:rsidRPr="00926014">
        <w:rPr>
          <w:lang w:val="en-GB"/>
        </w:rPr>
        <w:t xml:space="preserve">Florian, L. and Spratt, J. (2013). Enacting inclusion: a framework for interrogating inclusive practice. </w:t>
      </w:r>
      <w:r w:rsidRPr="00926014">
        <w:rPr>
          <w:i/>
          <w:iCs/>
          <w:lang w:val="en-GB"/>
        </w:rPr>
        <w:t>European Journal of Special Needs Education</w:t>
      </w:r>
      <w:r w:rsidRPr="00926014">
        <w:rPr>
          <w:lang w:val="en-GB"/>
        </w:rPr>
        <w:t xml:space="preserve">, 28(2), pp.119–135. doi: </w:t>
      </w:r>
      <w:hyperlink r:id="rId13" w:tgtFrame="_new" w:history="1">
        <w:r w:rsidRPr="00926014">
          <w:rPr>
            <w:rStyle w:val="Hyperlink"/>
            <w:lang w:val="en-GB"/>
          </w:rPr>
          <w:t>https://doi.org/10.1080/08856257.2013.778111</w:t>
        </w:r>
      </w:hyperlink>
      <w:r w:rsidRPr="00926014">
        <w:rPr>
          <w:lang w:val="en-GB"/>
        </w:rPr>
        <w:t>.</w:t>
      </w:r>
    </w:p>
    <w:p w14:paraId="488A49B6" w14:textId="77777777" w:rsidR="00926014" w:rsidRPr="00926014" w:rsidRDefault="00926014" w:rsidP="00926014">
      <w:pPr>
        <w:rPr>
          <w:lang w:val="en-GB"/>
        </w:rPr>
      </w:pPr>
      <w:r w:rsidRPr="00926014">
        <w:rPr>
          <w:lang w:val="en-GB"/>
        </w:rPr>
        <w:t xml:space="preserve">Hoang, H.H., Tran, A.T.N., Nguyen, V.H., Nguyen, T.T.B., Nguyen, T.A.P., Le, D.D., Jatho, A., Onchonga, D., Duong, T.V., Nguyen, M.T. and Tran, B.T. (2021). Attention Deficit Hyperactivity Disorder (ADHD) and Associated Factors Among First-Year Elementary </w:t>
      </w:r>
      <w:r w:rsidRPr="00926014">
        <w:rPr>
          <w:lang w:val="en-GB"/>
        </w:rPr>
        <w:lastRenderedPageBreak/>
        <w:t xml:space="preserve">School Students. </w:t>
      </w:r>
      <w:r w:rsidRPr="00926014">
        <w:rPr>
          <w:i/>
          <w:iCs/>
          <w:lang w:val="en-GB"/>
        </w:rPr>
        <w:t>Journal of Multidisciplinary Healthcare</w:t>
      </w:r>
      <w:r w:rsidRPr="00926014">
        <w:rPr>
          <w:lang w:val="en-GB"/>
        </w:rPr>
        <w:t xml:space="preserve">, Volume 14, pp.997–1005. doi: </w:t>
      </w:r>
      <w:hyperlink r:id="rId14" w:tgtFrame="_new" w:history="1">
        <w:r w:rsidRPr="00926014">
          <w:rPr>
            <w:rStyle w:val="Hyperlink"/>
            <w:lang w:val="en-GB"/>
          </w:rPr>
          <w:t>https://doi.org/10.2147/jmdh.s301091</w:t>
        </w:r>
      </w:hyperlink>
      <w:r w:rsidRPr="00926014">
        <w:rPr>
          <w:lang w:val="en-GB"/>
        </w:rPr>
        <w:t>.</w:t>
      </w:r>
    </w:p>
    <w:p w14:paraId="7C3A95BE" w14:textId="77777777" w:rsidR="00926014" w:rsidRPr="00926014" w:rsidRDefault="00926014" w:rsidP="00926014">
      <w:pPr>
        <w:rPr>
          <w:lang w:val="en-GB"/>
        </w:rPr>
      </w:pPr>
      <w:r w:rsidRPr="00926014">
        <w:rPr>
          <w:lang w:val="en-GB"/>
        </w:rPr>
        <w:t xml:space="preserve">Lane, S.J., Mailloux, Z., Schoen, S., Bundy, A., May-Benson, T.A., Parham, L.D., Smith Roley, S. and Schaaf, R.C. (2019). Neural Foundations of Ayres Sensory Integration®. </w:t>
      </w:r>
      <w:r w:rsidRPr="00926014">
        <w:rPr>
          <w:i/>
          <w:iCs/>
          <w:lang w:val="en-GB"/>
        </w:rPr>
        <w:t>Brain Sciences</w:t>
      </w:r>
      <w:r w:rsidRPr="00926014">
        <w:rPr>
          <w:lang w:val="en-GB"/>
        </w:rPr>
        <w:t xml:space="preserve">, [online] 9(7), p.153. doi: </w:t>
      </w:r>
      <w:hyperlink r:id="rId15" w:tgtFrame="_new" w:history="1">
        <w:r w:rsidRPr="00926014">
          <w:rPr>
            <w:rStyle w:val="Hyperlink"/>
            <w:lang w:val="en-GB"/>
          </w:rPr>
          <w:t>https://doi.org/10.3390/brainsci9070153</w:t>
        </w:r>
      </w:hyperlink>
      <w:r w:rsidRPr="00926014">
        <w:rPr>
          <w:lang w:val="en-GB"/>
        </w:rPr>
        <w:t>.</w:t>
      </w:r>
    </w:p>
    <w:p w14:paraId="6E8F96ED" w14:textId="77777777" w:rsidR="00926014" w:rsidRPr="00926014" w:rsidRDefault="00926014" w:rsidP="00926014">
      <w:pPr>
        <w:rPr>
          <w:lang w:val="en-GB"/>
        </w:rPr>
      </w:pPr>
      <w:r w:rsidRPr="00926014">
        <w:rPr>
          <w:lang w:val="en-GB"/>
        </w:rPr>
        <w:t xml:space="preserve">Loe, I.M. and Feldman, H.M. (2007). Academic and Educational Outcomes of Children With ADHD. </w:t>
      </w:r>
      <w:r w:rsidRPr="00926014">
        <w:rPr>
          <w:i/>
          <w:iCs/>
          <w:lang w:val="en-GB"/>
        </w:rPr>
        <w:t>Journal of Pediatric Psychology</w:t>
      </w:r>
      <w:r w:rsidRPr="00926014">
        <w:rPr>
          <w:lang w:val="en-GB"/>
        </w:rPr>
        <w:t xml:space="preserve">, [online] 32(6), pp.643–654. doi: </w:t>
      </w:r>
      <w:hyperlink r:id="rId16" w:tgtFrame="_new" w:history="1">
        <w:r w:rsidRPr="00926014">
          <w:rPr>
            <w:rStyle w:val="Hyperlink"/>
            <w:lang w:val="en-GB"/>
          </w:rPr>
          <w:t>https://doi.org/10.1093/jpepsy/jsl054</w:t>
        </w:r>
      </w:hyperlink>
      <w:r w:rsidRPr="00926014">
        <w:rPr>
          <w:lang w:val="en-GB"/>
        </w:rPr>
        <w:t>.</w:t>
      </w:r>
    </w:p>
    <w:p w14:paraId="159DFA83" w14:textId="77777777" w:rsidR="00926014" w:rsidRPr="00926014" w:rsidRDefault="00926014" w:rsidP="00926014">
      <w:pPr>
        <w:rPr>
          <w:lang w:val="en-GB"/>
        </w:rPr>
      </w:pPr>
      <w:r w:rsidRPr="00926014">
        <w:rPr>
          <w:lang w:val="en-GB"/>
        </w:rPr>
        <w:t>Moore, D.A., Russell, A.E., Matthews, J., Ford, T.J., Rogers, M., Ukoumunne, O.C., Kneale, D., Thompson</w:t>
      </w:r>
      <w:r w:rsidRPr="00926014">
        <w:rPr>
          <w:rFonts w:ascii="Cambria Math" w:hAnsi="Cambria Math" w:cs="Cambria Math"/>
          <w:lang w:val="en-GB"/>
        </w:rPr>
        <w:t>‐</w:t>
      </w:r>
      <w:r w:rsidRPr="00926014">
        <w:rPr>
          <w:lang w:val="en-GB"/>
        </w:rPr>
        <w:t>Coon, J., Sutcliffe, K., Nunns, M., Shaw, L. and Gwernan</w:t>
      </w:r>
      <w:r w:rsidRPr="00926014">
        <w:rPr>
          <w:rFonts w:ascii="Cambria Math" w:hAnsi="Cambria Math" w:cs="Cambria Math"/>
          <w:lang w:val="en-GB"/>
        </w:rPr>
        <w:t>‐</w:t>
      </w:r>
      <w:r w:rsidRPr="00926014">
        <w:rPr>
          <w:lang w:val="en-GB"/>
        </w:rPr>
        <w:t xml:space="preserve">Jones, R. (2018). ADHD Foundation. </w:t>
      </w:r>
      <w:r w:rsidRPr="00926014">
        <w:rPr>
          <w:i/>
          <w:iCs/>
          <w:lang w:val="en-GB"/>
        </w:rPr>
        <w:t>Review of Education</w:t>
      </w:r>
      <w:r w:rsidRPr="00926014">
        <w:rPr>
          <w:lang w:val="en-GB"/>
        </w:rPr>
        <w:t xml:space="preserve">, 6(3), pp.209–263. doi: </w:t>
      </w:r>
      <w:hyperlink r:id="rId17" w:tgtFrame="_new" w:history="1">
        <w:r w:rsidRPr="00926014">
          <w:rPr>
            <w:rStyle w:val="Hyperlink"/>
            <w:lang w:val="en-GB"/>
          </w:rPr>
          <w:t>https://doi.org/10.1002/rev3.3149</w:t>
        </w:r>
      </w:hyperlink>
      <w:r w:rsidRPr="00926014">
        <w:rPr>
          <w:lang w:val="en-GB"/>
        </w:rPr>
        <w:t>.</w:t>
      </w:r>
    </w:p>
    <w:p w14:paraId="68A0232B" w14:textId="77777777" w:rsidR="00926014" w:rsidRPr="00926014" w:rsidRDefault="00926014" w:rsidP="00926014">
      <w:pPr>
        <w:rPr>
          <w:lang w:val="en-GB"/>
        </w:rPr>
      </w:pPr>
      <w:r w:rsidRPr="00926014">
        <w:rPr>
          <w:lang w:val="en-GB"/>
        </w:rPr>
        <w:t xml:space="preserve">Myf.cymru. (2025). Anhwylder Diffyg Canolbwyntio a Gorfywiogrwydd (ADHD) | MYF. [online] Available at: </w:t>
      </w:r>
      <w:hyperlink r:id="rId18" w:tgtFrame="_new" w:history="1">
        <w:r w:rsidRPr="00926014">
          <w:rPr>
            <w:rStyle w:val="Hyperlink"/>
            <w:lang w:val="en-GB"/>
          </w:rPr>
          <w:t>https://myf.cymru/cy/ADHD</w:t>
        </w:r>
      </w:hyperlink>
      <w:r w:rsidRPr="00926014">
        <w:rPr>
          <w:lang w:val="en-GB"/>
        </w:rPr>
        <w:t xml:space="preserve"> [Accessed 13 Mar. 2025].</w:t>
      </w:r>
    </w:p>
    <w:p w14:paraId="62720F92" w14:textId="77777777" w:rsidR="00926014" w:rsidRPr="00926014" w:rsidRDefault="00926014" w:rsidP="00926014">
      <w:pPr>
        <w:rPr>
          <w:lang w:val="en-GB"/>
        </w:rPr>
      </w:pPr>
      <w:r w:rsidRPr="00926014">
        <w:rPr>
          <w:lang w:val="en-GB"/>
        </w:rPr>
        <w:t xml:space="preserve">NHS (2021a). Occupational therapy service for children and young people A guide to sensory circuits. [online] Available at: </w:t>
      </w:r>
      <w:hyperlink r:id="rId19" w:tgtFrame="_new" w:history="1">
        <w:r w:rsidRPr="00926014">
          <w:rPr>
            <w:rStyle w:val="Hyperlink"/>
            <w:lang w:val="en-GB"/>
          </w:rPr>
          <w:t>https://bridgewater.nhs.uk/wp-content/uploads/2021/12/Warrington-Childrens-Occupational-Therapy-A-Guide-To-Sensory-Circuits-advice-sheet.pdf</w:t>
        </w:r>
      </w:hyperlink>
      <w:r w:rsidRPr="00926014">
        <w:rPr>
          <w:lang w:val="en-GB"/>
        </w:rPr>
        <w:t>.</w:t>
      </w:r>
    </w:p>
    <w:p w14:paraId="4CCC43E8" w14:textId="77777777" w:rsidR="00926014" w:rsidRPr="00926014" w:rsidRDefault="00926014" w:rsidP="00926014">
      <w:pPr>
        <w:rPr>
          <w:lang w:val="en-GB"/>
        </w:rPr>
      </w:pPr>
      <w:r w:rsidRPr="00926014">
        <w:rPr>
          <w:lang w:val="en-GB"/>
        </w:rPr>
        <w:t xml:space="preserve">NHS (2021b). Symptoms - Attention Deficit Hyperactivity Disorder (ADHD). [online] Available at: </w:t>
      </w:r>
      <w:hyperlink r:id="rId20" w:tgtFrame="_new" w:history="1">
        <w:r w:rsidRPr="00926014">
          <w:rPr>
            <w:rStyle w:val="Hyperlink"/>
            <w:lang w:val="en-GB"/>
          </w:rPr>
          <w:t>https://www.nhs.uk/conditions/attention-deficit-hyperactivity-disorder-adhd/symptoms/</w:t>
        </w:r>
      </w:hyperlink>
      <w:r w:rsidRPr="00926014">
        <w:rPr>
          <w:lang w:val="en-GB"/>
        </w:rPr>
        <w:t>.</w:t>
      </w:r>
    </w:p>
    <w:p w14:paraId="5355FC63" w14:textId="77777777" w:rsidR="00926014" w:rsidRPr="00926014" w:rsidRDefault="00926014" w:rsidP="00926014">
      <w:pPr>
        <w:rPr>
          <w:lang w:val="en-GB"/>
        </w:rPr>
      </w:pPr>
      <w:r w:rsidRPr="00926014">
        <w:rPr>
          <w:lang w:val="en-GB"/>
        </w:rPr>
        <w:t xml:space="preserve">NICE (2018). Recommendations | Attention deficit hyperactivity disorder: diagnosis and management | Guidance | NICE. [online] Available at: </w:t>
      </w:r>
      <w:hyperlink r:id="rId21" w:anchor="managing-adhd" w:tgtFrame="_new" w:history="1">
        <w:r w:rsidRPr="00926014">
          <w:rPr>
            <w:rStyle w:val="Hyperlink"/>
            <w:lang w:val="en-GB"/>
          </w:rPr>
          <w:t>https://www.nice.org.uk/guidance/ng87/chapter/Recommendations#managing-adhd</w:t>
        </w:r>
      </w:hyperlink>
      <w:r w:rsidRPr="00926014">
        <w:rPr>
          <w:lang w:val="en-GB"/>
        </w:rPr>
        <w:t>.</w:t>
      </w:r>
    </w:p>
    <w:p w14:paraId="24C04B64" w14:textId="77777777" w:rsidR="00926014" w:rsidRPr="00926014" w:rsidRDefault="00926014" w:rsidP="00926014">
      <w:pPr>
        <w:rPr>
          <w:lang w:val="en-GB"/>
        </w:rPr>
      </w:pPr>
      <w:r w:rsidRPr="00926014">
        <w:rPr>
          <w:lang w:val="en-GB"/>
        </w:rPr>
        <w:t xml:space="preserve">Snap Cymru (2024). Individual Development Plans. [online] Available at: </w:t>
      </w:r>
      <w:hyperlink r:id="rId22" w:tgtFrame="_new" w:history="1">
        <w:r w:rsidRPr="00926014">
          <w:rPr>
            <w:rStyle w:val="Hyperlink"/>
            <w:lang w:val="en-GB"/>
          </w:rPr>
          <w:t>https://www.snapcymru.org/get-support/idps/</w:t>
        </w:r>
      </w:hyperlink>
      <w:r w:rsidRPr="00926014">
        <w:rPr>
          <w:lang w:val="en-GB"/>
        </w:rPr>
        <w:t>.</w:t>
      </w:r>
    </w:p>
    <w:p w14:paraId="0019049D" w14:textId="77777777" w:rsidR="00926014" w:rsidRPr="00926014" w:rsidRDefault="00926014" w:rsidP="00926014">
      <w:pPr>
        <w:rPr>
          <w:lang w:val="en-GB"/>
        </w:rPr>
      </w:pPr>
      <w:r w:rsidRPr="00926014">
        <w:rPr>
          <w:lang w:val="en-GB"/>
        </w:rPr>
        <w:t xml:space="preserve">Senedd Research. (2021). Additional learning needs in Wales: An overview. [online] Available at: </w:t>
      </w:r>
      <w:hyperlink r:id="rId23" w:tgtFrame="_new" w:history="1">
        <w:r w:rsidRPr="00926014">
          <w:rPr>
            <w:rStyle w:val="Hyperlink"/>
            <w:lang w:val="en-GB"/>
          </w:rPr>
          <w:t>https://business.senedd.wales/documents/s145577/Research%20brief.pdf</w:t>
        </w:r>
      </w:hyperlink>
      <w:r w:rsidRPr="00926014">
        <w:rPr>
          <w:lang w:val="en-GB"/>
        </w:rPr>
        <w:t xml:space="preserve"> [Accessed 13 March 2025].</w:t>
      </w:r>
    </w:p>
    <w:p w14:paraId="5AD2A0DF" w14:textId="77777777" w:rsidR="00926014" w:rsidRPr="00926014" w:rsidRDefault="00926014" w:rsidP="00926014">
      <w:pPr>
        <w:rPr>
          <w:lang w:val="en-GB"/>
        </w:rPr>
      </w:pPr>
      <w:r w:rsidRPr="00926014">
        <w:rPr>
          <w:lang w:val="en-GB"/>
        </w:rPr>
        <w:t xml:space="preserve">Welsh Government (2018). Additional Learning Needs and Education Tribunal (Wales) Act. [online] GOV.WALES. Available at: </w:t>
      </w:r>
      <w:hyperlink r:id="rId24" w:tgtFrame="_new" w:history="1">
        <w:r w:rsidRPr="00926014">
          <w:rPr>
            <w:rStyle w:val="Hyperlink"/>
            <w:lang w:val="en-GB"/>
          </w:rPr>
          <w:t>https://www.gov.wales/additional-learning-needs-and-education-tribunal-wales-act</w:t>
        </w:r>
      </w:hyperlink>
      <w:r w:rsidRPr="00926014">
        <w:rPr>
          <w:lang w:val="en-GB"/>
        </w:rPr>
        <w:t>.</w:t>
      </w:r>
    </w:p>
    <w:p w14:paraId="5D7280CD" w14:textId="77777777" w:rsidR="00926014" w:rsidRPr="00926014" w:rsidRDefault="00926014" w:rsidP="00926014">
      <w:pPr>
        <w:rPr>
          <w:lang w:val="en-GB"/>
        </w:rPr>
      </w:pPr>
      <w:r w:rsidRPr="00926014">
        <w:rPr>
          <w:lang w:val="en-GB"/>
        </w:rPr>
        <w:t xml:space="preserve">Welsh Government (2022). Curriculum for Wales - Hwb. [online] Available at: </w:t>
      </w:r>
      <w:hyperlink r:id="rId25" w:tgtFrame="_new" w:history="1">
        <w:r w:rsidRPr="00926014">
          <w:rPr>
            <w:rStyle w:val="Hyperlink"/>
            <w:lang w:val="en-GB"/>
          </w:rPr>
          <w:t>https://hwb.gov.wales/curriculum-for-wales/</w:t>
        </w:r>
      </w:hyperlink>
      <w:r w:rsidRPr="00926014">
        <w:rPr>
          <w:lang w:val="en-GB"/>
        </w:rPr>
        <w:t>.</w:t>
      </w:r>
    </w:p>
    <w:p w14:paraId="0CC40E45" w14:textId="77777777" w:rsidR="00926014" w:rsidRPr="00926014" w:rsidRDefault="00926014" w:rsidP="00926014">
      <w:pPr>
        <w:rPr>
          <w:lang w:val="en-GB"/>
        </w:rPr>
      </w:pPr>
      <w:r w:rsidRPr="00926014">
        <w:rPr>
          <w:lang w:val="en-GB"/>
        </w:rPr>
        <w:lastRenderedPageBreak/>
        <w:t xml:space="preserve">Westwood, P.S. (2018). </w:t>
      </w:r>
      <w:r w:rsidRPr="00926014">
        <w:rPr>
          <w:i/>
          <w:iCs/>
          <w:lang w:val="en-GB"/>
        </w:rPr>
        <w:t>Inclusive and adaptive teaching: meeting the challenge of diversity in the classroom</w:t>
      </w:r>
      <w:r w:rsidRPr="00926014">
        <w:rPr>
          <w:lang w:val="en-GB"/>
        </w:rPr>
        <w:t>. London ; New York: Routledge.</w:t>
      </w:r>
    </w:p>
    <w:p w14:paraId="35465173" w14:textId="77777777" w:rsidR="009C5189" w:rsidRDefault="009C5189" w:rsidP="00CE7D71"/>
    <w:sectPr w:rsidR="009C5189" w:rsidSect="00D64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42CBB"/>
    <w:multiLevelType w:val="hybridMultilevel"/>
    <w:tmpl w:val="E1A03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697430"/>
    <w:multiLevelType w:val="multilevel"/>
    <w:tmpl w:val="3476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746A6E"/>
    <w:multiLevelType w:val="multilevel"/>
    <w:tmpl w:val="9906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E62665"/>
    <w:multiLevelType w:val="multilevel"/>
    <w:tmpl w:val="6B1A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2524738">
    <w:abstractNumId w:val="3"/>
  </w:num>
  <w:num w:numId="2" w16cid:durableId="804782491">
    <w:abstractNumId w:val="2"/>
  </w:num>
  <w:num w:numId="3" w16cid:durableId="1588033463">
    <w:abstractNumId w:val="1"/>
  </w:num>
  <w:num w:numId="4" w16cid:durableId="1364676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BEA"/>
    <w:rsid w:val="00000B83"/>
    <w:rsid w:val="00004BD2"/>
    <w:rsid w:val="00006330"/>
    <w:rsid w:val="000069C6"/>
    <w:rsid w:val="00006C25"/>
    <w:rsid w:val="00011D59"/>
    <w:rsid w:val="000126A6"/>
    <w:rsid w:val="0001396C"/>
    <w:rsid w:val="000208E6"/>
    <w:rsid w:val="00022F3A"/>
    <w:rsid w:val="0003058D"/>
    <w:rsid w:val="00031641"/>
    <w:rsid w:val="0004421D"/>
    <w:rsid w:val="00060262"/>
    <w:rsid w:val="00070124"/>
    <w:rsid w:val="00071E6C"/>
    <w:rsid w:val="00073089"/>
    <w:rsid w:val="000816CE"/>
    <w:rsid w:val="000826F6"/>
    <w:rsid w:val="00084696"/>
    <w:rsid w:val="0008517B"/>
    <w:rsid w:val="00091F56"/>
    <w:rsid w:val="000930A5"/>
    <w:rsid w:val="00096E9B"/>
    <w:rsid w:val="000A4E97"/>
    <w:rsid w:val="000B18A0"/>
    <w:rsid w:val="000B51D3"/>
    <w:rsid w:val="000B637D"/>
    <w:rsid w:val="000B7AF9"/>
    <w:rsid w:val="000D0740"/>
    <w:rsid w:val="000D5589"/>
    <w:rsid w:val="000D6E5D"/>
    <w:rsid w:val="000E5440"/>
    <w:rsid w:val="000E5CC9"/>
    <w:rsid w:val="000F3B8A"/>
    <w:rsid w:val="000F5052"/>
    <w:rsid w:val="000F6938"/>
    <w:rsid w:val="00101DAF"/>
    <w:rsid w:val="00106D8F"/>
    <w:rsid w:val="00107D55"/>
    <w:rsid w:val="001133E8"/>
    <w:rsid w:val="001165AD"/>
    <w:rsid w:val="001173AF"/>
    <w:rsid w:val="00117AD6"/>
    <w:rsid w:val="00127035"/>
    <w:rsid w:val="00130983"/>
    <w:rsid w:val="001449A4"/>
    <w:rsid w:val="0015255E"/>
    <w:rsid w:val="00152D78"/>
    <w:rsid w:val="00163869"/>
    <w:rsid w:val="0016640B"/>
    <w:rsid w:val="001679BD"/>
    <w:rsid w:val="0017253C"/>
    <w:rsid w:val="00177E79"/>
    <w:rsid w:val="00180067"/>
    <w:rsid w:val="0018010A"/>
    <w:rsid w:val="00180B26"/>
    <w:rsid w:val="00182899"/>
    <w:rsid w:val="001837D8"/>
    <w:rsid w:val="00185BEA"/>
    <w:rsid w:val="00187989"/>
    <w:rsid w:val="00191ABA"/>
    <w:rsid w:val="00192CFD"/>
    <w:rsid w:val="001A02B3"/>
    <w:rsid w:val="001A06A4"/>
    <w:rsid w:val="001B129E"/>
    <w:rsid w:val="001B1ED8"/>
    <w:rsid w:val="001B4A97"/>
    <w:rsid w:val="001C1552"/>
    <w:rsid w:val="001D0DF4"/>
    <w:rsid w:val="001D382D"/>
    <w:rsid w:val="001D3983"/>
    <w:rsid w:val="001D6CC6"/>
    <w:rsid w:val="001E08F2"/>
    <w:rsid w:val="001E0B3B"/>
    <w:rsid w:val="001F0375"/>
    <w:rsid w:val="001F1776"/>
    <w:rsid w:val="00201206"/>
    <w:rsid w:val="0020445D"/>
    <w:rsid w:val="002132F1"/>
    <w:rsid w:val="00215FC2"/>
    <w:rsid w:val="0021678A"/>
    <w:rsid w:val="0022077B"/>
    <w:rsid w:val="00220CBD"/>
    <w:rsid w:val="00222257"/>
    <w:rsid w:val="00235B18"/>
    <w:rsid w:val="00254679"/>
    <w:rsid w:val="002754CA"/>
    <w:rsid w:val="002775EC"/>
    <w:rsid w:val="0027787A"/>
    <w:rsid w:val="0028000A"/>
    <w:rsid w:val="00284353"/>
    <w:rsid w:val="00292C13"/>
    <w:rsid w:val="00293690"/>
    <w:rsid w:val="00293DB2"/>
    <w:rsid w:val="002A0057"/>
    <w:rsid w:val="002A0F93"/>
    <w:rsid w:val="002A2C39"/>
    <w:rsid w:val="002A4A8E"/>
    <w:rsid w:val="002B4E96"/>
    <w:rsid w:val="002B5A91"/>
    <w:rsid w:val="002B6053"/>
    <w:rsid w:val="002C4248"/>
    <w:rsid w:val="002C50F2"/>
    <w:rsid w:val="002C78C7"/>
    <w:rsid w:val="002D257B"/>
    <w:rsid w:val="002D302A"/>
    <w:rsid w:val="002D34BA"/>
    <w:rsid w:val="002D6B00"/>
    <w:rsid w:val="002E1D97"/>
    <w:rsid w:val="002E29F5"/>
    <w:rsid w:val="002E6117"/>
    <w:rsid w:val="002F30F5"/>
    <w:rsid w:val="002F3860"/>
    <w:rsid w:val="002F4BC4"/>
    <w:rsid w:val="00300813"/>
    <w:rsid w:val="00303ACF"/>
    <w:rsid w:val="0030409A"/>
    <w:rsid w:val="003115BD"/>
    <w:rsid w:val="00314D9F"/>
    <w:rsid w:val="00317A22"/>
    <w:rsid w:val="00321FD5"/>
    <w:rsid w:val="00323217"/>
    <w:rsid w:val="003331B2"/>
    <w:rsid w:val="00335804"/>
    <w:rsid w:val="00343D07"/>
    <w:rsid w:val="00351BBE"/>
    <w:rsid w:val="00352C68"/>
    <w:rsid w:val="003539B0"/>
    <w:rsid w:val="0035547A"/>
    <w:rsid w:val="00360754"/>
    <w:rsid w:val="00362C43"/>
    <w:rsid w:val="003667ED"/>
    <w:rsid w:val="00371BEE"/>
    <w:rsid w:val="003728A5"/>
    <w:rsid w:val="00380591"/>
    <w:rsid w:val="003807DB"/>
    <w:rsid w:val="00383B47"/>
    <w:rsid w:val="00392E6E"/>
    <w:rsid w:val="00394F62"/>
    <w:rsid w:val="003A3882"/>
    <w:rsid w:val="003A4B81"/>
    <w:rsid w:val="003B35C3"/>
    <w:rsid w:val="003B3A8E"/>
    <w:rsid w:val="003B7FE3"/>
    <w:rsid w:val="003C0134"/>
    <w:rsid w:val="003D30B5"/>
    <w:rsid w:val="003D66C8"/>
    <w:rsid w:val="003E05AE"/>
    <w:rsid w:val="003E1568"/>
    <w:rsid w:val="003E66A3"/>
    <w:rsid w:val="003F047A"/>
    <w:rsid w:val="003F2277"/>
    <w:rsid w:val="003F4FB6"/>
    <w:rsid w:val="003F5855"/>
    <w:rsid w:val="003F59B2"/>
    <w:rsid w:val="00400A0A"/>
    <w:rsid w:val="00400E4C"/>
    <w:rsid w:val="00404DEE"/>
    <w:rsid w:val="004125B5"/>
    <w:rsid w:val="00413494"/>
    <w:rsid w:val="00413961"/>
    <w:rsid w:val="00425B78"/>
    <w:rsid w:val="00430344"/>
    <w:rsid w:val="00430562"/>
    <w:rsid w:val="00433797"/>
    <w:rsid w:val="00443992"/>
    <w:rsid w:val="004455D4"/>
    <w:rsid w:val="00454180"/>
    <w:rsid w:val="00454F41"/>
    <w:rsid w:val="00464B5D"/>
    <w:rsid w:val="00466269"/>
    <w:rsid w:val="00467341"/>
    <w:rsid w:val="00470902"/>
    <w:rsid w:val="004718D4"/>
    <w:rsid w:val="0047594F"/>
    <w:rsid w:val="004804F9"/>
    <w:rsid w:val="00492627"/>
    <w:rsid w:val="00497C9A"/>
    <w:rsid w:val="004A6B99"/>
    <w:rsid w:val="004B2CEE"/>
    <w:rsid w:val="004B6C46"/>
    <w:rsid w:val="004B744B"/>
    <w:rsid w:val="004D0A6C"/>
    <w:rsid w:val="004E23B5"/>
    <w:rsid w:val="004F1019"/>
    <w:rsid w:val="004F17B2"/>
    <w:rsid w:val="004F3FA5"/>
    <w:rsid w:val="004F5176"/>
    <w:rsid w:val="004F6560"/>
    <w:rsid w:val="004F75D5"/>
    <w:rsid w:val="00501529"/>
    <w:rsid w:val="00501717"/>
    <w:rsid w:val="00503F3C"/>
    <w:rsid w:val="0050448B"/>
    <w:rsid w:val="005048F3"/>
    <w:rsid w:val="00515B60"/>
    <w:rsid w:val="00517D7E"/>
    <w:rsid w:val="0052200F"/>
    <w:rsid w:val="00522545"/>
    <w:rsid w:val="00523866"/>
    <w:rsid w:val="005265BE"/>
    <w:rsid w:val="00531005"/>
    <w:rsid w:val="00531735"/>
    <w:rsid w:val="00531FF2"/>
    <w:rsid w:val="00532324"/>
    <w:rsid w:val="00536896"/>
    <w:rsid w:val="00537AFD"/>
    <w:rsid w:val="005477A4"/>
    <w:rsid w:val="00554723"/>
    <w:rsid w:val="00555B6E"/>
    <w:rsid w:val="00567569"/>
    <w:rsid w:val="00567978"/>
    <w:rsid w:val="00567A0A"/>
    <w:rsid w:val="00571D7F"/>
    <w:rsid w:val="00572047"/>
    <w:rsid w:val="00572225"/>
    <w:rsid w:val="00577D9B"/>
    <w:rsid w:val="0058120A"/>
    <w:rsid w:val="005831AB"/>
    <w:rsid w:val="00583223"/>
    <w:rsid w:val="005870E3"/>
    <w:rsid w:val="005950D0"/>
    <w:rsid w:val="005A2DA9"/>
    <w:rsid w:val="005B03AB"/>
    <w:rsid w:val="005B564D"/>
    <w:rsid w:val="005B705B"/>
    <w:rsid w:val="005D16DB"/>
    <w:rsid w:val="005D195E"/>
    <w:rsid w:val="005D523A"/>
    <w:rsid w:val="005E0734"/>
    <w:rsid w:val="005E0D7F"/>
    <w:rsid w:val="005E15B1"/>
    <w:rsid w:val="005E21DB"/>
    <w:rsid w:val="005E2C94"/>
    <w:rsid w:val="005E405A"/>
    <w:rsid w:val="005F6CA9"/>
    <w:rsid w:val="00600A03"/>
    <w:rsid w:val="006014B1"/>
    <w:rsid w:val="006037E9"/>
    <w:rsid w:val="00603C54"/>
    <w:rsid w:val="00606DC9"/>
    <w:rsid w:val="00616ADC"/>
    <w:rsid w:val="00617628"/>
    <w:rsid w:val="00622310"/>
    <w:rsid w:val="00632C8E"/>
    <w:rsid w:val="00637A56"/>
    <w:rsid w:val="00640628"/>
    <w:rsid w:val="0064121A"/>
    <w:rsid w:val="006421CF"/>
    <w:rsid w:val="00652DF5"/>
    <w:rsid w:val="00653562"/>
    <w:rsid w:val="00656042"/>
    <w:rsid w:val="0065631D"/>
    <w:rsid w:val="0065703F"/>
    <w:rsid w:val="00661A64"/>
    <w:rsid w:val="00664E3A"/>
    <w:rsid w:val="0067070E"/>
    <w:rsid w:val="00671921"/>
    <w:rsid w:val="00676CF9"/>
    <w:rsid w:val="006809CD"/>
    <w:rsid w:val="00680E16"/>
    <w:rsid w:val="00680F6B"/>
    <w:rsid w:val="00687622"/>
    <w:rsid w:val="00690941"/>
    <w:rsid w:val="0069633D"/>
    <w:rsid w:val="00696E18"/>
    <w:rsid w:val="006A04C4"/>
    <w:rsid w:val="006A3DAD"/>
    <w:rsid w:val="006A580B"/>
    <w:rsid w:val="006A6E1B"/>
    <w:rsid w:val="006B02C9"/>
    <w:rsid w:val="006B1674"/>
    <w:rsid w:val="006D462A"/>
    <w:rsid w:val="006D519C"/>
    <w:rsid w:val="006E2BF1"/>
    <w:rsid w:val="006E3774"/>
    <w:rsid w:val="006E5E5B"/>
    <w:rsid w:val="006F4B1A"/>
    <w:rsid w:val="0070306E"/>
    <w:rsid w:val="007036A2"/>
    <w:rsid w:val="00706B09"/>
    <w:rsid w:val="00712D8D"/>
    <w:rsid w:val="00716A56"/>
    <w:rsid w:val="00717249"/>
    <w:rsid w:val="00721144"/>
    <w:rsid w:val="00722F39"/>
    <w:rsid w:val="0072497A"/>
    <w:rsid w:val="0072655A"/>
    <w:rsid w:val="00726D08"/>
    <w:rsid w:val="00727F36"/>
    <w:rsid w:val="007410C7"/>
    <w:rsid w:val="00741C95"/>
    <w:rsid w:val="007465A9"/>
    <w:rsid w:val="00746FF8"/>
    <w:rsid w:val="00751C28"/>
    <w:rsid w:val="007536C5"/>
    <w:rsid w:val="0075427E"/>
    <w:rsid w:val="0075504D"/>
    <w:rsid w:val="00756AFB"/>
    <w:rsid w:val="00756EFC"/>
    <w:rsid w:val="00762552"/>
    <w:rsid w:val="00763058"/>
    <w:rsid w:val="00764D5C"/>
    <w:rsid w:val="00770D02"/>
    <w:rsid w:val="007723D5"/>
    <w:rsid w:val="0077760D"/>
    <w:rsid w:val="00790CBD"/>
    <w:rsid w:val="007937B5"/>
    <w:rsid w:val="007967AE"/>
    <w:rsid w:val="00797BA6"/>
    <w:rsid w:val="007A0824"/>
    <w:rsid w:val="007A15A0"/>
    <w:rsid w:val="007A1625"/>
    <w:rsid w:val="007B32B8"/>
    <w:rsid w:val="007C0702"/>
    <w:rsid w:val="007C0E3C"/>
    <w:rsid w:val="007C7EDB"/>
    <w:rsid w:val="007D0736"/>
    <w:rsid w:val="007D0852"/>
    <w:rsid w:val="007D71E1"/>
    <w:rsid w:val="007E0B3A"/>
    <w:rsid w:val="007E5271"/>
    <w:rsid w:val="007F27E5"/>
    <w:rsid w:val="007F4C5C"/>
    <w:rsid w:val="007F5345"/>
    <w:rsid w:val="00801FEF"/>
    <w:rsid w:val="00806153"/>
    <w:rsid w:val="008065A4"/>
    <w:rsid w:val="00807370"/>
    <w:rsid w:val="00807D16"/>
    <w:rsid w:val="0081005E"/>
    <w:rsid w:val="00812EAA"/>
    <w:rsid w:val="00826CB9"/>
    <w:rsid w:val="008343E0"/>
    <w:rsid w:val="00835AD1"/>
    <w:rsid w:val="00836A88"/>
    <w:rsid w:val="00843CAC"/>
    <w:rsid w:val="00844C2A"/>
    <w:rsid w:val="0084658A"/>
    <w:rsid w:val="008469D2"/>
    <w:rsid w:val="00860E6F"/>
    <w:rsid w:val="00863439"/>
    <w:rsid w:val="008652BE"/>
    <w:rsid w:val="00875F16"/>
    <w:rsid w:val="00877219"/>
    <w:rsid w:val="00890A72"/>
    <w:rsid w:val="00891FB8"/>
    <w:rsid w:val="00893A46"/>
    <w:rsid w:val="008976CA"/>
    <w:rsid w:val="008A4FC4"/>
    <w:rsid w:val="008B07A5"/>
    <w:rsid w:val="008B117B"/>
    <w:rsid w:val="008B654C"/>
    <w:rsid w:val="008C053D"/>
    <w:rsid w:val="008C0550"/>
    <w:rsid w:val="008C2753"/>
    <w:rsid w:val="008C54E6"/>
    <w:rsid w:val="008C54FD"/>
    <w:rsid w:val="008D20CC"/>
    <w:rsid w:val="008D2730"/>
    <w:rsid w:val="008D36C3"/>
    <w:rsid w:val="008D3A50"/>
    <w:rsid w:val="008E0A4C"/>
    <w:rsid w:val="008E119A"/>
    <w:rsid w:val="008E22F5"/>
    <w:rsid w:val="008E679D"/>
    <w:rsid w:val="008F021A"/>
    <w:rsid w:val="008F219B"/>
    <w:rsid w:val="008F24FE"/>
    <w:rsid w:val="008F3C42"/>
    <w:rsid w:val="008F57BB"/>
    <w:rsid w:val="008F6953"/>
    <w:rsid w:val="00900113"/>
    <w:rsid w:val="00900D98"/>
    <w:rsid w:val="00911051"/>
    <w:rsid w:val="0091120E"/>
    <w:rsid w:val="00923A9E"/>
    <w:rsid w:val="00925714"/>
    <w:rsid w:val="00926014"/>
    <w:rsid w:val="009261D2"/>
    <w:rsid w:val="00931EE1"/>
    <w:rsid w:val="0093364F"/>
    <w:rsid w:val="00935E48"/>
    <w:rsid w:val="009440C9"/>
    <w:rsid w:val="00946106"/>
    <w:rsid w:val="00947684"/>
    <w:rsid w:val="00952C05"/>
    <w:rsid w:val="00955611"/>
    <w:rsid w:val="00957492"/>
    <w:rsid w:val="00962986"/>
    <w:rsid w:val="0096632E"/>
    <w:rsid w:val="009667F5"/>
    <w:rsid w:val="00970F3F"/>
    <w:rsid w:val="00985333"/>
    <w:rsid w:val="00990F7F"/>
    <w:rsid w:val="0099245E"/>
    <w:rsid w:val="00995B50"/>
    <w:rsid w:val="009A136C"/>
    <w:rsid w:val="009A140E"/>
    <w:rsid w:val="009A32ED"/>
    <w:rsid w:val="009B0B93"/>
    <w:rsid w:val="009B11EB"/>
    <w:rsid w:val="009B38D6"/>
    <w:rsid w:val="009C0199"/>
    <w:rsid w:val="009C275C"/>
    <w:rsid w:val="009C3F97"/>
    <w:rsid w:val="009C5189"/>
    <w:rsid w:val="009D0B7B"/>
    <w:rsid w:val="009D5665"/>
    <w:rsid w:val="009E565B"/>
    <w:rsid w:val="009F1DBE"/>
    <w:rsid w:val="009F2852"/>
    <w:rsid w:val="009F587F"/>
    <w:rsid w:val="009F7197"/>
    <w:rsid w:val="00A00AD2"/>
    <w:rsid w:val="00A01B83"/>
    <w:rsid w:val="00A0422F"/>
    <w:rsid w:val="00A212DF"/>
    <w:rsid w:val="00A222CE"/>
    <w:rsid w:val="00A33970"/>
    <w:rsid w:val="00A363C2"/>
    <w:rsid w:val="00A37BCA"/>
    <w:rsid w:val="00A47341"/>
    <w:rsid w:val="00A47560"/>
    <w:rsid w:val="00A5168D"/>
    <w:rsid w:val="00A545A4"/>
    <w:rsid w:val="00A67042"/>
    <w:rsid w:val="00A67B8F"/>
    <w:rsid w:val="00A70BA0"/>
    <w:rsid w:val="00A717A8"/>
    <w:rsid w:val="00A7477A"/>
    <w:rsid w:val="00A85F8E"/>
    <w:rsid w:val="00A90664"/>
    <w:rsid w:val="00A9663C"/>
    <w:rsid w:val="00AA33F6"/>
    <w:rsid w:val="00AB2C4B"/>
    <w:rsid w:val="00AB5E63"/>
    <w:rsid w:val="00AB618A"/>
    <w:rsid w:val="00AC2E2D"/>
    <w:rsid w:val="00AC6A1E"/>
    <w:rsid w:val="00AD727F"/>
    <w:rsid w:val="00AE1354"/>
    <w:rsid w:val="00AE7589"/>
    <w:rsid w:val="00AE7C22"/>
    <w:rsid w:val="00AF16BE"/>
    <w:rsid w:val="00AF5CC6"/>
    <w:rsid w:val="00B0169F"/>
    <w:rsid w:val="00B0554A"/>
    <w:rsid w:val="00B13D03"/>
    <w:rsid w:val="00B21B9F"/>
    <w:rsid w:val="00B22014"/>
    <w:rsid w:val="00B24F24"/>
    <w:rsid w:val="00B2703E"/>
    <w:rsid w:val="00B31503"/>
    <w:rsid w:val="00B3437E"/>
    <w:rsid w:val="00B3776F"/>
    <w:rsid w:val="00B426D6"/>
    <w:rsid w:val="00B42AD6"/>
    <w:rsid w:val="00B47494"/>
    <w:rsid w:val="00B550D2"/>
    <w:rsid w:val="00B55E5C"/>
    <w:rsid w:val="00B601BB"/>
    <w:rsid w:val="00B75CEF"/>
    <w:rsid w:val="00B772EA"/>
    <w:rsid w:val="00B8751C"/>
    <w:rsid w:val="00B940F8"/>
    <w:rsid w:val="00B941D7"/>
    <w:rsid w:val="00B948AE"/>
    <w:rsid w:val="00B95971"/>
    <w:rsid w:val="00BA0619"/>
    <w:rsid w:val="00BA1F03"/>
    <w:rsid w:val="00BA2DE4"/>
    <w:rsid w:val="00BA444A"/>
    <w:rsid w:val="00BA76AD"/>
    <w:rsid w:val="00BB0037"/>
    <w:rsid w:val="00BB5B52"/>
    <w:rsid w:val="00BB6BB1"/>
    <w:rsid w:val="00BC022C"/>
    <w:rsid w:val="00BC0D32"/>
    <w:rsid w:val="00BD0046"/>
    <w:rsid w:val="00BD0192"/>
    <w:rsid w:val="00BD31F7"/>
    <w:rsid w:val="00BE0DA6"/>
    <w:rsid w:val="00BE5226"/>
    <w:rsid w:val="00BE594E"/>
    <w:rsid w:val="00BE65E6"/>
    <w:rsid w:val="00BF559D"/>
    <w:rsid w:val="00BF5C4E"/>
    <w:rsid w:val="00C07B31"/>
    <w:rsid w:val="00C10648"/>
    <w:rsid w:val="00C10767"/>
    <w:rsid w:val="00C12175"/>
    <w:rsid w:val="00C12951"/>
    <w:rsid w:val="00C15DD1"/>
    <w:rsid w:val="00C202FB"/>
    <w:rsid w:val="00C20F1B"/>
    <w:rsid w:val="00C24DE1"/>
    <w:rsid w:val="00C2684C"/>
    <w:rsid w:val="00C26E3A"/>
    <w:rsid w:val="00C34BAE"/>
    <w:rsid w:val="00C47398"/>
    <w:rsid w:val="00C52709"/>
    <w:rsid w:val="00C536E1"/>
    <w:rsid w:val="00C5560B"/>
    <w:rsid w:val="00C57557"/>
    <w:rsid w:val="00C732CB"/>
    <w:rsid w:val="00C80A24"/>
    <w:rsid w:val="00C858B6"/>
    <w:rsid w:val="00C96A85"/>
    <w:rsid w:val="00CA12A7"/>
    <w:rsid w:val="00CA4BB9"/>
    <w:rsid w:val="00CB6CE6"/>
    <w:rsid w:val="00CC1783"/>
    <w:rsid w:val="00CC3B9D"/>
    <w:rsid w:val="00CC564E"/>
    <w:rsid w:val="00CD2542"/>
    <w:rsid w:val="00CD35E2"/>
    <w:rsid w:val="00CD4F97"/>
    <w:rsid w:val="00CD6EF9"/>
    <w:rsid w:val="00CE20B5"/>
    <w:rsid w:val="00CE36B3"/>
    <w:rsid w:val="00CE5879"/>
    <w:rsid w:val="00CE7238"/>
    <w:rsid w:val="00CE7D71"/>
    <w:rsid w:val="00CF70F1"/>
    <w:rsid w:val="00D0095C"/>
    <w:rsid w:val="00D00B55"/>
    <w:rsid w:val="00D13971"/>
    <w:rsid w:val="00D2099D"/>
    <w:rsid w:val="00D22520"/>
    <w:rsid w:val="00D32C45"/>
    <w:rsid w:val="00D53422"/>
    <w:rsid w:val="00D54C2A"/>
    <w:rsid w:val="00D55F38"/>
    <w:rsid w:val="00D57975"/>
    <w:rsid w:val="00D63513"/>
    <w:rsid w:val="00D647A7"/>
    <w:rsid w:val="00D64A32"/>
    <w:rsid w:val="00D64DDA"/>
    <w:rsid w:val="00D65FD7"/>
    <w:rsid w:val="00D66575"/>
    <w:rsid w:val="00D71068"/>
    <w:rsid w:val="00D7300D"/>
    <w:rsid w:val="00D76D1C"/>
    <w:rsid w:val="00D822CE"/>
    <w:rsid w:val="00D853BF"/>
    <w:rsid w:val="00D90ADF"/>
    <w:rsid w:val="00D91B3C"/>
    <w:rsid w:val="00D96B6A"/>
    <w:rsid w:val="00D9728B"/>
    <w:rsid w:val="00DA60D6"/>
    <w:rsid w:val="00DB05A6"/>
    <w:rsid w:val="00DB30F5"/>
    <w:rsid w:val="00DC4704"/>
    <w:rsid w:val="00DC4C27"/>
    <w:rsid w:val="00DD15B3"/>
    <w:rsid w:val="00DD2360"/>
    <w:rsid w:val="00DD266F"/>
    <w:rsid w:val="00DD54A8"/>
    <w:rsid w:val="00DD617C"/>
    <w:rsid w:val="00DE3426"/>
    <w:rsid w:val="00DF2DA6"/>
    <w:rsid w:val="00DF3D3B"/>
    <w:rsid w:val="00DF4979"/>
    <w:rsid w:val="00DF73F6"/>
    <w:rsid w:val="00E13ACB"/>
    <w:rsid w:val="00E1578D"/>
    <w:rsid w:val="00E2353A"/>
    <w:rsid w:val="00E24B37"/>
    <w:rsid w:val="00E26296"/>
    <w:rsid w:val="00E32E39"/>
    <w:rsid w:val="00E35305"/>
    <w:rsid w:val="00E36D79"/>
    <w:rsid w:val="00E41331"/>
    <w:rsid w:val="00E5101E"/>
    <w:rsid w:val="00E53D93"/>
    <w:rsid w:val="00E60A86"/>
    <w:rsid w:val="00E62BFD"/>
    <w:rsid w:val="00E74761"/>
    <w:rsid w:val="00E76F64"/>
    <w:rsid w:val="00E83D3B"/>
    <w:rsid w:val="00E90376"/>
    <w:rsid w:val="00E93DBB"/>
    <w:rsid w:val="00E96874"/>
    <w:rsid w:val="00EA2E7E"/>
    <w:rsid w:val="00EA6079"/>
    <w:rsid w:val="00EA6A88"/>
    <w:rsid w:val="00EB3995"/>
    <w:rsid w:val="00EB4BB8"/>
    <w:rsid w:val="00EC2222"/>
    <w:rsid w:val="00ED07E3"/>
    <w:rsid w:val="00ED267B"/>
    <w:rsid w:val="00ED3B60"/>
    <w:rsid w:val="00ED65B0"/>
    <w:rsid w:val="00EE1683"/>
    <w:rsid w:val="00EE3B8C"/>
    <w:rsid w:val="00EE64B1"/>
    <w:rsid w:val="00EF6B31"/>
    <w:rsid w:val="00EF6E41"/>
    <w:rsid w:val="00F06EBA"/>
    <w:rsid w:val="00F12858"/>
    <w:rsid w:val="00F138B1"/>
    <w:rsid w:val="00F14B1E"/>
    <w:rsid w:val="00F2212C"/>
    <w:rsid w:val="00F25A6B"/>
    <w:rsid w:val="00F27D68"/>
    <w:rsid w:val="00F310D9"/>
    <w:rsid w:val="00F34239"/>
    <w:rsid w:val="00F43AF6"/>
    <w:rsid w:val="00F4424E"/>
    <w:rsid w:val="00F5665A"/>
    <w:rsid w:val="00F610C3"/>
    <w:rsid w:val="00F61A33"/>
    <w:rsid w:val="00F62E55"/>
    <w:rsid w:val="00F65EE7"/>
    <w:rsid w:val="00F666D8"/>
    <w:rsid w:val="00F760C6"/>
    <w:rsid w:val="00F81349"/>
    <w:rsid w:val="00F9363D"/>
    <w:rsid w:val="00F939B4"/>
    <w:rsid w:val="00F9533D"/>
    <w:rsid w:val="00F96065"/>
    <w:rsid w:val="00F96FAA"/>
    <w:rsid w:val="00FB0939"/>
    <w:rsid w:val="00FC288F"/>
    <w:rsid w:val="00FC4883"/>
    <w:rsid w:val="00FD15CD"/>
    <w:rsid w:val="00FD626B"/>
    <w:rsid w:val="00FE6B67"/>
    <w:rsid w:val="00FF2698"/>
    <w:rsid w:val="00FF6F7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6CCA"/>
  <w15:chartTrackingRefBased/>
  <w15:docId w15:val="{96AA24D3-92D2-4A2A-8F00-54E1EFEC6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185B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5B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5B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B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B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B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B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B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B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BEA"/>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185BEA"/>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185BEA"/>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185BEA"/>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185BEA"/>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185BEA"/>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185BEA"/>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185BEA"/>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185BEA"/>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185B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BEA"/>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185B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BEA"/>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185BEA"/>
    <w:pPr>
      <w:spacing w:before="160"/>
      <w:jc w:val="center"/>
    </w:pPr>
    <w:rPr>
      <w:i/>
      <w:iCs/>
      <w:color w:val="404040" w:themeColor="text1" w:themeTint="BF"/>
    </w:rPr>
  </w:style>
  <w:style w:type="character" w:customStyle="1" w:styleId="QuoteChar">
    <w:name w:val="Quote Char"/>
    <w:basedOn w:val="DefaultParagraphFont"/>
    <w:link w:val="Quote"/>
    <w:uiPriority w:val="29"/>
    <w:rsid w:val="00185BEA"/>
    <w:rPr>
      <w:i/>
      <w:iCs/>
      <w:color w:val="404040" w:themeColor="text1" w:themeTint="BF"/>
      <w:lang w:val="cy-GB"/>
    </w:rPr>
  </w:style>
  <w:style w:type="paragraph" w:styleId="ListParagraph">
    <w:name w:val="List Paragraph"/>
    <w:basedOn w:val="Normal"/>
    <w:uiPriority w:val="34"/>
    <w:qFormat/>
    <w:rsid w:val="00185BEA"/>
    <w:pPr>
      <w:ind w:left="720"/>
      <w:contextualSpacing/>
    </w:pPr>
  </w:style>
  <w:style w:type="character" w:styleId="IntenseEmphasis">
    <w:name w:val="Intense Emphasis"/>
    <w:basedOn w:val="DefaultParagraphFont"/>
    <w:uiPriority w:val="21"/>
    <w:qFormat/>
    <w:rsid w:val="00185BEA"/>
    <w:rPr>
      <w:i/>
      <w:iCs/>
      <w:color w:val="0F4761" w:themeColor="accent1" w:themeShade="BF"/>
    </w:rPr>
  </w:style>
  <w:style w:type="paragraph" w:styleId="IntenseQuote">
    <w:name w:val="Intense Quote"/>
    <w:basedOn w:val="Normal"/>
    <w:next w:val="Normal"/>
    <w:link w:val="IntenseQuoteChar"/>
    <w:uiPriority w:val="30"/>
    <w:qFormat/>
    <w:rsid w:val="00185B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BEA"/>
    <w:rPr>
      <w:i/>
      <w:iCs/>
      <w:color w:val="0F4761" w:themeColor="accent1" w:themeShade="BF"/>
      <w:lang w:val="cy-GB"/>
    </w:rPr>
  </w:style>
  <w:style w:type="character" w:styleId="IntenseReference">
    <w:name w:val="Intense Reference"/>
    <w:basedOn w:val="DefaultParagraphFont"/>
    <w:uiPriority w:val="32"/>
    <w:qFormat/>
    <w:rsid w:val="00185BEA"/>
    <w:rPr>
      <w:b/>
      <w:bCs/>
      <w:smallCaps/>
      <w:color w:val="0F4761" w:themeColor="accent1" w:themeShade="BF"/>
      <w:spacing w:val="5"/>
    </w:rPr>
  </w:style>
  <w:style w:type="paragraph" w:styleId="NormalWeb">
    <w:name w:val="Normal (Web)"/>
    <w:basedOn w:val="Normal"/>
    <w:uiPriority w:val="99"/>
    <w:semiHidden/>
    <w:unhideWhenUsed/>
    <w:rsid w:val="00F5665A"/>
    <w:rPr>
      <w:rFonts w:ascii="Times New Roman" w:hAnsi="Times New Roman" w:cs="Times New Roman"/>
    </w:rPr>
  </w:style>
  <w:style w:type="character" w:styleId="Hyperlink">
    <w:name w:val="Hyperlink"/>
    <w:basedOn w:val="DefaultParagraphFont"/>
    <w:uiPriority w:val="99"/>
    <w:unhideWhenUsed/>
    <w:rsid w:val="00926014"/>
    <w:rPr>
      <w:color w:val="467886" w:themeColor="hyperlink"/>
      <w:u w:val="single"/>
    </w:rPr>
  </w:style>
  <w:style w:type="character" w:styleId="UnresolvedMention">
    <w:name w:val="Unresolved Mention"/>
    <w:basedOn w:val="DefaultParagraphFont"/>
    <w:uiPriority w:val="99"/>
    <w:semiHidden/>
    <w:unhideWhenUsed/>
    <w:rsid w:val="00926014"/>
    <w:rPr>
      <w:color w:val="605E5C"/>
      <w:shd w:val="clear" w:color="auto" w:fill="E1DFDD"/>
    </w:rPr>
  </w:style>
  <w:style w:type="table" w:styleId="TableGrid">
    <w:name w:val="Table Grid"/>
    <w:basedOn w:val="TableNormal"/>
    <w:uiPriority w:val="39"/>
    <w:rsid w:val="004B6C46"/>
    <w:pPr>
      <w:spacing w:after="0" w:line="240" w:lineRule="auto"/>
    </w:pPr>
    <w:rPr>
      <w:rFonts w:eastAsiaTheme="minorEastAsia"/>
      <w:kern w:val="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53D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62860">
      <w:bodyDiv w:val="1"/>
      <w:marLeft w:val="0"/>
      <w:marRight w:val="0"/>
      <w:marTop w:val="0"/>
      <w:marBottom w:val="0"/>
      <w:divBdr>
        <w:top w:val="none" w:sz="0" w:space="0" w:color="auto"/>
        <w:left w:val="none" w:sz="0" w:space="0" w:color="auto"/>
        <w:bottom w:val="none" w:sz="0" w:space="0" w:color="auto"/>
        <w:right w:val="none" w:sz="0" w:space="0" w:color="auto"/>
      </w:divBdr>
    </w:div>
    <w:div w:id="263608608">
      <w:bodyDiv w:val="1"/>
      <w:marLeft w:val="0"/>
      <w:marRight w:val="0"/>
      <w:marTop w:val="0"/>
      <w:marBottom w:val="0"/>
      <w:divBdr>
        <w:top w:val="none" w:sz="0" w:space="0" w:color="auto"/>
        <w:left w:val="none" w:sz="0" w:space="0" w:color="auto"/>
        <w:bottom w:val="none" w:sz="0" w:space="0" w:color="auto"/>
        <w:right w:val="none" w:sz="0" w:space="0" w:color="auto"/>
      </w:divBdr>
      <w:divsChild>
        <w:div w:id="912005989">
          <w:marLeft w:val="0"/>
          <w:marRight w:val="0"/>
          <w:marTop w:val="0"/>
          <w:marBottom w:val="0"/>
          <w:divBdr>
            <w:top w:val="none" w:sz="0" w:space="0" w:color="auto"/>
            <w:left w:val="none" w:sz="0" w:space="0" w:color="auto"/>
            <w:bottom w:val="none" w:sz="0" w:space="0" w:color="auto"/>
            <w:right w:val="none" w:sz="0" w:space="0" w:color="auto"/>
          </w:divBdr>
          <w:divsChild>
            <w:div w:id="1220747197">
              <w:marLeft w:val="0"/>
              <w:marRight w:val="0"/>
              <w:marTop w:val="0"/>
              <w:marBottom w:val="0"/>
              <w:divBdr>
                <w:top w:val="none" w:sz="0" w:space="0" w:color="auto"/>
                <w:left w:val="none" w:sz="0" w:space="0" w:color="auto"/>
                <w:bottom w:val="none" w:sz="0" w:space="0" w:color="auto"/>
                <w:right w:val="none" w:sz="0" w:space="0" w:color="auto"/>
              </w:divBdr>
              <w:divsChild>
                <w:div w:id="1713186477">
                  <w:marLeft w:val="0"/>
                  <w:marRight w:val="0"/>
                  <w:marTop w:val="0"/>
                  <w:marBottom w:val="0"/>
                  <w:divBdr>
                    <w:top w:val="none" w:sz="0" w:space="0" w:color="auto"/>
                    <w:left w:val="none" w:sz="0" w:space="0" w:color="auto"/>
                    <w:bottom w:val="none" w:sz="0" w:space="0" w:color="auto"/>
                    <w:right w:val="none" w:sz="0" w:space="0" w:color="auto"/>
                  </w:divBdr>
                  <w:divsChild>
                    <w:div w:id="22688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404676">
      <w:bodyDiv w:val="1"/>
      <w:marLeft w:val="0"/>
      <w:marRight w:val="0"/>
      <w:marTop w:val="0"/>
      <w:marBottom w:val="0"/>
      <w:divBdr>
        <w:top w:val="none" w:sz="0" w:space="0" w:color="auto"/>
        <w:left w:val="none" w:sz="0" w:space="0" w:color="auto"/>
        <w:bottom w:val="none" w:sz="0" w:space="0" w:color="auto"/>
        <w:right w:val="none" w:sz="0" w:space="0" w:color="auto"/>
      </w:divBdr>
      <w:divsChild>
        <w:div w:id="48769057">
          <w:marLeft w:val="0"/>
          <w:marRight w:val="0"/>
          <w:marTop w:val="0"/>
          <w:marBottom w:val="0"/>
          <w:divBdr>
            <w:top w:val="none" w:sz="0" w:space="0" w:color="auto"/>
            <w:left w:val="none" w:sz="0" w:space="0" w:color="auto"/>
            <w:bottom w:val="none" w:sz="0" w:space="0" w:color="auto"/>
            <w:right w:val="none" w:sz="0" w:space="0" w:color="auto"/>
          </w:divBdr>
          <w:divsChild>
            <w:div w:id="1630432320">
              <w:marLeft w:val="0"/>
              <w:marRight w:val="0"/>
              <w:marTop w:val="0"/>
              <w:marBottom w:val="0"/>
              <w:divBdr>
                <w:top w:val="none" w:sz="0" w:space="0" w:color="auto"/>
                <w:left w:val="none" w:sz="0" w:space="0" w:color="auto"/>
                <w:bottom w:val="none" w:sz="0" w:space="0" w:color="auto"/>
                <w:right w:val="none" w:sz="0" w:space="0" w:color="auto"/>
              </w:divBdr>
              <w:divsChild>
                <w:div w:id="2044094944">
                  <w:marLeft w:val="0"/>
                  <w:marRight w:val="0"/>
                  <w:marTop w:val="0"/>
                  <w:marBottom w:val="0"/>
                  <w:divBdr>
                    <w:top w:val="none" w:sz="0" w:space="0" w:color="auto"/>
                    <w:left w:val="none" w:sz="0" w:space="0" w:color="auto"/>
                    <w:bottom w:val="none" w:sz="0" w:space="0" w:color="auto"/>
                    <w:right w:val="none" w:sz="0" w:space="0" w:color="auto"/>
                  </w:divBdr>
                  <w:divsChild>
                    <w:div w:id="84266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889037">
      <w:bodyDiv w:val="1"/>
      <w:marLeft w:val="0"/>
      <w:marRight w:val="0"/>
      <w:marTop w:val="0"/>
      <w:marBottom w:val="0"/>
      <w:divBdr>
        <w:top w:val="none" w:sz="0" w:space="0" w:color="auto"/>
        <w:left w:val="none" w:sz="0" w:space="0" w:color="auto"/>
        <w:bottom w:val="none" w:sz="0" w:space="0" w:color="auto"/>
        <w:right w:val="none" w:sz="0" w:space="0" w:color="auto"/>
      </w:divBdr>
    </w:div>
    <w:div w:id="778840743">
      <w:bodyDiv w:val="1"/>
      <w:marLeft w:val="0"/>
      <w:marRight w:val="0"/>
      <w:marTop w:val="0"/>
      <w:marBottom w:val="0"/>
      <w:divBdr>
        <w:top w:val="none" w:sz="0" w:space="0" w:color="auto"/>
        <w:left w:val="none" w:sz="0" w:space="0" w:color="auto"/>
        <w:bottom w:val="none" w:sz="0" w:space="0" w:color="auto"/>
        <w:right w:val="none" w:sz="0" w:space="0" w:color="auto"/>
      </w:divBdr>
    </w:div>
    <w:div w:id="1056276099">
      <w:bodyDiv w:val="1"/>
      <w:marLeft w:val="0"/>
      <w:marRight w:val="0"/>
      <w:marTop w:val="0"/>
      <w:marBottom w:val="0"/>
      <w:divBdr>
        <w:top w:val="none" w:sz="0" w:space="0" w:color="auto"/>
        <w:left w:val="none" w:sz="0" w:space="0" w:color="auto"/>
        <w:bottom w:val="none" w:sz="0" w:space="0" w:color="auto"/>
        <w:right w:val="none" w:sz="0" w:space="0" w:color="auto"/>
      </w:divBdr>
    </w:div>
    <w:div w:id="1173297674">
      <w:bodyDiv w:val="1"/>
      <w:marLeft w:val="0"/>
      <w:marRight w:val="0"/>
      <w:marTop w:val="0"/>
      <w:marBottom w:val="0"/>
      <w:divBdr>
        <w:top w:val="none" w:sz="0" w:space="0" w:color="auto"/>
        <w:left w:val="none" w:sz="0" w:space="0" w:color="auto"/>
        <w:bottom w:val="none" w:sz="0" w:space="0" w:color="auto"/>
        <w:right w:val="none" w:sz="0" w:space="0" w:color="auto"/>
      </w:divBdr>
    </w:div>
    <w:div w:id="1330206696">
      <w:bodyDiv w:val="1"/>
      <w:marLeft w:val="0"/>
      <w:marRight w:val="0"/>
      <w:marTop w:val="0"/>
      <w:marBottom w:val="0"/>
      <w:divBdr>
        <w:top w:val="none" w:sz="0" w:space="0" w:color="auto"/>
        <w:left w:val="none" w:sz="0" w:space="0" w:color="auto"/>
        <w:bottom w:val="none" w:sz="0" w:space="0" w:color="auto"/>
        <w:right w:val="none" w:sz="0" w:space="0" w:color="auto"/>
      </w:divBdr>
      <w:divsChild>
        <w:div w:id="433138846">
          <w:marLeft w:val="0"/>
          <w:marRight w:val="0"/>
          <w:marTop w:val="0"/>
          <w:marBottom w:val="0"/>
          <w:divBdr>
            <w:top w:val="none" w:sz="0" w:space="0" w:color="auto"/>
            <w:left w:val="none" w:sz="0" w:space="0" w:color="auto"/>
            <w:bottom w:val="none" w:sz="0" w:space="0" w:color="auto"/>
            <w:right w:val="none" w:sz="0" w:space="0" w:color="auto"/>
          </w:divBdr>
          <w:divsChild>
            <w:div w:id="114177775">
              <w:marLeft w:val="0"/>
              <w:marRight w:val="0"/>
              <w:marTop w:val="0"/>
              <w:marBottom w:val="0"/>
              <w:divBdr>
                <w:top w:val="none" w:sz="0" w:space="0" w:color="auto"/>
                <w:left w:val="none" w:sz="0" w:space="0" w:color="auto"/>
                <w:bottom w:val="none" w:sz="0" w:space="0" w:color="auto"/>
                <w:right w:val="none" w:sz="0" w:space="0" w:color="auto"/>
              </w:divBdr>
              <w:divsChild>
                <w:div w:id="1786920150">
                  <w:marLeft w:val="0"/>
                  <w:marRight w:val="0"/>
                  <w:marTop w:val="0"/>
                  <w:marBottom w:val="0"/>
                  <w:divBdr>
                    <w:top w:val="none" w:sz="0" w:space="0" w:color="auto"/>
                    <w:left w:val="none" w:sz="0" w:space="0" w:color="auto"/>
                    <w:bottom w:val="none" w:sz="0" w:space="0" w:color="auto"/>
                    <w:right w:val="none" w:sz="0" w:space="0" w:color="auto"/>
                  </w:divBdr>
                  <w:divsChild>
                    <w:div w:id="164157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341669">
      <w:bodyDiv w:val="1"/>
      <w:marLeft w:val="0"/>
      <w:marRight w:val="0"/>
      <w:marTop w:val="0"/>
      <w:marBottom w:val="0"/>
      <w:divBdr>
        <w:top w:val="none" w:sz="0" w:space="0" w:color="auto"/>
        <w:left w:val="none" w:sz="0" w:space="0" w:color="auto"/>
        <w:bottom w:val="none" w:sz="0" w:space="0" w:color="auto"/>
        <w:right w:val="none" w:sz="0" w:space="0" w:color="auto"/>
      </w:divBdr>
    </w:div>
    <w:div w:id="1488857418">
      <w:bodyDiv w:val="1"/>
      <w:marLeft w:val="0"/>
      <w:marRight w:val="0"/>
      <w:marTop w:val="0"/>
      <w:marBottom w:val="0"/>
      <w:divBdr>
        <w:top w:val="none" w:sz="0" w:space="0" w:color="auto"/>
        <w:left w:val="none" w:sz="0" w:space="0" w:color="auto"/>
        <w:bottom w:val="none" w:sz="0" w:space="0" w:color="auto"/>
        <w:right w:val="none" w:sz="0" w:space="0" w:color="auto"/>
      </w:divBdr>
    </w:div>
    <w:div w:id="1602953758">
      <w:bodyDiv w:val="1"/>
      <w:marLeft w:val="0"/>
      <w:marRight w:val="0"/>
      <w:marTop w:val="0"/>
      <w:marBottom w:val="0"/>
      <w:divBdr>
        <w:top w:val="none" w:sz="0" w:space="0" w:color="auto"/>
        <w:left w:val="none" w:sz="0" w:space="0" w:color="auto"/>
        <w:bottom w:val="none" w:sz="0" w:space="0" w:color="auto"/>
        <w:right w:val="none" w:sz="0" w:space="0" w:color="auto"/>
      </w:divBdr>
      <w:divsChild>
        <w:div w:id="196814626">
          <w:marLeft w:val="0"/>
          <w:marRight w:val="0"/>
          <w:marTop w:val="0"/>
          <w:marBottom w:val="0"/>
          <w:divBdr>
            <w:top w:val="none" w:sz="0" w:space="0" w:color="auto"/>
            <w:left w:val="none" w:sz="0" w:space="0" w:color="auto"/>
            <w:bottom w:val="none" w:sz="0" w:space="0" w:color="auto"/>
            <w:right w:val="none" w:sz="0" w:space="0" w:color="auto"/>
          </w:divBdr>
          <w:divsChild>
            <w:div w:id="794636578">
              <w:marLeft w:val="0"/>
              <w:marRight w:val="0"/>
              <w:marTop w:val="0"/>
              <w:marBottom w:val="0"/>
              <w:divBdr>
                <w:top w:val="none" w:sz="0" w:space="0" w:color="auto"/>
                <w:left w:val="none" w:sz="0" w:space="0" w:color="auto"/>
                <w:bottom w:val="none" w:sz="0" w:space="0" w:color="auto"/>
                <w:right w:val="none" w:sz="0" w:space="0" w:color="auto"/>
              </w:divBdr>
              <w:divsChild>
                <w:div w:id="816071656">
                  <w:marLeft w:val="0"/>
                  <w:marRight w:val="0"/>
                  <w:marTop w:val="0"/>
                  <w:marBottom w:val="0"/>
                  <w:divBdr>
                    <w:top w:val="none" w:sz="0" w:space="0" w:color="auto"/>
                    <w:left w:val="none" w:sz="0" w:space="0" w:color="auto"/>
                    <w:bottom w:val="none" w:sz="0" w:space="0" w:color="auto"/>
                    <w:right w:val="none" w:sz="0" w:space="0" w:color="auto"/>
                  </w:divBdr>
                  <w:divsChild>
                    <w:div w:id="160276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833854">
      <w:bodyDiv w:val="1"/>
      <w:marLeft w:val="0"/>
      <w:marRight w:val="0"/>
      <w:marTop w:val="0"/>
      <w:marBottom w:val="0"/>
      <w:divBdr>
        <w:top w:val="none" w:sz="0" w:space="0" w:color="auto"/>
        <w:left w:val="none" w:sz="0" w:space="0" w:color="auto"/>
        <w:bottom w:val="none" w:sz="0" w:space="0" w:color="auto"/>
        <w:right w:val="none" w:sz="0" w:space="0" w:color="auto"/>
      </w:divBdr>
    </w:div>
    <w:div w:id="1708215432">
      <w:bodyDiv w:val="1"/>
      <w:marLeft w:val="0"/>
      <w:marRight w:val="0"/>
      <w:marTop w:val="0"/>
      <w:marBottom w:val="0"/>
      <w:divBdr>
        <w:top w:val="none" w:sz="0" w:space="0" w:color="auto"/>
        <w:left w:val="none" w:sz="0" w:space="0" w:color="auto"/>
        <w:bottom w:val="none" w:sz="0" w:space="0" w:color="auto"/>
        <w:right w:val="none" w:sz="0" w:space="0" w:color="auto"/>
      </w:divBdr>
    </w:div>
    <w:div w:id="196807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ht.org.uk/News/Latest-comments/News/ArtMID/556/ArticleID/2527?_ga=2.262437135.2037650438.1741901172-1914430460.1741901172&amp;_gl=1" TargetMode="External"/><Relationship Id="rId13" Type="http://schemas.openxmlformats.org/officeDocument/2006/relationships/hyperlink" Target="https://doi.org/10.1080/08856257.2013.778111" TargetMode="External"/><Relationship Id="rId18" Type="http://schemas.openxmlformats.org/officeDocument/2006/relationships/hyperlink" Target="https://myf.cymru/cy/ADH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ice.org.uk/guidance/ng87/chapter/Recommendations" TargetMode="External"/><Relationship Id="rId7" Type="http://schemas.openxmlformats.org/officeDocument/2006/relationships/hyperlink" Target="https://scsdbehaviormatters.weebly.com/uploads/4/9/8/3/49831913/adhd_classroom_interventions_-_nasp.pdf" TargetMode="External"/><Relationship Id="rId12" Type="http://schemas.openxmlformats.org/officeDocument/2006/relationships/hyperlink" Target="https://estyn.gov.wales" TargetMode="External"/><Relationship Id="rId17" Type="http://schemas.openxmlformats.org/officeDocument/2006/relationships/hyperlink" Target="https://doi.org/10.1002/rev3.3149" TargetMode="External"/><Relationship Id="rId25"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doi.org/10.1093/jpepsy/jsl054" TargetMode="External"/><Relationship Id="rId20" Type="http://schemas.openxmlformats.org/officeDocument/2006/relationships/hyperlink" Target="https://www.nhs.uk/conditions/attention-deficit-hyperactivity-disorder-adhd/symptoms/" TargetMode="External"/><Relationship Id="rId1" Type="http://schemas.openxmlformats.org/officeDocument/2006/relationships/numbering" Target="numbering.xml"/><Relationship Id="rId6" Type="http://schemas.openxmlformats.org/officeDocument/2006/relationships/hyperlink" Target="https://www.gov.wales/sites/default/files/publications/2021-11/uncrc-summary-poster.pdf" TargetMode="External"/><Relationship Id="rId11" Type="http://schemas.openxmlformats.org/officeDocument/2006/relationships/hyperlink" Target="https://educationendowmentfoundation.org.uk/education-evidence/guidance-reports/effective-professional-development?utm_source=/education-evidence/guidance-reports/effective-professional-development&amp;utm_medium=search&amp;utm_campaign=site_search&amp;search_term=effective" TargetMode="External"/><Relationship Id="rId24" Type="http://schemas.openxmlformats.org/officeDocument/2006/relationships/hyperlink" Target="https://www.gov.wales/additional-learning-needs-and-education-tribunal-wales-act" TargetMode="External"/><Relationship Id="rId5" Type="http://schemas.openxmlformats.org/officeDocument/2006/relationships/image" Target="media/image1.png"/><Relationship Id="rId15" Type="http://schemas.openxmlformats.org/officeDocument/2006/relationships/hyperlink" Target="https://doi.org/10.3390/brainsci9070153" TargetMode="External"/><Relationship Id="rId23" Type="http://schemas.openxmlformats.org/officeDocument/2006/relationships/hyperlink" Target="https://business.senedd.wales/documents/s145577/Research%20brief.pdf" TargetMode="External"/><Relationship Id="rId10" Type="http://schemas.openxmlformats.org/officeDocument/2006/relationships/hyperlink" Target="https://educationendowmentfoundation.org.uk/education-evidence/guidance-reports/supporting-parents?utm_source=/education-evidence/guidance-reports/supporting-parents&amp;utm_medium=search&amp;utm_campaign=site_search&amp;search_term=parental" TargetMode="External"/><Relationship Id="rId19" Type="http://schemas.openxmlformats.org/officeDocument/2006/relationships/hyperlink" Target="https://bridgewater.nhs.uk/wp-content/uploads/2021/12/Warrington-Childrens-Occupational-Therapy-A-Guide-To-Sensory-Circuits-advice-sheet.pdf" TargetMode="External"/><Relationship Id="rId4" Type="http://schemas.openxmlformats.org/officeDocument/2006/relationships/webSettings" Target="webSettings.xml"/><Relationship Id="rId9" Type="http://schemas.openxmlformats.org/officeDocument/2006/relationships/hyperlink" Target="https://childmind.org/article/the-debate-over-sensory-processing/" TargetMode="External"/><Relationship Id="rId14" Type="http://schemas.openxmlformats.org/officeDocument/2006/relationships/hyperlink" Target="https://doi.org/10.2147/jmdh.s301091" TargetMode="External"/><Relationship Id="rId22" Type="http://schemas.openxmlformats.org/officeDocument/2006/relationships/hyperlink" Target="https://www.snapcymru.org/get-support/idp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14600</TotalTime>
  <Pages>11</Pages>
  <Words>3838</Words>
  <Characters>21879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Pugh</dc:creator>
  <cp:keywords/>
  <dc:description/>
  <cp:lastModifiedBy>Joseph Pugh</cp:lastModifiedBy>
  <cp:revision>615</cp:revision>
  <dcterms:created xsi:type="dcterms:W3CDTF">2025-03-02T14:10:00Z</dcterms:created>
  <dcterms:modified xsi:type="dcterms:W3CDTF">2025-03-14T20:46:00Z</dcterms:modified>
</cp:coreProperties>
</file>