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3A2F90" w14:textId="77777777" w:rsidR="007D3782" w:rsidRDefault="007D3782" w:rsidP="007D3782">
      <w:pPr>
        <w:jc w:val="center"/>
        <w:rPr>
          <w:b/>
          <w:sz w:val="32"/>
          <w:szCs w:val="32"/>
        </w:rPr>
      </w:pPr>
      <w:r>
        <w:rPr>
          <w:b/>
          <w:sz w:val="32"/>
          <w:szCs w:val="32"/>
        </w:rPr>
        <w:t>University of Wales Trinity Saint David</w:t>
      </w:r>
    </w:p>
    <w:p w14:paraId="403F8DE4" w14:textId="77777777" w:rsidR="007D3782" w:rsidRDefault="007D3782" w:rsidP="007D3782">
      <w:pPr>
        <w:jc w:val="center"/>
        <w:rPr>
          <w:b/>
          <w:bCs/>
          <w:sz w:val="24"/>
          <w:szCs w:val="24"/>
        </w:rPr>
      </w:pPr>
      <w:r>
        <w:rPr>
          <w:b/>
          <w:bCs/>
          <w:sz w:val="24"/>
          <w:szCs w:val="24"/>
        </w:rPr>
        <w:t>Wales Institute of Science &amp; Art</w:t>
      </w:r>
    </w:p>
    <w:p w14:paraId="613330DA" w14:textId="77777777" w:rsidR="007D3782" w:rsidRDefault="007D3782" w:rsidP="007D3782">
      <w:pPr>
        <w:jc w:val="center"/>
        <w:rPr>
          <w:b/>
          <w:bCs/>
          <w:sz w:val="24"/>
          <w:szCs w:val="24"/>
        </w:rPr>
      </w:pPr>
    </w:p>
    <w:p w14:paraId="03E610E9" w14:textId="77777777" w:rsidR="007D3782" w:rsidRDefault="007D3782" w:rsidP="007D3782">
      <w:pPr>
        <w:jc w:val="center"/>
        <w:rPr>
          <w:b/>
          <w:bCs/>
          <w:sz w:val="24"/>
          <w:szCs w:val="24"/>
        </w:rPr>
      </w:pPr>
    </w:p>
    <w:p w14:paraId="2C237BD5" w14:textId="3F8ECCD6" w:rsidR="007D3782" w:rsidRDefault="007D3782" w:rsidP="007D3782">
      <w:pPr>
        <w:jc w:val="center"/>
      </w:pPr>
      <w:r>
        <w:rPr>
          <w:noProof/>
        </w:rPr>
        <w:drawing>
          <wp:inline distT="0" distB="0" distL="0" distR="0" wp14:anchorId="21B25381" wp14:editId="0ED94092">
            <wp:extent cx="3931920" cy="1577340"/>
            <wp:effectExtent l="0" t="0" r="0" b="3810"/>
            <wp:docPr id="1" name="Picture 1"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ress Releases 2018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1920" cy="1577340"/>
                    </a:xfrm>
                    <a:prstGeom prst="rect">
                      <a:avLst/>
                    </a:prstGeom>
                    <a:noFill/>
                    <a:ln>
                      <a:noFill/>
                    </a:ln>
                  </pic:spPr>
                </pic:pic>
              </a:graphicData>
            </a:graphic>
          </wp:inline>
        </w:drawing>
      </w:r>
    </w:p>
    <w:p w14:paraId="68527544" w14:textId="77777777" w:rsidR="007D3782" w:rsidRDefault="007D3782" w:rsidP="007D3782">
      <w:pPr>
        <w:jc w:val="center"/>
      </w:pPr>
    </w:p>
    <w:p w14:paraId="3E699835" w14:textId="77777777" w:rsidR="007D3782" w:rsidRDefault="007D3782" w:rsidP="007D3782"/>
    <w:p w14:paraId="7400EF4F" w14:textId="281EDCE4" w:rsidR="007D3782" w:rsidRDefault="00902BC6" w:rsidP="007D3782">
      <w:pPr>
        <w:jc w:val="center"/>
        <w:rPr>
          <w:b/>
          <w:bCs/>
          <w:i/>
          <w:iCs/>
          <w:sz w:val="44"/>
          <w:szCs w:val="44"/>
        </w:rPr>
      </w:pPr>
      <w:r>
        <w:rPr>
          <w:b/>
          <w:bCs/>
          <w:i/>
          <w:iCs/>
          <w:sz w:val="44"/>
          <w:szCs w:val="44"/>
        </w:rPr>
        <w:t>Engine Performance Characteristics</w:t>
      </w:r>
    </w:p>
    <w:p w14:paraId="62E9A388" w14:textId="2F4077D0" w:rsidR="007D3782" w:rsidRDefault="007274CD" w:rsidP="007D3782">
      <w:pPr>
        <w:jc w:val="center"/>
        <w:rPr>
          <w:b/>
          <w:bCs/>
          <w:i/>
          <w:iCs/>
          <w:sz w:val="32"/>
          <w:szCs w:val="32"/>
        </w:rPr>
      </w:pPr>
      <w:r>
        <w:rPr>
          <w:b/>
          <w:bCs/>
          <w:i/>
          <w:iCs/>
          <w:sz w:val="32"/>
          <w:szCs w:val="32"/>
        </w:rPr>
        <w:t>Motorsport/Motorcycle/Vehicle Technology</w:t>
      </w:r>
      <w:r w:rsidR="007D3782">
        <w:rPr>
          <w:b/>
          <w:bCs/>
          <w:i/>
          <w:iCs/>
          <w:sz w:val="32"/>
          <w:szCs w:val="32"/>
        </w:rPr>
        <w:t xml:space="preserve"> (</w:t>
      </w:r>
      <w:r w:rsidRPr="007274CD">
        <w:rPr>
          <w:rFonts w:asciiTheme="majorHAnsi" w:hAnsiTheme="majorHAnsi" w:cs="Arial"/>
          <w:b/>
          <w:bCs/>
        </w:rPr>
        <w:t>ACHA4003/4004/4012</w:t>
      </w:r>
      <w:r w:rsidR="007D3782">
        <w:rPr>
          <w:b/>
          <w:bCs/>
          <w:i/>
          <w:iCs/>
          <w:sz w:val="32"/>
          <w:szCs w:val="32"/>
        </w:rPr>
        <w:t>)</w:t>
      </w:r>
    </w:p>
    <w:p w14:paraId="38337FBC" w14:textId="77777777" w:rsidR="007D3782" w:rsidRDefault="007D3782" w:rsidP="007D3782">
      <w:pPr>
        <w:jc w:val="center"/>
        <w:rPr>
          <w:sz w:val="36"/>
          <w:szCs w:val="36"/>
        </w:rPr>
      </w:pPr>
    </w:p>
    <w:p w14:paraId="2AB81548" w14:textId="77777777" w:rsidR="007D3782" w:rsidRDefault="007D3782" w:rsidP="007D3782">
      <w:pPr>
        <w:jc w:val="center"/>
        <w:rPr>
          <w:sz w:val="36"/>
          <w:szCs w:val="36"/>
        </w:rPr>
      </w:pPr>
      <w:bookmarkStart w:id="0" w:name="_Hlk3738211"/>
      <w:bookmarkEnd w:id="0"/>
    </w:p>
    <w:p w14:paraId="10051355" w14:textId="77777777" w:rsidR="007D3782" w:rsidRDefault="007D3782" w:rsidP="007274CD">
      <w:pPr>
        <w:rPr>
          <w:sz w:val="36"/>
          <w:szCs w:val="36"/>
        </w:rPr>
      </w:pPr>
    </w:p>
    <w:p w14:paraId="2DC35B8D" w14:textId="77777777" w:rsidR="007D3782" w:rsidRDefault="007D3782" w:rsidP="007D3782">
      <w:pPr>
        <w:jc w:val="center"/>
        <w:rPr>
          <w:sz w:val="36"/>
          <w:szCs w:val="36"/>
        </w:rPr>
      </w:pPr>
    </w:p>
    <w:p w14:paraId="3A9C087D" w14:textId="5ECD8389" w:rsidR="007D3782" w:rsidRDefault="007D3782" w:rsidP="007D3782">
      <w:pPr>
        <w:jc w:val="center"/>
        <w:rPr>
          <w:sz w:val="36"/>
          <w:szCs w:val="36"/>
        </w:rPr>
      </w:pPr>
      <w:r>
        <w:t>Lewis Cox</w:t>
      </w:r>
      <w:r w:rsidR="007274CD">
        <w:t xml:space="preserve"> </w:t>
      </w:r>
    </w:p>
    <w:p w14:paraId="0EFE7C34" w14:textId="0D3BF9A9" w:rsidR="007D3782" w:rsidRDefault="007D3782" w:rsidP="007D3782">
      <w:pPr>
        <w:spacing w:line="240" w:lineRule="auto"/>
        <w:jc w:val="center"/>
      </w:pPr>
      <w:r>
        <w:t>2004098</w:t>
      </w:r>
    </w:p>
    <w:p w14:paraId="10B3B5D5" w14:textId="77777777" w:rsidR="007274CD" w:rsidRDefault="007274CD" w:rsidP="007274CD">
      <w:pPr>
        <w:jc w:val="center"/>
        <w:rPr>
          <w:sz w:val="36"/>
          <w:szCs w:val="36"/>
        </w:rPr>
      </w:pPr>
      <w:r>
        <w:t>(Motorcycle Engineering Y1)</w:t>
      </w:r>
    </w:p>
    <w:p w14:paraId="50E58888" w14:textId="77777777" w:rsidR="007274CD" w:rsidRDefault="007274CD" w:rsidP="007D3782">
      <w:pPr>
        <w:spacing w:line="240" w:lineRule="auto"/>
        <w:jc w:val="center"/>
      </w:pPr>
    </w:p>
    <w:p w14:paraId="586F6552" w14:textId="3413561E" w:rsidR="007274CD" w:rsidRDefault="007D3782" w:rsidP="007D3782">
      <w:pPr>
        <w:spacing w:after="120" w:line="240" w:lineRule="auto"/>
        <w:jc w:val="center"/>
      </w:pPr>
      <w:r>
        <w:t xml:space="preserve"> </w:t>
      </w:r>
      <w:r w:rsidR="007274CD">
        <w:t>Submission Deadline 30-Nov-2020</w:t>
      </w:r>
    </w:p>
    <w:sdt>
      <w:sdtPr>
        <w:rPr>
          <w:rFonts w:asciiTheme="minorHAnsi" w:eastAsiaTheme="minorHAnsi" w:hAnsiTheme="minorHAnsi" w:cstheme="minorBidi"/>
          <w:color w:val="auto"/>
          <w:sz w:val="22"/>
          <w:szCs w:val="22"/>
          <w:lang w:val="en-GB"/>
        </w:rPr>
        <w:id w:val="-219595493"/>
        <w:docPartObj>
          <w:docPartGallery w:val="Table of Contents"/>
          <w:docPartUnique/>
        </w:docPartObj>
      </w:sdtPr>
      <w:sdtEndPr>
        <w:rPr>
          <w:b/>
          <w:bCs/>
          <w:noProof/>
        </w:rPr>
      </w:sdtEndPr>
      <w:sdtContent>
        <w:p w14:paraId="492BC134" w14:textId="29CB5B2A" w:rsidR="006902E0" w:rsidRPr="00CA039E" w:rsidRDefault="006902E0">
          <w:pPr>
            <w:pStyle w:val="TOCHeading"/>
            <w:rPr>
              <w:b/>
              <w:bCs/>
              <w:u w:val="single"/>
            </w:rPr>
          </w:pPr>
          <w:r w:rsidRPr="00CA039E">
            <w:rPr>
              <w:b/>
              <w:bCs/>
              <w:u w:val="single"/>
            </w:rPr>
            <w:t>Contents</w:t>
          </w:r>
        </w:p>
        <w:p w14:paraId="418192B1" w14:textId="0C31A1FB" w:rsidR="00A167C9" w:rsidRDefault="006902E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7290773" w:history="1">
            <w:r w:rsidR="00A167C9" w:rsidRPr="00802B3D">
              <w:rPr>
                <w:rStyle w:val="Hyperlink"/>
                <w:noProof/>
              </w:rPr>
              <w:t>1</w:t>
            </w:r>
            <w:r w:rsidR="00A167C9">
              <w:rPr>
                <w:rFonts w:eastAsiaTheme="minorEastAsia"/>
                <w:noProof/>
                <w:lang w:eastAsia="en-GB"/>
              </w:rPr>
              <w:tab/>
            </w:r>
            <w:r w:rsidR="00A167C9" w:rsidRPr="00802B3D">
              <w:rPr>
                <w:rStyle w:val="Hyperlink"/>
                <w:noProof/>
              </w:rPr>
              <w:t>Introduction</w:t>
            </w:r>
            <w:r w:rsidR="00A167C9">
              <w:rPr>
                <w:noProof/>
                <w:webHidden/>
              </w:rPr>
              <w:tab/>
            </w:r>
            <w:r w:rsidR="00A167C9">
              <w:rPr>
                <w:noProof/>
                <w:webHidden/>
              </w:rPr>
              <w:fldChar w:fldCharType="begin"/>
            </w:r>
            <w:r w:rsidR="00A167C9">
              <w:rPr>
                <w:noProof/>
                <w:webHidden/>
              </w:rPr>
              <w:instrText xml:space="preserve"> PAGEREF _Toc57290773 \h </w:instrText>
            </w:r>
            <w:r w:rsidR="00A167C9">
              <w:rPr>
                <w:noProof/>
                <w:webHidden/>
              </w:rPr>
            </w:r>
            <w:r w:rsidR="00A167C9">
              <w:rPr>
                <w:noProof/>
                <w:webHidden/>
              </w:rPr>
              <w:fldChar w:fldCharType="separate"/>
            </w:r>
            <w:r w:rsidR="003C2253">
              <w:rPr>
                <w:noProof/>
                <w:webHidden/>
              </w:rPr>
              <w:t>2</w:t>
            </w:r>
            <w:r w:rsidR="00A167C9">
              <w:rPr>
                <w:noProof/>
                <w:webHidden/>
              </w:rPr>
              <w:fldChar w:fldCharType="end"/>
            </w:r>
          </w:hyperlink>
        </w:p>
        <w:p w14:paraId="22E56BA4" w14:textId="4B4F707D" w:rsidR="00A167C9" w:rsidRDefault="00BE1486">
          <w:pPr>
            <w:pStyle w:val="TOC1"/>
            <w:tabs>
              <w:tab w:val="left" w:pos="440"/>
              <w:tab w:val="right" w:leader="dot" w:pos="9016"/>
            </w:tabs>
            <w:rPr>
              <w:rFonts w:eastAsiaTheme="minorEastAsia"/>
              <w:noProof/>
              <w:lang w:eastAsia="en-GB"/>
            </w:rPr>
          </w:pPr>
          <w:hyperlink w:anchor="_Toc57290774" w:history="1">
            <w:r w:rsidR="00A167C9" w:rsidRPr="00802B3D">
              <w:rPr>
                <w:rStyle w:val="Hyperlink"/>
                <w:noProof/>
              </w:rPr>
              <w:t>2</w:t>
            </w:r>
            <w:r w:rsidR="00A167C9">
              <w:rPr>
                <w:rFonts w:eastAsiaTheme="minorEastAsia"/>
                <w:noProof/>
                <w:lang w:eastAsia="en-GB"/>
              </w:rPr>
              <w:tab/>
            </w:r>
            <w:r w:rsidR="00A167C9" w:rsidRPr="00802B3D">
              <w:rPr>
                <w:rStyle w:val="Hyperlink"/>
                <w:bCs/>
                <w:noProof/>
              </w:rPr>
              <w:t>Experimental Procedure</w:t>
            </w:r>
            <w:r w:rsidR="00A167C9">
              <w:rPr>
                <w:noProof/>
                <w:webHidden/>
              </w:rPr>
              <w:tab/>
            </w:r>
            <w:r w:rsidR="00A167C9">
              <w:rPr>
                <w:noProof/>
                <w:webHidden/>
              </w:rPr>
              <w:fldChar w:fldCharType="begin"/>
            </w:r>
            <w:r w:rsidR="00A167C9">
              <w:rPr>
                <w:noProof/>
                <w:webHidden/>
              </w:rPr>
              <w:instrText xml:space="preserve"> PAGEREF _Toc57290774 \h </w:instrText>
            </w:r>
            <w:r w:rsidR="00A167C9">
              <w:rPr>
                <w:noProof/>
                <w:webHidden/>
              </w:rPr>
            </w:r>
            <w:r w:rsidR="00A167C9">
              <w:rPr>
                <w:noProof/>
                <w:webHidden/>
              </w:rPr>
              <w:fldChar w:fldCharType="separate"/>
            </w:r>
            <w:r w:rsidR="003C2253">
              <w:rPr>
                <w:noProof/>
                <w:webHidden/>
              </w:rPr>
              <w:t>2</w:t>
            </w:r>
            <w:r w:rsidR="00A167C9">
              <w:rPr>
                <w:noProof/>
                <w:webHidden/>
              </w:rPr>
              <w:fldChar w:fldCharType="end"/>
            </w:r>
          </w:hyperlink>
        </w:p>
        <w:p w14:paraId="565F362A" w14:textId="7B102D30" w:rsidR="00A167C9" w:rsidRDefault="00BE1486">
          <w:pPr>
            <w:pStyle w:val="TOC1"/>
            <w:tabs>
              <w:tab w:val="left" w:pos="440"/>
              <w:tab w:val="right" w:leader="dot" w:pos="9016"/>
            </w:tabs>
            <w:rPr>
              <w:rFonts w:eastAsiaTheme="minorEastAsia"/>
              <w:noProof/>
              <w:lang w:eastAsia="en-GB"/>
            </w:rPr>
          </w:pPr>
          <w:hyperlink w:anchor="_Toc57290775" w:history="1">
            <w:r w:rsidR="00A167C9" w:rsidRPr="00802B3D">
              <w:rPr>
                <w:rStyle w:val="Hyperlink"/>
                <w:noProof/>
              </w:rPr>
              <w:t>3</w:t>
            </w:r>
            <w:r w:rsidR="00A167C9">
              <w:rPr>
                <w:rFonts w:eastAsiaTheme="minorEastAsia"/>
                <w:noProof/>
                <w:lang w:eastAsia="en-GB"/>
              </w:rPr>
              <w:tab/>
            </w:r>
            <w:r w:rsidR="00A167C9" w:rsidRPr="00802B3D">
              <w:rPr>
                <w:rStyle w:val="Hyperlink"/>
                <w:bCs/>
                <w:noProof/>
              </w:rPr>
              <w:t>Results</w:t>
            </w:r>
            <w:r w:rsidR="00A167C9">
              <w:rPr>
                <w:noProof/>
                <w:webHidden/>
              </w:rPr>
              <w:tab/>
            </w:r>
            <w:r w:rsidR="00A167C9">
              <w:rPr>
                <w:noProof/>
                <w:webHidden/>
              </w:rPr>
              <w:fldChar w:fldCharType="begin"/>
            </w:r>
            <w:r w:rsidR="00A167C9">
              <w:rPr>
                <w:noProof/>
                <w:webHidden/>
              </w:rPr>
              <w:instrText xml:space="preserve"> PAGEREF _Toc57290775 \h </w:instrText>
            </w:r>
            <w:r w:rsidR="00A167C9">
              <w:rPr>
                <w:noProof/>
                <w:webHidden/>
              </w:rPr>
            </w:r>
            <w:r w:rsidR="00A167C9">
              <w:rPr>
                <w:noProof/>
                <w:webHidden/>
              </w:rPr>
              <w:fldChar w:fldCharType="separate"/>
            </w:r>
            <w:r w:rsidR="003C2253">
              <w:rPr>
                <w:noProof/>
                <w:webHidden/>
              </w:rPr>
              <w:t>4</w:t>
            </w:r>
            <w:r w:rsidR="00A167C9">
              <w:rPr>
                <w:noProof/>
                <w:webHidden/>
              </w:rPr>
              <w:fldChar w:fldCharType="end"/>
            </w:r>
          </w:hyperlink>
        </w:p>
        <w:p w14:paraId="1DADBCF5" w14:textId="14A4E7A4" w:rsidR="00A167C9" w:rsidRDefault="00BE1486">
          <w:pPr>
            <w:pStyle w:val="TOC1"/>
            <w:tabs>
              <w:tab w:val="left" w:pos="440"/>
              <w:tab w:val="right" w:leader="dot" w:pos="9016"/>
            </w:tabs>
            <w:rPr>
              <w:rFonts w:eastAsiaTheme="minorEastAsia"/>
              <w:noProof/>
              <w:lang w:eastAsia="en-GB"/>
            </w:rPr>
          </w:pPr>
          <w:hyperlink w:anchor="_Toc57290776" w:history="1">
            <w:r w:rsidR="00A167C9" w:rsidRPr="00802B3D">
              <w:rPr>
                <w:rStyle w:val="Hyperlink"/>
                <w:noProof/>
              </w:rPr>
              <w:t>4</w:t>
            </w:r>
            <w:r w:rsidR="00A167C9">
              <w:rPr>
                <w:rFonts w:eastAsiaTheme="minorEastAsia"/>
                <w:noProof/>
                <w:lang w:eastAsia="en-GB"/>
              </w:rPr>
              <w:tab/>
            </w:r>
            <w:r w:rsidR="00A167C9" w:rsidRPr="00802B3D">
              <w:rPr>
                <w:rStyle w:val="Hyperlink"/>
                <w:noProof/>
              </w:rPr>
              <w:t>Analysis</w:t>
            </w:r>
            <w:r w:rsidR="00A167C9">
              <w:rPr>
                <w:noProof/>
                <w:webHidden/>
              </w:rPr>
              <w:tab/>
            </w:r>
            <w:r w:rsidR="00A167C9">
              <w:rPr>
                <w:noProof/>
                <w:webHidden/>
              </w:rPr>
              <w:fldChar w:fldCharType="begin"/>
            </w:r>
            <w:r w:rsidR="00A167C9">
              <w:rPr>
                <w:noProof/>
                <w:webHidden/>
              </w:rPr>
              <w:instrText xml:space="preserve"> PAGEREF _Toc57290776 \h </w:instrText>
            </w:r>
            <w:r w:rsidR="00A167C9">
              <w:rPr>
                <w:noProof/>
                <w:webHidden/>
              </w:rPr>
            </w:r>
            <w:r w:rsidR="00A167C9">
              <w:rPr>
                <w:noProof/>
                <w:webHidden/>
              </w:rPr>
              <w:fldChar w:fldCharType="separate"/>
            </w:r>
            <w:r w:rsidR="003C2253">
              <w:rPr>
                <w:noProof/>
                <w:webHidden/>
              </w:rPr>
              <w:t>6</w:t>
            </w:r>
            <w:r w:rsidR="00A167C9">
              <w:rPr>
                <w:noProof/>
                <w:webHidden/>
              </w:rPr>
              <w:fldChar w:fldCharType="end"/>
            </w:r>
          </w:hyperlink>
        </w:p>
        <w:p w14:paraId="2D36B25C" w14:textId="4EF12032" w:rsidR="00A167C9" w:rsidRDefault="00BE1486">
          <w:pPr>
            <w:pStyle w:val="TOC2"/>
            <w:tabs>
              <w:tab w:val="left" w:pos="880"/>
              <w:tab w:val="right" w:leader="dot" w:pos="9016"/>
            </w:tabs>
            <w:rPr>
              <w:rFonts w:eastAsiaTheme="minorEastAsia"/>
              <w:noProof/>
              <w:lang w:eastAsia="en-GB"/>
            </w:rPr>
          </w:pPr>
          <w:hyperlink w:anchor="_Toc57290777" w:history="1">
            <w:r w:rsidR="00A167C9" w:rsidRPr="00802B3D">
              <w:rPr>
                <w:rStyle w:val="Hyperlink"/>
                <w:b/>
                <w:bCs/>
                <w:noProof/>
              </w:rPr>
              <w:t>4.1</w:t>
            </w:r>
            <w:r w:rsidR="00A167C9">
              <w:rPr>
                <w:rFonts w:eastAsiaTheme="minorEastAsia"/>
                <w:noProof/>
                <w:lang w:eastAsia="en-GB"/>
              </w:rPr>
              <w:tab/>
            </w:r>
            <w:r w:rsidR="00A167C9" w:rsidRPr="00802B3D">
              <w:rPr>
                <w:rStyle w:val="Hyperlink"/>
                <w:b/>
                <w:bCs/>
                <w:noProof/>
              </w:rPr>
              <w:t xml:space="preserve">B.S.F.C. Variation with Engine Speed </w:t>
            </w:r>
            <w:r w:rsidR="00A167C9" w:rsidRPr="00802B3D">
              <w:rPr>
                <w:rStyle w:val="Hyperlink"/>
                <w:b/>
                <w:bCs/>
                <w:i/>
                <w:iCs/>
                <w:noProof/>
              </w:rPr>
              <w:t>(Figure 4)</w:t>
            </w:r>
            <w:r w:rsidR="00A167C9">
              <w:rPr>
                <w:noProof/>
                <w:webHidden/>
              </w:rPr>
              <w:tab/>
            </w:r>
            <w:r w:rsidR="00A167C9">
              <w:rPr>
                <w:noProof/>
                <w:webHidden/>
              </w:rPr>
              <w:fldChar w:fldCharType="begin"/>
            </w:r>
            <w:r w:rsidR="00A167C9">
              <w:rPr>
                <w:noProof/>
                <w:webHidden/>
              </w:rPr>
              <w:instrText xml:space="preserve"> PAGEREF _Toc57290777 \h </w:instrText>
            </w:r>
            <w:r w:rsidR="00A167C9">
              <w:rPr>
                <w:noProof/>
                <w:webHidden/>
              </w:rPr>
            </w:r>
            <w:r w:rsidR="00A167C9">
              <w:rPr>
                <w:noProof/>
                <w:webHidden/>
              </w:rPr>
              <w:fldChar w:fldCharType="separate"/>
            </w:r>
            <w:r w:rsidR="003C2253">
              <w:rPr>
                <w:noProof/>
                <w:webHidden/>
              </w:rPr>
              <w:t>6</w:t>
            </w:r>
            <w:r w:rsidR="00A167C9">
              <w:rPr>
                <w:noProof/>
                <w:webHidden/>
              </w:rPr>
              <w:fldChar w:fldCharType="end"/>
            </w:r>
          </w:hyperlink>
        </w:p>
        <w:p w14:paraId="26654578" w14:textId="55EBF61D" w:rsidR="00A167C9" w:rsidRDefault="00BE1486">
          <w:pPr>
            <w:pStyle w:val="TOC2"/>
            <w:tabs>
              <w:tab w:val="left" w:pos="880"/>
              <w:tab w:val="right" w:leader="dot" w:pos="9016"/>
            </w:tabs>
            <w:rPr>
              <w:rFonts w:eastAsiaTheme="minorEastAsia"/>
              <w:noProof/>
              <w:lang w:eastAsia="en-GB"/>
            </w:rPr>
          </w:pPr>
          <w:hyperlink w:anchor="_Toc57290778" w:history="1">
            <w:r w:rsidR="00A167C9" w:rsidRPr="00802B3D">
              <w:rPr>
                <w:rStyle w:val="Hyperlink"/>
                <w:b/>
                <w:bCs/>
                <w:i/>
                <w:iCs/>
                <w:noProof/>
              </w:rPr>
              <w:t>4.2</w:t>
            </w:r>
            <w:r w:rsidR="00A167C9">
              <w:rPr>
                <w:rFonts w:eastAsiaTheme="minorEastAsia"/>
                <w:noProof/>
                <w:lang w:eastAsia="en-GB"/>
              </w:rPr>
              <w:tab/>
            </w:r>
            <w:r w:rsidR="00A167C9" w:rsidRPr="00802B3D">
              <w:rPr>
                <w:rStyle w:val="Hyperlink"/>
                <w:b/>
                <w:bCs/>
                <w:noProof/>
              </w:rPr>
              <w:t xml:space="preserve">Torque Variation with Engine Speed </w:t>
            </w:r>
            <w:r w:rsidR="00A167C9" w:rsidRPr="00802B3D">
              <w:rPr>
                <w:rStyle w:val="Hyperlink"/>
                <w:b/>
                <w:bCs/>
                <w:i/>
                <w:iCs/>
                <w:noProof/>
              </w:rPr>
              <w:t>(Figure 2)</w:t>
            </w:r>
            <w:r w:rsidR="00A167C9">
              <w:rPr>
                <w:noProof/>
                <w:webHidden/>
              </w:rPr>
              <w:tab/>
            </w:r>
            <w:r w:rsidR="00A167C9">
              <w:rPr>
                <w:noProof/>
                <w:webHidden/>
              </w:rPr>
              <w:fldChar w:fldCharType="begin"/>
            </w:r>
            <w:r w:rsidR="00A167C9">
              <w:rPr>
                <w:noProof/>
                <w:webHidden/>
              </w:rPr>
              <w:instrText xml:space="preserve"> PAGEREF _Toc57290778 \h </w:instrText>
            </w:r>
            <w:r w:rsidR="00A167C9">
              <w:rPr>
                <w:noProof/>
                <w:webHidden/>
              </w:rPr>
            </w:r>
            <w:r w:rsidR="00A167C9">
              <w:rPr>
                <w:noProof/>
                <w:webHidden/>
              </w:rPr>
              <w:fldChar w:fldCharType="separate"/>
            </w:r>
            <w:r w:rsidR="003C2253">
              <w:rPr>
                <w:noProof/>
                <w:webHidden/>
              </w:rPr>
              <w:t>6</w:t>
            </w:r>
            <w:r w:rsidR="00A167C9">
              <w:rPr>
                <w:noProof/>
                <w:webHidden/>
              </w:rPr>
              <w:fldChar w:fldCharType="end"/>
            </w:r>
          </w:hyperlink>
        </w:p>
        <w:p w14:paraId="1626E277" w14:textId="32DF2217" w:rsidR="00A167C9" w:rsidRDefault="00BE1486">
          <w:pPr>
            <w:pStyle w:val="TOC2"/>
            <w:tabs>
              <w:tab w:val="left" w:pos="880"/>
              <w:tab w:val="right" w:leader="dot" w:pos="9016"/>
            </w:tabs>
            <w:rPr>
              <w:rFonts w:eastAsiaTheme="minorEastAsia"/>
              <w:noProof/>
              <w:lang w:eastAsia="en-GB"/>
            </w:rPr>
          </w:pPr>
          <w:hyperlink w:anchor="_Toc57290779" w:history="1">
            <w:r w:rsidR="00A167C9" w:rsidRPr="00802B3D">
              <w:rPr>
                <w:rStyle w:val="Hyperlink"/>
                <w:b/>
                <w:bCs/>
                <w:i/>
                <w:iCs/>
                <w:noProof/>
              </w:rPr>
              <w:t>4.3</w:t>
            </w:r>
            <w:r w:rsidR="00A167C9">
              <w:rPr>
                <w:rFonts w:eastAsiaTheme="minorEastAsia"/>
                <w:noProof/>
                <w:lang w:eastAsia="en-GB"/>
              </w:rPr>
              <w:tab/>
            </w:r>
            <w:r w:rsidR="00A167C9" w:rsidRPr="00802B3D">
              <w:rPr>
                <w:rStyle w:val="Hyperlink"/>
                <w:b/>
                <w:bCs/>
                <w:noProof/>
              </w:rPr>
              <w:t xml:space="preserve">Brake Power Variation with Engine Speed </w:t>
            </w:r>
            <w:r w:rsidR="00A167C9" w:rsidRPr="00802B3D">
              <w:rPr>
                <w:rStyle w:val="Hyperlink"/>
                <w:b/>
                <w:bCs/>
                <w:i/>
                <w:iCs/>
                <w:noProof/>
              </w:rPr>
              <w:t>(Figure 3)</w:t>
            </w:r>
            <w:r w:rsidR="00A167C9">
              <w:rPr>
                <w:noProof/>
                <w:webHidden/>
              </w:rPr>
              <w:tab/>
            </w:r>
            <w:r w:rsidR="00A167C9">
              <w:rPr>
                <w:noProof/>
                <w:webHidden/>
              </w:rPr>
              <w:fldChar w:fldCharType="begin"/>
            </w:r>
            <w:r w:rsidR="00A167C9">
              <w:rPr>
                <w:noProof/>
                <w:webHidden/>
              </w:rPr>
              <w:instrText xml:space="preserve"> PAGEREF _Toc57290779 \h </w:instrText>
            </w:r>
            <w:r w:rsidR="00A167C9">
              <w:rPr>
                <w:noProof/>
                <w:webHidden/>
              </w:rPr>
            </w:r>
            <w:r w:rsidR="00A167C9">
              <w:rPr>
                <w:noProof/>
                <w:webHidden/>
              </w:rPr>
              <w:fldChar w:fldCharType="separate"/>
            </w:r>
            <w:r w:rsidR="003C2253">
              <w:rPr>
                <w:noProof/>
                <w:webHidden/>
              </w:rPr>
              <w:t>7</w:t>
            </w:r>
            <w:r w:rsidR="00A167C9">
              <w:rPr>
                <w:noProof/>
                <w:webHidden/>
              </w:rPr>
              <w:fldChar w:fldCharType="end"/>
            </w:r>
          </w:hyperlink>
        </w:p>
        <w:p w14:paraId="6CCAA8D9" w14:textId="66460153" w:rsidR="00A167C9" w:rsidRDefault="00BE1486">
          <w:pPr>
            <w:pStyle w:val="TOC1"/>
            <w:tabs>
              <w:tab w:val="left" w:pos="440"/>
              <w:tab w:val="right" w:leader="dot" w:pos="9016"/>
            </w:tabs>
            <w:rPr>
              <w:rFonts w:eastAsiaTheme="minorEastAsia"/>
              <w:noProof/>
              <w:lang w:eastAsia="en-GB"/>
            </w:rPr>
          </w:pPr>
          <w:hyperlink w:anchor="_Toc57290780" w:history="1">
            <w:r w:rsidR="00A167C9" w:rsidRPr="00802B3D">
              <w:rPr>
                <w:rStyle w:val="Hyperlink"/>
                <w:noProof/>
              </w:rPr>
              <w:t>5</w:t>
            </w:r>
            <w:r w:rsidR="00A167C9">
              <w:rPr>
                <w:rFonts w:eastAsiaTheme="minorEastAsia"/>
                <w:noProof/>
                <w:lang w:eastAsia="en-GB"/>
              </w:rPr>
              <w:tab/>
            </w:r>
            <w:r w:rsidR="00A167C9" w:rsidRPr="00802B3D">
              <w:rPr>
                <w:rStyle w:val="Hyperlink"/>
                <w:noProof/>
              </w:rPr>
              <w:t>Conclusion</w:t>
            </w:r>
            <w:r w:rsidR="00A167C9">
              <w:rPr>
                <w:noProof/>
                <w:webHidden/>
              </w:rPr>
              <w:tab/>
            </w:r>
            <w:r w:rsidR="00A167C9">
              <w:rPr>
                <w:noProof/>
                <w:webHidden/>
              </w:rPr>
              <w:fldChar w:fldCharType="begin"/>
            </w:r>
            <w:r w:rsidR="00A167C9">
              <w:rPr>
                <w:noProof/>
                <w:webHidden/>
              </w:rPr>
              <w:instrText xml:space="preserve"> PAGEREF _Toc57290780 \h </w:instrText>
            </w:r>
            <w:r w:rsidR="00A167C9">
              <w:rPr>
                <w:noProof/>
                <w:webHidden/>
              </w:rPr>
            </w:r>
            <w:r w:rsidR="00A167C9">
              <w:rPr>
                <w:noProof/>
                <w:webHidden/>
              </w:rPr>
              <w:fldChar w:fldCharType="separate"/>
            </w:r>
            <w:r w:rsidR="003C2253">
              <w:rPr>
                <w:noProof/>
                <w:webHidden/>
              </w:rPr>
              <w:t>8</w:t>
            </w:r>
            <w:r w:rsidR="00A167C9">
              <w:rPr>
                <w:noProof/>
                <w:webHidden/>
              </w:rPr>
              <w:fldChar w:fldCharType="end"/>
            </w:r>
          </w:hyperlink>
        </w:p>
        <w:p w14:paraId="35BC80D2" w14:textId="74081519" w:rsidR="00A167C9" w:rsidRDefault="00BE1486">
          <w:pPr>
            <w:pStyle w:val="TOC1"/>
            <w:tabs>
              <w:tab w:val="left" w:pos="440"/>
              <w:tab w:val="right" w:leader="dot" w:pos="9016"/>
            </w:tabs>
            <w:rPr>
              <w:rFonts w:eastAsiaTheme="minorEastAsia"/>
              <w:noProof/>
              <w:lang w:eastAsia="en-GB"/>
            </w:rPr>
          </w:pPr>
          <w:hyperlink w:anchor="_Toc57290781" w:history="1">
            <w:r w:rsidR="00A167C9" w:rsidRPr="00802B3D">
              <w:rPr>
                <w:rStyle w:val="Hyperlink"/>
                <w:noProof/>
              </w:rPr>
              <w:t>6</w:t>
            </w:r>
            <w:r w:rsidR="00A167C9">
              <w:rPr>
                <w:rFonts w:eastAsiaTheme="minorEastAsia"/>
                <w:noProof/>
                <w:lang w:eastAsia="en-GB"/>
              </w:rPr>
              <w:tab/>
            </w:r>
            <w:r w:rsidR="00A167C9" w:rsidRPr="00802B3D">
              <w:rPr>
                <w:rStyle w:val="Hyperlink"/>
                <w:noProof/>
              </w:rPr>
              <w:t>Evaluation &amp; Further Work</w:t>
            </w:r>
            <w:r w:rsidR="00A167C9">
              <w:rPr>
                <w:noProof/>
                <w:webHidden/>
              </w:rPr>
              <w:tab/>
            </w:r>
            <w:r w:rsidR="00A167C9">
              <w:rPr>
                <w:noProof/>
                <w:webHidden/>
              </w:rPr>
              <w:fldChar w:fldCharType="begin"/>
            </w:r>
            <w:r w:rsidR="00A167C9">
              <w:rPr>
                <w:noProof/>
                <w:webHidden/>
              </w:rPr>
              <w:instrText xml:space="preserve"> PAGEREF _Toc57290781 \h </w:instrText>
            </w:r>
            <w:r w:rsidR="00A167C9">
              <w:rPr>
                <w:noProof/>
                <w:webHidden/>
              </w:rPr>
            </w:r>
            <w:r w:rsidR="00A167C9">
              <w:rPr>
                <w:noProof/>
                <w:webHidden/>
              </w:rPr>
              <w:fldChar w:fldCharType="separate"/>
            </w:r>
            <w:r w:rsidR="003C2253">
              <w:rPr>
                <w:noProof/>
                <w:webHidden/>
              </w:rPr>
              <w:t>9</w:t>
            </w:r>
            <w:r w:rsidR="00A167C9">
              <w:rPr>
                <w:noProof/>
                <w:webHidden/>
              </w:rPr>
              <w:fldChar w:fldCharType="end"/>
            </w:r>
          </w:hyperlink>
        </w:p>
        <w:p w14:paraId="1BA6D906" w14:textId="2A047AD2" w:rsidR="00A167C9" w:rsidRDefault="00BE1486">
          <w:pPr>
            <w:pStyle w:val="TOC1"/>
            <w:tabs>
              <w:tab w:val="left" w:pos="440"/>
              <w:tab w:val="right" w:leader="dot" w:pos="9016"/>
            </w:tabs>
            <w:rPr>
              <w:rFonts w:eastAsiaTheme="minorEastAsia"/>
              <w:noProof/>
              <w:lang w:eastAsia="en-GB"/>
            </w:rPr>
          </w:pPr>
          <w:hyperlink w:anchor="_Toc57290782" w:history="1">
            <w:r w:rsidR="00A167C9" w:rsidRPr="00802B3D">
              <w:rPr>
                <w:rStyle w:val="Hyperlink"/>
                <w:noProof/>
              </w:rPr>
              <w:t>7</w:t>
            </w:r>
            <w:r w:rsidR="00A167C9">
              <w:rPr>
                <w:rFonts w:eastAsiaTheme="minorEastAsia"/>
                <w:noProof/>
                <w:lang w:eastAsia="en-GB"/>
              </w:rPr>
              <w:tab/>
            </w:r>
            <w:r w:rsidR="00A167C9" w:rsidRPr="00802B3D">
              <w:rPr>
                <w:rStyle w:val="Hyperlink"/>
                <w:bCs/>
                <w:noProof/>
              </w:rPr>
              <w:t>Bibliography</w:t>
            </w:r>
            <w:r w:rsidR="00A167C9">
              <w:rPr>
                <w:noProof/>
                <w:webHidden/>
              </w:rPr>
              <w:tab/>
            </w:r>
            <w:r w:rsidR="00A167C9">
              <w:rPr>
                <w:noProof/>
                <w:webHidden/>
              </w:rPr>
              <w:fldChar w:fldCharType="begin"/>
            </w:r>
            <w:r w:rsidR="00A167C9">
              <w:rPr>
                <w:noProof/>
                <w:webHidden/>
              </w:rPr>
              <w:instrText xml:space="preserve"> PAGEREF _Toc57290782 \h </w:instrText>
            </w:r>
            <w:r w:rsidR="00A167C9">
              <w:rPr>
                <w:noProof/>
                <w:webHidden/>
              </w:rPr>
            </w:r>
            <w:r w:rsidR="00A167C9">
              <w:rPr>
                <w:noProof/>
                <w:webHidden/>
              </w:rPr>
              <w:fldChar w:fldCharType="separate"/>
            </w:r>
            <w:r w:rsidR="003C2253">
              <w:rPr>
                <w:noProof/>
                <w:webHidden/>
              </w:rPr>
              <w:t>10</w:t>
            </w:r>
            <w:r w:rsidR="00A167C9">
              <w:rPr>
                <w:noProof/>
                <w:webHidden/>
              </w:rPr>
              <w:fldChar w:fldCharType="end"/>
            </w:r>
          </w:hyperlink>
        </w:p>
        <w:p w14:paraId="6AE081C3" w14:textId="5F29E074" w:rsidR="00A167C9" w:rsidRDefault="00BE1486">
          <w:pPr>
            <w:pStyle w:val="TOC1"/>
            <w:tabs>
              <w:tab w:val="left" w:pos="440"/>
              <w:tab w:val="right" w:leader="dot" w:pos="9016"/>
            </w:tabs>
            <w:rPr>
              <w:rFonts w:eastAsiaTheme="minorEastAsia"/>
              <w:noProof/>
              <w:lang w:eastAsia="en-GB"/>
            </w:rPr>
          </w:pPr>
          <w:hyperlink w:anchor="_Toc57290783" w:history="1">
            <w:r w:rsidR="00A167C9" w:rsidRPr="00802B3D">
              <w:rPr>
                <w:rStyle w:val="Hyperlink"/>
                <w:noProof/>
              </w:rPr>
              <w:t>8</w:t>
            </w:r>
            <w:r w:rsidR="00A167C9">
              <w:rPr>
                <w:rFonts w:eastAsiaTheme="minorEastAsia"/>
                <w:noProof/>
                <w:lang w:eastAsia="en-GB"/>
              </w:rPr>
              <w:tab/>
            </w:r>
            <w:r w:rsidR="00A167C9" w:rsidRPr="00802B3D">
              <w:rPr>
                <w:rStyle w:val="Hyperlink"/>
                <w:noProof/>
              </w:rPr>
              <w:t>Acknowledgements</w:t>
            </w:r>
            <w:r w:rsidR="00A167C9">
              <w:rPr>
                <w:noProof/>
                <w:webHidden/>
              </w:rPr>
              <w:tab/>
            </w:r>
            <w:r w:rsidR="00A167C9">
              <w:rPr>
                <w:noProof/>
                <w:webHidden/>
              </w:rPr>
              <w:fldChar w:fldCharType="begin"/>
            </w:r>
            <w:r w:rsidR="00A167C9">
              <w:rPr>
                <w:noProof/>
                <w:webHidden/>
              </w:rPr>
              <w:instrText xml:space="preserve"> PAGEREF _Toc57290783 \h </w:instrText>
            </w:r>
            <w:r w:rsidR="00A167C9">
              <w:rPr>
                <w:noProof/>
                <w:webHidden/>
              </w:rPr>
            </w:r>
            <w:r w:rsidR="00A167C9">
              <w:rPr>
                <w:noProof/>
                <w:webHidden/>
              </w:rPr>
              <w:fldChar w:fldCharType="separate"/>
            </w:r>
            <w:r w:rsidR="003C2253">
              <w:rPr>
                <w:noProof/>
                <w:webHidden/>
              </w:rPr>
              <w:t>12</w:t>
            </w:r>
            <w:r w:rsidR="00A167C9">
              <w:rPr>
                <w:noProof/>
                <w:webHidden/>
              </w:rPr>
              <w:fldChar w:fldCharType="end"/>
            </w:r>
          </w:hyperlink>
        </w:p>
        <w:p w14:paraId="41DEF3BA" w14:textId="35DFEA75" w:rsidR="00A167C9" w:rsidRDefault="00BE1486">
          <w:pPr>
            <w:pStyle w:val="TOC1"/>
            <w:tabs>
              <w:tab w:val="left" w:pos="440"/>
              <w:tab w:val="right" w:leader="dot" w:pos="9016"/>
            </w:tabs>
            <w:rPr>
              <w:rFonts w:eastAsiaTheme="minorEastAsia"/>
              <w:noProof/>
              <w:lang w:eastAsia="en-GB"/>
            </w:rPr>
          </w:pPr>
          <w:hyperlink w:anchor="_Toc57290784" w:history="1">
            <w:r w:rsidR="00A167C9" w:rsidRPr="00802B3D">
              <w:rPr>
                <w:rStyle w:val="Hyperlink"/>
                <w:noProof/>
              </w:rPr>
              <w:t>9</w:t>
            </w:r>
            <w:r w:rsidR="00A167C9">
              <w:rPr>
                <w:rFonts w:eastAsiaTheme="minorEastAsia"/>
                <w:noProof/>
                <w:lang w:eastAsia="en-GB"/>
              </w:rPr>
              <w:tab/>
            </w:r>
            <w:r w:rsidR="00A167C9" w:rsidRPr="00802B3D">
              <w:rPr>
                <w:rStyle w:val="Hyperlink"/>
                <w:noProof/>
              </w:rPr>
              <w:t>Appendix</w:t>
            </w:r>
            <w:r w:rsidR="00A167C9">
              <w:rPr>
                <w:noProof/>
                <w:webHidden/>
              </w:rPr>
              <w:tab/>
            </w:r>
            <w:r w:rsidR="00A167C9">
              <w:rPr>
                <w:noProof/>
                <w:webHidden/>
              </w:rPr>
              <w:fldChar w:fldCharType="begin"/>
            </w:r>
            <w:r w:rsidR="00A167C9">
              <w:rPr>
                <w:noProof/>
                <w:webHidden/>
              </w:rPr>
              <w:instrText xml:space="preserve"> PAGEREF _Toc57290784 \h </w:instrText>
            </w:r>
            <w:r w:rsidR="00A167C9">
              <w:rPr>
                <w:noProof/>
                <w:webHidden/>
              </w:rPr>
            </w:r>
            <w:r w:rsidR="00A167C9">
              <w:rPr>
                <w:noProof/>
                <w:webHidden/>
              </w:rPr>
              <w:fldChar w:fldCharType="separate"/>
            </w:r>
            <w:r w:rsidR="003C2253">
              <w:rPr>
                <w:noProof/>
                <w:webHidden/>
              </w:rPr>
              <w:t>13</w:t>
            </w:r>
            <w:r w:rsidR="00A167C9">
              <w:rPr>
                <w:noProof/>
                <w:webHidden/>
              </w:rPr>
              <w:fldChar w:fldCharType="end"/>
            </w:r>
          </w:hyperlink>
        </w:p>
        <w:p w14:paraId="2138F0FA" w14:textId="29885DEB" w:rsidR="00A167C9" w:rsidRDefault="00BE1486">
          <w:pPr>
            <w:pStyle w:val="TOC2"/>
            <w:tabs>
              <w:tab w:val="left" w:pos="880"/>
              <w:tab w:val="right" w:leader="dot" w:pos="9016"/>
            </w:tabs>
            <w:rPr>
              <w:rFonts w:eastAsiaTheme="minorEastAsia"/>
              <w:noProof/>
              <w:lang w:eastAsia="en-GB"/>
            </w:rPr>
          </w:pPr>
          <w:hyperlink w:anchor="_Toc57290785" w:history="1">
            <w:r w:rsidR="00A167C9" w:rsidRPr="00802B3D">
              <w:rPr>
                <w:rStyle w:val="Hyperlink"/>
                <w:noProof/>
              </w:rPr>
              <w:t>9.1</w:t>
            </w:r>
            <w:r w:rsidR="00A167C9">
              <w:rPr>
                <w:rFonts w:eastAsiaTheme="minorEastAsia"/>
                <w:noProof/>
                <w:lang w:eastAsia="en-GB"/>
              </w:rPr>
              <w:tab/>
            </w:r>
            <w:r w:rsidR="00A167C9" w:rsidRPr="00802B3D">
              <w:rPr>
                <w:rStyle w:val="Hyperlink"/>
                <w:noProof/>
              </w:rPr>
              <w:t>Dimensions &amp; Correction Factor Data</w:t>
            </w:r>
            <w:r w:rsidR="00A167C9">
              <w:rPr>
                <w:noProof/>
                <w:webHidden/>
              </w:rPr>
              <w:tab/>
            </w:r>
            <w:r w:rsidR="00A167C9">
              <w:rPr>
                <w:noProof/>
                <w:webHidden/>
              </w:rPr>
              <w:fldChar w:fldCharType="begin"/>
            </w:r>
            <w:r w:rsidR="00A167C9">
              <w:rPr>
                <w:noProof/>
                <w:webHidden/>
              </w:rPr>
              <w:instrText xml:space="preserve"> PAGEREF _Toc57290785 \h </w:instrText>
            </w:r>
            <w:r w:rsidR="00A167C9">
              <w:rPr>
                <w:noProof/>
                <w:webHidden/>
              </w:rPr>
            </w:r>
            <w:r w:rsidR="00A167C9">
              <w:rPr>
                <w:noProof/>
                <w:webHidden/>
              </w:rPr>
              <w:fldChar w:fldCharType="separate"/>
            </w:r>
            <w:r w:rsidR="003C2253">
              <w:rPr>
                <w:noProof/>
                <w:webHidden/>
              </w:rPr>
              <w:t>13</w:t>
            </w:r>
            <w:r w:rsidR="00A167C9">
              <w:rPr>
                <w:noProof/>
                <w:webHidden/>
              </w:rPr>
              <w:fldChar w:fldCharType="end"/>
            </w:r>
          </w:hyperlink>
        </w:p>
        <w:p w14:paraId="20816876" w14:textId="4901E457" w:rsidR="00A167C9" w:rsidRDefault="00BE1486">
          <w:pPr>
            <w:pStyle w:val="TOC2"/>
            <w:tabs>
              <w:tab w:val="left" w:pos="880"/>
              <w:tab w:val="right" w:leader="dot" w:pos="9016"/>
            </w:tabs>
            <w:rPr>
              <w:rFonts w:eastAsiaTheme="minorEastAsia"/>
              <w:noProof/>
              <w:lang w:eastAsia="en-GB"/>
            </w:rPr>
          </w:pPr>
          <w:hyperlink w:anchor="_Toc57290786" w:history="1">
            <w:r w:rsidR="00A167C9" w:rsidRPr="00802B3D">
              <w:rPr>
                <w:rStyle w:val="Hyperlink"/>
                <w:noProof/>
              </w:rPr>
              <w:t>9.2</w:t>
            </w:r>
            <w:r w:rsidR="00A167C9">
              <w:rPr>
                <w:rFonts w:eastAsiaTheme="minorEastAsia"/>
                <w:noProof/>
                <w:lang w:eastAsia="en-GB"/>
              </w:rPr>
              <w:tab/>
            </w:r>
            <w:r w:rsidR="00A167C9" w:rsidRPr="00802B3D">
              <w:rPr>
                <w:rStyle w:val="Hyperlink"/>
                <w:noProof/>
              </w:rPr>
              <w:t>Formula Used</w:t>
            </w:r>
            <w:r w:rsidR="00A167C9">
              <w:rPr>
                <w:noProof/>
                <w:webHidden/>
              </w:rPr>
              <w:tab/>
            </w:r>
            <w:r w:rsidR="00A167C9">
              <w:rPr>
                <w:noProof/>
                <w:webHidden/>
              </w:rPr>
              <w:fldChar w:fldCharType="begin"/>
            </w:r>
            <w:r w:rsidR="00A167C9">
              <w:rPr>
                <w:noProof/>
                <w:webHidden/>
              </w:rPr>
              <w:instrText xml:space="preserve"> PAGEREF _Toc57290786 \h </w:instrText>
            </w:r>
            <w:r w:rsidR="00A167C9">
              <w:rPr>
                <w:noProof/>
                <w:webHidden/>
              </w:rPr>
            </w:r>
            <w:r w:rsidR="00A167C9">
              <w:rPr>
                <w:noProof/>
                <w:webHidden/>
              </w:rPr>
              <w:fldChar w:fldCharType="separate"/>
            </w:r>
            <w:r w:rsidR="003C2253">
              <w:rPr>
                <w:noProof/>
                <w:webHidden/>
              </w:rPr>
              <w:t>13</w:t>
            </w:r>
            <w:r w:rsidR="00A167C9">
              <w:rPr>
                <w:noProof/>
                <w:webHidden/>
              </w:rPr>
              <w:fldChar w:fldCharType="end"/>
            </w:r>
          </w:hyperlink>
        </w:p>
        <w:p w14:paraId="1F912ED7" w14:textId="21F2C077" w:rsidR="00A167C9" w:rsidRDefault="00BE1486">
          <w:pPr>
            <w:pStyle w:val="TOC2"/>
            <w:tabs>
              <w:tab w:val="left" w:pos="880"/>
              <w:tab w:val="right" w:leader="dot" w:pos="9016"/>
            </w:tabs>
            <w:rPr>
              <w:rFonts w:eastAsiaTheme="minorEastAsia"/>
              <w:noProof/>
              <w:lang w:eastAsia="en-GB"/>
            </w:rPr>
          </w:pPr>
          <w:hyperlink w:anchor="_Toc57290787" w:history="1">
            <w:r w:rsidR="00A167C9" w:rsidRPr="00802B3D">
              <w:rPr>
                <w:rStyle w:val="Hyperlink"/>
                <w:noProof/>
              </w:rPr>
              <w:t>9.3</w:t>
            </w:r>
            <w:r w:rsidR="00A167C9">
              <w:rPr>
                <w:rFonts w:eastAsiaTheme="minorEastAsia"/>
                <w:noProof/>
                <w:lang w:eastAsia="en-GB"/>
              </w:rPr>
              <w:tab/>
            </w:r>
            <w:r w:rsidR="00A167C9" w:rsidRPr="00802B3D">
              <w:rPr>
                <w:rStyle w:val="Hyperlink"/>
                <w:noProof/>
              </w:rPr>
              <w:t>Excel Data Table</w:t>
            </w:r>
            <w:r w:rsidR="00A167C9">
              <w:rPr>
                <w:noProof/>
                <w:webHidden/>
              </w:rPr>
              <w:tab/>
            </w:r>
            <w:r w:rsidR="00A167C9">
              <w:rPr>
                <w:noProof/>
                <w:webHidden/>
              </w:rPr>
              <w:fldChar w:fldCharType="begin"/>
            </w:r>
            <w:r w:rsidR="00A167C9">
              <w:rPr>
                <w:noProof/>
                <w:webHidden/>
              </w:rPr>
              <w:instrText xml:space="preserve"> PAGEREF _Toc57290787 \h </w:instrText>
            </w:r>
            <w:r w:rsidR="00A167C9">
              <w:rPr>
                <w:noProof/>
                <w:webHidden/>
              </w:rPr>
            </w:r>
            <w:r w:rsidR="00A167C9">
              <w:rPr>
                <w:noProof/>
                <w:webHidden/>
              </w:rPr>
              <w:fldChar w:fldCharType="separate"/>
            </w:r>
            <w:r w:rsidR="003C2253">
              <w:rPr>
                <w:noProof/>
                <w:webHidden/>
              </w:rPr>
              <w:t>14</w:t>
            </w:r>
            <w:r w:rsidR="00A167C9">
              <w:rPr>
                <w:noProof/>
                <w:webHidden/>
              </w:rPr>
              <w:fldChar w:fldCharType="end"/>
            </w:r>
          </w:hyperlink>
        </w:p>
        <w:p w14:paraId="2E9FC4E1" w14:textId="0B064BA7" w:rsidR="006902E0" w:rsidRDefault="006902E0">
          <w:r>
            <w:rPr>
              <w:b/>
              <w:bCs/>
              <w:noProof/>
            </w:rPr>
            <w:fldChar w:fldCharType="end"/>
          </w:r>
        </w:p>
      </w:sdtContent>
    </w:sdt>
    <w:p w14:paraId="6B9EE107" w14:textId="77777777" w:rsidR="006902E0" w:rsidRDefault="006902E0">
      <w:pPr>
        <w:rPr>
          <w:rFonts w:asciiTheme="majorHAnsi" w:eastAsiaTheme="majorEastAsia" w:hAnsiTheme="majorHAnsi" w:cstheme="majorBidi"/>
          <w:b/>
          <w:color w:val="2F5496" w:themeColor="accent1" w:themeShade="BF"/>
          <w:sz w:val="32"/>
          <w:szCs w:val="32"/>
          <w:u w:val="single"/>
        </w:rPr>
      </w:pPr>
      <w:r>
        <w:br w:type="page"/>
      </w:r>
    </w:p>
    <w:p w14:paraId="18B97367" w14:textId="1DD6928F" w:rsidR="007274CD" w:rsidRPr="00D47344" w:rsidRDefault="007274CD" w:rsidP="004A6EA8">
      <w:pPr>
        <w:pStyle w:val="Heading1"/>
      </w:pPr>
      <w:bookmarkStart w:id="1" w:name="_Toc57290773"/>
      <w:r w:rsidRPr="00D47344">
        <w:lastRenderedPageBreak/>
        <w:t>Introduction</w:t>
      </w:r>
      <w:bookmarkEnd w:id="1"/>
    </w:p>
    <w:p w14:paraId="64DB91A4" w14:textId="4C4EE501" w:rsidR="007274CD" w:rsidRDefault="007274CD" w:rsidP="007274CD">
      <w:r>
        <w:t xml:space="preserve"> </w:t>
      </w:r>
      <w:r w:rsidR="00186529">
        <w:t xml:space="preserve">  </w:t>
      </w:r>
      <w:r>
        <w:t>The aim of the test was to collect data from an engine dynamometer</w:t>
      </w:r>
      <w:r w:rsidR="00AA6DA6">
        <w:t xml:space="preserve"> and calculate</w:t>
      </w:r>
      <w:r>
        <w:t xml:space="preserve"> engine performance values.</w:t>
      </w:r>
      <w:r w:rsidR="00AA6DA6">
        <w:t xml:space="preserve"> The data would then be </w:t>
      </w:r>
      <w:r w:rsidR="00785866">
        <w:t>graphed and analysed.</w:t>
      </w:r>
      <w:r>
        <w:t xml:space="preserve"> The performance values required to be calculated were </w:t>
      </w:r>
      <w:r w:rsidR="00056021">
        <w:t>C</w:t>
      </w:r>
      <w:r>
        <w:t xml:space="preserve">orrected </w:t>
      </w:r>
      <w:r w:rsidR="00056021">
        <w:t>P</w:t>
      </w:r>
      <w:r>
        <w:t xml:space="preserve">ower, </w:t>
      </w:r>
      <w:r w:rsidR="00056021">
        <w:t>T</w:t>
      </w:r>
      <w:r>
        <w:t xml:space="preserve">orque, BMEP, </w:t>
      </w:r>
      <w:r w:rsidR="00617AC9">
        <w:t>B.</w:t>
      </w:r>
      <w:r>
        <w:t>S</w:t>
      </w:r>
      <w:r w:rsidR="009F1877">
        <w:t>.</w:t>
      </w:r>
      <w:r>
        <w:t>F</w:t>
      </w:r>
      <w:r w:rsidR="009F1877">
        <w:t>.</w:t>
      </w:r>
      <w:r>
        <w:t>C</w:t>
      </w:r>
      <w:r w:rsidR="009F1877">
        <w:t>.</w:t>
      </w:r>
      <w:r>
        <w:t xml:space="preserve"> and </w:t>
      </w:r>
      <w:r w:rsidR="00617AC9">
        <w:t>Brake</w:t>
      </w:r>
      <w:r>
        <w:t xml:space="preserve"> </w:t>
      </w:r>
      <w:r w:rsidR="00AA6DA6">
        <w:t>T</w:t>
      </w:r>
      <w:r>
        <w:t xml:space="preserve">hermal </w:t>
      </w:r>
      <w:r w:rsidR="00AA6DA6">
        <w:t>E</w:t>
      </w:r>
      <w:r>
        <w:t>fficiency</w:t>
      </w:r>
      <w:r w:rsidR="00637A88">
        <w:t xml:space="preserve">. </w:t>
      </w:r>
    </w:p>
    <w:p w14:paraId="07E60E0C" w14:textId="1077200C" w:rsidR="006B50D3" w:rsidRPr="00D47344" w:rsidRDefault="006B50D3" w:rsidP="006B50D3">
      <w:pPr>
        <w:pStyle w:val="Heading1"/>
        <w:rPr>
          <w:b w:val="0"/>
          <w:bCs/>
        </w:rPr>
      </w:pPr>
      <w:bookmarkStart w:id="2" w:name="_Toc57290774"/>
      <w:r w:rsidRPr="00D47344">
        <w:rPr>
          <w:bCs/>
        </w:rPr>
        <w:t>Experimental Procedure</w:t>
      </w:r>
      <w:bookmarkEnd w:id="2"/>
    </w:p>
    <w:p w14:paraId="065F89F9" w14:textId="7833913A" w:rsidR="006B50D3" w:rsidRDefault="00F91FAD" w:rsidP="00F91FAD">
      <w:r>
        <w:rPr>
          <w:noProof/>
        </w:rPr>
        <mc:AlternateContent>
          <mc:Choice Requires="wps">
            <w:drawing>
              <wp:anchor distT="0" distB="0" distL="114300" distR="114300" simplePos="0" relativeHeight="251660288" behindDoc="0" locked="0" layoutInCell="1" allowOverlap="1" wp14:anchorId="3B083B7C" wp14:editId="5A7171E6">
                <wp:simplePos x="0" y="0"/>
                <wp:positionH relativeFrom="column">
                  <wp:posOffset>464820</wp:posOffset>
                </wp:positionH>
                <wp:positionV relativeFrom="paragraph">
                  <wp:posOffset>4741545</wp:posOffset>
                </wp:positionV>
                <wp:extent cx="472313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4723130" cy="635"/>
                        </a:xfrm>
                        <a:prstGeom prst="rect">
                          <a:avLst/>
                        </a:prstGeom>
                        <a:solidFill>
                          <a:prstClr val="white"/>
                        </a:solidFill>
                        <a:ln>
                          <a:noFill/>
                        </a:ln>
                      </wps:spPr>
                      <wps:txbx>
                        <w:txbxContent>
                          <w:p w14:paraId="2A034B8E" w14:textId="49267567" w:rsidR="00A96256" w:rsidRPr="00705C3A" w:rsidRDefault="00A96256" w:rsidP="00F91FAD">
                            <w:pPr>
                              <w:pStyle w:val="Caption"/>
                              <w:jc w:val="center"/>
                              <w:rPr>
                                <w:noProof/>
                              </w:rPr>
                            </w:pPr>
                            <w:r>
                              <w:t xml:space="preserve">Figure </w:t>
                            </w:r>
                            <w:fldSimple w:instr=" SEQ Figure \* ARABIC ">
                              <w:r>
                                <w:rPr>
                                  <w:noProof/>
                                </w:rPr>
                                <w:t>1</w:t>
                              </w:r>
                            </w:fldSimple>
                            <w:r>
                              <w:t xml:space="preserve"> - An example of a dynamometer set-up. (Engineering Insider,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B083B7C" id="_x0000_t202" coordsize="21600,21600" o:spt="202" path="m,l,21600r21600,l21600,xe">
                <v:stroke joinstyle="miter"/>
                <v:path gradientshapeok="t" o:connecttype="rect"/>
              </v:shapetype>
              <v:shape id="Text Box 3" o:spid="_x0000_s1026" type="#_x0000_t202" style="position:absolute;margin-left:36.6pt;margin-top:373.35pt;width:371.9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" stroked="f">
                <v:textbox style="mso-fit-shape-to-text:t" inset="0,0,0,0">
                  <w:txbxContent>
                    <w:p w14:paraId="2A034B8E" w14:textId="49267567" w:rsidR="00A96256" w:rsidRPr="00705C3A" w:rsidRDefault="00A96256" w:rsidP="00F91FAD">
                      <w:pPr>
                        <w:pStyle w:val="Caption"/>
                        <w:jc w:val="center"/>
                        <w:rPr>
                          <w:noProof/>
                        </w:rPr>
                      </w:pPr>
                      <w:r>
                        <w:t xml:space="preserve">Figure </w:t>
                      </w:r>
                      <w:fldSimple w:instr=" SEQ Figure \* ARABIC ">
                        <w:r>
                          <w:rPr>
                            <w:noProof/>
                          </w:rPr>
                          <w:t>1</w:t>
                        </w:r>
                      </w:fldSimple>
                      <w:r>
                        <w:t xml:space="preserve"> - An example of a dynamometer set-up. (Engineering Insider, 2018)</w:t>
                      </w:r>
                    </w:p>
                  </w:txbxContent>
                </v:textbox>
                <w10:wrap type="square"/>
              </v:shape>
            </w:pict>
          </mc:Fallback>
        </mc:AlternateContent>
      </w:r>
      <w:r>
        <w:rPr>
          <w:noProof/>
        </w:rPr>
        <w:drawing>
          <wp:anchor distT="0" distB="0" distL="114300" distR="114300" simplePos="0" relativeHeight="251658240" behindDoc="0" locked="0" layoutInCell="1" allowOverlap="1" wp14:anchorId="77FD30BF" wp14:editId="6FAA7861">
            <wp:simplePos x="0" y="0"/>
            <wp:positionH relativeFrom="column">
              <wp:posOffset>464820</wp:posOffset>
            </wp:positionH>
            <wp:positionV relativeFrom="paragraph">
              <wp:posOffset>2032635</wp:posOffset>
            </wp:positionV>
            <wp:extent cx="4723130" cy="2651760"/>
            <wp:effectExtent l="0" t="0" r="1270" b="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723130" cy="2651760"/>
                    </a:xfrm>
                    <a:prstGeom prst="rect">
                      <a:avLst/>
                    </a:prstGeom>
                  </pic:spPr>
                </pic:pic>
              </a:graphicData>
            </a:graphic>
            <wp14:sizeRelH relativeFrom="page">
              <wp14:pctWidth>0</wp14:pctWidth>
            </wp14:sizeRelH>
            <wp14:sizeRelV relativeFrom="page">
              <wp14:pctHeight>0</wp14:pctHeight>
            </wp14:sizeRelV>
          </wp:anchor>
        </w:drawing>
      </w:r>
      <w:r w:rsidR="00186529">
        <w:t xml:space="preserve">  </w:t>
      </w:r>
      <w:r w:rsidR="006B50D3">
        <w:t xml:space="preserve">The type of dynamometer used for the test was a Schenk WS230. </w:t>
      </w:r>
      <w:r w:rsidR="00E96C7A">
        <w:t>To acquire torque values, t</w:t>
      </w:r>
      <w:r w:rsidR="00731FD0">
        <w:t>his type of dynamometer uses electromagnetism</w:t>
      </w:r>
      <w:r w:rsidR="00E03BF3">
        <w:t xml:space="preserve"> </w:t>
      </w:r>
      <w:r w:rsidR="00E03BF3" w:rsidRPr="00E03BF3">
        <w:rPr>
          <w:sz w:val="18"/>
          <w:szCs w:val="18"/>
        </w:rPr>
        <w:t>(Schenk , 2001)</w:t>
      </w:r>
      <w:r w:rsidR="00731FD0" w:rsidRPr="00E03BF3">
        <w:rPr>
          <w:sz w:val="18"/>
          <w:szCs w:val="18"/>
        </w:rPr>
        <w:t xml:space="preserve"> </w:t>
      </w:r>
      <w:r w:rsidR="00731FD0">
        <w:t xml:space="preserve">and a </w:t>
      </w:r>
      <w:r>
        <w:t>strain gauge</w:t>
      </w:r>
      <w:r w:rsidR="00731FD0">
        <w:t xml:space="preserve"> </w:t>
      </w:r>
      <w:r w:rsidR="00E96C7A">
        <w:t>as shown in Figure 1</w:t>
      </w:r>
      <w:r w:rsidR="00731FD0">
        <w:t>, rather than hydraulic dynamometers that use impellers</w:t>
      </w:r>
      <w:r w:rsidR="00663B8A">
        <w:t xml:space="preserve"> </w:t>
      </w:r>
      <w:r w:rsidR="00E96C7A">
        <w:t>that rotate</w:t>
      </w:r>
      <w:r w:rsidR="00663B8A">
        <w:t xml:space="preserve"> inside of a fluid. </w:t>
      </w:r>
      <w:r w:rsidR="0095723D">
        <w:t>Electromagnetic dynamometers use a toothed rotor</w:t>
      </w:r>
      <w:r w:rsidR="009A30FF">
        <w:t xml:space="preserve"> (induction disk)</w:t>
      </w:r>
      <w:r w:rsidR="0095723D">
        <w:t xml:space="preserve"> connected to the engine crank, which </w:t>
      </w:r>
      <w:r w:rsidR="00637A88">
        <w:t>rotates</w:t>
      </w:r>
      <w:r w:rsidR="0095723D">
        <w:t xml:space="preserve"> through a magnetic field. The magnetic field acts a brake to the rotor, increasing the load on the engine. The opposing magnetic field of the rotor and the dyn</w:t>
      </w:r>
      <w:r>
        <w:t>amo</w:t>
      </w:r>
      <w:r w:rsidR="0095723D">
        <w:t>meter outer casing, cause</w:t>
      </w:r>
      <w:r w:rsidR="00E96C7A">
        <w:t>s</w:t>
      </w:r>
      <w:r w:rsidR="0095723D">
        <w:t xml:space="preserve"> the </w:t>
      </w:r>
      <w:r w:rsidR="00E96C7A">
        <w:t xml:space="preserve">outer </w:t>
      </w:r>
      <w:r w:rsidR="0095723D">
        <w:t xml:space="preserve">casing to rotate against a strain </w:t>
      </w:r>
      <w:r>
        <w:t>gauge</w:t>
      </w:r>
      <w:r w:rsidR="0095723D">
        <w:t xml:space="preserve">. The strain </w:t>
      </w:r>
      <w:r>
        <w:t>gauge</w:t>
      </w:r>
      <w:r w:rsidR="0095723D">
        <w:t xml:space="preserve"> produces a voltage that</w:t>
      </w:r>
      <w:r>
        <w:t xml:space="preserve"> the computer software then compares to a calibration curve, which enables a torque value to be found.</w:t>
      </w:r>
    </w:p>
    <w:p w14:paraId="4B7A8AF0" w14:textId="4D9C75C9" w:rsidR="006B50D3" w:rsidRDefault="006B50D3" w:rsidP="006B50D3"/>
    <w:p w14:paraId="0A02E47E" w14:textId="77777777" w:rsidR="006B50D3" w:rsidRPr="006B50D3" w:rsidRDefault="006B50D3" w:rsidP="006B50D3"/>
    <w:p w14:paraId="6D9CD138" w14:textId="21D1CBEA" w:rsidR="00AF2E50" w:rsidRDefault="00AF2E50" w:rsidP="007D3782">
      <w:pPr>
        <w:spacing w:after="120" w:line="240" w:lineRule="auto"/>
        <w:jc w:val="center"/>
      </w:pPr>
    </w:p>
    <w:p w14:paraId="08888403" w14:textId="783D1CCF" w:rsidR="00F91FAD" w:rsidRDefault="00F91FAD" w:rsidP="007D3782">
      <w:pPr>
        <w:spacing w:after="120" w:line="240" w:lineRule="auto"/>
        <w:jc w:val="center"/>
      </w:pPr>
    </w:p>
    <w:p w14:paraId="5B873A77" w14:textId="6DDADE70" w:rsidR="00F91FAD" w:rsidRDefault="00F91FAD" w:rsidP="007D3782">
      <w:pPr>
        <w:spacing w:after="120" w:line="240" w:lineRule="auto"/>
        <w:jc w:val="center"/>
      </w:pPr>
    </w:p>
    <w:p w14:paraId="00946E85" w14:textId="5960934C" w:rsidR="00F91FAD" w:rsidRDefault="00F91FAD" w:rsidP="007D3782">
      <w:pPr>
        <w:spacing w:after="120" w:line="240" w:lineRule="auto"/>
        <w:jc w:val="center"/>
      </w:pPr>
    </w:p>
    <w:p w14:paraId="68FFA02D" w14:textId="31B0D449" w:rsidR="00F91FAD" w:rsidRDefault="00F91FAD" w:rsidP="007D3782">
      <w:pPr>
        <w:spacing w:after="120" w:line="240" w:lineRule="auto"/>
        <w:jc w:val="center"/>
      </w:pPr>
    </w:p>
    <w:p w14:paraId="67CCCA9C" w14:textId="3685B790" w:rsidR="00F91FAD" w:rsidRDefault="00F91FAD" w:rsidP="007D3782">
      <w:pPr>
        <w:spacing w:after="120" w:line="240" w:lineRule="auto"/>
        <w:jc w:val="center"/>
      </w:pPr>
    </w:p>
    <w:p w14:paraId="42DFD093" w14:textId="1F517943" w:rsidR="00F91FAD" w:rsidRDefault="00F91FAD" w:rsidP="007D3782">
      <w:pPr>
        <w:spacing w:after="120" w:line="240" w:lineRule="auto"/>
        <w:jc w:val="center"/>
      </w:pPr>
    </w:p>
    <w:p w14:paraId="13A5BB5C" w14:textId="58117EDA" w:rsidR="00F91FAD" w:rsidRDefault="00F91FAD" w:rsidP="007D3782">
      <w:pPr>
        <w:spacing w:after="120" w:line="240" w:lineRule="auto"/>
        <w:jc w:val="center"/>
      </w:pPr>
    </w:p>
    <w:p w14:paraId="323C6782" w14:textId="525BB8CC" w:rsidR="00F91FAD" w:rsidRDefault="00F91FAD" w:rsidP="007D3782">
      <w:pPr>
        <w:spacing w:after="120" w:line="240" w:lineRule="auto"/>
        <w:jc w:val="center"/>
      </w:pPr>
    </w:p>
    <w:p w14:paraId="701A790E" w14:textId="59C915C6" w:rsidR="00351A64" w:rsidRDefault="004C4DA0" w:rsidP="00AA6DA6">
      <w:r>
        <w:t xml:space="preserve"> </w:t>
      </w:r>
      <w:r w:rsidR="00637A88">
        <w:t>The engine used for the test was a</w:t>
      </w:r>
      <w:r w:rsidR="00A34D19">
        <w:t>n imported</w:t>
      </w:r>
      <w:r w:rsidR="00637A88">
        <w:t xml:space="preserve"> 1988 Honda Civic CRX 1600. The engine was </w:t>
      </w:r>
      <w:r>
        <w:t xml:space="preserve">fitted with a </w:t>
      </w:r>
      <w:r w:rsidR="00EF0684">
        <w:t>drum</w:t>
      </w:r>
      <w:r>
        <w:t xml:space="preserve"> </w:t>
      </w:r>
      <w:r w:rsidR="00AA6DA6">
        <w:t xml:space="preserve">aftermarket </w:t>
      </w:r>
      <w:r>
        <w:t xml:space="preserve">air filter, not the factory airbox. It also did not have the factory exhaust system fitted and </w:t>
      </w:r>
      <w:r w:rsidR="00056021">
        <w:t xml:space="preserve">instead </w:t>
      </w:r>
      <w:r>
        <w:t>was using the building extraction system.</w:t>
      </w:r>
      <w:r w:rsidR="00351A64">
        <w:t xml:space="preserve"> </w:t>
      </w:r>
    </w:p>
    <w:p w14:paraId="6C0D14BE" w14:textId="77777777" w:rsidR="005F6439" w:rsidRDefault="004C4DA0" w:rsidP="00637A88">
      <w:pPr>
        <w:spacing w:after="120" w:line="240" w:lineRule="auto"/>
      </w:pPr>
      <w:r>
        <w:t xml:space="preserve"> </w:t>
      </w:r>
    </w:p>
    <w:p w14:paraId="06934062" w14:textId="77777777" w:rsidR="005F6439" w:rsidRDefault="005F6439" w:rsidP="00637A88">
      <w:pPr>
        <w:spacing w:after="120" w:line="240" w:lineRule="auto"/>
      </w:pPr>
    </w:p>
    <w:p w14:paraId="5C88C1DE" w14:textId="11638BC2" w:rsidR="004C4DA0" w:rsidRDefault="005F6439" w:rsidP="005F6439">
      <w:r>
        <w:lastRenderedPageBreak/>
        <w:t xml:space="preserve"> </w:t>
      </w:r>
      <w:r w:rsidR="004C4DA0">
        <w:t>A sweep test was used to collect data from the dynamometer</w:t>
      </w:r>
      <w:r w:rsidR="00E76107">
        <w:t xml:space="preserve"> with the parameters detailed in figure 2. The sweep test was used as a fast way of collecting data with minimal strain on the engine</w:t>
      </w:r>
      <w:r w:rsidR="0091294F">
        <w:t xml:space="preserve"> </w:t>
      </w:r>
      <w:r>
        <w:t>however</w:t>
      </w:r>
      <w:r w:rsidR="0091294F">
        <w:t>,</w:t>
      </w:r>
      <w:r>
        <w:t xml:space="preserve"> this sacrifices accuracy</w:t>
      </w:r>
      <w:r w:rsidR="0091294F">
        <w:t xml:space="preserve"> due to the speed of the test</w:t>
      </w:r>
      <w:r>
        <w:t>. This is in</w:t>
      </w:r>
      <w:r w:rsidR="00E76107">
        <w:t xml:space="preserve"> comparison to a step test</w:t>
      </w:r>
      <w:r>
        <w:t>,</w:t>
      </w:r>
      <w:r w:rsidR="00E76107">
        <w:t xml:space="preserve"> where the engine is held </w:t>
      </w:r>
      <w:r>
        <w:t xml:space="preserve">for a period of time </w:t>
      </w:r>
      <w:r w:rsidR="00E76107">
        <w:t xml:space="preserve">at </w:t>
      </w:r>
      <w:r>
        <w:t>set</w:t>
      </w:r>
      <w:r w:rsidR="00E76107">
        <w:t xml:space="preserve"> </w:t>
      </w:r>
      <w:r>
        <w:t>rpm</w:t>
      </w:r>
      <w:r w:rsidR="00E76107">
        <w:t xml:space="preserve"> </w:t>
      </w:r>
      <w:r>
        <w:t>values, allowing sensors to settle</w:t>
      </w:r>
      <w:r w:rsidR="009F3EF4">
        <w:t xml:space="preserve"> thus</w:t>
      </w:r>
      <w:r>
        <w:t xml:space="preserve"> giving</w:t>
      </w:r>
      <w:r w:rsidR="00E76107">
        <w:t xml:space="preserve"> more accurate data.</w:t>
      </w:r>
      <w:r>
        <w:t xml:space="preserve"> For the purposes of this test, high accuracy was not needed.</w:t>
      </w:r>
      <w:r w:rsidR="009334FE">
        <w:t xml:space="preserve"> </w:t>
      </w:r>
    </w:p>
    <w:p w14:paraId="53827A5F" w14:textId="2F3FB6D7" w:rsidR="00A67631" w:rsidRDefault="00A67631" w:rsidP="00A67631">
      <w:pPr>
        <w:pStyle w:val="Caption"/>
        <w:keepNext/>
      </w:pPr>
      <w:r>
        <w:t xml:space="preserve">Table </w:t>
      </w:r>
      <w:fldSimple w:instr=" SEQ Table \* ARABIC ">
        <w:r>
          <w:rPr>
            <w:noProof/>
          </w:rPr>
          <w:t>1</w:t>
        </w:r>
      </w:fldSimple>
      <w:r>
        <w:t xml:space="preserve"> - Dynamometer Test Parameters</w:t>
      </w:r>
    </w:p>
    <w:tbl>
      <w:tblPr>
        <w:tblW w:w="0" w:type="auto"/>
        <w:tblLook w:val="04A0" w:firstRow="1" w:lastRow="0" w:firstColumn="1" w:lastColumn="0" w:noHBand="0" w:noVBand="1"/>
      </w:tblPr>
      <w:tblGrid>
        <w:gridCol w:w="2508"/>
        <w:gridCol w:w="1740"/>
        <w:gridCol w:w="2660"/>
        <w:gridCol w:w="2108"/>
      </w:tblGrid>
      <w:tr w:rsidR="00E76107" w:rsidRPr="00E76107" w14:paraId="5BECFB77" w14:textId="3F9A223F" w:rsidTr="00AA6DA6">
        <w:tc>
          <w:tcPr>
            <w:tcW w:w="2508" w:type="dxa"/>
            <w:tcBorders>
              <w:top w:val="single" w:sz="4" w:space="0" w:color="auto"/>
              <w:left w:val="single" w:sz="4" w:space="0" w:color="auto"/>
              <w:bottom w:val="single" w:sz="4" w:space="0" w:color="auto"/>
              <w:right w:val="single" w:sz="4" w:space="0" w:color="auto"/>
            </w:tcBorders>
          </w:tcPr>
          <w:p w14:paraId="75AA8464" w14:textId="14D2A43F" w:rsidR="00E76107" w:rsidRPr="00E76107" w:rsidRDefault="00E76107" w:rsidP="00E76107">
            <w:pPr>
              <w:spacing w:after="120"/>
              <w:jc w:val="center"/>
              <w:rPr>
                <w:sz w:val="20"/>
                <w:szCs w:val="20"/>
              </w:rPr>
            </w:pPr>
            <w:r w:rsidRPr="00E76107">
              <w:rPr>
                <w:sz w:val="20"/>
                <w:szCs w:val="20"/>
              </w:rPr>
              <w:t>Throttle %</w:t>
            </w:r>
          </w:p>
        </w:tc>
        <w:tc>
          <w:tcPr>
            <w:tcW w:w="1740" w:type="dxa"/>
            <w:tcBorders>
              <w:top w:val="single" w:sz="4" w:space="0" w:color="auto"/>
              <w:left w:val="single" w:sz="4" w:space="0" w:color="auto"/>
              <w:bottom w:val="single" w:sz="4" w:space="0" w:color="auto"/>
              <w:right w:val="single" w:sz="4" w:space="0" w:color="auto"/>
            </w:tcBorders>
          </w:tcPr>
          <w:p w14:paraId="29A5E272" w14:textId="5EC3ECDA" w:rsidR="00E76107" w:rsidRPr="00E76107" w:rsidRDefault="00E76107" w:rsidP="00E76107">
            <w:pPr>
              <w:spacing w:after="120"/>
              <w:jc w:val="center"/>
              <w:rPr>
                <w:sz w:val="20"/>
                <w:szCs w:val="20"/>
              </w:rPr>
            </w:pPr>
            <w:r w:rsidRPr="00E76107">
              <w:rPr>
                <w:sz w:val="20"/>
                <w:szCs w:val="20"/>
              </w:rPr>
              <w:t>100</w:t>
            </w:r>
          </w:p>
        </w:tc>
        <w:tc>
          <w:tcPr>
            <w:tcW w:w="2660" w:type="dxa"/>
            <w:tcBorders>
              <w:top w:val="single" w:sz="4" w:space="0" w:color="auto"/>
              <w:left w:val="single" w:sz="4" w:space="0" w:color="auto"/>
              <w:bottom w:val="single" w:sz="4" w:space="0" w:color="auto"/>
              <w:right w:val="single" w:sz="4" w:space="0" w:color="auto"/>
            </w:tcBorders>
          </w:tcPr>
          <w:p w14:paraId="1720B1D7" w14:textId="6EE6F0F0" w:rsidR="00E76107" w:rsidRPr="00E76107" w:rsidRDefault="00E76107" w:rsidP="00E76107">
            <w:pPr>
              <w:spacing w:after="120"/>
              <w:jc w:val="center"/>
              <w:rPr>
                <w:sz w:val="20"/>
                <w:szCs w:val="20"/>
              </w:rPr>
            </w:pPr>
            <w:r w:rsidRPr="00E76107">
              <w:rPr>
                <w:sz w:val="20"/>
                <w:szCs w:val="20"/>
              </w:rPr>
              <w:t>Ramp Down Time (s)</w:t>
            </w:r>
          </w:p>
        </w:tc>
        <w:tc>
          <w:tcPr>
            <w:tcW w:w="2108" w:type="dxa"/>
            <w:tcBorders>
              <w:top w:val="single" w:sz="4" w:space="0" w:color="auto"/>
              <w:left w:val="single" w:sz="4" w:space="0" w:color="auto"/>
              <w:bottom w:val="single" w:sz="4" w:space="0" w:color="auto"/>
              <w:right w:val="single" w:sz="4" w:space="0" w:color="auto"/>
            </w:tcBorders>
          </w:tcPr>
          <w:p w14:paraId="5C534E9C" w14:textId="2CB61F26" w:rsidR="00E76107" w:rsidRPr="00E76107" w:rsidRDefault="00E76107" w:rsidP="00E76107">
            <w:pPr>
              <w:spacing w:after="120"/>
              <w:jc w:val="center"/>
              <w:rPr>
                <w:sz w:val="20"/>
                <w:szCs w:val="20"/>
              </w:rPr>
            </w:pPr>
            <w:r w:rsidRPr="00E76107">
              <w:rPr>
                <w:sz w:val="20"/>
                <w:szCs w:val="20"/>
              </w:rPr>
              <w:t>5</w:t>
            </w:r>
          </w:p>
        </w:tc>
      </w:tr>
      <w:tr w:rsidR="00E76107" w:rsidRPr="00E76107" w14:paraId="1EC28C90" w14:textId="02FB97C8" w:rsidTr="00AA6DA6">
        <w:tc>
          <w:tcPr>
            <w:tcW w:w="2508" w:type="dxa"/>
            <w:tcBorders>
              <w:top w:val="single" w:sz="4" w:space="0" w:color="auto"/>
              <w:left w:val="single" w:sz="4" w:space="0" w:color="auto"/>
              <w:bottom w:val="single" w:sz="4" w:space="0" w:color="auto"/>
              <w:right w:val="single" w:sz="4" w:space="0" w:color="auto"/>
            </w:tcBorders>
          </w:tcPr>
          <w:p w14:paraId="2D77EC15" w14:textId="2C1070F1" w:rsidR="00E76107" w:rsidRPr="00E76107" w:rsidRDefault="00E76107" w:rsidP="00E76107">
            <w:pPr>
              <w:spacing w:after="120"/>
              <w:jc w:val="center"/>
              <w:rPr>
                <w:sz w:val="20"/>
                <w:szCs w:val="20"/>
              </w:rPr>
            </w:pPr>
            <w:r w:rsidRPr="00E76107">
              <w:rPr>
                <w:sz w:val="20"/>
                <w:szCs w:val="20"/>
              </w:rPr>
              <w:t>Start-up Ramp Time (s)</w:t>
            </w:r>
          </w:p>
        </w:tc>
        <w:tc>
          <w:tcPr>
            <w:tcW w:w="1740" w:type="dxa"/>
            <w:tcBorders>
              <w:top w:val="single" w:sz="4" w:space="0" w:color="auto"/>
              <w:left w:val="single" w:sz="4" w:space="0" w:color="auto"/>
              <w:bottom w:val="single" w:sz="4" w:space="0" w:color="auto"/>
              <w:right w:val="single" w:sz="4" w:space="0" w:color="auto"/>
            </w:tcBorders>
          </w:tcPr>
          <w:p w14:paraId="6CA8B206" w14:textId="2F153C9F" w:rsidR="00E76107" w:rsidRPr="00E76107" w:rsidRDefault="00E76107" w:rsidP="00E76107">
            <w:pPr>
              <w:spacing w:after="120"/>
              <w:jc w:val="center"/>
              <w:rPr>
                <w:sz w:val="20"/>
                <w:szCs w:val="20"/>
              </w:rPr>
            </w:pPr>
            <w:r w:rsidRPr="00E76107">
              <w:rPr>
                <w:sz w:val="20"/>
                <w:szCs w:val="20"/>
              </w:rPr>
              <w:t>1</w:t>
            </w:r>
          </w:p>
        </w:tc>
        <w:tc>
          <w:tcPr>
            <w:tcW w:w="2660" w:type="dxa"/>
            <w:tcBorders>
              <w:top w:val="single" w:sz="4" w:space="0" w:color="auto"/>
              <w:left w:val="single" w:sz="4" w:space="0" w:color="auto"/>
              <w:bottom w:val="single" w:sz="4" w:space="0" w:color="auto"/>
              <w:right w:val="single" w:sz="4" w:space="0" w:color="auto"/>
            </w:tcBorders>
          </w:tcPr>
          <w:p w14:paraId="08FA96B9" w14:textId="78E7E0AA" w:rsidR="00E76107" w:rsidRPr="00E76107" w:rsidRDefault="00E76107" w:rsidP="00E76107">
            <w:pPr>
              <w:spacing w:after="120"/>
              <w:jc w:val="center"/>
              <w:rPr>
                <w:sz w:val="20"/>
                <w:szCs w:val="20"/>
              </w:rPr>
            </w:pPr>
            <w:r w:rsidRPr="00E76107">
              <w:rPr>
                <w:sz w:val="20"/>
                <w:szCs w:val="20"/>
              </w:rPr>
              <w:t>End Engine Speed (rpm)</w:t>
            </w:r>
          </w:p>
        </w:tc>
        <w:tc>
          <w:tcPr>
            <w:tcW w:w="2108" w:type="dxa"/>
            <w:tcBorders>
              <w:top w:val="single" w:sz="4" w:space="0" w:color="auto"/>
              <w:left w:val="single" w:sz="4" w:space="0" w:color="auto"/>
              <w:bottom w:val="single" w:sz="4" w:space="0" w:color="auto"/>
              <w:right w:val="single" w:sz="4" w:space="0" w:color="auto"/>
            </w:tcBorders>
          </w:tcPr>
          <w:p w14:paraId="1074DA21" w14:textId="29245BAB" w:rsidR="00E76107" w:rsidRPr="00E76107" w:rsidRDefault="00E76107" w:rsidP="00E76107">
            <w:pPr>
              <w:spacing w:after="120"/>
              <w:jc w:val="center"/>
              <w:rPr>
                <w:sz w:val="20"/>
                <w:szCs w:val="20"/>
              </w:rPr>
            </w:pPr>
            <w:r w:rsidRPr="00E76107">
              <w:rPr>
                <w:sz w:val="20"/>
                <w:szCs w:val="20"/>
              </w:rPr>
              <w:t>1000</w:t>
            </w:r>
          </w:p>
        </w:tc>
      </w:tr>
      <w:tr w:rsidR="00E76107" w:rsidRPr="00E76107" w14:paraId="6158A32C" w14:textId="6DE0E0D1" w:rsidTr="00AA6DA6">
        <w:tc>
          <w:tcPr>
            <w:tcW w:w="2508" w:type="dxa"/>
            <w:tcBorders>
              <w:top w:val="single" w:sz="4" w:space="0" w:color="auto"/>
              <w:left w:val="single" w:sz="4" w:space="0" w:color="auto"/>
              <w:bottom w:val="single" w:sz="4" w:space="0" w:color="auto"/>
              <w:right w:val="single" w:sz="4" w:space="0" w:color="auto"/>
            </w:tcBorders>
          </w:tcPr>
          <w:p w14:paraId="289737DF" w14:textId="490BE8CD" w:rsidR="00E76107" w:rsidRPr="00E76107" w:rsidRDefault="00E76107" w:rsidP="00E76107">
            <w:pPr>
              <w:spacing w:after="120"/>
              <w:jc w:val="center"/>
              <w:rPr>
                <w:sz w:val="20"/>
                <w:szCs w:val="20"/>
              </w:rPr>
            </w:pPr>
            <w:r w:rsidRPr="00E76107">
              <w:rPr>
                <w:sz w:val="20"/>
                <w:szCs w:val="20"/>
              </w:rPr>
              <w:t>Total Ramp Time (s)</w:t>
            </w:r>
          </w:p>
        </w:tc>
        <w:tc>
          <w:tcPr>
            <w:tcW w:w="1740" w:type="dxa"/>
            <w:tcBorders>
              <w:top w:val="single" w:sz="4" w:space="0" w:color="auto"/>
              <w:left w:val="single" w:sz="4" w:space="0" w:color="auto"/>
              <w:bottom w:val="single" w:sz="4" w:space="0" w:color="auto"/>
              <w:right w:val="single" w:sz="4" w:space="0" w:color="auto"/>
            </w:tcBorders>
          </w:tcPr>
          <w:p w14:paraId="4C472B65" w14:textId="2CEC8FBD" w:rsidR="00E76107" w:rsidRPr="00E76107" w:rsidRDefault="00E76107" w:rsidP="00E76107">
            <w:pPr>
              <w:spacing w:after="120"/>
              <w:jc w:val="center"/>
              <w:rPr>
                <w:sz w:val="20"/>
                <w:szCs w:val="20"/>
              </w:rPr>
            </w:pPr>
            <w:r w:rsidRPr="00E76107">
              <w:rPr>
                <w:sz w:val="20"/>
                <w:szCs w:val="20"/>
              </w:rPr>
              <w:t>15</w:t>
            </w:r>
          </w:p>
        </w:tc>
        <w:tc>
          <w:tcPr>
            <w:tcW w:w="2660" w:type="dxa"/>
            <w:tcBorders>
              <w:top w:val="single" w:sz="4" w:space="0" w:color="auto"/>
              <w:left w:val="single" w:sz="4" w:space="0" w:color="auto"/>
              <w:bottom w:val="single" w:sz="4" w:space="0" w:color="auto"/>
              <w:right w:val="single" w:sz="4" w:space="0" w:color="auto"/>
            </w:tcBorders>
          </w:tcPr>
          <w:p w14:paraId="671DB5C3" w14:textId="56439859" w:rsidR="00E76107" w:rsidRPr="00E76107" w:rsidRDefault="00E76107" w:rsidP="00E76107">
            <w:pPr>
              <w:spacing w:after="120"/>
              <w:jc w:val="center"/>
              <w:rPr>
                <w:sz w:val="20"/>
                <w:szCs w:val="20"/>
              </w:rPr>
            </w:pPr>
            <w:r w:rsidRPr="00E76107">
              <w:rPr>
                <w:sz w:val="20"/>
                <w:szCs w:val="20"/>
              </w:rPr>
              <w:t>Data log Intervals (rpm)</w:t>
            </w:r>
          </w:p>
        </w:tc>
        <w:tc>
          <w:tcPr>
            <w:tcW w:w="2108" w:type="dxa"/>
            <w:tcBorders>
              <w:top w:val="single" w:sz="4" w:space="0" w:color="auto"/>
              <w:left w:val="single" w:sz="4" w:space="0" w:color="auto"/>
              <w:bottom w:val="single" w:sz="4" w:space="0" w:color="auto"/>
              <w:right w:val="single" w:sz="4" w:space="0" w:color="auto"/>
            </w:tcBorders>
          </w:tcPr>
          <w:p w14:paraId="79D2D76C" w14:textId="7A38805F" w:rsidR="00E76107" w:rsidRPr="00E76107" w:rsidRDefault="00E76107" w:rsidP="00E76107">
            <w:pPr>
              <w:spacing w:after="120"/>
              <w:jc w:val="center"/>
              <w:rPr>
                <w:sz w:val="20"/>
                <w:szCs w:val="20"/>
              </w:rPr>
            </w:pPr>
            <w:r w:rsidRPr="00E76107">
              <w:rPr>
                <w:sz w:val="20"/>
                <w:szCs w:val="20"/>
              </w:rPr>
              <w:t>50</w:t>
            </w:r>
          </w:p>
        </w:tc>
      </w:tr>
      <w:tr w:rsidR="00E76107" w:rsidRPr="00E76107" w14:paraId="086D84A2" w14:textId="289F456B" w:rsidTr="00AA6DA6">
        <w:trPr>
          <w:gridAfter w:val="2"/>
          <w:wAfter w:w="4768" w:type="dxa"/>
        </w:trPr>
        <w:tc>
          <w:tcPr>
            <w:tcW w:w="2508" w:type="dxa"/>
            <w:tcBorders>
              <w:top w:val="single" w:sz="4" w:space="0" w:color="auto"/>
              <w:left w:val="single" w:sz="4" w:space="0" w:color="auto"/>
              <w:bottom w:val="single" w:sz="4" w:space="0" w:color="auto"/>
              <w:right w:val="single" w:sz="4" w:space="0" w:color="auto"/>
            </w:tcBorders>
          </w:tcPr>
          <w:p w14:paraId="523DFC3C" w14:textId="785005AE" w:rsidR="00E76107" w:rsidRPr="00E76107" w:rsidRDefault="00E76107" w:rsidP="00E76107">
            <w:pPr>
              <w:spacing w:after="120"/>
              <w:jc w:val="center"/>
              <w:rPr>
                <w:sz w:val="20"/>
                <w:szCs w:val="20"/>
              </w:rPr>
            </w:pPr>
            <w:r w:rsidRPr="00E76107">
              <w:rPr>
                <w:sz w:val="20"/>
                <w:szCs w:val="20"/>
              </w:rPr>
              <w:t>Starting Engine Speed (rpm)</w:t>
            </w:r>
          </w:p>
        </w:tc>
        <w:tc>
          <w:tcPr>
            <w:tcW w:w="1740" w:type="dxa"/>
            <w:tcBorders>
              <w:top w:val="single" w:sz="4" w:space="0" w:color="auto"/>
              <w:left w:val="single" w:sz="4" w:space="0" w:color="auto"/>
              <w:bottom w:val="single" w:sz="4" w:space="0" w:color="auto"/>
              <w:right w:val="single" w:sz="4" w:space="0" w:color="auto"/>
            </w:tcBorders>
          </w:tcPr>
          <w:p w14:paraId="2F025B18" w14:textId="30F6D248" w:rsidR="00E76107" w:rsidRPr="00E76107" w:rsidRDefault="00E76107" w:rsidP="00E76107">
            <w:pPr>
              <w:spacing w:after="120"/>
              <w:jc w:val="center"/>
              <w:rPr>
                <w:sz w:val="20"/>
                <w:szCs w:val="20"/>
              </w:rPr>
            </w:pPr>
            <w:r w:rsidRPr="00E76107">
              <w:rPr>
                <w:sz w:val="20"/>
                <w:szCs w:val="20"/>
              </w:rPr>
              <w:t>1250</w:t>
            </w:r>
          </w:p>
        </w:tc>
      </w:tr>
      <w:tr w:rsidR="00E76107" w:rsidRPr="00E76107" w14:paraId="69017556" w14:textId="50C83234" w:rsidTr="00AA6DA6">
        <w:trPr>
          <w:gridAfter w:val="2"/>
          <w:wAfter w:w="4768" w:type="dxa"/>
        </w:trPr>
        <w:tc>
          <w:tcPr>
            <w:tcW w:w="2508" w:type="dxa"/>
            <w:tcBorders>
              <w:top w:val="single" w:sz="4" w:space="0" w:color="auto"/>
              <w:left w:val="single" w:sz="4" w:space="0" w:color="auto"/>
              <w:bottom w:val="single" w:sz="4" w:space="0" w:color="auto"/>
              <w:right w:val="single" w:sz="4" w:space="0" w:color="auto"/>
            </w:tcBorders>
          </w:tcPr>
          <w:p w14:paraId="119E53DC" w14:textId="07EDE78E" w:rsidR="00E76107" w:rsidRPr="00E76107" w:rsidRDefault="00E76107" w:rsidP="00E76107">
            <w:pPr>
              <w:spacing w:after="120"/>
              <w:jc w:val="center"/>
              <w:rPr>
                <w:sz w:val="20"/>
                <w:szCs w:val="20"/>
              </w:rPr>
            </w:pPr>
            <w:r w:rsidRPr="00E76107">
              <w:rPr>
                <w:sz w:val="20"/>
                <w:szCs w:val="20"/>
              </w:rPr>
              <w:t>Final Engine Speed (rpm)</w:t>
            </w:r>
          </w:p>
        </w:tc>
        <w:tc>
          <w:tcPr>
            <w:tcW w:w="1740" w:type="dxa"/>
            <w:tcBorders>
              <w:top w:val="single" w:sz="4" w:space="0" w:color="auto"/>
              <w:left w:val="single" w:sz="4" w:space="0" w:color="auto"/>
              <w:bottom w:val="single" w:sz="4" w:space="0" w:color="auto"/>
              <w:right w:val="single" w:sz="4" w:space="0" w:color="auto"/>
            </w:tcBorders>
          </w:tcPr>
          <w:p w14:paraId="0203DB51" w14:textId="4CD8EC6E" w:rsidR="00E76107" w:rsidRPr="00E76107" w:rsidRDefault="00E76107" w:rsidP="00E76107">
            <w:pPr>
              <w:keepNext/>
              <w:spacing w:after="120"/>
              <w:jc w:val="center"/>
              <w:rPr>
                <w:sz w:val="20"/>
                <w:szCs w:val="20"/>
              </w:rPr>
            </w:pPr>
            <w:r w:rsidRPr="00E76107">
              <w:rPr>
                <w:sz w:val="20"/>
                <w:szCs w:val="20"/>
              </w:rPr>
              <w:t>5000</w:t>
            </w:r>
          </w:p>
        </w:tc>
      </w:tr>
    </w:tbl>
    <w:p w14:paraId="18D87C31" w14:textId="442134F3" w:rsidR="00F91FAD" w:rsidRDefault="00F91FAD" w:rsidP="00E76107">
      <w:pPr>
        <w:spacing w:after="120" w:line="240" w:lineRule="auto"/>
        <w:jc w:val="center"/>
      </w:pPr>
    </w:p>
    <w:p w14:paraId="48F91D40" w14:textId="17E40B53" w:rsidR="00F91FAD" w:rsidRDefault="00F91FAD" w:rsidP="007D3782">
      <w:pPr>
        <w:spacing w:after="120" w:line="240" w:lineRule="auto"/>
        <w:jc w:val="center"/>
      </w:pPr>
    </w:p>
    <w:p w14:paraId="22933849" w14:textId="04E306CA" w:rsidR="00F91FAD" w:rsidRDefault="00F91FAD" w:rsidP="007D3782">
      <w:pPr>
        <w:spacing w:after="120" w:line="240" w:lineRule="auto"/>
        <w:jc w:val="center"/>
      </w:pPr>
    </w:p>
    <w:p w14:paraId="7954CD4C" w14:textId="1074E248" w:rsidR="009F3EF4" w:rsidRDefault="009F3EF4" w:rsidP="009F3EF4">
      <w:pPr>
        <w:sectPr w:rsidR="009F3EF4" w:rsidSect="003E546D">
          <w:footerReference w:type="default" r:id="rId10"/>
          <w:pgSz w:w="11906" w:h="16838"/>
          <w:pgMar w:top="1440" w:right="1440" w:bottom="1440" w:left="1440" w:header="708" w:footer="708" w:gutter="0"/>
          <w:pgNumType w:start="0"/>
          <w:cols w:space="708"/>
          <w:titlePg/>
          <w:docGrid w:linePitch="360"/>
        </w:sectPr>
      </w:pPr>
    </w:p>
    <w:p w14:paraId="5D808ABB" w14:textId="1CC7BA8A" w:rsidR="0091294F" w:rsidRDefault="0091294F" w:rsidP="00EC5DB9">
      <w:pPr>
        <w:pStyle w:val="Heading1"/>
        <w:rPr>
          <w:b w:val="0"/>
          <w:bCs/>
        </w:rPr>
      </w:pPr>
      <w:bookmarkStart w:id="3" w:name="_Toc57290775"/>
      <w:r w:rsidRPr="00EC5DB9">
        <w:rPr>
          <w:bCs/>
        </w:rPr>
        <w:lastRenderedPageBreak/>
        <w:t>Results</w:t>
      </w:r>
      <w:bookmarkEnd w:id="3"/>
    </w:p>
    <w:p w14:paraId="2F6218A0" w14:textId="1670773A" w:rsidR="00EC5DB9" w:rsidRPr="00EC5DB9" w:rsidRDefault="00EC5DB9" w:rsidP="00EC5DB9">
      <w:pPr>
        <w:rPr>
          <w:i/>
          <w:iCs/>
        </w:rPr>
      </w:pPr>
      <w:r w:rsidRPr="00EC5DB9">
        <w:rPr>
          <w:i/>
          <w:iCs/>
        </w:rPr>
        <w:t xml:space="preserve">(See Appendix for </w:t>
      </w:r>
      <w:r w:rsidR="00553905">
        <w:rPr>
          <w:i/>
          <w:iCs/>
        </w:rPr>
        <w:t xml:space="preserve">Excel </w:t>
      </w:r>
      <w:r w:rsidR="005C4F34">
        <w:rPr>
          <w:i/>
          <w:iCs/>
        </w:rPr>
        <w:t>results tables</w:t>
      </w:r>
      <w:r w:rsidR="006D16FA">
        <w:rPr>
          <w:i/>
          <w:iCs/>
        </w:rPr>
        <w:t xml:space="preserve"> and formula used</w:t>
      </w:r>
      <w:r w:rsidRPr="00EC5DB9">
        <w:rPr>
          <w:i/>
          <w:iCs/>
        </w:rPr>
        <w:t>)</w:t>
      </w:r>
    </w:p>
    <w:p w14:paraId="39B2A6DC" w14:textId="30B6F5F8" w:rsidR="005C4F34" w:rsidRDefault="005C4F34" w:rsidP="005C4F34">
      <w:pPr>
        <w:pStyle w:val="Caption"/>
      </w:pPr>
      <w:bookmarkStart w:id="4" w:name="_Toc55820156"/>
      <w:r>
        <w:rPr>
          <w:noProof/>
        </w:rPr>
        <w:drawing>
          <wp:anchor distT="0" distB="0" distL="114300" distR="114300" simplePos="0" relativeHeight="251661312" behindDoc="0" locked="0" layoutInCell="1" allowOverlap="1" wp14:anchorId="75508818" wp14:editId="30500461">
            <wp:simplePos x="0" y="0"/>
            <wp:positionH relativeFrom="margin">
              <wp:align>left</wp:align>
            </wp:positionH>
            <wp:positionV relativeFrom="paragraph">
              <wp:posOffset>3409950</wp:posOffset>
            </wp:positionV>
            <wp:extent cx="6080760" cy="3955415"/>
            <wp:effectExtent l="0" t="0" r="0" b="698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80760" cy="39554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745E66E" wp14:editId="5ED08C17">
            <wp:extent cx="6096000" cy="313179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7805" cy="3142993"/>
                    </a:xfrm>
                    <a:prstGeom prst="rect">
                      <a:avLst/>
                    </a:prstGeom>
                    <a:noFill/>
                  </pic:spPr>
                </pic:pic>
              </a:graphicData>
            </a:graphic>
          </wp:inline>
        </w:drawing>
      </w:r>
      <w:bookmarkEnd w:id="4"/>
      <w:r w:rsidRPr="005C4F34">
        <w:t xml:space="preserve"> </w:t>
      </w:r>
      <w:r>
        <w:t xml:space="preserve">Figure </w:t>
      </w:r>
      <w:fldSimple w:instr=" SEQ Figure \* ARABIC ">
        <w:r>
          <w:rPr>
            <w:noProof/>
          </w:rPr>
          <w:t>2</w:t>
        </w:r>
      </w:fldSimple>
      <w:r>
        <w:t xml:space="preserve"> - Torque vs. Engine Speed / Brake Horsepower Vs. Engine Speed</w:t>
      </w:r>
    </w:p>
    <w:p w14:paraId="6EC398C4" w14:textId="3B1929F2" w:rsidR="00EC5DB9" w:rsidRDefault="004657C8" w:rsidP="004657C8">
      <w:pPr>
        <w:pStyle w:val="Caption"/>
      </w:pPr>
      <w:r>
        <w:t xml:space="preserve">Figure </w:t>
      </w:r>
      <w:fldSimple w:instr=" SEQ Figure \* ARABIC ">
        <w:r w:rsidR="005C4F34">
          <w:rPr>
            <w:noProof/>
          </w:rPr>
          <w:t>3</w:t>
        </w:r>
      </w:fldSimple>
      <w:r>
        <w:t xml:space="preserve"> - Corrected Power (Brake Power) vs. Engine Speed</w:t>
      </w:r>
    </w:p>
    <w:p w14:paraId="5E993DD7" w14:textId="43B8B3C1" w:rsidR="005C4F34" w:rsidRDefault="0091294F" w:rsidP="003C2253">
      <w:pPr>
        <w:pStyle w:val="Heading1"/>
        <w:numPr>
          <w:ilvl w:val="0"/>
          <w:numId w:val="0"/>
        </w:numPr>
      </w:pPr>
      <w:r w:rsidRPr="0091294F">
        <w:rPr>
          <w:bCs/>
        </w:rPr>
        <w:br w:type="page"/>
      </w:r>
      <w:bookmarkStart w:id="5" w:name="_Toc55820157"/>
      <w:r w:rsidR="005C4F34">
        <w:rPr>
          <w:noProof/>
        </w:rPr>
        <w:lastRenderedPageBreak/>
        <mc:AlternateContent>
          <mc:Choice Requires="wps">
            <w:drawing>
              <wp:anchor distT="0" distB="0" distL="114300" distR="114300" simplePos="0" relativeHeight="251664384" behindDoc="0" locked="0" layoutInCell="1" allowOverlap="1" wp14:anchorId="0D0DF475" wp14:editId="20F4A603">
                <wp:simplePos x="0" y="0"/>
                <wp:positionH relativeFrom="column">
                  <wp:posOffset>0</wp:posOffset>
                </wp:positionH>
                <wp:positionV relativeFrom="paragraph">
                  <wp:posOffset>3886835</wp:posOffset>
                </wp:positionV>
                <wp:extent cx="5913120" cy="635"/>
                <wp:effectExtent l="0" t="0" r="0" b="0"/>
                <wp:wrapTopAndBottom/>
                <wp:docPr id="12" name="Text Box 12"/>
                <wp:cNvGraphicFramePr/>
                <a:graphic xmlns:a="http://schemas.openxmlformats.org/drawingml/2006/main">
                  <a:graphicData uri="http://schemas.microsoft.com/office/word/2010/wordprocessingShape">
                    <wps:wsp>
                      <wps:cNvSpPr txBox="1"/>
                      <wps:spPr>
                        <a:xfrm>
                          <a:off x="0" y="0"/>
                          <a:ext cx="5913120" cy="635"/>
                        </a:xfrm>
                        <a:prstGeom prst="rect">
                          <a:avLst/>
                        </a:prstGeom>
                        <a:solidFill>
                          <a:prstClr val="white"/>
                        </a:solidFill>
                        <a:ln>
                          <a:noFill/>
                        </a:ln>
                      </wps:spPr>
                      <wps:txbx>
                        <w:txbxContent>
                          <w:p w14:paraId="0E6932DF" w14:textId="4DF3E0E5" w:rsidR="00A96256" w:rsidRPr="009D5E49" w:rsidRDefault="00A96256" w:rsidP="005C4F34">
                            <w:pPr>
                              <w:pStyle w:val="Caption"/>
                              <w:rPr>
                                <w:noProof/>
                              </w:rPr>
                            </w:pPr>
                            <w:r>
                              <w:t xml:space="preserve">Figure </w:t>
                            </w:r>
                            <w:fldSimple w:instr=" SEQ Figure \* ARABIC ">
                              <w:r>
                                <w:rPr>
                                  <w:noProof/>
                                </w:rPr>
                                <w:t>4</w:t>
                              </w:r>
                            </w:fldSimple>
                            <w:r>
                              <w:t xml:space="preserve"> - </w:t>
                            </w:r>
                            <w:r w:rsidRPr="00C524D5">
                              <w:t xml:space="preserve">Lambda and </w:t>
                            </w:r>
                            <w:r>
                              <w:t>B.</w:t>
                            </w:r>
                            <w:r w:rsidRPr="00C524D5">
                              <w:t>S.F.C vs. Engine Speed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0DF475" id="Text Box 12" o:spid="_x0000_s1027" type="#_x0000_t202" style="position:absolute;margin-left:0;margin-top:306.05pt;width:465.6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" stroked="f">
                <v:textbox style="mso-fit-shape-to-text:t" inset="0,0,0,0">
                  <w:txbxContent>
                    <w:p w14:paraId="0E6932DF" w14:textId="4DF3E0E5" w:rsidR="00A96256" w:rsidRPr="009D5E49" w:rsidRDefault="00A96256" w:rsidP="005C4F34">
                      <w:pPr>
                        <w:pStyle w:val="Caption"/>
                        <w:rPr>
                          <w:noProof/>
                        </w:rPr>
                      </w:pPr>
                      <w:r>
                        <w:t xml:space="preserve">Figure </w:t>
                      </w:r>
                      <w:fldSimple w:instr=" SEQ Figure \* ARABIC ">
                        <w:r>
                          <w:rPr>
                            <w:noProof/>
                          </w:rPr>
                          <w:t>4</w:t>
                        </w:r>
                      </w:fldSimple>
                      <w:r>
                        <w:t xml:space="preserve"> - </w:t>
                      </w:r>
                      <w:r w:rsidRPr="00C524D5">
                        <w:t xml:space="preserve">Lambda and </w:t>
                      </w:r>
                      <w:r>
                        <w:t>B.</w:t>
                      </w:r>
                      <w:r w:rsidRPr="00C524D5">
                        <w:t>S.F.C vs. Engine Speed</w:t>
                      </w:r>
                    </w:p>
                  </w:txbxContent>
                </v:textbox>
                <w10:wrap type="topAndBottom"/>
              </v:shape>
            </w:pict>
          </mc:Fallback>
        </mc:AlternateContent>
      </w:r>
      <w:bookmarkEnd w:id="5"/>
      <w:r w:rsidR="00617AC9" w:rsidRPr="003C2253">
        <w:rPr>
          <w:noProof/>
          <w:u w:val="none"/>
        </w:rPr>
        <w:drawing>
          <wp:inline distT="0" distB="0" distL="0" distR="0" wp14:anchorId="7A10B635" wp14:editId="09FBCBB0">
            <wp:extent cx="5989320" cy="37261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06948" cy="3737147"/>
                    </a:xfrm>
                    <a:prstGeom prst="rect">
                      <a:avLst/>
                    </a:prstGeom>
                    <a:noFill/>
                  </pic:spPr>
                </pic:pic>
              </a:graphicData>
            </a:graphic>
          </wp:inline>
        </w:drawing>
      </w:r>
      <w:r w:rsidR="005C4F34" w:rsidRPr="003C2253">
        <w:rPr>
          <w:noProof/>
          <w:u w:val="none"/>
        </w:rPr>
        <w:drawing>
          <wp:inline distT="0" distB="0" distL="0" distR="0" wp14:anchorId="5E478C83" wp14:editId="7E08AC6F">
            <wp:extent cx="6035040" cy="3803650"/>
            <wp:effectExtent l="0" t="0" r="381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43386" cy="3808910"/>
                    </a:xfrm>
                    <a:prstGeom prst="rect">
                      <a:avLst/>
                    </a:prstGeom>
                    <a:noFill/>
                  </pic:spPr>
                </pic:pic>
              </a:graphicData>
            </a:graphic>
          </wp:inline>
        </w:drawing>
      </w:r>
    </w:p>
    <w:p w14:paraId="1B60EEAF" w14:textId="220B928C" w:rsidR="005C4F34" w:rsidRDefault="005C4F34" w:rsidP="005C4F34">
      <w:pPr>
        <w:pStyle w:val="Caption"/>
      </w:pPr>
      <w:r>
        <w:t xml:space="preserve">Figure </w:t>
      </w:r>
      <w:fldSimple w:instr=" SEQ Figure \* ARABIC ">
        <w:r>
          <w:rPr>
            <w:noProof/>
          </w:rPr>
          <w:t>5</w:t>
        </w:r>
      </w:fldSimple>
      <w:r>
        <w:t xml:space="preserve"> - </w:t>
      </w:r>
      <w:r w:rsidRPr="000C78F2">
        <w:t>Thermal Efficiency vs. Engine Speed</w:t>
      </w:r>
    </w:p>
    <w:p w14:paraId="7CFADD18" w14:textId="5D55A151" w:rsidR="00964B72" w:rsidRDefault="00964B72" w:rsidP="00964B72">
      <w:pPr>
        <w:pStyle w:val="Caption"/>
        <w:keepNext/>
      </w:pPr>
      <w:r>
        <w:lastRenderedPageBreak/>
        <w:t xml:space="preserve">Table </w:t>
      </w:r>
      <w:fldSimple w:instr=" SEQ Table \* ARABIC ">
        <w:r w:rsidR="00A67631">
          <w:rPr>
            <w:noProof/>
          </w:rPr>
          <w:t>2</w:t>
        </w:r>
      </w:fldSimple>
      <w:r>
        <w:t xml:space="preserve"> - A summary of the </w:t>
      </w:r>
      <w:r w:rsidR="00A4001F">
        <w:t xml:space="preserve">calculated </w:t>
      </w:r>
      <w:r w:rsidR="000A7F63">
        <w:t>performance characteristics</w:t>
      </w:r>
    </w:p>
    <w:tbl>
      <w:tblPr>
        <w:tblpPr w:leftFromText="180" w:rightFromText="180" w:vertAnchor="text" w:horzAnchor="margin" w:tblpY="-21"/>
        <w:tblW w:w="9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807"/>
      </w:tblGrid>
      <w:tr w:rsidR="00964B72" w14:paraId="71B22946" w14:textId="77777777" w:rsidTr="00AA6DA6">
        <w:trPr>
          <w:trHeight w:val="306"/>
        </w:trPr>
        <w:tc>
          <w:tcPr>
            <w:tcW w:w="4807" w:type="dxa"/>
          </w:tcPr>
          <w:p w14:paraId="672A49AE" w14:textId="1A98ED39" w:rsidR="005C4F34" w:rsidRPr="006D16FA" w:rsidRDefault="00964B72" w:rsidP="006D16FA">
            <w:pPr>
              <w:jc w:val="right"/>
              <w:rPr>
                <w:b/>
                <w:bCs/>
              </w:rPr>
            </w:pPr>
            <w:r>
              <w:rPr>
                <w:b/>
                <w:bCs/>
              </w:rPr>
              <w:t>Peak</w:t>
            </w:r>
            <w:r w:rsidRPr="004657C8">
              <w:rPr>
                <w:b/>
                <w:bCs/>
              </w:rPr>
              <w:t xml:space="preserve"> Torque (Nm)</w:t>
            </w:r>
            <w:r w:rsidR="006D16FA">
              <w:rPr>
                <w:b/>
                <w:bCs/>
              </w:rPr>
              <w:t xml:space="preserve"> </w:t>
            </w:r>
          </w:p>
        </w:tc>
        <w:tc>
          <w:tcPr>
            <w:tcW w:w="4807" w:type="dxa"/>
          </w:tcPr>
          <w:p w14:paraId="5C59878E" w14:textId="77777777" w:rsidR="00964B72" w:rsidRDefault="00964B72" w:rsidP="00964B72">
            <w:r>
              <w:t>103.458 @ 2350 RPM</w:t>
            </w:r>
          </w:p>
        </w:tc>
      </w:tr>
      <w:tr w:rsidR="00964B72" w14:paraId="70AF1936" w14:textId="77777777" w:rsidTr="00AA6DA6">
        <w:trPr>
          <w:trHeight w:val="306"/>
        </w:trPr>
        <w:tc>
          <w:tcPr>
            <w:tcW w:w="4807" w:type="dxa"/>
          </w:tcPr>
          <w:p w14:paraId="5AE668B3" w14:textId="33AED87C" w:rsidR="00964B72" w:rsidRPr="004657C8" w:rsidRDefault="00964B72" w:rsidP="006D16FA">
            <w:pPr>
              <w:jc w:val="right"/>
              <w:rPr>
                <w:b/>
                <w:bCs/>
              </w:rPr>
            </w:pPr>
            <w:r w:rsidRPr="004657C8">
              <w:rPr>
                <w:b/>
                <w:bCs/>
              </w:rPr>
              <w:t>Max</w:t>
            </w:r>
            <w:r>
              <w:rPr>
                <w:b/>
                <w:bCs/>
              </w:rPr>
              <w:t xml:space="preserve">imum </w:t>
            </w:r>
            <w:r w:rsidRPr="004657C8">
              <w:rPr>
                <w:b/>
                <w:bCs/>
              </w:rPr>
              <w:t>Brake Power (KW)</w:t>
            </w:r>
            <w:r w:rsidR="006D16FA">
              <w:rPr>
                <w:b/>
                <w:bCs/>
              </w:rPr>
              <w:t xml:space="preserve"> </w:t>
            </w:r>
          </w:p>
        </w:tc>
        <w:tc>
          <w:tcPr>
            <w:tcW w:w="4807" w:type="dxa"/>
          </w:tcPr>
          <w:p w14:paraId="544B880C" w14:textId="77777777" w:rsidR="00964B72" w:rsidRDefault="00964B72" w:rsidP="00964B72">
            <w:r>
              <w:t>44.432 @ 4700 RPM</w:t>
            </w:r>
          </w:p>
        </w:tc>
      </w:tr>
      <w:tr w:rsidR="00964B72" w14:paraId="498E4846" w14:textId="77777777" w:rsidTr="00AA6DA6">
        <w:trPr>
          <w:trHeight w:val="306"/>
        </w:trPr>
        <w:tc>
          <w:tcPr>
            <w:tcW w:w="4807" w:type="dxa"/>
          </w:tcPr>
          <w:p w14:paraId="08671931" w14:textId="77D1656B" w:rsidR="006D16FA" w:rsidRPr="004657C8" w:rsidRDefault="00964B72" w:rsidP="006D16FA">
            <w:pPr>
              <w:jc w:val="right"/>
              <w:rPr>
                <w:b/>
                <w:bCs/>
              </w:rPr>
            </w:pPr>
            <w:r w:rsidRPr="004657C8">
              <w:rPr>
                <w:b/>
                <w:bCs/>
              </w:rPr>
              <w:t>Max</w:t>
            </w:r>
            <w:r>
              <w:rPr>
                <w:b/>
                <w:bCs/>
              </w:rPr>
              <w:t>imum</w:t>
            </w:r>
            <w:r w:rsidRPr="004657C8">
              <w:rPr>
                <w:b/>
                <w:bCs/>
              </w:rPr>
              <w:t xml:space="preserve"> Thermal Efficiency (%)</w:t>
            </w:r>
          </w:p>
        </w:tc>
        <w:tc>
          <w:tcPr>
            <w:tcW w:w="4807" w:type="dxa"/>
          </w:tcPr>
          <w:p w14:paraId="763E27EB" w14:textId="77777777" w:rsidR="00964B72" w:rsidRDefault="00964B72" w:rsidP="00964B72">
            <w:pPr>
              <w:keepNext/>
            </w:pPr>
            <w:r>
              <w:t>32.461% @ 1750 RPM</w:t>
            </w:r>
          </w:p>
        </w:tc>
      </w:tr>
      <w:tr w:rsidR="00964B72" w:rsidRPr="000C4973" w14:paraId="207F0974" w14:textId="77777777" w:rsidTr="00AA6DA6">
        <w:trPr>
          <w:trHeight w:val="265"/>
        </w:trPr>
        <w:tc>
          <w:tcPr>
            <w:tcW w:w="4807" w:type="dxa"/>
          </w:tcPr>
          <w:p w14:paraId="72778077" w14:textId="58DC2D2B" w:rsidR="006D16FA" w:rsidRPr="00617AC9" w:rsidRDefault="00964B72" w:rsidP="006D16FA">
            <w:pPr>
              <w:jc w:val="right"/>
              <w:rPr>
                <w:b/>
                <w:bCs/>
              </w:rPr>
            </w:pPr>
            <w:r w:rsidRPr="00617AC9">
              <w:rPr>
                <w:b/>
                <w:bCs/>
              </w:rPr>
              <w:t xml:space="preserve">Minimum </w:t>
            </w:r>
            <w:r w:rsidR="00617AC9" w:rsidRPr="00617AC9">
              <w:rPr>
                <w:b/>
                <w:bCs/>
              </w:rPr>
              <w:t>B.</w:t>
            </w:r>
            <w:r w:rsidRPr="00617AC9">
              <w:rPr>
                <w:b/>
                <w:bCs/>
              </w:rPr>
              <w:t>S.F.C. (Kg/</w:t>
            </w:r>
            <w:proofErr w:type="spellStart"/>
            <w:r w:rsidRPr="00617AC9">
              <w:rPr>
                <w:b/>
                <w:bCs/>
              </w:rPr>
              <w:t>KWh</w:t>
            </w:r>
            <w:proofErr w:type="spellEnd"/>
            <w:r w:rsidRPr="00617AC9">
              <w:rPr>
                <w:b/>
                <w:bCs/>
              </w:rPr>
              <w:t>)</w:t>
            </w:r>
          </w:p>
        </w:tc>
        <w:tc>
          <w:tcPr>
            <w:tcW w:w="4807" w:type="dxa"/>
          </w:tcPr>
          <w:p w14:paraId="6D8849AB" w14:textId="77777777" w:rsidR="00964B72" w:rsidRPr="000C4973" w:rsidRDefault="00964B72" w:rsidP="00964B72">
            <w:pPr>
              <w:keepNext/>
              <w:rPr>
                <w:lang w:val="de-DE"/>
              </w:rPr>
            </w:pPr>
            <w:r>
              <w:rPr>
                <w:lang w:val="de-DE"/>
              </w:rPr>
              <w:t>0.256 @1700-1750 RPM</w:t>
            </w:r>
          </w:p>
        </w:tc>
      </w:tr>
      <w:tr w:rsidR="00964B72" w:rsidRPr="000C4973" w14:paraId="189CACAF" w14:textId="77777777" w:rsidTr="00AA6DA6">
        <w:trPr>
          <w:trHeight w:val="245"/>
        </w:trPr>
        <w:tc>
          <w:tcPr>
            <w:tcW w:w="4807" w:type="dxa"/>
          </w:tcPr>
          <w:p w14:paraId="449A6302" w14:textId="77777777" w:rsidR="00964B72" w:rsidRPr="000C4973" w:rsidRDefault="00964B72" w:rsidP="00964B72">
            <w:pPr>
              <w:jc w:val="right"/>
              <w:rPr>
                <w:b/>
                <w:bCs/>
                <w:lang w:val="de-DE"/>
              </w:rPr>
            </w:pPr>
            <w:r>
              <w:rPr>
                <w:b/>
                <w:bCs/>
                <w:lang w:val="de-DE"/>
              </w:rPr>
              <w:t xml:space="preserve">Maximum Lambda Value </w:t>
            </w:r>
          </w:p>
        </w:tc>
        <w:tc>
          <w:tcPr>
            <w:tcW w:w="4807" w:type="dxa"/>
          </w:tcPr>
          <w:p w14:paraId="71D52295" w14:textId="77777777" w:rsidR="00964B72" w:rsidRDefault="00964B72" w:rsidP="00964B72">
            <w:pPr>
              <w:keepNext/>
              <w:rPr>
                <w:lang w:val="de-DE"/>
              </w:rPr>
            </w:pPr>
            <w:r>
              <w:rPr>
                <w:lang w:val="de-DE"/>
              </w:rPr>
              <w:t>1.322 @2100 RPM</w:t>
            </w:r>
          </w:p>
        </w:tc>
      </w:tr>
      <w:tr w:rsidR="00A214B0" w:rsidRPr="000C4973" w14:paraId="7C9D526F" w14:textId="77777777" w:rsidTr="00AA6DA6">
        <w:trPr>
          <w:trHeight w:val="245"/>
        </w:trPr>
        <w:tc>
          <w:tcPr>
            <w:tcW w:w="4807" w:type="dxa"/>
          </w:tcPr>
          <w:p w14:paraId="1DC21195" w14:textId="11BDA0B8" w:rsidR="00A214B0" w:rsidRDefault="004A6EA8" w:rsidP="00964B72">
            <w:pPr>
              <w:jc w:val="right"/>
              <w:rPr>
                <w:b/>
                <w:bCs/>
                <w:lang w:val="de-DE"/>
              </w:rPr>
            </w:pPr>
            <w:r>
              <w:rPr>
                <w:b/>
                <w:bCs/>
                <w:lang w:val="de-DE"/>
              </w:rPr>
              <w:t>Max B</w:t>
            </w:r>
            <w:r w:rsidR="00617AC9">
              <w:rPr>
                <w:b/>
                <w:bCs/>
                <w:lang w:val="de-DE"/>
              </w:rPr>
              <w:t>.</w:t>
            </w:r>
            <w:r>
              <w:rPr>
                <w:b/>
                <w:bCs/>
                <w:lang w:val="de-DE"/>
              </w:rPr>
              <w:t>MEP</w:t>
            </w:r>
          </w:p>
        </w:tc>
        <w:tc>
          <w:tcPr>
            <w:tcW w:w="4807" w:type="dxa"/>
          </w:tcPr>
          <w:p w14:paraId="3929332F" w14:textId="470DBB8A" w:rsidR="00A214B0" w:rsidRDefault="004A6EA8" w:rsidP="00964B72">
            <w:pPr>
              <w:keepNext/>
              <w:rPr>
                <w:lang w:val="de-DE"/>
              </w:rPr>
            </w:pPr>
            <w:r>
              <w:rPr>
                <w:lang w:val="de-DE"/>
              </w:rPr>
              <w:t>812.560 Kpa@2350 RPM</w:t>
            </w:r>
          </w:p>
        </w:tc>
      </w:tr>
    </w:tbl>
    <w:p w14:paraId="5F347843" w14:textId="7C7CF95D" w:rsidR="004A6EA8" w:rsidRPr="004A6EA8" w:rsidRDefault="00AF6CC6" w:rsidP="004A6EA8">
      <w:pPr>
        <w:pStyle w:val="Heading1"/>
        <w:numPr>
          <w:ilvl w:val="0"/>
          <w:numId w:val="7"/>
        </w:numPr>
      </w:pPr>
      <w:bookmarkStart w:id="6" w:name="_Toc57290776"/>
      <w:r w:rsidRPr="000C4973">
        <w:t>Analysis</w:t>
      </w:r>
      <w:bookmarkEnd w:id="6"/>
    </w:p>
    <w:p w14:paraId="51175C3D" w14:textId="4D152CF1" w:rsidR="00AF6CC6" w:rsidRPr="00253906" w:rsidRDefault="00617AC9" w:rsidP="00AF6CC6">
      <w:pPr>
        <w:pStyle w:val="Heading2"/>
        <w:rPr>
          <w:u w:val="single"/>
        </w:rPr>
      </w:pPr>
      <w:bookmarkStart w:id="7" w:name="_Toc57290777"/>
      <w:r w:rsidRPr="00253906">
        <w:rPr>
          <w:u w:val="single"/>
        </w:rPr>
        <w:t>B.</w:t>
      </w:r>
      <w:r w:rsidR="00AF6CC6" w:rsidRPr="00253906">
        <w:rPr>
          <w:u w:val="single"/>
        </w:rPr>
        <w:t xml:space="preserve">S.F.C. </w:t>
      </w:r>
      <w:r w:rsidR="000C4973" w:rsidRPr="00253906">
        <w:rPr>
          <w:u w:val="single"/>
        </w:rPr>
        <w:t xml:space="preserve">Variation with Engine Speed </w:t>
      </w:r>
      <w:r w:rsidR="000C4973" w:rsidRPr="00253906">
        <w:rPr>
          <w:i/>
          <w:iCs/>
          <w:sz w:val="22"/>
          <w:szCs w:val="22"/>
          <w:u w:val="single"/>
        </w:rPr>
        <w:t>(Figure 4)</w:t>
      </w:r>
      <w:bookmarkEnd w:id="7"/>
    </w:p>
    <w:p w14:paraId="08424880" w14:textId="1D1E558C" w:rsidR="00EF1F29" w:rsidRDefault="00186529" w:rsidP="00186529">
      <w:r>
        <w:t xml:space="preserve">  </w:t>
      </w:r>
      <w:r w:rsidR="000C4973">
        <w:t xml:space="preserve">The minimum </w:t>
      </w:r>
      <w:r w:rsidR="00617AC9">
        <w:t xml:space="preserve">Brake </w:t>
      </w:r>
      <w:r w:rsidR="000C4973">
        <w:t>Specific Fuel Consumption calculated from the test was 0.256 Kg/</w:t>
      </w:r>
      <w:r w:rsidR="003C2253">
        <w:t>k</w:t>
      </w:r>
      <w:r w:rsidR="000C4973">
        <w:t xml:space="preserve">Wh. This is a typical value for a gasoline engine </w:t>
      </w:r>
      <w:r w:rsidR="000C4973" w:rsidRPr="000C4973">
        <w:rPr>
          <w:sz w:val="18"/>
          <w:szCs w:val="18"/>
        </w:rPr>
        <w:t>(x-engineer.org, 2017).</w:t>
      </w:r>
      <w:r w:rsidR="000C4973">
        <w:rPr>
          <w:sz w:val="18"/>
          <w:szCs w:val="18"/>
        </w:rPr>
        <w:t xml:space="preserve"> </w:t>
      </w:r>
      <w:r w:rsidR="001A0822">
        <w:t>This value was achieved within the range 1700-1750 rpm</w:t>
      </w:r>
      <w:r w:rsidR="00965DA3">
        <w:t xml:space="preserve"> however</w:t>
      </w:r>
      <w:r w:rsidR="00EF1F29">
        <w:t>,</w:t>
      </w:r>
      <w:r w:rsidR="00965DA3">
        <w:t xml:space="preserve"> between 1600 RPM and 3000 RPM the graph shows a relatively consistent value. </w:t>
      </w:r>
    </w:p>
    <w:p w14:paraId="261B963D" w14:textId="3BA83521" w:rsidR="00186529" w:rsidRDefault="00EF1F29" w:rsidP="00186529">
      <w:r>
        <w:t xml:space="preserve"> </w:t>
      </w:r>
      <w:r w:rsidR="00965DA3">
        <w:t xml:space="preserve">Whilst the engine </w:t>
      </w:r>
      <w:r>
        <w:t>was</w:t>
      </w:r>
      <w:r w:rsidR="00965DA3">
        <w:t xml:space="preserve"> within this RPM range, it </w:t>
      </w:r>
      <w:r>
        <w:t>was</w:t>
      </w:r>
      <w:r w:rsidR="00965DA3">
        <w:t xml:space="preserve"> operating at </w:t>
      </w:r>
      <w:r>
        <w:t>its</w:t>
      </w:r>
      <w:r w:rsidR="00965DA3">
        <w:t xml:space="preserve"> most efficient in terms of air intake, </w:t>
      </w:r>
      <w:r>
        <w:t>due to a combination</w:t>
      </w:r>
      <w:r w:rsidR="00056021">
        <w:t xml:space="preserve"> of</w:t>
      </w:r>
      <w:r>
        <w:t xml:space="preserve"> the factory design of the intake</w:t>
      </w:r>
      <w:r w:rsidR="00E47484">
        <w:t>, valve timing</w:t>
      </w:r>
      <w:r>
        <w:t xml:space="preserve"> and the aftermarket air filter that was fitted for this test.</w:t>
      </w:r>
      <w:r w:rsidR="00965DA3">
        <w:t xml:space="preserve"> </w:t>
      </w:r>
      <w:r>
        <w:t>This is supported by the lambda plot on figure 4, showing the engine was running most lean (</w:t>
      </w:r>
      <w:r>
        <w:rPr>
          <w:rFonts w:cstheme="minorHAnsi"/>
        </w:rPr>
        <w:t>λ</w:t>
      </w:r>
      <w:r>
        <w:t xml:space="preserve">&gt;1) until it starts approaching 3000 RPM, at which point the </w:t>
      </w:r>
      <w:r w:rsidR="00617AC9">
        <w:t>B.</w:t>
      </w:r>
      <w:r>
        <w:t xml:space="preserve">S.F.C. begins to increase. </w:t>
      </w:r>
    </w:p>
    <w:p w14:paraId="18D54B67" w14:textId="044939F8" w:rsidR="00C148EC" w:rsidRDefault="00C148EC" w:rsidP="00186529">
      <w:r>
        <w:t xml:space="preserve"> Both increasing and decreasing the engine speed, outside of the 1600-3000 RPM range, resulted in</w:t>
      </w:r>
      <w:r w:rsidR="00CD6C69">
        <w:t xml:space="preserve"> an</w:t>
      </w:r>
      <w:r>
        <w:t xml:space="preserve"> increa</w:t>
      </w:r>
      <w:r w:rsidR="00CD6C69">
        <w:t>se in</w:t>
      </w:r>
      <w:r>
        <w:t xml:space="preserve"> the </w:t>
      </w:r>
      <w:r w:rsidR="00617AC9">
        <w:t>B.</w:t>
      </w:r>
      <w:r>
        <w:t xml:space="preserve">S.F.C.. At low RPM, this can be attributed to the energy lost </w:t>
      </w:r>
      <w:r w:rsidR="000B69ED">
        <w:t xml:space="preserve">as </w:t>
      </w:r>
      <w:r>
        <w:t>heat</w:t>
      </w:r>
      <w:r w:rsidR="007201F6">
        <w:t xml:space="preserve"> (see Figure 5</w:t>
      </w:r>
      <w:r w:rsidR="0023416D">
        <w:t>, t</w:t>
      </w:r>
      <w:r w:rsidR="007201F6">
        <w:t xml:space="preserve">hermal </w:t>
      </w:r>
      <w:r w:rsidR="0023416D">
        <w:t xml:space="preserve">efficiency plot) </w:t>
      </w:r>
      <w:r w:rsidR="00CD6C69">
        <w:t>during the longer time delay</w:t>
      </w:r>
      <w:r>
        <w:t xml:space="preserve"> between power strokes</w:t>
      </w:r>
      <w:r w:rsidR="00CD6C69">
        <w:t xml:space="preserve">. As the </w:t>
      </w:r>
      <w:r w:rsidR="0023416D">
        <w:t>engine speed</w:t>
      </w:r>
      <w:r w:rsidR="00CD6C69">
        <w:t xml:space="preserve"> increase</w:t>
      </w:r>
      <w:r w:rsidR="000B69ED">
        <w:t>d</w:t>
      </w:r>
      <w:r w:rsidR="0023416D">
        <w:t>,</w:t>
      </w:r>
      <w:r w:rsidR="00CD6C69">
        <w:t xml:space="preserve"> the</w:t>
      </w:r>
      <w:r w:rsidR="007201F6">
        <w:t xml:space="preserve"> energy</w:t>
      </w:r>
      <w:r w:rsidR="00CD6C69">
        <w:t xml:space="preserve"> losses due to frictional forces within the engine</w:t>
      </w:r>
      <w:r w:rsidR="0023416D">
        <w:t xml:space="preserve"> </w:t>
      </w:r>
      <w:r w:rsidR="00CD6C69">
        <w:t>including the heating of the oil</w:t>
      </w:r>
      <w:r w:rsidR="0023416D">
        <w:t>,</w:t>
      </w:r>
      <w:r w:rsidR="00CD6C69">
        <w:t xml:space="preserve"> cause the </w:t>
      </w:r>
      <w:r w:rsidR="00617AC9">
        <w:t>B.</w:t>
      </w:r>
      <w:r w:rsidR="00CD6C69">
        <w:t xml:space="preserve">S.F.C. value to rise </w:t>
      </w:r>
      <w:r w:rsidR="00CD6C69" w:rsidRPr="00CD6C69">
        <w:rPr>
          <w:sz w:val="18"/>
          <w:szCs w:val="18"/>
        </w:rPr>
        <w:t>(autospeed.com, 2008)</w:t>
      </w:r>
      <w:r w:rsidR="00CD6C69">
        <w:t>.</w:t>
      </w:r>
      <w:r w:rsidR="007201F6">
        <w:t xml:space="preserve"> </w:t>
      </w:r>
      <w:r w:rsidR="00132F35">
        <w:t xml:space="preserve">Additionally, it </w:t>
      </w:r>
      <w:r w:rsidR="00D731CA">
        <w:t>i</w:t>
      </w:r>
      <w:r w:rsidR="00132F35">
        <w:t xml:space="preserve">s  possible the engine was over-fuelled in order to cool the cylinder at high RPM. </w:t>
      </w:r>
      <w:r w:rsidR="00B967A6">
        <w:t xml:space="preserve">Ultimately, the </w:t>
      </w:r>
      <w:r w:rsidR="00617AC9">
        <w:t>B.</w:t>
      </w:r>
      <w:r w:rsidR="00B967A6">
        <w:t xml:space="preserve">S.F.C.  would have continued to increase as power declined and fuel </w:t>
      </w:r>
      <w:r w:rsidR="00617AC9">
        <w:t>consumption</w:t>
      </w:r>
      <w:r w:rsidR="00B967A6">
        <w:t xml:space="preserve"> increased with engine speed</w:t>
      </w:r>
      <w:r w:rsidR="00617AC9">
        <w:t>.</w:t>
      </w:r>
      <w:r w:rsidR="00B967A6">
        <w:t xml:space="preserve"> </w:t>
      </w:r>
    </w:p>
    <w:p w14:paraId="5414D480" w14:textId="4A9C9E24" w:rsidR="00EF1F29" w:rsidRPr="00253906" w:rsidRDefault="00CD6C69" w:rsidP="00CD6C69">
      <w:pPr>
        <w:pStyle w:val="Heading2"/>
        <w:rPr>
          <w:i/>
          <w:iCs/>
          <w:sz w:val="22"/>
          <w:szCs w:val="22"/>
          <w:u w:val="single"/>
        </w:rPr>
      </w:pPr>
      <w:bookmarkStart w:id="8" w:name="_Toc57290778"/>
      <w:r w:rsidRPr="00253906">
        <w:rPr>
          <w:u w:val="single"/>
        </w:rPr>
        <w:t xml:space="preserve">Torque Variation with Engine Speed </w:t>
      </w:r>
      <w:r w:rsidRPr="00253906">
        <w:rPr>
          <w:i/>
          <w:iCs/>
          <w:sz w:val="22"/>
          <w:szCs w:val="22"/>
          <w:u w:val="single"/>
        </w:rPr>
        <w:t>(Figure 2)</w:t>
      </w:r>
      <w:bookmarkEnd w:id="8"/>
    </w:p>
    <w:p w14:paraId="52D0BEF0" w14:textId="463DA492" w:rsidR="00186529" w:rsidRDefault="00186529" w:rsidP="00186529">
      <w:r>
        <w:t xml:space="preserve"> </w:t>
      </w:r>
      <w:r w:rsidR="00E03BF3">
        <w:t>Peak</w:t>
      </w:r>
      <w:r w:rsidR="007201F6">
        <w:t xml:space="preserve"> torque was achieved at 103.458 Nm at 2350 RPM. This</w:t>
      </w:r>
      <w:r w:rsidR="006344E9">
        <w:t xml:space="preserve"> is</w:t>
      </w:r>
      <w:r w:rsidR="002C6A05">
        <w:t xml:space="preserve"> </w:t>
      </w:r>
      <w:r w:rsidR="007201F6">
        <w:t xml:space="preserve">within the engine speed range where the </w:t>
      </w:r>
      <w:r w:rsidR="00617AC9">
        <w:t>B.</w:t>
      </w:r>
      <w:r w:rsidR="007201F6">
        <w:t xml:space="preserve">S.F.C </w:t>
      </w:r>
      <w:r w:rsidR="000B69ED">
        <w:t>was</w:t>
      </w:r>
      <w:r w:rsidR="007201F6">
        <w:t xml:space="preserve"> lowest</w:t>
      </w:r>
      <w:r w:rsidR="006344E9">
        <w:t xml:space="preserve"> and thermal efficiency </w:t>
      </w:r>
      <w:r w:rsidR="000B69ED">
        <w:t>was at its</w:t>
      </w:r>
      <w:r w:rsidR="006344E9">
        <w:t xml:space="preserve"> </w:t>
      </w:r>
      <w:r w:rsidR="000B69ED">
        <w:t>greatest,</w:t>
      </w:r>
      <w:r w:rsidR="006344E9">
        <w:t xml:space="preserve"> allowing </w:t>
      </w:r>
      <w:r>
        <w:t xml:space="preserve">for </w:t>
      </w:r>
      <w:r w:rsidR="006344E9">
        <w:t xml:space="preserve">maximum chemical energy to be converted </w:t>
      </w:r>
      <w:r w:rsidR="000B69ED">
        <w:t>in</w:t>
      </w:r>
      <w:r w:rsidR="006344E9">
        <w:t>to kinetic energy</w:t>
      </w:r>
      <w:r>
        <w:t>. The curve is flat,</w:t>
      </w:r>
      <w:r w:rsidR="00DE30F2">
        <w:t xml:space="preserve"> and peak torque is low in the RPM </w:t>
      </w:r>
      <w:r w:rsidR="00DE30F2">
        <w:lastRenderedPageBreak/>
        <w:t>range,</w:t>
      </w:r>
      <w:r>
        <w:t xml:space="preserve"> being typical in the design of a road car </w:t>
      </w:r>
      <w:r w:rsidR="00E87A46">
        <w:t>to increase</w:t>
      </w:r>
      <w:r>
        <w:t xml:space="preserve"> </w:t>
      </w:r>
      <w:r w:rsidR="00DE30F2">
        <w:t>ease of use during normal driving.</w:t>
      </w:r>
      <w:r w:rsidR="00351A64">
        <w:t xml:space="preserve"> The factory specification for torque is 144 Nm at 5700 RPM</w:t>
      </w:r>
      <w:r w:rsidR="00A34D19">
        <w:t xml:space="preserve"> </w:t>
      </w:r>
      <w:r w:rsidR="00A34D19" w:rsidRPr="00A34D19">
        <w:rPr>
          <w:sz w:val="18"/>
          <w:szCs w:val="18"/>
        </w:rPr>
        <w:t>(carfromjapan</w:t>
      </w:r>
      <w:r w:rsidR="00A34D19">
        <w:rPr>
          <w:sz w:val="18"/>
          <w:szCs w:val="18"/>
        </w:rPr>
        <w:t>.com</w:t>
      </w:r>
      <w:r w:rsidR="00A34D19" w:rsidRPr="00A34D19">
        <w:rPr>
          <w:sz w:val="18"/>
          <w:szCs w:val="18"/>
        </w:rPr>
        <w:t>)</w:t>
      </w:r>
      <w:r w:rsidR="00617AC9">
        <w:rPr>
          <w:sz w:val="18"/>
          <w:szCs w:val="18"/>
        </w:rPr>
        <w:t xml:space="preserve">. </w:t>
      </w:r>
      <w:r w:rsidR="00617AC9" w:rsidRPr="00617AC9">
        <w:t>5700 RPM was not tested</w:t>
      </w:r>
      <w:r w:rsidR="00553905">
        <w:rPr>
          <w:sz w:val="28"/>
          <w:szCs w:val="28"/>
        </w:rPr>
        <w:t xml:space="preserve">, </w:t>
      </w:r>
      <w:r w:rsidR="00351A64">
        <w:t xml:space="preserve">however </w:t>
      </w:r>
      <w:r w:rsidR="00617AC9">
        <w:t>144 Nm</w:t>
      </w:r>
      <w:r w:rsidR="00351A64">
        <w:t xml:space="preserve"> would not be expected, given that the engine is </w:t>
      </w:r>
      <w:r w:rsidR="00617AC9">
        <w:t xml:space="preserve">running </w:t>
      </w:r>
      <w:r w:rsidR="00351A64">
        <w:t>without an exhaust system</w:t>
      </w:r>
      <w:r w:rsidR="00EF0684">
        <w:t xml:space="preserve"> and given that the Torque and Power began to decline above 5000 RPM. </w:t>
      </w:r>
    </w:p>
    <w:p w14:paraId="0AC8F8A1" w14:textId="7E977C9D" w:rsidR="00F037B4" w:rsidRDefault="00186529" w:rsidP="00186529">
      <w:r>
        <w:t xml:space="preserve"> Beyond </w:t>
      </w:r>
      <w:r w:rsidR="009165B1">
        <w:t>peak torque,</w:t>
      </w:r>
      <w:r w:rsidR="00F037B4">
        <w:t xml:space="preserve"> the frictional forces within the engine are still increasing with engine speed.</w:t>
      </w:r>
      <w:r w:rsidR="009165B1">
        <w:t xml:space="preserve"> </w:t>
      </w:r>
      <w:r w:rsidR="00F037B4">
        <w:t>Therefore, more of the indicated power is used to overcome the frictional forces, reducing torque output.</w:t>
      </w:r>
      <w:r w:rsidR="00261030">
        <w:t xml:space="preserve"> </w:t>
      </w:r>
    </w:p>
    <w:p w14:paraId="453EA5D0" w14:textId="4FE8D47F" w:rsidR="00186529" w:rsidRDefault="00B967A6" w:rsidP="00186529">
      <w:r>
        <w:t xml:space="preserve"> </w:t>
      </w:r>
      <w:r w:rsidR="000E12C4">
        <w:t>An a</w:t>
      </w:r>
      <w:r w:rsidR="00E47484">
        <w:t>dditional</w:t>
      </w:r>
      <w:r w:rsidR="00261030">
        <w:t xml:space="preserve"> cause for torque drop-off, which </w:t>
      </w:r>
      <w:r w:rsidR="000E12C4">
        <w:t xml:space="preserve">would be </w:t>
      </w:r>
      <w:r w:rsidR="00261030">
        <w:t xml:space="preserve">dependent on the engine design, may include a decrease in the volumetric efficiency of the cylinders, as the induction stroke is too rapid for </w:t>
      </w:r>
      <w:r w:rsidR="000E12C4">
        <w:t xml:space="preserve">the </w:t>
      </w:r>
      <w:r w:rsidR="00261030">
        <w:t>maximum air/fuel mixture to be drawn into the cylinder</w:t>
      </w:r>
      <w:r w:rsidR="000E12C4">
        <w:t>. The valve durations (overlap, lead and lag) and ignition timing would also be optimised for a certain range of RPM to maximise volumetric and combustion efficiency.</w:t>
      </w:r>
      <w:r w:rsidR="00816202">
        <w:t xml:space="preserve"> </w:t>
      </w:r>
      <w:r w:rsidR="000E12C4">
        <w:t>The further from this engine speed</w:t>
      </w:r>
      <w:r w:rsidR="00DE30F2">
        <w:t xml:space="preserve">, </w:t>
      </w:r>
      <w:r w:rsidR="000E12C4">
        <w:t>the further the decrease in force applied to the piston</w:t>
      </w:r>
      <w:r w:rsidR="00E03BF3">
        <w:t>.</w:t>
      </w:r>
    </w:p>
    <w:p w14:paraId="3536C538" w14:textId="1E01FB80" w:rsidR="002C6A05" w:rsidRPr="00253906" w:rsidRDefault="002C6A05" w:rsidP="002C6A05">
      <w:pPr>
        <w:pStyle w:val="Heading2"/>
        <w:rPr>
          <w:i/>
          <w:iCs/>
          <w:sz w:val="22"/>
          <w:szCs w:val="22"/>
          <w:u w:val="single"/>
        </w:rPr>
      </w:pPr>
      <w:bookmarkStart w:id="9" w:name="_Toc57290779"/>
      <w:r w:rsidRPr="00253906">
        <w:rPr>
          <w:u w:val="single"/>
        </w:rPr>
        <w:t xml:space="preserve">Brake Power Variation with Engine Speed </w:t>
      </w:r>
      <w:r w:rsidRPr="00253906">
        <w:rPr>
          <w:i/>
          <w:iCs/>
          <w:sz w:val="22"/>
          <w:szCs w:val="22"/>
          <w:u w:val="single"/>
        </w:rPr>
        <w:t>(Figure 3)</w:t>
      </w:r>
      <w:bookmarkEnd w:id="9"/>
    </w:p>
    <w:p w14:paraId="43E49B17" w14:textId="317CDCED" w:rsidR="00C704C7" w:rsidRDefault="00E03BF3" w:rsidP="00E03BF3">
      <w:pPr>
        <w:rPr>
          <w:rFonts w:cstheme="minorHAnsi"/>
        </w:rPr>
      </w:pPr>
      <w:r>
        <w:t xml:space="preserve">  Maximum brake power was achieved at 44.432 KW</w:t>
      </w:r>
      <w:r w:rsidR="00595D9E">
        <w:t xml:space="preserve"> (59.56 BHP)</w:t>
      </w:r>
      <w:r>
        <w:t xml:space="preserve"> at 4700 RPM</w:t>
      </w:r>
      <w:r w:rsidR="00DE30F2">
        <w:t xml:space="preserve">. Using the equation </w:t>
      </w:r>
      <w:r w:rsidR="00DE30F2" w:rsidRPr="00553905">
        <w:rPr>
          <w:i/>
          <w:iCs/>
        </w:rPr>
        <w:t>P=(2</w:t>
      </w:r>
      <w:r w:rsidR="00DE30F2" w:rsidRPr="00553905">
        <w:rPr>
          <w:rFonts w:cstheme="minorHAnsi"/>
          <w:i/>
          <w:iCs/>
        </w:rPr>
        <w:t>πNT)/60</w:t>
      </w:r>
      <w:r w:rsidR="00DE30F2">
        <w:rPr>
          <w:rFonts w:cstheme="minorHAnsi"/>
        </w:rPr>
        <w:t xml:space="preserve">, as engine speed (N) increases, the power </w:t>
      </w:r>
      <w:r w:rsidR="00816202">
        <w:rPr>
          <w:rFonts w:cstheme="minorHAnsi"/>
        </w:rPr>
        <w:t xml:space="preserve">output </w:t>
      </w:r>
      <w:r w:rsidR="00DE30F2">
        <w:rPr>
          <w:rFonts w:cstheme="minorHAnsi"/>
        </w:rPr>
        <w:t xml:space="preserve">will also increase. Similarly, as </w:t>
      </w:r>
      <w:r w:rsidR="00595D9E">
        <w:rPr>
          <w:rFonts w:cstheme="minorHAnsi"/>
        </w:rPr>
        <w:t>torque (T) increases, power increases. This explains why brake power continues to increase after peak torque</w:t>
      </w:r>
      <w:r w:rsidR="00F037B4">
        <w:rPr>
          <w:rFonts w:cstheme="minorHAnsi"/>
        </w:rPr>
        <w:t>,</w:t>
      </w:r>
      <w:r w:rsidR="00595D9E">
        <w:rPr>
          <w:rFonts w:cstheme="minorHAnsi"/>
        </w:rPr>
        <w:t xml:space="preserve"> and even during torque decline. As long as the engine speed increases at a faster rate than torque decreases, the power will continue to increase. </w:t>
      </w:r>
      <w:r w:rsidR="00B967A6">
        <w:rPr>
          <w:rFonts w:cstheme="minorHAnsi"/>
        </w:rPr>
        <w:t>Beyond peak power at 4700 RPM, the more rapid decline in torque leads to the decline in power</w:t>
      </w:r>
      <w:r w:rsidR="0093434B">
        <w:rPr>
          <w:rFonts w:cstheme="minorHAnsi"/>
        </w:rPr>
        <w:t>.</w:t>
      </w:r>
      <w:r w:rsidR="00B967A6">
        <w:rPr>
          <w:rFonts w:cstheme="minorHAnsi"/>
        </w:rPr>
        <w:t xml:space="preserve"> </w:t>
      </w:r>
    </w:p>
    <w:p w14:paraId="616D232F" w14:textId="2106E862" w:rsidR="00816202" w:rsidRDefault="00C704C7" w:rsidP="00E03BF3">
      <w:pPr>
        <w:rPr>
          <w:rFonts w:cstheme="minorHAnsi"/>
        </w:rPr>
      </w:pPr>
      <w:r>
        <w:rPr>
          <w:rFonts w:cstheme="minorHAnsi"/>
        </w:rPr>
        <w:t xml:space="preserve"> </w:t>
      </w:r>
      <w:r w:rsidR="00A34D19">
        <w:rPr>
          <w:rFonts w:cstheme="minorHAnsi"/>
        </w:rPr>
        <w:t>The factory specification for power is 96 KW at 6800 RPM</w:t>
      </w:r>
      <w:r w:rsidR="00F77792">
        <w:rPr>
          <w:rFonts w:cstheme="minorHAnsi"/>
        </w:rPr>
        <w:t xml:space="preserve"> </w:t>
      </w:r>
      <w:r w:rsidR="00F77792" w:rsidRPr="00F77792">
        <w:rPr>
          <w:rFonts w:cstheme="minorHAnsi"/>
          <w:sz w:val="18"/>
          <w:szCs w:val="18"/>
        </w:rPr>
        <w:t>(carfromjapan.com)</w:t>
      </w:r>
      <w:r w:rsidR="00A34D19">
        <w:rPr>
          <w:rFonts w:cstheme="minorHAnsi"/>
        </w:rPr>
        <w:t xml:space="preserve">. </w:t>
      </w:r>
      <w:r w:rsidR="00056021">
        <w:rPr>
          <w:rFonts w:cstheme="minorHAnsi"/>
        </w:rPr>
        <w:t>Based on the power and torque curves, i</w:t>
      </w:r>
      <w:r w:rsidR="00A34D19">
        <w:rPr>
          <w:rFonts w:cstheme="minorHAnsi"/>
        </w:rPr>
        <w:t>t is unlikely that the engine would have achieved this if the test had progressed to 6800 RPM. The torque curve shows an increasing rate of decline to 5500 RPM, which leads to the power curve starting to tail also.</w:t>
      </w:r>
      <w:r w:rsidR="00056021">
        <w:rPr>
          <w:rFonts w:cstheme="minorHAnsi"/>
        </w:rPr>
        <w:t xml:space="preserve"> </w:t>
      </w:r>
      <w:r w:rsidR="00C62DFB">
        <w:rPr>
          <w:rFonts w:cstheme="minorHAnsi"/>
        </w:rPr>
        <w:t>Maximum engine power is created at a Lambda value of around 0.86</w:t>
      </w:r>
      <w:r w:rsidR="00357BBF">
        <w:rPr>
          <w:rFonts w:cstheme="minorHAnsi"/>
        </w:rPr>
        <w:t xml:space="preserve"> </w:t>
      </w:r>
      <w:r>
        <w:rPr>
          <w:rFonts w:cstheme="minorHAnsi"/>
        </w:rPr>
        <w:t xml:space="preserve">λ </w:t>
      </w:r>
      <w:r w:rsidR="00357BBF" w:rsidRPr="00357BBF">
        <w:rPr>
          <w:rFonts w:cstheme="minorHAnsi"/>
          <w:sz w:val="18"/>
          <w:szCs w:val="18"/>
        </w:rPr>
        <w:t>(A.</w:t>
      </w:r>
      <w:r w:rsidR="00A4355E">
        <w:rPr>
          <w:rFonts w:cstheme="minorHAnsi"/>
          <w:sz w:val="18"/>
          <w:szCs w:val="18"/>
        </w:rPr>
        <w:t xml:space="preserve"> </w:t>
      </w:r>
      <w:r w:rsidR="00357BBF" w:rsidRPr="00357BBF">
        <w:rPr>
          <w:rFonts w:cstheme="minorHAnsi"/>
          <w:sz w:val="18"/>
          <w:szCs w:val="18"/>
        </w:rPr>
        <w:t>Stark (a))</w:t>
      </w:r>
      <w:r w:rsidR="00C62DFB">
        <w:rPr>
          <w:rFonts w:cstheme="minorHAnsi"/>
        </w:rPr>
        <w:t>. The test engine was running much leaner with lambda values peaking at 1.3</w:t>
      </w:r>
      <w:r>
        <w:rPr>
          <w:rFonts w:cstheme="minorHAnsi"/>
        </w:rPr>
        <w:t xml:space="preserve"> λ</w:t>
      </w:r>
      <w:r w:rsidR="00C62DFB">
        <w:rPr>
          <w:rFonts w:cstheme="minorHAnsi"/>
        </w:rPr>
        <w:t>.</w:t>
      </w:r>
    </w:p>
    <w:p w14:paraId="03395929" w14:textId="77777777" w:rsidR="00685488" w:rsidRDefault="00685488" w:rsidP="00E03BF3">
      <w:pPr>
        <w:rPr>
          <w:rFonts w:cstheme="minorHAnsi"/>
        </w:rPr>
      </w:pPr>
    </w:p>
    <w:p w14:paraId="01350FD2" w14:textId="77777777" w:rsidR="00816202" w:rsidRDefault="00816202">
      <w:pPr>
        <w:rPr>
          <w:rFonts w:cstheme="minorHAnsi"/>
        </w:rPr>
      </w:pPr>
      <w:r>
        <w:rPr>
          <w:rFonts w:cstheme="minorHAnsi"/>
        </w:rPr>
        <w:br w:type="page"/>
      </w:r>
    </w:p>
    <w:p w14:paraId="31CD0BDE" w14:textId="4344654A" w:rsidR="00595D9E" w:rsidRPr="00AD0C4C" w:rsidRDefault="00816202" w:rsidP="00816202">
      <w:pPr>
        <w:pStyle w:val="Heading1"/>
      </w:pPr>
      <w:bookmarkStart w:id="10" w:name="_Toc57290780"/>
      <w:r w:rsidRPr="00AD0C4C">
        <w:lastRenderedPageBreak/>
        <w:t>Conclusion</w:t>
      </w:r>
      <w:bookmarkEnd w:id="10"/>
    </w:p>
    <w:p w14:paraId="6AA4A901" w14:textId="7763F5CB" w:rsidR="00BF53F3" w:rsidRDefault="002F3EE8" w:rsidP="00816202">
      <w:r>
        <w:t xml:space="preserve"> I</w:t>
      </w:r>
      <w:r w:rsidR="00056021">
        <w:t>n its current state</w:t>
      </w:r>
      <w:r w:rsidR="00C62DFB">
        <w:t xml:space="preserve"> (running lean</w:t>
      </w:r>
      <w:r w:rsidR="00EF0684">
        <w:t xml:space="preserve">, drum air filter and without exhaust system </w:t>
      </w:r>
      <w:r w:rsidR="00C62DFB">
        <w:t>)</w:t>
      </w:r>
      <w:r w:rsidR="00056021">
        <w:t>,</w:t>
      </w:r>
      <w:r>
        <w:t xml:space="preserve"> the engine</w:t>
      </w:r>
      <w:r w:rsidR="00816202">
        <w:t xml:space="preserve"> appears to have been designed for </w:t>
      </w:r>
      <w:r w:rsidR="00351A64">
        <w:t>typical road</w:t>
      </w:r>
      <w:r w:rsidR="00816202">
        <w:t xml:space="preserve"> driving between 2350-4700 RPM</w:t>
      </w:r>
      <w:r w:rsidR="00BF53F3">
        <w:t xml:space="preserve"> </w:t>
      </w:r>
      <w:r w:rsidR="00816202">
        <w:t>based on the peak torque value and peak power value</w:t>
      </w:r>
      <w:r w:rsidR="00BF53F3">
        <w:t>, which would be considered typical for a road car</w:t>
      </w:r>
      <w:r w:rsidR="00056021">
        <w:t xml:space="preserve"> </w:t>
      </w:r>
      <w:r w:rsidR="00BF53F3">
        <w:t>. This would give consistent power delivery for eas</w:t>
      </w:r>
      <w:r w:rsidR="0093434B">
        <w:t xml:space="preserve">e of </w:t>
      </w:r>
      <w:r w:rsidR="00BF53F3">
        <w:t>use.</w:t>
      </w:r>
      <w:r w:rsidR="006B6B7A">
        <w:t xml:space="preserve"> The results demonstrate the relationship between torque and power P=(2</w:t>
      </w:r>
      <w:r w:rsidR="006B6B7A">
        <w:rPr>
          <w:rFonts w:cstheme="minorHAnsi"/>
        </w:rPr>
        <w:t>πNT)/60.</w:t>
      </w:r>
    </w:p>
    <w:p w14:paraId="1D5F33CF" w14:textId="490C17C9" w:rsidR="00AD0C4C" w:rsidRDefault="00AD0C4C" w:rsidP="00816202">
      <w:r>
        <w:t xml:space="preserve"> </w:t>
      </w:r>
      <w:r w:rsidR="00964B72">
        <w:t>The engine was at its most thermal efficient and had lowest S.F.C. at 1750 RPM</w:t>
      </w:r>
      <w:r w:rsidR="006B6B7A">
        <w:t>.</w:t>
      </w:r>
      <w:r w:rsidR="004A6EA8">
        <w:t xml:space="preserve"> </w:t>
      </w:r>
    </w:p>
    <w:p w14:paraId="6FF95581" w14:textId="45DF5373" w:rsidR="00CD43E7" w:rsidRDefault="00CD43E7" w:rsidP="00816202">
      <w:r>
        <w:t xml:space="preserve"> The BMEP value of 812.56 </w:t>
      </w:r>
      <w:proofErr w:type="spellStart"/>
      <w:r>
        <w:t>Kpa</w:t>
      </w:r>
      <w:proofErr w:type="spellEnd"/>
      <w:r w:rsidR="00685488">
        <w:t xml:space="preserve"> (8.12 Bar)</w:t>
      </w:r>
      <w:r>
        <w:t xml:space="preserve"> is poor by modern standards. </w:t>
      </w:r>
      <w:r w:rsidR="00685488">
        <w:t>A BMEP</w:t>
      </w:r>
      <w:r w:rsidR="00F0356A">
        <w:t xml:space="preserve"> value considered good</w:t>
      </w:r>
      <w:r w:rsidR="00685488">
        <w:t xml:space="preserve">  for a naturally aspirated engine would be 1200-1400 K</w:t>
      </w:r>
      <w:r w:rsidR="00EF0684">
        <w:t>P</w:t>
      </w:r>
      <w:r w:rsidR="00685488">
        <w:t>a (12-14 Bar)</w:t>
      </w:r>
      <w:r w:rsidR="00685488" w:rsidRPr="00685488">
        <w:rPr>
          <w:sz w:val="18"/>
          <w:szCs w:val="18"/>
        </w:rPr>
        <w:t>(</w:t>
      </w:r>
      <w:r w:rsidR="00F0356A">
        <w:rPr>
          <w:sz w:val="18"/>
          <w:szCs w:val="18"/>
        </w:rPr>
        <w:t>J. Fenske</w:t>
      </w:r>
      <w:r w:rsidR="00685488" w:rsidRPr="00685488">
        <w:rPr>
          <w:sz w:val="18"/>
          <w:szCs w:val="18"/>
        </w:rPr>
        <w:t xml:space="preserve">, 2020). </w:t>
      </w:r>
      <w:r w:rsidR="00685488">
        <w:t>The 1.2L 2020 Corsa, max torque 118 Nm at 2750 RPM, has a BMEP value of 1235.7 K</w:t>
      </w:r>
      <w:r w:rsidR="00EF0684">
        <w:t>P</w:t>
      </w:r>
      <w:r w:rsidR="00685488">
        <w:t xml:space="preserve">a (12.35 Bar) based on factory specifications </w:t>
      </w:r>
      <w:r w:rsidR="00685488" w:rsidRPr="00685488">
        <w:rPr>
          <w:sz w:val="18"/>
          <w:szCs w:val="18"/>
        </w:rPr>
        <w:t>(automobile-catalog.com).</w:t>
      </w:r>
    </w:p>
    <w:p w14:paraId="0CCDE268" w14:textId="5437BB30" w:rsidR="00BF53F3" w:rsidRPr="00816202" w:rsidRDefault="00BF53F3" w:rsidP="00816202">
      <w:r>
        <w:t xml:space="preserve">  </w:t>
      </w:r>
    </w:p>
    <w:p w14:paraId="760508E4" w14:textId="77777777" w:rsidR="007201F6" w:rsidRPr="00CD6C69" w:rsidRDefault="007201F6" w:rsidP="00CD6C69">
      <w:pPr>
        <w:ind w:left="432"/>
      </w:pPr>
    </w:p>
    <w:p w14:paraId="5517A0AB" w14:textId="77777777" w:rsidR="00D0620F" w:rsidRDefault="00D0620F">
      <w:r>
        <w:br w:type="page"/>
      </w:r>
    </w:p>
    <w:p w14:paraId="064AEE86" w14:textId="77777777" w:rsidR="00A22C9D" w:rsidRDefault="00D0620F" w:rsidP="00D0620F">
      <w:pPr>
        <w:pStyle w:val="Heading1"/>
      </w:pPr>
      <w:bookmarkStart w:id="11" w:name="_Toc57290781"/>
      <w:r>
        <w:lastRenderedPageBreak/>
        <w:t>Evaluation &amp; Further Work</w:t>
      </w:r>
      <w:bookmarkEnd w:id="11"/>
    </w:p>
    <w:p w14:paraId="10EA6CAE" w14:textId="0F823EFB" w:rsidR="009334FE" w:rsidRDefault="00A22C9D" w:rsidP="00A22C9D">
      <w:r>
        <w:t xml:space="preserve">  The calculation of performance values</w:t>
      </w:r>
      <w:r w:rsidR="009334FE">
        <w:t xml:space="preserve"> gave</w:t>
      </w:r>
      <w:r>
        <w:t xml:space="preserve"> similar </w:t>
      </w:r>
      <w:r w:rsidR="009334FE">
        <w:t xml:space="preserve">results </w:t>
      </w:r>
      <w:r>
        <w:t>to typical values of other engines</w:t>
      </w:r>
      <w:r w:rsidR="005C4F34">
        <w:t xml:space="preserve"> indicating that the calculations performed were likely correct. </w:t>
      </w:r>
      <w:r w:rsidR="009334FE">
        <w:t>Additionally the graphs</w:t>
      </w:r>
      <w:r w:rsidR="005C4F34">
        <w:t xml:space="preserve"> plotted</w:t>
      </w:r>
      <w:r w:rsidR="009334FE">
        <w:t xml:space="preserve"> showed </w:t>
      </w:r>
      <w:r w:rsidR="005C4F34">
        <w:t xml:space="preserve">the </w:t>
      </w:r>
      <w:r w:rsidR="009334FE">
        <w:t xml:space="preserve">expected curves. </w:t>
      </w:r>
    </w:p>
    <w:p w14:paraId="2E30721C" w14:textId="072ED5D4" w:rsidR="00EC5DB9" w:rsidRDefault="009334FE" w:rsidP="00A22C9D">
      <w:r>
        <w:t xml:space="preserve"> </w:t>
      </w:r>
      <w:r w:rsidR="00A22C9D">
        <w:t>A comparison of the results from a test with the factory airbox and exhaust system fitted</w:t>
      </w:r>
      <w:r w:rsidR="002C0349">
        <w:t xml:space="preserve"> (with tuning of the AFR to 1 – 0.86 </w:t>
      </w:r>
      <w:r w:rsidR="002C0349">
        <w:rPr>
          <w:rFonts w:cstheme="minorHAnsi"/>
        </w:rPr>
        <w:t>λ</w:t>
      </w:r>
      <w:r w:rsidR="002C0349">
        <w:t>)</w:t>
      </w:r>
      <w:r w:rsidR="00A22C9D">
        <w:t xml:space="preserve"> would be useful, to </w:t>
      </w:r>
      <w:r>
        <w:t xml:space="preserve">determine to </w:t>
      </w:r>
      <w:r w:rsidR="00A22C9D">
        <w:t>what degree this altered the engine performance, particularly with the low BMEP figure that was calculated.</w:t>
      </w:r>
      <w:r w:rsidR="00044B9B">
        <w:t xml:space="preserve"> Further to this, performing the test at different throttle percentages (e.g. 25%, 50%) would be useful to see any variation in S.F.C</w:t>
      </w:r>
      <w:r w:rsidR="00A4355E">
        <w:t>.</w:t>
      </w:r>
      <w:r w:rsidR="00044B9B">
        <w:t xml:space="preserve"> caused by </w:t>
      </w:r>
      <w:r w:rsidR="00C62DFB">
        <w:t>pumping loss.</w:t>
      </w:r>
      <w:r w:rsidR="00D21B71">
        <w:t xml:space="preserve"> </w:t>
      </w:r>
      <w:r w:rsidR="00EC5DB9">
        <w:br w:type="page"/>
      </w:r>
    </w:p>
    <w:p w14:paraId="1A27C224" w14:textId="7F0A24FA" w:rsidR="00F91FAD" w:rsidRPr="00E03BF3" w:rsidRDefault="00C148EC" w:rsidP="00F91FAD">
      <w:pPr>
        <w:pStyle w:val="Heading1"/>
        <w:rPr>
          <w:b w:val="0"/>
          <w:bCs/>
        </w:rPr>
      </w:pPr>
      <w:bookmarkStart w:id="12" w:name="_Toc57290782"/>
      <w:r w:rsidRPr="00E03BF3">
        <w:rPr>
          <w:bCs/>
        </w:rPr>
        <w:lastRenderedPageBreak/>
        <w:t>Bibliography</w:t>
      </w:r>
      <w:bookmarkEnd w:id="12"/>
    </w:p>
    <w:p w14:paraId="2B758510" w14:textId="03C3504C" w:rsidR="001C6D98" w:rsidRPr="001C6D98" w:rsidRDefault="001C6D98" w:rsidP="00EB4725">
      <w:r w:rsidRPr="001C6D98">
        <w:t xml:space="preserve">K. Aoi, M. Hiroshi, K. Nomura (01-Feb-1986), </w:t>
      </w:r>
      <w:r w:rsidRPr="00A67631">
        <w:rPr>
          <w:i/>
          <w:iCs/>
        </w:rPr>
        <w:t>Optimization of Mult-Valve Four Cycle Engine Design-The Benefit of Five-Valve Technology</w:t>
      </w:r>
      <w:r w:rsidR="00A67631">
        <w:t>, SAE Technical Paper 860032.</w:t>
      </w:r>
    </w:p>
    <w:p w14:paraId="5CAA0867" w14:textId="22160434" w:rsidR="00A67631" w:rsidRPr="00A67631" w:rsidRDefault="00A67631" w:rsidP="00EB4725">
      <w:r w:rsidRPr="00056021">
        <w:t xml:space="preserve">Automobile-Catalog.com, </w:t>
      </w:r>
      <w:r w:rsidRPr="00056021">
        <w:rPr>
          <w:i/>
          <w:iCs/>
        </w:rPr>
        <w:t xml:space="preserve">2020 Opel Corsa 1.2 (75) (man.6) Engine Horsepower / Torque Curve. </w:t>
      </w:r>
      <w:r w:rsidRPr="00C62DFB">
        <w:t>Available</w:t>
      </w:r>
      <w:r w:rsidRPr="00C62DFB">
        <w:rPr>
          <w:i/>
          <w:iCs/>
        </w:rPr>
        <w:t xml:space="preserve"> </w:t>
      </w:r>
      <w:hyperlink r:id="rId15" w:history="1">
        <w:r w:rsidRPr="00C62DFB">
          <w:rPr>
            <w:rStyle w:val="Hyperlink"/>
            <w:color w:val="auto"/>
            <w:u w:val="none"/>
          </w:rPr>
          <w:t>https://www.automobile-catalog.com/curve/2020/2916770/opel_corsa_1_2_75.html</w:t>
        </w:r>
      </w:hyperlink>
      <w:r w:rsidRPr="00C62DFB">
        <w:t xml:space="preserve"> </w:t>
      </w:r>
      <w:r w:rsidRPr="00A67631">
        <w:t>(accessed</w:t>
      </w:r>
      <w:r w:rsidRPr="00A67631">
        <w:rPr>
          <w:i/>
          <w:iCs/>
        </w:rPr>
        <w:t xml:space="preserve"> 07-No</w:t>
      </w:r>
      <w:r>
        <w:rPr>
          <w:i/>
          <w:iCs/>
        </w:rPr>
        <w:t>v-2020).</w:t>
      </w:r>
    </w:p>
    <w:p w14:paraId="75FC10FD" w14:textId="52741F63" w:rsidR="00EB4725" w:rsidRDefault="00EB4725" w:rsidP="00EB4725">
      <w:r>
        <w:t>B.</w:t>
      </w:r>
      <w:r w:rsidR="008F353B">
        <w:t xml:space="preserve"> </w:t>
      </w:r>
      <w:r>
        <w:t>Ashok, K</w:t>
      </w:r>
      <w:r w:rsidR="008F353B">
        <w:t xml:space="preserve">. </w:t>
      </w:r>
      <w:proofErr w:type="spellStart"/>
      <w:r>
        <w:t>Nanthagopal</w:t>
      </w:r>
      <w:proofErr w:type="spellEnd"/>
      <w:r>
        <w:t xml:space="preserve"> (2019), </w:t>
      </w:r>
      <w:r w:rsidRPr="00EB4725">
        <w:rPr>
          <w:i/>
          <w:iCs/>
        </w:rPr>
        <w:t>‘Eco Friendly Biofuels for CI Engine Applications’</w:t>
      </w:r>
      <w:r>
        <w:rPr>
          <w:i/>
          <w:iCs/>
        </w:rPr>
        <w:t xml:space="preserve">, </w:t>
      </w:r>
      <w:r w:rsidRPr="00EB4725">
        <w:t>Advances in Eco-Fuels for a Sustainable Environment</w:t>
      </w:r>
      <w:r>
        <w:t>, pp.407-440</w:t>
      </w:r>
      <w:r w:rsidR="008F353B">
        <w:t>.</w:t>
      </w:r>
    </w:p>
    <w:p w14:paraId="4BE4F1D4" w14:textId="14C1A013" w:rsidR="00A67631" w:rsidRPr="00EB4725" w:rsidRDefault="00A67631" w:rsidP="00EB4725">
      <w:pPr>
        <w:rPr>
          <w:i/>
          <w:iCs/>
        </w:rPr>
      </w:pPr>
      <w:r>
        <w:t>Carfromjapan.com,</w:t>
      </w:r>
      <w:r w:rsidRPr="00A67631">
        <w:rPr>
          <w:i/>
          <w:iCs/>
        </w:rPr>
        <w:t xml:space="preserve"> Honda CR-X Released in 8/1988</w:t>
      </w:r>
      <w:r>
        <w:t xml:space="preserve">, Available </w:t>
      </w:r>
      <w:hyperlink r:id="rId16" w:history="1">
        <w:r w:rsidRPr="00A67631">
          <w:rPr>
            <w:rStyle w:val="Hyperlink"/>
            <w:color w:val="auto"/>
            <w:u w:val="none"/>
          </w:rPr>
          <w:t>https://carfromjapan.com/specifications/honda/cr-x/581710492afaa2c4b2871c1c</w:t>
        </w:r>
      </w:hyperlink>
      <w:r w:rsidRPr="00A67631">
        <w:t xml:space="preserve"> (Accessed </w:t>
      </w:r>
      <w:r>
        <w:t>07-Nov-2020).</w:t>
      </w:r>
    </w:p>
    <w:p w14:paraId="49263B50" w14:textId="1EB9D078" w:rsidR="008F353B" w:rsidRDefault="008F353B" w:rsidP="008F353B">
      <w:pPr>
        <w:rPr>
          <w:rStyle w:val="Hyperlink"/>
          <w:color w:val="auto"/>
          <w:u w:val="none"/>
        </w:rPr>
      </w:pPr>
      <w:r>
        <w:rPr>
          <w:rStyle w:val="Hyperlink"/>
          <w:color w:val="auto"/>
          <w:u w:val="none"/>
        </w:rPr>
        <w:t xml:space="preserve">J. Edgar (2008), </w:t>
      </w:r>
      <w:r w:rsidRPr="00EB4725">
        <w:rPr>
          <w:rStyle w:val="Hyperlink"/>
          <w:i/>
          <w:iCs/>
          <w:color w:val="auto"/>
          <w:u w:val="none"/>
        </w:rPr>
        <w:t>Brake Specific Fuel Consumption</w:t>
      </w:r>
      <w:r>
        <w:rPr>
          <w:rStyle w:val="Hyperlink"/>
          <w:color w:val="auto"/>
          <w:u w:val="none"/>
        </w:rPr>
        <w:t xml:space="preserve">. Available at </w:t>
      </w:r>
      <w:hyperlink r:id="rId17" w:history="1">
        <w:r w:rsidRPr="00EB4725">
          <w:rPr>
            <w:rStyle w:val="Hyperlink"/>
            <w:color w:val="auto"/>
            <w:u w:val="none"/>
          </w:rPr>
          <w:t>https://www.autospeed.com/cms/a_110216/article</w:t>
        </w:r>
      </w:hyperlink>
      <w:r w:rsidRPr="00EB4725">
        <w:rPr>
          <w:rStyle w:val="Hyperlink"/>
          <w:color w:val="auto"/>
          <w:u w:val="none"/>
        </w:rPr>
        <w:t xml:space="preserve"> (Accessed </w:t>
      </w:r>
      <w:r>
        <w:rPr>
          <w:rStyle w:val="Hyperlink"/>
          <w:color w:val="auto"/>
          <w:u w:val="none"/>
        </w:rPr>
        <w:t>06-Nov-2020).</w:t>
      </w:r>
    </w:p>
    <w:p w14:paraId="470FBA6C" w14:textId="597F4F41" w:rsidR="008F353B" w:rsidRPr="00EB4725" w:rsidRDefault="008F353B" w:rsidP="008F353B">
      <w:pPr>
        <w:rPr>
          <w:rStyle w:val="Hyperlink"/>
          <w:color w:val="auto"/>
          <w:u w:val="none"/>
        </w:rPr>
      </w:pPr>
      <w:r>
        <w:rPr>
          <w:rStyle w:val="Hyperlink"/>
          <w:color w:val="auto"/>
          <w:u w:val="none"/>
        </w:rPr>
        <w:t xml:space="preserve">Darkside Developments Blog (27-Jul-2018), </w:t>
      </w:r>
      <w:r w:rsidRPr="00EB4725">
        <w:rPr>
          <w:rStyle w:val="Hyperlink"/>
          <w:i/>
          <w:iCs/>
          <w:color w:val="auto"/>
          <w:u w:val="none"/>
        </w:rPr>
        <w:t>Reading a Dyno Graph</w:t>
      </w:r>
      <w:r>
        <w:rPr>
          <w:rStyle w:val="Hyperlink"/>
          <w:color w:val="auto"/>
          <w:u w:val="none"/>
        </w:rPr>
        <w:t xml:space="preserve">. Available at </w:t>
      </w:r>
      <w:hyperlink r:id="rId18" w:history="1">
        <w:r w:rsidRPr="00EB4725">
          <w:rPr>
            <w:rStyle w:val="Hyperlink"/>
            <w:color w:val="auto"/>
            <w:u w:val="none"/>
          </w:rPr>
          <w:t>https://www.darksidedevelopments.co.uk/Blog/reading-a-dyno-graph/</w:t>
        </w:r>
      </w:hyperlink>
      <w:r w:rsidRPr="00EB4725">
        <w:rPr>
          <w:rStyle w:val="Hyperlink"/>
          <w:color w:val="auto"/>
          <w:u w:val="none"/>
        </w:rPr>
        <w:t xml:space="preserve"> </w:t>
      </w:r>
      <w:r>
        <w:rPr>
          <w:rStyle w:val="Hyperlink"/>
          <w:color w:val="auto"/>
          <w:u w:val="none"/>
        </w:rPr>
        <w:t>(Accessed 06-Nov-2020).</w:t>
      </w:r>
    </w:p>
    <w:p w14:paraId="2DA82478" w14:textId="4FEF55B6" w:rsidR="00F91FAD" w:rsidRDefault="00E96C7A" w:rsidP="00F91FAD">
      <w:r>
        <w:t>Engineering Insider (05-Mar-2018)</w:t>
      </w:r>
      <w:r w:rsidR="009332D9">
        <w:t>,</w:t>
      </w:r>
      <w:r>
        <w:t xml:space="preserve"> </w:t>
      </w:r>
      <w:r w:rsidR="00F91FAD" w:rsidRPr="00E96C7A">
        <w:rPr>
          <w:i/>
          <w:iCs/>
        </w:rPr>
        <w:t>Dynamometer: Introduction, Types &amp; Working</w:t>
      </w:r>
      <w:r>
        <w:t>. Available at :</w:t>
      </w:r>
      <w:r w:rsidRPr="00E96C7A">
        <w:t>https://engineeringinsider.org/dynamometer-introduction-types-working/2/</w:t>
      </w:r>
      <w:r>
        <w:t xml:space="preserve"> (Accessed 05-Nov-2020).</w:t>
      </w:r>
    </w:p>
    <w:p w14:paraId="4C5190F4" w14:textId="44667802" w:rsidR="00685488" w:rsidRDefault="00685488" w:rsidP="00685488">
      <w:r>
        <w:t xml:space="preserve">J. Fenske (15-Apr-2020), </w:t>
      </w:r>
      <w:r w:rsidRPr="001C6D98">
        <w:rPr>
          <w:i/>
          <w:iCs/>
        </w:rPr>
        <w:t>The Best Way To Compare Car Engines – BMEP</w:t>
      </w:r>
      <w:r>
        <w:t xml:space="preserve">, </w:t>
      </w:r>
      <w:r w:rsidR="001C6D98">
        <w:t xml:space="preserve">Engineering Insider, </w:t>
      </w:r>
      <w:r>
        <w:t>Video uploaded to Youtube.com</w:t>
      </w:r>
      <w:r w:rsidR="001C6D98">
        <w:t>. Available a</w:t>
      </w:r>
      <w:r w:rsidR="001C6D98" w:rsidRPr="001C6D98">
        <w:t xml:space="preserve">t </w:t>
      </w:r>
      <w:hyperlink r:id="rId19" w:history="1">
        <w:r w:rsidR="001C6D98" w:rsidRPr="001C6D98">
          <w:rPr>
            <w:rStyle w:val="Hyperlink"/>
            <w:color w:val="auto"/>
            <w:u w:val="none"/>
          </w:rPr>
          <w:t>https://www.youtube.com/watch?v=bE_1JYrlYYU</w:t>
        </w:r>
      </w:hyperlink>
      <w:r w:rsidR="001C6D98">
        <w:t>. (Accessed 07-Nov-2020).</w:t>
      </w:r>
    </w:p>
    <w:p w14:paraId="0709E468" w14:textId="04104B48" w:rsidR="008F353B" w:rsidRPr="009332D9" w:rsidRDefault="008F353B" w:rsidP="008F353B">
      <w:pPr>
        <w:rPr>
          <w:i/>
          <w:iCs/>
        </w:rPr>
      </w:pPr>
      <w:r>
        <w:t xml:space="preserve">Honda Motor Co. LTD (Nov. 1987), </w:t>
      </w:r>
      <w:r w:rsidRPr="00785866">
        <w:rPr>
          <w:i/>
          <w:iCs/>
        </w:rPr>
        <w:t>Shop Manual Civic Coupe CRX Chassis Maintenance and Repair</w:t>
      </w:r>
      <w:r>
        <w:rPr>
          <w:i/>
          <w:iCs/>
        </w:rPr>
        <w:t>.</w:t>
      </w:r>
    </w:p>
    <w:p w14:paraId="28716744" w14:textId="1B2932C0" w:rsidR="008F353B" w:rsidRDefault="008F353B" w:rsidP="008F353B">
      <w:r w:rsidRPr="009332D9">
        <w:t xml:space="preserve">J. Robinson (2000), </w:t>
      </w:r>
      <w:r w:rsidRPr="009332D9">
        <w:rPr>
          <w:i/>
          <w:iCs/>
        </w:rPr>
        <w:t>Motorcycle Fuel S</w:t>
      </w:r>
      <w:r>
        <w:rPr>
          <w:i/>
          <w:iCs/>
        </w:rPr>
        <w:t xml:space="preserve">ystems </w:t>
      </w:r>
      <w:proofErr w:type="spellStart"/>
      <w:r>
        <w:rPr>
          <w:i/>
          <w:iCs/>
        </w:rPr>
        <w:t>Techbook</w:t>
      </w:r>
      <w:proofErr w:type="spellEnd"/>
      <w:r>
        <w:rPr>
          <w:i/>
          <w:iCs/>
        </w:rPr>
        <w:t xml:space="preserve">, </w:t>
      </w:r>
      <w:r>
        <w:t>Haynes Publishing, Sparkford.</w:t>
      </w:r>
    </w:p>
    <w:p w14:paraId="18A6143C" w14:textId="6EEEE628" w:rsidR="00AF6CC6" w:rsidRDefault="00785866" w:rsidP="00F91FAD">
      <w:r>
        <w:t>Schenk Pegasus GmbH (2001-05-01)</w:t>
      </w:r>
      <w:r w:rsidR="009332D9">
        <w:t>,</w:t>
      </w:r>
      <w:r>
        <w:t xml:space="preserve"> </w:t>
      </w:r>
      <w:r w:rsidRPr="00785866">
        <w:rPr>
          <w:i/>
          <w:iCs/>
        </w:rPr>
        <w:t>Technical Specification Eddy-Current Dynamometer W Series</w:t>
      </w:r>
      <w:r>
        <w:rPr>
          <w:i/>
          <w:iCs/>
        </w:rPr>
        <w:t xml:space="preserve">, </w:t>
      </w:r>
      <w:r w:rsidRPr="00785866">
        <w:t>The D</w:t>
      </w:r>
      <w:r>
        <w:rPr>
          <w:rFonts w:cstheme="minorHAnsi"/>
        </w:rPr>
        <w:t>Ü</w:t>
      </w:r>
      <w:r w:rsidRPr="00785866">
        <w:t>RR Group, Darmstadt</w:t>
      </w:r>
      <w:r w:rsidR="008F353B">
        <w:t>.</w:t>
      </w:r>
    </w:p>
    <w:p w14:paraId="54692DF5" w14:textId="77777777" w:rsidR="00357BBF" w:rsidRPr="00C62DFB" w:rsidRDefault="00357BBF" w:rsidP="00357BBF">
      <w:pPr>
        <w:rPr>
          <w:rStyle w:val="Hyperlink"/>
          <w:color w:val="auto"/>
          <w:u w:val="none"/>
        </w:rPr>
      </w:pPr>
      <w:r w:rsidRPr="00C62DFB">
        <w:rPr>
          <w:rStyle w:val="Hyperlink"/>
          <w:color w:val="auto"/>
          <w:u w:val="none"/>
        </w:rPr>
        <w:t>A. Stark</w:t>
      </w:r>
      <w:r>
        <w:rPr>
          <w:rStyle w:val="Hyperlink"/>
          <w:color w:val="auto"/>
          <w:u w:val="none"/>
        </w:rPr>
        <w:t xml:space="preserve"> (a)</w:t>
      </w:r>
      <w:r w:rsidRPr="00C62DFB">
        <w:rPr>
          <w:rStyle w:val="Hyperlink"/>
          <w:color w:val="auto"/>
          <w:u w:val="none"/>
        </w:rPr>
        <w:t xml:space="preserve">, </w:t>
      </w:r>
      <w:r w:rsidRPr="00C62DFB">
        <w:rPr>
          <w:rStyle w:val="Hyperlink"/>
          <w:i/>
          <w:iCs/>
          <w:color w:val="auto"/>
          <w:u w:val="none"/>
        </w:rPr>
        <w:t>Air-fuel ratio, Lambda and Engine Performance</w:t>
      </w:r>
      <w:r>
        <w:rPr>
          <w:rStyle w:val="Hyperlink"/>
          <w:color w:val="auto"/>
          <w:u w:val="none"/>
        </w:rPr>
        <w:t xml:space="preserve">, </w:t>
      </w:r>
      <w:r w:rsidRPr="00C62DFB">
        <w:rPr>
          <w:rStyle w:val="Hyperlink"/>
          <w:color w:val="auto"/>
          <w:u w:val="none"/>
        </w:rPr>
        <w:t xml:space="preserve">Available at </w:t>
      </w:r>
      <w:hyperlink r:id="rId20" w:history="1">
        <w:r w:rsidRPr="00C62DFB">
          <w:rPr>
            <w:rStyle w:val="Hyperlink"/>
            <w:color w:val="auto"/>
            <w:u w:val="none"/>
          </w:rPr>
          <w:t>https://x-engineer.org/automotive-engineering/internal-combustion-engines/performance/air-fuel-ratio-lambda-engine-performance/</w:t>
        </w:r>
      </w:hyperlink>
      <w:r w:rsidRPr="00C62DFB">
        <w:rPr>
          <w:rStyle w:val="Hyperlink"/>
          <w:color w:val="auto"/>
          <w:u w:val="none"/>
        </w:rPr>
        <w:t xml:space="preserve"> (Accessed 09-Nov-2020).</w:t>
      </w:r>
    </w:p>
    <w:p w14:paraId="5E008131" w14:textId="77777777" w:rsidR="00357BBF" w:rsidRPr="00785866" w:rsidRDefault="00357BBF" w:rsidP="00F91FAD"/>
    <w:p w14:paraId="3C502F40" w14:textId="059A6E95" w:rsidR="009332D9" w:rsidRDefault="009332D9" w:rsidP="009332D9">
      <w:pPr>
        <w:rPr>
          <w:rStyle w:val="Hyperlink"/>
          <w:color w:val="auto"/>
          <w:u w:val="none"/>
        </w:rPr>
      </w:pPr>
      <w:r w:rsidRPr="009332D9">
        <w:t>A.</w:t>
      </w:r>
      <w:r w:rsidR="008F353B">
        <w:t xml:space="preserve"> </w:t>
      </w:r>
      <w:r w:rsidRPr="009332D9">
        <w:t>Stark</w:t>
      </w:r>
      <w:r w:rsidR="00C62DFB">
        <w:t xml:space="preserve"> (</w:t>
      </w:r>
      <w:r w:rsidR="00357BBF">
        <w:t>b</w:t>
      </w:r>
      <w:r w:rsidR="00C62DFB">
        <w:t>)</w:t>
      </w:r>
      <w:r w:rsidRPr="009332D9">
        <w:t xml:space="preserve"> (19-Aug-2017), </w:t>
      </w:r>
      <w:r w:rsidRPr="009332D9">
        <w:rPr>
          <w:i/>
          <w:iCs/>
        </w:rPr>
        <w:t>Brake Specific Fuel Consumption (BSFC)</w:t>
      </w:r>
      <w:r>
        <w:rPr>
          <w:i/>
          <w:iCs/>
        </w:rPr>
        <w:t xml:space="preserve">. </w:t>
      </w:r>
      <w:r w:rsidRPr="009332D9">
        <w:t xml:space="preserve">Available at </w:t>
      </w:r>
      <w:hyperlink r:id="rId21" w:history="1">
        <w:r w:rsidRPr="009332D9">
          <w:rPr>
            <w:rStyle w:val="Hyperlink"/>
            <w:color w:val="auto"/>
            <w:u w:val="none"/>
          </w:rPr>
          <w:t>https://x-engineer.org/automotive-engineering/internal-combustion-engines/performance/brake-specific-fuel-consumption-bsfc/</w:t>
        </w:r>
      </w:hyperlink>
      <w:r>
        <w:rPr>
          <w:rStyle w:val="Hyperlink"/>
          <w:color w:val="auto"/>
          <w:u w:val="none"/>
        </w:rPr>
        <w:t xml:space="preserve"> (Accessed 0</w:t>
      </w:r>
      <w:r w:rsidR="00EB4725">
        <w:rPr>
          <w:rStyle w:val="Hyperlink"/>
          <w:color w:val="auto"/>
          <w:u w:val="none"/>
        </w:rPr>
        <w:t>6</w:t>
      </w:r>
      <w:r>
        <w:rPr>
          <w:rStyle w:val="Hyperlink"/>
          <w:color w:val="auto"/>
          <w:u w:val="none"/>
        </w:rPr>
        <w:t>-Nov-2020)</w:t>
      </w:r>
      <w:r w:rsidR="00C62DFB">
        <w:rPr>
          <w:rStyle w:val="Hyperlink"/>
          <w:color w:val="auto"/>
          <w:u w:val="none"/>
        </w:rPr>
        <w:t>.</w:t>
      </w:r>
    </w:p>
    <w:p w14:paraId="20404FBD" w14:textId="0BC7A2D3" w:rsidR="00EF0684" w:rsidRDefault="00EF0684">
      <w:r>
        <w:br w:type="page"/>
      </w:r>
    </w:p>
    <w:p w14:paraId="4F88900C" w14:textId="2DE1FB58" w:rsidR="00AD0C4C" w:rsidRDefault="001C6D98" w:rsidP="001C6D98">
      <w:pPr>
        <w:pStyle w:val="Heading1"/>
      </w:pPr>
      <w:bookmarkStart w:id="13" w:name="_Toc57290783"/>
      <w:r>
        <w:lastRenderedPageBreak/>
        <w:t>Acknowledgement</w:t>
      </w:r>
      <w:r w:rsidR="00A67631">
        <w:t>s</w:t>
      </w:r>
      <w:bookmarkEnd w:id="13"/>
    </w:p>
    <w:p w14:paraId="68275F38" w14:textId="1FB33EFC" w:rsidR="001C6D98" w:rsidRDefault="001C6D98" w:rsidP="00F91FAD">
      <w:r>
        <w:t>Thanks to Mark Fall for providing the dynamometer data</w:t>
      </w:r>
      <w:r w:rsidR="005C4F34">
        <w:t xml:space="preserve"> and Andrew Harrison for guidance with the report.</w:t>
      </w:r>
    </w:p>
    <w:p w14:paraId="5217E2BD" w14:textId="79625927" w:rsidR="00AD0C4C" w:rsidRDefault="00AD0C4C" w:rsidP="00F91FAD"/>
    <w:p w14:paraId="4D032DF8" w14:textId="0E07663A" w:rsidR="00AD0C4C" w:rsidRDefault="00AD0C4C" w:rsidP="00F91FAD"/>
    <w:p w14:paraId="4CE97E76" w14:textId="34A541F8" w:rsidR="00AD0C4C" w:rsidRDefault="00AD0C4C" w:rsidP="00F91FAD"/>
    <w:p w14:paraId="42E09D69" w14:textId="7BFD1E4B" w:rsidR="00351A64" w:rsidRDefault="00351A64">
      <w:r>
        <w:br w:type="page"/>
      </w:r>
    </w:p>
    <w:p w14:paraId="1FCDAA97" w14:textId="2E3E284E" w:rsidR="00AD0C4C" w:rsidRDefault="0067544F" w:rsidP="0067544F">
      <w:pPr>
        <w:pStyle w:val="Heading1"/>
      </w:pPr>
      <w:bookmarkStart w:id="14" w:name="_Toc57290784"/>
      <w:r>
        <w:lastRenderedPageBreak/>
        <w:t>Appendix</w:t>
      </w:r>
      <w:bookmarkEnd w:id="14"/>
    </w:p>
    <w:p w14:paraId="219CFB66" w14:textId="7FBD3BF1" w:rsidR="006D16FA" w:rsidRPr="006D16FA" w:rsidRDefault="006D16FA" w:rsidP="006D16FA">
      <w:pPr>
        <w:pStyle w:val="Heading2"/>
        <w:rPr>
          <w:u w:val="single"/>
        </w:rPr>
      </w:pPr>
      <w:bookmarkStart w:id="15" w:name="_Toc57290785"/>
      <w:r w:rsidRPr="006D16FA">
        <w:rPr>
          <w:u w:val="single"/>
        </w:rPr>
        <w:t>Dimensions &amp; Correction Factor Data</w:t>
      </w:r>
      <w:bookmarkEnd w:id="15"/>
    </w:p>
    <w:p w14:paraId="08A5C681" w14:textId="3482DD9F" w:rsidR="0067544F" w:rsidRDefault="0067544F" w:rsidP="0067544F">
      <w:pPr>
        <w:pStyle w:val="Caption"/>
        <w:keepNext/>
      </w:pPr>
      <w:r>
        <w:t xml:space="preserve">Table </w:t>
      </w:r>
      <w:fldSimple w:instr=" SEQ Table \* ARABIC ">
        <w:r w:rsidR="00A67631">
          <w:rPr>
            <w:noProof/>
          </w:rPr>
          <w:t>3</w:t>
        </w:r>
      </w:fldSimple>
      <w:r w:rsidR="00A67631">
        <w:t xml:space="preserve"> -</w:t>
      </w:r>
      <w:r>
        <w:t xml:space="preserve"> Input data for calculations</w:t>
      </w:r>
    </w:p>
    <w:tbl>
      <w:tblPr>
        <w:tblpPr w:leftFromText="180" w:rightFromText="180" w:vertAnchor="text" w:horzAnchor="margin" w:tblpXSpec="center" w:tblpY="65"/>
        <w:tblW w:w="11700" w:type="dxa"/>
        <w:tblLook w:val="04A0" w:firstRow="1" w:lastRow="0" w:firstColumn="1" w:lastColumn="0" w:noHBand="0" w:noVBand="1"/>
      </w:tblPr>
      <w:tblGrid>
        <w:gridCol w:w="572"/>
        <w:gridCol w:w="1137"/>
        <w:gridCol w:w="830"/>
        <w:gridCol w:w="1087"/>
        <w:gridCol w:w="1010"/>
        <w:gridCol w:w="941"/>
        <w:gridCol w:w="958"/>
        <w:gridCol w:w="865"/>
        <w:gridCol w:w="1059"/>
        <w:gridCol w:w="971"/>
        <w:gridCol w:w="1177"/>
        <w:gridCol w:w="1093"/>
      </w:tblGrid>
      <w:tr w:rsidR="0067544F" w:rsidRPr="00964B72" w14:paraId="41E281A9" w14:textId="77777777" w:rsidTr="0067544F">
        <w:trPr>
          <w:trHeight w:val="248"/>
        </w:trPr>
        <w:tc>
          <w:tcPr>
            <w:tcW w:w="572" w:type="dxa"/>
            <w:tcBorders>
              <w:top w:val="nil"/>
              <w:left w:val="nil"/>
              <w:bottom w:val="nil"/>
              <w:right w:val="nil"/>
            </w:tcBorders>
            <w:shd w:val="clear" w:color="auto" w:fill="auto"/>
            <w:noWrap/>
            <w:vAlign w:val="center"/>
            <w:hideMark/>
          </w:tcPr>
          <w:p w14:paraId="6B340D55" w14:textId="77777777" w:rsidR="0067544F" w:rsidRPr="00964B72" w:rsidRDefault="0067544F" w:rsidP="0067544F">
            <w:pPr>
              <w:spacing w:after="0" w:line="240" w:lineRule="auto"/>
              <w:rPr>
                <w:rFonts w:ascii="Times New Roman" w:eastAsia="Times New Roman" w:hAnsi="Times New Roman" w:cs="Times New Roman"/>
                <w:sz w:val="24"/>
                <w:szCs w:val="24"/>
                <w:lang w:eastAsia="en-GB"/>
              </w:rPr>
            </w:pPr>
          </w:p>
        </w:tc>
        <w:tc>
          <w:tcPr>
            <w:tcW w:w="5005" w:type="dxa"/>
            <w:gridSpan w:val="5"/>
            <w:tcBorders>
              <w:top w:val="nil"/>
              <w:left w:val="nil"/>
              <w:bottom w:val="nil"/>
              <w:right w:val="nil"/>
            </w:tcBorders>
            <w:shd w:val="clear" w:color="000000" w:fill="D9D9D9"/>
            <w:noWrap/>
            <w:vAlign w:val="bottom"/>
            <w:hideMark/>
          </w:tcPr>
          <w:p w14:paraId="46F05C88" w14:textId="77777777" w:rsidR="0067544F" w:rsidRPr="00964B72" w:rsidRDefault="0067544F" w:rsidP="0067544F">
            <w:pPr>
              <w:spacing w:after="0" w:line="240" w:lineRule="auto"/>
              <w:rPr>
                <w:rFonts w:ascii="Calibri" w:eastAsia="Times New Roman" w:hAnsi="Calibri" w:cs="Calibri"/>
                <w:i/>
                <w:iCs/>
                <w:color w:val="000000"/>
                <w:lang w:eastAsia="en-GB"/>
              </w:rPr>
            </w:pPr>
            <w:r w:rsidRPr="00964B72">
              <w:rPr>
                <w:rFonts w:ascii="Calibri" w:eastAsia="Times New Roman" w:hAnsi="Calibri" w:cs="Calibri"/>
                <w:i/>
                <w:iCs/>
                <w:color w:val="000000"/>
                <w:lang w:eastAsia="en-GB"/>
              </w:rPr>
              <w:t>(Shaded cells show data collected from the dynamometer by Mark Fall)</w:t>
            </w:r>
          </w:p>
        </w:tc>
        <w:tc>
          <w:tcPr>
            <w:tcW w:w="958" w:type="dxa"/>
            <w:tcBorders>
              <w:top w:val="nil"/>
              <w:left w:val="nil"/>
              <w:bottom w:val="nil"/>
              <w:right w:val="nil"/>
            </w:tcBorders>
            <w:shd w:val="clear" w:color="auto" w:fill="auto"/>
            <w:noWrap/>
            <w:vAlign w:val="bottom"/>
            <w:hideMark/>
          </w:tcPr>
          <w:p w14:paraId="0E1AA18E" w14:textId="77777777" w:rsidR="0067544F" w:rsidRPr="00964B72" w:rsidRDefault="0067544F" w:rsidP="0067544F">
            <w:pPr>
              <w:spacing w:after="0" w:line="240" w:lineRule="auto"/>
              <w:rPr>
                <w:rFonts w:ascii="Calibri" w:eastAsia="Times New Roman" w:hAnsi="Calibri" w:cs="Calibri"/>
                <w:i/>
                <w:iCs/>
                <w:color w:val="000000"/>
                <w:lang w:eastAsia="en-GB"/>
              </w:rPr>
            </w:pPr>
          </w:p>
        </w:tc>
        <w:tc>
          <w:tcPr>
            <w:tcW w:w="865" w:type="dxa"/>
            <w:tcBorders>
              <w:top w:val="nil"/>
              <w:left w:val="nil"/>
              <w:bottom w:val="nil"/>
              <w:right w:val="nil"/>
            </w:tcBorders>
            <w:shd w:val="clear" w:color="auto" w:fill="auto"/>
            <w:noWrap/>
            <w:vAlign w:val="bottom"/>
            <w:hideMark/>
          </w:tcPr>
          <w:p w14:paraId="2EB47764" w14:textId="77777777" w:rsidR="0067544F" w:rsidRPr="00964B72" w:rsidRDefault="0067544F" w:rsidP="0067544F">
            <w:pPr>
              <w:spacing w:after="0" w:line="240" w:lineRule="auto"/>
              <w:rPr>
                <w:rFonts w:ascii="Times New Roman" w:eastAsia="Times New Roman" w:hAnsi="Times New Roman" w:cs="Times New Roman"/>
                <w:sz w:val="20"/>
                <w:szCs w:val="20"/>
                <w:lang w:eastAsia="en-GB"/>
              </w:rPr>
            </w:pPr>
          </w:p>
        </w:tc>
        <w:tc>
          <w:tcPr>
            <w:tcW w:w="1059" w:type="dxa"/>
            <w:tcBorders>
              <w:top w:val="nil"/>
              <w:left w:val="nil"/>
              <w:bottom w:val="nil"/>
              <w:right w:val="nil"/>
            </w:tcBorders>
            <w:shd w:val="clear" w:color="auto" w:fill="auto"/>
            <w:noWrap/>
            <w:vAlign w:val="bottom"/>
            <w:hideMark/>
          </w:tcPr>
          <w:p w14:paraId="5C54F0A6" w14:textId="77777777" w:rsidR="0067544F" w:rsidRPr="00964B72" w:rsidRDefault="0067544F" w:rsidP="0067544F">
            <w:pPr>
              <w:spacing w:after="0" w:line="240" w:lineRule="auto"/>
              <w:rPr>
                <w:rFonts w:ascii="Times New Roman" w:eastAsia="Times New Roman" w:hAnsi="Times New Roman" w:cs="Times New Roman"/>
                <w:sz w:val="20"/>
                <w:szCs w:val="20"/>
                <w:lang w:eastAsia="en-GB"/>
              </w:rPr>
            </w:pPr>
          </w:p>
        </w:tc>
        <w:tc>
          <w:tcPr>
            <w:tcW w:w="971" w:type="dxa"/>
            <w:tcBorders>
              <w:top w:val="nil"/>
              <w:left w:val="nil"/>
              <w:bottom w:val="nil"/>
              <w:right w:val="nil"/>
            </w:tcBorders>
            <w:shd w:val="clear" w:color="auto" w:fill="auto"/>
            <w:noWrap/>
            <w:vAlign w:val="bottom"/>
            <w:hideMark/>
          </w:tcPr>
          <w:p w14:paraId="41A0E86C" w14:textId="77777777" w:rsidR="0067544F" w:rsidRPr="00964B72" w:rsidRDefault="0067544F" w:rsidP="0067544F">
            <w:pPr>
              <w:spacing w:after="0" w:line="240" w:lineRule="auto"/>
              <w:rPr>
                <w:rFonts w:ascii="Times New Roman" w:eastAsia="Times New Roman" w:hAnsi="Times New Roman" w:cs="Times New Roman"/>
                <w:sz w:val="20"/>
                <w:szCs w:val="20"/>
                <w:lang w:eastAsia="en-GB"/>
              </w:rPr>
            </w:pPr>
          </w:p>
        </w:tc>
        <w:tc>
          <w:tcPr>
            <w:tcW w:w="1177" w:type="dxa"/>
            <w:tcBorders>
              <w:top w:val="nil"/>
              <w:left w:val="nil"/>
              <w:bottom w:val="nil"/>
              <w:right w:val="nil"/>
            </w:tcBorders>
            <w:shd w:val="clear" w:color="auto" w:fill="auto"/>
            <w:noWrap/>
            <w:vAlign w:val="bottom"/>
            <w:hideMark/>
          </w:tcPr>
          <w:p w14:paraId="55014216" w14:textId="77777777" w:rsidR="0067544F" w:rsidRPr="00964B72" w:rsidRDefault="0067544F" w:rsidP="0067544F">
            <w:pPr>
              <w:spacing w:after="0" w:line="240" w:lineRule="auto"/>
              <w:rPr>
                <w:rFonts w:ascii="Times New Roman" w:eastAsia="Times New Roman" w:hAnsi="Times New Roman" w:cs="Times New Roman"/>
                <w:sz w:val="20"/>
                <w:szCs w:val="20"/>
                <w:lang w:eastAsia="en-GB"/>
              </w:rPr>
            </w:pPr>
          </w:p>
        </w:tc>
        <w:tc>
          <w:tcPr>
            <w:tcW w:w="1093" w:type="dxa"/>
            <w:tcBorders>
              <w:top w:val="nil"/>
              <w:left w:val="nil"/>
              <w:bottom w:val="nil"/>
              <w:right w:val="nil"/>
            </w:tcBorders>
            <w:shd w:val="clear" w:color="auto" w:fill="auto"/>
            <w:noWrap/>
            <w:vAlign w:val="bottom"/>
            <w:hideMark/>
          </w:tcPr>
          <w:p w14:paraId="2C513171" w14:textId="77777777" w:rsidR="0067544F" w:rsidRPr="00964B72" w:rsidRDefault="0067544F" w:rsidP="0067544F">
            <w:pPr>
              <w:spacing w:after="0" w:line="240" w:lineRule="auto"/>
              <w:rPr>
                <w:rFonts w:ascii="Times New Roman" w:eastAsia="Times New Roman" w:hAnsi="Times New Roman" w:cs="Times New Roman"/>
                <w:sz w:val="20"/>
                <w:szCs w:val="20"/>
                <w:lang w:eastAsia="en-GB"/>
              </w:rPr>
            </w:pPr>
          </w:p>
        </w:tc>
      </w:tr>
      <w:tr w:rsidR="0067544F" w:rsidRPr="00964B72" w14:paraId="30C0FC76" w14:textId="77777777" w:rsidTr="0067544F">
        <w:trPr>
          <w:trHeight w:val="248"/>
        </w:trPr>
        <w:tc>
          <w:tcPr>
            <w:tcW w:w="572" w:type="dxa"/>
            <w:tcBorders>
              <w:top w:val="nil"/>
              <w:left w:val="nil"/>
              <w:bottom w:val="nil"/>
              <w:right w:val="nil"/>
            </w:tcBorders>
            <w:shd w:val="clear" w:color="auto" w:fill="auto"/>
            <w:noWrap/>
            <w:vAlign w:val="bottom"/>
            <w:hideMark/>
          </w:tcPr>
          <w:p w14:paraId="2995006B" w14:textId="77777777" w:rsidR="0067544F" w:rsidRPr="00964B72" w:rsidRDefault="0067544F" w:rsidP="0067544F">
            <w:pPr>
              <w:spacing w:after="0" w:line="240" w:lineRule="auto"/>
              <w:rPr>
                <w:rFonts w:ascii="Times New Roman" w:eastAsia="Times New Roman" w:hAnsi="Times New Roman" w:cs="Times New Roman"/>
                <w:sz w:val="20"/>
                <w:szCs w:val="20"/>
                <w:lang w:eastAsia="en-GB"/>
              </w:rPr>
            </w:pPr>
          </w:p>
        </w:tc>
        <w:tc>
          <w:tcPr>
            <w:tcW w:w="19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3DE269" w14:textId="77777777" w:rsidR="0067544F" w:rsidRPr="00964B72" w:rsidRDefault="0067544F" w:rsidP="0067544F">
            <w:pPr>
              <w:spacing w:after="0" w:line="240" w:lineRule="auto"/>
              <w:jc w:val="center"/>
              <w:rPr>
                <w:rFonts w:ascii="Calibri" w:eastAsia="Times New Roman" w:hAnsi="Calibri" w:cs="Calibri"/>
                <w:b/>
                <w:bCs/>
                <w:color w:val="000000"/>
                <w:lang w:eastAsia="en-GB"/>
              </w:rPr>
            </w:pPr>
            <w:r w:rsidRPr="00964B72">
              <w:rPr>
                <w:rFonts w:ascii="Calibri" w:eastAsia="Times New Roman" w:hAnsi="Calibri" w:cs="Calibri"/>
                <w:b/>
                <w:bCs/>
                <w:color w:val="000000"/>
                <w:lang w:eastAsia="en-GB"/>
              </w:rPr>
              <w:t>Engine Spec</w:t>
            </w:r>
          </w:p>
        </w:tc>
        <w:tc>
          <w:tcPr>
            <w:tcW w:w="108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3B24E" w14:textId="77777777" w:rsidR="0067544F" w:rsidRPr="00964B72" w:rsidRDefault="0067544F" w:rsidP="0067544F">
            <w:pPr>
              <w:spacing w:after="0" w:line="240" w:lineRule="auto"/>
              <w:jc w:val="center"/>
              <w:rPr>
                <w:rFonts w:ascii="Calibri" w:eastAsia="Times New Roman" w:hAnsi="Calibri" w:cs="Calibri"/>
                <w:b/>
                <w:bCs/>
                <w:color w:val="000000"/>
                <w:lang w:eastAsia="en-GB"/>
              </w:rPr>
            </w:pPr>
            <w:r w:rsidRPr="00964B72">
              <w:rPr>
                <w:rFonts w:ascii="Calibri" w:eastAsia="Times New Roman" w:hAnsi="Calibri" w:cs="Calibri"/>
                <w:b/>
                <w:bCs/>
                <w:color w:val="000000"/>
                <w:lang w:eastAsia="en-GB"/>
              </w:rPr>
              <w:t xml:space="preserve">S.G. </w:t>
            </w:r>
            <w:proofErr w:type="spellStart"/>
            <w:r w:rsidRPr="00964B72">
              <w:rPr>
                <w:rFonts w:ascii="Calibri" w:eastAsia="Times New Roman" w:hAnsi="Calibri" w:cs="Calibri"/>
                <w:b/>
                <w:bCs/>
                <w:color w:val="000000"/>
                <w:lang w:eastAsia="en-GB"/>
              </w:rPr>
              <w:t>Gasoline</w:t>
            </w:r>
            <w:r w:rsidRPr="00964B72">
              <w:rPr>
                <w:rFonts w:ascii="Calibri" w:eastAsia="Times New Roman" w:hAnsi="Calibri" w:cs="Calibri"/>
                <w:b/>
                <w:bCs/>
                <w:color w:val="000000"/>
                <w:vertAlign w:val="superscript"/>
                <w:lang w:eastAsia="en-GB"/>
              </w:rPr>
              <w:t>B</w:t>
            </w:r>
            <w:proofErr w:type="spellEnd"/>
          </w:p>
        </w:tc>
        <w:tc>
          <w:tcPr>
            <w:tcW w:w="10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7C4436" w14:textId="77777777" w:rsidR="0067544F" w:rsidRPr="00964B72" w:rsidRDefault="0067544F" w:rsidP="0067544F">
            <w:pPr>
              <w:spacing w:after="0" w:line="240" w:lineRule="auto"/>
              <w:jc w:val="center"/>
              <w:rPr>
                <w:rFonts w:ascii="Calibri" w:eastAsia="Times New Roman" w:hAnsi="Calibri" w:cs="Calibri"/>
                <w:b/>
                <w:bCs/>
                <w:color w:val="000000"/>
                <w:sz w:val="16"/>
                <w:szCs w:val="16"/>
                <w:lang w:eastAsia="en-GB"/>
              </w:rPr>
            </w:pPr>
            <w:r w:rsidRPr="00964B72">
              <w:rPr>
                <w:rFonts w:ascii="Calibri" w:eastAsia="Times New Roman" w:hAnsi="Calibri" w:cs="Calibri"/>
                <w:b/>
                <w:bCs/>
                <w:color w:val="000000"/>
                <w:sz w:val="16"/>
                <w:szCs w:val="16"/>
                <w:lang w:eastAsia="en-GB"/>
              </w:rPr>
              <w:t xml:space="preserve">Gasoline Calorific </w:t>
            </w:r>
            <w:proofErr w:type="spellStart"/>
            <w:r w:rsidRPr="00964B72">
              <w:rPr>
                <w:rFonts w:ascii="Calibri" w:eastAsia="Times New Roman" w:hAnsi="Calibri" w:cs="Calibri"/>
                <w:b/>
                <w:bCs/>
                <w:color w:val="000000"/>
                <w:sz w:val="16"/>
                <w:szCs w:val="16"/>
                <w:lang w:eastAsia="en-GB"/>
              </w:rPr>
              <w:t>Value</w:t>
            </w:r>
            <w:r w:rsidRPr="00964B72">
              <w:rPr>
                <w:rFonts w:ascii="Calibri" w:eastAsia="Times New Roman" w:hAnsi="Calibri" w:cs="Calibri"/>
                <w:b/>
                <w:bCs/>
                <w:color w:val="000000"/>
                <w:sz w:val="16"/>
                <w:szCs w:val="16"/>
                <w:vertAlign w:val="superscript"/>
                <w:lang w:eastAsia="en-GB"/>
              </w:rPr>
              <w:t>C</w:t>
            </w:r>
            <w:proofErr w:type="spellEnd"/>
          </w:p>
        </w:tc>
        <w:tc>
          <w:tcPr>
            <w:tcW w:w="1899" w:type="dxa"/>
            <w:gridSpan w:val="2"/>
            <w:tcBorders>
              <w:top w:val="single" w:sz="4" w:space="0" w:color="auto"/>
              <w:left w:val="nil"/>
              <w:bottom w:val="single" w:sz="4" w:space="0" w:color="auto"/>
              <w:right w:val="single" w:sz="4" w:space="0" w:color="auto"/>
            </w:tcBorders>
            <w:shd w:val="clear" w:color="auto" w:fill="auto"/>
            <w:noWrap/>
            <w:vAlign w:val="bottom"/>
            <w:hideMark/>
          </w:tcPr>
          <w:p w14:paraId="2B519858" w14:textId="77777777" w:rsidR="0067544F" w:rsidRPr="00964B72" w:rsidRDefault="0067544F" w:rsidP="0067544F">
            <w:pPr>
              <w:spacing w:after="0" w:line="240" w:lineRule="auto"/>
              <w:jc w:val="center"/>
              <w:rPr>
                <w:rFonts w:ascii="Calibri" w:eastAsia="Times New Roman" w:hAnsi="Calibri" w:cs="Calibri"/>
                <w:b/>
                <w:bCs/>
                <w:color w:val="000000"/>
                <w:lang w:eastAsia="en-GB"/>
              </w:rPr>
            </w:pPr>
            <w:r w:rsidRPr="00964B72">
              <w:rPr>
                <w:rFonts w:ascii="Calibri" w:eastAsia="Times New Roman" w:hAnsi="Calibri" w:cs="Calibri"/>
                <w:b/>
                <w:bCs/>
                <w:color w:val="000000"/>
                <w:lang w:eastAsia="en-GB"/>
              </w:rPr>
              <w:t>Standard Conditions</w:t>
            </w:r>
          </w:p>
        </w:tc>
        <w:tc>
          <w:tcPr>
            <w:tcW w:w="2895" w:type="dxa"/>
            <w:gridSpan w:val="3"/>
            <w:tcBorders>
              <w:top w:val="single" w:sz="4" w:space="0" w:color="auto"/>
              <w:left w:val="nil"/>
              <w:bottom w:val="single" w:sz="4" w:space="0" w:color="auto"/>
              <w:right w:val="single" w:sz="4" w:space="0" w:color="auto"/>
            </w:tcBorders>
            <w:shd w:val="clear" w:color="auto" w:fill="auto"/>
            <w:noWrap/>
            <w:vAlign w:val="bottom"/>
            <w:hideMark/>
          </w:tcPr>
          <w:p w14:paraId="744E41CE" w14:textId="77777777" w:rsidR="0067544F" w:rsidRPr="00964B72" w:rsidRDefault="0067544F" w:rsidP="0067544F">
            <w:pPr>
              <w:spacing w:after="0" w:line="240" w:lineRule="auto"/>
              <w:jc w:val="center"/>
              <w:rPr>
                <w:rFonts w:ascii="Calibri" w:eastAsia="Times New Roman" w:hAnsi="Calibri" w:cs="Calibri"/>
                <w:b/>
                <w:bCs/>
                <w:color w:val="000000"/>
                <w:lang w:eastAsia="en-GB"/>
              </w:rPr>
            </w:pPr>
            <w:r w:rsidRPr="00964B72">
              <w:rPr>
                <w:rFonts w:ascii="Calibri" w:eastAsia="Times New Roman" w:hAnsi="Calibri" w:cs="Calibri"/>
                <w:b/>
                <w:bCs/>
                <w:color w:val="000000"/>
                <w:lang w:eastAsia="en-GB"/>
              </w:rPr>
              <w:t>Measured Ambient Conditions</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F73DE" w14:textId="77777777" w:rsidR="0067544F" w:rsidRPr="00964B72" w:rsidRDefault="0067544F" w:rsidP="0067544F">
            <w:pPr>
              <w:spacing w:after="0" w:line="240" w:lineRule="auto"/>
              <w:jc w:val="center"/>
              <w:rPr>
                <w:rFonts w:ascii="Calibri" w:eastAsia="Times New Roman" w:hAnsi="Calibri" w:cs="Calibri"/>
                <w:b/>
                <w:bCs/>
                <w:color w:val="000000"/>
                <w:lang w:eastAsia="en-GB"/>
              </w:rPr>
            </w:pPr>
            <w:r w:rsidRPr="00964B72">
              <w:rPr>
                <w:rFonts w:ascii="Calibri" w:eastAsia="Times New Roman" w:hAnsi="Calibri" w:cs="Calibri"/>
                <w:b/>
                <w:bCs/>
                <w:color w:val="000000"/>
                <w:lang w:eastAsia="en-GB"/>
              </w:rPr>
              <w:t>Correction Factor</w:t>
            </w:r>
          </w:p>
        </w:tc>
        <w:tc>
          <w:tcPr>
            <w:tcW w:w="109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4D0B8E" w14:textId="77777777" w:rsidR="0067544F" w:rsidRPr="00964B72" w:rsidRDefault="0067544F" w:rsidP="0067544F">
            <w:pPr>
              <w:spacing w:after="0" w:line="240" w:lineRule="auto"/>
              <w:jc w:val="center"/>
              <w:rPr>
                <w:rFonts w:ascii="Calibri" w:eastAsia="Times New Roman" w:hAnsi="Calibri" w:cs="Calibri"/>
                <w:b/>
                <w:bCs/>
                <w:color w:val="000000"/>
                <w:lang w:eastAsia="en-GB"/>
              </w:rPr>
            </w:pPr>
            <w:r w:rsidRPr="00964B72">
              <w:rPr>
                <w:rFonts w:ascii="Calibri" w:eastAsia="Times New Roman" w:hAnsi="Calibri" w:cs="Calibri"/>
                <w:b/>
                <w:bCs/>
                <w:color w:val="000000"/>
                <w:lang w:eastAsia="en-GB"/>
              </w:rPr>
              <w:t xml:space="preserve">Torque Arm </w:t>
            </w:r>
            <w:proofErr w:type="spellStart"/>
            <w:r w:rsidRPr="00964B72">
              <w:rPr>
                <w:rFonts w:ascii="Calibri" w:eastAsia="Times New Roman" w:hAnsi="Calibri" w:cs="Calibri"/>
                <w:b/>
                <w:bCs/>
                <w:color w:val="000000"/>
                <w:lang w:eastAsia="en-GB"/>
              </w:rPr>
              <w:t>Radius</w:t>
            </w:r>
            <w:r w:rsidRPr="00964B72">
              <w:rPr>
                <w:rFonts w:ascii="Calibri" w:eastAsia="Times New Roman" w:hAnsi="Calibri" w:cs="Calibri"/>
                <w:b/>
                <w:bCs/>
                <w:color w:val="000000"/>
                <w:vertAlign w:val="superscript"/>
                <w:lang w:eastAsia="en-GB"/>
              </w:rPr>
              <w:t>D</w:t>
            </w:r>
            <w:proofErr w:type="spellEnd"/>
          </w:p>
        </w:tc>
      </w:tr>
      <w:tr w:rsidR="0067544F" w:rsidRPr="00964B72" w14:paraId="063D4CC0" w14:textId="77777777" w:rsidTr="0067544F">
        <w:trPr>
          <w:trHeight w:val="280"/>
        </w:trPr>
        <w:tc>
          <w:tcPr>
            <w:tcW w:w="572" w:type="dxa"/>
            <w:tcBorders>
              <w:top w:val="nil"/>
              <w:left w:val="nil"/>
              <w:bottom w:val="nil"/>
              <w:right w:val="nil"/>
            </w:tcBorders>
            <w:shd w:val="clear" w:color="auto" w:fill="auto"/>
            <w:noWrap/>
            <w:vAlign w:val="bottom"/>
            <w:hideMark/>
          </w:tcPr>
          <w:p w14:paraId="76A20558" w14:textId="77777777" w:rsidR="0067544F" w:rsidRPr="00964B72" w:rsidRDefault="0067544F" w:rsidP="0067544F">
            <w:pPr>
              <w:spacing w:after="0" w:line="240" w:lineRule="auto"/>
              <w:jc w:val="center"/>
              <w:rPr>
                <w:rFonts w:ascii="Calibri" w:eastAsia="Times New Roman" w:hAnsi="Calibri" w:cs="Calibri"/>
                <w:b/>
                <w:bCs/>
                <w:color w:val="000000"/>
                <w:lang w:eastAsia="en-GB"/>
              </w:rPr>
            </w:pPr>
          </w:p>
        </w:tc>
        <w:tc>
          <w:tcPr>
            <w:tcW w:w="1137" w:type="dxa"/>
            <w:tcBorders>
              <w:top w:val="nil"/>
              <w:left w:val="single" w:sz="4" w:space="0" w:color="auto"/>
              <w:bottom w:val="single" w:sz="4" w:space="0" w:color="auto"/>
              <w:right w:val="single" w:sz="4" w:space="0" w:color="auto"/>
            </w:tcBorders>
            <w:shd w:val="clear" w:color="auto" w:fill="auto"/>
            <w:noWrap/>
            <w:vAlign w:val="bottom"/>
            <w:hideMark/>
          </w:tcPr>
          <w:p w14:paraId="40B3EFF0" w14:textId="77777777" w:rsidR="0067544F" w:rsidRPr="00964B72" w:rsidRDefault="0067544F" w:rsidP="0067544F">
            <w:pPr>
              <w:spacing w:after="0" w:line="240" w:lineRule="auto"/>
              <w:jc w:val="center"/>
              <w:rPr>
                <w:rFonts w:ascii="Calibri" w:eastAsia="Times New Roman" w:hAnsi="Calibri" w:cs="Calibri"/>
                <w:b/>
                <w:bCs/>
                <w:color w:val="000000"/>
                <w:lang w:eastAsia="en-GB"/>
              </w:rPr>
            </w:pPr>
            <w:proofErr w:type="spellStart"/>
            <w:r w:rsidRPr="00964B72">
              <w:rPr>
                <w:rFonts w:ascii="Calibri" w:eastAsia="Times New Roman" w:hAnsi="Calibri" w:cs="Calibri"/>
                <w:b/>
                <w:bCs/>
                <w:color w:val="000000"/>
                <w:lang w:eastAsia="en-GB"/>
              </w:rPr>
              <w:t>Stroke</w:t>
            </w:r>
            <w:r w:rsidRPr="00964B72">
              <w:rPr>
                <w:rFonts w:ascii="Calibri" w:eastAsia="Times New Roman" w:hAnsi="Calibri" w:cs="Calibri"/>
                <w:b/>
                <w:bCs/>
                <w:color w:val="000000"/>
                <w:vertAlign w:val="superscript"/>
                <w:lang w:eastAsia="en-GB"/>
              </w:rPr>
              <w:t>A</w:t>
            </w:r>
            <w:proofErr w:type="spellEnd"/>
          </w:p>
        </w:tc>
        <w:tc>
          <w:tcPr>
            <w:tcW w:w="830" w:type="dxa"/>
            <w:tcBorders>
              <w:top w:val="nil"/>
              <w:left w:val="nil"/>
              <w:bottom w:val="single" w:sz="4" w:space="0" w:color="auto"/>
              <w:right w:val="single" w:sz="4" w:space="0" w:color="auto"/>
            </w:tcBorders>
            <w:shd w:val="clear" w:color="auto" w:fill="auto"/>
            <w:noWrap/>
            <w:vAlign w:val="bottom"/>
            <w:hideMark/>
          </w:tcPr>
          <w:p w14:paraId="5208A47A" w14:textId="77777777" w:rsidR="0067544F" w:rsidRPr="00964B72" w:rsidRDefault="0067544F" w:rsidP="0067544F">
            <w:pPr>
              <w:spacing w:after="0" w:line="240" w:lineRule="auto"/>
              <w:jc w:val="center"/>
              <w:rPr>
                <w:rFonts w:ascii="Calibri" w:eastAsia="Times New Roman" w:hAnsi="Calibri" w:cs="Calibri"/>
                <w:b/>
                <w:bCs/>
                <w:color w:val="000000"/>
                <w:lang w:eastAsia="en-GB"/>
              </w:rPr>
            </w:pPr>
            <w:r w:rsidRPr="00964B72">
              <w:rPr>
                <w:rFonts w:ascii="Calibri" w:eastAsia="Times New Roman" w:hAnsi="Calibri" w:cs="Calibri"/>
                <w:b/>
                <w:bCs/>
                <w:color w:val="000000"/>
                <w:lang w:eastAsia="en-GB"/>
              </w:rPr>
              <w:t>Bore</w:t>
            </w:r>
          </w:p>
        </w:tc>
        <w:tc>
          <w:tcPr>
            <w:tcW w:w="1087" w:type="dxa"/>
            <w:vMerge/>
            <w:tcBorders>
              <w:top w:val="single" w:sz="4" w:space="0" w:color="auto"/>
              <w:left w:val="single" w:sz="4" w:space="0" w:color="auto"/>
              <w:bottom w:val="single" w:sz="4" w:space="0" w:color="auto"/>
              <w:right w:val="single" w:sz="4" w:space="0" w:color="auto"/>
            </w:tcBorders>
            <w:vAlign w:val="center"/>
            <w:hideMark/>
          </w:tcPr>
          <w:p w14:paraId="309AB171" w14:textId="77777777" w:rsidR="0067544F" w:rsidRPr="00964B72" w:rsidRDefault="0067544F" w:rsidP="0067544F">
            <w:pPr>
              <w:spacing w:after="0" w:line="240" w:lineRule="auto"/>
              <w:rPr>
                <w:rFonts w:ascii="Calibri" w:eastAsia="Times New Roman" w:hAnsi="Calibri" w:cs="Calibri"/>
                <w:b/>
                <w:bCs/>
                <w:color w:val="000000"/>
                <w:lang w:eastAsia="en-GB"/>
              </w:rPr>
            </w:pPr>
          </w:p>
        </w:tc>
        <w:tc>
          <w:tcPr>
            <w:tcW w:w="1010" w:type="dxa"/>
            <w:vMerge/>
            <w:tcBorders>
              <w:top w:val="single" w:sz="4" w:space="0" w:color="auto"/>
              <w:left w:val="single" w:sz="4" w:space="0" w:color="auto"/>
              <w:bottom w:val="single" w:sz="4" w:space="0" w:color="auto"/>
              <w:right w:val="single" w:sz="4" w:space="0" w:color="auto"/>
            </w:tcBorders>
            <w:vAlign w:val="center"/>
            <w:hideMark/>
          </w:tcPr>
          <w:p w14:paraId="3995FCB7" w14:textId="77777777" w:rsidR="0067544F" w:rsidRPr="00964B72" w:rsidRDefault="0067544F" w:rsidP="0067544F">
            <w:pPr>
              <w:spacing w:after="0" w:line="240" w:lineRule="auto"/>
              <w:rPr>
                <w:rFonts w:ascii="Calibri" w:eastAsia="Times New Roman" w:hAnsi="Calibri" w:cs="Calibri"/>
                <w:b/>
                <w:bCs/>
                <w:color w:val="000000"/>
                <w:sz w:val="16"/>
                <w:szCs w:val="16"/>
                <w:lang w:eastAsia="en-GB"/>
              </w:rPr>
            </w:pPr>
          </w:p>
        </w:tc>
        <w:tc>
          <w:tcPr>
            <w:tcW w:w="941" w:type="dxa"/>
            <w:tcBorders>
              <w:top w:val="nil"/>
              <w:left w:val="nil"/>
              <w:bottom w:val="single" w:sz="4" w:space="0" w:color="auto"/>
              <w:right w:val="single" w:sz="4" w:space="0" w:color="auto"/>
            </w:tcBorders>
            <w:shd w:val="clear" w:color="auto" w:fill="auto"/>
            <w:noWrap/>
            <w:vAlign w:val="bottom"/>
            <w:hideMark/>
          </w:tcPr>
          <w:p w14:paraId="4A0CC8F4" w14:textId="77777777" w:rsidR="0067544F" w:rsidRPr="00964B72" w:rsidRDefault="0067544F" w:rsidP="0067544F">
            <w:pPr>
              <w:spacing w:after="0" w:line="240" w:lineRule="auto"/>
              <w:jc w:val="center"/>
              <w:rPr>
                <w:rFonts w:ascii="Calibri" w:eastAsia="Times New Roman" w:hAnsi="Calibri" w:cs="Calibri"/>
                <w:b/>
                <w:bCs/>
                <w:color w:val="000000"/>
                <w:lang w:eastAsia="en-GB"/>
              </w:rPr>
            </w:pPr>
            <w:proofErr w:type="spellStart"/>
            <w:r w:rsidRPr="00964B72">
              <w:rPr>
                <w:rFonts w:ascii="Calibri" w:eastAsia="Times New Roman" w:hAnsi="Calibri" w:cs="Calibri"/>
                <w:b/>
                <w:bCs/>
                <w:color w:val="000000"/>
                <w:lang w:eastAsia="en-GB"/>
              </w:rPr>
              <w:t>Baro</w:t>
            </w:r>
            <w:proofErr w:type="spellEnd"/>
          </w:p>
        </w:tc>
        <w:tc>
          <w:tcPr>
            <w:tcW w:w="958" w:type="dxa"/>
            <w:tcBorders>
              <w:top w:val="nil"/>
              <w:left w:val="nil"/>
              <w:bottom w:val="single" w:sz="4" w:space="0" w:color="auto"/>
              <w:right w:val="single" w:sz="4" w:space="0" w:color="auto"/>
            </w:tcBorders>
            <w:shd w:val="clear" w:color="auto" w:fill="auto"/>
            <w:noWrap/>
            <w:vAlign w:val="bottom"/>
            <w:hideMark/>
          </w:tcPr>
          <w:p w14:paraId="678615A0" w14:textId="77777777" w:rsidR="0067544F" w:rsidRPr="00964B72" w:rsidRDefault="0067544F" w:rsidP="0067544F">
            <w:pPr>
              <w:spacing w:after="0" w:line="240" w:lineRule="auto"/>
              <w:jc w:val="center"/>
              <w:rPr>
                <w:rFonts w:ascii="Calibri" w:eastAsia="Times New Roman" w:hAnsi="Calibri" w:cs="Calibri"/>
                <w:b/>
                <w:bCs/>
                <w:color w:val="000000"/>
                <w:lang w:eastAsia="en-GB"/>
              </w:rPr>
            </w:pPr>
            <w:r w:rsidRPr="00964B72">
              <w:rPr>
                <w:rFonts w:ascii="Calibri" w:eastAsia="Times New Roman" w:hAnsi="Calibri" w:cs="Calibri"/>
                <w:b/>
                <w:bCs/>
                <w:color w:val="000000"/>
                <w:lang w:eastAsia="en-GB"/>
              </w:rPr>
              <w:t>Temp</w:t>
            </w:r>
          </w:p>
        </w:tc>
        <w:tc>
          <w:tcPr>
            <w:tcW w:w="865" w:type="dxa"/>
            <w:tcBorders>
              <w:top w:val="nil"/>
              <w:left w:val="nil"/>
              <w:bottom w:val="single" w:sz="4" w:space="0" w:color="auto"/>
              <w:right w:val="single" w:sz="4" w:space="0" w:color="auto"/>
            </w:tcBorders>
            <w:shd w:val="clear" w:color="000000" w:fill="D9D9D9"/>
            <w:noWrap/>
            <w:vAlign w:val="bottom"/>
            <w:hideMark/>
          </w:tcPr>
          <w:p w14:paraId="1DF884ED" w14:textId="77777777" w:rsidR="0067544F" w:rsidRPr="00964B72" w:rsidRDefault="0067544F" w:rsidP="0067544F">
            <w:pPr>
              <w:spacing w:after="0" w:line="240" w:lineRule="auto"/>
              <w:jc w:val="center"/>
              <w:rPr>
                <w:rFonts w:ascii="Calibri" w:eastAsia="Times New Roman" w:hAnsi="Calibri" w:cs="Calibri"/>
                <w:b/>
                <w:bCs/>
                <w:color w:val="000000"/>
                <w:lang w:eastAsia="en-GB"/>
              </w:rPr>
            </w:pPr>
            <w:proofErr w:type="spellStart"/>
            <w:r w:rsidRPr="00964B72">
              <w:rPr>
                <w:rFonts w:ascii="Calibri" w:eastAsia="Times New Roman" w:hAnsi="Calibri" w:cs="Calibri"/>
                <w:b/>
                <w:bCs/>
                <w:color w:val="000000"/>
                <w:lang w:eastAsia="en-GB"/>
              </w:rPr>
              <w:t>Baro</w:t>
            </w:r>
            <w:proofErr w:type="spellEnd"/>
          </w:p>
        </w:tc>
        <w:tc>
          <w:tcPr>
            <w:tcW w:w="1059" w:type="dxa"/>
            <w:tcBorders>
              <w:top w:val="nil"/>
              <w:left w:val="nil"/>
              <w:bottom w:val="single" w:sz="4" w:space="0" w:color="auto"/>
              <w:right w:val="single" w:sz="4" w:space="0" w:color="auto"/>
            </w:tcBorders>
            <w:shd w:val="clear" w:color="000000" w:fill="D9D9D9"/>
            <w:noWrap/>
            <w:vAlign w:val="bottom"/>
            <w:hideMark/>
          </w:tcPr>
          <w:p w14:paraId="62103DDB" w14:textId="77777777" w:rsidR="0067544F" w:rsidRPr="00964B72" w:rsidRDefault="0067544F" w:rsidP="0067544F">
            <w:pPr>
              <w:spacing w:after="0" w:line="240" w:lineRule="auto"/>
              <w:jc w:val="center"/>
              <w:rPr>
                <w:rFonts w:ascii="Calibri" w:eastAsia="Times New Roman" w:hAnsi="Calibri" w:cs="Calibri"/>
                <w:b/>
                <w:bCs/>
                <w:color w:val="000000"/>
                <w:lang w:eastAsia="en-GB"/>
              </w:rPr>
            </w:pPr>
            <w:r w:rsidRPr="00964B72">
              <w:rPr>
                <w:rFonts w:ascii="Calibri" w:eastAsia="Times New Roman" w:hAnsi="Calibri" w:cs="Calibri"/>
                <w:b/>
                <w:bCs/>
                <w:color w:val="000000"/>
                <w:lang w:eastAsia="en-GB"/>
              </w:rPr>
              <w:t>Humidity</w:t>
            </w:r>
          </w:p>
        </w:tc>
        <w:tc>
          <w:tcPr>
            <w:tcW w:w="971" w:type="dxa"/>
            <w:tcBorders>
              <w:top w:val="nil"/>
              <w:left w:val="nil"/>
              <w:bottom w:val="single" w:sz="4" w:space="0" w:color="auto"/>
              <w:right w:val="single" w:sz="4" w:space="0" w:color="auto"/>
            </w:tcBorders>
            <w:shd w:val="clear" w:color="000000" w:fill="D9D9D9"/>
            <w:noWrap/>
            <w:vAlign w:val="bottom"/>
            <w:hideMark/>
          </w:tcPr>
          <w:p w14:paraId="2421D885" w14:textId="77777777" w:rsidR="0067544F" w:rsidRPr="00964B72" w:rsidRDefault="0067544F" w:rsidP="0067544F">
            <w:pPr>
              <w:spacing w:after="0" w:line="240" w:lineRule="auto"/>
              <w:jc w:val="center"/>
              <w:rPr>
                <w:rFonts w:ascii="Calibri" w:eastAsia="Times New Roman" w:hAnsi="Calibri" w:cs="Calibri"/>
                <w:b/>
                <w:bCs/>
                <w:color w:val="000000"/>
                <w:lang w:eastAsia="en-GB"/>
              </w:rPr>
            </w:pPr>
            <w:r w:rsidRPr="00964B72">
              <w:rPr>
                <w:rFonts w:ascii="Calibri" w:eastAsia="Times New Roman" w:hAnsi="Calibri" w:cs="Calibri"/>
                <w:b/>
                <w:bCs/>
                <w:color w:val="000000"/>
                <w:lang w:eastAsia="en-GB"/>
              </w:rPr>
              <w:t>Temp</w:t>
            </w: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417C379D" w14:textId="77777777" w:rsidR="0067544F" w:rsidRPr="00964B72" w:rsidRDefault="0067544F" w:rsidP="0067544F">
            <w:pPr>
              <w:spacing w:after="0" w:line="240" w:lineRule="auto"/>
              <w:rPr>
                <w:rFonts w:ascii="Calibri" w:eastAsia="Times New Roman" w:hAnsi="Calibri" w:cs="Calibri"/>
                <w:b/>
                <w:bCs/>
                <w:color w:val="000000"/>
                <w:lang w:eastAsia="en-GB"/>
              </w:rPr>
            </w:pPr>
          </w:p>
        </w:tc>
        <w:tc>
          <w:tcPr>
            <w:tcW w:w="1093" w:type="dxa"/>
            <w:vMerge/>
            <w:tcBorders>
              <w:top w:val="single" w:sz="4" w:space="0" w:color="auto"/>
              <w:left w:val="single" w:sz="4" w:space="0" w:color="auto"/>
              <w:bottom w:val="single" w:sz="4" w:space="0" w:color="auto"/>
              <w:right w:val="single" w:sz="4" w:space="0" w:color="auto"/>
            </w:tcBorders>
            <w:vAlign w:val="center"/>
            <w:hideMark/>
          </w:tcPr>
          <w:p w14:paraId="556E5EF2" w14:textId="77777777" w:rsidR="0067544F" w:rsidRPr="00964B72" w:rsidRDefault="0067544F" w:rsidP="0067544F">
            <w:pPr>
              <w:spacing w:after="0" w:line="240" w:lineRule="auto"/>
              <w:rPr>
                <w:rFonts w:ascii="Calibri" w:eastAsia="Times New Roman" w:hAnsi="Calibri" w:cs="Calibri"/>
                <w:b/>
                <w:bCs/>
                <w:color w:val="000000"/>
                <w:lang w:eastAsia="en-GB"/>
              </w:rPr>
            </w:pPr>
          </w:p>
        </w:tc>
      </w:tr>
      <w:tr w:rsidR="0067544F" w:rsidRPr="00964B72" w14:paraId="75727686" w14:textId="77777777" w:rsidTr="0067544F">
        <w:trPr>
          <w:trHeight w:val="248"/>
        </w:trPr>
        <w:tc>
          <w:tcPr>
            <w:tcW w:w="572" w:type="dxa"/>
            <w:tcBorders>
              <w:top w:val="nil"/>
              <w:left w:val="nil"/>
              <w:bottom w:val="nil"/>
              <w:right w:val="nil"/>
            </w:tcBorders>
            <w:shd w:val="clear" w:color="auto" w:fill="auto"/>
            <w:noWrap/>
            <w:vAlign w:val="bottom"/>
            <w:hideMark/>
          </w:tcPr>
          <w:p w14:paraId="78B60543" w14:textId="77777777" w:rsidR="0067544F" w:rsidRPr="00964B72" w:rsidRDefault="0067544F" w:rsidP="0067544F">
            <w:pPr>
              <w:spacing w:after="0" w:line="240" w:lineRule="auto"/>
              <w:jc w:val="center"/>
              <w:rPr>
                <w:rFonts w:ascii="Calibri" w:eastAsia="Times New Roman" w:hAnsi="Calibri" w:cs="Calibri"/>
                <w:b/>
                <w:bCs/>
                <w:color w:val="000000"/>
                <w:lang w:eastAsia="en-GB"/>
              </w:rPr>
            </w:pPr>
          </w:p>
        </w:tc>
        <w:tc>
          <w:tcPr>
            <w:tcW w:w="1137" w:type="dxa"/>
            <w:tcBorders>
              <w:top w:val="nil"/>
              <w:left w:val="single" w:sz="4" w:space="0" w:color="auto"/>
              <w:bottom w:val="single" w:sz="4" w:space="0" w:color="auto"/>
              <w:right w:val="single" w:sz="4" w:space="0" w:color="auto"/>
            </w:tcBorders>
            <w:shd w:val="clear" w:color="auto" w:fill="auto"/>
            <w:noWrap/>
            <w:vAlign w:val="bottom"/>
            <w:hideMark/>
          </w:tcPr>
          <w:p w14:paraId="79F4DF49" w14:textId="77777777" w:rsidR="0067544F" w:rsidRPr="00964B72" w:rsidRDefault="0067544F" w:rsidP="0067544F">
            <w:pPr>
              <w:spacing w:after="0" w:line="240" w:lineRule="auto"/>
              <w:jc w:val="center"/>
              <w:rPr>
                <w:rFonts w:ascii="Calibri" w:eastAsia="Times New Roman" w:hAnsi="Calibri" w:cs="Calibri"/>
                <w:b/>
                <w:bCs/>
                <w:color w:val="000000"/>
                <w:sz w:val="18"/>
                <w:szCs w:val="18"/>
                <w:lang w:eastAsia="en-GB"/>
              </w:rPr>
            </w:pPr>
            <w:r w:rsidRPr="00964B72">
              <w:rPr>
                <w:rFonts w:ascii="Calibri" w:eastAsia="Times New Roman" w:hAnsi="Calibri" w:cs="Calibri"/>
                <w:b/>
                <w:bCs/>
                <w:color w:val="000000"/>
                <w:sz w:val="18"/>
                <w:szCs w:val="18"/>
                <w:lang w:eastAsia="en-GB"/>
              </w:rPr>
              <w:t>(m)</w:t>
            </w:r>
          </w:p>
        </w:tc>
        <w:tc>
          <w:tcPr>
            <w:tcW w:w="830" w:type="dxa"/>
            <w:tcBorders>
              <w:top w:val="nil"/>
              <w:left w:val="nil"/>
              <w:bottom w:val="single" w:sz="4" w:space="0" w:color="auto"/>
              <w:right w:val="single" w:sz="4" w:space="0" w:color="auto"/>
            </w:tcBorders>
            <w:shd w:val="clear" w:color="auto" w:fill="auto"/>
            <w:noWrap/>
            <w:vAlign w:val="bottom"/>
            <w:hideMark/>
          </w:tcPr>
          <w:p w14:paraId="4226EEC7" w14:textId="77777777" w:rsidR="0067544F" w:rsidRPr="00964B72" w:rsidRDefault="0067544F" w:rsidP="0067544F">
            <w:pPr>
              <w:spacing w:after="0" w:line="240" w:lineRule="auto"/>
              <w:jc w:val="center"/>
              <w:rPr>
                <w:rFonts w:ascii="Calibri" w:eastAsia="Times New Roman" w:hAnsi="Calibri" w:cs="Calibri"/>
                <w:b/>
                <w:bCs/>
                <w:color w:val="000000"/>
                <w:sz w:val="18"/>
                <w:szCs w:val="18"/>
                <w:lang w:eastAsia="en-GB"/>
              </w:rPr>
            </w:pPr>
            <w:r w:rsidRPr="00964B72">
              <w:rPr>
                <w:rFonts w:ascii="Calibri" w:eastAsia="Times New Roman" w:hAnsi="Calibri" w:cs="Calibri"/>
                <w:b/>
                <w:bCs/>
                <w:color w:val="000000"/>
                <w:sz w:val="18"/>
                <w:szCs w:val="18"/>
                <w:lang w:eastAsia="en-GB"/>
              </w:rPr>
              <w:t>(m)</w:t>
            </w:r>
          </w:p>
        </w:tc>
        <w:tc>
          <w:tcPr>
            <w:tcW w:w="1087" w:type="dxa"/>
            <w:tcBorders>
              <w:top w:val="nil"/>
              <w:left w:val="nil"/>
              <w:bottom w:val="single" w:sz="4" w:space="0" w:color="auto"/>
              <w:right w:val="single" w:sz="4" w:space="0" w:color="auto"/>
            </w:tcBorders>
            <w:shd w:val="clear" w:color="auto" w:fill="auto"/>
            <w:noWrap/>
            <w:vAlign w:val="bottom"/>
            <w:hideMark/>
          </w:tcPr>
          <w:p w14:paraId="6AA31A7D" w14:textId="77777777" w:rsidR="0067544F" w:rsidRPr="00964B72" w:rsidRDefault="0067544F" w:rsidP="0067544F">
            <w:pPr>
              <w:spacing w:after="0" w:line="240" w:lineRule="auto"/>
              <w:jc w:val="center"/>
              <w:rPr>
                <w:rFonts w:ascii="Calibri" w:eastAsia="Times New Roman" w:hAnsi="Calibri" w:cs="Calibri"/>
                <w:b/>
                <w:bCs/>
                <w:color w:val="000000"/>
                <w:sz w:val="18"/>
                <w:szCs w:val="18"/>
                <w:lang w:eastAsia="en-GB"/>
              </w:rPr>
            </w:pPr>
            <w:r w:rsidRPr="00964B72">
              <w:rPr>
                <w:rFonts w:ascii="Calibri" w:eastAsia="Times New Roman" w:hAnsi="Calibri" w:cs="Calibri"/>
                <w:b/>
                <w:bCs/>
                <w:color w:val="000000"/>
                <w:sz w:val="18"/>
                <w:szCs w:val="18"/>
                <w:lang w:eastAsia="en-GB"/>
              </w:rPr>
              <w:t>(g/m</w:t>
            </w:r>
            <w:r w:rsidRPr="00964B72">
              <w:rPr>
                <w:rFonts w:ascii="Calibri" w:eastAsia="Times New Roman" w:hAnsi="Calibri" w:cs="Calibri"/>
                <w:b/>
                <w:bCs/>
                <w:color w:val="000000"/>
                <w:sz w:val="18"/>
                <w:szCs w:val="18"/>
                <w:vertAlign w:val="superscript"/>
                <w:lang w:eastAsia="en-GB"/>
              </w:rPr>
              <w:t>3</w:t>
            </w:r>
            <w:r w:rsidRPr="00964B72">
              <w:rPr>
                <w:rFonts w:ascii="Calibri" w:eastAsia="Times New Roman" w:hAnsi="Calibri" w:cs="Calibri"/>
                <w:b/>
                <w:bCs/>
                <w:color w:val="000000"/>
                <w:sz w:val="18"/>
                <w:szCs w:val="18"/>
                <w:lang w:eastAsia="en-GB"/>
              </w:rPr>
              <w:t>)</w:t>
            </w:r>
          </w:p>
        </w:tc>
        <w:tc>
          <w:tcPr>
            <w:tcW w:w="1010" w:type="dxa"/>
            <w:tcBorders>
              <w:top w:val="nil"/>
              <w:left w:val="nil"/>
              <w:bottom w:val="single" w:sz="4" w:space="0" w:color="auto"/>
              <w:right w:val="single" w:sz="4" w:space="0" w:color="auto"/>
            </w:tcBorders>
            <w:shd w:val="clear" w:color="auto" w:fill="auto"/>
            <w:noWrap/>
            <w:vAlign w:val="bottom"/>
            <w:hideMark/>
          </w:tcPr>
          <w:p w14:paraId="0E3C1138" w14:textId="77777777" w:rsidR="0067544F" w:rsidRPr="00964B72" w:rsidRDefault="0067544F" w:rsidP="0067544F">
            <w:pPr>
              <w:spacing w:after="0" w:line="240" w:lineRule="auto"/>
              <w:jc w:val="center"/>
              <w:rPr>
                <w:rFonts w:ascii="Calibri" w:eastAsia="Times New Roman" w:hAnsi="Calibri" w:cs="Calibri"/>
                <w:b/>
                <w:bCs/>
                <w:color w:val="000000"/>
                <w:sz w:val="18"/>
                <w:szCs w:val="18"/>
                <w:lang w:eastAsia="en-GB"/>
              </w:rPr>
            </w:pPr>
            <w:r w:rsidRPr="00964B72">
              <w:rPr>
                <w:rFonts w:ascii="Calibri" w:eastAsia="Times New Roman" w:hAnsi="Calibri" w:cs="Calibri"/>
                <w:b/>
                <w:bCs/>
                <w:color w:val="000000"/>
                <w:sz w:val="18"/>
                <w:szCs w:val="18"/>
                <w:lang w:eastAsia="en-GB"/>
              </w:rPr>
              <w:t>(KJ/Kg)</w:t>
            </w:r>
          </w:p>
        </w:tc>
        <w:tc>
          <w:tcPr>
            <w:tcW w:w="941" w:type="dxa"/>
            <w:tcBorders>
              <w:top w:val="nil"/>
              <w:left w:val="nil"/>
              <w:bottom w:val="single" w:sz="4" w:space="0" w:color="auto"/>
              <w:right w:val="single" w:sz="4" w:space="0" w:color="auto"/>
            </w:tcBorders>
            <w:shd w:val="clear" w:color="auto" w:fill="auto"/>
            <w:noWrap/>
            <w:vAlign w:val="bottom"/>
            <w:hideMark/>
          </w:tcPr>
          <w:p w14:paraId="316D42B9" w14:textId="77777777" w:rsidR="0067544F" w:rsidRPr="00964B72" w:rsidRDefault="0067544F" w:rsidP="0067544F">
            <w:pPr>
              <w:spacing w:after="0" w:line="240" w:lineRule="auto"/>
              <w:jc w:val="center"/>
              <w:rPr>
                <w:rFonts w:ascii="Calibri" w:eastAsia="Times New Roman" w:hAnsi="Calibri" w:cs="Calibri"/>
                <w:b/>
                <w:bCs/>
                <w:color w:val="000000"/>
                <w:sz w:val="18"/>
                <w:szCs w:val="18"/>
                <w:lang w:eastAsia="en-GB"/>
              </w:rPr>
            </w:pPr>
            <w:r w:rsidRPr="00964B72">
              <w:rPr>
                <w:rFonts w:ascii="Calibri" w:eastAsia="Times New Roman" w:hAnsi="Calibri" w:cs="Calibri"/>
                <w:b/>
                <w:bCs/>
                <w:color w:val="000000"/>
                <w:sz w:val="18"/>
                <w:szCs w:val="18"/>
                <w:lang w:eastAsia="en-GB"/>
              </w:rPr>
              <w:t>(Bar)</w:t>
            </w:r>
          </w:p>
        </w:tc>
        <w:tc>
          <w:tcPr>
            <w:tcW w:w="958" w:type="dxa"/>
            <w:tcBorders>
              <w:top w:val="nil"/>
              <w:left w:val="nil"/>
              <w:bottom w:val="single" w:sz="4" w:space="0" w:color="auto"/>
              <w:right w:val="single" w:sz="4" w:space="0" w:color="auto"/>
            </w:tcBorders>
            <w:shd w:val="clear" w:color="auto" w:fill="auto"/>
            <w:noWrap/>
            <w:vAlign w:val="bottom"/>
            <w:hideMark/>
          </w:tcPr>
          <w:p w14:paraId="47A58195" w14:textId="77777777" w:rsidR="0067544F" w:rsidRPr="00964B72" w:rsidRDefault="0067544F" w:rsidP="0067544F">
            <w:pPr>
              <w:spacing w:after="0" w:line="240" w:lineRule="auto"/>
              <w:jc w:val="center"/>
              <w:rPr>
                <w:rFonts w:ascii="Calibri" w:eastAsia="Times New Roman" w:hAnsi="Calibri" w:cs="Calibri"/>
                <w:b/>
                <w:bCs/>
                <w:color w:val="000000"/>
                <w:sz w:val="18"/>
                <w:szCs w:val="18"/>
                <w:lang w:eastAsia="en-GB"/>
              </w:rPr>
            </w:pPr>
            <w:r w:rsidRPr="00964B72">
              <w:rPr>
                <w:rFonts w:ascii="Calibri" w:eastAsia="Times New Roman" w:hAnsi="Calibri" w:cs="Calibri"/>
                <w:b/>
                <w:bCs/>
                <w:color w:val="000000"/>
                <w:sz w:val="18"/>
                <w:szCs w:val="18"/>
                <w:lang w:eastAsia="en-GB"/>
              </w:rPr>
              <w:t>(K)</w:t>
            </w:r>
          </w:p>
        </w:tc>
        <w:tc>
          <w:tcPr>
            <w:tcW w:w="865" w:type="dxa"/>
            <w:tcBorders>
              <w:top w:val="nil"/>
              <w:left w:val="nil"/>
              <w:bottom w:val="single" w:sz="4" w:space="0" w:color="auto"/>
              <w:right w:val="single" w:sz="4" w:space="0" w:color="auto"/>
            </w:tcBorders>
            <w:shd w:val="clear" w:color="000000" w:fill="D9D9D9"/>
            <w:noWrap/>
            <w:vAlign w:val="bottom"/>
            <w:hideMark/>
          </w:tcPr>
          <w:p w14:paraId="33690AD2" w14:textId="77777777" w:rsidR="0067544F" w:rsidRPr="00964B72" w:rsidRDefault="0067544F" w:rsidP="0067544F">
            <w:pPr>
              <w:spacing w:after="0" w:line="240" w:lineRule="auto"/>
              <w:jc w:val="center"/>
              <w:rPr>
                <w:rFonts w:ascii="Calibri" w:eastAsia="Times New Roman" w:hAnsi="Calibri" w:cs="Calibri"/>
                <w:b/>
                <w:bCs/>
                <w:color w:val="000000"/>
                <w:sz w:val="18"/>
                <w:szCs w:val="18"/>
                <w:lang w:eastAsia="en-GB"/>
              </w:rPr>
            </w:pPr>
            <w:r w:rsidRPr="00964B72">
              <w:rPr>
                <w:rFonts w:ascii="Calibri" w:eastAsia="Times New Roman" w:hAnsi="Calibri" w:cs="Calibri"/>
                <w:b/>
                <w:bCs/>
                <w:color w:val="000000"/>
                <w:sz w:val="18"/>
                <w:szCs w:val="18"/>
                <w:lang w:eastAsia="en-GB"/>
              </w:rPr>
              <w:t>(Bar)</w:t>
            </w:r>
          </w:p>
        </w:tc>
        <w:tc>
          <w:tcPr>
            <w:tcW w:w="1059" w:type="dxa"/>
            <w:tcBorders>
              <w:top w:val="nil"/>
              <w:left w:val="nil"/>
              <w:bottom w:val="single" w:sz="4" w:space="0" w:color="auto"/>
              <w:right w:val="single" w:sz="4" w:space="0" w:color="auto"/>
            </w:tcBorders>
            <w:shd w:val="clear" w:color="000000" w:fill="D9D9D9"/>
            <w:noWrap/>
            <w:vAlign w:val="bottom"/>
            <w:hideMark/>
          </w:tcPr>
          <w:p w14:paraId="5FD0DE06" w14:textId="77777777" w:rsidR="0067544F" w:rsidRPr="00964B72" w:rsidRDefault="0067544F" w:rsidP="0067544F">
            <w:pPr>
              <w:spacing w:after="0" w:line="240" w:lineRule="auto"/>
              <w:jc w:val="center"/>
              <w:rPr>
                <w:rFonts w:ascii="Calibri" w:eastAsia="Times New Roman" w:hAnsi="Calibri" w:cs="Calibri"/>
                <w:b/>
                <w:bCs/>
                <w:color w:val="000000"/>
                <w:sz w:val="18"/>
                <w:szCs w:val="18"/>
                <w:lang w:eastAsia="en-GB"/>
              </w:rPr>
            </w:pPr>
            <w:r w:rsidRPr="00964B72">
              <w:rPr>
                <w:rFonts w:ascii="Calibri" w:eastAsia="Times New Roman" w:hAnsi="Calibri" w:cs="Calibri"/>
                <w:b/>
                <w:bCs/>
                <w:color w:val="000000"/>
                <w:sz w:val="18"/>
                <w:szCs w:val="18"/>
                <w:lang w:eastAsia="en-GB"/>
              </w:rPr>
              <w:t>(%)</w:t>
            </w:r>
          </w:p>
        </w:tc>
        <w:tc>
          <w:tcPr>
            <w:tcW w:w="971" w:type="dxa"/>
            <w:tcBorders>
              <w:top w:val="nil"/>
              <w:left w:val="nil"/>
              <w:bottom w:val="single" w:sz="4" w:space="0" w:color="auto"/>
              <w:right w:val="single" w:sz="4" w:space="0" w:color="auto"/>
            </w:tcBorders>
            <w:shd w:val="clear" w:color="000000" w:fill="D9D9D9"/>
            <w:noWrap/>
            <w:vAlign w:val="bottom"/>
            <w:hideMark/>
          </w:tcPr>
          <w:p w14:paraId="6AE26DCF" w14:textId="77777777" w:rsidR="0067544F" w:rsidRPr="00964B72" w:rsidRDefault="0067544F" w:rsidP="0067544F">
            <w:pPr>
              <w:spacing w:after="0" w:line="240" w:lineRule="auto"/>
              <w:jc w:val="center"/>
              <w:rPr>
                <w:rFonts w:ascii="Calibri" w:eastAsia="Times New Roman" w:hAnsi="Calibri" w:cs="Calibri"/>
                <w:b/>
                <w:bCs/>
                <w:color w:val="000000"/>
                <w:sz w:val="18"/>
                <w:szCs w:val="18"/>
                <w:lang w:eastAsia="en-GB"/>
              </w:rPr>
            </w:pPr>
            <w:r w:rsidRPr="00964B72">
              <w:rPr>
                <w:rFonts w:ascii="Calibri" w:eastAsia="Times New Roman" w:hAnsi="Calibri" w:cs="Calibri"/>
                <w:b/>
                <w:bCs/>
                <w:color w:val="000000"/>
                <w:sz w:val="18"/>
                <w:szCs w:val="18"/>
                <w:lang w:eastAsia="en-GB"/>
              </w:rPr>
              <w:t>(K)</w:t>
            </w:r>
          </w:p>
        </w:tc>
        <w:tc>
          <w:tcPr>
            <w:tcW w:w="117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B9B920B" w14:textId="77777777" w:rsidR="0067544F" w:rsidRPr="00964B72" w:rsidRDefault="0067544F" w:rsidP="0067544F">
            <w:pPr>
              <w:spacing w:after="0" w:line="240" w:lineRule="auto"/>
              <w:jc w:val="center"/>
              <w:rPr>
                <w:rFonts w:ascii="Calibri" w:eastAsia="Times New Roman" w:hAnsi="Calibri" w:cs="Calibri"/>
                <w:color w:val="000000"/>
                <w:sz w:val="20"/>
                <w:szCs w:val="20"/>
                <w:lang w:eastAsia="en-GB"/>
              </w:rPr>
            </w:pPr>
            <w:r w:rsidRPr="00964B72">
              <w:rPr>
                <w:rFonts w:ascii="Calibri" w:eastAsia="Times New Roman" w:hAnsi="Calibri" w:cs="Calibri"/>
                <w:color w:val="000000"/>
                <w:sz w:val="20"/>
                <w:szCs w:val="20"/>
                <w:lang w:eastAsia="en-GB"/>
              </w:rPr>
              <w:t>1.0063</w:t>
            </w:r>
          </w:p>
        </w:tc>
        <w:tc>
          <w:tcPr>
            <w:tcW w:w="1093" w:type="dxa"/>
            <w:tcBorders>
              <w:top w:val="nil"/>
              <w:left w:val="nil"/>
              <w:bottom w:val="single" w:sz="4" w:space="0" w:color="auto"/>
              <w:right w:val="single" w:sz="4" w:space="0" w:color="auto"/>
            </w:tcBorders>
            <w:shd w:val="clear" w:color="auto" w:fill="auto"/>
            <w:noWrap/>
            <w:vAlign w:val="bottom"/>
            <w:hideMark/>
          </w:tcPr>
          <w:p w14:paraId="6A3E5C94" w14:textId="77777777" w:rsidR="0067544F" w:rsidRPr="00964B72" w:rsidRDefault="0067544F" w:rsidP="0067544F">
            <w:pPr>
              <w:spacing w:after="0" w:line="240" w:lineRule="auto"/>
              <w:jc w:val="center"/>
              <w:rPr>
                <w:rFonts w:ascii="Calibri" w:eastAsia="Times New Roman" w:hAnsi="Calibri" w:cs="Calibri"/>
                <w:b/>
                <w:bCs/>
                <w:color w:val="000000"/>
                <w:sz w:val="18"/>
                <w:szCs w:val="18"/>
                <w:lang w:eastAsia="en-GB"/>
              </w:rPr>
            </w:pPr>
            <w:r w:rsidRPr="00964B72">
              <w:rPr>
                <w:rFonts w:ascii="Calibri" w:eastAsia="Times New Roman" w:hAnsi="Calibri" w:cs="Calibri"/>
                <w:b/>
                <w:bCs/>
                <w:color w:val="000000"/>
                <w:sz w:val="18"/>
                <w:szCs w:val="18"/>
                <w:lang w:eastAsia="en-GB"/>
              </w:rPr>
              <w:t>(m)</w:t>
            </w:r>
          </w:p>
        </w:tc>
      </w:tr>
      <w:tr w:rsidR="0067544F" w:rsidRPr="00964B72" w14:paraId="5D643EE4" w14:textId="77777777" w:rsidTr="0067544F">
        <w:trPr>
          <w:trHeight w:val="280"/>
        </w:trPr>
        <w:tc>
          <w:tcPr>
            <w:tcW w:w="572" w:type="dxa"/>
            <w:tcBorders>
              <w:top w:val="nil"/>
              <w:left w:val="nil"/>
              <w:bottom w:val="nil"/>
              <w:right w:val="nil"/>
            </w:tcBorders>
            <w:shd w:val="clear" w:color="auto" w:fill="auto"/>
            <w:noWrap/>
            <w:vAlign w:val="bottom"/>
            <w:hideMark/>
          </w:tcPr>
          <w:p w14:paraId="4339EDF0" w14:textId="77777777" w:rsidR="0067544F" w:rsidRPr="00964B72" w:rsidRDefault="0067544F" w:rsidP="0067544F">
            <w:pPr>
              <w:spacing w:after="0" w:line="240" w:lineRule="auto"/>
              <w:jc w:val="center"/>
              <w:rPr>
                <w:rFonts w:ascii="Calibri" w:eastAsia="Times New Roman" w:hAnsi="Calibri" w:cs="Calibri"/>
                <w:b/>
                <w:bCs/>
                <w:color w:val="000000"/>
                <w:sz w:val="18"/>
                <w:szCs w:val="18"/>
                <w:lang w:eastAsia="en-GB"/>
              </w:rPr>
            </w:pPr>
          </w:p>
        </w:tc>
        <w:tc>
          <w:tcPr>
            <w:tcW w:w="1137" w:type="dxa"/>
            <w:tcBorders>
              <w:top w:val="nil"/>
              <w:left w:val="single" w:sz="4" w:space="0" w:color="auto"/>
              <w:bottom w:val="single" w:sz="4" w:space="0" w:color="auto"/>
              <w:right w:val="single" w:sz="4" w:space="0" w:color="auto"/>
            </w:tcBorders>
            <w:shd w:val="clear" w:color="auto" w:fill="auto"/>
            <w:noWrap/>
            <w:vAlign w:val="bottom"/>
            <w:hideMark/>
          </w:tcPr>
          <w:p w14:paraId="2069E263" w14:textId="77777777" w:rsidR="0067544F" w:rsidRPr="00964B72" w:rsidRDefault="0067544F" w:rsidP="0067544F">
            <w:pPr>
              <w:spacing w:after="0" w:line="240" w:lineRule="auto"/>
              <w:jc w:val="center"/>
              <w:rPr>
                <w:rFonts w:ascii="Calibri" w:eastAsia="Times New Roman" w:hAnsi="Calibri" w:cs="Calibri"/>
                <w:color w:val="000000"/>
                <w:lang w:eastAsia="en-GB"/>
              </w:rPr>
            </w:pPr>
            <w:r w:rsidRPr="00964B72">
              <w:rPr>
                <w:rFonts w:ascii="Calibri" w:eastAsia="Times New Roman" w:hAnsi="Calibri" w:cs="Calibri"/>
                <w:color w:val="000000"/>
                <w:lang w:eastAsia="en-GB"/>
              </w:rPr>
              <w:t>0.0903</w:t>
            </w:r>
          </w:p>
        </w:tc>
        <w:tc>
          <w:tcPr>
            <w:tcW w:w="830" w:type="dxa"/>
            <w:tcBorders>
              <w:top w:val="nil"/>
              <w:left w:val="nil"/>
              <w:bottom w:val="single" w:sz="4" w:space="0" w:color="auto"/>
              <w:right w:val="single" w:sz="4" w:space="0" w:color="auto"/>
            </w:tcBorders>
            <w:shd w:val="clear" w:color="auto" w:fill="auto"/>
            <w:noWrap/>
            <w:vAlign w:val="bottom"/>
            <w:hideMark/>
          </w:tcPr>
          <w:p w14:paraId="191EAD69" w14:textId="77777777" w:rsidR="0067544F" w:rsidRPr="00964B72" w:rsidRDefault="0067544F" w:rsidP="0067544F">
            <w:pPr>
              <w:spacing w:after="0" w:line="240" w:lineRule="auto"/>
              <w:jc w:val="center"/>
              <w:rPr>
                <w:rFonts w:ascii="Calibri" w:eastAsia="Times New Roman" w:hAnsi="Calibri" w:cs="Calibri"/>
                <w:color w:val="000000"/>
                <w:lang w:eastAsia="en-GB"/>
              </w:rPr>
            </w:pPr>
            <w:r w:rsidRPr="00964B72">
              <w:rPr>
                <w:rFonts w:ascii="Calibri" w:eastAsia="Times New Roman" w:hAnsi="Calibri" w:cs="Calibri"/>
                <w:color w:val="000000"/>
                <w:lang w:eastAsia="en-GB"/>
              </w:rPr>
              <w:t>0.0751</w:t>
            </w:r>
          </w:p>
        </w:tc>
        <w:tc>
          <w:tcPr>
            <w:tcW w:w="1087" w:type="dxa"/>
            <w:tcBorders>
              <w:top w:val="nil"/>
              <w:left w:val="nil"/>
              <w:bottom w:val="single" w:sz="4" w:space="0" w:color="auto"/>
              <w:right w:val="single" w:sz="4" w:space="0" w:color="auto"/>
            </w:tcBorders>
            <w:shd w:val="clear" w:color="auto" w:fill="auto"/>
            <w:noWrap/>
            <w:vAlign w:val="bottom"/>
            <w:hideMark/>
          </w:tcPr>
          <w:p w14:paraId="48EF4686" w14:textId="77777777" w:rsidR="0067544F" w:rsidRPr="00964B72" w:rsidRDefault="0067544F" w:rsidP="0067544F">
            <w:pPr>
              <w:spacing w:after="0" w:line="240" w:lineRule="auto"/>
              <w:jc w:val="center"/>
              <w:rPr>
                <w:rFonts w:ascii="Calibri" w:eastAsia="Times New Roman" w:hAnsi="Calibri" w:cs="Calibri"/>
                <w:color w:val="000000"/>
                <w:lang w:eastAsia="en-GB"/>
              </w:rPr>
            </w:pPr>
            <w:r w:rsidRPr="00964B72">
              <w:rPr>
                <w:rFonts w:ascii="Calibri" w:eastAsia="Times New Roman" w:hAnsi="Calibri" w:cs="Calibri"/>
                <w:color w:val="000000"/>
                <w:lang w:eastAsia="en-GB"/>
              </w:rPr>
              <w:t>0.739</w:t>
            </w:r>
          </w:p>
        </w:tc>
        <w:tc>
          <w:tcPr>
            <w:tcW w:w="1010" w:type="dxa"/>
            <w:tcBorders>
              <w:top w:val="nil"/>
              <w:left w:val="nil"/>
              <w:bottom w:val="single" w:sz="4" w:space="0" w:color="auto"/>
              <w:right w:val="single" w:sz="4" w:space="0" w:color="auto"/>
            </w:tcBorders>
            <w:shd w:val="clear" w:color="auto" w:fill="auto"/>
            <w:noWrap/>
            <w:vAlign w:val="bottom"/>
            <w:hideMark/>
          </w:tcPr>
          <w:p w14:paraId="1E71510F" w14:textId="77777777" w:rsidR="0067544F" w:rsidRPr="00964B72" w:rsidRDefault="0067544F" w:rsidP="0067544F">
            <w:pPr>
              <w:spacing w:after="0" w:line="240" w:lineRule="auto"/>
              <w:jc w:val="center"/>
              <w:rPr>
                <w:rFonts w:ascii="Calibri" w:eastAsia="Times New Roman" w:hAnsi="Calibri" w:cs="Calibri"/>
                <w:color w:val="000000"/>
                <w:lang w:eastAsia="en-GB"/>
              </w:rPr>
            </w:pPr>
            <w:r w:rsidRPr="00964B72">
              <w:rPr>
                <w:rFonts w:ascii="Calibri" w:eastAsia="Times New Roman" w:hAnsi="Calibri" w:cs="Calibri"/>
                <w:color w:val="000000"/>
                <w:lang w:eastAsia="en-GB"/>
              </w:rPr>
              <w:t>43.4*10</w:t>
            </w:r>
            <w:r w:rsidRPr="00964B72">
              <w:rPr>
                <w:rFonts w:ascii="Calibri" w:eastAsia="Times New Roman" w:hAnsi="Calibri" w:cs="Calibri"/>
                <w:color w:val="000000"/>
                <w:vertAlign w:val="superscript"/>
                <w:lang w:eastAsia="en-GB"/>
              </w:rPr>
              <w:t>3</w:t>
            </w:r>
          </w:p>
        </w:tc>
        <w:tc>
          <w:tcPr>
            <w:tcW w:w="941" w:type="dxa"/>
            <w:tcBorders>
              <w:top w:val="nil"/>
              <w:left w:val="nil"/>
              <w:bottom w:val="single" w:sz="4" w:space="0" w:color="auto"/>
              <w:right w:val="single" w:sz="4" w:space="0" w:color="auto"/>
            </w:tcBorders>
            <w:shd w:val="clear" w:color="auto" w:fill="auto"/>
            <w:noWrap/>
            <w:vAlign w:val="bottom"/>
            <w:hideMark/>
          </w:tcPr>
          <w:p w14:paraId="7C3F5FC6" w14:textId="77777777" w:rsidR="0067544F" w:rsidRPr="00964B72" w:rsidRDefault="0067544F" w:rsidP="0067544F">
            <w:pPr>
              <w:spacing w:after="0" w:line="240" w:lineRule="auto"/>
              <w:jc w:val="center"/>
              <w:rPr>
                <w:rFonts w:ascii="Calibri" w:eastAsia="Times New Roman" w:hAnsi="Calibri" w:cs="Calibri"/>
                <w:color w:val="000000"/>
                <w:lang w:eastAsia="en-GB"/>
              </w:rPr>
            </w:pPr>
            <w:r w:rsidRPr="00964B72">
              <w:rPr>
                <w:rFonts w:ascii="Calibri" w:eastAsia="Times New Roman" w:hAnsi="Calibri" w:cs="Calibri"/>
                <w:color w:val="000000"/>
                <w:lang w:eastAsia="en-GB"/>
              </w:rPr>
              <w:t>1.01325</w:t>
            </w:r>
          </w:p>
        </w:tc>
        <w:tc>
          <w:tcPr>
            <w:tcW w:w="958" w:type="dxa"/>
            <w:tcBorders>
              <w:top w:val="nil"/>
              <w:left w:val="nil"/>
              <w:bottom w:val="single" w:sz="4" w:space="0" w:color="auto"/>
              <w:right w:val="single" w:sz="4" w:space="0" w:color="auto"/>
            </w:tcBorders>
            <w:shd w:val="clear" w:color="auto" w:fill="auto"/>
            <w:noWrap/>
            <w:vAlign w:val="bottom"/>
            <w:hideMark/>
          </w:tcPr>
          <w:p w14:paraId="264A1908" w14:textId="77777777" w:rsidR="0067544F" w:rsidRPr="00964B72" w:rsidRDefault="0067544F" w:rsidP="0067544F">
            <w:pPr>
              <w:spacing w:after="0" w:line="240" w:lineRule="auto"/>
              <w:jc w:val="center"/>
              <w:rPr>
                <w:rFonts w:ascii="Calibri" w:eastAsia="Times New Roman" w:hAnsi="Calibri" w:cs="Calibri"/>
                <w:color w:val="000000"/>
                <w:lang w:eastAsia="en-GB"/>
              </w:rPr>
            </w:pPr>
            <w:r w:rsidRPr="00964B72">
              <w:rPr>
                <w:rFonts w:ascii="Calibri" w:eastAsia="Times New Roman" w:hAnsi="Calibri" w:cs="Calibri"/>
                <w:color w:val="000000"/>
                <w:lang w:eastAsia="en-GB"/>
              </w:rPr>
              <w:t>293</w:t>
            </w:r>
          </w:p>
        </w:tc>
        <w:tc>
          <w:tcPr>
            <w:tcW w:w="865" w:type="dxa"/>
            <w:tcBorders>
              <w:top w:val="nil"/>
              <w:left w:val="nil"/>
              <w:bottom w:val="single" w:sz="4" w:space="0" w:color="auto"/>
              <w:right w:val="single" w:sz="4" w:space="0" w:color="auto"/>
            </w:tcBorders>
            <w:shd w:val="clear" w:color="000000" w:fill="D9D9D9"/>
            <w:noWrap/>
            <w:vAlign w:val="bottom"/>
            <w:hideMark/>
          </w:tcPr>
          <w:p w14:paraId="03AF032E" w14:textId="77777777" w:rsidR="0067544F" w:rsidRPr="00964B72" w:rsidRDefault="0067544F" w:rsidP="0067544F">
            <w:pPr>
              <w:spacing w:after="0" w:line="240" w:lineRule="auto"/>
              <w:jc w:val="center"/>
              <w:rPr>
                <w:rFonts w:ascii="Calibri" w:eastAsia="Times New Roman" w:hAnsi="Calibri" w:cs="Calibri"/>
                <w:color w:val="000000"/>
                <w:lang w:eastAsia="en-GB"/>
              </w:rPr>
            </w:pPr>
            <w:r w:rsidRPr="00964B72">
              <w:rPr>
                <w:rFonts w:ascii="Calibri" w:eastAsia="Times New Roman" w:hAnsi="Calibri" w:cs="Calibri"/>
                <w:color w:val="000000"/>
                <w:lang w:eastAsia="en-GB"/>
              </w:rPr>
              <w:t>1.0189</w:t>
            </w:r>
          </w:p>
        </w:tc>
        <w:tc>
          <w:tcPr>
            <w:tcW w:w="1059" w:type="dxa"/>
            <w:tcBorders>
              <w:top w:val="nil"/>
              <w:left w:val="nil"/>
              <w:bottom w:val="single" w:sz="4" w:space="0" w:color="auto"/>
              <w:right w:val="single" w:sz="4" w:space="0" w:color="auto"/>
            </w:tcBorders>
            <w:shd w:val="clear" w:color="000000" w:fill="D9D9D9"/>
            <w:noWrap/>
            <w:vAlign w:val="bottom"/>
            <w:hideMark/>
          </w:tcPr>
          <w:p w14:paraId="6C19A2D2" w14:textId="77777777" w:rsidR="0067544F" w:rsidRPr="00964B72" w:rsidRDefault="0067544F" w:rsidP="0067544F">
            <w:pPr>
              <w:spacing w:after="0" w:line="240" w:lineRule="auto"/>
              <w:jc w:val="center"/>
              <w:rPr>
                <w:rFonts w:ascii="Calibri" w:eastAsia="Times New Roman" w:hAnsi="Calibri" w:cs="Calibri"/>
                <w:color w:val="000000"/>
                <w:lang w:eastAsia="en-GB"/>
              </w:rPr>
            </w:pPr>
            <w:r w:rsidRPr="00964B72">
              <w:rPr>
                <w:rFonts w:ascii="Calibri" w:eastAsia="Times New Roman" w:hAnsi="Calibri" w:cs="Calibri"/>
                <w:color w:val="000000"/>
                <w:lang w:eastAsia="en-GB"/>
              </w:rPr>
              <w:t>46</w:t>
            </w:r>
          </w:p>
        </w:tc>
        <w:tc>
          <w:tcPr>
            <w:tcW w:w="971" w:type="dxa"/>
            <w:tcBorders>
              <w:top w:val="nil"/>
              <w:left w:val="nil"/>
              <w:bottom w:val="single" w:sz="4" w:space="0" w:color="auto"/>
              <w:right w:val="single" w:sz="4" w:space="0" w:color="auto"/>
            </w:tcBorders>
            <w:shd w:val="clear" w:color="000000" w:fill="D9D9D9"/>
            <w:noWrap/>
            <w:vAlign w:val="bottom"/>
            <w:hideMark/>
          </w:tcPr>
          <w:p w14:paraId="2E884B73" w14:textId="77777777" w:rsidR="0067544F" w:rsidRPr="00964B72" w:rsidRDefault="0067544F" w:rsidP="0067544F">
            <w:pPr>
              <w:spacing w:after="0" w:line="240" w:lineRule="auto"/>
              <w:jc w:val="center"/>
              <w:rPr>
                <w:rFonts w:ascii="Calibri" w:eastAsia="Times New Roman" w:hAnsi="Calibri" w:cs="Calibri"/>
                <w:color w:val="000000"/>
                <w:lang w:eastAsia="en-GB"/>
              </w:rPr>
            </w:pPr>
            <w:r w:rsidRPr="00964B72">
              <w:rPr>
                <w:rFonts w:ascii="Calibri" w:eastAsia="Times New Roman" w:hAnsi="Calibri" w:cs="Calibri"/>
                <w:color w:val="000000"/>
                <w:lang w:eastAsia="en-GB"/>
              </w:rPr>
              <w:t>300</w:t>
            </w:r>
          </w:p>
        </w:tc>
        <w:tc>
          <w:tcPr>
            <w:tcW w:w="1177" w:type="dxa"/>
            <w:vMerge/>
            <w:tcBorders>
              <w:top w:val="nil"/>
              <w:left w:val="single" w:sz="4" w:space="0" w:color="auto"/>
              <w:bottom w:val="single" w:sz="4" w:space="0" w:color="auto"/>
              <w:right w:val="single" w:sz="4" w:space="0" w:color="auto"/>
            </w:tcBorders>
            <w:vAlign w:val="center"/>
            <w:hideMark/>
          </w:tcPr>
          <w:p w14:paraId="3DC349AD" w14:textId="77777777" w:rsidR="0067544F" w:rsidRPr="00964B72" w:rsidRDefault="0067544F" w:rsidP="0067544F">
            <w:pPr>
              <w:spacing w:after="0" w:line="240" w:lineRule="auto"/>
              <w:rPr>
                <w:rFonts w:ascii="Calibri" w:eastAsia="Times New Roman" w:hAnsi="Calibri" w:cs="Calibri"/>
                <w:color w:val="000000"/>
                <w:sz w:val="20"/>
                <w:szCs w:val="20"/>
                <w:lang w:eastAsia="en-GB"/>
              </w:rPr>
            </w:pPr>
          </w:p>
        </w:tc>
        <w:tc>
          <w:tcPr>
            <w:tcW w:w="1093" w:type="dxa"/>
            <w:tcBorders>
              <w:top w:val="nil"/>
              <w:left w:val="nil"/>
              <w:bottom w:val="single" w:sz="4" w:space="0" w:color="auto"/>
              <w:right w:val="single" w:sz="4" w:space="0" w:color="auto"/>
            </w:tcBorders>
            <w:shd w:val="clear" w:color="auto" w:fill="auto"/>
            <w:noWrap/>
            <w:vAlign w:val="bottom"/>
            <w:hideMark/>
          </w:tcPr>
          <w:p w14:paraId="07EE55F5" w14:textId="77777777" w:rsidR="0067544F" w:rsidRPr="00964B72" w:rsidRDefault="0067544F" w:rsidP="0067544F">
            <w:pPr>
              <w:spacing w:after="0" w:line="240" w:lineRule="auto"/>
              <w:jc w:val="center"/>
              <w:rPr>
                <w:rFonts w:ascii="Calibri" w:eastAsia="Times New Roman" w:hAnsi="Calibri" w:cs="Calibri"/>
                <w:color w:val="000000"/>
                <w:lang w:eastAsia="en-GB"/>
              </w:rPr>
            </w:pPr>
            <w:r w:rsidRPr="00964B72">
              <w:rPr>
                <w:rFonts w:ascii="Calibri" w:eastAsia="Times New Roman" w:hAnsi="Calibri" w:cs="Calibri"/>
                <w:color w:val="000000"/>
                <w:lang w:eastAsia="en-GB"/>
              </w:rPr>
              <w:t>0.815776</w:t>
            </w:r>
          </w:p>
        </w:tc>
      </w:tr>
      <w:tr w:rsidR="0067544F" w:rsidRPr="00964B72" w14:paraId="013220CC" w14:textId="77777777" w:rsidTr="0067544F">
        <w:trPr>
          <w:trHeight w:val="280"/>
        </w:trPr>
        <w:tc>
          <w:tcPr>
            <w:tcW w:w="572" w:type="dxa"/>
            <w:tcBorders>
              <w:top w:val="nil"/>
              <w:left w:val="nil"/>
              <w:bottom w:val="nil"/>
              <w:right w:val="nil"/>
            </w:tcBorders>
            <w:shd w:val="clear" w:color="auto" w:fill="auto"/>
            <w:noWrap/>
            <w:vAlign w:val="bottom"/>
            <w:hideMark/>
          </w:tcPr>
          <w:p w14:paraId="69CD9514" w14:textId="77777777" w:rsidR="0067544F" w:rsidRPr="00964B72" w:rsidRDefault="0067544F" w:rsidP="0067544F">
            <w:pPr>
              <w:spacing w:after="0" w:line="240" w:lineRule="auto"/>
              <w:jc w:val="center"/>
              <w:rPr>
                <w:rFonts w:ascii="Calibri" w:eastAsia="Times New Roman" w:hAnsi="Calibri" w:cs="Calibri"/>
                <w:color w:val="000000"/>
                <w:lang w:eastAsia="en-GB"/>
              </w:rPr>
            </w:pPr>
          </w:p>
        </w:tc>
        <w:tc>
          <w:tcPr>
            <w:tcW w:w="1137" w:type="dxa"/>
            <w:tcBorders>
              <w:top w:val="nil"/>
              <w:left w:val="single" w:sz="4" w:space="0" w:color="auto"/>
              <w:bottom w:val="single" w:sz="4" w:space="0" w:color="auto"/>
              <w:right w:val="single" w:sz="4" w:space="0" w:color="auto"/>
            </w:tcBorders>
            <w:shd w:val="clear" w:color="auto" w:fill="auto"/>
            <w:noWrap/>
            <w:vAlign w:val="bottom"/>
            <w:hideMark/>
          </w:tcPr>
          <w:p w14:paraId="0EDD21D2" w14:textId="77777777" w:rsidR="0067544F" w:rsidRPr="00964B72" w:rsidRDefault="0067544F" w:rsidP="0067544F">
            <w:pPr>
              <w:spacing w:after="0" w:line="240" w:lineRule="auto"/>
              <w:jc w:val="right"/>
              <w:rPr>
                <w:rFonts w:ascii="Calibri" w:eastAsia="Times New Roman" w:hAnsi="Calibri" w:cs="Calibri"/>
                <w:b/>
                <w:bCs/>
                <w:color w:val="000000"/>
                <w:lang w:eastAsia="en-GB"/>
              </w:rPr>
            </w:pPr>
            <w:r w:rsidRPr="00964B72">
              <w:rPr>
                <w:rFonts w:ascii="Calibri" w:eastAsia="Times New Roman" w:hAnsi="Calibri" w:cs="Calibri"/>
                <w:b/>
                <w:bCs/>
                <w:color w:val="000000"/>
                <w:lang w:eastAsia="en-GB"/>
              </w:rPr>
              <w:t>Bore Area (m</w:t>
            </w:r>
            <w:r w:rsidRPr="00964B72">
              <w:rPr>
                <w:rFonts w:ascii="Calibri" w:eastAsia="Times New Roman" w:hAnsi="Calibri" w:cs="Calibri"/>
                <w:b/>
                <w:bCs/>
                <w:color w:val="000000"/>
                <w:vertAlign w:val="superscript"/>
                <w:lang w:eastAsia="en-GB"/>
              </w:rPr>
              <w:t>2</w:t>
            </w:r>
            <w:r w:rsidRPr="00964B72">
              <w:rPr>
                <w:rFonts w:ascii="Calibri" w:eastAsia="Times New Roman" w:hAnsi="Calibri" w:cs="Calibri"/>
                <w:b/>
                <w:bCs/>
                <w:color w:val="000000"/>
                <w:lang w:eastAsia="en-GB"/>
              </w:rPr>
              <w:t>)=</w:t>
            </w:r>
          </w:p>
        </w:tc>
        <w:tc>
          <w:tcPr>
            <w:tcW w:w="830" w:type="dxa"/>
            <w:tcBorders>
              <w:top w:val="nil"/>
              <w:left w:val="nil"/>
              <w:bottom w:val="single" w:sz="4" w:space="0" w:color="auto"/>
              <w:right w:val="single" w:sz="4" w:space="0" w:color="auto"/>
            </w:tcBorders>
            <w:shd w:val="clear" w:color="auto" w:fill="auto"/>
            <w:noWrap/>
            <w:vAlign w:val="bottom"/>
            <w:hideMark/>
          </w:tcPr>
          <w:p w14:paraId="54672AF0" w14:textId="77777777" w:rsidR="0067544F" w:rsidRPr="00964B72" w:rsidRDefault="0067544F" w:rsidP="0067544F">
            <w:pPr>
              <w:spacing w:after="0" w:line="240" w:lineRule="auto"/>
              <w:jc w:val="center"/>
              <w:rPr>
                <w:rFonts w:ascii="Calibri" w:eastAsia="Times New Roman" w:hAnsi="Calibri" w:cs="Calibri"/>
                <w:color w:val="000000"/>
                <w:lang w:eastAsia="en-GB"/>
              </w:rPr>
            </w:pPr>
            <w:r w:rsidRPr="00964B72">
              <w:rPr>
                <w:rFonts w:ascii="Calibri" w:eastAsia="Times New Roman" w:hAnsi="Calibri" w:cs="Calibri"/>
                <w:color w:val="000000"/>
                <w:lang w:eastAsia="en-GB"/>
              </w:rPr>
              <w:t>0.0044</w:t>
            </w:r>
          </w:p>
        </w:tc>
        <w:tc>
          <w:tcPr>
            <w:tcW w:w="1087" w:type="dxa"/>
            <w:tcBorders>
              <w:top w:val="nil"/>
              <w:left w:val="nil"/>
              <w:bottom w:val="nil"/>
              <w:right w:val="nil"/>
            </w:tcBorders>
            <w:shd w:val="clear" w:color="auto" w:fill="auto"/>
            <w:noWrap/>
            <w:vAlign w:val="bottom"/>
            <w:hideMark/>
          </w:tcPr>
          <w:p w14:paraId="14E71521" w14:textId="77777777" w:rsidR="0067544F" w:rsidRPr="00964B72" w:rsidRDefault="0067544F" w:rsidP="0067544F">
            <w:pPr>
              <w:spacing w:after="0" w:line="240" w:lineRule="auto"/>
              <w:jc w:val="center"/>
              <w:rPr>
                <w:rFonts w:ascii="Calibri" w:eastAsia="Times New Roman" w:hAnsi="Calibri" w:cs="Calibri"/>
                <w:color w:val="000000"/>
                <w:lang w:eastAsia="en-GB"/>
              </w:rPr>
            </w:pPr>
          </w:p>
        </w:tc>
        <w:tc>
          <w:tcPr>
            <w:tcW w:w="1010" w:type="dxa"/>
            <w:tcBorders>
              <w:top w:val="nil"/>
              <w:left w:val="nil"/>
              <w:bottom w:val="nil"/>
              <w:right w:val="nil"/>
            </w:tcBorders>
            <w:shd w:val="clear" w:color="auto" w:fill="auto"/>
            <w:noWrap/>
            <w:vAlign w:val="bottom"/>
            <w:hideMark/>
          </w:tcPr>
          <w:p w14:paraId="00224199" w14:textId="77777777" w:rsidR="0067544F" w:rsidRPr="00964B72" w:rsidRDefault="0067544F" w:rsidP="0067544F">
            <w:pPr>
              <w:spacing w:after="0" w:line="240" w:lineRule="auto"/>
              <w:jc w:val="center"/>
              <w:rPr>
                <w:rFonts w:ascii="Times New Roman" w:eastAsia="Times New Roman" w:hAnsi="Times New Roman" w:cs="Times New Roman"/>
                <w:sz w:val="20"/>
                <w:szCs w:val="20"/>
                <w:lang w:eastAsia="en-GB"/>
              </w:rPr>
            </w:pPr>
          </w:p>
        </w:tc>
        <w:tc>
          <w:tcPr>
            <w:tcW w:w="1899" w:type="dxa"/>
            <w:gridSpan w:val="2"/>
            <w:tcBorders>
              <w:top w:val="nil"/>
              <w:left w:val="nil"/>
              <w:bottom w:val="nil"/>
              <w:right w:val="nil"/>
            </w:tcBorders>
            <w:shd w:val="clear" w:color="auto" w:fill="auto"/>
            <w:noWrap/>
            <w:vAlign w:val="bottom"/>
            <w:hideMark/>
          </w:tcPr>
          <w:p w14:paraId="3D3B3D4F" w14:textId="77777777" w:rsidR="0067544F" w:rsidRPr="00964B72" w:rsidRDefault="0067544F" w:rsidP="0067544F">
            <w:pPr>
              <w:spacing w:after="0" w:line="240" w:lineRule="auto"/>
              <w:jc w:val="center"/>
              <w:rPr>
                <w:rFonts w:ascii="Calibri" w:eastAsia="Times New Roman" w:hAnsi="Calibri" w:cs="Calibri"/>
                <w:i/>
                <w:iCs/>
                <w:color w:val="000000"/>
                <w:sz w:val="18"/>
                <w:szCs w:val="18"/>
                <w:lang w:eastAsia="en-GB"/>
              </w:rPr>
            </w:pPr>
            <w:r w:rsidRPr="00964B72">
              <w:rPr>
                <w:rFonts w:ascii="Calibri" w:eastAsia="Times New Roman" w:hAnsi="Calibri" w:cs="Calibri"/>
                <w:i/>
                <w:iCs/>
                <w:color w:val="000000"/>
                <w:sz w:val="18"/>
                <w:szCs w:val="18"/>
                <w:lang w:eastAsia="en-GB"/>
              </w:rPr>
              <w:t>(DIN 70020)</w:t>
            </w:r>
          </w:p>
        </w:tc>
        <w:tc>
          <w:tcPr>
            <w:tcW w:w="865" w:type="dxa"/>
            <w:tcBorders>
              <w:top w:val="nil"/>
              <w:left w:val="nil"/>
              <w:bottom w:val="nil"/>
              <w:right w:val="nil"/>
            </w:tcBorders>
            <w:shd w:val="clear" w:color="auto" w:fill="auto"/>
            <w:noWrap/>
            <w:vAlign w:val="bottom"/>
            <w:hideMark/>
          </w:tcPr>
          <w:p w14:paraId="24ABD86B" w14:textId="77777777" w:rsidR="0067544F" w:rsidRPr="00964B72" w:rsidRDefault="0067544F" w:rsidP="0067544F">
            <w:pPr>
              <w:spacing w:after="0" w:line="240" w:lineRule="auto"/>
              <w:jc w:val="center"/>
              <w:rPr>
                <w:rFonts w:ascii="Calibri" w:eastAsia="Times New Roman" w:hAnsi="Calibri" w:cs="Calibri"/>
                <w:i/>
                <w:iCs/>
                <w:color w:val="000000"/>
                <w:sz w:val="18"/>
                <w:szCs w:val="18"/>
                <w:lang w:eastAsia="en-GB"/>
              </w:rPr>
            </w:pPr>
          </w:p>
        </w:tc>
        <w:tc>
          <w:tcPr>
            <w:tcW w:w="1059" w:type="dxa"/>
            <w:tcBorders>
              <w:top w:val="nil"/>
              <w:left w:val="nil"/>
              <w:bottom w:val="nil"/>
              <w:right w:val="nil"/>
            </w:tcBorders>
            <w:shd w:val="clear" w:color="auto" w:fill="auto"/>
            <w:noWrap/>
            <w:vAlign w:val="bottom"/>
            <w:hideMark/>
          </w:tcPr>
          <w:p w14:paraId="6F9A4521" w14:textId="77777777" w:rsidR="0067544F" w:rsidRPr="00964B72" w:rsidRDefault="0067544F" w:rsidP="0067544F">
            <w:pPr>
              <w:spacing w:after="0" w:line="240" w:lineRule="auto"/>
              <w:jc w:val="center"/>
              <w:rPr>
                <w:rFonts w:ascii="Times New Roman" w:eastAsia="Times New Roman" w:hAnsi="Times New Roman" w:cs="Times New Roman"/>
                <w:sz w:val="20"/>
                <w:szCs w:val="20"/>
                <w:lang w:eastAsia="en-GB"/>
              </w:rPr>
            </w:pPr>
          </w:p>
        </w:tc>
        <w:tc>
          <w:tcPr>
            <w:tcW w:w="971" w:type="dxa"/>
            <w:tcBorders>
              <w:top w:val="nil"/>
              <w:left w:val="nil"/>
              <w:bottom w:val="nil"/>
              <w:right w:val="nil"/>
            </w:tcBorders>
            <w:shd w:val="clear" w:color="auto" w:fill="auto"/>
            <w:noWrap/>
            <w:vAlign w:val="bottom"/>
            <w:hideMark/>
          </w:tcPr>
          <w:p w14:paraId="0C5AEF0A" w14:textId="77777777" w:rsidR="0067544F" w:rsidRPr="00964B72" w:rsidRDefault="0067544F" w:rsidP="0067544F">
            <w:pPr>
              <w:spacing w:after="0" w:line="240" w:lineRule="auto"/>
              <w:jc w:val="center"/>
              <w:rPr>
                <w:rFonts w:ascii="Times New Roman" w:eastAsia="Times New Roman" w:hAnsi="Times New Roman" w:cs="Times New Roman"/>
                <w:sz w:val="20"/>
                <w:szCs w:val="20"/>
                <w:lang w:eastAsia="en-GB"/>
              </w:rPr>
            </w:pPr>
          </w:p>
        </w:tc>
        <w:tc>
          <w:tcPr>
            <w:tcW w:w="1177" w:type="dxa"/>
            <w:tcBorders>
              <w:top w:val="nil"/>
              <w:left w:val="nil"/>
              <w:bottom w:val="nil"/>
              <w:right w:val="nil"/>
            </w:tcBorders>
            <w:shd w:val="clear" w:color="auto" w:fill="auto"/>
            <w:noWrap/>
            <w:vAlign w:val="bottom"/>
            <w:hideMark/>
          </w:tcPr>
          <w:p w14:paraId="1791036A" w14:textId="77777777" w:rsidR="0067544F" w:rsidRPr="00964B72" w:rsidRDefault="0067544F" w:rsidP="0067544F">
            <w:pPr>
              <w:spacing w:after="0" w:line="240" w:lineRule="auto"/>
              <w:jc w:val="center"/>
              <w:rPr>
                <w:rFonts w:ascii="Times New Roman" w:eastAsia="Times New Roman" w:hAnsi="Times New Roman" w:cs="Times New Roman"/>
                <w:sz w:val="20"/>
                <w:szCs w:val="20"/>
                <w:lang w:eastAsia="en-GB"/>
              </w:rPr>
            </w:pPr>
          </w:p>
        </w:tc>
        <w:tc>
          <w:tcPr>
            <w:tcW w:w="1093" w:type="dxa"/>
            <w:tcBorders>
              <w:top w:val="nil"/>
              <w:left w:val="nil"/>
              <w:bottom w:val="nil"/>
              <w:right w:val="nil"/>
            </w:tcBorders>
            <w:shd w:val="clear" w:color="auto" w:fill="auto"/>
            <w:noWrap/>
            <w:vAlign w:val="bottom"/>
            <w:hideMark/>
          </w:tcPr>
          <w:p w14:paraId="313CB680" w14:textId="77777777" w:rsidR="0067544F" w:rsidRPr="00964B72" w:rsidRDefault="0067544F" w:rsidP="0067544F">
            <w:pPr>
              <w:spacing w:after="0" w:line="240" w:lineRule="auto"/>
              <w:jc w:val="center"/>
              <w:rPr>
                <w:rFonts w:ascii="Times New Roman" w:eastAsia="Times New Roman" w:hAnsi="Times New Roman" w:cs="Times New Roman"/>
                <w:sz w:val="20"/>
                <w:szCs w:val="20"/>
                <w:lang w:eastAsia="en-GB"/>
              </w:rPr>
            </w:pPr>
          </w:p>
        </w:tc>
      </w:tr>
    </w:tbl>
    <w:p w14:paraId="5127B425" w14:textId="7B20F2D8" w:rsidR="00AD0C4C" w:rsidRDefault="00AD0C4C"/>
    <w:tbl>
      <w:tblPr>
        <w:tblW w:w="12979" w:type="dxa"/>
        <w:tblInd w:w="-913" w:type="dxa"/>
        <w:tblLook w:val="04A0" w:firstRow="1" w:lastRow="0" w:firstColumn="1" w:lastColumn="0" w:noHBand="0" w:noVBand="1"/>
      </w:tblPr>
      <w:tblGrid>
        <w:gridCol w:w="1055"/>
        <w:gridCol w:w="1580"/>
        <w:gridCol w:w="1755"/>
        <w:gridCol w:w="2477"/>
        <w:gridCol w:w="1844"/>
        <w:gridCol w:w="1148"/>
        <w:gridCol w:w="1640"/>
        <w:gridCol w:w="1480"/>
      </w:tblGrid>
      <w:tr w:rsidR="0067544F" w:rsidRPr="0067544F" w14:paraId="65AF3713" w14:textId="77777777" w:rsidTr="00D21B71">
        <w:trPr>
          <w:trHeight w:val="312"/>
        </w:trPr>
        <w:tc>
          <w:tcPr>
            <w:tcW w:w="1055" w:type="dxa"/>
            <w:tcBorders>
              <w:top w:val="nil"/>
              <w:left w:val="nil"/>
              <w:bottom w:val="nil"/>
              <w:right w:val="nil"/>
            </w:tcBorders>
            <w:shd w:val="clear" w:color="auto" w:fill="auto"/>
            <w:noWrap/>
            <w:vAlign w:val="bottom"/>
            <w:hideMark/>
          </w:tcPr>
          <w:p w14:paraId="7E6A0644" w14:textId="16DB3A61" w:rsidR="0067544F" w:rsidRPr="00D21B71" w:rsidRDefault="0067544F" w:rsidP="0067544F">
            <w:pPr>
              <w:spacing w:after="0" w:line="240" w:lineRule="auto"/>
              <w:jc w:val="center"/>
              <w:rPr>
                <w:rFonts w:ascii="Calibri" w:eastAsia="Times New Roman" w:hAnsi="Calibri" w:cs="Calibri"/>
                <w:b/>
                <w:bCs/>
                <w:i/>
                <w:iCs/>
                <w:color w:val="000000"/>
                <w:sz w:val="24"/>
                <w:szCs w:val="24"/>
                <w:u w:val="single"/>
                <w:lang w:eastAsia="en-GB"/>
              </w:rPr>
            </w:pPr>
            <w:r w:rsidRPr="00D21B71">
              <w:rPr>
                <w:rFonts w:ascii="Calibri" w:eastAsia="Times New Roman" w:hAnsi="Calibri" w:cs="Calibri"/>
                <w:b/>
                <w:bCs/>
                <w:i/>
                <w:iCs/>
                <w:color w:val="000000"/>
                <w:sz w:val="24"/>
                <w:szCs w:val="24"/>
                <w:u w:val="single"/>
                <w:lang w:eastAsia="en-GB"/>
              </w:rPr>
              <w:t xml:space="preserve">Notes </w:t>
            </w:r>
          </w:p>
        </w:tc>
        <w:tc>
          <w:tcPr>
            <w:tcW w:w="1580" w:type="dxa"/>
            <w:tcBorders>
              <w:top w:val="nil"/>
              <w:left w:val="nil"/>
              <w:bottom w:val="nil"/>
              <w:right w:val="nil"/>
            </w:tcBorders>
            <w:shd w:val="clear" w:color="auto" w:fill="auto"/>
            <w:noWrap/>
            <w:vAlign w:val="bottom"/>
            <w:hideMark/>
          </w:tcPr>
          <w:p w14:paraId="447F5C5C" w14:textId="77777777" w:rsidR="0067544F" w:rsidRPr="0067544F" w:rsidRDefault="0067544F" w:rsidP="0067544F">
            <w:pPr>
              <w:spacing w:after="0" w:line="240" w:lineRule="auto"/>
              <w:jc w:val="center"/>
              <w:rPr>
                <w:rFonts w:ascii="Calibri" w:eastAsia="Times New Roman" w:hAnsi="Calibri" w:cs="Calibri"/>
                <w:b/>
                <w:bCs/>
                <w:color w:val="000000"/>
                <w:sz w:val="24"/>
                <w:szCs w:val="24"/>
                <w:u w:val="single"/>
                <w:lang w:eastAsia="en-GB"/>
              </w:rPr>
            </w:pPr>
          </w:p>
        </w:tc>
        <w:tc>
          <w:tcPr>
            <w:tcW w:w="1755" w:type="dxa"/>
            <w:tcBorders>
              <w:top w:val="nil"/>
              <w:left w:val="nil"/>
              <w:bottom w:val="nil"/>
              <w:right w:val="nil"/>
            </w:tcBorders>
            <w:shd w:val="clear" w:color="auto" w:fill="auto"/>
            <w:noWrap/>
            <w:vAlign w:val="bottom"/>
            <w:hideMark/>
          </w:tcPr>
          <w:p w14:paraId="6507006C" w14:textId="77777777" w:rsidR="0067544F" w:rsidRPr="0067544F" w:rsidRDefault="0067544F" w:rsidP="0067544F">
            <w:pPr>
              <w:spacing w:after="0" w:line="240" w:lineRule="auto"/>
              <w:jc w:val="center"/>
              <w:rPr>
                <w:rFonts w:ascii="Times New Roman" w:eastAsia="Times New Roman" w:hAnsi="Times New Roman" w:cs="Times New Roman"/>
                <w:sz w:val="20"/>
                <w:szCs w:val="20"/>
                <w:lang w:eastAsia="en-GB"/>
              </w:rPr>
            </w:pPr>
          </w:p>
        </w:tc>
        <w:tc>
          <w:tcPr>
            <w:tcW w:w="2477" w:type="dxa"/>
            <w:tcBorders>
              <w:top w:val="nil"/>
              <w:left w:val="nil"/>
              <w:bottom w:val="nil"/>
              <w:right w:val="nil"/>
            </w:tcBorders>
            <w:shd w:val="clear" w:color="auto" w:fill="auto"/>
            <w:noWrap/>
            <w:vAlign w:val="bottom"/>
            <w:hideMark/>
          </w:tcPr>
          <w:p w14:paraId="58A8289E" w14:textId="77777777" w:rsidR="0067544F" w:rsidRPr="0067544F" w:rsidRDefault="0067544F" w:rsidP="0067544F">
            <w:pPr>
              <w:spacing w:after="0" w:line="240" w:lineRule="auto"/>
              <w:rPr>
                <w:rFonts w:ascii="Times New Roman" w:eastAsia="Times New Roman" w:hAnsi="Times New Roman" w:cs="Times New Roman"/>
                <w:sz w:val="20"/>
                <w:szCs w:val="20"/>
                <w:lang w:eastAsia="en-GB"/>
              </w:rPr>
            </w:pPr>
          </w:p>
        </w:tc>
        <w:tc>
          <w:tcPr>
            <w:tcW w:w="1844" w:type="dxa"/>
            <w:tcBorders>
              <w:top w:val="nil"/>
              <w:left w:val="nil"/>
              <w:bottom w:val="nil"/>
              <w:right w:val="nil"/>
            </w:tcBorders>
            <w:shd w:val="clear" w:color="auto" w:fill="auto"/>
            <w:noWrap/>
            <w:vAlign w:val="bottom"/>
            <w:hideMark/>
          </w:tcPr>
          <w:p w14:paraId="462B1921" w14:textId="77777777" w:rsidR="0067544F" w:rsidRPr="0067544F" w:rsidRDefault="0067544F" w:rsidP="0067544F">
            <w:pPr>
              <w:spacing w:after="0" w:line="240" w:lineRule="auto"/>
              <w:jc w:val="center"/>
              <w:rPr>
                <w:rFonts w:ascii="Times New Roman" w:eastAsia="Times New Roman" w:hAnsi="Times New Roman" w:cs="Times New Roman"/>
                <w:sz w:val="20"/>
                <w:szCs w:val="20"/>
                <w:lang w:eastAsia="en-GB"/>
              </w:rPr>
            </w:pPr>
          </w:p>
        </w:tc>
        <w:tc>
          <w:tcPr>
            <w:tcW w:w="1148" w:type="dxa"/>
            <w:tcBorders>
              <w:top w:val="nil"/>
              <w:left w:val="nil"/>
              <w:bottom w:val="nil"/>
              <w:right w:val="nil"/>
            </w:tcBorders>
            <w:shd w:val="clear" w:color="auto" w:fill="auto"/>
            <w:noWrap/>
            <w:vAlign w:val="bottom"/>
            <w:hideMark/>
          </w:tcPr>
          <w:p w14:paraId="7E6FD7C2" w14:textId="77777777" w:rsidR="0067544F" w:rsidRPr="0067544F" w:rsidRDefault="0067544F" w:rsidP="0067544F">
            <w:pPr>
              <w:spacing w:after="0" w:line="240" w:lineRule="auto"/>
              <w:rPr>
                <w:rFonts w:ascii="Times New Roman" w:eastAsia="Times New Roman" w:hAnsi="Times New Roman" w:cs="Times New Roman"/>
                <w:sz w:val="20"/>
                <w:szCs w:val="20"/>
                <w:lang w:eastAsia="en-GB"/>
              </w:rPr>
            </w:pPr>
          </w:p>
        </w:tc>
        <w:tc>
          <w:tcPr>
            <w:tcW w:w="1640" w:type="dxa"/>
            <w:tcBorders>
              <w:top w:val="nil"/>
              <w:left w:val="nil"/>
              <w:bottom w:val="nil"/>
              <w:right w:val="nil"/>
            </w:tcBorders>
            <w:shd w:val="clear" w:color="auto" w:fill="auto"/>
            <w:noWrap/>
            <w:vAlign w:val="bottom"/>
            <w:hideMark/>
          </w:tcPr>
          <w:p w14:paraId="23B52657" w14:textId="77777777" w:rsidR="0067544F" w:rsidRPr="0067544F" w:rsidRDefault="0067544F" w:rsidP="0067544F">
            <w:pPr>
              <w:spacing w:after="0" w:line="240" w:lineRule="auto"/>
              <w:rPr>
                <w:rFonts w:ascii="Times New Roman" w:eastAsia="Times New Roman" w:hAnsi="Times New Roman" w:cs="Times New Roman"/>
                <w:sz w:val="20"/>
                <w:szCs w:val="20"/>
                <w:lang w:eastAsia="en-GB"/>
              </w:rPr>
            </w:pPr>
          </w:p>
        </w:tc>
        <w:tc>
          <w:tcPr>
            <w:tcW w:w="1480" w:type="dxa"/>
            <w:tcBorders>
              <w:top w:val="nil"/>
              <w:left w:val="nil"/>
              <w:bottom w:val="nil"/>
              <w:right w:val="nil"/>
            </w:tcBorders>
            <w:shd w:val="clear" w:color="auto" w:fill="auto"/>
            <w:noWrap/>
            <w:vAlign w:val="bottom"/>
            <w:hideMark/>
          </w:tcPr>
          <w:p w14:paraId="778C8AA1" w14:textId="77777777" w:rsidR="0067544F" w:rsidRPr="0067544F" w:rsidRDefault="0067544F" w:rsidP="0067544F">
            <w:pPr>
              <w:spacing w:after="0" w:line="240" w:lineRule="auto"/>
              <w:jc w:val="center"/>
              <w:rPr>
                <w:rFonts w:ascii="Times New Roman" w:eastAsia="Times New Roman" w:hAnsi="Times New Roman" w:cs="Times New Roman"/>
                <w:sz w:val="20"/>
                <w:szCs w:val="20"/>
                <w:lang w:eastAsia="en-GB"/>
              </w:rPr>
            </w:pPr>
          </w:p>
        </w:tc>
      </w:tr>
      <w:tr w:rsidR="0067544F" w:rsidRPr="0067544F" w14:paraId="036241A2" w14:textId="77777777" w:rsidTr="006902E0">
        <w:trPr>
          <w:trHeight w:val="288"/>
        </w:trPr>
        <w:tc>
          <w:tcPr>
            <w:tcW w:w="1055" w:type="dxa"/>
            <w:tcBorders>
              <w:top w:val="nil"/>
              <w:left w:val="nil"/>
              <w:bottom w:val="nil"/>
              <w:right w:val="nil"/>
            </w:tcBorders>
            <w:shd w:val="clear" w:color="auto" w:fill="auto"/>
            <w:noWrap/>
            <w:vAlign w:val="bottom"/>
            <w:hideMark/>
          </w:tcPr>
          <w:p w14:paraId="0DE0C606" w14:textId="77777777" w:rsidR="0067544F" w:rsidRPr="0067544F" w:rsidRDefault="0067544F" w:rsidP="0067544F">
            <w:pPr>
              <w:spacing w:after="0" w:line="240" w:lineRule="auto"/>
              <w:jc w:val="center"/>
              <w:rPr>
                <w:rFonts w:ascii="Calibri" w:eastAsia="Times New Roman" w:hAnsi="Calibri" w:cs="Calibri"/>
                <w:b/>
                <w:bCs/>
                <w:color w:val="000000"/>
                <w:lang w:eastAsia="en-GB"/>
              </w:rPr>
            </w:pPr>
            <w:r w:rsidRPr="0067544F">
              <w:rPr>
                <w:rFonts w:ascii="Calibri" w:eastAsia="Times New Roman" w:hAnsi="Calibri" w:cs="Calibri"/>
                <w:b/>
                <w:bCs/>
                <w:color w:val="000000"/>
                <w:lang w:eastAsia="en-GB"/>
              </w:rPr>
              <w:t>A-</w:t>
            </w:r>
          </w:p>
        </w:tc>
        <w:tc>
          <w:tcPr>
            <w:tcW w:w="11924" w:type="dxa"/>
            <w:gridSpan w:val="7"/>
            <w:tcBorders>
              <w:top w:val="nil"/>
              <w:left w:val="nil"/>
              <w:bottom w:val="nil"/>
              <w:right w:val="nil"/>
            </w:tcBorders>
            <w:shd w:val="clear" w:color="auto" w:fill="auto"/>
            <w:noWrap/>
            <w:vAlign w:val="bottom"/>
            <w:hideMark/>
          </w:tcPr>
          <w:p w14:paraId="031979CC" w14:textId="77777777" w:rsidR="0067544F" w:rsidRPr="0067544F" w:rsidRDefault="0067544F" w:rsidP="0067544F">
            <w:pPr>
              <w:spacing w:after="0" w:line="240" w:lineRule="auto"/>
              <w:rPr>
                <w:rFonts w:ascii="Calibri" w:eastAsia="Times New Roman" w:hAnsi="Calibri" w:cs="Calibri"/>
                <w:b/>
                <w:bCs/>
                <w:color w:val="000000"/>
                <w:lang w:eastAsia="en-GB"/>
              </w:rPr>
            </w:pPr>
            <w:r w:rsidRPr="0067544F">
              <w:rPr>
                <w:rFonts w:ascii="Calibri" w:eastAsia="Times New Roman" w:hAnsi="Calibri" w:cs="Calibri"/>
                <w:b/>
                <w:bCs/>
                <w:color w:val="000000"/>
                <w:lang w:eastAsia="en-GB"/>
              </w:rPr>
              <w:t>Stroke calculated from capacity of 1600cc and bore diameter which were found in the workshop manual -</w:t>
            </w:r>
          </w:p>
        </w:tc>
      </w:tr>
      <w:tr w:rsidR="0067544F" w:rsidRPr="0067544F" w14:paraId="662F965E" w14:textId="77777777" w:rsidTr="00D21B71">
        <w:trPr>
          <w:trHeight w:val="288"/>
        </w:trPr>
        <w:tc>
          <w:tcPr>
            <w:tcW w:w="1055" w:type="dxa"/>
            <w:tcBorders>
              <w:top w:val="nil"/>
              <w:left w:val="nil"/>
              <w:bottom w:val="nil"/>
              <w:right w:val="nil"/>
            </w:tcBorders>
            <w:shd w:val="clear" w:color="auto" w:fill="auto"/>
            <w:noWrap/>
            <w:vAlign w:val="bottom"/>
            <w:hideMark/>
          </w:tcPr>
          <w:p w14:paraId="6B7C9202" w14:textId="77777777" w:rsidR="0067544F" w:rsidRPr="0067544F" w:rsidRDefault="0067544F" w:rsidP="0067544F">
            <w:pPr>
              <w:spacing w:after="0" w:line="240" w:lineRule="auto"/>
              <w:rPr>
                <w:rFonts w:ascii="Calibri" w:eastAsia="Times New Roman" w:hAnsi="Calibri" w:cs="Calibri"/>
                <w:b/>
                <w:bCs/>
                <w:color w:val="000000"/>
                <w:lang w:eastAsia="en-GB"/>
              </w:rPr>
            </w:pPr>
          </w:p>
        </w:tc>
        <w:tc>
          <w:tcPr>
            <w:tcW w:w="5812" w:type="dxa"/>
            <w:gridSpan w:val="3"/>
            <w:tcBorders>
              <w:top w:val="nil"/>
              <w:left w:val="nil"/>
              <w:bottom w:val="nil"/>
              <w:right w:val="nil"/>
            </w:tcBorders>
            <w:shd w:val="clear" w:color="auto" w:fill="auto"/>
            <w:noWrap/>
            <w:vAlign w:val="bottom"/>
            <w:hideMark/>
          </w:tcPr>
          <w:p w14:paraId="24FA435D" w14:textId="57357B84" w:rsidR="0067544F" w:rsidRPr="0067544F" w:rsidRDefault="006902E0" w:rsidP="0067544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HONDA MOTOR CO. LTD, </w:t>
            </w:r>
            <w:r w:rsidR="0067544F" w:rsidRPr="0067544F">
              <w:rPr>
                <w:rFonts w:ascii="Calibri" w:eastAsia="Times New Roman" w:hAnsi="Calibri" w:cs="Calibri"/>
                <w:color w:val="000000"/>
                <w:lang w:eastAsia="en-GB"/>
              </w:rPr>
              <w:t>HONDA CIVIC COUPE CRX 1600 1988</w:t>
            </w:r>
          </w:p>
        </w:tc>
        <w:tc>
          <w:tcPr>
            <w:tcW w:w="1844" w:type="dxa"/>
            <w:tcBorders>
              <w:top w:val="nil"/>
              <w:left w:val="nil"/>
              <w:bottom w:val="nil"/>
              <w:right w:val="nil"/>
            </w:tcBorders>
            <w:shd w:val="clear" w:color="auto" w:fill="auto"/>
            <w:noWrap/>
            <w:vAlign w:val="bottom"/>
            <w:hideMark/>
          </w:tcPr>
          <w:p w14:paraId="2FF72007" w14:textId="77777777" w:rsidR="0067544F" w:rsidRPr="0067544F" w:rsidRDefault="0067544F" w:rsidP="0067544F">
            <w:pPr>
              <w:spacing w:after="0" w:line="240" w:lineRule="auto"/>
              <w:rPr>
                <w:rFonts w:ascii="Calibri" w:eastAsia="Times New Roman" w:hAnsi="Calibri" w:cs="Calibri"/>
                <w:color w:val="000000"/>
                <w:lang w:eastAsia="en-GB"/>
              </w:rPr>
            </w:pPr>
          </w:p>
        </w:tc>
        <w:tc>
          <w:tcPr>
            <w:tcW w:w="1148" w:type="dxa"/>
            <w:tcBorders>
              <w:top w:val="nil"/>
              <w:left w:val="nil"/>
              <w:bottom w:val="nil"/>
              <w:right w:val="nil"/>
            </w:tcBorders>
            <w:shd w:val="clear" w:color="auto" w:fill="auto"/>
            <w:noWrap/>
            <w:vAlign w:val="bottom"/>
            <w:hideMark/>
          </w:tcPr>
          <w:p w14:paraId="36946CD5" w14:textId="77777777" w:rsidR="0067544F" w:rsidRPr="0067544F" w:rsidRDefault="0067544F" w:rsidP="0067544F">
            <w:pPr>
              <w:spacing w:after="0" w:line="240" w:lineRule="auto"/>
              <w:rPr>
                <w:rFonts w:ascii="Times New Roman" w:eastAsia="Times New Roman" w:hAnsi="Times New Roman" w:cs="Times New Roman"/>
                <w:sz w:val="20"/>
                <w:szCs w:val="20"/>
                <w:lang w:eastAsia="en-GB"/>
              </w:rPr>
            </w:pPr>
          </w:p>
        </w:tc>
        <w:tc>
          <w:tcPr>
            <w:tcW w:w="1640" w:type="dxa"/>
            <w:tcBorders>
              <w:top w:val="nil"/>
              <w:left w:val="nil"/>
              <w:bottom w:val="nil"/>
              <w:right w:val="nil"/>
            </w:tcBorders>
            <w:shd w:val="clear" w:color="auto" w:fill="auto"/>
            <w:noWrap/>
            <w:vAlign w:val="bottom"/>
            <w:hideMark/>
          </w:tcPr>
          <w:p w14:paraId="771FFB5F" w14:textId="77777777" w:rsidR="0067544F" w:rsidRPr="0067544F" w:rsidRDefault="0067544F" w:rsidP="0067544F">
            <w:pPr>
              <w:spacing w:after="0" w:line="240" w:lineRule="auto"/>
              <w:rPr>
                <w:rFonts w:ascii="Times New Roman" w:eastAsia="Times New Roman" w:hAnsi="Times New Roman" w:cs="Times New Roman"/>
                <w:sz w:val="20"/>
                <w:szCs w:val="20"/>
                <w:lang w:eastAsia="en-GB"/>
              </w:rPr>
            </w:pPr>
          </w:p>
        </w:tc>
        <w:tc>
          <w:tcPr>
            <w:tcW w:w="1480" w:type="dxa"/>
            <w:tcBorders>
              <w:top w:val="nil"/>
              <w:left w:val="nil"/>
              <w:bottom w:val="nil"/>
              <w:right w:val="nil"/>
            </w:tcBorders>
            <w:shd w:val="clear" w:color="auto" w:fill="auto"/>
            <w:noWrap/>
            <w:vAlign w:val="bottom"/>
            <w:hideMark/>
          </w:tcPr>
          <w:p w14:paraId="20FB5D1B" w14:textId="77777777" w:rsidR="0067544F" w:rsidRPr="0067544F" w:rsidRDefault="0067544F" w:rsidP="0067544F">
            <w:pPr>
              <w:spacing w:after="0" w:line="240" w:lineRule="auto"/>
              <w:jc w:val="center"/>
              <w:rPr>
                <w:rFonts w:ascii="Times New Roman" w:eastAsia="Times New Roman" w:hAnsi="Times New Roman" w:cs="Times New Roman"/>
                <w:sz w:val="20"/>
                <w:szCs w:val="20"/>
                <w:lang w:eastAsia="en-GB"/>
              </w:rPr>
            </w:pPr>
          </w:p>
        </w:tc>
      </w:tr>
      <w:tr w:rsidR="0067544F" w:rsidRPr="0067544F" w14:paraId="6986D453" w14:textId="77777777" w:rsidTr="00D21B71">
        <w:trPr>
          <w:trHeight w:val="288"/>
        </w:trPr>
        <w:tc>
          <w:tcPr>
            <w:tcW w:w="1055" w:type="dxa"/>
            <w:tcBorders>
              <w:top w:val="nil"/>
              <w:left w:val="nil"/>
              <w:bottom w:val="nil"/>
              <w:right w:val="nil"/>
            </w:tcBorders>
            <w:shd w:val="clear" w:color="auto" w:fill="auto"/>
            <w:noWrap/>
            <w:vAlign w:val="bottom"/>
            <w:hideMark/>
          </w:tcPr>
          <w:p w14:paraId="4AA891E1" w14:textId="77777777" w:rsidR="0067544F" w:rsidRPr="0067544F" w:rsidRDefault="0067544F" w:rsidP="0067544F">
            <w:pPr>
              <w:spacing w:after="0" w:line="240" w:lineRule="auto"/>
              <w:jc w:val="center"/>
              <w:rPr>
                <w:rFonts w:ascii="Calibri" w:eastAsia="Times New Roman" w:hAnsi="Calibri" w:cs="Calibri"/>
                <w:b/>
                <w:bCs/>
                <w:color w:val="000000"/>
                <w:lang w:eastAsia="en-GB"/>
              </w:rPr>
            </w:pPr>
            <w:r w:rsidRPr="0067544F">
              <w:rPr>
                <w:rFonts w:ascii="Calibri" w:eastAsia="Times New Roman" w:hAnsi="Calibri" w:cs="Calibri"/>
                <w:b/>
                <w:bCs/>
                <w:color w:val="000000"/>
                <w:lang w:eastAsia="en-GB"/>
              </w:rPr>
              <w:t>B-</w:t>
            </w:r>
          </w:p>
        </w:tc>
        <w:tc>
          <w:tcPr>
            <w:tcW w:w="3335" w:type="dxa"/>
            <w:gridSpan w:val="2"/>
            <w:tcBorders>
              <w:top w:val="nil"/>
              <w:left w:val="nil"/>
              <w:bottom w:val="nil"/>
              <w:right w:val="nil"/>
            </w:tcBorders>
            <w:shd w:val="clear" w:color="auto" w:fill="auto"/>
            <w:noWrap/>
            <w:vAlign w:val="bottom"/>
            <w:hideMark/>
          </w:tcPr>
          <w:p w14:paraId="3FF136A3" w14:textId="77777777" w:rsidR="0067544F" w:rsidRPr="0067544F" w:rsidRDefault="0067544F" w:rsidP="0067544F">
            <w:pPr>
              <w:spacing w:after="0" w:line="240" w:lineRule="auto"/>
              <w:rPr>
                <w:rFonts w:ascii="Calibri" w:eastAsia="Times New Roman" w:hAnsi="Calibri" w:cs="Calibri"/>
                <w:b/>
                <w:bCs/>
                <w:color w:val="000000"/>
                <w:lang w:eastAsia="en-GB"/>
              </w:rPr>
            </w:pPr>
            <w:r w:rsidRPr="0067544F">
              <w:rPr>
                <w:rFonts w:ascii="Calibri" w:eastAsia="Times New Roman" w:hAnsi="Calibri" w:cs="Calibri"/>
                <w:b/>
                <w:bCs/>
                <w:color w:val="000000"/>
                <w:lang w:eastAsia="en-GB"/>
              </w:rPr>
              <w:t>S.G. of Gasoline used -</w:t>
            </w:r>
          </w:p>
        </w:tc>
        <w:tc>
          <w:tcPr>
            <w:tcW w:w="2477" w:type="dxa"/>
            <w:tcBorders>
              <w:top w:val="nil"/>
              <w:left w:val="nil"/>
              <w:bottom w:val="nil"/>
              <w:right w:val="nil"/>
            </w:tcBorders>
            <w:shd w:val="clear" w:color="auto" w:fill="auto"/>
            <w:noWrap/>
            <w:vAlign w:val="bottom"/>
            <w:hideMark/>
          </w:tcPr>
          <w:p w14:paraId="23C9D326" w14:textId="77777777" w:rsidR="0067544F" w:rsidRPr="0067544F" w:rsidRDefault="0067544F" w:rsidP="0067544F">
            <w:pPr>
              <w:spacing w:after="0" w:line="240" w:lineRule="auto"/>
              <w:rPr>
                <w:rFonts w:ascii="Calibri" w:eastAsia="Times New Roman" w:hAnsi="Calibri" w:cs="Calibri"/>
                <w:b/>
                <w:bCs/>
                <w:color w:val="000000"/>
                <w:lang w:eastAsia="en-GB"/>
              </w:rPr>
            </w:pPr>
          </w:p>
        </w:tc>
        <w:tc>
          <w:tcPr>
            <w:tcW w:w="1844" w:type="dxa"/>
            <w:tcBorders>
              <w:top w:val="nil"/>
              <w:left w:val="nil"/>
              <w:bottom w:val="nil"/>
              <w:right w:val="nil"/>
            </w:tcBorders>
            <w:shd w:val="clear" w:color="auto" w:fill="auto"/>
            <w:noWrap/>
            <w:vAlign w:val="bottom"/>
            <w:hideMark/>
          </w:tcPr>
          <w:p w14:paraId="10B61AAB" w14:textId="77777777" w:rsidR="0067544F" w:rsidRPr="0067544F" w:rsidRDefault="0067544F" w:rsidP="0067544F">
            <w:pPr>
              <w:spacing w:after="0" w:line="240" w:lineRule="auto"/>
              <w:jc w:val="center"/>
              <w:rPr>
                <w:rFonts w:ascii="Times New Roman" w:eastAsia="Times New Roman" w:hAnsi="Times New Roman" w:cs="Times New Roman"/>
                <w:sz w:val="20"/>
                <w:szCs w:val="20"/>
                <w:lang w:eastAsia="en-GB"/>
              </w:rPr>
            </w:pPr>
          </w:p>
        </w:tc>
        <w:tc>
          <w:tcPr>
            <w:tcW w:w="1148" w:type="dxa"/>
            <w:tcBorders>
              <w:top w:val="nil"/>
              <w:left w:val="nil"/>
              <w:bottom w:val="nil"/>
              <w:right w:val="nil"/>
            </w:tcBorders>
            <w:shd w:val="clear" w:color="auto" w:fill="auto"/>
            <w:noWrap/>
            <w:vAlign w:val="bottom"/>
            <w:hideMark/>
          </w:tcPr>
          <w:p w14:paraId="3529DF00" w14:textId="77777777" w:rsidR="0067544F" w:rsidRPr="0067544F" w:rsidRDefault="0067544F" w:rsidP="0067544F">
            <w:pPr>
              <w:spacing w:after="0" w:line="240" w:lineRule="auto"/>
              <w:rPr>
                <w:rFonts w:ascii="Times New Roman" w:eastAsia="Times New Roman" w:hAnsi="Times New Roman" w:cs="Times New Roman"/>
                <w:sz w:val="20"/>
                <w:szCs w:val="20"/>
                <w:lang w:eastAsia="en-GB"/>
              </w:rPr>
            </w:pPr>
          </w:p>
        </w:tc>
        <w:tc>
          <w:tcPr>
            <w:tcW w:w="1640" w:type="dxa"/>
            <w:tcBorders>
              <w:top w:val="nil"/>
              <w:left w:val="nil"/>
              <w:bottom w:val="nil"/>
              <w:right w:val="nil"/>
            </w:tcBorders>
            <w:shd w:val="clear" w:color="auto" w:fill="auto"/>
            <w:noWrap/>
            <w:vAlign w:val="bottom"/>
            <w:hideMark/>
          </w:tcPr>
          <w:p w14:paraId="225CC46A" w14:textId="77777777" w:rsidR="0067544F" w:rsidRPr="0067544F" w:rsidRDefault="0067544F" w:rsidP="0067544F">
            <w:pPr>
              <w:spacing w:after="0" w:line="240" w:lineRule="auto"/>
              <w:rPr>
                <w:rFonts w:ascii="Times New Roman" w:eastAsia="Times New Roman" w:hAnsi="Times New Roman" w:cs="Times New Roman"/>
                <w:sz w:val="20"/>
                <w:szCs w:val="20"/>
                <w:lang w:eastAsia="en-GB"/>
              </w:rPr>
            </w:pPr>
          </w:p>
        </w:tc>
        <w:tc>
          <w:tcPr>
            <w:tcW w:w="1480" w:type="dxa"/>
            <w:tcBorders>
              <w:top w:val="nil"/>
              <w:left w:val="nil"/>
              <w:bottom w:val="nil"/>
              <w:right w:val="nil"/>
            </w:tcBorders>
            <w:shd w:val="clear" w:color="auto" w:fill="auto"/>
            <w:noWrap/>
            <w:vAlign w:val="bottom"/>
            <w:hideMark/>
          </w:tcPr>
          <w:p w14:paraId="5BE7DFF0" w14:textId="77777777" w:rsidR="0067544F" w:rsidRPr="0067544F" w:rsidRDefault="0067544F" w:rsidP="0067544F">
            <w:pPr>
              <w:spacing w:after="0" w:line="240" w:lineRule="auto"/>
              <w:jc w:val="center"/>
              <w:rPr>
                <w:rFonts w:ascii="Times New Roman" w:eastAsia="Times New Roman" w:hAnsi="Times New Roman" w:cs="Times New Roman"/>
                <w:sz w:val="20"/>
                <w:szCs w:val="20"/>
                <w:lang w:eastAsia="en-GB"/>
              </w:rPr>
            </w:pPr>
          </w:p>
        </w:tc>
      </w:tr>
      <w:tr w:rsidR="0067544F" w:rsidRPr="006902E0" w14:paraId="0684D901" w14:textId="77777777" w:rsidTr="006902E0">
        <w:trPr>
          <w:trHeight w:val="288"/>
        </w:trPr>
        <w:tc>
          <w:tcPr>
            <w:tcW w:w="1055" w:type="dxa"/>
            <w:tcBorders>
              <w:top w:val="nil"/>
              <w:left w:val="nil"/>
              <w:bottom w:val="nil"/>
              <w:right w:val="nil"/>
            </w:tcBorders>
            <w:shd w:val="clear" w:color="auto" w:fill="auto"/>
            <w:noWrap/>
            <w:vAlign w:val="bottom"/>
            <w:hideMark/>
          </w:tcPr>
          <w:p w14:paraId="748C61B2" w14:textId="77777777" w:rsidR="0067544F" w:rsidRPr="006902E0" w:rsidRDefault="0067544F" w:rsidP="0067544F">
            <w:pPr>
              <w:spacing w:after="0" w:line="240" w:lineRule="auto"/>
              <w:jc w:val="center"/>
              <w:rPr>
                <w:rFonts w:ascii="Times New Roman" w:eastAsia="Times New Roman" w:hAnsi="Times New Roman" w:cs="Times New Roman"/>
                <w:sz w:val="20"/>
                <w:szCs w:val="20"/>
                <w:lang w:eastAsia="en-GB"/>
              </w:rPr>
            </w:pPr>
          </w:p>
        </w:tc>
        <w:tc>
          <w:tcPr>
            <w:tcW w:w="8804" w:type="dxa"/>
            <w:gridSpan w:val="5"/>
            <w:tcBorders>
              <w:top w:val="nil"/>
              <w:left w:val="nil"/>
              <w:bottom w:val="nil"/>
              <w:right w:val="nil"/>
            </w:tcBorders>
            <w:shd w:val="clear" w:color="auto" w:fill="auto"/>
            <w:noWrap/>
            <w:vAlign w:val="bottom"/>
            <w:hideMark/>
          </w:tcPr>
          <w:p w14:paraId="6FFBC99E" w14:textId="77777777" w:rsidR="006902E0" w:rsidRPr="006902E0" w:rsidRDefault="00BE1486" w:rsidP="0067544F">
            <w:pPr>
              <w:spacing w:after="0" w:line="240" w:lineRule="auto"/>
              <w:rPr>
                <w:rFonts w:ascii="Calibri" w:eastAsia="Times New Roman" w:hAnsi="Calibri" w:cs="Calibri"/>
                <w:lang w:eastAsia="en-GB"/>
              </w:rPr>
            </w:pPr>
            <w:hyperlink r:id="rId22" w:history="1">
              <w:r w:rsidR="006902E0" w:rsidRPr="006902E0">
                <w:rPr>
                  <w:rStyle w:val="Hyperlink"/>
                  <w:rFonts w:ascii="Calibri" w:eastAsia="Times New Roman" w:hAnsi="Calibri" w:cs="Calibri"/>
                  <w:color w:val="auto"/>
                  <w:u w:val="none"/>
                  <w:lang w:eastAsia="en-GB"/>
                </w:rPr>
                <w:t>https://www.engineeringtoolbox.com/specific-gravity-liquids-d_336.html</w:t>
              </w:r>
            </w:hyperlink>
            <w:r w:rsidR="006902E0" w:rsidRPr="006902E0">
              <w:rPr>
                <w:rFonts w:ascii="Calibri" w:eastAsia="Times New Roman" w:hAnsi="Calibri" w:cs="Calibri"/>
                <w:lang w:eastAsia="en-GB"/>
              </w:rPr>
              <w:t xml:space="preserve"> </w:t>
            </w:r>
          </w:p>
          <w:p w14:paraId="488CD8EF" w14:textId="355A9B12" w:rsidR="0067544F" w:rsidRPr="006902E0" w:rsidRDefault="006902E0" w:rsidP="0067544F">
            <w:pPr>
              <w:spacing w:after="0" w:line="240" w:lineRule="auto"/>
              <w:rPr>
                <w:rFonts w:ascii="Calibri" w:eastAsia="Times New Roman" w:hAnsi="Calibri" w:cs="Calibri"/>
                <w:lang w:eastAsia="en-GB"/>
              </w:rPr>
            </w:pPr>
            <w:r w:rsidRPr="006902E0">
              <w:rPr>
                <w:rFonts w:ascii="Calibri" w:eastAsia="Times New Roman" w:hAnsi="Calibri" w:cs="Calibri"/>
                <w:lang w:eastAsia="en-GB"/>
              </w:rPr>
              <w:t>(Accessed 05-Nov-2020)</w:t>
            </w:r>
          </w:p>
        </w:tc>
        <w:tc>
          <w:tcPr>
            <w:tcW w:w="1640" w:type="dxa"/>
            <w:tcBorders>
              <w:top w:val="nil"/>
              <w:left w:val="nil"/>
              <w:bottom w:val="nil"/>
              <w:right w:val="nil"/>
            </w:tcBorders>
            <w:shd w:val="clear" w:color="auto" w:fill="auto"/>
            <w:noWrap/>
            <w:vAlign w:val="bottom"/>
            <w:hideMark/>
          </w:tcPr>
          <w:p w14:paraId="5E6B189F" w14:textId="77777777" w:rsidR="0067544F" w:rsidRPr="006902E0" w:rsidRDefault="0067544F" w:rsidP="0067544F">
            <w:pPr>
              <w:spacing w:after="0" w:line="240" w:lineRule="auto"/>
              <w:rPr>
                <w:rFonts w:ascii="Calibri" w:eastAsia="Times New Roman" w:hAnsi="Calibri" w:cs="Calibri"/>
                <w:color w:val="000000"/>
                <w:lang w:eastAsia="en-GB"/>
              </w:rPr>
            </w:pPr>
          </w:p>
        </w:tc>
        <w:tc>
          <w:tcPr>
            <w:tcW w:w="1480" w:type="dxa"/>
            <w:tcBorders>
              <w:top w:val="nil"/>
              <w:left w:val="nil"/>
              <w:bottom w:val="nil"/>
              <w:right w:val="nil"/>
            </w:tcBorders>
            <w:shd w:val="clear" w:color="auto" w:fill="auto"/>
            <w:noWrap/>
            <w:vAlign w:val="bottom"/>
            <w:hideMark/>
          </w:tcPr>
          <w:p w14:paraId="4D9C76C2" w14:textId="77777777" w:rsidR="0067544F" w:rsidRPr="006902E0" w:rsidRDefault="0067544F" w:rsidP="0067544F">
            <w:pPr>
              <w:spacing w:after="0" w:line="240" w:lineRule="auto"/>
              <w:jc w:val="center"/>
              <w:rPr>
                <w:rFonts w:ascii="Times New Roman" w:eastAsia="Times New Roman" w:hAnsi="Times New Roman" w:cs="Times New Roman"/>
                <w:sz w:val="20"/>
                <w:szCs w:val="20"/>
                <w:lang w:eastAsia="en-GB"/>
              </w:rPr>
            </w:pPr>
          </w:p>
        </w:tc>
      </w:tr>
      <w:tr w:rsidR="0067544F" w:rsidRPr="0067544F" w14:paraId="3B1AFD65" w14:textId="77777777" w:rsidTr="00D21B71">
        <w:trPr>
          <w:trHeight w:val="288"/>
        </w:trPr>
        <w:tc>
          <w:tcPr>
            <w:tcW w:w="1055" w:type="dxa"/>
            <w:tcBorders>
              <w:top w:val="nil"/>
              <w:left w:val="nil"/>
              <w:bottom w:val="nil"/>
              <w:right w:val="nil"/>
            </w:tcBorders>
            <w:shd w:val="clear" w:color="auto" w:fill="auto"/>
            <w:noWrap/>
            <w:vAlign w:val="bottom"/>
            <w:hideMark/>
          </w:tcPr>
          <w:p w14:paraId="3185BDC0" w14:textId="77777777" w:rsidR="0067544F" w:rsidRPr="0067544F" w:rsidRDefault="0067544F" w:rsidP="0067544F">
            <w:pPr>
              <w:spacing w:after="0" w:line="240" w:lineRule="auto"/>
              <w:jc w:val="center"/>
              <w:rPr>
                <w:rFonts w:ascii="Calibri" w:eastAsia="Times New Roman" w:hAnsi="Calibri" w:cs="Calibri"/>
                <w:b/>
                <w:bCs/>
                <w:color w:val="000000"/>
                <w:lang w:eastAsia="en-GB"/>
              </w:rPr>
            </w:pPr>
            <w:r w:rsidRPr="0067544F">
              <w:rPr>
                <w:rFonts w:ascii="Calibri" w:eastAsia="Times New Roman" w:hAnsi="Calibri" w:cs="Calibri"/>
                <w:b/>
                <w:bCs/>
                <w:color w:val="000000"/>
                <w:lang w:eastAsia="en-GB"/>
              </w:rPr>
              <w:t>C-</w:t>
            </w:r>
          </w:p>
        </w:tc>
        <w:tc>
          <w:tcPr>
            <w:tcW w:w="3335" w:type="dxa"/>
            <w:gridSpan w:val="2"/>
            <w:tcBorders>
              <w:top w:val="nil"/>
              <w:left w:val="nil"/>
              <w:bottom w:val="nil"/>
              <w:right w:val="nil"/>
            </w:tcBorders>
            <w:shd w:val="clear" w:color="auto" w:fill="auto"/>
            <w:noWrap/>
            <w:vAlign w:val="bottom"/>
            <w:hideMark/>
          </w:tcPr>
          <w:p w14:paraId="72CD460A" w14:textId="57E5E0AD" w:rsidR="0067544F" w:rsidRPr="006902E0" w:rsidRDefault="0067544F" w:rsidP="0067544F">
            <w:pPr>
              <w:spacing w:after="0" w:line="240" w:lineRule="auto"/>
              <w:rPr>
                <w:rFonts w:ascii="Calibri" w:eastAsia="Times New Roman" w:hAnsi="Calibri" w:cs="Calibri"/>
                <w:b/>
                <w:bCs/>
                <w:lang w:eastAsia="en-GB"/>
              </w:rPr>
            </w:pPr>
            <w:r w:rsidRPr="006902E0">
              <w:rPr>
                <w:rFonts w:ascii="Calibri" w:eastAsia="Times New Roman" w:hAnsi="Calibri" w:cs="Calibri"/>
                <w:b/>
                <w:bCs/>
                <w:lang w:eastAsia="en-GB"/>
              </w:rPr>
              <w:t>Calorific Value of Gasoline used -</w:t>
            </w:r>
          </w:p>
        </w:tc>
        <w:tc>
          <w:tcPr>
            <w:tcW w:w="2477" w:type="dxa"/>
            <w:tcBorders>
              <w:top w:val="nil"/>
              <w:left w:val="nil"/>
              <w:bottom w:val="nil"/>
              <w:right w:val="nil"/>
            </w:tcBorders>
            <w:shd w:val="clear" w:color="auto" w:fill="auto"/>
            <w:noWrap/>
            <w:vAlign w:val="bottom"/>
            <w:hideMark/>
          </w:tcPr>
          <w:p w14:paraId="4804DEED" w14:textId="77777777" w:rsidR="0067544F" w:rsidRPr="0067544F" w:rsidRDefault="0067544F" w:rsidP="0067544F">
            <w:pPr>
              <w:spacing w:after="0" w:line="240" w:lineRule="auto"/>
              <w:rPr>
                <w:rFonts w:ascii="Calibri" w:eastAsia="Times New Roman" w:hAnsi="Calibri" w:cs="Calibri"/>
                <w:b/>
                <w:bCs/>
                <w:color w:val="000000"/>
                <w:lang w:eastAsia="en-GB"/>
              </w:rPr>
            </w:pPr>
          </w:p>
        </w:tc>
        <w:tc>
          <w:tcPr>
            <w:tcW w:w="1844" w:type="dxa"/>
            <w:tcBorders>
              <w:top w:val="nil"/>
              <w:left w:val="nil"/>
              <w:bottom w:val="nil"/>
              <w:right w:val="nil"/>
            </w:tcBorders>
            <w:shd w:val="clear" w:color="auto" w:fill="auto"/>
            <w:noWrap/>
            <w:vAlign w:val="bottom"/>
            <w:hideMark/>
          </w:tcPr>
          <w:p w14:paraId="7DE8F625" w14:textId="77777777" w:rsidR="0067544F" w:rsidRPr="0067544F" w:rsidRDefault="0067544F" w:rsidP="0067544F">
            <w:pPr>
              <w:spacing w:after="0" w:line="240" w:lineRule="auto"/>
              <w:jc w:val="center"/>
              <w:rPr>
                <w:rFonts w:ascii="Times New Roman" w:eastAsia="Times New Roman" w:hAnsi="Times New Roman" w:cs="Times New Roman"/>
                <w:sz w:val="20"/>
                <w:szCs w:val="20"/>
                <w:lang w:eastAsia="en-GB"/>
              </w:rPr>
            </w:pPr>
          </w:p>
        </w:tc>
        <w:tc>
          <w:tcPr>
            <w:tcW w:w="1148" w:type="dxa"/>
            <w:tcBorders>
              <w:top w:val="nil"/>
              <w:left w:val="nil"/>
              <w:bottom w:val="nil"/>
              <w:right w:val="nil"/>
            </w:tcBorders>
            <w:shd w:val="clear" w:color="auto" w:fill="auto"/>
            <w:noWrap/>
            <w:vAlign w:val="bottom"/>
            <w:hideMark/>
          </w:tcPr>
          <w:p w14:paraId="6D37F7A7" w14:textId="77777777" w:rsidR="0067544F" w:rsidRPr="0067544F" w:rsidRDefault="0067544F" w:rsidP="0067544F">
            <w:pPr>
              <w:spacing w:after="0" w:line="240" w:lineRule="auto"/>
              <w:rPr>
                <w:rFonts w:ascii="Times New Roman" w:eastAsia="Times New Roman" w:hAnsi="Times New Roman" w:cs="Times New Roman"/>
                <w:sz w:val="20"/>
                <w:szCs w:val="20"/>
                <w:lang w:eastAsia="en-GB"/>
              </w:rPr>
            </w:pPr>
          </w:p>
        </w:tc>
        <w:tc>
          <w:tcPr>
            <w:tcW w:w="1640" w:type="dxa"/>
            <w:tcBorders>
              <w:top w:val="nil"/>
              <w:left w:val="nil"/>
              <w:bottom w:val="nil"/>
              <w:right w:val="nil"/>
            </w:tcBorders>
            <w:shd w:val="clear" w:color="auto" w:fill="auto"/>
            <w:noWrap/>
            <w:vAlign w:val="bottom"/>
            <w:hideMark/>
          </w:tcPr>
          <w:p w14:paraId="1724B895" w14:textId="77777777" w:rsidR="0067544F" w:rsidRPr="0067544F" w:rsidRDefault="0067544F" w:rsidP="0067544F">
            <w:pPr>
              <w:spacing w:after="0" w:line="240" w:lineRule="auto"/>
              <w:rPr>
                <w:rFonts w:ascii="Times New Roman" w:eastAsia="Times New Roman" w:hAnsi="Times New Roman" w:cs="Times New Roman"/>
                <w:sz w:val="20"/>
                <w:szCs w:val="20"/>
                <w:lang w:eastAsia="en-GB"/>
              </w:rPr>
            </w:pPr>
          </w:p>
        </w:tc>
        <w:tc>
          <w:tcPr>
            <w:tcW w:w="1480" w:type="dxa"/>
            <w:tcBorders>
              <w:top w:val="nil"/>
              <w:left w:val="nil"/>
              <w:bottom w:val="nil"/>
              <w:right w:val="nil"/>
            </w:tcBorders>
            <w:shd w:val="clear" w:color="auto" w:fill="auto"/>
            <w:noWrap/>
            <w:vAlign w:val="bottom"/>
            <w:hideMark/>
          </w:tcPr>
          <w:p w14:paraId="76C9E9CB" w14:textId="77777777" w:rsidR="0067544F" w:rsidRPr="0067544F" w:rsidRDefault="0067544F" w:rsidP="0067544F">
            <w:pPr>
              <w:spacing w:after="0" w:line="240" w:lineRule="auto"/>
              <w:jc w:val="center"/>
              <w:rPr>
                <w:rFonts w:ascii="Times New Roman" w:eastAsia="Times New Roman" w:hAnsi="Times New Roman" w:cs="Times New Roman"/>
                <w:sz w:val="20"/>
                <w:szCs w:val="20"/>
                <w:lang w:eastAsia="en-GB"/>
              </w:rPr>
            </w:pPr>
          </w:p>
        </w:tc>
      </w:tr>
      <w:tr w:rsidR="0067544F" w:rsidRPr="0067544F" w14:paraId="69BBF72E" w14:textId="77777777" w:rsidTr="006902E0">
        <w:trPr>
          <w:trHeight w:val="288"/>
        </w:trPr>
        <w:tc>
          <w:tcPr>
            <w:tcW w:w="1055" w:type="dxa"/>
            <w:tcBorders>
              <w:top w:val="nil"/>
              <w:left w:val="nil"/>
              <w:bottom w:val="nil"/>
              <w:right w:val="nil"/>
            </w:tcBorders>
            <w:shd w:val="clear" w:color="auto" w:fill="auto"/>
            <w:noWrap/>
            <w:vAlign w:val="bottom"/>
            <w:hideMark/>
          </w:tcPr>
          <w:p w14:paraId="1577CDDB" w14:textId="77777777" w:rsidR="0067544F" w:rsidRPr="0067544F" w:rsidRDefault="0067544F" w:rsidP="0067544F">
            <w:pPr>
              <w:spacing w:after="0" w:line="240" w:lineRule="auto"/>
              <w:jc w:val="center"/>
              <w:rPr>
                <w:rFonts w:ascii="Times New Roman" w:eastAsia="Times New Roman" w:hAnsi="Times New Roman" w:cs="Times New Roman"/>
                <w:sz w:val="20"/>
                <w:szCs w:val="20"/>
                <w:lang w:eastAsia="en-GB"/>
              </w:rPr>
            </w:pPr>
          </w:p>
        </w:tc>
        <w:tc>
          <w:tcPr>
            <w:tcW w:w="10444" w:type="dxa"/>
            <w:gridSpan w:val="6"/>
            <w:tcBorders>
              <w:top w:val="nil"/>
              <w:left w:val="nil"/>
              <w:bottom w:val="nil"/>
              <w:right w:val="nil"/>
            </w:tcBorders>
            <w:shd w:val="clear" w:color="auto" w:fill="auto"/>
            <w:noWrap/>
            <w:vAlign w:val="center"/>
            <w:hideMark/>
          </w:tcPr>
          <w:p w14:paraId="3CC4EEE1" w14:textId="3449E714" w:rsidR="0067544F" w:rsidRPr="006902E0" w:rsidRDefault="00BE1486" w:rsidP="0067544F">
            <w:pPr>
              <w:spacing w:after="0" w:line="240" w:lineRule="auto"/>
              <w:rPr>
                <w:rFonts w:ascii="Calibri" w:eastAsia="Times New Roman" w:hAnsi="Calibri" w:cs="Calibri"/>
                <w:lang w:eastAsia="en-GB"/>
              </w:rPr>
            </w:pPr>
            <w:hyperlink r:id="rId23" w:history="1">
              <w:r w:rsidR="006902E0" w:rsidRPr="006902E0">
                <w:rPr>
                  <w:rStyle w:val="Hyperlink"/>
                  <w:rFonts w:ascii="Calibri" w:eastAsia="Times New Roman" w:hAnsi="Calibri" w:cs="Calibri"/>
                  <w:color w:val="auto"/>
                  <w:u w:val="none"/>
                  <w:lang w:eastAsia="en-GB"/>
                </w:rPr>
                <w:t>https://www.engineeringtoolbox.com/fuels-higher-calorific-values-d_169.html</w:t>
              </w:r>
            </w:hyperlink>
          </w:p>
          <w:p w14:paraId="30210CF2" w14:textId="35493E39" w:rsidR="006902E0" w:rsidRPr="006902E0" w:rsidRDefault="006902E0" w:rsidP="0067544F">
            <w:pPr>
              <w:spacing w:after="0" w:line="240" w:lineRule="auto"/>
              <w:rPr>
                <w:rFonts w:ascii="Calibri" w:eastAsia="Times New Roman" w:hAnsi="Calibri" w:cs="Calibri"/>
                <w:lang w:eastAsia="en-GB"/>
              </w:rPr>
            </w:pPr>
            <w:r w:rsidRPr="006902E0">
              <w:rPr>
                <w:rFonts w:ascii="Calibri" w:eastAsia="Times New Roman" w:hAnsi="Calibri" w:cs="Calibri"/>
                <w:lang w:eastAsia="en-GB"/>
              </w:rPr>
              <w:t>(Accessed 05-Nov-2020)</w:t>
            </w:r>
          </w:p>
        </w:tc>
        <w:tc>
          <w:tcPr>
            <w:tcW w:w="1480" w:type="dxa"/>
            <w:tcBorders>
              <w:top w:val="nil"/>
              <w:left w:val="nil"/>
              <w:bottom w:val="nil"/>
              <w:right w:val="nil"/>
            </w:tcBorders>
            <w:shd w:val="clear" w:color="auto" w:fill="auto"/>
            <w:noWrap/>
            <w:vAlign w:val="bottom"/>
            <w:hideMark/>
          </w:tcPr>
          <w:p w14:paraId="7EFA7734" w14:textId="77777777" w:rsidR="0067544F" w:rsidRPr="0067544F" w:rsidRDefault="0067544F" w:rsidP="0067544F">
            <w:pPr>
              <w:spacing w:after="0" w:line="240" w:lineRule="auto"/>
              <w:rPr>
                <w:rFonts w:ascii="Calibri" w:eastAsia="Times New Roman" w:hAnsi="Calibri" w:cs="Calibri"/>
                <w:color w:val="000000"/>
                <w:lang w:eastAsia="en-GB"/>
              </w:rPr>
            </w:pPr>
          </w:p>
        </w:tc>
      </w:tr>
      <w:tr w:rsidR="0067544F" w:rsidRPr="0067544F" w14:paraId="5658CC26" w14:textId="77777777" w:rsidTr="006902E0">
        <w:trPr>
          <w:trHeight w:val="288"/>
        </w:trPr>
        <w:tc>
          <w:tcPr>
            <w:tcW w:w="1055" w:type="dxa"/>
            <w:tcBorders>
              <w:top w:val="nil"/>
              <w:left w:val="nil"/>
              <w:bottom w:val="nil"/>
              <w:right w:val="nil"/>
            </w:tcBorders>
            <w:shd w:val="clear" w:color="auto" w:fill="auto"/>
            <w:noWrap/>
            <w:vAlign w:val="bottom"/>
            <w:hideMark/>
          </w:tcPr>
          <w:p w14:paraId="6B069220" w14:textId="77777777" w:rsidR="0067544F" w:rsidRPr="0067544F" w:rsidRDefault="0067544F" w:rsidP="0067544F">
            <w:pPr>
              <w:spacing w:after="0" w:line="240" w:lineRule="auto"/>
              <w:jc w:val="center"/>
              <w:rPr>
                <w:rFonts w:ascii="Calibri" w:eastAsia="Times New Roman" w:hAnsi="Calibri" w:cs="Calibri"/>
                <w:b/>
                <w:bCs/>
                <w:color w:val="000000"/>
                <w:lang w:eastAsia="en-GB"/>
              </w:rPr>
            </w:pPr>
            <w:r w:rsidRPr="0067544F">
              <w:rPr>
                <w:rFonts w:ascii="Calibri" w:eastAsia="Times New Roman" w:hAnsi="Calibri" w:cs="Calibri"/>
                <w:b/>
                <w:bCs/>
                <w:color w:val="000000"/>
                <w:lang w:eastAsia="en-GB"/>
              </w:rPr>
              <w:t>D-</w:t>
            </w:r>
          </w:p>
        </w:tc>
        <w:tc>
          <w:tcPr>
            <w:tcW w:w="7656" w:type="dxa"/>
            <w:gridSpan w:val="4"/>
            <w:tcBorders>
              <w:top w:val="nil"/>
              <w:left w:val="nil"/>
              <w:bottom w:val="nil"/>
              <w:right w:val="nil"/>
            </w:tcBorders>
            <w:shd w:val="clear" w:color="auto" w:fill="auto"/>
            <w:noWrap/>
            <w:vAlign w:val="bottom"/>
            <w:hideMark/>
          </w:tcPr>
          <w:p w14:paraId="7620BD79" w14:textId="734203FE" w:rsidR="0067544F" w:rsidRPr="0067544F" w:rsidRDefault="0067544F" w:rsidP="0067544F">
            <w:pPr>
              <w:spacing w:after="0" w:line="240" w:lineRule="auto"/>
              <w:rPr>
                <w:rFonts w:ascii="Calibri" w:eastAsia="Times New Roman" w:hAnsi="Calibri" w:cs="Calibri"/>
                <w:b/>
                <w:bCs/>
                <w:color w:val="000000"/>
                <w:lang w:eastAsia="en-GB"/>
              </w:rPr>
            </w:pPr>
            <w:r w:rsidRPr="0067544F">
              <w:rPr>
                <w:rFonts w:ascii="Calibri" w:eastAsia="Times New Roman" w:hAnsi="Calibri" w:cs="Calibri"/>
                <w:b/>
                <w:bCs/>
                <w:color w:val="000000"/>
                <w:lang w:eastAsia="en-GB"/>
              </w:rPr>
              <w:t xml:space="preserve">Torque arm radius </w:t>
            </w:r>
            <w:r w:rsidR="006902E0">
              <w:rPr>
                <w:rFonts w:ascii="Calibri" w:eastAsia="Times New Roman" w:hAnsi="Calibri" w:cs="Calibri"/>
                <w:b/>
                <w:bCs/>
                <w:color w:val="000000"/>
                <w:lang w:eastAsia="en-GB"/>
              </w:rPr>
              <w:t xml:space="preserve">found </w:t>
            </w:r>
            <w:r w:rsidRPr="0067544F">
              <w:rPr>
                <w:rFonts w:ascii="Calibri" w:eastAsia="Times New Roman" w:hAnsi="Calibri" w:cs="Calibri"/>
                <w:b/>
                <w:bCs/>
                <w:color w:val="000000"/>
                <w:lang w:eastAsia="en-GB"/>
              </w:rPr>
              <w:t>printed on calibration plate of dyn</w:t>
            </w:r>
            <w:r w:rsidR="006902E0">
              <w:rPr>
                <w:rFonts w:ascii="Calibri" w:eastAsia="Times New Roman" w:hAnsi="Calibri" w:cs="Calibri"/>
                <w:b/>
                <w:bCs/>
                <w:color w:val="000000"/>
                <w:lang w:eastAsia="en-GB"/>
              </w:rPr>
              <w:t>amometer.</w:t>
            </w:r>
          </w:p>
        </w:tc>
        <w:tc>
          <w:tcPr>
            <w:tcW w:w="1148" w:type="dxa"/>
            <w:tcBorders>
              <w:top w:val="nil"/>
              <w:left w:val="nil"/>
              <w:bottom w:val="nil"/>
              <w:right w:val="nil"/>
            </w:tcBorders>
            <w:shd w:val="clear" w:color="auto" w:fill="auto"/>
            <w:noWrap/>
            <w:vAlign w:val="bottom"/>
            <w:hideMark/>
          </w:tcPr>
          <w:p w14:paraId="6111C1DE" w14:textId="77777777" w:rsidR="0067544F" w:rsidRPr="0067544F" w:rsidRDefault="0067544F" w:rsidP="0067544F">
            <w:pPr>
              <w:spacing w:after="0" w:line="240" w:lineRule="auto"/>
              <w:rPr>
                <w:rFonts w:ascii="Calibri" w:eastAsia="Times New Roman" w:hAnsi="Calibri" w:cs="Calibri"/>
                <w:b/>
                <w:bCs/>
                <w:color w:val="000000"/>
                <w:lang w:eastAsia="en-GB"/>
              </w:rPr>
            </w:pPr>
          </w:p>
        </w:tc>
        <w:tc>
          <w:tcPr>
            <w:tcW w:w="1640" w:type="dxa"/>
            <w:tcBorders>
              <w:top w:val="nil"/>
              <w:left w:val="nil"/>
              <w:bottom w:val="nil"/>
              <w:right w:val="nil"/>
            </w:tcBorders>
            <w:shd w:val="clear" w:color="auto" w:fill="auto"/>
            <w:noWrap/>
            <w:vAlign w:val="bottom"/>
            <w:hideMark/>
          </w:tcPr>
          <w:p w14:paraId="014745AF" w14:textId="77777777" w:rsidR="0067544F" w:rsidRPr="0067544F" w:rsidRDefault="0067544F" w:rsidP="0067544F">
            <w:pPr>
              <w:spacing w:after="0" w:line="240" w:lineRule="auto"/>
              <w:rPr>
                <w:rFonts w:ascii="Times New Roman" w:eastAsia="Times New Roman" w:hAnsi="Times New Roman" w:cs="Times New Roman"/>
                <w:sz w:val="20"/>
                <w:szCs w:val="20"/>
                <w:lang w:eastAsia="en-GB"/>
              </w:rPr>
            </w:pPr>
          </w:p>
        </w:tc>
        <w:tc>
          <w:tcPr>
            <w:tcW w:w="1480" w:type="dxa"/>
            <w:tcBorders>
              <w:top w:val="nil"/>
              <w:left w:val="nil"/>
              <w:bottom w:val="nil"/>
              <w:right w:val="nil"/>
            </w:tcBorders>
            <w:shd w:val="clear" w:color="auto" w:fill="auto"/>
            <w:noWrap/>
            <w:vAlign w:val="bottom"/>
            <w:hideMark/>
          </w:tcPr>
          <w:p w14:paraId="2648EA7F" w14:textId="77777777" w:rsidR="0067544F" w:rsidRPr="0067544F" w:rsidRDefault="0067544F" w:rsidP="0067544F">
            <w:pPr>
              <w:spacing w:after="0" w:line="240" w:lineRule="auto"/>
              <w:jc w:val="center"/>
              <w:rPr>
                <w:rFonts w:ascii="Times New Roman" w:eastAsia="Times New Roman" w:hAnsi="Times New Roman" w:cs="Times New Roman"/>
                <w:sz w:val="20"/>
                <w:szCs w:val="20"/>
                <w:lang w:eastAsia="en-GB"/>
              </w:rPr>
            </w:pPr>
          </w:p>
        </w:tc>
      </w:tr>
    </w:tbl>
    <w:p w14:paraId="7D51E75F" w14:textId="19B18902" w:rsidR="0067544F" w:rsidRDefault="0067544F"/>
    <w:p w14:paraId="4AE1E053" w14:textId="45CCF14C" w:rsidR="006D16FA" w:rsidRDefault="004C0C1F" w:rsidP="006D16FA">
      <w:pPr>
        <w:pStyle w:val="Heading2"/>
        <w:rPr>
          <w:u w:val="single"/>
        </w:rPr>
      </w:pPr>
      <w:bookmarkStart w:id="16" w:name="_Toc57290786"/>
      <w:r>
        <w:rPr>
          <w:u w:val="single"/>
        </w:rPr>
        <w:t>Formula</w:t>
      </w:r>
      <w:r w:rsidR="006D16FA" w:rsidRPr="006D16FA">
        <w:rPr>
          <w:u w:val="single"/>
        </w:rPr>
        <w:t xml:space="preserve"> Used</w:t>
      </w:r>
      <w:bookmarkEnd w:id="16"/>
    </w:p>
    <w:p w14:paraId="74B8EFC0" w14:textId="05AE1D12" w:rsidR="006D16FA" w:rsidRDefault="006D16FA" w:rsidP="006D16FA">
      <w:pPr>
        <w:rPr>
          <w:rFonts w:eastAsiaTheme="minorEastAsia"/>
          <w:i/>
          <w:iCs/>
          <w:sz w:val="18"/>
          <w:szCs w:val="18"/>
        </w:rPr>
      </w:pPr>
      <w:r w:rsidRPr="00617AC9">
        <w:rPr>
          <w:b/>
          <w:bCs/>
        </w:rPr>
        <w:t>Torque</w:t>
      </w:r>
      <w:r w:rsidR="00617AC9" w:rsidRPr="00617AC9">
        <w:rPr>
          <w:b/>
          <w:bCs/>
        </w:rPr>
        <w:t xml:space="preserve"> (Nm)</w:t>
      </w:r>
      <w:r>
        <w:t xml:space="preserve"> </w:t>
      </w:r>
      <w:r w:rsidRPr="00BC1C55">
        <w:rPr>
          <w:b/>
          <w:bCs/>
        </w:rPr>
        <w:t xml:space="preserve">– </w:t>
      </w:r>
      <w:r>
        <w:t xml:space="preserve">    </w:t>
      </w:r>
      <m:oMath>
        <m:r>
          <w:rPr>
            <w:rFonts w:ascii="Cambria Math" w:hAnsi="Cambria Math"/>
          </w:rPr>
          <m:t xml:space="preserve">T=WR </m:t>
        </m:r>
      </m:oMath>
      <w:r>
        <w:rPr>
          <w:rFonts w:eastAsiaTheme="minorEastAsia"/>
        </w:rPr>
        <w:t xml:space="preserve"> </w:t>
      </w:r>
      <w:r>
        <w:rPr>
          <w:rFonts w:eastAsiaTheme="minorEastAsia"/>
        </w:rPr>
        <w:tab/>
      </w:r>
      <w:r w:rsidRPr="006D16FA">
        <w:rPr>
          <w:rFonts w:eastAsiaTheme="minorEastAsia"/>
          <w:i/>
          <w:iCs/>
          <w:sz w:val="18"/>
          <w:szCs w:val="18"/>
        </w:rPr>
        <w:t>where; (W=load (N)) (R=Radius Torque Arm (m))</w:t>
      </w:r>
    </w:p>
    <w:p w14:paraId="63318933" w14:textId="1EE97409" w:rsidR="006D16FA" w:rsidRDefault="006D16FA" w:rsidP="006D16FA">
      <w:pPr>
        <w:rPr>
          <w:rFonts w:eastAsiaTheme="minorEastAsia"/>
          <w:i/>
          <w:iCs/>
          <w:sz w:val="18"/>
          <w:szCs w:val="18"/>
        </w:rPr>
      </w:pPr>
      <w:r w:rsidRPr="00617AC9">
        <w:rPr>
          <w:rFonts w:eastAsiaTheme="minorEastAsia"/>
          <w:b/>
          <w:bCs/>
        </w:rPr>
        <w:t>Brake Power</w:t>
      </w:r>
      <w:r w:rsidR="00617AC9" w:rsidRPr="00617AC9">
        <w:rPr>
          <w:rFonts w:eastAsiaTheme="minorEastAsia"/>
          <w:b/>
          <w:bCs/>
        </w:rPr>
        <w:t xml:space="preserve"> (W)</w:t>
      </w:r>
      <w:r>
        <w:rPr>
          <w:rFonts w:eastAsiaTheme="minorEastAsia"/>
        </w:rPr>
        <w:t xml:space="preserve"> </w:t>
      </w:r>
      <w:r w:rsidRPr="00BC1C55">
        <w:rPr>
          <w:rFonts w:eastAsiaTheme="minorEastAsia"/>
          <w:b/>
          <w:bCs/>
        </w:rPr>
        <w:t>-</w:t>
      </w:r>
      <w:r>
        <w:rPr>
          <w:rFonts w:eastAsiaTheme="minorEastAsia"/>
        </w:rPr>
        <w:t xml:space="preserve"> </w:t>
      </w:r>
      <m:oMath>
        <m:r>
          <w:rPr>
            <w:rFonts w:ascii="Cambria Math" w:eastAsiaTheme="minorEastAsia" w:hAnsi="Cambria Math"/>
          </w:rPr>
          <m:t>P=</m:t>
        </m:r>
        <m:f>
          <m:fPr>
            <m:ctrlPr>
              <w:rPr>
                <w:rFonts w:ascii="Cambria Math" w:eastAsiaTheme="minorEastAsia" w:hAnsi="Cambria Math"/>
                <w:i/>
              </w:rPr>
            </m:ctrlPr>
          </m:fPr>
          <m:num>
            <m:r>
              <w:rPr>
                <w:rFonts w:ascii="Cambria Math" w:eastAsiaTheme="minorEastAsia" w:hAnsi="Cambria Math"/>
              </w:rPr>
              <m:t>2πNT</m:t>
            </m:r>
          </m:num>
          <m:den>
            <m:r>
              <w:rPr>
                <w:rFonts w:ascii="Cambria Math" w:eastAsiaTheme="minorEastAsia" w:hAnsi="Cambria Math"/>
              </w:rPr>
              <m:t>60</m:t>
            </m:r>
          </m:den>
        </m:f>
      </m:oMath>
      <w:r>
        <w:rPr>
          <w:rFonts w:eastAsiaTheme="minorEastAsia"/>
        </w:rPr>
        <w:tab/>
      </w:r>
      <w:r>
        <w:rPr>
          <w:rFonts w:eastAsiaTheme="minorEastAsia"/>
          <w:i/>
          <w:iCs/>
          <w:sz w:val="18"/>
          <w:szCs w:val="18"/>
        </w:rPr>
        <w:t>where; (</w:t>
      </w:r>
      <w:r w:rsidR="00617AC9">
        <w:rPr>
          <w:rFonts w:eastAsiaTheme="minorEastAsia"/>
          <w:i/>
          <w:iCs/>
          <w:sz w:val="18"/>
          <w:szCs w:val="18"/>
        </w:rPr>
        <w:t>N=engine speed (RPM)) (T=Torque (Nm))</w:t>
      </w:r>
    </w:p>
    <w:p w14:paraId="5EC74887" w14:textId="0E484B02" w:rsidR="00617AC9" w:rsidRPr="00617AC9" w:rsidRDefault="00617AC9" w:rsidP="006D16FA">
      <w:r w:rsidRPr="00617AC9">
        <w:rPr>
          <w:rFonts w:eastAsiaTheme="minorEastAsia"/>
          <w:b/>
          <w:bCs/>
        </w:rPr>
        <w:t>Corrected Power (kW)</w:t>
      </w:r>
      <w:r>
        <w:rPr>
          <w:rFonts w:eastAsiaTheme="minorEastAsia"/>
        </w:rPr>
        <w:t xml:space="preserve"> </w:t>
      </w:r>
      <w:r w:rsidRPr="00BC1C55">
        <w:rPr>
          <w:rFonts w:eastAsiaTheme="minorEastAsia"/>
          <w:b/>
          <w:bCs/>
        </w:rPr>
        <w:t>-</w:t>
      </w:r>
      <w:r>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S</m:t>
            </m:r>
          </m:sub>
        </m:sSub>
        <m:r>
          <w:rPr>
            <w:rFonts w:ascii="Cambria Math" w:eastAsiaTheme="minorEastAsia" w:hAnsi="Cambria Math"/>
          </w:rPr>
          <m:t>= P×</m:t>
        </m:r>
        <m:f>
          <m:fPr>
            <m:ctrlPr>
              <w:rPr>
                <w:rFonts w:ascii="Cambria Math" w:eastAsiaTheme="minorEastAsia" w:hAnsi="Cambria Math"/>
                <w:i/>
              </w:rPr>
            </m:ctrlPr>
          </m:fPr>
          <m:num>
            <m:r>
              <w:rPr>
                <w:rFonts w:ascii="Cambria Math" w:eastAsiaTheme="minorEastAsia" w:hAnsi="Cambria Math"/>
              </w:rPr>
              <m:t>Standard Pressure (Bar)</m:t>
            </m:r>
          </m:num>
          <m:den>
            <m:r>
              <w:rPr>
                <w:rFonts w:ascii="Cambria Math" w:eastAsiaTheme="minorEastAsia" w:hAnsi="Cambria Math"/>
              </w:rPr>
              <m:t>Ambient Pressure (Bar)</m:t>
            </m:r>
          </m:den>
        </m:f>
        <m:r>
          <w:rPr>
            <w:rFonts w:ascii="Cambria Math" w:eastAsiaTheme="minorEastAsia" w:hAnsi="Cambria Math"/>
          </w:rPr>
          <m:t>×</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Ambient Temp (K)</m:t>
                </m:r>
              </m:num>
              <m:den>
                <m:r>
                  <w:rPr>
                    <w:rFonts w:ascii="Cambria Math" w:eastAsiaTheme="minorEastAsia" w:hAnsi="Cambria Math"/>
                  </w:rPr>
                  <m:t>Standard Temperature (K)</m:t>
                </m:r>
              </m:den>
            </m:f>
          </m:e>
        </m:rad>
      </m:oMath>
    </w:p>
    <w:p w14:paraId="50C38164" w14:textId="77777777" w:rsidR="009F5797" w:rsidRDefault="00EF0684" w:rsidP="00964B72">
      <w:pPr>
        <w:rPr>
          <w:rFonts w:eastAsiaTheme="minorEastAsia"/>
          <w:iCs/>
        </w:rPr>
      </w:pPr>
      <w:r w:rsidRPr="00EF0684">
        <w:rPr>
          <w:b/>
          <w:bCs/>
        </w:rPr>
        <w:t>B.S.F.C (Kg/kWh)</w:t>
      </w:r>
      <w:r>
        <w:rPr>
          <w:b/>
          <w:bCs/>
        </w:rPr>
        <w:t xml:space="preserve"> – </w:t>
      </w:r>
      <m:oMath>
        <m:r>
          <m:rPr>
            <m:sty m:val="p"/>
          </m:rPr>
          <w:rPr>
            <w:rFonts w:ascii="Cambria Math" w:hAnsi="Cambria Math"/>
          </w:rPr>
          <m:t xml:space="preserve">B.S.F.C. = </m:t>
        </m:r>
        <m:f>
          <m:fPr>
            <m:ctrlPr>
              <w:rPr>
                <w:rFonts w:ascii="Cambria Math" w:hAnsi="Cambria Math"/>
                <w:iCs/>
              </w:rPr>
            </m:ctrlPr>
          </m:fPr>
          <m:num>
            <m:r>
              <w:rPr>
                <w:rFonts w:ascii="Cambria Math" w:hAnsi="Cambria Math"/>
              </w:rPr>
              <m:t xml:space="preserve">Fuel Flow Rate </m:t>
            </m:r>
            <m:d>
              <m:dPr>
                <m:ctrlPr>
                  <w:rPr>
                    <w:rFonts w:ascii="Cambria Math" w:hAnsi="Cambria Math"/>
                    <w:i/>
                    <w:iCs/>
                  </w:rPr>
                </m:ctrlPr>
              </m:dPr>
              <m:e>
                <m:sSup>
                  <m:sSupPr>
                    <m:ctrlPr>
                      <w:rPr>
                        <w:rFonts w:ascii="Cambria Math" w:hAnsi="Cambria Math"/>
                        <w:i/>
                        <w:iCs/>
                      </w:rPr>
                    </m:ctrlPr>
                  </m:sSupPr>
                  <m:e>
                    <m:r>
                      <w:rPr>
                        <w:rFonts w:ascii="Cambria Math" w:hAnsi="Cambria Math"/>
                      </w:rPr>
                      <m:t>lmin</m:t>
                    </m:r>
                  </m:e>
                  <m:sup>
                    <m:r>
                      <w:rPr>
                        <w:rFonts w:ascii="Cambria Math" w:hAnsi="Cambria Math"/>
                      </w:rPr>
                      <m:t>-1</m:t>
                    </m:r>
                  </m:sup>
                </m:sSup>
              </m:e>
            </m:d>
            <m:r>
              <w:rPr>
                <w:rFonts w:ascii="Cambria Math" w:hAnsi="Cambria Math"/>
              </w:rPr>
              <m:t>×60×Fuel S.G.  (</m:t>
            </m:r>
            <m:sSup>
              <m:sSupPr>
                <m:ctrlPr>
                  <w:rPr>
                    <w:rFonts w:ascii="Cambria Math" w:hAnsi="Cambria Math"/>
                    <w:i/>
                    <w:iCs/>
                  </w:rPr>
                </m:ctrlPr>
              </m:sSupPr>
              <m:e>
                <m:r>
                  <w:rPr>
                    <w:rFonts w:ascii="Cambria Math" w:hAnsi="Cambria Math"/>
                  </w:rPr>
                  <m:t>gm</m:t>
                </m:r>
              </m:e>
              <m:sup>
                <m:r>
                  <w:rPr>
                    <w:rFonts w:ascii="Cambria Math" w:hAnsi="Cambria Math"/>
                  </w:rPr>
                  <m:t>-3</m:t>
                </m:r>
              </m:sup>
            </m:sSup>
            <m:r>
              <w:rPr>
                <w:rFonts w:ascii="Cambria Math" w:hAnsi="Cambria Math"/>
              </w:rPr>
              <m:t>)</m:t>
            </m:r>
          </m:num>
          <m:den>
            <m:sSub>
              <m:sSubPr>
                <m:ctrlPr>
                  <w:rPr>
                    <w:rFonts w:ascii="Cambria Math" w:hAnsi="Cambria Math"/>
                    <w:i/>
                    <w:iCs/>
                  </w:rPr>
                </m:ctrlPr>
              </m:sSubPr>
              <m:e>
                <m:r>
                  <w:rPr>
                    <w:rFonts w:ascii="Cambria Math" w:hAnsi="Cambria Math"/>
                  </w:rPr>
                  <m:t>P</m:t>
                </m:r>
              </m:e>
              <m:sub>
                <m:r>
                  <w:rPr>
                    <w:rFonts w:ascii="Cambria Math" w:hAnsi="Cambria Math"/>
                  </w:rPr>
                  <m:t>s</m:t>
                </m:r>
              </m:sub>
            </m:sSub>
            <m:r>
              <w:rPr>
                <w:rFonts w:ascii="Cambria Math" w:hAnsi="Cambria Math"/>
              </w:rPr>
              <m:t xml:space="preserve"> (kW)</m:t>
            </m:r>
          </m:den>
        </m:f>
      </m:oMath>
    </w:p>
    <w:p w14:paraId="77A30A3C" w14:textId="3594A712" w:rsidR="0067544F" w:rsidRPr="00553905" w:rsidRDefault="009F5797" w:rsidP="00964B72">
      <w:pPr>
        <w:rPr>
          <w:rFonts w:eastAsiaTheme="minorEastAsia"/>
          <w:lang w:val="nl-NL"/>
        </w:rPr>
      </w:pPr>
      <w:r w:rsidRPr="00BC1C55">
        <w:rPr>
          <w:rFonts w:eastAsiaTheme="minorEastAsia"/>
          <w:b/>
          <w:bCs/>
          <w:iCs/>
          <w:lang w:val="nl-NL"/>
        </w:rPr>
        <w:t>BMEP</w:t>
      </w:r>
      <w:r w:rsidRPr="00BC1C55">
        <w:rPr>
          <w:rFonts w:eastAsiaTheme="minorEastAsia"/>
          <w:b/>
          <w:bCs/>
          <w:lang w:val="nl-NL"/>
        </w:rPr>
        <w:t xml:space="preserve"> (KPa)</w:t>
      </w:r>
      <w:r w:rsidR="00EF0684" w:rsidRPr="00BC1C55">
        <w:rPr>
          <w:rFonts w:eastAsiaTheme="minorEastAsia"/>
          <w:b/>
          <w:bCs/>
          <w:lang w:val="nl-NL"/>
        </w:rPr>
        <w:t xml:space="preserve"> </w:t>
      </w:r>
      <w:r w:rsidRPr="00BC1C55">
        <w:rPr>
          <w:rFonts w:eastAsiaTheme="minorEastAsia"/>
          <w:b/>
          <w:bCs/>
          <w:lang w:val="nl-NL"/>
        </w:rPr>
        <w:t>-</w:t>
      </w:r>
      <w:r w:rsidRPr="00BB58AE">
        <w:rPr>
          <w:rFonts w:eastAsiaTheme="minorEastAsia"/>
          <w:iCs/>
          <w:lang w:val="nl-NL"/>
        </w:rPr>
        <w:t xml:space="preserve"> </w:t>
      </w:r>
      <m:oMath>
        <m:r>
          <m:rPr>
            <m:sty m:val="p"/>
          </m:rPr>
          <w:rPr>
            <w:rFonts w:ascii="Cambria Math" w:eastAsiaTheme="minorEastAsia" w:hAnsi="Cambria Math"/>
            <w:lang w:val="nl-NL"/>
          </w:rPr>
          <m:t>BMEP=</m:t>
        </m:r>
        <m:r>
          <m:rPr>
            <m:sty m:val="bi"/>
          </m:rPr>
          <w:rPr>
            <w:rFonts w:ascii="Cambria Math" w:eastAsiaTheme="minorEastAsia" w:hAnsi="Cambria Math"/>
            <w:lang w:val="nl-NL"/>
          </w:rPr>
          <m:t xml:space="preserve"> </m:t>
        </m:r>
        <m:f>
          <m:fPr>
            <m:ctrlPr>
              <w:rPr>
                <w:rFonts w:ascii="Cambria Math" w:eastAsiaTheme="minorEastAsia" w:hAnsi="Cambria Math"/>
                <w:i/>
              </w:rPr>
            </m:ctrlPr>
          </m:fPr>
          <m:num>
            <m:r>
              <m:rPr>
                <m:sty m:val="p"/>
              </m:rPr>
              <w:rPr>
                <w:rFonts w:ascii="Cambria Math" w:eastAsiaTheme="minorEastAsia" w:hAnsi="Cambria Math"/>
                <w:lang w:val="nl-NL"/>
              </w:rPr>
              <m:t>T×4</m:t>
            </m:r>
            <m:r>
              <m:rPr>
                <m:sty m:val="p"/>
              </m:rPr>
              <w:rPr>
                <w:rFonts w:ascii="Cambria Math" w:eastAsiaTheme="minorEastAsia" w:hAnsi="Cambria Math"/>
              </w:rPr>
              <m:t>π</m:t>
            </m:r>
          </m:num>
          <m:den>
            <m:r>
              <w:rPr>
                <w:rFonts w:ascii="Cambria Math" w:eastAsiaTheme="minorEastAsia" w:hAnsi="Cambria Math"/>
              </w:rPr>
              <m:t>Capacity</m:t>
            </m:r>
            <m:r>
              <w:rPr>
                <w:rFonts w:ascii="Cambria Math" w:eastAsiaTheme="minorEastAsia" w:hAnsi="Cambria Math"/>
                <w:lang w:val="nl-NL"/>
              </w:rPr>
              <m:t xml:space="preserve"> (</m:t>
            </m:r>
            <m:r>
              <w:rPr>
                <w:rFonts w:ascii="Cambria Math" w:eastAsiaTheme="minorEastAsia" w:hAnsi="Cambria Math"/>
              </w:rPr>
              <m:t>l</m:t>
            </m:r>
            <m:r>
              <w:rPr>
                <w:rFonts w:ascii="Cambria Math" w:eastAsiaTheme="minorEastAsia" w:hAnsi="Cambria Math"/>
                <w:lang w:val="nl-NL"/>
              </w:rPr>
              <m:t>)</m:t>
            </m:r>
          </m:den>
        </m:f>
      </m:oMath>
    </w:p>
    <w:p w14:paraId="01E27EDC" w14:textId="6B33C71B" w:rsidR="00BC1C55" w:rsidRDefault="00BC1C55" w:rsidP="00964B72">
      <w:pPr>
        <w:rPr>
          <w:rFonts w:eastAsiaTheme="minorEastAsia"/>
          <w:iCs/>
        </w:rPr>
      </w:pPr>
      <w:r w:rsidRPr="00BC1C55">
        <w:rPr>
          <w:rFonts w:eastAsiaTheme="minorEastAsia"/>
          <w:b/>
          <w:bCs/>
        </w:rPr>
        <w:t>B.</w:t>
      </w:r>
      <w:r>
        <w:rPr>
          <w:rFonts w:eastAsiaTheme="minorEastAsia"/>
          <w:b/>
          <w:bCs/>
        </w:rPr>
        <w:t xml:space="preserve"> </w:t>
      </w:r>
      <w:r w:rsidRPr="00BC1C55">
        <w:rPr>
          <w:rFonts w:eastAsiaTheme="minorEastAsia"/>
          <w:b/>
          <w:bCs/>
        </w:rPr>
        <w:t>Thermal Efficiency (%) -</w:t>
      </w:r>
      <w:r w:rsidRPr="00BB58AE">
        <w:rPr>
          <w:rFonts w:eastAsiaTheme="minorEastAsia"/>
          <w:iCs/>
        </w:rPr>
        <w:t xml:space="preserve"> </w:t>
      </w:r>
      <m:oMath>
        <m:sSub>
          <m:sSubPr>
            <m:ctrlPr>
              <w:rPr>
                <w:rFonts w:ascii="Cambria Math" w:eastAsiaTheme="minorEastAsia" w:hAnsi="Cambria Math"/>
                <w:iCs/>
              </w:rPr>
            </m:ctrlPr>
          </m:sSubPr>
          <m:e>
            <m:r>
              <m:rPr>
                <m:sty m:val="p"/>
              </m:rPr>
              <w:rPr>
                <w:rFonts w:ascii="Cambria Math" w:eastAsiaTheme="minorEastAsia" w:hAnsi="Cambria Math"/>
              </w:rPr>
              <m:t>η</m:t>
            </m:r>
          </m:e>
          <m:sub>
            <m:r>
              <m:rPr>
                <m:sty m:val="p"/>
              </m:rPr>
              <w:rPr>
                <w:rFonts w:ascii="Cambria Math" w:eastAsiaTheme="minorEastAsia" w:hAnsi="Cambria Math"/>
              </w:rPr>
              <m:t>t</m:t>
            </m:r>
          </m:sub>
        </m:sSub>
        <m:r>
          <m:rPr>
            <m:sty m:val="bi"/>
          </m:rPr>
          <w:rPr>
            <w:rFonts w:ascii="Cambria Math" w:eastAsiaTheme="minorEastAsia" w:hAnsi="Cambria Math"/>
          </w:rPr>
          <m:t>=</m:t>
        </m:r>
        <m:f>
          <m:fPr>
            <m:type m:val="skw"/>
            <m:ctrlPr>
              <w:rPr>
                <w:rFonts w:ascii="Cambria Math" w:eastAsiaTheme="minorEastAsia" w:hAnsi="Cambria Math"/>
                <w:iCs/>
              </w:rPr>
            </m:ctrlPr>
          </m:fPr>
          <m:num>
            <m:sSub>
              <m:sSubPr>
                <m:ctrlPr>
                  <w:rPr>
                    <w:rFonts w:ascii="Cambria Math" w:eastAsiaTheme="minorEastAsia" w:hAnsi="Cambria Math"/>
                    <w:iCs/>
                  </w:rPr>
                </m:ctrlPr>
              </m:sSubPr>
              <m:e>
                <m:r>
                  <m:rPr>
                    <m:sty m:val="p"/>
                  </m:rPr>
                  <w:rPr>
                    <w:rFonts w:ascii="Cambria Math" w:eastAsiaTheme="minorEastAsia" w:hAnsi="Cambria Math"/>
                  </w:rPr>
                  <m:t>P</m:t>
                </m:r>
              </m:e>
              <m:sub>
                <m:r>
                  <m:rPr>
                    <m:sty m:val="p"/>
                  </m:rPr>
                  <w:rPr>
                    <w:rFonts w:ascii="Cambria Math" w:eastAsiaTheme="minorEastAsia" w:hAnsi="Cambria Math"/>
                  </w:rPr>
                  <m:t>S</m:t>
                </m:r>
              </m:sub>
            </m:sSub>
            <m:r>
              <m:rPr>
                <m:sty m:val="p"/>
              </m:rPr>
              <w:rPr>
                <w:rFonts w:ascii="Cambria Math" w:eastAsiaTheme="minorEastAsia" w:hAnsi="Cambria Math"/>
              </w:rPr>
              <m:t xml:space="preserve"> (kW)</m:t>
            </m:r>
          </m:num>
          <m:den>
            <m:f>
              <m:fPr>
                <m:ctrlPr>
                  <w:rPr>
                    <w:rFonts w:ascii="Cambria Math" w:eastAsiaTheme="minorEastAsia" w:hAnsi="Cambria Math"/>
                    <w:iCs/>
                  </w:rPr>
                </m:ctrlPr>
              </m:fPr>
              <m:num>
                <m:r>
                  <m:rPr>
                    <m:sty m:val="p"/>
                  </m:rPr>
                  <w:rPr>
                    <w:rFonts w:ascii="Cambria Math" w:eastAsiaTheme="minorEastAsia" w:hAnsi="Cambria Math"/>
                  </w:rPr>
                  <m:t>Mass of Fuel (kg)</m:t>
                </m:r>
              </m:num>
              <m:den>
                <m:r>
                  <m:rPr>
                    <m:sty m:val="p"/>
                  </m:rPr>
                  <w:rPr>
                    <w:rFonts w:ascii="Cambria Math" w:eastAsiaTheme="minorEastAsia" w:hAnsi="Cambria Math"/>
                  </w:rPr>
                  <m:t>Calorific Value (kJ)</m:t>
                </m:r>
              </m:den>
            </m:f>
          </m:den>
        </m:f>
      </m:oMath>
    </w:p>
    <w:p w14:paraId="52413075" w14:textId="77777777" w:rsidR="002B4B4A" w:rsidRDefault="002B4B4A" w:rsidP="00964B72">
      <w:pPr>
        <w:rPr>
          <w:rFonts w:eastAsiaTheme="minorEastAsia"/>
        </w:rPr>
        <w:sectPr w:rsidR="002B4B4A" w:rsidSect="002B4B4A">
          <w:headerReference w:type="default" r:id="rId24"/>
          <w:pgSz w:w="11906" w:h="16838"/>
          <w:pgMar w:top="1440" w:right="1440" w:bottom="1440" w:left="1440" w:header="708" w:footer="708" w:gutter="0"/>
          <w:cols w:space="708"/>
          <w:docGrid w:linePitch="360"/>
        </w:sectPr>
      </w:pPr>
    </w:p>
    <w:p w14:paraId="046CB5B0" w14:textId="40714FC8" w:rsidR="002B4B4A" w:rsidRPr="006E609A" w:rsidRDefault="00012ACC" w:rsidP="00012ACC">
      <w:pPr>
        <w:pStyle w:val="Heading2"/>
        <w:rPr>
          <w:rFonts w:eastAsiaTheme="minorEastAsia"/>
          <w:u w:val="single"/>
        </w:rPr>
      </w:pPr>
      <w:bookmarkStart w:id="17" w:name="_Toc57290787"/>
      <w:r w:rsidRPr="006E609A">
        <w:rPr>
          <w:rFonts w:eastAsiaTheme="minorEastAsia"/>
          <w:u w:val="single"/>
        </w:rPr>
        <w:lastRenderedPageBreak/>
        <w:t>Excel Data Table</w:t>
      </w:r>
      <w:bookmarkEnd w:id="17"/>
    </w:p>
    <w:p w14:paraId="560E9395" w14:textId="5ABA9CB3" w:rsidR="00012ACC" w:rsidRPr="00012ACC" w:rsidRDefault="00012ACC" w:rsidP="00012ACC">
      <w:r w:rsidRPr="00012ACC">
        <w:rPr>
          <w:noProof/>
        </w:rPr>
        <w:drawing>
          <wp:inline distT="0" distB="0" distL="0" distR="0" wp14:anchorId="6B5E5CBD" wp14:editId="4295886C">
            <wp:extent cx="5913120" cy="72474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17483" cy="7252758"/>
                    </a:xfrm>
                    <a:prstGeom prst="rect">
                      <a:avLst/>
                    </a:prstGeom>
                    <a:noFill/>
                    <a:ln>
                      <a:noFill/>
                    </a:ln>
                  </pic:spPr>
                </pic:pic>
              </a:graphicData>
            </a:graphic>
          </wp:inline>
        </w:drawing>
      </w:r>
    </w:p>
    <w:sectPr w:rsidR="00012ACC" w:rsidRPr="00012ACC" w:rsidSect="00DC5B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0D85EE" w14:textId="77777777" w:rsidR="00BE1486" w:rsidRDefault="00BE1486" w:rsidP="007D3782">
      <w:pPr>
        <w:spacing w:after="0" w:line="240" w:lineRule="auto"/>
      </w:pPr>
      <w:r>
        <w:separator/>
      </w:r>
    </w:p>
  </w:endnote>
  <w:endnote w:type="continuationSeparator" w:id="0">
    <w:p w14:paraId="53A6DBA0" w14:textId="77777777" w:rsidR="00BE1486" w:rsidRDefault="00BE1486" w:rsidP="007D3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0940468"/>
      <w:docPartObj>
        <w:docPartGallery w:val="Page Numbers (Bottom of Page)"/>
        <w:docPartUnique/>
      </w:docPartObj>
    </w:sdtPr>
    <w:sdtEndPr/>
    <w:sdtContent>
      <w:sdt>
        <w:sdtPr>
          <w:id w:val="-1769616900"/>
          <w:docPartObj>
            <w:docPartGallery w:val="Page Numbers (Top of Page)"/>
            <w:docPartUnique/>
          </w:docPartObj>
        </w:sdtPr>
        <w:sdtEndPr/>
        <w:sdtContent>
          <w:p w14:paraId="1AEB1064" w14:textId="13B51ABA" w:rsidR="00A96256" w:rsidRDefault="00A96256">
            <w:pPr>
              <w:pStyle w:val="Footer"/>
              <w:jc w:val="right"/>
              <w:rPr>
                <w:b/>
                <w:bCs/>
                <w:sz w:val="24"/>
                <w:szCs w:val="24"/>
              </w:rP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sidR="003C2253">
              <w:rPr>
                <w:b/>
                <w:bCs/>
                <w:sz w:val="24"/>
                <w:szCs w:val="24"/>
              </w:rPr>
              <w:t>14</w:t>
            </w:r>
          </w:p>
          <w:p w14:paraId="4F3E23A4" w14:textId="59411A16" w:rsidR="00A96256" w:rsidRDefault="00A96256">
            <w:pPr>
              <w:pStyle w:val="Footer"/>
              <w:jc w:val="right"/>
              <w:rPr>
                <w:b/>
                <w:bCs/>
                <w:sz w:val="24"/>
                <w:szCs w:val="24"/>
              </w:rPr>
            </w:pPr>
          </w:p>
          <w:p w14:paraId="5EB0104B" w14:textId="77777777" w:rsidR="00A96256" w:rsidRDefault="00A96256">
            <w:pPr>
              <w:pStyle w:val="Footer"/>
              <w:jc w:val="right"/>
              <w:rPr>
                <w:b/>
                <w:bCs/>
                <w:sz w:val="24"/>
                <w:szCs w:val="24"/>
              </w:rPr>
            </w:pPr>
          </w:p>
          <w:p w14:paraId="2C2FB1E6" w14:textId="55D5536F" w:rsidR="00A96256" w:rsidRDefault="00BE1486" w:rsidP="003E546D">
            <w:pPr>
              <w:pStyle w:val="Footer"/>
              <w:jc w:val="center"/>
            </w:pPr>
          </w:p>
        </w:sdtContent>
      </w:sdt>
    </w:sdtContent>
  </w:sdt>
  <w:p w14:paraId="11199939" w14:textId="77777777" w:rsidR="00A96256" w:rsidRDefault="00A962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B39A0F" w14:textId="77777777" w:rsidR="00BE1486" w:rsidRDefault="00BE1486" w:rsidP="007D3782">
      <w:pPr>
        <w:spacing w:after="0" w:line="240" w:lineRule="auto"/>
      </w:pPr>
      <w:r>
        <w:separator/>
      </w:r>
    </w:p>
  </w:footnote>
  <w:footnote w:type="continuationSeparator" w:id="0">
    <w:p w14:paraId="7CAD3957" w14:textId="77777777" w:rsidR="00BE1486" w:rsidRDefault="00BE1486" w:rsidP="007D37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D0200C" w14:textId="77777777" w:rsidR="00A96256" w:rsidRDefault="00A962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B36DD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ACB100C"/>
    <w:multiLevelType w:val="hybridMultilevel"/>
    <w:tmpl w:val="C29A3ECC"/>
    <w:lvl w:ilvl="0" w:tplc="033A2DB4">
      <w:start w:val="1"/>
      <w:numFmt w:val="upperLetter"/>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901578"/>
    <w:multiLevelType w:val="multilevel"/>
    <w:tmpl w:val="D8B88B16"/>
    <w:lvl w:ilvl="0">
      <w:start w:val="1"/>
      <w:numFmt w:val="decimal"/>
      <w:pStyle w:val="Heading1"/>
      <w:lvlText w:val="%1"/>
      <w:lvlJc w:val="left"/>
      <w:pPr>
        <w:ind w:left="574" w:hanging="432"/>
      </w:pPr>
      <w:rPr>
        <w:rFonts w:hint="default"/>
        <w:b/>
        <w:bCs w:val="0"/>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15:restartNumberingAfterBreak="0">
    <w:nsid w:val="5E3A2F1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F2A223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4930B7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0"/>
  </w:num>
  <w:num w:numId="3">
    <w:abstractNumId w:val="2"/>
  </w:num>
  <w:num w:numId="4">
    <w:abstractNumId w:val="3"/>
  </w:num>
  <w:num w:numId="5">
    <w:abstractNumId w:val="5"/>
  </w:num>
  <w:num w:numId="6">
    <w:abstractNumId w:val="1"/>
  </w:num>
  <w:num w:numId="7">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782"/>
    <w:rsid w:val="00012ACC"/>
    <w:rsid w:val="000169C6"/>
    <w:rsid w:val="00044B9B"/>
    <w:rsid w:val="00056021"/>
    <w:rsid w:val="000A7F63"/>
    <w:rsid w:val="000B69ED"/>
    <w:rsid w:val="000C4973"/>
    <w:rsid w:val="000E12C4"/>
    <w:rsid w:val="000F0AAB"/>
    <w:rsid w:val="001122A3"/>
    <w:rsid w:val="00132F35"/>
    <w:rsid w:val="00186529"/>
    <w:rsid w:val="001A0822"/>
    <w:rsid w:val="001C6D98"/>
    <w:rsid w:val="0023416D"/>
    <w:rsid w:val="00253906"/>
    <w:rsid w:val="00261030"/>
    <w:rsid w:val="002B4B4A"/>
    <w:rsid w:val="002C0349"/>
    <w:rsid w:val="002C6A05"/>
    <w:rsid w:val="002F3EE8"/>
    <w:rsid w:val="00351A64"/>
    <w:rsid w:val="00357BBF"/>
    <w:rsid w:val="003C2253"/>
    <w:rsid w:val="003E546D"/>
    <w:rsid w:val="003F7371"/>
    <w:rsid w:val="00423B7D"/>
    <w:rsid w:val="004657C8"/>
    <w:rsid w:val="004A6EA8"/>
    <w:rsid w:val="004C0C1F"/>
    <w:rsid w:val="004C4DA0"/>
    <w:rsid w:val="004C79B2"/>
    <w:rsid w:val="004F1337"/>
    <w:rsid w:val="004F753A"/>
    <w:rsid w:val="00546F1E"/>
    <w:rsid w:val="00553905"/>
    <w:rsid w:val="00595D9E"/>
    <w:rsid w:val="005C4F34"/>
    <w:rsid w:val="005F6439"/>
    <w:rsid w:val="00617AC9"/>
    <w:rsid w:val="006344E9"/>
    <w:rsid w:val="00637A88"/>
    <w:rsid w:val="00663B8A"/>
    <w:rsid w:val="0067544F"/>
    <w:rsid w:val="00685488"/>
    <w:rsid w:val="006902E0"/>
    <w:rsid w:val="00694810"/>
    <w:rsid w:val="006B363C"/>
    <w:rsid w:val="006B50D3"/>
    <w:rsid w:val="006B6B7A"/>
    <w:rsid w:val="006D16FA"/>
    <w:rsid w:val="006E609A"/>
    <w:rsid w:val="007201F6"/>
    <w:rsid w:val="007250CA"/>
    <w:rsid w:val="007274CD"/>
    <w:rsid w:val="00731FD0"/>
    <w:rsid w:val="00733DA1"/>
    <w:rsid w:val="00785866"/>
    <w:rsid w:val="007858E0"/>
    <w:rsid w:val="007D3782"/>
    <w:rsid w:val="00816202"/>
    <w:rsid w:val="00833296"/>
    <w:rsid w:val="008A0731"/>
    <w:rsid w:val="008F353B"/>
    <w:rsid w:val="00902BC6"/>
    <w:rsid w:val="0091294F"/>
    <w:rsid w:val="009165B1"/>
    <w:rsid w:val="009332D9"/>
    <w:rsid w:val="009334FE"/>
    <w:rsid w:val="0093434B"/>
    <w:rsid w:val="0095723D"/>
    <w:rsid w:val="00964B72"/>
    <w:rsid w:val="00965DA3"/>
    <w:rsid w:val="0097769C"/>
    <w:rsid w:val="009A30FF"/>
    <w:rsid w:val="009F1877"/>
    <w:rsid w:val="009F3EF4"/>
    <w:rsid w:val="009F5797"/>
    <w:rsid w:val="00A167C9"/>
    <w:rsid w:val="00A214B0"/>
    <w:rsid w:val="00A22C9D"/>
    <w:rsid w:val="00A34D19"/>
    <w:rsid w:val="00A4001F"/>
    <w:rsid w:val="00A4355E"/>
    <w:rsid w:val="00A6132E"/>
    <w:rsid w:val="00A67631"/>
    <w:rsid w:val="00A96256"/>
    <w:rsid w:val="00AA6DA6"/>
    <w:rsid w:val="00AD0C4C"/>
    <w:rsid w:val="00AF2E50"/>
    <w:rsid w:val="00AF6CC6"/>
    <w:rsid w:val="00B45C25"/>
    <w:rsid w:val="00B967A6"/>
    <w:rsid w:val="00BB1A6E"/>
    <w:rsid w:val="00BB58AE"/>
    <w:rsid w:val="00BC1C55"/>
    <w:rsid w:val="00BE1486"/>
    <w:rsid w:val="00BF53F3"/>
    <w:rsid w:val="00C148EC"/>
    <w:rsid w:val="00C62DFB"/>
    <w:rsid w:val="00C704C7"/>
    <w:rsid w:val="00CA039E"/>
    <w:rsid w:val="00CC16B0"/>
    <w:rsid w:val="00CD43E7"/>
    <w:rsid w:val="00CD6C69"/>
    <w:rsid w:val="00CE6524"/>
    <w:rsid w:val="00D0620F"/>
    <w:rsid w:val="00D21B71"/>
    <w:rsid w:val="00D47344"/>
    <w:rsid w:val="00D731CA"/>
    <w:rsid w:val="00DC5BA3"/>
    <w:rsid w:val="00DE30F2"/>
    <w:rsid w:val="00E03BF3"/>
    <w:rsid w:val="00E47484"/>
    <w:rsid w:val="00E76107"/>
    <w:rsid w:val="00E87A46"/>
    <w:rsid w:val="00E96C7A"/>
    <w:rsid w:val="00EB4725"/>
    <w:rsid w:val="00EC5DB9"/>
    <w:rsid w:val="00EF0684"/>
    <w:rsid w:val="00EF1F29"/>
    <w:rsid w:val="00F0356A"/>
    <w:rsid w:val="00F037B4"/>
    <w:rsid w:val="00F179DD"/>
    <w:rsid w:val="00F360B0"/>
    <w:rsid w:val="00F70FAE"/>
    <w:rsid w:val="00F77792"/>
    <w:rsid w:val="00F91FAD"/>
    <w:rsid w:val="00FC23A7"/>
    <w:rsid w:val="00FE0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F1C260"/>
  <w15:chartTrackingRefBased/>
  <w15:docId w15:val="{E7B59605-D536-4313-850B-A7EBE1786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782"/>
  </w:style>
  <w:style w:type="paragraph" w:styleId="Heading1">
    <w:name w:val="heading 1"/>
    <w:basedOn w:val="Normal"/>
    <w:next w:val="Normal"/>
    <w:link w:val="Heading1Char"/>
    <w:uiPriority w:val="9"/>
    <w:qFormat/>
    <w:rsid w:val="00AD0C4C"/>
    <w:pPr>
      <w:keepNext/>
      <w:keepLines/>
      <w:numPr>
        <w:numId w:val="3"/>
      </w:numPr>
      <w:spacing w:before="240" w:after="0"/>
      <w:ind w:left="432"/>
      <w:outlineLvl w:val="0"/>
    </w:pPr>
    <w:rPr>
      <w:rFonts w:asciiTheme="majorHAnsi" w:eastAsiaTheme="majorEastAsia" w:hAnsiTheme="majorHAnsi" w:cstheme="majorBidi"/>
      <w:b/>
      <w:color w:val="2F5496" w:themeColor="accent1" w:themeShade="BF"/>
      <w:sz w:val="32"/>
      <w:szCs w:val="32"/>
      <w:u w:val="single"/>
    </w:rPr>
  </w:style>
  <w:style w:type="paragraph" w:styleId="Heading2">
    <w:name w:val="heading 2"/>
    <w:basedOn w:val="Normal"/>
    <w:next w:val="Normal"/>
    <w:link w:val="Heading2Char"/>
    <w:uiPriority w:val="9"/>
    <w:unhideWhenUsed/>
    <w:qFormat/>
    <w:rsid w:val="00AF6CC6"/>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F6CC6"/>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F6CC6"/>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F6CC6"/>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F6CC6"/>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F6CC6"/>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F6CC6"/>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F6CC6"/>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C4C"/>
    <w:rPr>
      <w:rFonts w:asciiTheme="majorHAnsi" w:eastAsiaTheme="majorEastAsia" w:hAnsiTheme="majorHAnsi" w:cstheme="majorBidi"/>
      <w:b/>
      <w:color w:val="2F5496" w:themeColor="accent1" w:themeShade="BF"/>
      <w:sz w:val="32"/>
      <w:szCs w:val="32"/>
      <w:u w:val="single"/>
    </w:rPr>
  </w:style>
  <w:style w:type="character" w:customStyle="1" w:styleId="Heading2Char">
    <w:name w:val="Heading 2 Char"/>
    <w:basedOn w:val="DefaultParagraphFont"/>
    <w:link w:val="Heading2"/>
    <w:uiPriority w:val="9"/>
    <w:rsid w:val="00AF6CC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F6CC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F6CC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F6CC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F6CC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F6CC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F6CC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F6CC6"/>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D37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782"/>
  </w:style>
  <w:style w:type="paragraph" w:styleId="Footer">
    <w:name w:val="footer"/>
    <w:basedOn w:val="Normal"/>
    <w:link w:val="FooterChar"/>
    <w:uiPriority w:val="99"/>
    <w:unhideWhenUsed/>
    <w:rsid w:val="007D37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782"/>
  </w:style>
  <w:style w:type="table" w:styleId="TableGrid">
    <w:name w:val="Table Grid"/>
    <w:basedOn w:val="TableNormal"/>
    <w:uiPriority w:val="39"/>
    <w:rsid w:val="006B5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91FAD"/>
    <w:pPr>
      <w:spacing w:after="200" w:line="240" w:lineRule="auto"/>
    </w:pPr>
    <w:rPr>
      <w:i/>
      <w:iCs/>
      <w:color w:val="44546A" w:themeColor="text2"/>
      <w:sz w:val="18"/>
      <w:szCs w:val="18"/>
    </w:rPr>
  </w:style>
  <w:style w:type="paragraph" w:styleId="ListParagraph">
    <w:name w:val="List Paragraph"/>
    <w:basedOn w:val="Normal"/>
    <w:uiPriority w:val="34"/>
    <w:qFormat/>
    <w:rsid w:val="00AF6CC6"/>
    <w:pPr>
      <w:ind w:left="720"/>
      <w:contextualSpacing/>
    </w:pPr>
  </w:style>
  <w:style w:type="character" w:styleId="Hyperlink">
    <w:name w:val="Hyperlink"/>
    <w:basedOn w:val="DefaultParagraphFont"/>
    <w:uiPriority w:val="99"/>
    <w:unhideWhenUsed/>
    <w:rsid w:val="00965DA3"/>
    <w:rPr>
      <w:color w:val="0563C1" w:themeColor="hyperlink"/>
      <w:u w:val="single"/>
    </w:rPr>
  </w:style>
  <w:style w:type="character" w:styleId="UnresolvedMention">
    <w:name w:val="Unresolved Mention"/>
    <w:basedOn w:val="DefaultParagraphFont"/>
    <w:uiPriority w:val="99"/>
    <w:semiHidden/>
    <w:unhideWhenUsed/>
    <w:rsid w:val="00965DA3"/>
    <w:rPr>
      <w:color w:val="605E5C"/>
      <w:shd w:val="clear" w:color="auto" w:fill="E1DFDD"/>
    </w:rPr>
  </w:style>
  <w:style w:type="paragraph" w:styleId="NoSpacing">
    <w:name w:val="No Spacing"/>
    <w:uiPriority w:val="1"/>
    <w:qFormat/>
    <w:rsid w:val="00186529"/>
    <w:pPr>
      <w:spacing w:after="0" w:line="240" w:lineRule="auto"/>
    </w:pPr>
  </w:style>
  <w:style w:type="paragraph" w:styleId="TOCHeading">
    <w:name w:val="TOC Heading"/>
    <w:basedOn w:val="Heading1"/>
    <w:next w:val="Normal"/>
    <w:uiPriority w:val="39"/>
    <w:unhideWhenUsed/>
    <w:qFormat/>
    <w:rsid w:val="006902E0"/>
    <w:pPr>
      <w:numPr>
        <w:numId w:val="0"/>
      </w:numPr>
      <w:spacing w:line="259" w:lineRule="auto"/>
      <w:outlineLvl w:val="9"/>
    </w:pPr>
    <w:rPr>
      <w:b w:val="0"/>
      <w:u w:val="none"/>
      <w:lang w:val="en-US"/>
    </w:rPr>
  </w:style>
  <w:style w:type="paragraph" w:styleId="TOC1">
    <w:name w:val="toc 1"/>
    <w:basedOn w:val="Normal"/>
    <w:next w:val="Normal"/>
    <w:autoRedefine/>
    <w:uiPriority w:val="39"/>
    <w:unhideWhenUsed/>
    <w:rsid w:val="006902E0"/>
    <w:pPr>
      <w:spacing w:after="100"/>
    </w:pPr>
  </w:style>
  <w:style w:type="paragraph" w:styleId="TOC2">
    <w:name w:val="toc 2"/>
    <w:basedOn w:val="Normal"/>
    <w:next w:val="Normal"/>
    <w:autoRedefine/>
    <w:uiPriority w:val="39"/>
    <w:unhideWhenUsed/>
    <w:rsid w:val="006902E0"/>
    <w:pPr>
      <w:spacing w:after="100"/>
      <w:ind w:left="220"/>
    </w:pPr>
  </w:style>
  <w:style w:type="character" w:styleId="PlaceholderText">
    <w:name w:val="Placeholder Text"/>
    <w:basedOn w:val="DefaultParagraphFont"/>
    <w:uiPriority w:val="99"/>
    <w:semiHidden/>
    <w:rsid w:val="006D16F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500706">
      <w:bodyDiv w:val="1"/>
      <w:marLeft w:val="0"/>
      <w:marRight w:val="0"/>
      <w:marTop w:val="0"/>
      <w:marBottom w:val="0"/>
      <w:divBdr>
        <w:top w:val="none" w:sz="0" w:space="0" w:color="auto"/>
        <w:left w:val="none" w:sz="0" w:space="0" w:color="auto"/>
        <w:bottom w:val="none" w:sz="0" w:space="0" w:color="auto"/>
        <w:right w:val="none" w:sz="0" w:space="0" w:color="auto"/>
      </w:divBdr>
    </w:div>
    <w:div w:id="419788932">
      <w:bodyDiv w:val="1"/>
      <w:marLeft w:val="0"/>
      <w:marRight w:val="0"/>
      <w:marTop w:val="0"/>
      <w:marBottom w:val="0"/>
      <w:divBdr>
        <w:top w:val="none" w:sz="0" w:space="0" w:color="auto"/>
        <w:left w:val="none" w:sz="0" w:space="0" w:color="auto"/>
        <w:bottom w:val="none" w:sz="0" w:space="0" w:color="auto"/>
        <w:right w:val="none" w:sz="0" w:space="0" w:color="auto"/>
      </w:divBdr>
      <w:divsChild>
        <w:div w:id="2008550672">
          <w:marLeft w:val="0"/>
          <w:marRight w:val="0"/>
          <w:marTop w:val="0"/>
          <w:marBottom w:val="0"/>
          <w:divBdr>
            <w:top w:val="none" w:sz="0" w:space="0" w:color="auto"/>
            <w:left w:val="none" w:sz="0" w:space="0" w:color="auto"/>
            <w:bottom w:val="none" w:sz="0" w:space="0" w:color="auto"/>
            <w:right w:val="none" w:sz="0" w:space="0" w:color="auto"/>
          </w:divBdr>
        </w:div>
      </w:divsChild>
    </w:div>
    <w:div w:id="495608482">
      <w:bodyDiv w:val="1"/>
      <w:marLeft w:val="0"/>
      <w:marRight w:val="0"/>
      <w:marTop w:val="0"/>
      <w:marBottom w:val="0"/>
      <w:divBdr>
        <w:top w:val="none" w:sz="0" w:space="0" w:color="auto"/>
        <w:left w:val="none" w:sz="0" w:space="0" w:color="auto"/>
        <w:bottom w:val="none" w:sz="0" w:space="0" w:color="auto"/>
        <w:right w:val="none" w:sz="0" w:space="0" w:color="auto"/>
      </w:divBdr>
    </w:div>
    <w:div w:id="743723986">
      <w:bodyDiv w:val="1"/>
      <w:marLeft w:val="0"/>
      <w:marRight w:val="0"/>
      <w:marTop w:val="0"/>
      <w:marBottom w:val="0"/>
      <w:divBdr>
        <w:top w:val="none" w:sz="0" w:space="0" w:color="auto"/>
        <w:left w:val="none" w:sz="0" w:space="0" w:color="auto"/>
        <w:bottom w:val="none" w:sz="0" w:space="0" w:color="auto"/>
        <w:right w:val="none" w:sz="0" w:space="0" w:color="auto"/>
      </w:divBdr>
    </w:div>
    <w:div w:id="839346692">
      <w:bodyDiv w:val="1"/>
      <w:marLeft w:val="0"/>
      <w:marRight w:val="0"/>
      <w:marTop w:val="0"/>
      <w:marBottom w:val="0"/>
      <w:divBdr>
        <w:top w:val="none" w:sz="0" w:space="0" w:color="auto"/>
        <w:left w:val="none" w:sz="0" w:space="0" w:color="auto"/>
        <w:bottom w:val="none" w:sz="0" w:space="0" w:color="auto"/>
        <w:right w:val="none" w:sz="0" w:space="0" w:color="auto"/>
      </w:divBdr>
    </w:div>
    <w:div w:id="877737031">
      <w:bodyDiv w:val="1"/>
      <w:marLeft w:val="0"/>
      <w:marRight w:val="0"/>
      <w:marTop w:val="0"/>
      <w:marBottom w:val="0"/>
      <w:divBdr>
        <w:top w:val="none" w:sz="0" w:space="0" w:color="auto"/>
        <w:left w:val="none" w:sz="0" w:space="0" w:color="auto"/>
        <w:bottom w:val="none" w:sz="0" w:space="0" w:color="auto"/>
        <w:right w:val="none" w:sz="0" w:space="0" w:color="auto"/>
      </w:divBdr>
    </w:div>
    <w:div w:id="1415205821">
      <w:bodyDiv w:val="1"/>
      <w:marLeft w:val="0"/>
      <w:marRight w:val="0"/>
      <w:marTop w:val="0"/>
      <w:marBottom w:val="0"/>
      <w:divBdr>
        <w:top w:val="none" w:sz="0" w:space="0" w:color="auto"/>
        <w:left w:val="none" w:sz="0" w:space="0" w:color="auto"/>
        <w:bottom w:val="none" w:sz="0" w:space="0" w:color="auto"/>
        <w:right w:val="none" w:sz="0" w:space="0" w:color="auto"/>
      </w:divBdr>
    </w:div>
    <w:div w:id="1508522226">
      <w:bodyDiv w:val="1"/>
      <w:marLeft w:val="0"/>
      <w:marRight w:val="0"/>
      <w:marTop w:val="0"/>
      <w:marBottom w:val="0"/>
      <w:divBdr>
        <w:top w:val="none" w:sz="0" w:space="0" w:color="auto"/>
        <w:left w:val="none" w:sz="0" w:space="0" w:color="auto"/>
        <w:bottom w:val="none" w:sz="0" w:space="0" w:color="auto"/>
        <w:right w:val="none" w:sz="0" w:space="0" w:color="auto"/>
      </w:divBdr>
    </w:div>
    <w:div w:id="170586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www.darksidedevelopments.co.uk/Blog/reading-a-dyno-graph/"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x-engineer.org/automotive-engineering/internal-combustion-engines/performance/brake-specific-fuel-consumption-bsfc/"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autospeed.com/cms/a_110216/article" TargetMode="External"/><Relationship Id="rId25"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hyperlink" Target="https://carfromjapan.com/specifications/honda/cr-x/581710492afaa2c4b2871c1c" TargetMode="External"/><Relationship Id="rId20" Type="http://schemas.openxmlformats.org/officeDocument/2006/relationships/hyperlink" Target="https://x-engineer.org/automotive-engineering/internal-combustion-engines/performance/air-fuel-ratio-lambda-engine-perform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automobile-catalog.com/curve/2020/2916770/opel_corsa_1_2_75.html" TargetMode="External"/><Relationship Id="rId23" Type="http://schemas.openxmlformats.org/officeDocument/2006/relationships/hyperlink" Target="https://www.engineeringtoolbox.com/fuels-higher-calorific-values-d_169.html" TargetMode="External"/><Relationship Id="rId10" Type="http://schemas.openxmlformats.org/officeDocument/2006/relationships/footer" Target="footer1.xml"/><Relationship Id="rId19" Type="http://schemas.openxmlformats.org/officeDocument/2006/relationships/hyperlink" Target="https://www.youtube.com/watch?v=bE_1JYrlYY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engineeringtoolbox.com/specific-gravity-liquids-d_336.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8557F-A3DB-4AE9-9A28-6D0F0EC3F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2207</Words>
  <Characters>12581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James</dc:creator>
  <cp:keywords/>
  <dc:description/>
  <cp:lastModifiedBy>Lewis James</cp:lastModifiedBy>
  <cp:revision>54</cp:revision>
  <dcterms:created xsi:type="dcterms:W3CDTF">2020-11-05T15:31:00Z</dcterms:created>
  <dcterms:modified xsi:type="dcterms:W3CDTF">2020-11-28T11:22:00Z</dcterms:modified>
</cp:coreProperties>
</file>