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791F55" w14:textId="751FF230" w:rsidR="00F42989" w:rsidRDefault="00F42989" w:rsidP="00F42989">
      <w:pPr>
        <w:spacing w:line="360" w:lineRule="auto"/>
        <w:jc w:val="center"/>
        <w:rPr>
          <w:rFonts w:ascii="Times New Roman" w:hAnsi="Times New Roman" w:cs="Times New Roman"/>
          <w:sz w:val="24"/>
          <w:szCs w:val="24"/>
        </w:rPr>
      </w:pPr>
      <w:r>
        <w:rPr>
          <w:rFonts w:ascii="Times New Roman" w:hAnsi="Times New Roman" w:cs="Times New Roman"/>
          <w:sz w:val="24"/>
          <w:szCs w:val="24"/>
        </w:rPr>
        <w:t>ONLINE EXAM ACCOUNTING FUNDAMENTALS</w:t>
      </w:r>
      <w:r w:rsidR="004A25BC">
        <w:rPr>
          <w:rFonts w:ascii="Times New Roman" w:hAnsi="Times New Roman" w:cs="Times New Roman"/>
          <w:sz w:val="24"/>
          <w:szCs w:val="24"/>
        </w:rPr>
        <w:t xml:space="preserve"> </w:t>
      </w:r>
    </w:p>
    <w:p w14:paraId="659B1D70" w14:textId="5158F918" w:rsidR="004A25BC" w:rsidRDefault="004A25BC" w:rsidP="00F42989">
      <w:pPr>
        <w:spacing w:line="360" w:lineRule="auto"/>
        <w:jc w:val="center"/>
        <w:rPr>
          <w:rFonts w:ascii="Times New Roman" w:hAnsi="Times New Roman" w:cs="Times New Roman"/>
          <w:sz w:val="24"/>
          <w:szCs w:val="24"/>
        </w:rPr>
      </w:pPr>
      <w:r>
        <w:rPr>
          <w:rFonts w:ascii="Times New Roman" w:hAnsi="Times New Roman" w:cs="Times New Roman"/>
          <w:sz w:val="24"/>
          <w:szCs w:val="24"/>
        </w:rPr>
        <w:t>LEVEL 4 TERM 2</w:t>
      </w:r>
    </w:p>
    <w:p w14:paraId="7478F67A" w14:textId="1A4592E8" w:rsidR="00F42989" w:rsidRDefault="00F42989" w:rsidP="00F42989">
      <w:pPr>
        <w:spacing w:line="360" w:lineRule="auto"/>
        <w:jc w:val="center"/>
        <w:rPr>
          <w:rFonts w:ascii="Times New Roman" w:hAnsi="Times New Roman" w:cs="Times New Roman"/>
          <w:sz w:val="24"/>
          <w:szCs w:val="24"/>
        </w:rPr>
      </w:pPr>
      <w:r>
        <w:rPr>
          <w:rFonts w:ascii="Times New Roman" w:hAnsi="Times New Roman" w:cs="Times New Roman"/>
          <w:sz w:val="24"/>
          <w:szCs w:val="24"/>
        </w:rPr>
        <w:t>MODULE CODE LCBB4001</w:t>
      </w:r>
    </w:p>
    <w:p w14:paraId="7A219CCE" w14:textId="3F4E3C60" w:rsidR="00F42989" w:rsidRDefault="00F42989" w:rsidP="00F42989">
      <w:pPr>
        <w:spacing w:line="360" w:lineRule="auto"/>
        <w:jc w:val="center"/>
        <w:rPr>
          <w:rFonts w:ascii="Times New Roman" w:hAnsi="Times New Roman" w:cs="Times New Roman"/>
          <w:sz w:val="24"/>
          <w:szCs w:val="24"/>
        </w:rPr>
      </w:pPr>
      <w:r>
        <w:rPr>
          <w:rFonts w:ascii="Times New Roman" w:hAnsi="Times New Roman" w:cs="Times New Roman"/>
          <w:sz w:val="24"/>
          <w:szCs w:val="24"/>
        </w:rPr>
        <w:t>NAME DANIEL ANTONESCU</w:t>
      </w:r>
    </w:p>
    <w:p w14:paraId="376F142E" w14:textId="2BC02BC1" w:rsidR="00F42989" w:rsidRDefault="00F42989" w:rsidP="00F42989">
      <w:pPr>
        <w:spacing w:line="360" w:lineRule="auto"/>
        <w:jc w:val="center"/>
        <w:rPr>
          <w:rFonts w:ascii="Times New Roman" w:hAnsi="Times New Roman" w:cs="Times New Roman"/>
          <w:sz w:val="24"/>
          <w:szCs w:val="24"/>
        </w:rPr>
      </w:pPr>
      <w:r>
        <w:rPr>
          <w:rFonts w:ascii="Times New Roman" w:hAnsi="Times New Roman" w:cs="Times New Roman"/>
          <w:sz w:val="24"/>
          <w:szCs w:val="24"/>
        </w:rPr>
        <w:t>STUDENT ID 1914798</w:t>
      </w:r>
    </w:p>
    <w:p w14:paraId="065B658E" w14:textId="55ED9507" w:rsidR="00F42989" w:rsidRDefault="00F42989" w:rsidP="00F42989">
      <w:pPr>
        <w:spacing w:line="360" w:lineRule="auto"/>
        <w:jc w:val="center"/>
        <w:rPr>
          <w:rFonts w:ascii="Times New Roman" w:hAnsi="Times New Roman" w:cs="Times New Roman"/>
          <w:sz w:val="24"/>
          <w:szCs w:val="24"/>
        </w:rPr>
      </w:pPr>
      <w:r>
        <w:rPr>
          <w:rFonts w:ascii="Times New Roman" w:hAnsi="Times New Roman" w:cs="Times New Roman"/>
          <w:sz w:val="24"/>
          <w:szCs w:val="24"/>
        </w:rPr>
        <w:t>DATE 27/08/2021 TIME 9 AM</w:t>
      </w:r>
    </w:p>
    <w:p w14:paraId="4C7D7923" w14:textId="77777777" w:rsidR="00F42989" w:rsidRDefault="00F42989" w:rsidP="00F42989">
      <w:pPr>
        <w:spacing w:line="360" w:lineRule="auto"/>
        <w:jc w:val="both"/>
        <w:rPr>
          <w:rFonts w:ascii="Times New Roman" w:hAnsi="Times New Roman" w:cs="Times New Roman"/>
          <w:sz w:val="24"/>
          <w:szCs w:val="24"/>
        </w:rPr>
      </w:pPr>
    </w:p>
    <w:p w14:paraId="0D3AFC6C" w14:textId="77777777" w:rsidR="00F42989" w:rsidRDefault="00F42989" w:rsidP="00F42989">
      <w:pPr>
        <w:spacing w:line="360" w:lineRule="auto"/>
        <w:jc w:val="both"/>
        <w:rPr>
          <w:rFonts w:ascii="Times New Roman" w:hAnsi="Times New Roman" w:cs="Times New Roman"/>
          <w:sz w:val="24"/>
          <w:szCs w:val="24"/>
        </w:rPr>
      </w:pPr>
    </w:p>
    <w:p w14:paraId="3082B9D1" w14:textId="45DE76B8" w:rsidR="00F42989" w:rsidRDefault="00F42989" w:rsidP="00F42989">
      <w:pPr>
        <w:spacing w:line="360" w:lineRule="auto"/>
        <w:jc w:val="both"/>
        <w:rPr>
          <w:rFonts w:ascii="Times New Roman" w:hAnsi="Times New Roman" w:cs="Times New Roman"/>
          <w:sz w:val="24"/>
          <w:szCs w:val="24"/>
        </w:rPr>
      </w:pPr>
    </w:p>
    <w:p w14:paraId="027D4C43" w14:textId="1BE34A88" w:rsidR="00F42989" w:rsidRDefault="00F42989" w:rsidP="00F42989">
      <w:pPr>
        <w:spacing w:line="360" w:lineRule="auto"/>
        <w:jc w:val="both"/>
        <w:rPr>
          <w:rFonts w:ascii="Times New Roman" w:hAnsi="Times New Roman" w:cs="Times New Roman"/>
          <w:sz w:val="24"/>
          <w:szCs w:val="24"/>
        </w:rPr>
      </w:pPr>
    </w:p>
    <w:p w14:paraId="79AF12FB" w14:textId="4C781447" w:rsidR="00F42989" w:rsidRDefault="00F42989" w:rsidP="00F42989">
      <w:pPr>
        <w:spacing w:line="360" w:lineRule="auto"/>
        <w:jc w:val="both"/>
        <w:rPr>
          <w:rFonts w:ascii="Times New Roman" w:hAnsi="Times New Roman" w:cs="Times New Roman"/>
          <w:sz w:val="24"/>
          <w:szCs w:val="24"/>
        </w:rPr>
      </w:pPr>
    </w:p>
    <w:p w14:paraId="35AED39E" w14:textId="0EF9167D" w:rsidR="00F42989" w:rsidRDefault="00F42989" w:rsidP="00F42989">
      <w:pPr>
        <w:spacing w:line="360" w:lineRule="auto"/>
        <w:jc w:val="both"/>
        <w:rPr>
          <w:rFonts w:ascii="Times New Roman" w:hAnsi="Times New Roman" w:cs="Times New Roman"/>
          <w:sz w:val="24"/>
          <w:szCs w:val="24"/>
        </w:rPr>
      </w:pPr>
    </w:p>
    <w:p w14:paraId="04E074D5" w14:textId="31EEC46E" w:rsidR="00F42989" w:rsidRDefault="00F42989" w:rsidP="00F42989">
      <w:pPr>
        <w:spacing w:line="360" w:lineRule="auto"/>
        <w:jc w:val="both"/>
        <w:rPr>
          <w:rFonts w:ascii="Times New Roman" w:hAnsi="Times New Roman" w:cs="Times New Roman"/>
          <w:sz w:val="24"/>
          <w:szCs w:val="24"/>
        </w:rPr>
      </w:pPr>
    </w:p>
    <w:p w14:paraId="2FF27A84" w14:textId="0452E988" w:rsidR="00F42989" w:rsidRDefault="00F42989" w:rsidP="00F42989">
      <w:pPr>
        <w:spacing w:line="360" w:lineRule="auto"/>
        <w:jc w:val="both"/>
        <w:rPr>
          <w:rFonts w:ascii="Times New Roman" w:hAnsi="Times New Roman" w:cs="Times New Roman"/>
          <w:sz w:val="24"/>
          <w:szCs w:val="24"/>
        </w:rPr>
      </w:pPr>
    </w:p>
    <w:p w14:paraId="7BD5B622" w14:textId="50B92B3D" w:rsidR="00F42989" w:rsidRDefault="00F42989" w:rsidP="00F42989">
      <w:pPr>
        <w:spacing w:line="360" w:lineRule="auto"/>
        <w:jc w:val="both"/>
        <w:rPr>
          <w:rFonts w:ascii="Times New Roman" w:hAnsi="Times New Roman" w:cs="Times New Roman"/>
          <w:sz w:val="24"/>
          <w:szCs w:val="24"/>
        </w:rPr>
      </w:pPr>
    </w:p>
    <w:p w14:paraId="6ABCAAC9" w14:textId="62F0C2E0" w:rsidR="00F42989" w:rsidRDefault="00F42989" w:rsidP="00F42989">
      <w:pPr>
        <w:spacing w:line="360" w:lineRule="auto"/>
        <w:jc w:val="both"/>
        <w:rPr>
          <w:rFonts w:ascii="Times New Roman" w:hAnsi="Times New Roman" w:cs="Times New Roman"/>
          <w:sz w:val="24"/>
          <w:szCs w:val="24"/>
        </w:rPr>
      </w:pPr>
    </w:p>
    <w:p w14:paraId="4970EDC1" w14:textId="0C5DF1EA" w:rsidR="00F42989" w:rsidRDefault="00F42989" w:rsidP="00F42989">
      <w:pPr>
        <w:spacing w:line="360" w:lineRule="auto"/>
        <w:jc w:val="both"/>
        <w:rPr>
          <w:rFonts w:ascii="Times New Roman" w:hAnsi="Times New Roman" w:cs="Times New Roman"/>
          <w:sz w:val="24"/>
          <w:szCs w:val="24"/>
        </w:rPr>
      </w:pPr>
    </w:p>
    <w:p w14:paraId="0B164799" w14:textId="70C564C9" w:rsidR="00F42989" w:rsidRDefault="00F42989" w:rsidP="00F42989">
      <w:pPr>
        <w:spacing w:line="360" w:lineRule="auto"/>
        <w:jc w:val="both"/>
        <w:rPr>
          <w:rFonts w:ascii="Times New Roman" w:hAnsi="Times New Roman" w:cs="Times New Roman"/>
          <w:sz w:val="24"/>
          <w:szCs w:val="24"/>
        </w:rPr>
      </w:pPr>
    </w:p>
    <w:p w14:paraId="5FB879AA" w14:textId="43205855" w:rsidR="00F42989" w:rsidRDefault="00F42989" w:rsidP="00F42989">
      <w:pPr>
        <w:spacing w:line="360" w:lineRule="auto"/>
        <w:jc w:val="both"/>
        <w:rPr>
          <w:rFonts w:ascii="Times New Roman" w:hAnsi="Times New Roman" w:cs="Times New Roman"/>
          <w:sz w:val="24"/>
          <w:szCs w:val="24"/>
        </w:rPr>
      </w:pPr>
    </w:p>
    <w:p w14:paraId="4AE98C18" w14:textId="7CB05F0A" w:rsidR="00F42989" w:rsidRDefault="00F42989" w:rsidP="00F42989">
      <w:pPr>
        <w:spacing w:line="360" w:lineRule="auto"/>
        <w:jc w:val="both"/>
        <w:rPr>
          <w:rFonts w:ascii="Times New Roman" w:hAnsi="Times New Roman" w:cs="Times New Roman"/>
          <w:sz w:val="24"/>
          <w:szCs w:val="24"/>
        </w:rPr>
      </w:pPr>
    </w:p>
    <w:p w14:paraId="4C7628BE" w14:textId="6C05E367" w:rsidR="00F42989" w:rsidRDefault="00F42989" w:rsidP="00F42989">
      <w:pPr>
        <w:spacing w:line="360" w:lineRule="auto"/>
        <w:jc w:val="both"/>
        <w:rPr>
          <w:rFonts w:ascii="Times New Roman" w:hAnsi="Times New Roman" w:cs="Times New Roman"/>
          <w:sz w:val="24"/>
          <w:szCs w:val="24"/>
        </w:rPr>
      </w:pPr>
    </w:p>
    <w:p w14:paraId="4841AAF0" w14:textId="34EA32F5" w:rsidR="00F42989" w:rsidRDefault="00F42989" w:rsidP="00F42989">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TABLE OF CONTENTS</w:t>
      </w:r>
    </w:p>
    <w:p w14:paraId="17B1B394" w14:textId="1742EEB0" w:rsidR="00F42989" w:rsidRDefault="00F42989" w:rsidP="00F42989">
      <w:pPr>
        <w:spacing w:line="360" w:lineRule="auto"/>
        <w:jc w:val="center"/>
        <w:rPr>
          <w:rFonts w:ascii="Times New Roman" w:hAnsi="Times New Roman" w:cs="Times New Roman"/>
          <w:sz w:val="24"/>
          <w:szCs w:val="24"/>
        </w:rPr>
      </w:pPr>
    </w:p>
    <w:p w14:paraId="7DCB9912" w14:textId="768DC706" w:rsidR="00F42989" w:rsidRDefault="00F42989" w:rsidP="00F42989">
      <w:pPr>
        <w:spacing w:line="360" w:lineRule="auto"/>
        <w:jc w:val="center"/>
        <w:rPr>
          <w:rFonts w:ascii="Times New Roman" w:hAnsi="Times New Roman" w:cs="Times New Roman"/>
          <w:sz w:val="24"/>
          <w:szCs w:val="24"/>
        </w:rPr>
      </w:pPr>
    </w:p>
    <w:p w14:paraId="38193295" w14:textId="24604EF3" w:rsidR="00F42989" w:rsidRDefault="00F42989" w:rsidP="00F42989">
      <w:pPr>
        <w:spacing w:line="360" w:lineRule="auto"/>
        <w:jc w:val="both"/>
        <w:rPr>
          <w:rFonts w:ascii="Times New Roman" w:hAnsi="Times New Roman" w:cs="Times New Roman"/>
          <w:sz w:val="24"/>
          <w:szCs w:val="24"/>
        </w:rPr>
      </w:pPr>
      <w:r>
        <w:rPr>
          <w:rFonts w:ascii="Times New Roman" w:hAnsi="Times New Roman" w:cs="Times New Roman"/>
          <w:sz w:val="24"/>
          <w:szCs w:val="24"/>
        </w:rPr>
        <w:t>QUESTION 1……………………………………………………………………………….3</w:t>
      </w:r>
    </w:p>
    <w:p w14:paraId="1DC1903A" w14:textId="27A166F9" w:rsidR="00F42989" w:rsidRDefault="00F42989" w:rsidP="00F42989">
      <w:pPr>
        <w:spacing w:line="360" w:lineRule="auto"/>
        <w:jc w:val="both"/>
        <w:rPr>
          <w:rFonts w:ascii="Times New Roman" w:hAnsi="Times New Roman" w:cs="Times New Roman"/>
          <w:sz w:val="24"/>
          <w:szCs w:val="24"/>
        </w:rPr>
      </w:pPr>
      <w:r>
        <w:rPr>
          <w:rFonts w:ascii="Times New Roman" w:hAnsi="Times New Roman" w:cs="Times New Roman"/>
          <w:sz w:val="24"/>
          <w:szCs w:val="24"/>
        </w:rPr>
        <w:t>QUESTION 2……………………………………………………………………………….4</w:t>
      </w:r>
    </w:p>
    <w:p w14:paraId="75F8190C" w14:textId="03003AEA" w:rsidR="00F42989" w:rsidRDefault="00F42989" w:rsidP="00F42989">
      <w:pPr>
        <w:spacing w:line="360" w:lineRule="auto"/>
        <w:jc w:val="both"/>
        <w:rPr>
          <w:rFonts w:ascii="Times New Roman" w:hAnsi="Times New Roman" w:cs="Times New Roman"/>
          <w:sz w:val="24"/>
          <w:szCs w:val="24"/>
        </w:rPr>
      </w:pPr>
      <w:r>
        <w:rPr>
          <w:rFonts w:ascii="Times New Roman" w:hAnsi="Times New Roman" w:cs="Times New Roman"/>
          <w:sz w:val="24"/>
          <w:szCs w:val="24"/>
        </w:rPr>
        <w:t>REFERENCES……………………………………………………………………………..</w:t>
      </w:r>
      <w:r w:rsidR="004A25BC">
        <w:rPr>
          <w:rFonts w:ascii="Times New Roman" w:hAnsi="Times New Roman" w:cs="Times New Roman"/>
          <w:sz w:val="24"/>
          <w:szCs w:val="24"/>
        </w:rPr>
        <w:t>7</w:t>
      </w:r>
    </w:p>
    <w:p w14:paraId="33BD0CAE" w14:textId="360E24AD" w:rsidR="00F42989" w:rsidRDefault="00F42989" w:rsidP="00F42989">
      <w:pPr>
        <w:spacing w:line="360" w:lineRule="auto"/>
        <w:jc w:val="both"/>
        <w:rPr>
          <w:rFonts w:ascii="Times New Roman" w:hAnsi="Times New Roman" w:cs="Times New Roman"/>
          <w:sz w:val="24"/>
          <w:szCs w:val="24"/>
        </w:rPr>
      </w:pPr>
    </w:p>
    <w:p w14:paraId="57A1CFE5" w14:textId="75B1763B" w:rsidR="00F42989" w:rsidRDefault="00F42989" w:rsidP="00F42989">
      <w:pPr>
        <w:spacing w:line="360" w:lineRule="auto"/>
        <w:jc w:val="both"/>
        <w:rPr>
          <w:rFonts w:ascii="Times New Roman" w:hAnsi="Times New Roman" w:cs="Times New Roman"/>
          <w:sz w:val="24"/>
          <w:szCs w:val="24"/>
        </w:rPr>
      </w:pPr>
    </w:p>
    <w:p w14:paraId="3411A0CF" w14:textId="2352E3EB" w:rsidR="00F42989" w:rsidRDefault="00F42989" w:rsidP="00F42989">
      <w:pPr>
        <w:spacing w:line="360" w:lineRule="auto"/>
        <w:jc w:val="both"/>
        <w:rPr>
          <w:rFonts w:ascii="Times New Roman" w:hAnsi="Times New Roman" w:cs="Times New Roman"/>
          <w:sz w:val="24"/>
          <w:szCs w:val="24"/>
        </w:rPr>
      </w:pPr>
    </w:p>
    <w:p w14:paraId="3DFE631F" w14:textId="632D714E" w:rsidR="00F42989" w:rsidRDefault="00F42989" w:rsidP="00F42989">
      <w:pPr>
        <w:spacing w:line="360" w:lineRule="auto"/>
        <w:jc w:val="both"/>
        <w:rPr>
          <w:rFonts w:ascii="Times New Roman" w:hAnsi="Times New Roman" w:cs="Times New Roman"/>
          <w:sz w:val="24"/>
          <w:szCs w:val="24"/>
        </w:rPr>
      </w:pPr>
    </w:p>
    <w:p w14:paraId="61609D64" w14:textId="52830049" w:rsidR="00F42989" w:rsidRDefault="00F42989" w:rsidP="00F42989">
      <w:pPr>
        <w:spacing w:line="360" w:lineRule="auto"/>
        <w:jc w:val="both"/>
        <w:rPr>
          <w:rFonts w:ascii="Times New Roman" w:hAnsi="Times New Roman" w:cs="Times New Roman"/>
          <w:sz w:val="24"/>
          <w:szCs w:val="24"/>
        </w:rPr>
      </w:pPr>
    </w:p>
    <w:p w14:paraId="06AECD22" w14:textId="7B00584E" w:rsidR="00F42989" w:rsidRDefault="00F42989" w:rsidP="00F42989">
      <w:pPr>
        <w:spacing w:line="360" w:lineRule="auto"/>
        <w:jc w:val="both"/>
        <w:rPr>
          <w:rFonts w:ascii="Times New Roman" w:hAnsi="Times New Roman" w:cs="Times New Roman"/>
          <w:sz w:val="24"/>
          <w:szCs w:val="24"/>
        </w:rPr>
      </w:pPr>
    </w:p>
    <w:p w14:paraId="5748A910" w14:textId="198AA70D" w:rsidR="00F42989" w:rsidRDefault="00F42989" w:rsidP="00F42989">
      <w:pPr>
        <w:spacing w:line="360" w:lineRule="auto"/>
        <w:jc w:val="both"/>
        <w:rPr>
          <w:rFonts w:ascii="Times New Roman" w:hAnsi="Times New Roman" w:cs="Times New Roman"/>
          <w:sz w:val="24"/>
          <w:szCs w:val="24"/>
        </w:rPr>
      </w:pPr>
    </w:p>
    <w:p w14:paraId="77376833" w14:textId="23A55B80" w:rsidR="00F42989" w:rsidRDefault="00F42989" w:rsidP="00F42989">
      <w:pPr>
        <w:spacing w:line="360" w:lineRule="auto"/>
        <w:jc w:val="both"/>
        <w:rPr>
          <w:rFonts w:ascii="Times New Roman" w:hAnsi="Times New Roman" w:cs="Times New Roman"/>
          <w:sz w:val="24"/>
          <w:szCs w:val="24"/>
        </w:rPr>
      </w:pPr>
    </w:p>
    <w:p w14:paraId="19B3F16E" w14:textId="2741B7B8" w:rsidR="00F42989" w:rsidRDefault="00F42989" w:rsidP="00F42989">
      <w:pPr>
        <w:spacing w:line="360" w:lineRule="auto"/>
        <w:jc w:val="both"/>
        <w:rPr>
          <w:rFonts w:ascii="Times New Roman" w:hAnsi="Times New Roman" w:cs="Times New Roman"/>
          <w:sz w:val="24"/>
          <w:szCs w:val="24"/>
        </w:rPr>
      </w:pPr>
    </w:p>
    <w:p w14:paraId="1F31CE82" w14:textId="54CC21B3" w:rsidR="00F42989" w:rsidRDefault="00F42989" w:rsidP="00F42989">
      <w:pPr>
        <w:spacing w:line="360" w:lineRule="auto"/>
        <w:jc w:val="both"/>
        <w:rPr>
          <w:rFonts w:ascii="Times New Roman" w:hAnsi="Times New Roman" w:cs="Times New Roman"/>
          <w:sz w:val="24"/>
          <w:szCs w:val="24"/>
        </w:rPr>
      </w:pPr>
    </w:p>
    <w:p w14:paraId="3635AD04" w14:textId="443B35E3" w:rsidR="00F42989" w:rsidRDefault="00F42989" w:rsidP="00F42989">
      <w:pPr>
        <w:spacing w:line="360" w:lineRule="auto"/>
        <w:jc w:val="both"/>
        <w:rPr>
          <w:rFonts w:ascii="Times New Roman" w:hAnsi="Times New Roman" w:cs="Times New Roman"/>
          <w:sz w:val="24"/>
          <w:szCs w:val="24"/>
        </w:rPr>
      </w:pPr>
    </w:p>
    <w:p w14:paraId="2E8F3196" w14:textId="466E2574" w:rsidR="00F42989" w:rsidRDefault="00F42989" w:rsidP="00F42989">
      <w:pPr>
        <w:spacing w:line="360" w:lineRule="auto"/>
        <w:jc w:val="both"/>
        <w:rPr>
          <w:rFonts w:ascii="Times New Roman" w:hAnsi="Times New Roman" w:cs="Times New Roman"/>
          <w:sz w:val="24"/>
          <w:szCs w:val="24"/>
        </w:rPr>
      </w:pPr>
    </w:p>
    <w:p w14:paraId="0A9FA471" w14:textId="2974399A" w:rsidR="00F42989" w:rsidRDefault="00F42989" w:rsidP="00F42989">
      <w:pPr>
        <w:spacing w:line="360" w:lineRule="auto"/>
        <w:jc w:val="both"/>
        <w:rPr>
          <w:rFonts w:ascii="Times New Roman" w:hAnsi="Times New Roman" w:cs="Times New Roman"/>
          <w:sz w:val="24"/>
          <w:szCs w:val="24"/>
        </w:rPr>
      </w:pPr>
    </w:p>
    <w:p w14:paraId="6AD28569" w14:textId="2954FD64" w:rsidR="00F42989" w:rsidRDefault="00F42989" w:rsidP="00F42989">
      <w:pPr>
        <w:spacing w:line="360" w:lineRule="auto"/>
        <w:jc w:val="both"/>
        <w:rPr>
          <w:rFonts w:ascii="Times New Roman" w:hAnsi="Times New Roman" w:cs="Times New Roman"/>
          <w:sz w:val="24"/>
          <w:szCs w:val="24"/>
        </w:rPr>
      </w:pPr>
    </w:p>
    <w:p w14:paraId="3C899CB3" w14:textId="77777777" w:rsidR="00F42989" w:rsidRDefault="00F42989" w:rsidP="00F42989">
      <w:pPr>
        <w:spacing w:line="360" w:lineRule="auto"/>
        <w:jc w:val="both"/>
        <w:rPr>
          <w:rFonts w:ascii="Times New Roman" w:hAnsi="Times New Roman" w:cs="Times New Roman"/>
          <w:sz w:val="24"/>
          <w:szCs w:val="24"/>
        </w:rPr>
      </w:pPr>
    </w:p>
    <w:p w14:paraId="61C88AA1" w14:textId="7BF3B7B9" w:rsidR="00F42989" w:rsidRDefault="00F42989" w:rsidP="00F4298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QUESTION 1</w:t>
      </w:r>
    </w:p>
    <w:p w14:paraId="4FDC3AB4" w14:textId="4EC4E707" w:rsidR="00F42989" w:rsidRDefault="00F42989" w:rsidP="00F42989">
      <w:pPr>
        <w:spacing w:line="360" w:lineRule="auto"/>
        <w:jc w:val="both"/>
        <w:rPr>
          <w:rFonts w:ascii="Times New Roman" w:hAnsi="Times New Roman" w:cs="Times New Roman"/>
          <w:b/>
          <w:bCs/>
          <w:sz w:val="24"/>
          <w:szCs w:val="24"/>
        </w:rPr>
      </w:pPr>
    </w:p>
    <w:p w14:paraId="72DFD700" w14:textId="10480494" w:rsidR="00F42989" w:rsidRDefault="00F42989" w:rsidP="00F42989">
      <w:pPr>
        <w:spacing w:line="360" w:lineRule="auto"/>
        <w:jc w:val="both"/>
        <w:rPr>
          <w:rFonts w:ascii="Times New Roman" w:hAnsi="Times New Roman" w:cs="Times New Roman"/>
          <w:b/>
          <w:bCs/>
          <w:sz w:val="24"/>
          <w:szCs w:val="24"/>
        </w:rPr>
      </w:pPr>
    </w:p>
    <w:p w14:paraId="35E452B2" w14:textId="13454198" w:rsidR="00F42989" w:rsidRDefault="00F42989" w:rsidP="00F42989">
      <w:pPr>
        <w:spacing w:line="360" w:lineRule="auto"/>
        <w:jc w:val="both"/>
        <w:rPr>
          <w:rFonts w:ascii="Times New Roman" w:hAnsi="Times New Roman" w:cs="Times New Roman"/>
          <w:b/>
          <w:bCs/>
          <w:sz w:val="24"/>
          <w:szCs w:val="24"/>
        </w:rPr>
      </w:pPr>
    </w:p>
    <w:p w14:paraId="62F23045" w14:textId="0032AEEC" w:rsidR="00F42989" w:rsidRDefault="00F42989" w:rsidP="00F42989">
      <w:pPr>
        <w:spacing w:line="360" w:lineRule="auto"/>
        <w:jc w:val="both"/>
        <w:rPr>
          <w:rFonts w:ascii="Times New Roman" w:hAnsi="Times New Roman" w:cs="Times New Roman"/>
          <w:b/>
          <w:bCs/>
          <w:sz w:val="24"/>
          <w:szCs w:val="24"/>
        </w:rPr>
      </w:pPr>
    </w:p>
    <w:p w14:paraId="336D3DC5" w14:textId="6A29D111" w:rsidR="00F42989" w:rsidRDefault="00F42989" w:rsidP="00F42989">
      <w:pPr>
        <w:spacing w:line="360" w:lineRule="auto"/>
        <w:jc w:val="both"/>
        <w:rPr>
          <w:rFonts w:ascii="Times New Roman" w:hAnsi="Times New Roman" w:cs="Times New Roman"/>
          <w:b/>
          <w:bCs/>
          <w:sz w:val="24"/>
          <w:szCs w:val="24"/>
        </w:rPr>
      </w:pPr>
    </w:p>
    <w:p w14:paraId="614670FC" w14:textId="66695E65" w:rsidR="00F42989" w:rsidRDefault="00F42989" w:rsidP="00F42989">
      <w:pPr>
        <w:spacing w:line="360" w:lineRule="auto"/>
        <w:jc w:val="both"/>
        <w:rPr>
          <w:rFonts w:ascii="Times New Roman" w:hAnsi="Times New Roman" w:cs="Times New Roman"/>
          <w:b/>
          <w:bCs/>
          <w:sz w:val="24"/>
          <w:szCs w:val="24"/>
        </w:rPr>
      </w:pPr>
    </w:p>
    <w:p w14:paraId="73572347" w14:textId="5D58F4BE" w:rsidR="00F42989" w:rsidRDefault="00F42989" w:rsidP="00F42989">
      <w:pPr>
        <w:spacing w:line="360" w:lineRule="auto"/>
        <w:jc w:val="both"/>
        <w:rPr>
          <w:rFonts w:ascii="Times New Roman" w:hAnsi="Times New Roman" w:cs="Times New Roman"/>
          <w:b/>
          <w:bCs/>
          <w:sz w:val="24"/>
          <w:szCs w:val="24"/>
        </w:rPr>
      </w:pPr>
    </w:p>
    <w:p w14:paraId="38B213DC" w14:textId="22B0BBE9" w:rsidR="004A25BC" w:rsidRDefault="004A25BC" w:rsidP="00F42989">
      <w:pPr>
        <w:spacing w:line="360" w:lineRule="auto"/>
        <w:jc w:val="both"/>
        <w:rPr>
          <w:rFonts w:ascii="Times New Roman" w:hAnsi="Times New Roman" w:cs="Times New Roman"/>
          <w:b/>
          <w:bCs/>
          <w:sz w:val="24"/>
          <w:szCs w:val="24"/>
        </w:rPr>
      </w:pPr>
    </w:p>
    <w:p w14:paraId="71259D14" w14:textId="4B07F463" w:rsidR="004A25BC" w:rsidRDefault="004A25BC" w:rsidP="00F42989">
      <w:pPr>
        <w:spacing w:line="360" w:lineRule="auto"/>
        <w:jc w:val="both"/>
        <w:rPr>
          <w:rFonts w:ascii="Times New Roman" w:hAnsi="Times New Roman" w:cs="Times New Roman"/>
          <w:b/>
          <w:bCs/>
          <w:sz w:val="24"/>
          <w:szCs w:val="24"/>
        </w:rPr>
      </w:pPr>
    </w:p>
    <w:p w14:paraId="0B375801" w14:textId="6537D043" w:rsidR="004A25BC" w:rsidRDefault="004A25BC" w:rsidP="00F42989">
      <w:pPr>
        <w:spacing w:line="360" w:lineRule="auto"/>
        <w:jc w:val="both"/>
        <w:rPr>
          <w:rFonts w:ascii="Times New Roman" w:hAnsi="Times New Roman" w:cs="Times New Roman"/>
          <w:b/>
          <w:bCs/>
          <w:sz w:val="24"/>
          <w:szCs w:val="24"/>
        </w:rPr>
      </w:pPr>
    </w:p>
    <w:p w14:paraId="293D997F" w14:textId="3B3659FB" w:rsidR="004A25BC" w:rsidRDefault="004A25BC" w:rsidP="00F42989">
      <w:pPr>
        <w:spacing w:line="360" w:lineRule="auto"/>
        <w:jc w:val="both"/>
        <w:rPr>
          <w:rFonts w:ascii="Times New Roman" w:hAnsi="Times New Roman" w:cs="Times New Roman"/>
          <w:b/>
          <w:bCs/>
          <w:sz w:val="24"/>
          <w:szCs w:val="24"/>
        </w:rPr>
      </w:pPr>
    </w:p>
    <w:p w14:paraId="2F26B88B" w14:textId="7B827579" w:rsidR="004A25BC" w:rsidRDefault="004A25BC" w:rsidP="00F42989">
      <w:pPr>
        <w:spacing w:line="360" w:lineRule="auto"/>
        <w:jc w:val="both"/>
        <w:rPr>
          <w:rFonts w:ascii="Times New Roman" w:hAnsi="Times New Roman" w:cs="Times New Roman"/>
          <w:b/>
          <w:bCs/>
          <w:sz w:val="24"/>
          <w:szCs w:val="24"/>
        </w:rPr>
      </w:pPr>
    </w:p>
    <w:p w14:paraId="56E1A003" w14:textId="28C47313" w:rsidR="004A25BC" w:rsidRDefault="004A25BC" w:rsidP="00F42989">
      <w:pPr>
        <w:spacing w:line="360" w:lineRule="auto"/>
        <w:jc w:val="both"/>
        <w:rPr>
          <w:rFonts w:ascii="Times New Roman" w:hAnsi="Times New Roman" w:cs="Times New Roman"/>
          <w:b/>
          <w:bCs/>
          <w:sz w:val="24"/>
          <w:szCs w:val="24"/>
        </w:rPr>
      </w:pPr>
    </w:p>
    <w:p w14:paraId="137F6D88" w14:textId="1A99B4C7" w:rsidR="004A25BC" w:rsidRDefault="004A25BC" w:rsidP="00F42989">
      <w:pPr>
        <w:spacing w:line="360" w:lineRule="auto"/>
        <w:jc w:val="both"/>
        <w:rPr>
          <w:rFonts w:ascii="Times New Roman" w:hAnsi="Times New Roman" w:cs="Times New Roman"/>
          <w:b/>
          <w:bCs/>
          <w:sz w:val="24"/>
          <w:szCs w:val="24"/>
        </w:rPr>
      </w:pPr>
    </w:p>
    <w:p w14:paraId="15B8FCE1" w14:textId="74C9FB42" w:rsidR="004A25BC" w:rsidRDefault="004A25BC" w:rsidP="00F42989">
      <w:pPr>
        <w:spacing w:line="360" w:lineRule="auto"/>
        <w:jc w:val="both"/>
        <w:rPr>
          <w:rFonts w:ascii="Times New Roman" w:hAnsi="Times New Roman" w:cs="Times New Roman"/>
          <w:b/>
          <w:bCs/>
          <w:sz w:val="24"/>
          <w:szCs w:val="24"/>
        </w:rPr>
      </w:pPr>
    </w:p>
    <w:p w14:paraId="03B903AC" w14:textId="77777777" w:rsidR="004A25BC" w:rsidRDefault="004A25BC" w:rsidP="00F42989">
      <w:pPr>
        <w:spacing w:line="360" w:lineRule="auto"/>
        <w:jc w:val="both"/>
        <w:rPr>
          <w:rFonts w:ascii="Times New Roman" w:hAnsi="Times New Roman" w:cs="Times New Roman"/>
          <w:b/>
          <w:bCs/>
          <w:sz w:val="24"/>
          <w:szCs w:val="24"/>
        </w:rPr>
      </w:pPr>
    </w:p>
    <w:p w14:paraId="73F5348F" w14:textId="20EE4A5C" w:rsidR="00F42989" w:rsidRDefault="00F42989" w:rsidP="00F42989">
      <w:pPr>
        <w:spacing w:line="360" w:lineRule="auto"/>
        <w:jc w:val="both"/>
        <w:rPr>
          <w:rFonts w:ascii="Times New Roman" w:hAnsi="Times New Roman" w:cs="Times New Roman"/>
          <w:b/>
          <w:bCs/>
          <w:sz w:val="24"/>
          <w:szCs w:val="24"/>
        </w:rPr>
      </w:pPr>
    </w:p>
    <w:p w14:paraId="70A7815D" w14:textId="651AB3BC" w:rsidR="00F42989" w:rsidRDefault="00F42989" w:rsidP="00F42989">
      <w:pPr>
        <w:spacing w:line="360" w:lineRule="auto"/>
        <w:jc w:val="both"/>
        <w:rPr>
          <w:rFonts w:ascii="Times New Roman" w:hAnsi="Times New Roman" w:cs="Times New Roman"/>
          <w:b/>
          <w:bCs/>
          <w:sz w:val="24"/>
          <w:szCs w:val="24"/>
        </w:rPr>
      </w:pPr>
    </w:p>
    <w:p w14:paraId="4C6E2350" w14:textId="384DA31B" w:rsidR="00F42989" w:rsidRDefault="00F42989" w:rsidP="00F42989">
      <w:pPr>
        <w:spacing w:line="360" w:lineRule="auto"/>
        <w:jc w:val="both"/>
        <w:rPr>
          <w:rFonts w:ascii="Times New Roman" w:hAnsi="Times New Roman" w:cs="Times New Roman"/>
          <w:b/>
          <w:bCs/>
          <w:sz w:val="24"/>
          <w:szCs w:val="24"/>
        </w:rPr>
      </w:pPr>
    </w:p>
    <w:p w14:paraId="157723FE" w14:textId="77777777" w:rsidR="00F42989" w:rsidRPr="00F42989" w:rsidRDefault="00F42989" w:rsidP="00F42989">
      <w:pPr>
        <w:spacing w:line="360" w:lineRule="auto"/>
        <w:jc w:val="both"/>
        <w:rPr>
          <w:rFonts w:ascii="Times New Roman" w:hAnsi="Times New Roman" w:cs="Times New Roman"/>
          <w:b/>
          <w:bCs/>
          <w:sz w:val="24"/>
          <w:szCs w:val="24"/>
        </w:rPr>
      </w:pPr>
    </w:p>
    <w:p w14:paraId="2DDEF8F1" w14:textId="742FD5CB" w:rsidR="00F42989" w:rsidRDefault="00F42989" w:rsidP="00F4298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QUESTION 2</w:t>
      </w:r>
    </w:p>
    <w:p w14:paraId="6A30FB91" w14:textId="77777777" w:rsidR="00F42989" w:rsidRPr="00F42989" w:rsidRDefault="00F42989" w:rsidP="00F42989">
      <w:pPr>
        <w:spacing w:line="360" w:lineRule="auto"/>
        <w:jc w:val="both"/>
        <w:rPr>
          <w:rFonts w:ascii="Times New Roman" w:hAnsi="Times New Roman" w:cs="Times New Roman"/>
          <w:b/>
          <w:bCs/>
          <w:sz w:val="24"/>
          <w:szCs w:val="24"/>
        </w:rPr>
      </w:pPr>
    </w:p>
    <w:p w14:paraId="7D4CE991" w14:textId="6BCE9827" w:rsidR="00F42989" w:rsidRPr="004A25BC" w:rsidRDefault="00F42989" w:rsidP="00F42989">
      <w:pPr>
        <w:pStyle w:val="ListParagraph"/>
        <w:numPr>
          <w:ilvl w:val="0"/>
          <w:numId w:val="2"/>
        </w:numPr>
        <w:spacing w:line="360" w:lineRule="auto"/>
        <w:jc w:val="both"/>
        <w:rPr>
          <w:rFonts w:ascii="Times New Roman" w:hAnsi="Times New Roman" w:cs="Times New Roman"/>
          <w:sz w:val="24"/>
          <w:szCs w:val="24"/>
        </w:rPr>
      </w:pPr>
      <w:r w:rsidRPr="00F42989">
        <w:rPr>
          <w:rFonts w:ascii="Times New Roman" w:hAnsi="Times New Roman" w:cs="Times New Roman"/>
          <w:i/>
          <w:sz w:val="24"/>
          <w:szCs w:val="24"/>
        </w:rPr>
        <w:t xml:space="preserve">Importance of </w:t>
      </w:r>
      <w:r>
        <w:rPr>
          <w:rFonts w:ascii="Times New Roman" w:hAnsi="Times New Roman" w:cs="Times New Roman"/>
          <w:i/>
          <w:sz w:val="24"/>
          <w:szCs w:val="24"/>
        </w:rPr>
        <w:t>m</w:t>
      </w:r>
      <w:r w:rsidRPr="00F42989">
        <w:rPr>
          <w:rFonts w:ascii="Times New Roman" w:hAnsi="Times New Roman" w:cs="Times New Roman"/>
          <w:i/>
          <w:sz w:val="24"/>
          <w:szCs w:val="24"/>
        </w:rPr>
        <w:t xml:space="preserve">anagement </w:t>
      </w:r>
      <w:r>
        <w:rPr>
          <w:rFonts w:ascii="Times New Roman" w:hAnsi="Times New Roman" w:cs="Times New Roman"/>
          <w:i/>
          <w:sz w:val="24"/>
          <w:szCs w:val="24"/>
        </w:rPr>
        <w:t>a</w:t>
      </w:r>
      <w:r w:rsidRPr="00F42989">
        <w:rPr>
          <w:rFonts w:ascii="Times New Roman" w:hAnsi="Times New Roman" w:cs="Times New Roman"/>
          <w:i/>
          <w:sz w:val="24"/>
          <w:szCs w:val="24"/>
        </w:rPr>
        <w:t xml:space="preserve">ccounting </w:t>
      </w:r>
    </w:p>
    <w:p w14:paraId="6FAFF29F" w14:textId="77777777" w:rsidR="004A25BC" w:rsidRPr="00F42989" w:rsidRDefault="004A25BC" w:rsidP="004A25BC">
      <w:pPr>
        <w:pStyle w:val="ListParagraph"/>
        <w:spacing w:line="360" w:lineRule="auto"/>
        <w:ind w:left="420"/>
        <w:jc w:val="both"/>
        <w:rPr>
          <w:rFonts w:ascii="Times New Roman" w:hAnsi="Times New Roman" w:cs="Times New Roman"/>
          <w:sz w:val="24"/>
          <w:szCs w:val="24"/>
        </w:rPr>
      </w:pPr>
    </w:p>
    <w:p w14:paraId="0AA95684" w14:textId="77777777" w:rsidR="00F42989" w:rsidRDefault="00F42989" w:rsidP="00F4298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Management accounting is a branch of accounting that entails identification through critical analysis and interpretation of accounting information to develop rational, informed decision-making. Management accounting is an essential component of competitive management by providing the forecast for the company</w:t>
      </w:r>
      <w:r>
        <w:rPr>
          <w:rFonts w:ascii="Times New Roman" w:hAnsi="Times New Roman" w:cs="Times New Roman"/>
          <w:sz w:val="24"/>
          <w:szCs w:val="24"/>
          <w:shd w:val="clear" w:color="auto" w:fill="FFFFFF"/>
        </w:rPr>
        <w:t xml:space="preserve"> (Abdusalomova, 2019)</w:t>
      </w:r>
      <w:r>
        <w:rPr>
          <w:rFonts w:ascii="Times New Roman" w:hAnsi="Times New Roman" w:cs="Times New Roman"/>
          <w:sz w:val="24"/>
          <w:szCs w:val="24"/>
        </w:rPr>
        <w:t>. Through management accounting, an organization can understand its roles and determines the feasibility of an approach.  Management accounting significantly offers solutions and enables essential answers to questions that can forecast future business trends. Management accounting guides in buying business ideas through analysis and forecasting of cash flows in a business entity. It enables an organization to indicate where it will incur future costs and its revenue</w:t>
      </w:r>
      <w:r>
        <w:rPr>
          <w:rFonts w:ascii="Times New Roman" w:hAnsi="Times New Roman" w:cs="Times New Roman"/>
          <w:sz w:val="24"/>
          <w:szCs w:val="24"/>
          <w:shd w:val="clear" w:color="auto" w:fill="FFFFFF"/>
        </w:rPr>
        <w:t xml:space="preserve"> sources (Maheshwari, Maheshwari, and Maheshwari, 2021)</w:t>
      </w:r>
      <w:r>
        <w:rPr>
          <w:rFonts w:ascii="Times New Roman" w:hAnsi="Times New Roman" w:cs="Times New Roman"/>
          <w:sz w:val="24"/>
          <w:szCs w:val="24"/>
        </w:rPr>
        <w:t>. The forecast based on analysis of cash flows enables making rational decisions and developing organizations' competitive advantages over rivals across industries. Management accounting plays a significant role in creating trend charts and budgets that are critical among managers in allocating revenue and resources to generate the projected revenue growth.</w:t>
      </w:r>
    </w:p>
    <w:p w14:paraId="1D68BCBA" w14:textId="65798577" w:rsidR="00F42989" w:rsidRDefault="00F42989" w:rsidP="00F42989">
      <w:pPr>
        <w:pStyle w:val="Heading2"/>
        <w:shd w:val="clear" w:color="auto" w:fill="FFFFFF"/>
        <w:spacing w:before="450" w:after="225" w:line="360" w:lineRule="auto"/>
        <w:jc w:val="both"/>
        <w:rPr>
          <w:rFonts w:ascii="Times New Roman" w:hAnsi="Times New Roman" w:cs="Times New Roman"/>
          <w:b w:val="0"/>
          <w:bCs w:val="0"/>
          <w:i/>
          <w:color w:val="auto"/>
          <w:sz w:val="24"/>
          <w:szCs w:val="24"/>
        </w:rPr>
      </w:pPr>
      <w:r>
        <w:rPr>
          <w:rFonts w:ascii="Times New Roman" w:hAnsi="Times New Roman" w:cs="Times New Roman"/>
          <w:b w:val="0"/>
          <w:bCs w:val="0"/>
          <w:i/>
          <w:color w:val="auto"/>
          <w:sz w:val="24"/>
          <w:szCs w:val="24"/>
        </w:rPr>
        <w:t xml:space="preserve">Differences between </w:t>
      </w:r>
      <w:r>
        <w:rPr>
          <w:rFonts w:ascii="Times New Roman" w:hAnsi="Times New Roman" w:cs="Times New Roman"/>
          <w:b w:val="0"/>
          <w:bCs w:val="0"/>
          <w:i/>
          <w:color w:val="auto"/>
          <w:sz w:val="24"/>
          <w:szCs w:val="24"/>
        </w:rPr>
        <w:t>m</w:t>
      </w:r>
      <w:r>
        <w:rPr>
          <w:rFonts w:ascii="Times New Roman" w:hAnsi="Times New Roman" w:cs="Times New Roman"/>
          <w:b w:val="0"/>
          <w:bCs w:val="0"/>
          <w:i/>
          <w:color w:val="auto"/>
          <w:sz w:val="24"/>
          <w:szCs w:val="24"/>
        </w:rPr>
        <w:t xml:space="preserve">anagerial </w:t>
      </w:r>
      <w:r>
        <w:rPr>
          <w:rFonts w:ascii="Times New Roman" w:hAnsi="Times New Roman" w:cs="Times New Roman"/>
          <w:b w:val="0"/>
          <w:bCs w:val="0"/>
          <w:i/>
          <w:color w:val="auto"/>
          <w:sz w:val="24"/>
          <w:szCs w:val="24"/>
        </w:rPr>
        <w:t>a</w:t>
      </w:r>
      <w:r>
        <w:rPr>
          <w:rFonts w:ascii="Times New Roman" w:hAnsi="Times New Roman" w:cs="Times New Roman"/>
          <w:b w:val="0"/>
          <w:bCs w:val="0"/>
          <w:i/>
          <w:color w:val="auto"/>
          <w:sz w:val="24"/>
          <w:szCs w:val="24"/>
        </w:rPr>
        <w:t xml:space="preserve">ccounting and </w:t>
      </w:r>
      <w:r>
        <w:rPr>
          <w:rFonts w:ascii="Times New Roman" w:hAnsi="Times New Roman" w:cs="Times New Roman"/>
          <w:b w:val="0"/>
          <w:bCs w:val="0"/>
          <w:i/>
          <w:color w:val="auto"/>
          <w:sz w:val="24"/>
          <w:szCs w:val="24"/>
        </w:rPr>
        <w:t>f</w:t>
      </w:r>
      <w:r>
        <w:rPr>
          <w:rFonts w:ascii="Times New Roman" w:hAnsi="Times New Roman" w:cs="Times New Roman"/>
          <w:b w:val="0"/>
          <w:bCs w:val="0"/>
          <w:i/>
          <w:color w:val="auto"/>
          <w:sz w:val="24"/>
          <w:szCs w:val="24"/>
        </w:rPr>
        <w:t xml:space="preserve">inancial </w:t>
      </w:r>
      <w:r>
        <w:rPr>
          <w:rFonts w:ascii="Times New Roman" w:hAnsi="Times New Roman" w:cs="Times New Roman"/>
          <w:b w:val="0"/>
          <w:bCs w:val="0"/>
          <w:i/>
          <w:color w:val="auto"/>
          <w:sz w:val="24"/>
          <w:szCs w:val="24"/>
        </w:rPr>
        <w:t>a</w:t>
      </w:r>
      <w:r>
        <w:rPr>
          <w:rFonts w:ascii="Times New Roman" w:hAnsi="Times New Roman" w:cs="Times New Roman"/>
          <w:b w:val="0"/>
          <w:bCs w:val="0"/>
          <w:i/>
          <w:color w:val="auto"/>
          <w:sz w:val="24"/>
          <w:szCs w:val="24"/>
        </w:rPr>
        <w:t xml:space="preserve">ccounting </w:t>
      </w:r>
    </w:p>
    <w:p w14:paraId="1D46416D" w14:textId="77777777" w:rsidR="00F42989" w:rsidRPr="00F42989" w:rsidRDefault="00F42989" w:rsidP="00F42989">
      <w:pPr>
        <w:jc w:val="both"/>
      </w:pPr>
    </w:p>
    <w:p w14:paraId="561CFCF1" w14:textId="77777777" w:rsidR="00F42989" w:rsidRDefault="00F42989" w:rsidP="00F4298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Organization success largely depends on having robust managerial and financial accounting systems. Having solid organizational culture developed on integrity offers organizations financial stability and growth potential. However, although economic and administrative-accounting supplements each other in financial strategy enhancement, there are critical differences between the two disciplines. Managerial accounting primarily focuses on internal financial processes, while financial accounting mainly focuses on external processes</w:t>
      </w:r>
      <w:r>
        <w:rPr>
          <w:rFonts w:ascii="Times New Roman" w:hAnsi="Times New Roman" w:cs="Times New Roman"/>
          <w:sz w:val="24"/>
          <w:szCs w:val="24"/>
          <w:shd w:val="clear" w:color="auto" w:fill="FFFFFF"/>
        </w:rPr>
        <w:t xml:space="preserve"> (Zyznarska-Dworczak, 2018)</w:t>
      </w:r>
      <w:r>
        <w:rPr>
          <w:rFonts w:ascii="Times New Roman" w:hAnsi="Times New Roman" w:cs="Times New Roman"/>
          <w:sz w:val="24"/>
          <w:szCs w:val="24"/>
        </w:rPr>
        <w:t xml:space="preserve">. </w:t>
      </w:r>
    </w:p>
    <w:p w14:paraId="31208D6E" w14:textId="4CA6E042" w:rsidR="00F42989" w:rsidRDefault="00F42989" w:rsidP="00F42989">
      <w:pPr>
        <w:spacing w:line="360" w:lineRule="auto"/>
        <w:ind w:firstLine="720"/>
        <w:jc w:val="both"/>
        <w:rPr>
          <w:rFonts w:ascii="Times New Roman" w:hAnsi="Times New Roman" w:cs="Times New Roman"/>
          <w:sz w:val="24"/>
          <w:szCs w:val="24"/>
          <w:shd w:val="clear" w:color="auto" w:fill="FFFFFF"/>
        </w:rPr>
      </w:pPr>
      <w:r>
        <w:rPr>
          <w:rFonts w:ascii="Times New Roman" w:hAnsi="Times New Roman" w:cs="Times New Roman"/>
          <w:sz w:val="24"/>
          <w:szCs w:val="24"/>
        </w:rPr>
        <w:lastRenderedPageBreak/>
        <w:t>Financial accounting primarily focuses on long-term financial strategies that are related to organizational competitiveness. The economic analysis and reports developed follow standardized approaches that abide by Financial Accounting Standards Board (FASB). The guidelines are also similar and outlined in the generally accepted accounting principles (GAAP)</w:t>
      </w:r>
      <w:r>
        <w:rPr>
          <w:rFonts w:ascii="Times New Roman" w:hAnsi="Times New Roman" w:cs="Times New Roman"/>
          <w:sz w:val="24"/>
          <w:szCs w:val="24"/>
          <w:shd w:val="clear" w:color="auto" w:fill="FFFFFF"/>
        </w:rPr>
        <w:t xml:space="preserve"> (Pratt and Peters, 2017)</w:t>
      </w:r>
      <w:r>
        <w:rPr>
          <w:rFonts w:ascii="Times New Roman" w:hAnsi="Times New Roman" w:cs="Times New Roman"/>
          <w:sz w:val="24"/>
          <w:szCs w:val="24"/>
        </w:rPr>
        <w:t>.  Compliance with the procedures is mandatory, and every individual is required to follow the established guidelines. However, managerial accounting mainly focuses on short-term growth strategies. Management accounting, unlike financial accounting, does not have developed policies, and the reports produced differ as they are prepared for internal consumption only</w:t>
      </w:r>
      <w:r>
        <w:rPr>
          <w:rFonts w:ascii="Times New Roman" w:hAnsi="Times New Roman" w:cs="Times New Roman"/>
          <w:sz w:val="24"/>
          <w:szCs w:val="24"/>
          <w:shd w:val="clear" w:color="auto" w:fill="FFFFFF"/>
        </w:rPr>
        <w:t xml:space="preserve"> (Kimmel, Weygandt, and Kieso, 2018).</w:t>
      </w:r>
    </w:p>
    <w:p w14:paraId="38F630D9" w14:textId="77777777" w:rsidR="00F42989" w:rsidRDefault="00F42989" w:rsidP="00F42989">
      <w:pPr>
        <w:spacing w:line="360" w:lineRule="auto"/>
        <w:ind w:firstLine="720"/>
        <w:jc w:val="both"/>
        <w:rPr>
          <w:rFonts w:ascii="Times New Roman" w:hAnsi="Times New Roman" w:cs="Times New Roman"/>
          <w:sz w:val="24"/>
          <w:szCs w:val="24"/>
          <w:shd w:val="clear" w:color="auto" w:fill="FFFFFF"/>
        </w:rPr>
      </w:pPr>
    </w:p>
    <w:p w14:paraId="61AD1EEE" w14:textId="4BFBB1AD" w:rsidR="00F42989" w:rsidRDefault="00F42989" w:rsidP="00F42989">
      <w:pPr>
        <w:pStyle w:val="ListParagraph"/>
        <w:numPr>
          <w:ilvl w:val="0"/>
          <w:numId w:val="1"/>
        </w:numPr>
        <w:spacing w:line="360" w:lineRule="auto"/>
        <w:jc w:val="both"/>
        <w:rPr>
          <w:rFonts w:ascii="Times New Roman" w:hAnsi="Times New Roman" w:cs="Times New Roman"/>
          <w:i/>
          <w:iCs/>
          <w:sz w:val="24"/>
          <w:szCs w:val="24"/>
        </w:rPr>
      </w:pPr>
      <w:r w:rsidRPr="00F42989">
        <w:rPr>
          <w:rFonts w:ascii="Times New Roman" w:hAnsi="Times New Roman" w:cs="Times New Roman"/>
          <w:i/>
          <w:iCs/>
          <w:sz w:val="24"/>
          <w:szCs w:val="24"/>
        </w:rPr>
        <w:t xml:space="preserve">Three techniques </w:t>
      </w:r>
      <w:r>
        <w:rPr>
          <w:rFonts w:ascii="Times New Roman" w:hAnsi="Times New Roman" w:cs="Times New Roman"/>
          <w:i/>
          <w:iCs/>
          <w:sz w:val="24"/>
          <w:szCs w:val="24"/>
        </w:rPr>
        <w:t>by which the management accountant can achieve the objectives of management accounting</w:t>
      </w:r>
    </w:p>
    <w:p w14:paraId="11DC13B1" w14:textId="77777777" w:rsidR="004A25BC" w:rsidRPr="00F42989" w:rsidRDefault="004A25BC" w:rsidP="004A25BC">
      <w:pPr>
        <w:pStyle w:val="ListParagraph"/>
        <w:spacing w:line="360" w:lineRule="auto"/>
        <w:ind w:left="420"/>
        <w:jc w:val="both"/>
        <w:rPr>
          <w:rFonts w:ascii="Times New Roman" w:hAnsi="Times New Roman" w:cs="Times New Roman"/>
          <w:i/>
          <w:iCs/>
          <w:sz w:val="24"/>
          <w:szCs w:val="24"/>
        </w:rPr>
      </w:pPr>
    </w:p>
    <w:p w14:paraId="1DD3F7BE" w14:textId="064D61C9" w:rsidR="00F42989" w:rsidRDefault="00F42989" w:rsidP="00F42989">
      <w:pPr>
        <w:spacing w:line="360" w:lineRule="auto"/>
        <w:jc w:val="both"/>
        <w:rPr>
          <w:rFonts w:ascii="Times New Roman" w:hAnsi="Times New Roman" w:cs="Times New Roman"/>
          <w:sz w:val="24"/>
          <w:szCs w:val="24"/>
        </w:rPr>
      </w:pPr>
      <w:r>
        <w:rPr>
          <w:rFonts w:ascii="Times New Roman" w:hAnsi="Times New Roman" w:cs="Times New Roman"/>
          <w:sz w:val="24"/>
          <w:szCs w:val="24"/>
        </w:rPr>
        <w:t>Management accounting is one of the main branches of accounting. This branch is mainly concerned with identifying, measuring, analyzing, and interpreting all financial information. The process assists management accountants in making informed decisions in all operations (Bogale, 2013). Management accountants are required to analyze various types of events to make translations of data to useful information.  However, to achieve this objective, they use multiple techniques, including financial planning, margin analysis, and analysis of financial statements.</w:t>
      </w:r>
    </w:p>
    <w:p w14:paraId="67D3E7B9" w14:textId="77777777" w:rsidR="00F42989" w:rsidRDefault="00F42989" w:rsidP="00F42989">
      <w:pPr>
        <w:spacing w:line="360" w:lineRule="auto"/>
        <w:jc w:val="both"/>
        <w:rPr>
          <w:rFonts w:ascii="Times New Roman" w:hAnsi="Times New Roman" w:cs="Times New Roman"/>
          <w:sz w:val="24"/>
          <w:szCs w:val="24"/>
        </w:rPr>
      </w:pPr>
      <w:r>
        <w:rPr>
          <w:rFonts w:ascii="Times New Roman" w:hAnsi="Times New Roman" w:cs="Times New Roman"/>
          <w:sz w:val="24"/>
          <w:szCs w:val="24"/>
        </w:rPr>
        <w:tab/>
        <w:t>In the first management accounting technique, which is financial planning, accountants are required to decide in advance the financial activities necessary to achieve primary objectives. This entails identifying short-term and long-term financial goals, the formulation of policies, and a financial procedure in objective achievement.  Financial policies determine the capital required and sources of funds (Armitage, Webb, &amp; Glynn, 2016). On the other hand, margin analysis also stands out to be a technique used by management accountants. This entails incremental benefits that arise from optimizing production. Besides, this is one of the essential techniques in managerial accounting. It entails calculations of break-even points which is the determiner of optimal sales mix for the business products</w:t>
      </w:r>
      <w:r>
        <w:rPr>
          <w:rFonts w:ascii="Times New Roman" w:hAnsi="Times New Roman" w:cs="Times New Roman"/>
          <w:color w:val="222222"/>
          <w:sz w:val="24"/>
          <w:szCs w:val="24"/>
          <w:shd w:val="clear" w:color="auto" w:fill="FFFFFF"/>
        </w:rPr>
        <w:t xml:space="preserve"> (Wegmann, 2019)</w:t>
      </w:r>
      <w:r>
        <w:rPr>
          <w:rFonts w:ascii="Times New Roman" w:hAnsi="Times New Roman" w:cs="Times New Roman"/>
          <w:sz w:val="24"/>
          <w:szCs w:val="24"/>
        </w:rPr>
        <w:t xml:space="preserve">. The technique's primary goal is to determine whether all costs associated with activity changes may have some benefits.  </w:t>
      </w:r>
    </w:p>
    <w:p w14:paraId="476D8AC9" w14:textId="77777777" w:rsidR="00F42989" w:rsidRDefault="00F42989" w:rsidP="00F4298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b/>
        <w:t>The third technique is analysis of financial statements, these attempts to understand the significance of financial data for future forecasts. Besides, it provides prospects for earnings in the future, the ability to cover debts and paying interests, and profitability (Bogale, 2013).  An example of financial statement analysis includes trend analysis and forecasting. This consists of the identification of trends in product costs and their patterns. However, through the analysis process, there is also recognition of any unexpected variances from forecasted values</w:t>
      </w:r>
      <w:r>
        <w:rPr>
          <w:rFonts w:ascii="Times New Roman" w:hAnsi="Times New Roman" w:cs="Times New Roman"/>
          <w:color w:val="222222"/>
          <w:sz w:val="24"/>
          <w:szCs w:val="24"/>
          <w:shd w:val="clear" w:color="auto" w:fill="FFFFFF"/>
        </w:rPr>
        <w:t xml:space="preserve"> (Laing and Perrin, 2018)</w:t>
      </w:r>
      <w:r>
        <w:rPr>
          <w:rFonts w:ascii="Times New Roman" w:hAnsi="Times New Roman" w:cs="Times New Roman"/>
          <w:sz w:val="24"/>
          <w:szCs w:val="24"/>
        </w:rPr>
        <w:t xml:space="preserve">. </w:t>
      </w:r>
    </w:p>
    <w:p w14:paraId="50720E0C" w14:textId="77777777" w:rsidR="00F42989" w:rsidRDefault="00F42989" w:rsidP="00F42989">
      <w:pPr>
        <w:spacing w:line="360" w:lineRule="auto"/>
        <w:ind w:firstLine="720"/>
        <w:jc w:val="both"/>
        <w:rPr>
          <w:rFonts w:ascii="Times New Roman" w:hAnsi="Times New Roman" w:cs="Times New Roman"/>
          <w:sz w:val="24"/>
          <w:szCs w:val="24"/>
        </w:rPr>
      </w:pPr>
    </w:p>
    <w:p w14:paraId="4291B1B5" w14:textId="77777777" w:rsidR="00F42989" w:rsidRDefault="00F42989" w:rsidP="00F42989">
      <w:pPr>
        <w:spacing w:line="360" w:lineRule="auto"/>
        <w:jc w:val="both"/>
        <w:rPr>
          <w:rFonts w:ascii="Times New Roman" w:hAnsi="Times New Roman" w:cs="Times New Roman"/>
          <w:sz w:val="24"/>
          <w:szCs w:val="24"/>
        </w:rPr>
      </w:pPr>
    </w:p>
    <w:p w14:paraId="6A5B544D" w14:textId="42EC189C" w:rsidR="00F42989" w:rsidRDefault="00F42989" w:rsidP="00F42989">
      <w:pPr>
        <w:spacing w:line="360" w:lineRule="auto"/>
        <w:jc w:val="both"/>
        <w:rPr>
          <w:rFonts w:ascii="Times New Roman" w:hAnsi="Times New Roman" w:cs="Times New Roman"/>
          <w:sz w:val="24"/>
          <w:szCs w:val="24"/>
        </w:rPr>
      </w:pPr>
    </w:p>
    <w:p w14:paraId="7678F20F" w14:textId="18EB1E0A" w:rsidR="004A25BC" w:rsidRDefault="004A25BC" w:rsidP="00F42989">
      <w:pPr>
        <w:spacing w:line="360" w:lineRule="auto"/>
        <w:jc w:val="both"/>
        <w:rPr>
          <w:rFonts w:ascii="Times New Roman" w:hAnsi="Times New Roman" w:cs="Times New Roman"/>
          <w:sz w:val="24"/>
          <w:szCs w:val="24"/>
        </w:rPr>
      </w:pPr>
    </w:p>
    <w:p w14:paraId="0EEC3163" w14:textId="162F6EF2" w:rsidR="004A25BC" w:rsidRDefault="004A25BC" w:rsidP="00F42989">
      <w:pPr>
        <w:spacing w:line="360" w:lineRule="auto"/>
        <w:jc w:val="both"/>
        <w:rPr>
          <w:rFonts w:ascii="Times New Roman" w:hAnsi="Times New Roman" w:cs="Times New Roman"/>
          <w:sz w:val="24"/>
          <w:szCs w:val="24"/>
        </w:rPr>
      </w:pPr>
    </w:p>
    <w:p w14:paraId="34BFF46F" w14:textId="43111AD8" w:rsidR="004A25BC" w:rsidRDefault="004A25BC" w:rsidP="00F42989">
      <w:pPr>
        <w:spacing w:line="360" w:lineRule="auto"/>
        <w:jc w:val="both"/>
        <w:rPr>
          <w:rFonts w:ascii="Times New Roman" w:hAnsi="Times New Roman" w:cs="Times New Roman"/>
          <w:sz w:val="24"/>
          <w:szCs w:val="24"/>
        </w:rPr>
      </w:pPr>
    </w:p>
    <w:p w14:paraId="023FA61E" w14:textId="5ED4719D" w:rsidR="004A25BC" w:rsidRDefault="004A25BC" w:rsidP="00F42989">
      <w:pPr>
        <w:spacing w:line="360" w:lineRule="auto"/>
        <w:jc w:val="both"/>
        <w:rPr>
          <w:rFonts w:ascii="Times New Roman" w:hAnsi="Times New Roman" w:cs="Times New Roman"/>
          <w:sz w:val="24"/>
          <w:szCs w:val="24"/>
        </w:rPr>
      </w:pPr>
    </w:p>
    <w:p w14:paraId="17176E07" w14:textId="78E4D2CA" w:rsidR="004A25BC" w:rsidRDefault="004A25BC" w:rsidP="00F42989">
      <w:pPr>
        <w:spacing w:line="360" w:lineRule="auto"/>
        <w:jc w:val="both"/>
        <w:rPr>
          <w:rFonts w:ascii="Times New Roman" w:hAnsi="Times New Roman" w:cs="Times New Roman"/>
          <w:sz w:val="24"/>
          <w:szCs w:val="24"/>
        </w:rPr>
      </w:pPr>
    </w:p>
    <w:p w14:paraId="7D777DD3" w14:textId="6C22FDF6" w:rsidR="004A25BC" w:rsidRDefault="004A25BC" w:rsidP="00F42989">
      <w:pPr>
        <w:spacing w:line="360" w:lineRule="auto"/>
        <w:jc w:val="both"/>
        <w:rPr>
          <w:rFonts w:ascii="Times New Roman" w:hAnsi="Times New Roman" w:cs="Times New Roman"/>
          <w:sz w:val="24"/>
          <w:szCs w:val="24"/>
        </w:rPr>
      </w:pPr>
    </w:p>
    <w:p w14:paraId="1575BF61" w14:textId="613BAD33" w:rsidR="004A25BC" w:rsidRDefault="004A25BC" w:rsidP="00F42989">
      <w:pPr>
        <w:spacing w:line="360" w:lineRule="auto"/>
        <w:jc w:val="both"/>
        <w:rPr>
          <w:rFonts w:ascii="Times New Roman" w:hAnsi="Times New Roman" w:cs="Times New Roman"/>
          <w:sz w:val="24"/>
          <w:szCs w:val="24"/>
        </w:rPr>
      </w:pPr>
    </w:p>
    <w:p w14:paraId="497069E0" w14:textId="789A82E0" w:rsidR="004A25BC" w:rsidRDefault="004A25BC" w:rsidP="00F42989">
      <w:pPr>
        <w:spacing w:line="360" w:lineRule="auto"/>
        <w:jc w:val="both"/>
        <w:rPr>
          <w:rFonts w:ascii="Times New Roman" w:hAnsi="Times New Roman" w:cs="Times New Roman"/>
          <w:sz w:val="24"/>
          <w:szCs w:val="24"/>
        </w:rPr>
      </w:pPr>
    </w:p>
    <w:p w14:paraId="5A9BB6AC" w14:textId="22BBC286" w:rsidR="004A25BC" w:rsidRDefault="004A25BC" w:rsidP="00F42989">
      <w:pPr>
        <w:spacing w:line="360" w:lineRule="auto"/>
        <w:jc w:val="both"/>
        <w:rPr>
          <w:rFonts w:ascii="Times New Roman" w:hAnsi="Times New Roman" w:cs="Times New Roman"/>
          <w:sz w:val="24"/>
          <w:szCs w:val="24"/>
        </w:rPr>
      </w:pPr>
    </w:p>
    <w:p w14:paraId="18224096" w14:textId="75146CEB" w:rsidR="004A25BC" w:rsidRDefault="004A25BC" w:rsidP="00F42989">
      <w:pPr>
        <w:spacing w:line="360" w:lineRule="auto"/>
        <w:jc w:val="both"/>
        <w:rPr>
          <w:rFonts w:ascii="Times New Roman" w:hAnsi="Times New Roman" w:cs="Times New Roman"/>
          <w:sz w:val="24"/>
          <w:szCs w:val="24"/>
        </w:rPr>
      </w:pPr>
    </w:p>
    <w:p w14:paraId="2BA35694" w14:textId="343D3220" w:rsidR="004A25BC" w:rsidRDefault="004A25BC" w:rsidP="00F42989">
      <w:pPr>
        <w:spacing w:line="360" w:lineRule="auto"/>
        <w:jc w:val="both"/>
        <w:rPr>
          <w:rFonts w:ascii="Times New Roman" w:hAnsi="Times New Roman" w:cs="Times New Roman"/>
          <w:sz w:val="24"/>
          <w:szCs w:val="24"/>
        </w:rPr>
      </w:pPr>
    </w:p>
    <w:p w14:paraId="2AB8BE9B" w14:textId="77777777" w:rsidR="004A25BC" w:rsidRDefault="004A25BC" w:rsidP="00F42989">
      <w:pPr>
        <w:spacing w:line="360" w:lineRule="auto"/>
        <w:jc w:val="both"/>
        <w:rPr>
          <w:rFonts w:ascii="Times New Roman" w:hAnsi="Times New Roman" w:cs="Times New Roman"/>
          <w:sz w:val="24"/>
          <w:szCs w:val="24"/>
        </w:rPr>
      </w:pPr>
    </w:p>
    <w:p w14:paraId="4CBE0F39" w14:textId="77777777" w:rsidR="00F42989" w:rsidRDefault="00F42989" w:rsidP="00F42989">
      <w:pPr>
        <w:spacing w:line="360" w:lineRule="auto"/>
        <w:jc w:val="both"/>
        <w:rPr>
          <w:rFonts w:ascii="Times New Roman" w:hAnsi="Times New Roman" w:cs="Times New Roman"/>
          <w:sz w:val="24"/>
          <w:szCs w:val="24"/>
        </w:rPr>
      </w:pPr>
    </w:p>
    <w:p w14:paraId="325AE436" w14:textId="1F16B9B1" w:rsidR="00F42989" w:rsidRDefault="00F42989" w:rsidP="00F4298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References:</w:t>
      </w:r>
    </w:p>
    <w:p w14:paraId="63F1B1AC" w14:textId="77777777" w:rsidR="00F42989" w:rsidRDefault="00F42989" w:rsidP="00F42989">
      <w:pPr>
        <w:spacing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Abdusalomova, N., 2019. PROBLEMS OF MANAGEMENT ACCOUNTING AND WAYS TO SOLVE THEM. </w:t>
      </w:r>
      <w:r>
        <w:rPr>
          <w:rFonts w:ascii="Times New Roman" w:hAnsi="Times New Roman" w:cs="Times New Roman"/>
          <w:i/>
          <w:iCs/>
          <w:sz w:val="24"/>
          <w:szCs w:val="24"/>
          <w:shd w:val="clear" w:color="auto" w:fill="FFFFFF"/>
        </w:rPr>
        <w:t>International Finance and Accounting</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2019</w:t>
      </w:r>
      <w:r>
        <w:rPr>
          <w:rFonts w:ascii="Times New Roman" w:hAnsi="Times New Roman" w:cs="Times New Roman"/>
          <w:sz w:val="24"/>
          <w:szCs w:val="24"/>
          <w:shd w:val="clear" w:color="auto" w:fill="FFFFFF"/>
        </w:rPr>
        <w:t>(3), p.2.</w:t>
      </w:r>
    </w:p>
    <w:p w14:paraId="4A3A0D51" w14:textId="77777777" w:rsidR="00F42989" w:rsidRDefault="00F42989" w:rsidP="00F42989">
      <w:pPr>
        <w:spacing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rPr>
        <w:t xml:space="preserve">Armitage, H. M., Webb, A., &amp; Glynn, J. (2016). The use of management accounting techniques by small and medium‐sized enterprises: a field study of Canadian and Australian practice. </w:t>
      </w:r>
      <w:r>
        <w:rPr>
          <w:rFonts w:ascii="Times New Roman" w:hAnsi="Times New Roman" w:cs="Times New Roman"/>
          <w:sz w:val="24"/>
          <w:szCs w:val="24"/>
        </w:rPr>
        <w:tab/>
        <w:t>Accounting Perspectives, 15(1), 31-69.</w:t>
      </w:r>
    </w:p>
    <w:p w14:paraId="301DC39A" w14:textId="77777777" w:rsidR="00F42989" w:rsidRDefault="00F42989" w:rsidP="00F429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Bogale, E. (2013). Advanced management accounting techniques in manufacturing firms. </w:t>
      </w:r>
      <w:r>
        <w:rPr>
          <w:rFonts w:ascii="Times New Roman" w:hAnsi="Times New Roman" w:cs="Times New Roman"/>
          <w:sz w:val="24"/>
          <w:szCs w:val="24"/>
        </w:rPr>
        <w:tab/>
        <w:t>Research Journal of Finance and Accounting, 4(16), 9-17.</w:t>
      </w:r>
    </w:p>
    <w:p w14:paraId="00E5C95C" w14:textId="77777777" w:rsidR="00F42989" w:rsidRDefault="00F42989" w:rsidP="00F42989">
      <w:pPr>
        <w:spacing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Isai, V.M. and Geru, C., 2020. Challenges and Solutions in Management Accounting-Implementation of Target Costing in the Industry of Equipment Production. </w:t>
      </w:r>
      <w:r>
        <w:rPr>
          <w:rFonts w:ascii="Times New Roman" w:hAnsi="Times New Roman" w:cs="Times New Roman"/>
          <w:i/>
          <w:iCs/>
          <w:sz w:val="24"/>
          <w:szCs w:val="24"/>
          <w:shd w:val="clear" w:color="auto" w:fill="FFFFFF"/>
        </w:rPr>
        <w:t>Economics and Applied Informatics</w:t>
      </w:r>
      <w:r>
        <w:rPr>
          <w:rFonts w:ascii="Times New Roman" w:hAnsi="Times New Roman" w:cs="Times New Roman"/>
          <w:sz w:val="24"/>
          <w:szCs w:val="24"/>
          <w:shd w:val="clear" w:color="auto" w:fill="FFFFFF"/>
        </w:rPr>
        <w:t>, (3), pp.75-79.</w:t>
      </w:r>
    </w:p>
    <w:p w14:paraId="0A6A7CCE" w14:textId="77777777" w:rsidR="00F42989" w:rsidRDefault="00F42989" w:rsidP="00F42989">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shd w:val="clear" w:color="auto" w:fill="FFFFFF"/>
        </w:rPr>
        <w:t>Kimmel, P.D., Weygandt, J.J. and Kieso, D.E., 2018. </w:t>
      </w:r>
      <w:r>
        <w:rPr>
          <w:rFonts w:ascii="Times New Roman" w:hAnsi="Times New Roman" w:cs="Times New Roman"/>
          <w:i/>
          <w:iCs/>
          <w:sz w:val="24"/>
          <w:szCs w:val="24"/>
          <w:shd w:val="clear" w:color="auto" w:fill="FFFFFF"/>
        </w:rPr>
        <w:t>Financial accounting: Tools for business decision making</w:t>
      </w:r>
      <w:r>
        <w:rPr>
          <w:rFonts w:ascii="Times New Roman" w:hAnsi="Times New Roman" w:cs="Times New Roman"/>
          <w:sz w:val="24"/>
          <w:szCs w:val="24"/>
          <w:shd w:val="clear" w:color="auto" w:fill="FFFFFF"/>
        </w:rPr>
        <w:t>. John Wiley &amp; Sons.\</w:t>
      </w:r>
    </w:p>
    <w:p w14:paraId="3242AF06" w14:textId="77777777" w:rsidR="00F42989" w:rsidRDefault="00F42989" w:rsidP="00F42989">
      <w:pPr>
        <w:spacing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Maheshwari, S.N., Maheshwari, S.K. and Maheshwari, M.S.K., 2021. </w:t>
      </w:r>
      <w:r>
        <w:rPr>
          <w:rFonts w:ascii="Times New Roman" w:hAnsi="Times New Roman" w:cs="Times New Roman"/>
          <w:i/>
          <w:iCs/>
          <w:sz w:val="24"/>
          <w:szCs w:val="24"/>
          <w:shd w:val="clear" w:color="auto" w:fill="FFFFFF"/>
        </w:rPr>
        <w:t>Principles of Management Accounting</w:t>
      </w:r>
      <w:r>
        <w:rPr>
          <w:rFonts w:ascii="Times New Roman" w:hAnsi="Times New Roman" w:cs="Times New Roman"/>
          <w:sz w:val="24"/>
          <w:szCs w:val="24"/>
          <w:shd w:val="clear" w:color="auto" w:fill="FFFFFF"/>
        </w:rPr>
        <w:t>. Sultan Chand &amp; Sons.</w:t>
      </w:r>
    </w:p>
    <w:p w14:paraId="43414365" w14:textId="77777777" w:rsidR="00F42989" w:rsidRDefault="00F42989" w:rsidP="00F42989">
      <w:pPr>
        <w:spacing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Pratt, J. and Peters, M.F., 2017. </w:t>
      </w:r>
      <w:r>
        <w:rPr>
          <w:rFonts w:ascii="Times New Roman" w:hAnsi="Times New Roman" w:cs="Times New Roman"/>
          <w:i/>
          <w:iCs/>
          <w:sz w:val="24"/>
          <w:szCs w:val="24"/>
          <w:shd w:val="clear" w:color="auto" w:fill="FFFFFF"/>
        </w:rPr>
        <w:t>Financial accounting in an economic context</w:t>
      </w:r>
      <w:r>
        <w:rPr>
          <w:rFonts w:ascii="Times New Roman" w:hAnsi="Times New Roman" w:cs="Times New Roman"/>
          <w:sz w:val="24"/>
          <w:szCs w:val="24"/>
          <w:shd w:val="clear" w:color="auto" w:fill="FFFFFF"/>
        </w:rPr>
        <w:t>. John Wiley &amp; Sons.</w:t>
      </w:r>
    </w:p>
    <w:p w14:paraId="39C36374" w14:textId="77777777" w:rsidR="00F42989" w:rsidRDefault="00F42989" w:rsidP="00F42989">
      <w:pPr>
        <w:spacing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Wegmann, G., 2019. A typology of cost accounting practices based on activity-based costing-a strategic cost management approach. </w:t>
      </w:r>
      <w:r>
        <w:rPr>
          <w:rFonts w:ascii="Times New Roman" w:hAnsi="Times New Roman" w:cs="Times New Roman"/>
          <w:i/>
          <w:iCs/>
          <w:sz w:val="24"/>
          <w:szCs w:val="24"/>
          <w:shd w:val="clear" w:color="auto" w:fill="FFFFFF"/>
        </w:rPr>
        <w:t>Asia-Pacific Management Accounting Journal</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14</w:t>
      </w:r>
      <w:r>
        <w:rPr>
          <w:rFonts w:ascii="Times New Roman" w:hAnsi="Times New Roman" w:cs="Times New Roman"/>
          <w:sz w:val="24"/>
          <w:szCs w:val="24"/>
          <w:shd w:val="clear" w:color="auto" w:fill="FFFFFF"/>
        </w:rPr>
        <w:t>, pp.161-184.</w:t>
      </w:r>
    </w:p>
    <w:p w14:paraId="17CB2E90" w14:textId="77777777" w:rsidR="00F42989" w:rsidRDefault="00F42989" w:rsidP="00F42989">
      <w:pPr>
        <w:spacing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Zyznarska-Dworczak, B., 2018. Legitimacy theory in management accounting research. </w:t>
      </w:r>
      <w:r>
        <w:rPr>
          <w:rFonts w:ascii="Times New Roman" w:hAnsi="Times New Roman" w:cs="Times New Roman"/>
          <w:i/>
          <w:iCs/>
          <w:sz w:val="24"/>
          <w:szCs w:val="24"/>
          <w:shd w:val="clear" w:color="auto" w:fill="FFFFFF"/>
        </w:rPr>
        <w:t>Problemy Zarządzania</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16</w:t>
      </w:r>
      <w:r>
        <w:rPr>
          <w:rFonts w:ascii="Times New Roman" w:hAnsi="Times New Roman" w:cs="Times New Roman"/>
          <w:sz w:val="24"/>
          <w:szCs w:val="24"/>
          <w:shd w:val="clear" w:color="auto" w:fill="FFFFFF"/>
        </w:rPr>
        <w:t>(1 (72)), pp.195-203.</w:t>
      </w:r>
    </w:p>
    <w:p w14:paraId="68C6007C" w14:textId="77777777" w:rsidR="00F42989" w:rsidRDefault="00F42989" w:rsidP="00F42989">
      <w:pPr>
        <w:spacing w:line="360" w:lineRule="auto"/>
        <w:ind w:left="720" w:hanging="720"/>
        <w:jc w:val="both"/>
        <w:rPr>
          <w:rFonts w:ascii="Times New Roman" w:hAnsi="Times New Roman" w:cs="Times New Roman"/>
          <w:sz w:val="24"/>
          <w:szCs w:val="24"/>
        </w:rPr>
      </w:pPr>
    </w:p>
    <w:p w14:paraId="43654F24" w14:textId="77777777" w:rsidR="00213665" w:rsidRDefault="00213665" w:rsidP="00F42989">
      <w:pPr>
        <w:spacing w:line="360" w:lineRule="auto"/>
        <w:jc w:val="both"/>
      </w:pPr>
    </w:p>
    <w:sectPr w:rsidR="00213665">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9022E5" w14:textId="77777777" w:rsidR="00AD5C53" w:rsidRDefault="00AD5C53" w:rsidP="00F42989">
      <w:pPr>
        <w:spacing w:after="0" w:line="240" w:lineRule="auto"/>
      </w:pPr>
      <w:r>
        <w:separator/>
      </w:r>
    </w:p>
  </w:endnote>
  <w:endnote w:type="continuationSeparator" w:id="0">
    <w:p w14:paraId="6F758577" w14:textId="77777777" w:rsidR="00AD5C53" w:rsidRDefault="00AD5C53" w:rsidP="00F429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0789777"/>
      <w:docPartObj>
        <w:docPartGallery w:val="Page Numbers (Bottom of Page)"/>
        <w:docPartUnique/>
      </w:docPartObj>
    </w:sdtPr>
    <w:sdtEndPr>
      <w:rPr>
        <w:noProof/>
      </w:rPr>
    </w:sdtEndPr>
    <w:sdtContent>
      <w:p w14:paraId="528D25F5" w14:textId="7A12F1B8" w:rsidR="00F42989" w:rsidRDefault="00F4298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2A36F8" w14:textId="77777777" w:rsidR="00F42989" w:rsidRDefault="00F429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A6FDA1" w14:textId="77777777" w:rsidR="00AD5C53" w:rsidRDefault="00AD5C53" w:rsidP="00F42989">
      <w:pPr>
        <w:spacing w:after="0" w:line="240" w:lineRule="auto"/>
      </w:pPr>
      <w:r>
        <w:separator/>
      </w:r>
    </w:p>
  </w:footnote>
  <w:footnote w:type="continuationSeparator" w:id="0">
    <w:p w14:paraId="0D228F5B" w14:textId="77777777" w:rsidR="00AD5C53" w:rsidRDefault="00AD5C53" w:rsidP="00F429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0E4677"/>
    <w:multiLevelType w:val="hybridMultilevel"/>
    <w:tmpl w:val="9418EDC8"/>
    <w:lvl w:ilvl="0" w:tplc="48007B7A">
      <w:start w:val="1"/>
      <w:numFmt w:val="lowerLetter"/>
      <w:lvlText w:val="%1)"/>
      <w:lvlJc w:val="left"/>
      <w:pPr>
        <w:ind w:left="420" w:hanging="360"/>
      </w:pPr>
      <w:rPr>
        <w:rFonts w:hint="default"/>
        <w:i/>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1" w15:restartNumberingAfterBreak="0">
    <w:nsid w:val="786B61F3"/>
    <w:multiLevelType w:val="hybridMultilevel"/>
    <w:tmpl w:val="DC204626"/>
    <w:lvl w:ilvl="0" w:tplc="58F2A34A">
      <w:start w:val="1"/>
      <w:numFmt w:val="lowerLetter"/>
      <w:lvlText w:val="%1)"/>
      <w:lvlJc w:val="left"/>
      <w:pPr>
        <w:ind w:left="420" w:hanging="360"/>
      </w:pPr>
      <w:rPr>
        <w:rFonts w:hint="default"/>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2989"/>
    <w:rsid w:val="00213665"/>
    <w:rsid w:val="004A25BC"/>
    <w:rsid w:val="00AD5C53"/>
    <w:rsid w:val="00B50264"/>
    <w:rsid w:val="00F429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F9C085"/>
  <w15:chartTrackingRefBased/>
  <w15:docId w15:val="{F947D782-D0C3-4314-B434-EF174BBFC0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2989"/>
    <w:pPr>
      <w:spacing w:after="200" w:line="276" w:lineRule="auto"/>
    </w:pPr>
  </w:style>
  <w:style w:type="paragraph" w:styleId="Heading2">
    <w:name w:val="heading 2"/>
    <w:basedOn w:val="Normal"/>
    <w:next w:val="Normal"/>
    <w:link w:val="Heading2Char"/>
    <w:uiPriority w:val="9"/>
    <w:semiHidden/>
    <w:unhideWhenUsed/>
    <w:qFormat/>
    <w:rsid w:val="00F42989"/>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F42989"/>
    <w:rPr>
      <w:rFonts w:asciiTheme="majorHAnsi" w:eastAsiaTheme="majorEastAsia" w:hAnsiTheme="majorHAnsi" w:cstheme="majorBidi"/>
      <w:b/>
      <w:bCs/>
      <w:color w:val="4472C4" w:themeColor="accent1"/>
      <w:sz w:val="26"/>
      <w:szCs w:val="26"/>
    </w:rPr>
  </w:style>
  <w:style w:type="paragraph" w:styleId="ListParagraph">
    <w:name w:val="List Paragraph"/>
    <w:basedOn w:val="Normal"/>
    <w:uiPriority w:val="34"/>
    <w:qFormat/>
    <w:rsid w:val="00F42989"/>
    <w:pPr>
      <w:ind w:left="720"/>
      <w:contextualSpacing/>
    </w:pPr>
  </w:style>
  <w:style w:type="paragraph" w:styleId="Header">
    <w:name w:val="header"/>
    <w:basedOn w:val="Normal"/>
    <w:link w:val="HeaderChar"/>
    <w:uiPriority w:val="99"/>
    <w:unhideWhenUsed/>
    <w:rsid w:val="00F42989"/>
    <w:pPr>
      <w:tabs>
        <w:tab w:val="center" w:pos="4680"/>
        <w:tab w:val="right" w:pos="9360"/>
      </w:tabs>
      <w:spacing w:after="0" w:line="240" w:lineRule="auto"/>
    </w:pPr>
  </w:style>
  <w:style w:type="character" w:customStyle="1" w:styleId="HeaderChar">
    <w:name w:val="Header Char"/>
    <w:basedOn w:val="DefaultParagraphFont"/>
    <w:link w:val="Header"/>
    <w:uiPriority w:val="99"/>
    <w:rsid w:val="00F42989"/>
  </w:style>
  <w:style w:type="paragraph" w:styleId="Footer">
    <w:name w:val="footer"/>
    <w:basedOn w:val="Normal"/>
    <w:link w:val="FooterChar"/>
    <w:uiPriority w:val="99"/>
    <w:unhideWhenUsed/>
    <w:rsid w:val="00F42989"/>
    <w:pPr>
      <w:tabs>
        <w:tab w:val="center" w:pos="4680"/>
        <w:tab w:val="right" w:pos="9360"/>
      </w:tabs>
      <w:spacing w:after="0" w:line="240" w:lineRule="auto"/>
    </w:pPr>
  </w:style>
  <w:style w:type="character" w:customStyle="1" w:styleId="FooterChar">
    <w:name w:val="Footer Char"/>
    <w:basedOn w:val="DefaultParagraphFont"/>
    <w:link w:val="Footer"/>
    <w:uiPriority w:val="99"/>
    <w:rsid w:val="00F429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2081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7</Pages>
  <Words>991</Words>
  <Characters>5654</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Izabela Cristina Antonescu (1817787)</dc:creator>
  <cp:keywords/>
  <dc:description/>
  <cp:lastModifiedBy>Izabela Cristina Antonescu (1817787)</cp:lastModifiedBy>
  <cp:revision>1</cp:revision>
  <dcterms:created xsi:type="dcterms:W3CDTF">2021-08-27T12:31:00Z</dcterms:created>
  <dcterms:modified xsi:type="dcterms:W3CDTF">2021-08-27T13:04:00Z</dcterms:modified>
</cp:coreProperties>
</file>