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003D2BD6" w:rsidP="007279D6" w:rsidRDefault="007279D6" w14:paraId="7D1E63AB" wp14:noSpellErr="1" wp14:textId="35ABFE0D">
      <w:pPr>
        <w:pStyle w:val="Title"/>
        <w:jc w:val="center"/>
      </w:pPr>
      <w:r w:rsidR="35DC1133">
        <w:rPr/>
        <w:t>Introduction to marketing And Consumer Behavior</w:t>
      </w:r>
    </w:p>
    <w:p xmlns:wp14="http://schemas.microsoft.com/office/word/2010/wordml" w:rsidR="007279D6" w:rsidP="007279D6" w:rsidRDefault="007279D6" w14:paraId="672A6659" wp14:textId="77777777"/>
    <w:p xmlns:wp14="http://schemas.microsoft.com/office/word/2010/wordml" w:rsidR="007279D6" w:rsidP="007279D6" w:rsidRDefault="007279D6" w14:paraId="3E7A9F1C" wp14:textId="77777777">
      <w:pPr>
        <w:pStyle w:val="Heading1"/>
      </w:pPr>
      <w:r>
        <w:t>Introduction</w:t>
      </w:r>
    </w:p>
    <w:p xmlns:wp14="http://schemas.microsoft.com/office/word/2010/wordml" w:rsidR="007279D6" w:rsidP="007279D6" w:rsidRDefault="007279D6" w14:paraId="1121703C" wp14:textId="77777777">
      <w:r w:rsidR="35DC1133">
        <w:rPr/>
        <w:t xml:space="preserve">In this report I will be talking about the impact of corporate and social </w:t>
      </w:r>
      <w:r w:rsidR="35DC1133">
        <w:rPr/>
        <w:t>responsibilities in transport oppugnations.</w:t>
      </w:r>
      <w:r w:rsidR="35DC1133">
        <w:rPr/>
        <w:t xml:space="preserve"> </w:t>
      </w:r>
    </w:p>
    <w:p w:rsidR="35DC1133" w:rsidP="35DC1133" w:rsidRDefault="35DC1133" w14:noSpellErr="1" w14:paraId="5F680A92" w14:textId="48B68A48">
      <w:pPr>
        <w:pStyle w:val="Normal"/>
      </w:pPr>
    </w:p>
    <w:p w:rsidR="35DC1133" w:rsidP="35DC1133" w:rsidRDefault="35DC1133" w14:noSpellErr="1" w14:paraId="6565A784" w14:textId="0EE654D9">
      <w:pPr>
        <w:pStyle w:val="Normal"/>
      </w:pPr>
      <w:r w:rsidR="35DC1133">
        <w:rPr/>
        <w:t xml:space="preserve">CSR can have a potential benefit on business such as improved brand awareness, positive brand reputation and improve the ability to get new staff and good works long term. As with staff is also applies to anyone that is a stakeholder in the company this might be the staff, customers, investors and other companies that they do business with. Other business will choose to work with people companies that have the same policies as it will reflect on both the companies if they have similar working practices. </w:t>
      </w:r>
    </w:p>
    <w:p w:rsidR="35DC1133" w:rsidP="35DC1133" w:rsidRDefault="35DC1133" w14:noSpellErr="1" w14:paraId="55E31F18" w14:textId="37493F8E">
      <w:pPr>
        <w:pStyle w:val="Normal"/>
      </w:pPr>
      <w:r w:rsidR="35DC1133">
        <w:rPr/>
        <w:t xml:space="preserve">The better a </w:t>
      </w:r>
      <w:proofErr w:type="gramStart"/>
      <w:r w:rsidRPr="35DC1133" w:rsidR="35DC1133">
        <w:rPr>
          <w:rFonts w:ascii="Calibri" w:hAnsi="Calibri" w:eastAsia="Calibri" w:cs="Calibri"/>
          <w:noProof w:val="0"/>
          <w:color w:val="000000" w:themeColor="text1" w:themeTint="FF" w:themeShade="FF"/>
          <w:sz w:val="22"/>
          <w:szCs w:val="22"/>
          <w:lang w:val="en-US"/>
        </w:rPr>
        <w:t>companies</w:t>
      </w:r>
      <w:proofErr w:type="gramEnd"/>
      <w:r w:rsidRPr="35DC1133" w:rsidR="35DC1133">
        <w:rPr>
          <w:rFonts w:ascii="Calibri" w:hAnsi="Calibri" w:eastAsia="Calibri" w:cs="Calibri"/>
          <w:noProof w:val="0"/>
          <w:color w:val="000000" w:themeColor="text1" w:themeTint="FF" w:themeShade="FF"/>
          <w:sz w:val="22"/>
          <w:szCs w:val="22"/>
          <w:lang w:val="en-US"/>
        </w:rPr>
        <w:t xml:space="preserve"> </w:t>
      </w:r>
      <w:r w:rsidR="35DC1133">
        <w:rPr/>
        <w:t xml:space="preserve">CSR is there is more chance that they will be able to get backing from investors as they will </w:t>
      </w:r>
      <w:proofErr w:type="gramStart"/>
      <w:r w:rsidR="35DC1133">
        <w:rPr/>
        <w:t>be seen as</w:t>
      </w:r>
      <w:proofErr w:type="gramEnd"/>
      <w:r w:rsidR="35DC1133">
        <w:rPr/>
        <w:t xml:space="preserve"> a responsible company.</w:t>
      </w:r>
    </w:p>
    <w:p w:rsidR="35DC1133" w:rsidP="35DC1133" w:rsidRDefault="35DC1133" w14:noSpellErr="1" w14:paraId="75D9EF7B" w14:textId="3D12262A">
      <w:pPr>
        <w:pStyle w:val="Normal"/>
      </w:pPr>
      <w:r w:rsidR="35DC1133">
        <w:rPr/>
        <w:t>A companies CSR can affect the type of people that use business, as for some people it will not make a difference how a company treat its staff and its customers as some people will always look for the cheapest option and not think about anything else. On the other side some people will look at the CSR of a company to see which allies more with their view even if it's going to cost more. For some companies this can be a market diffraction from the rest of the competition.</w:t>
      </w:r>
    </w:p>
    <w:p w:rsidR="35DC1133" w:rsidP="35DC1133" w:rsidRDefault="35DC1133" w14:paraId="1913E3ED" w14:textId="3A1D1CCF">
      <w:pPr>
        <w:pStyle w:val="Normal"/>
      </w:pPr>
      <w:r w:rsidR="226CBA33">
        <w:rPr/>
        <w:t>As said in the article corporate social responsibility – much more than just marketing</w:t>
      </w:r>
      <w:r w:rsidR="226CBA33">
        <w:rPr/>
        <w:t xml:space="preserve"> “</w:t>
      </w:r>
      <w:r w:rsidRPr="226CBA33" w:rsidR="226CBA33">
        <w:rPr>
          <w:rFonts w:ascii="Calibri" w:hAnsi="Calibri" w:eastAsia="Calibri" w:cs="Calibri"/>
          <w:noProof w:val="0"/>
          <w:color w:val="303030"/>
          <w:sz w:val="22"/>
          <w:szCs w:val="22"/>
          <w:lang w:val="en-US"/>
        </w:rPr>
        <w:t xml:space="preserve">In 1824, the Cadbury family started its business of selling tea, coffee and drinking chocolate in Birmingham in the UK. A generation later, the family business developed the </w:t>
      </w:r>
      <w:proofErr w:type="spellStart"/>
      <w:r w:rsidRPr="226CBA33" w:rsidR="226CBA33">
        <w:rPr>
          <w:rFonts w:ascii="Calibri" w:hAnsi="Calibri" w:eastAsia="Calibri" w:cs="Calibri"/>
          <w:noProof w:val="0"/>
          <w:color w:val="303030"/>
          <w:sz w:val="22"/>
          <w:szCs w:val="22"/>
          <w:lang w:val="en-US"/>
        </w:rPr>
        <w:t>Bournville</w:t>
      </w:r>
      <w:proofErr w:type="spellEnd"/>
      <w:r w:rsidRPr="226CBA33" w:rsidR="226CBA33">
        <w:rPr>
          <w:rFonts w:ascii="Calibri" w:hAnsi="Calibri" w:eastAsia="Calibri" w:cs="Calibri"/>
          <w:noProof w:val="0"/>
          <w:color w:val="303030"/>
          <w:sz w:val="22"/>
          <w:szCs w:val="22"/>
          <w:lang w:val="en-US"/>
        </w:rPr>
        <w:t xml:space="preserve"> estate, a village with the express goal of improving living conditions for employees of the company”. This shows that in some cases CSR can be built into the business as a core factor and it can be part of the image of the business.</w:t>
      </w:r>
    </w:p>
    <w:p w:rsidR="35DC1133" w:rsidP="226CBA33" w:rsidRDefault="35DC1133" w14:paraId="4B3E9CD1" w14:noSpellErr="1" w14:textId="7EE9314A">
      <w:pPr>
        <w:pStyle w:val="Normal"/>
        <w:rPr>
          <w:rFonts w:ascii="Calibri" w:hAnsi="Calibri" w:eastAsia="Calibri" w:cs="Calibri"/>
          <w:noProof w:val="0"/>
          <w:color w:val="303030"/>
          <w:sz w:val="22"/>
          <w:szCs w:val="22"/>
          <w:lang w:val="en-US"/>
        </w:rPr>
      </w:pPr>
      <w:r w:rsidRPr="226CBA33" w:rsidR="226CBA33">
        <w:rPr>
          <w:rFonts w:ascii="Calibri" w:hAnsi="Calibri" w:eastAsia="Calibri" w:cs="Calibri"/>
          <w:noProof w:val="0"/>
          <w:color w:val="303030"/>
          <w:sz w:val="22"/>
          <w:szCs w:val="22"/>
          <w:lang w:val="en-US"/>
        </w:rPr>
        <w:t xml:space="preserve">For some business they might just want to do this by setting up a charity or joining forces with one that has a goal that meets the </w:t>
      </w:r>
      <w:proofErr w:type="gramStart"/>
      <w:r w:rsidRPr="226CBA33" w:rsidR="226CBA33">
        <w:rPr>
          <w:rFonts w:ascii="Calibri" w:hAnsi="Calibri" w:eastAsia="Calibri" w:cs="Calibri"/>
          <w:noProof w:val="0"/>
          <w:color w:val="303030"/>
          <w:sz w:val="22"/>
          <w:szCs w:val="22"/>
          <w:lang w:val="en-US"/>
        </w:rPr>
        <w:t>companies</w:t>
      </w:r>
      <w:proofErr w:type="gramEnd"/>
      <w:r w:rsidRPr="226CBA33" w:rsidR="226CBA33">
        <w:rPr>
          <w:rFonts w:ascii="Calibri" w:hAnsi="Calibri" w:eastAsia="Calibri" w:cs="Calibri"/>
          <w:noProof w:val="0"/>
          <w:color w:val="303030"/>
          <w:sz w:val="22"/>
          <w:szCs w:val="22"/>
          <w:lang w:val="en-US"/>
        </w:rPr>
        <w:t xml:space="preserve"> plans. </w:t>
      </w:r>
    </w:p>
    <w:p w:rsidR="226CBA33" w:rsidP="226CBA33" w:rsidRDefault="226CBA33" w14:noSpellErr="1" w14:paraId="29FE0085" w14:textId="089E218D">
      <w:pPr>
        <w:pStyle w:val="Normal"/>
        <w:rPr>
          <w:rFonts w:ascii="Calibri" w:hAnsi="Calibri" w:eastAsia="Calibri" w:cs="Calibri"/>
          <w:noProof w:val="0"/>
          <w:color w:val="303030"/>
          <w:sz w:val="22"/>
          <w:szCs w:val="22"/>
          <w:lang w:val="en-US"/>
        </w:rPr>
      </w:pPr>
      <w:r w:rsidRPr="226CBA33" w:rsidR="226CBA33">
        <w:rPr>
          <w:rFonts w:ascii="Calibri" w:hAnsi="Calibri" w:eastAsia="Calibri" w:cs="Calibri"/>
          <w:noProof w:val="0"/>
          <w:color w:val="303030"/>
          <w:sz w:val="22"/>
          <w:szCs w:val="22"/>
          <w:lang w:val="en-US"/>
        </w:rPr>
        <w:t xml:space="preserve">Part of the social responsibilities is environmental with how the company tries to reduce its carbon footprint with the type of transport that they use. Doing this will improve the way they are viewed as if they have lot carbon output more people will be in favor of them.  </w:t>
      </w:r>
    </w:p>
    <w:p w:rsidR="35DC1133" w:rsidP="35DC1133" w:rsidRDefault="35DC1133" w14:noSpellErr="1" w14:paraId="28384632" w14:textId="4CAE4D61">
      <w:pPr>
        <w:pStyle w:val="Normal"/>
      </w:pPr>
    </w:p>
    <w:p w:rsidR="35DC1133" w:rsidP="35DC1133" w:rsidRDefault="35DC1133" w14:noSpellErr="1" w14:paraId="70049C76" w14:textId="31CD079A">
      <w:pPr>
        <w:pStyle w:val="Normal"/>
      </w:pPr>
    </w:p>
    <w:p w:rsidR="35DC1133" w:rsidP="35DC1133" w:rsidRDefault="35DC1133" w14:noSpellErr="1" w14:paraId="0B46A66F" w14:textId="0BF08405">
      <w:pPr>
        <w:pStyle w:val="Normal"/>
      </w:pPr>
    </w:p>
    <w:p w:rsidR="35DC1133" w:rsidP="35DC1133" w:rsidRDefault="35DC1133" w14:noSpellErr="1" w14:paraId="1C61AEA5" w14:textId="0369548F">
      <w:pPr>
        <w:pStyle w:val="Normal"/>
      </w:pPr>
    </w:p>
    <w:p w:rsidR="35DC1133" w:rsidP="35DC1133" w:rsidRDefault="35DC1133" w14:noSpellErr="1" w14:paraId="7C3A3861" w14:textId="57C2A334">
      <w:pPr>
        <w:pStyle w:val="Normal"/>
      </w:pPr>
    </w:p>
    <w:p w:rsidR="35DC1133" w:rsidP="35DC1133" w:rsidRDefault="35DC1133" w14:noSpellErr="1" w14:paraId="17B8D78B" w14:textId="67A2C4AB">
      <w:pPr>
        <w:pStyle w:val="Normal"/>
      </w:pPr>
    </w:p>
    <w:p w:rsidR="35DC1133" w:rsidP="35DC1133" w:rsidRDefault="35DC1133" w14:noSpellErr="1" w14:paraId="68272A21" w14:textId="17A5E17F">
      <w:pPr>
        <w:pStyle w:val="Normal"/>
      </w:pPr>
    </w:p>
    <w:p w:rsidR="35DC1133" w:rsidP="35DC1133" w:rsidRDefault="35DC1133" w14:noSpellErr="1" w14:paraId="2DE1E391" w14:textId="3FEE73FF">
      <w:pPr>
        <w:pStyle w:val="Normal"/>
      </w:pPr>
    </w:p>
    <w:p w:rsidR="35DC1133" w:rsidP="35DC1133" w:rsidRDefault="35DC1133" w14:noSpellErr="1" w14:paraId="42AD66E7" w14:textId="5A4C36EE">
      <w:pPr>
        <w:pStyle w:val="Normal"/>
      </w:pPr>
    </w:p>
    <w:p w:rsidR="35DC1133" w:rsidP="35DC1133" w:rsidRDefault="35DC1133" w14:noSpellErr="1" w14:paraId="68B4BD23" w14:textId="602A672C">
      <w:pPr>
        <w:pStyle w:val="Normal"/>
      </w:pPr>
    </w:p>
    <w:p w:rsidR="35DC1133" w:rsidP="35DC1133" w:rsidRDefault="35DC1133" w14:noSpellErr="1" w14:paraId="7E33647A" w14:textId="0CEF4FA9">
      <w:pPr>
        <w:pStyle w:val="Normal"/>
      </w:pPr>
    </w:p>
    <w:p w:rsidR="35DC1133" w:rsidP="35DC1133" w:rsidRDefault="35DC1133" w14:noSpellErr="1" w14:paraId="5DEDF603" w14:textId="5AA22F02">
      <w:pPr>
        <w:pStyle w:val="Normal"/>
      </w:pPr>
    </w:p>
    <w:p w:rsidR="35DC1133" w:rsidP="35DC1133" w:rsidRDefault="35DC1133" w14:noSpellErr="1" w14:paraId="58DEC88E" w14:textId="34C50A2A">
      <w:pPr>
        <w:pStyle w:val="Normal"/>
      </w:pPr>
    </w:p>
    <w:p w:rsidR="35DC1133" w:rsidP="35DC1133" w:rsidRDefault="35DC1133" w14:noSpellErr="1" w14:paraId="01E3D009" w14:textId="297DC1E2">
      <w:pPr>
        <w:pStyle w:val="Normal"/>
      </w:pPr>
    </w:p>
    <w:p w:rsidR="35DC1133" w:rsidP="35DC1133" w:rsidRDefault="35DC1133" w14:noSpellErr="1" w14:paraId="2AB880FC" w14:textId="6DB46A16">
      <w:pPr>
        <w:pStyle w:val="Normal"/>
      </w:pPr>
    </w:p>
    <w:p w:rsidR="35DC1133" w:rsidP="35DC1133" w:rsidRDefault="35DC1133" w14:noSpellErr="1" w14:paraId="5BFF8FC3" w14:textId="59B15C27">
      <w:pPr>
        <w:pStyle w:val="Normal"/>
      </w:pPr>
      <w:r w:rsidRPr="35DC1133" w:rsidR="35DC1133">
        <w:rPr>
          <w:rFonts w:ascii="Calibri" w:hAnsi="Calibri" w:eastAsia="Calibri" w:cs="Calibri"/>
          <w:noProof w:val="0"/>
          <w:color w:val="000000" w:themeColor="text1" w:themeTint="FF" w:themeShade="FF"/>
          <w:sz w:val="19"/>
          <w:szCs w:val="19"/>
          <w:lang w:val="en-US"/>
        </w:rPr>
        <w:t xml:space="preserve">O’Byrne, R. (2019). </w:t>
      </w:r>
      <w:r w:rsidRPr="35DC1133" w:rsidR="35DC1133">
        <w:rPr>
          <w:rFonts w:ascii="Calibri" w:hAnsi="Calibri" w:eastAsia="Calibri" w:cs="Calibri"/>
          <w:i w:val="1"/>
          <w:iCs w:val="1"/>
          <w:noProof w:val="0"/>
          <w:color w:val="000000" w:themeColor="text1" w:themeTint="FF" w:themeShade="FF"/>
          <w:sz w:val="19"/>
          <w:szCs w:val="19"/>
          <w:lang w:val="en-US"/>
        </w:rPr>
        <w:t>Corporate Social Responsibility – Much More than Just Marketing</w:t>
      </w:r>
      <w:r w:rsidRPr="35DC1133" w:rsidR="35DC1133">
        <w:rPr>
          <w:rFonts w:ascii="Calibri" w:hAnsi="Calibri" w:eastAsia="Calibri" w:cs="Calibri"/>
          <w:noProof w:val="0"/>
          <w:color w:val="000000" w:themeColor="text1" w:themeTint="FF" w:themeShade="FF"/>
          <w:sz w:val="19"/>
          <w:szCs w:val="19"/>
          <w:lang w:val="en-US"/>
        </w:rPr>
        <w:t>. [online] Logisticsbureau.com. Available at: https://www.logisticsbureau.com/corporate-social-responsibility-much-more-than-just-marketing/ [Accessed 20 Feb. 2019].</w:t>
      </w:r>
    </w:p>
    <w:p w:rsidR="35DC1133" w:rsidP="35DC1133" w:rsidRDefault="35DC1133" w14:noSpellErr="1" w14:paraId="190A2CAC" w14:textId="08A3125F">
      <w:pPr>
        <w:pStyle w:val="Normal"/>
      </w:pPr>
    </w:p>
    <w:p w:rsidR="35DC1133" w:rsidP="35DC1133" w:rsidRDefault="35DC1133" w14:noSpellErr="1" w14:paraId="15C451BB" w14:textId="7C41EAF1">
      <w:pPr>
        <w:pStyle w:val="Normal"/>
      </w:pPr>
      <w:r w:rsidRPr="35DC1133" w:rsidR="35DC1133">
        <w:rPr>
          <w:rFonts w:ascii="Calibri" w:hAnsi="Calibri" w:eastAsia="Calibri" w:cs="Calibri"/>
          <w:noProof w:val="0"/>
          <w:color w:val="000000" w:themeColor="text1" w:themeTint="FF" w:themeShade="FF"/>
          <w:sz w:val="19"/>
          <w:szCs w:val="19"/>
          <w:lang w:val="en-US"/>
        </w:rPr>
        <w:t xml:space="preserve">nibusinessinfo.co.uk. (2019). </w:t>
      </w:r>
      <w:r w:rsidRPr="35DC1133" w:rsidR="35DC1133">
        <w:rPr>
          <w:rFonts w:ascii="Calibri" w:hAnsi="Calibri" w:eastAsia="Calibri" w:cs="Calibri"/>
          <w:i w:val="1"/>
          <w:iCs w:val="1"/>
          <w:noProof w:val="0"/>
          <w:color w:val="000000" w:themeColor="text1" w:themeTint="FF" w:themeShade="FF"/>
          <w:sz w:val="19"/>
          <w:szCs w:val="19"/>
          <w:lang w:val="en-US"/>
        </w:rPr>
        <w:t>Business benefits of corporate social responsibility</w:t>
      </w:r>
      <w:r w:rsidRPr="35DC1133" w:rsidR="35DC1133">
        <w:rPr>
          <w:rFonts w:ascii="Calibri" w:hAnsi="Calibri" w:eastAsia="Calibri" w:cs="Calibri"/>
          <w:noProof w:val="0"/>
          <w:color w:val="000000" w:themeColor="text1" w:themeTint="FF" w:themeShade="FF"/>
          <w:sz w:val="19"/>
          <w:szCs w:val="19"/>
          <w:lang w:val="en-US"/>
        </w:rPr>
        <w:t>. [online] Available at: https://www.nibusinessinfo.co.uk/content/business-benefits-corporate-social-responsibility [Accessed 21 Feb. 2019].</w:t>
      </w:r>
    </w:p>
    <w:p w:rsidR="35DC1133" w:rsidP="35DC1133" w:rsidRDefault="35DC1133" w14:noSpellErr="1" w14:paraId="16F45543" w14:textId="78E8832F">
      <w:pPr>
        <w:pStyle w:val="Normal"/>
      </w:pPr>
    </w:p>
    <w:p w:rsidR="35DC1133" w:rsidP="35DC1133" w:rsidRDefault="35DC1133" w14:noSpellErr="1" w14:paraId="3E0BBE13" w14:textId="56EE8B36">
      <w:pPr>
        <w:pStyle w:val="Normal"/>
      </w:pPr>
      <w:r w:rsidRPr="226CBA33" w:rsidR="226CBA33">
        <w:rPr>
          <w:rFonts w:ascii="Calibri" w:hAnsi="Calibri" w:eastAsia="Calibri" w:cs="Calibri"/>
          <w:noProof w:val="0"/>
          <w:color w:val="000000" w:themeColor="text1" w:themeTint="FF" w:themeShade="FF"/>
          <w:sz w:val="19"/>
          <w:szCs w:val="19"/>
          <w:lang w:val="en-US"/>
        </w:rPr>
        <w:t xml:space="preserve">Logisticsbureau.com. (2019). </w:t>
      </w:r>
      <w:r w:rsidRPr="226CBA33" w:rsidR="226CBA33">
        <w:rPr>
          <w:rFonts w:ascii="Calibri" w:hAnsi="Calibri" w:eastAsia="Calibri" w:cs="Calibri"/>
          <w:i w:val="1"/>
          <w:iCs w:val="1"/>
          <w:noProof w:val="0"/>
          <w:color w:val="000000" w:themeColor="text1" w:themeTint="FF" w:themeShade="FF"/>
          <w:sz w:val="19"/>
          <w:szCs w:val="19"/>
          <w:lang w:val="en-US"/>
        </w:rPr>
        <w:t>Corporate Social Responsibility – Much More than Just Marketing</w:t>
      </w:r>
      <w:r w:rsidRPr="226CBA33" w:rsidR="226CBA33">
        <w:rPr>
          <w:rFonts w:ascii="Calibri" w:hAnsi="Calibri" w:eastAsia="Calibri" w:cs="Calibri"/>
          <w:noProof w:val="0"/>
          <w:color w:val="000000" w:themeColor="text1" w:themeTint="FF" w:themeShade="FF"/>
          <w:sz w:val="19"/>
          <w:szCs w:val="19"/>
          <w:lang w:val="en-US"/>
        </w:rPr>
        <w:t>. [online] Available at: https://www.logisticsbureau.com/corporate-social-responsibility-much-more-than-just-marketing/ [Accessed 2 Mar. 2019].</w:t>
      </w:r>
    </w:p>
    <w:p w:rsidR="226CBA33" w:rsidP="226CBA33" w:rsidRDefault="226CBA33" w14:noSpellErr="1" w14:paraId="1E168185" w14:textId="1B7C93DE">
      <w:pPr>
        <w:pStyle w:val="Normal"/>
        <w:rPr>
          <w:rFonts w:ascii="Calibri" w:hAnsi="Calibri" w:eastAsia="Calibri" w:cs="Calibri"/>
          <w:noProof w:val="0"/>
          <w:color w:val="000000" w:themeColor="text1" w:themeTint="FF" w:themeShade="FF"/>
          <w:sz w:val="19"/>
          <w:szCs w:val="19"/>
          <w:lang w:val="en-US"/>
        </w:rPr>
      </w:pPr>
    </w:p>
    <w:p w:rsidR="226CBA33" w:rsidP="226CBA33" w:rsidRDefault="226CBA33" w14:noSpellErr="1" w14:paraId="6B62B357" w14:textId="3114AB1D">
      <w:pPr>
        <w:pStyle w:val="Normal"/>
      </w:pPr>
      <w:r w:rsidRPr="226CBA33" w:rsidR="226CBA33">
        <w:rPr>
          <w:rFonts w:ascii="Calibri" w:hAnsi="Calibri" w:eastAsia="Calibri" w:cs="Calibri"/>
          <w:noProof w:val="0"/>
          <w:color w:val="000000" w:themeColor="text1" w:themeTint="FF" w:themeShade="FF"/>
          <w:sz w:val="19"/>
          <w:szCs w:val="19"/>
          <w:lang w:val="en-US"/>
        </w:rPr>
        <w:t>Fm-kp.si. (2019). [online] Available at: http://www.fm-kp.si/zalozba/ISSN/1581-6311/12_079-093.pdf [Accessed 2 Mar. 2019].</w:t>
      </w:r>
    </w:p>
    <w:p w:rsidR="226CBA33" w:rsidP="226CBA33" w:rsidRDefault="226CBA33" w14:noSpellErr="1" w14:paraId="0BF00CAA" w14:textId="776C3DA4">
      <w:pPr>
        <w:pStyle w:val="Normal"/>
        <w:rPr>
          <w:rFonts w:ascii="Calibri" w:hAnsi="Calibri" w:eastAsia="Calibri" w:cs="Calibri"/>
          <w:noProof w:val="0"/>
          <w:color w:val="000000" w:themeColor="text1" w:themeTint="FF" w:themeShade="FF"/>
          <w:sz w:val="19"/>
          <w:szCs w:val="19"/>
          <w:lang w:val="en-US"/>
        </w:rPr>
      </w:pPr>
    </w:p>
    <w:p w:rsidR="226CBA33" w:rsidP="226CBA33" w:rsidRDefault="226CBA33" w14:noSpellErr="1" w14:paraId="5E1D400C" w14:textId="5751C8EA">
      <w:pPr>
        <w:pStyle w:val="Normal"/>
      </w:pPr>
      <w:r w:rsidRPr="226CBA33" w:rsidR="226CBA33">
        <w:rPr>
          <w:rFonts w:ascii="Calibri" w:hAnsi="Calibri" w:eastAsia="Calibri" w:cs="Calibri"/>
          <w:noProof w:val="0"/>
          <w:color w:val="000000" w:themeColor="text1" w:themeTint="FF" w:themeShade="FF"/>
          <w:sz w:val="19"/>
          <w:szCs w:val="19"/>
          <w:lang w:val="en-US"/>
        </w:rPr>
        <w:t xml:space="preserve">McKinsey &amp; Company. (2019). </w:t>
      </w:r>
      <w:r w:rsidRPr="226CBA33" w:rsidR="226CBA33">
        <w:rPr>
          <w:rFonts w:ascii="Calibri" w:hAnsi="Calibri" w:eastAsia="Calibri" w:cs="Calibri"/>
          <w:i w:val="1"/>
          <w:iCs w:val="1"/>
          <w:noProof w:val="0"/>
          <w:color w:val="000000" w:themeColor="text1" w:themeTint="FF" w:themeShade="FF"/>
          <w:sz w:val="19"/>
          <w:szCs w:val="19"/>
          <w:lang w:val="en-US"/>
        </w:rPr>
        <w:t>Making the most of corporate social responsibility</w:t>
      </w:r>
      <w:r w:rsidRPr="226CBA33" w:rsidR="226CBA33">
        <w:rPr>
          <w:rFonts w:ascii="Calibri" w:hAnsi="Calibri" w:eastAsia="Calibri" w:cs="Calibri"/>
          <w:noProof w:val="0"/>
          <w:color w:val="000000" w:themeColor="text1" w:themeTint="FF" w:themeShade="FF"/>
          <w:sz w:val="19"/>
          <w:szCs w:val="19"/>
          <w:lang w:val="en-US"/>
        </w:rPr>
        <w:t xml:space="preserve">. [online] Available at: https://www.mckinsey.com/featured-insights/leadership/making-the-most-of-corporate-social-responsibility [Accessed </w:t>
      </w:r>
      <w:r w:rsidRPr="226CBA33" w:rsidR="226CBA33">
        <w:rPr>
          <w:rFonts w:ascii="Calibri" w:hAnsi="Calibri" w:eastAsia="Calibri" w:cs="Calibri"/>
          <w:noProof w:val="0"/>
          <w:color w:val="000000" w:themeColor="text1" w:themeTint="FF" w:themeShade="FF"/>
          <w:sz w:val="19"/>
          <w:szCs w:val="19"/>
          <w:lang w:val="en-US"/>
        </w:rPr>
        <w:t>1</w:t>
      </w:r>
      <w:r w:rsidRPr="226CBA33" w:rsidR="226CBA33">
        <w:rPr>
          <w:rFonts w:ascii="Calibri" w:hAnsi="Calibri" w:eastAsia="Calibri" w:cs="Calibri"/>
          <w:noProof w:val="0"/>
          <w:color w:val="000000" w:themeColor="text1" w:themeTint="FF" w:themeShade="FF"/>
          <w:sz w:val="19"/>
          <w:szCs w:val="19"/>
          <w:lang w:val="en-US"/>
        </w:rPr>
        <w:t xml:space="preserve"> Mar. 2019].</w:t>
      </w:r>
    </w:p>
    <w:p w:rsidR="226CBA33" w:rsidP="226CBA33" w:rsidRDefault="226CBA33" w14:noSpellErr="1" w14:paraId="607AE4B0" w14:textId="68FB67A2">
      <w:pPr>
        <w:pStyle w:val="Normal"/>
        <w:rPr>
          <w:rFonts w:ascii="Calibri" w:hAnsi="Calibri" w:eastAsia="Calibri" w:cs="Calibri"/>
          <w:noProof w:val="0"/>
          <w:color w:val="000000" w:themeColor="text1" w:themeTint="FF" w:themeShade="FF"/>
          <w:sz w:val="19"/>
          <w:szCs w:val="19"/>
          <w:lang w:val="en-US"/>
        </w:rPr>
      </w:pPr>
    </w:p>
    <w:p w:rsidR="226CBA33" w:rsidP="226CBA33" w:rsidRDefault="226CBA33" w14:noSpellErr="1" w14:paraId="04C7B849" w14:textId="1B8ACDFB">
      <w:pPr>
        <w:pStyle w:val="Normal"/>
      </w:pPr>
      <w:r w:rsidRPr="226CBA33" w:rsidR="226CBA33">
        <w:rPr>
          <w:rFonts w:ascii="Calibri" w:hAnsi="Calibri" w:eastAsia="Calibri" w:cs="Calibri"/>
          <w:noProof w:val="0"/>
          <w:color w:val="000000" w:themeColor="text1" w:themeTint="FF" w:themeShade="FF"/>
          <w:sz w:val="19"/>
          <w:szCs w:val="19"/>
          <w:lang w:val="en-US"/>
        </w:rPr>
        <w:t xml:space="preserve">Sk.sagepub.com. (2019). </w:t>
      </w:r>
      <w:r w:rsidRPr="226CBA33" w:rsidR="226CBA33">
        <w:rPr>
          <w:rFonts w:ascii="Calibri" w:hAnsi="Calibri" w:eastAsia="Calibri" w:cs="Calibri"/>
          <w:i w:val="1"/>
          <w:iCs w:val="1"/>
          <w:noProof w:val="0"/>
          <w:color w:val="000000" w:themeColor="text1" w:themeTint="FF" w:themeShade="FF"/>
          <w:sz w:val="19"/>
          <w:szCs w:val="19"/>
          <w:lang w:val="en-US"/>
        </w:rPr>
        <w:t>SAGE Reference - Integrating Corporate Social Responsibility in the Management of Supply Chains</w:t>
      </w:r>
      <w:r w:rsidRPr="226CBA33" w:rsidR="226CBA33">
        <w:rPr>
          <w:rFonts w:ascii="Calibri" w:hAnsi="Calibri" w:eastAsia="Calibri" w:cs="Calibri"/>
          <w:noProof w:val="0"/>
          <w:color w:val="000000" w:themeColor="text1" w:themeTint="FF" w:themeShade="FF"/>
          <w:sz w:val="19"/>
          <w:szCs w:val="19"/>
          <w:lang w:val="en-US"/>
        </w:rPr>
        <w:t>. [online] Available at: http://sk.sagepub.com/reference/management/n12.xml [Accessed 5 Mar. 2019].</w:t>
      </w:r>
    </w:p>
    <w:p w:rsidR="226CBA33" w:rsidP="226CBA33" w:rsidRDefault="226CBA33" w14:noSpellErr="1" w14:paraId="348E89B2" w14:textId="35DE208A">
      <w:pPr>
        <w:pStyle w:val="Normal"/>
        <w:rPr>
          <w:rFonts w:ascii="Calibri" w:hAnsi="Calibri" w:eastAsia="Calibri" w:cs="Calibri"/>
          <w:noProof w:val="0"/>
          <w:color w:val="000000" w:themeColor="text1" w:themeTint="FF" w:themeShade="FF"/>
          <w:sz w:val="19"/>
          <w:szCs w:val="19"/>
          <w:lang w:val="en-US"/>
        </w:rPr>
      </w:pPr>
    </w:p>
    <w:p w:rsidR="226CBA33" w:rsidP="226CBA33" w:rsidRDefault="226CBA33" w14:noSpellErr="1" w14:paraId="03BDCF6A" w14:textId="31FF2875">
      <w:pPr>
        <w:pStyle w:val="Normal"/>
      </w:pPr>
      <w:r w:rsidRPr="226CBA33" w:rsidR="226CBA33">
        <w:rPr>
          <w:rFonts w:ascii="Calibri" w:hAnsi="Calibri" w:eastAsia="Calibri" w:cs="Calibri"/>
          <w:noProof w:val="0"/>
          <w:color w:val="000000" w:themeColor="text1" w:themeTint="FF" w:themeShade="FF"/>
          <w:sz w:val="19"/>
          <w:szCs w:val="19"/>
          <w:lang w:val="en-US"/>
        </w:rPr>
        <w:t xml:space="preserve">Flash Sites. (2019). </w:t>
      </w:r>
      <w:r w:rsidRPr="226CBA33" w:rsidR="226CBA33">
        <w:rPr>
          <w:rFonts w:ascii="Calibri" w:hAnsi="Calibri" w:eastAsia="Calibri" w:cs="Calibri"/>
          <w:i w:val="1"/>
          <w:iCs w:val="1"/>
          <w:noProof w:val="0"/>
          <w:color w:val="000000" w:themeColor="text1" w:themeTint="FF" w:themeShade="FF"/>
          <w:sz w:val="19"/>
          <w:szCs w:val="19"/>
          <w:lang w:val="en-US"/>
        </w:rPr>
        <w:t>Introduction to CSR in logistics - Flash Sites</w:t>
      </w:r>
      <w:r w:rsidRPr="226CBA33" w:rsidR="226CBA33">
        <w:rPr>
          <w:rFonts w:ascii="Calibri" w:hAnsi="Calibri" w:eastAsia="Calibri" w:cs="Calibri"/>
          <w:noProof w:val="0"/>
          <w:color w:val="000000" w:themeColor="text1" w:themeTint="FF" w:themeShade="FF"/>
          <w:sz w:val="19"/>
          <w:szCs w:val="19"/>
          <w:lang w:val="en-US"/>
        </w:rPr>
        <w:t>. [online] Available at: https://www.flash.global/en/blog/introduction-csr-logistics/ [Accessed 6 Mar. 2019].</w:t>
      </w:r>
    </w:p>
    <w:p xmlns:wp14="http://schemas.microsoft.com/office/word/2010/wordml" w:rsidR="00C91DE1" w:rsidP="226CBA33" w:rsidRDefault="00C91DE1" w14:paraId="0D0B940D" wp14:noSpellErr="1" wp14:textId="145F59DA">
      <w:pPr>
        <w:pStyle w:val="Normal"/>
      </w:pPr>
    </w:p>
    <w:p xmlns:wp14="http://schemas.microsoft.com/office/word/2010/wordml" w:rsidR="00C91DE1" w:rsidP="007279D6" w:rsidRDefault="00C91DE1" w14:paraId="0E27B00A" wp14:textId="77777777"/>
    <w:p xmlns:wp14="http://schemas.microsoft.com/office/word/2010/wordml" w:rsidRPr="007279D6" w:rsidR="00C91DE1" w:rsidP="007279D6" w:rsidRDefault="00C91DE1" w14:paraId="60061E4C" wp14:textId="77777777"/>
    <w:sectPr w:rsidRPr="007279D6" w:rsidR="00C91DE1">
      <w:headerReference w:type="default" r:id="rId20"/>
      <w:footerReference w:type="default" r:id="rId2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B11907" w:rsidP="00B9446F" w:rsidRDefault="00B11907" w14:paraId="4B94D5A5" wp14:textId="77777777">
      <w:pPr>
        <w:spacing w:after="0" w:line="240" w:lineRule="auto"/>
      </w:pPr>
      <w:r>
        <w:separator/>
      </w:r>
    </w:p>
  </w:endnote>
  <w:endnote w:type="continuationSeparator" w:id="0">
    <w:p xmlns:wp14="http://schemas.microsoft.com/office/word/2010/wordml" w:rsidR="00B11907" w:rsidP="00B9446F" w:rsidRDefault="00B11907" w14:paraId="3DEEC669"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0584940"/>
      <w:docPartObj>
        <w:docPartGallery w:val="Page Numbers (Bottom of Page)"/>
        <w:docPartUnique/>
      </w:docPartObj>
    </w:sdtPr>
    <w:sdtEndPr>
      <w:rPr>
        <w:color w:val="7F7F7F" w:themeColor="background1" w:themeShade="7F"/>
        <w:spacing w:val="60"/>
      </w:rPr>
    </w:sdtEndPr>
    <w:sdtContent>
      <w:p xmlns:wp14="http://schemas.microsoft.com/office/word/2010/wordml" w:rsidR="00B9446F" w:rsidRDefault="00B9446F" w14:paraId="065C2B4C" wp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xmlns:wp14="http://schemas.microsoft.com/office/word/2010/wordml" w:rsidR="00B9446F" w:rsidRDefault="00B9446F" w14:paraId="44EAFD9C"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B11907" w:rsidP="00B9446F" w:rsidRDefault="00B11907" w14:paraId="3656B9AB" wp14:textId="77777777">
      <w:pPr>
        <w:spacing w:after="0" w:line="240" w:lineRule="auto"/>
      </w:pPr>
      <w:r>
        <w:separator/>
      </w:r>
    </w:p>
  </w:footnote>
  <w:footnote w:type="continuationSeparator" w:id="0">
    <w:p xmlns:wp14="http://schemas.microsoft.com/office/word/2010/wordml" w:rsidR="00B11907" w:rsidP="00B9446F" w:rsidRDefault="00B11907" w14:paraId="45FB0818"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B9446F" w:rsidRDefault="00B9446F" w14:paraId="6741E5DD" wp14:textId="77777777">
    <w:pPr>
      <w:pStyle w:val="Header"/>
    </w:pPr>
    <w:r>
      <w:t>Sebastian Birchmore</w:t>
    </w:r>
  </w:p>
</w:hdr>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46F"/>
    <w:rsid w:val="0005055C"/>
    <w:rsid w:val="00350833"/>
    <w:rsid w:val="0057278C"/>
    <w:rsid w:val="007279D6"/>
    <w:rsid w:val="00B11907"/>
    <w:rsid w:val="00B9446F"/>
    <w:rsid w:val="00C91DE1"/>
    <w:rsid w:val="00DB22EE"/>
    <w:rsid w:val="226CBA33"/>
    <w:rsid w:val="35DC1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621DE"/>
  <w15:chartTrackingRefBased/>
  <w15:docId w15:val="{8441E439-A822-4B65-8616-3A7E349CC8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279D6"/>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9446F"/>
    <w:pPr>
      <w:tabs>
        <w:tab w:val="center" w:pos="4680"/>
        <w:tab w:val="right" w:pos="9360"/>
      </w:tabs>
      <w:spacing w:after="0" w:line="240" w:lineRule="auto"/>
    </w:pPr>
  </w:style>
  <w:style w:type="character" w:styleId="HeaderChar" w:customStyle="1">
    <w:name w:val="Header Char"/>
    <w:basedOn w:val="DefaultParagraphFont"/>
    <w:link w:val="Header"/>
    <w:uiPriority w:val="99"/>
    <w:rsid w:val="00B9446F"/>
  </w:style>
  <w:style w:type="paragraph" w:styleId="Footer">
    <w:name w:val="footer"/>
    <w:basedOn w:val="Normal"/>
    <w:link w:val="FooterChar"/>
    <w:uiPriority w:val="99"/>
    <w:unhideWhenUsed/>
    <w:rsid w:val="00B9446F"/>
    <w:pPr>
      <w:tabs>
        <w:tab w:val="center" w:pos="4680"/>
        <w:tab w:val="right" w:pos="9360"/>
      </w:tabs>
      <w:spacing w:after="0" w:line="240" w:lineRule="auto"/>
    </w:pPr>
  </w:style>
  <w:style w:type="character" w:styleId="FooterChar" w:customStyle="1">
    <w:name w:val="Footer Char"/>
    <w:basedOn w:val="DefaultParagraphFont"/>
    <w:link w:val="Footer"/>
    <w:uiPriority w:val="99"/>
    <w:rsid w:val="00B9446F"/>
  </w:style>
  <w:style w:type="paragraph" w:styleId="Title">
    <w:name w:val="Title"/>
    <w:basedOn w:val="Normal"/>
    <w:next w:val="Normal"/>
    <w:link w:val="TitleChar"/>
    <w:uiPriority w:val="10"/>
    <w:qFormat/>
    <w:rsid w:val="007279D6"/>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279D6"/>
    <w:rPr>
      <w:rFonts w:asciiTheme="majorHAnsi" w:hAnsiTheme="majorHAnsi" w:eastAsiaTheme="majorEastAsia" w:cstheme="majorBidi"/>
      <w:spacing w:val="-10"/>
      <w:kern w:val="28"/>
      <w:sz w:val="56"/>
      <w:szCs w:val="56"/>
    </w:rPr>
  </w:style>
  <w:style w:type="character" w:styleId="Heading1Char" w:customStyle="1">
    <w:name w:val="Heading 1 Char"/>
    <w:basedOn w:val="DefaultParagraphFont"/>
    <w:link w:val="Heading1"/>
    <w:uiPriority w:val="9"/>
    <w:rsid w:val="007279D6"/>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57278C"/>
    <w:rPr>
      <w:color w:val="0563C1" w:themeColor="hyperlink"/>
      <w:u w:val="single"/>
    </w:rPr>
  </w:style>
  <w:style w:type="character" w:styleId="UnresolvedMention">
    <w:name w:val="Unresolved Mention"/>
    <w:basedOn w:val="DefaultParagraphFont"/>
    <w:uiPriority w:val="99"/>
    <w:semiHidden/>
    <w:unhideWhenUsed/>
    <w:rsid w:val="00572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footer" Target="footer1.xml" Id="rId21" /><Relationship Type="http://schemas.openxmlformats.org/officeDocument/2006/relationships/settings" Target="settings.xml" Id="rId2" /><Relationship Type="http://schemas.openxmlformats.org/officeDocument/2006/relationships/header" Target="header1.xml" Id="rId20" /><Relationship Type="http://schemas.openxmlformats.org/officeDocument/2006/relationships/styles" Target="styles.xml" Id="rId1" /><Relationship Type="http://schemas.openxmlformats.org/officeDocument/2006/relationships/endnotes" Target="endnotes.xml" Id="rId5" /><Relationship Type="http://schemas.openxmlformats.org/officeDocument/2006/relationships/theme" Target="theme/theme1.xml" Id="rId23" /><Relationship Type="http://schemas.openxmlformats.org/officeDocument/2006/relationships/footnotes" Target="footnotes.xml" Id="rId4" /><Relationship Type="http://schemas.openxmlformats.org/officeDocument/2006/relationships/fontTable" Target="fontTable.xml" Id="rId22" /><Relationship Type="http://schemas.openxmlformats.org/officeDocument/2006/relationships/glossaryDocument" Target="/word/glossary/document.xml" Id="R9defd26be9a54c4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eb2aa3e-0b3a-4ccc-9e42-d033809a11c0}"/>
      </w:docPartPr>
      <w:docPartBody>
        <w:p w14:paraId="265B161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sebastian birchmore</dc:creator>
  <keywords/>
  <dc:description/>
  <lastModifiedBy>Sebastian Birchmore (1706612)</lastModifiedBy>
  <revision>5</revision>
  <dcterms:created xsi:type="dcterms:W3CDTF">2019-03-05T21:06:00.0000000Z</dcterms:created>
  <dcterms:modified xsi:type="dcterms:W3CDTF">2019-03-11T23:19:31.7126243Z</dcterms:modified>
</coreProperties>
</file>