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CFC6E2" w14:textId="5DFF8C56" w:rsidR="005765EB" w:rsidRDefault="005765EB">
      <w:r>
        <w:rPr>
          <w:noProof/>
        </w:rPr>
        <w:drawing>
          <wp:inline distT="0" distB="0" distL="0" distR="0" wp14:anchorId="2FB7AD2A" wp14:editId="347AE9A4">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0485A1AB" w14:textId="77777777" w:rsidR="005765EB" w:rsidRDefault="005765EB"/>
    <w:p w14:paraId="7D1324C6" w14:textId="77777777" w:rsidR="005765EB" w:rsidRDefault="005765EB"/>
    <w:p w14:paraId="025C3704" w14:textId="77777777" w:rsidR="005765EB" w:rsidRDefault="005765EB"/>
    <w:p w14:paraId="5E309AB3" w14:textId="77777777" w:rsidR="005765EB" w:rsidRPr="00567E10" w:rsidRDefault="005765EB" w:rsidP="005765EB">
      <w:pPr>
        <w:jc w:val="center"/>
        <w:rPr>
          <w:rFonts w:ascii="Arial" w:hAnsi="Arial" w:cs="Arial"/>
          <w:b/>
          <w:bCs/>
          <w:sz w:val="36"/>
          <w:szCs w:val="36"/>
        </w:rPr>
      </w:pPr>
      <w:bookmarkStart w:id="0" w:name="OLE_LINK1"/>
      <w:r w:rsidRPr="00567E10">
        <w:rPr>
          <w:rFonts w:ascii="Arial" w:hAnsi="Arial" w:cs="Arial"/>
          <w:b/>
          <w:bCs/>
          <w:sz w:val="36"/>
          <w:szCs w:val="36"/>
        </w:rPr>
        <w:t>BA (Hons) Leadership and Management</w:t>
      </w:r>
    </w:p>
    <w:p w14:paraId="09ABB007" w14:textId="77777777" w:rsidR="005765EB" w:rsidRPr="005765EB" w:rsidRDefault="005765EB" w:rsidP="005765EB">
      <w:pPr>
        <w:spacing w:line="600" w:lineRule="auto"/>
        <w:jc w:val="center"/>
        <w:rPr>
          <w:rFonts w:ascii="Arial" w:hAnsi="Arial" w:cs="Arial"/>
          <w:i/>
          <w:iCs/>
          <w:sz w:val="44"/>
          <w:szCs w:val="44"/>
        </w:rPr>
      </w:pPr>
    </w:p>
    <w:p w14:paraId="674B2803" w14:textId="77777777" w:rsidR="005765EB" w:rsidRPr="005765EB" w:rsidRDefault="005765EB" w:rsidP="005765EB">
      <w:pPr>
        <w:spacing w:before="100" w:beforeAutospacing="1" w:after="100" w:afterAutospacing="1" w:line="240" w:lineRule="auto"/>
        <w:ind w:left="360"/>
        <w:jc w:val="center"/>
        <w:rPr>
          <w:rFonts w:ascii="Arial" w:eastAsia="Times New Roman" w:hAnsi="Arial" w:cs="Arial"/>
          <w:b/>
          <w:bCs/>
          <w:i/>
          <w:iCs/>
          <w:kern w:val="0"/>
          <w:sz w:val="44"/>
          <w:szCs w:val="44"/>
          <w:lang w:eastAsia="en-GB"/>
          <w14:ligatures w14:val="none"/>
        </w:rPr>
      </w:pPr>
      <w:r w:rsidRPr="005765EB">
        <w:rPr>
          <w:rFonts w:ascii="Arial" w:eastAsia="Times New Roman" w:hAnsi="Arial" w:cs="Arial"/>
          <w:b/>
          <w:bCs/>
          <w:i/>
          <w:iCs/>
          <w:kern w:val="0"/>
          <w:sz w:val="44"/>
          <w:szCs w:val="44"/>
          <w:lang w:eastAsia="en-GB"/>
          <w14:ligatures w14:val="none"/>
        </w:rPr>
        <w:t>LCLM5006 – Developing Emotional Intelligence Skills</w:t>
      </w:r>
    </w:p>
    <w:p w14:paraId="247CE824" w14:textId="77777777" w:rsidR="005765EB" w:rsidRPr="005765EB" w:rsidRDefault="005765EB" w:rsidP="005765EB">
      <w:pPr>
        <w:spacing w:after="0" w:line="240" w:lineRule="auto"/>
        <w:jc w:val="center"/>
        <w:rPr>
          <w:rFonts w:ascii="Arial" w:eastAsia="Times New Roman" w:hAnsi="Arial" w:cs="Arial"/>
          <w:i/>
          <w:iCs/>
          <w:color w:val="000000"/>
          <w:sz w:val="44"/>
          <w:szCs w:val="44"/>
          <w:lang w:eastAsia="en-GB"/>
        </w:rPr>
      </w:pPr>
      <w:r w:rsidRPr="005765EB">
        <w:rPr>
          <w:rFonts w:ascii="Arial" w:eastAsia="Times New Roman" w:hAnsi="Arial" w:cs="Arial"/>
          <w:b/>
          <w:bCs/>
          <w:i/>
          <w:iCs/>
          <w:color w:val="000000"/>
          <w:sz w:val="44"/>
          <w:szCs w:val="44"/>
          <w:lang w:eastAsia="en-GB"/>
        </w:rPr>
        <w:t>Individual Report</w:t>
      </w:r>
    </w:p>
    <w:p w14:paraId="66E2845E" w14:textId="77777777" w:rsidR="005765EB" w:rsidRPr="00567E10" w:rsidRDefault="005765EB" w:rsidP="005765EB">
      <w:pPr>
        <w:pStyle w:val="Heading3"/>
        <w:jc w:val="center"/>
        <w:rPr>
          <w:rStyle w:val="s1"/>
          <w:rFonts w:ascii="Arial" w:hAnsi="Arial" w:cs="Arial"/>
          <w:b/>
          <w:bCs/>
          <w:i/>
          <w:iCs/>
          <w:color w:val="000000" w:themeColor="text1"/>
          <w:sz w:val="32"/>
          <w:szCs w:val="32"/>
        </w:rPr>
      </w:pPr>
    </w:p>
    <w:p w14:paraId="1AFCFB71" w14:textId="77777777" w:rsidR="005765EB" w:rsidRDefault="005765EB" w:rsidP="005765EB">
      <w:pPr>
        <w:spacing w:line="600" w:lineRule="auto"/>
        <w:jc w:val="right"/>
        <w:rPr>
          <w:rFonts w:ascii="Arial" w:hAnsi="Arial" w:cs="Arial"/>
          <w:b/>
          <w:bCs/>
          <w:i/>
          <w:iCs/>
          <w:sz w:val="28"/>
          <w:szCs w:val="28"/>
        </w:rPr>
      </w:pPr>
    </w:p>
    <w:p w14:paraId="198FCF4C" w14:textId="77777777" w:rsidR="005765EB" w:rsidRDefault="005765EB" w:rsidP="005765EB">
      <w:pPr>
        <w:spacing w:line="600" w:lineRule="auto"/>
        <w:rPr>
          <w:rFonts w:ascii="Arial" w:hAnsi="Arial" w:cs="Arial"/>
          <w:b/>
          <w:bCs/>
          <w:i/>
          <w:iCs/>
          <w:sz w:val="28"/>
          <w:szCs w:val="28"/>
        </w:rPr>
      </w:pPr>
    </w:p>
    <w:p w14:paraId="3D106702" w14:textId="77777777" w:rsidR="005765EB" w:rsidRPr="00567E10" w:rsidRDefault="005765EB" w:rsidP="005765EB">
      <w:pPr>
        <w:spacing w:line="600" w:lineRule="auto"/>
        <w:jc w:val="right"/>
        <w:rPr>
          <w:rFonts w:ascii="Arial" w:hAnsi="Arial" w:cs="Arial"/>
          <w:b/>
          <w:bCs/>
          <w:i/>
          <w:iCs/>
          <w:sz w:val="28"/>
          <w:szCs w:val="28"/>
        </w:rPr>
      </w:pPr>
      <w:r w:rsidRPr="00567E10">
        <w:rPr>
          <w:rFonts w:ascii="Arial" w:hAnsi="Arial" w:cs="Arial"/>
          <w:b/>
          <w:bCs/>
          <w:i/>
          <w:iCs/>
          <w:sz w:val="28"/>
          <w:szCs w:val="28"/>
        </w:rPr>
        <w:t xml:space="preserve">Student Name: </w:t>
      </w:r>
      <w:r w:rsidRPr="00567E10">
        <w:rPr>
          <w:rFonts w:ascii="Arial" w:hAnsi="Arial" w:cs="Arial"/>
          <w:i/>
          <w:iCs/>
          <w:sz w:val="28"/>
          <w:szCs w:val="28"/>
        </w:rPr>
        <w:t>Khrystyna Havrysh</w:t>
      </w:r>
    </w:p>
    <w:p w14:paraId="394C8DBF" w14:textId="77777777" w:rsidR="005765EB" w:rsidRPr="00567E10" w:rsidRDefault="005765EB" w:rsidP="005765EB">
      <w:pPr>
        <w:spacing w:line="600" w:lineRule="auto"/>
        <w:jc w:val="right"/>
        <w:rPr>
          <w:rFonts w:ascii="Arial" w:hAnsi="Arial" w:cs="Arial"/>
          <w:b/>
          <w:bCs/>
          <w:i/>
          <w:iCs/>
          <w:sz w:val="28"/>
          <w:szCs w:val="28"/>
        </w:rPr>
      </w:pPr>
      <w:r w:rsidRPr="00567E10">
        <w:rPr>
          <w:rFonts w:ascii="Arial" w:hAnsi="Arial" w:cs="Arial"/>
          <w:b/>
          <w:bCs/>
          <w:i/>
          <w:iCs/>
          <w:sz w:val="28"/>
          <w:szCs w:val="28"/>
        </w:rPr>
        <w:t xml:space="preserve">Student Number: </w:t>
      </w:r>
      <w:r w:rsidRPr="00567E10">
        <w:rPr>
          <w:rFonts w:ascii="Arial" w:hAnsi="Arial" w:cs="Arial"/>
          <w:i/>
          <w:iCs/>
          <w:sz w:val="28"/>
          <w:szCs w:val="28"/>
        </w:rPr>
        <w:t>2417459</w:t>
      </w:r>
    </w:p>
    <w:p w14:paraId="61719A12" w14:textId="3B94DE95" w:rsidR="005765EB" w:rsidRDefault="005765EB" w:rsidP="005765EB">
      <w:pPr>
        <w:spacing w:line="600" w:lineRule="auto"/>
        <w:jc w:val="right"/>
        <w:rPr>
          <w:rFonts w:ascii="Arial" w:hAnsi="Arial" w:cs="Arial"/>
          <w:i/>
          <w:iCs/>
          <w:sz w:val="28"/>
          <w:szCs w:val="28"/>
        </w:rPr>
      </w:pPr>
      <w:r w:rsidRPr="00C32A18">
        <w:rPr>
          <w:rFonts w:ascii="Arial" w:hAnsi="Arial" w:cs="Arial"/>
          <w:b/>
          <w:bCs/>
          <w:i/>
          <w:iCs/>
          <w:sz w:val="28"/>
          <w:szCs w:val="28"/>
        </w:rPr>
        <w:t>Lecturer Name</w:t>
      </w:r>
      <w:r w:rsidRPr="005765EB">
        <w:rPr>
          <w:rFonts w:ascii="Arial" w:hAnsi="Arial" w:cs="Arial"/>
          <w:b/>
          <w:bCs/>
          <w:sz w:val="28"/>
          <w:szCs w:val="28"/>
        </w:rPr>
        <w:t xml:space="preserve">: </w:t>
      </w:r>
      <w:bookmarkEnd w:id="0"/>
      <w:r w:rsidRPr="005765EB">
        <w:rPr>
          <w:rFonts w:ascii="Arial" w:hAnsi="Arial" w:cs="Arial"/>
          <w:color w:val="242130"/>
          <w:sz w:val="28"/>
          <w:szCs w:val="28"/>
          <w:shd w:val="clear" w:color="auto" w:fill="FFFFFF"/>
        </w:rPr>
        <w:t>Kazeem Oseni</w:t>
      </w:r>
    </w:p>
    <w:sdt>
      <w:sdtPr>
        <w:id w:val="1402633860"/>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6E4CBD1" w14:textId="5BD231CB" w:rsidR="008C6252" w:rsidRDefault="008C6252">
          <w:pPr>
            <w:pStyle w:val="TOCHeading"/>
          </w:pPr>
          <w:r>
            <w:t>Table of Contents</w:t>
          </w:r>
        </w:p>
        <w:p w14:paraId="1574431B" w14:textId="2243A886" w:rsidR="008C6252" w:rsidRDefault="008C6252">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37615054" w:history="1">
            <w:r w:rsidRPr="0025593D">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_Toc237615054 \h </w:instrText>
            </w:r>
            <w:r>
              <w:rPr>
                <w:noProof/>
                <w:webHidden/>
              </w:rPr>
            </w:r>
            <w:r>
              <w:rPr>
                <w:noProof/>
                <w:webHidden/>
              </w:rPr>
              <w:fldChar w:fldCharType="separate"/>
            </w:r>
            <w:r>
              <w:rPr>
                <w:noProof/>
                <w:webHidden/>
              </w:rPr>
              <w:t>3</w:t>
            </w:r>
            <w:r>
              <w:rPr>
                <w:noProof/>
                <w:webHidden/>
              </w:rPr>
              <w:fldChar w:fldCharType="end"/>
            </w:r>
          </w:hyperlink>
        </w:p>
        <w:p w14:paraId="283F23A0" w14:textId="087E816D" w:rsidR="008C6252" w:rsidRDefault="008C6252">
          <w:pPr>
            <w:pStyle w:val="TOC3"/>
            <w:tabs>
              <w:tab w:val="right" w:leader="dot" w:pos="9016"/>
            </w:tabs>
            <w:rPr>
              <w:noProof/>
            </w:rPr>
          </w:pPr>
          <w:hyperlink w:anchor="_Toc237615055" w:history="1">
            <w:r w:rsidRPr="0025593D">
              <w:rPr>
                <w:rStyle w:val="Hyperlink"/>
                <w:rFonts w:ascii="Arial" w:hAnsi="Arial" w:cs="Arial"/>
                <w:b/>
                <w:bCs/>
                <w:i/>
                <w:iCs/>
                <w:noProof/>
              </w:rPr>
              <w:t>2.1 Understanding Emotional Intelligence</w:t>
            </w:r>
            <w:r>
              <w:rPr>
                <w:noProof/>
                <w:webHidden/>
              </w:rPr>
              <w:tab/>
            </w:r>
            <w:r>
              <w:rPr>
                <w:noProof/>
                <w:webHidden/>
              </w:rPr>
              <w:fldChar w:fldCharType="begin"/>
            </w:r>
            <w:r>
              <w:rPr>
                <w:noProof/>
                <w:webHidden/>
              </w:rPr>
              <w:instrText xml:space="preserve"> PAGEREF _Toc237615055 \h </w:instrText>
            </w:r>
            <w:r>
              <w:rPr>
                <w:noProof/>
                <w:webHidden/>
              </w:rPr>
            </w:r>
            <w:r>
              <w:rPr>
                <w:noProof/>
                <w:webHidden/>
              </w:rPr>
              <w:fldChar w:fldCharType="separate"/>
            </w:r>
            <w:r>
              <w:rPr>
                <w:noProof/>
                <w:webHidden/>
              </w:rPr>
              <w:t>4</w:t>
            </w:r>
            <w:r>
              <w:rPr>
                <w:noProof/>
                <w:webHidden/>
              </w:rPr>
              <w:fldChar w:fldCharType="end"/>
            </w:r>
          </w:hyperlink>
        </w:p>
        <w:p w14:paraId="1946692D" w14:textId="15EF1CA5" w:rsidR="008C6252" w:rsidRDefault="008C6252">
          <w:pPr>
            <w:pStyle w:val="TOC3"/>
            <w:tabs>
              <w:tab w:val="right" w:leader="dot" w:pos="9016"/>
            </w:tabs>
            <w:rPr>
              <w:noProof/>
            </w:rPr>
          </w:pPr>
          <w:hyperlink w:anchor="_Toc237615056" w:history="1">
            <w:r w:rsidRPr="0025593D">
              <w:rPr>
                <w:rStyle w:val="Hyperlink"/>
                <w:rFonts w:ascii="Arial" w:hAnsi="Arial" w:cs="Arial"/>
                <w:b/>
                <w:bCs/>
                <w:i/>
                <w:iCs/>
                <w:noProof/>
              </w:rPr>
              <w:t>2.2 Goleman’s Emotional Intelligence Framework</w:t>
            </w:r>
            <w:r>
              <w:rPr>
                <w:noProof/>
                <w:webHidden/>
              </w:rPr>
              <w:tab/>
            </w:r>
            <w:r>
              <w:rPr>
                <w:noProof/>
                <w:webHidden/>
              </w:rPr>
              <w:fldChar w:fldCharType="begin"/>
            </w:r>
            <w:r>
              <w:rPr>
                <w:noProof/>
                <w:webHidden/>
              </w:rPr>
              <w:instrText xml:space="preserve"> PAGEREF _Toc237615056 \h </w:instrText>
            </w:r>
            <w:r>
              <w:rPr>
                <w:noProof/>
                <w:webHidden/>
              </w:rPr>
            </w:r>
            <w:r>
              <w:rPr>
                <w:noProof/>
                <w:webHidden/>
              </w:rPr>
              <w:fldChar w:fldCharType="separate"/>
            </w:r>
            <w:r>
              <w:rPr>
                <w:noProof/>
                <w:webHidden/>
              </w:rPr>
              <w:t>4</w:t>
            </w:r>
            <w:r>
              <w:rPr>
                <w:noProof/>
                <w:webHidden/>
              </w:rPr>
              <w:fldChar w:fldCharType="end"/>
            </w:r>
          </w:hyperlink>
        </w:p>
        <w:p w14:paraId="3D3D91BB" w14:textId="29103DC5" w:rsidR="008C6252" w:rsidRDefault="008C6252">
          <w:pPr>
            <w:pStyle w:val="TOC3"/>
            <w:tabs>
              <w:tab w:val="right" w:leader="dot" w:pos="9016"/>
            </w:tabs>
            <w:rPr>
              <w:noProof/>
            </w:rPr>
          </w:pPr>
          <w:hyperlink w:anchor="_Toc237615057" w:history="1">
            <w:r w:rsidRPr="0025593D">
              <w:rPr>
                <w:rStyle w:val="Hyperlink"/>
                <w:rFonts w:ascii="Arial" w:hAnsi="Arial" w:cs="Arial"/>
                <w:b/>
                <w:bCs/>
                <w:i/>
                <w:iCs/>
                <w:noProof/>
              </w:rPr>
              <w:t>2.3 Mayer and Salovey’s Ability Model</w:t>
            </w:r>
            <w:r>
              <w:rPr>
                <w:noProof/>
                <w:webHidden/>
              </w:rPr>
              <w:tab/>
            </w:r>
            <w:r>
              <w:rPr>
                <w:noProof/>
                <w:webHidden/>
              </w:rPr>
              <w:fldChar w:fldCharType="begin"/>
            </w:r>
            <w:r>
              <w:rPr>
                <w:noProof/>
                <w:webHidden/>
              </w:rPr>
              <w:instrText xml:space="preserve"> PAGEREF _Toc237615057 \h </w:instrText>
            </w:r>
            <w:r>
              <w:rPr>
                <w:noProof/>
                <w:webHidden/>
              </w:rPr>
            </w:r>
            <w:r>
              <w:rPr>
                <w:noProof/>
                <w:webHidden/>
              </w:rPr>
              <w:fldChar w:fldCharType="separate"/>
            </w:r>
            <w:r>
              <w:rPr>
                <w:noProof/>
                <w:webHidden/>
              </w:rPr>
              <w:t>5</w:t>
            </w:r>
            <w:r>
              <w:rPr>
                <w:noProof/>
                <w:webHidden/>
              </w:rPr>
              <w:fldChar w:fldCharType="end"/>
            </w:r>
          </w:hyperlink>
        </w:p>
        <w:p w14:paraId="7E0C771D" w14:textId="00445C64" w:rsidR="008C6252" w:rsidRDefault="008C6252">
          <w:pPr>
            <w:pStyle w:val="TOC3"/>
            <w:tabs>
              <w:tab w:val="right" w:leader="dot" w:pos="9016"/>
            </w:tabs>
            <w:rPr>
              <w:noProof/>
            </w:rPr>
          </w:pPr>
          <w:hyperlink w:anchor="_Toc237615058" w:history="1">
            <w:r w:rsidRPr="0025593D">
              <w:rPr>
                <w:rStyle w:val="Hyperlink"/>
                <w:rFonts w:ascii="Arial" w:hAnsi="Arial" w:cs="Arial"/>
                <w:b/>
                <w:bCs/>
                <w:i/>
                <w:iCs/>
                <w:noProof/>
              </w:rPr>
              <w:t>2.4 Bar-On’s Emotional-Social Intelligence Model</w:t>
            </w:r>
            <w:r>
              <w:rPr>
                <w:noProof/>
                <w:webHidden/>
              </w:rPr>
              <w:tab/>
            </w:r>
            <w:r>
              <w:rPr>
                <w:noProof/>
                <w:webHidden/>
              </w:rPr>
              <w:fldChar w:fldCharType="begin"/>
            </w:r>
            <w:r>
              <w:rPr>
                <w:noProof/>
                <w:webHidden/>
              </w:rPr>
              <w:instrText xml:space="preserve"> PAGEREF _Toc237615058 \h </w:instrText>
            </w:r>
            <w:r>
              <w:rPr>
                <w:noProof/>
                <w:webHidden/>
              </w:rPr>
            </w:r>
            <w:r>
              <w:rPr>
                <w:noProof/>
                <w:webHidden/>
              </w:rPr>
              <w:fldChar w:fldCharType="separate"/>
            </w:r>
            <w:r>
              <w:rPr>
                <w:noProof/>
                <w:webHidden/>
              </w:rPr>
              <w:t>5</w:t>
            </w:r>
            <w:r>
              <w:rPr>
                <w:noProof/>
                <w:webHidden/>
              </w:rPr>
              <w:fldChar w:fldCharType="end"/>
            </w:r>
          </w:hyperlink>
        </w:p>
        <w:p w14:paraId="3F429EFA" w14:textId="603FD15B" w:rsidR="008C6252" w:rsidRDefault="008C6252">
          <w:pPr>
            <w:pStyle w:val="TOC3"/>
            <w:tabs>
              <w:tab w:val="right" w:leader="dot" w:pos="9016"/>
            </w:tabs>
            <w:rPr>
              <w:noProof/>
            </w:rPr>
          </w:pPr>
          <w:hyperlink w:anchor="_Toc237615059" w:history="1">
            <w:r w:rsidRPr="0025593D">
              <w:rPr>
                <w:rStyle w:val="Hyperlink"/>
                <w:rFonts w:ascii="Arial" w:hAnsi="Arial" w:cs="Arial"/>
                <w:b/>
                <w:bCs/>
                <w:i/>
                <w:iCs/>
                <w:noProof/>
              </w:rPr>
              <w:t>2.5 Critical Comparison of Emotional Intelligence Models</w:t>
            </w:r>
            <w:r>
              <w:rPr>
                <w:noProof/>
                <w:webHidden/>
              </w:rPr>
              <w:tab/>
            </w:r>
            <w:r>
              <w:rPr>
                <w:noProof/>
                <w:webHidden/>
              </w:rPr>
              <w:fldChar w:fldCharType="begin"/>
            </w:r>
            <w:r>
              <w:rPr>
                <w:noProof/>
                <w:webHidden/>
              </w:rPr>
              <w:instrText xml:space="preserve"> PAGEREF _Toc237615059 \h </w:instrText>
            </w:r>
            <w:r>
              <w:rPr>
                <w:noProof/>
                <w:webHidden/>
              </w:rPr>
            </w:r>
            <w:r>
              <w:rPr>
                <w:noProof/>
                <w:webHidden/>
              </w:rPr>
              <w:fldChar w:fldCharType="separate"/>
            </w:r>
            <w:r>
              <w:rPr>
                <w:noProof/>
                <w:webHidden/>
              </w:rPr>
              <w:t>6</w:t>
            </w:r>
            <w:r>
              <w:rPr>
                <w:noProof/>
                <w:webHidden/>
              </w:rPr>
              <w:fldChar w:fldCharType="end"/>
            </w:r>
          </w:hyperlink>
        </w:p>
        <w:p w14:paraId="79D9B801" w14:textId="01B261D1" w:rsidR="008C6252" w:rsidRDefault="008C6252">
          <w:pPr>
            <w:pStyle w:val="TOC3"/>
            <w:tabs>
              <w:tab w:val="right" w:leader="dot" w:pos="9016"/>
            </w:tabs>
            <w:rPr>
              <w:noProof/>
            </w:rPr>
          </w:pPr>
          <w:hyperlink w:anchor="_Toc237615060" w:history="1">
            <w:r w:rsidRPr="0025593D">
              <w:rPr>
                <w:rStyle w:val="Hyperlink"/>
                <w:rFonts w:ascii="Arial" w:hAnsi="Arial" w:cs="Arial"/>
                <w:b/>
                <w:bCs/>
                <w:i/>
                <w:iCs/>
                <w:noProof/>
              </w:rPr>
              <w:t>2.6 Emotional Intelligence and Workplace Communication</w:t>
            </w:r>
            <w:r>
              <w:rPr>
                <w:noProof/>
                <w:webHidden/>
              </w:rPr>
              <w:tab/>
            </w:r>
            <w:r>
              <w:rPr>
                <w:noProof/>
                <w:webHidden/>
              </w:rPr>
              <w:fldChar w:fldCharType="begin"/>
            </w:r>
            <w:r>
              <w:rPr>
                <w:noProof/>
                <w:webHidden/>
              </w:rPr>
              <w:instrText xml:space="preserve"> PAGEREF _Toc237615060 \h </w:instrText>
            </w:r>
            <w:r>
              <w:rPr>
                <w:noProof/>
                <w:webHidden/>
              </w:rPr>
            </w:r>
            <w:r>
              <w:rPr>
                <w:noProof/>
                <w:webHidden/>
              </w:rPr>
              <w:fldChar w:fldCharType="separate"/>
            </w:r>
            <w:r>
              <w:rPr>
                <w:noProof/>
                <w:webHidden/>
              </w:rPr>
              <w:t>7</w:t>
            </w:r>
            <w:r>
              <w:rPr>
                <w:noProof/>
                <w:webHidden/>
              </w:rPr>
              <w:fldChar w:fldCharType="end"/>
            </w:r>
          </w:hyperlink>
        </w:p>
        <w:p w14:paraId="307500BD" w14:textId="66A6108F" w:rsidR="008C6252" w:rsidRDefault="008C6252">
          <w:pPr>
            <w:pStyle w:val="TOC3"/>
            <w:tabs>
              <w:tab w:val="right" w:leader="dot" w:pos="9016"/>
            </w:tabs>
            <w:rPr>
              <w:noProof/>
            </w:rPr>
          </w:pPr>
          <w:hyperlink w:anchor="_Toc237615061" w:history="1">
            <w:r w:rsidRPr="0025593D">
              <w:rPr>
                <w:rStyle w:val="Hyperlink"/>
                <w:rFonts w:ascii="Arial" w:hAnsi="Arial" w:cs="Arial"/>
                <w:b/>
                <w:bCs/>
                <w:i/>
                <w:iCs/>
                <w:noProof/>
              </w:rPr>
              <w:t>2.7 Emotional Intelligence in Leadership and Decision-Making</w:t>
            </w:r>
            <w:r>
              <w:rPr>
                <w:noProof/>
                <w:webHidden/>
              </w:rPr>
              <w:tab/>
            </w:r>
            <w:r>
              <w:rPr>
                <w:noProof/>
                <w:webHidden/>
              </w:rPr>
              <w:fldChar w:fldCharType="begin"/>
            </w:r>
            <w:r>
              <w:rPr>
                <w:noProof/>
                <w:webHidden/>
              </w:rPr>
              <w:instrText xml:space="preserve"> PAGEREF _Toc237615061 \h </w:instrText>
            </w:r>
            <w:r>
              <w:rPr>
                <w:noProof/>
                <w:webHidden/>
              </w:rPr>
            </w:r>
            <w:r>
              <w:rPr>
                <w:noProof/>
                <w:webHidden/>
              </w:rPr>
              <w:fldChar w:fldCharType="separate"/>
            </w:r>
            <w:r>
              <w:rPr>
                <w:noProof/>
                <w:webHidden/>
              </w:rPr>
              <w:t>7</w:t>
            </w:r>
            <w:r>
              <w:rPr>
                <w:noProof/>
                <w:webHidden/>
              </w:rPr>
              <w:fldChar w:fldCharType="end"/>
            </w:r>
          </w:hyperlink>
        </w:p>
        <w:p w14:paraId="13AA2E9A" w14:textId="31C57640" w:rsidR="008C6252" w:rsidRDefault="008C6252">
          <w:pPr>
            <w:pStyle w:val="TOC3"/>
            <w:tabs>
              <w:tab w:val="right" w:leader="dot" w:pos="9016"/>
            </w:tabs>
            <w:rPr>
              <w:noProof/>
            </w:rPr>
          </w:pPr>
          <w:hyperlink w:anchor="_Toc237615062" w:history="1">
            <w:r w:rsidRPr="0025593D">
              <w:rPr>
                <w:rStyle w:val="Hyperlink"/>
                <w:rFonts w:ascii="Arial" w:hAnsi="Arial" w:cs="Arial"/>
                <w:b/>
                <w:bCs/>
                <w:i/>
                <w:iCs/>
                <w:noProof/>
              </w:rPr>
              <w:t>2.8 Emotional Intelligence and Conflict Management</w:t>
            </w:r>
            <w:r>
              <w:rPr>
                <w:noProof/>
                <w:webHidden/>
              </w:rPr>
              <w:tab/>
            </w:r>
            <w:r>
              <w:rPr>
                <w:noProof/>
                <w:webHidden/>
              </w:rPr>
              <w:fldChar w:fldCharType="begin"/>
            </w:r>
            <w:r>
              <w:rPr>
                <w:noProof/>
                <w:webHidden/>
              </w:rPr>
              <w:instrText xml:space="preserve"> PAGEREF _Toc237615062 \h </w:instrText>
            </w:r>
            <w:r>
              <w:rPr>
                <w:noProof/>
                <w:webHidden/>
              </w:rPr>
            </w:r>
            <w:r>
              <w:rPr>
                <w:noProof/>
                <w:webHidden/>
              </w:rPr>
              <w:fldChar w:fldCharType="separate"/>
            </w:r>
            <w:r>
              <w:rPr>
                <w:noProof/>
                <w:webHidden/>
              </w:rPr>
              <w:t>8</w:t>
            </w:r>
            <w:r>
              <w:rPr>
                <w:noProof/>
                <w:webHidden/>
              </w:rPr>
              <w:fldChar w:fldCharType="end"/>
            </w:r>
          </w:hyperlink>
        </w:p>
        <w:p w14:paraId="02CA788E" w14:textId="2C86DE24" w:rsidR="008C6252" w:rsidRDefault="008C6252">
          <w:pPr>
            <w:pStyle w:val="TOC3"/>
            <w:tabs>
              <w:tab w:val="right" w:leader="dot" w:pos="9016"/>
            </w:tabs>
            <w:rPr>
              <w:noProof/>
            </w:rPr>
          </w:pPr>
          <w:hyperlink w:anchor="_Toc237615063" w:history="1">
            <w:r w:rsidRPr="0025593D">
              <w:rPr>
                <w:rStyle w:val="Hyperlink"/>
                <w:rFonts w:ascii="Arial" w:hAnsi="Arial" w:cs="Arial"/>
                <w:b/>
                <w:bCs/>
                <w:i/>
                <w:iCs/>
                <w:noProof/>
              </w:rPr>
              <w:t>2.9 Summary of Emotional Intelligence in the Workplace</w:t>
            </w:r>
            <w:r>
              <w:rPr>
                <w:noProof/>
                <w:webHidden/>
              </w:rPr>
              <w:tab/>
            </w:r>
            <w:r>
              <w:rPr>
                <w:noProof/>
                <w:webHidden/>
              </w:rPr>
              <w:fldChar w:fldCharType="begin"/>
            </w:r>
            <w:r>
              <w:rPr>
                <w:noProof/>
                <w:webHidden/>
              </w:rPr>
              <w:instrText xml:space="preserve"> PAGEREF _Toc237615063 \h </w:instrText>
            </w:r>
            <w:r>
              <w:rPr>
                <w:noProof/>
                <w:webHidden/>
              </w:rPr>
            </w:r>
            <w:r>
              <w:rPr>
                <w:noProof/>
                <w:webHidden/>
              </w:rPr>
              <w:fldChar w:fldCharType="separate"/>
            </w:r>
            <w:r>
              <w:rPr>
                <w:noProof/>
                <w:webHidden/>
              </w:rPr>
              <w:t>9</w:t>
            </w:r>
            <w:r>
              <w:rPr>
                <w:noProof/>
                <w:webHidden/>
              </w:rPr>
              <w:fldChar w:fldCharType="end"/>
            </w:r>
          </w:hyperlink>
        </w:p>
        <w:p w14:paraId="2C7F9250" w14:textId="4F3963C4" w:rsidR="008C6252" w:rsidRDefault="008C6252">
          <w:pPr>
            <w:pStyle w:val="TOC2"/>
            <w:tabs>
              <w:tab w:val="right" w:leader="dot" w:pos="9016"/>
            </w:tabs>
            <w:rPr>
              <w:noProof/>
            </w:rPr>
          </w:pPr>
          <w:hyperlink w:anchor="_Toc237615064" w:history="1">
            <w:r w:rsidRPr="0025593D">
              <w:rPr>
                <w:rStyle w:val="Hyperlink"/>
                <w:rFonts w:ascii="Arial" w:hAnsi="Arial" w:cs="Arial"/>
                <w:i/>
                <w:iCs/>
                <w:noProof/>
              </w:rPr>
              <w:t>3.1 Characteristics of Generation X</w:t>
            </w:r>
            <w:r>
              <w:rPr>
                <w:noProof/>
                <w:webHidden/>
              </w:rPr>
              <w:tab/>
            </w:r>
            <w:r>
              <w:rPr>
                <w:noProof/>
                <w:webHidden/>
              </w:rPr>
              <w:fldChar w:fldCharType="begin"/>
            </w:r>
            <w:r>
              <w:rPr>
                <w:noProof/>
                <w:webHidden/>
              </w:rPr>
              <w:instrText xml:space="preserve"> PAGEREF _Toc237615064 \h </w:instrText>
            </w:r>
            <w:r>
              <w:rPr>
                <w:noProof/>
                <w:webHidden/>
              </w:rPr>
            </w:r>
            <w:r>
              <w:rPr>
                <w:noProof/>
                <w:webHidden/>
              </w:rPr>
              <w:fldChar w:fldCharType="separate"/>
            </w:r>
            <w:r>
              <w:rPr>
                <w:noProof/>
                <w:webHidden/>
              </w:rPr>
              <w:t>10</w:t>
            </w:r>
            <w:r>
              <w:rPr>
                <w:noProof/>
                <w:webHidden/>
              </w:rPr>
              <w:fldChar w:fldCharType="end"/>
            </w:r>
          </w:hyperlink>
        </w:p>
        <w:p w14:paraId="351CDFC8" w14:textId="304E01A6" w:rsidR="008C6252" w:rsidRDefault="008C6252">
          <w:pPr>
            <w:pStyle w:val="TOC2"/>
            <w:tabs>
              <w:tab w:val="right" w:leader="dot" w:pos="9016"/>
            </w:tabs>
            <w:rPr>
              <w:noProof/>
            </w:rPr>
          </w:pPr>
          <w:hyperlink w:anchor="_Toc237615065" w:history="1">
            <w:r w:rsidRPr="0025593D">
              <w:rPr>
                <w:rStyle w:val="Hyperlink"/>
                <w:rFonts w:ascii="Arial" w:hAnsi="Arial" w:cs="Arial"/>
                <w:i/>
                <w:iCs/>
                <w:noProof/>
              </w:rPr>
              <w:t>3.2 Characteristics of Millennials (Generation Y)</w:t>
            </w:r>
            <w:r>
              <w:rPr>
                <w:noProof/>
                <w:webHidden/>
              </w:rPr>
              <w:tab/>
            </w:r>
            <w:r>
              <w:rPr>
                <w:noProof/>
                <w:webHidden/>
              </w:rPr>
              <w:fldChar w:fldCharType="begin"/>
            </w:r>
            <w:r>
              <w:rPr>
                <w:noProof/>
                <w:webHidden/>
              </w:rPr>
              <w:instrText xml:space="preserve"> PAGEREF _Toc237615065 \h </w:instrText>
            </w:r>
            <w:r>
              <w:rPr>
                <w:noProof/>
                <w:webHidden/>
              </w:rPr>
            </w:r>
            <w:r>
              <w:rPr>
                <w:noProof/>
                <w:webHidden/>
              </w:rPr>
              <w:fldChar w:fldCharType="separate"/>
            </w:r>
            <w:r>
              <w:rPr>
                <w:noProof/>
                <w:webHidden/>
              </w:rPr>
              <w:t>10</w:t>
            </w:r>
            <w:r>
              <w:rPr>
                <w:noProof/>
                <w:webHidden/>
              </w:rPr>
              <w:fldChar w:fldCharType="end"/>
            </w:r>
          </w:hyperlink>
        </w:p>
        <w:p w14:paraId="2FC1C889" w14:textId="50F4DF6D" w:rsidR="008C6252" w:rsidRDefault="008C6252">
          <w:pPr>
            <w:pStyle w:val="TOC2"/>
            <w:tabs>
              <w:tab w:val="right" w:leader="dot" w:pos="9016"/>
            </w:tabs>
            <w:rPr>
              <w:noProof/>
            </w:rPr>
          </w:pPr>
          <w:hyperlink w:anchor="_Toc237615066" w:history="1">
            <w:r w:rsidRPr="0025593D">
              <w:rPr>
                <w:rStyle w:val="Hyperlink"/>
                <w:rFonts w:ascii="Arial" w:hAnsi="Arial" w:cs="Arial"/>
                <w:i/>
                <w:iCs/>
                <w:noProof/>
              </w:rPr>
              <w:t>3.3 Characteristics of Generation Z</w:t>
            </w:r>
            <w:r>
              <w:rPr>
                <w:noProof/>
                <w:webHidden/>
              </w:rPr>
              <w:tab/>
            </w:r>
            <w:r>
              <w:rPr>
                <w:noProof/>
                <w:webHidden/>
              </w:rPr>
              <w:fldChar w:fldCharType="begin"/>
            </w:r>
            <w:r>
              <w:rPr>
                <w:noProof/>
                <w:webHidden/>
              </w:rPr>
              <w:instrText xml:space="preserve"> PAGEREF _Toc237615066 \h </w:instrText>
            </w:r>
            <w:r>
              <w:rPr>
                <w:noProof/>
                <w:webHidden/>
              </w:rPr>
            </w:r>
            <w:r>
              <w:rPr>
                <w:noProof/>
                <w:webHidden/>
              </w:rPr>
              <w:fldChar w:fldCharType="separate"/>
            </w:r>
            <w:r>
              <w:rPr>
                <w:noProof/>
                <w:webHidden/>
              </w:rPr>
              <w:t>10</w:t>
            </w:r>
            <w:r>
              <w:rPr>
                <w:noProof/>
                <w:webHidden/>
              </w:rPr>
              <w:fldChar w:fldCharType="end"/>
            </w:r>
          </w:hyperlink>
        </w:p>
        <w:p w14:paraId="3836F12F" w14:textId="074C59B0" w:rsidR="008C6252" w:rsidRDefault="008C6252">
          <w:pPr>
            <w:pStyle w:val="TOC3"/>
            <w:tabs>
              <w:tab w:val="right" w:leader="dot" w:pos="9016"/>
            </w:tabs>
            <w:rPr>
              <w:noProof/>
            </w:rPr>
          </w:pPr>
          <w:hyperlink w:anchor="_Toc237615067" w:history="1">
            <w:r w:rsidRPr="0025593D">
              <w:rPr>
                <w:rStyle w:val="Hyperlink"/>
                <w:rFonts w:ascii="Arial" w:hAnsi="Arial" w:cs="Arial"/>
                <w:b/>
                <w:bCs/>
                <w:i/>
                <w:iCs/>
                <w:noProof/>
              </w:rPr>
              <w:t>3.4 Comparing Generational Differences in the Workplace</w:t>
            </w:r>
            <w:r>
              <w:rPr>
                <w:noProof/>
                <w:webHidden/>
              </w:rPr>
              <w:tab/>
            </w:r>
            <w:r>
              <w:rPr>
                <w:noProof/>
                <w:webHidden/>
              </w:rPr>
              <w:fldChar w:fldCharType="begin"/>
            </w:r>
            <w:r>
              <w:rPr>
                <w:noProof/>
                <w:webHidden/>
              </w:rPr>
              <w:instrText xml:space="preserve"> PAGEREF _Toc237615067 \h </w:instrText>
            </w:r>
            <w:r>
              <w:rPr>
                <w:noProof/>
                <w:webHidden/>
              </w:rPr>
            </w:r>
            <w:r>
              <w:rPr>
                <w:noProof/>
                <w:webHidden/>
              </w:rPr>
              <w:fldChar w:fldCharType="separate"/>
            </w:r>
            <w:r>
              <w:rPr>
                <w:noProof/>
                <w:webHidden/>
              </w:rPr>
              <w:t>11</w:t>
            </w:r>
            <w:r>
              <w:rPr>
                <w:noProof/>
                <w:webHidden/>
              </w:rPr>
              <w:fldChar w:fldCharType="end"/>
            </w:r>
          </w:hyperlink>
        </w:p>
        <w:p w14:paraId="2ECF6181" w14:textId="42211AB3" w:rsidR="008C6252" w:rsidRDefault="008C6252">
          <w:pPr>
            <w:pStyle w:val="TOC3"/>
            <w:tabs>
              <w:tab w:val="right" w:leader="dot" w:pos="9016"/>
            </w:tabs>
            <w:rPr>
              <w:noProof/>
            </w:rPr>
          </w:pPr>
          <w:hyperlink w:anchor="_Toc237615068" w:history="1">
            <w:r w:rsidRPr="0025593D">
              <w:rPr>
                <w:rStyle w:val="Hyperlink"/>
                <w:rFonts w:ascii="Arial" w:hAnsi="Arial" w:cs="Arial"/>
                <w:b/>
                <w:bCs/>
                <w:i/>
                <w:iCs/>
                <w:noProof/>
              </w:rPr>
              <w:t>3.5 The Role of Emotional Intelligence in Managing Different Generations</w:t>
            </w:r>
            <w:r>
              <w:rPr>
                <w:noProof/>
                <w:webHidden/>
              </w:rPr>
              <w:tab/>
            </w:r>
            <w:r>
              <w:rPr>
                <w:noProof/>
                <w:webHidden/>
              </w:rPr>
              <w:fldChar w:fldCharType="begin"/>
            </w:r>
            <w:r>
              <w:rPr>
                <w:noProof/>
                <w:webHidden/>
              </w:rPr>
              <w:instrText xml:space="preserve"> PAGEREF _Toc237615068 \h </w:instrText>
            </w:r>
            <w:r>
              <w:rPr>
                <w:noProof/>
                <w:webHidden/>
              </w:rPr>
            </w:r>
            <w:r>
              <w:rPr>
                <w:noProof/>
                <w:webHidden/>
              </w:rPr>
              <w:fldChar w:fldCharType="separate"/>
            </w:r>
            <w:r>
              <w:rPr>
                <w:noProof/>
                <w:webHidden/>
              </w:rPr>
              <w:t>12</w:t>
            </w:r>
            <w:r>
              <w:rPr>
                <w:noProof/>
                <w:webHidden/>
              </w:rPr>
              <w:fldChar w:fldCharType="end"/>
            </w:r>
          </w:hyperlink>
        </w:p>
        <w:p w14:paraId="64DC6C00" w14:textId="204325D2" w:rsidR="008C6252" w:rsidRDefault="008C6252">
          <w:pPr>
            <w:pStyle w:val="TOC3"/>
            <w:tabs>
              <w:tab w:val="right" w:leader="dot" w:pos="9016"/>
            </w:tabs>
            <w:rPr>
              <w:noProof/>
            </w:rPr>
          </w:pPr>
          <w:hyperlink w:anchor="_Toc237615069" w:history="1">
            <w:r w:rsidRPr="0025593D">
              <w:rPr>
                <w:rStyle w:val="Hyperlink"/>
                <w:rFonts w:ascii="Arial" w:hAnsi="Arial" w:cs="Arial"/>
                <w:b/>
                <w:bCs/>
                <w:i/>
                <w:iCs/>
                <w:noProof/>
              </w:rPr>
              <w:t>3.6 Mindfulness and Psychological Safety in Multigenerational Teams</w:t>
            </w:r>
            <w:r>
              <w:rPr>
                <w:noProof/>
                <w:webHidden/>
              </w:rPr>
              <w:tab/>
            </w:r>
            <w:r>
              <w:rPr>
                <w:noProof/>
                <w:webHidden/>
              </w:rPr>
              <w:fldChar w:fldCharType="begin"/>
            </w:r>
            <w:r>
              <w:rPr>
                <w:noProof/>
                <w:webHidden/>
              </w:rPr>
              <w:instrText xml:space="preserve"> PAGEREF _Toc237615069 \h </w:instrText>
            </w:r>
            <w:r>
              <w:rPr>
                <w:noProof/>
                <w:webHidden/>
              </w:rPr>
            </w:r>
            <w:r>
              <w:rPr>
                <w:noProof/>
                <w:webHidden/>
              </w:rPr>
              <w:fldChar w:fldCharType="separate"/>
            </w:r>
            <w:r>
              <w:rPr>
                <w:noProof/>
                <w:webHidden/>
              </w:rPr>
              <w:t>12</w:t>
            </w:r>
            <w:r>
              <w:rPr>
                <w:noProof/>
                <w:webHidden/>
              </w:rPr>
              <w:fldChar w:fldCharType="end"/>
            </w:r>
          </w:hyperlink>
        </w:p>
        <w:p w14:paraId="7728298B" w14:textId="0C55C939" w:rsidR="008C6252" w:rsidRDefault="008C6252">
          <w:pPr>
            <w:pStyle w:val="TOC3"/>
            <w:tabs>
              <w:tab w:val="right" w:leader="dot" w:pos="9016"/>
            </w:tabs>
            <w:rPr>
              <w:noProof/>
            </w:rPr>
          </w:pPr>
          <w:hyperlink w:anchor="_Toc237615070" w:history="1">
            <w:r w:rsidRPr="0025593D">
              <w:rPr>
                <w:rStyle w:val="Hyperlink"/>
                <w:rFonts w:ascii="Arial" w:hAnsi="Arial" w:cs="Arial"/>
                <w:b/>
                <w:bCs/>
                <w:i/>
                <w:iCs/>
                <w:noProof/>
              </w:rPr>
              <w:t>3.7 Recommendations for Managers</w:t>
            </w:r>
            <w:r>
              <w:rPr>
                <w:noProof/>
                <w:webHidden/>
              </w:rPr>
              <w:tab/>
            </w:r>
            <w:r>
              <w:rPr>
                <w:noProof/>
                <w:webHidden/>
              </w:rPr>
              <w:fldChar w:fldCharType="begin"/>
            </w:r>
            <w:r>
              <w:rPr>
                <w:noProof/>
                <w:webHidden/>
              </w:rPr>
              <w:instrText xml:space="preserve"> PAGEREF _Toc237615070 \h </w:instrText>
            </w:r>
            <w:r>
              <w:rPr>
                <w:noProof/>
                <w:webHidden/>
              </w:rPr>
            </w:r>
            <w:r>
              <w:rPr>
                <w:noProof/>
                <w:webHidden/>
              </w:rPr>
              <w:fldChar w:fldCharType="separate"/>
            </w:r>
            <w:r>
              <w:rPr>
                <w:noProof/>
                <w:webHidden/>
              </w:rPr>
              <w:t>13</w:t>
            </w:r>
            <w:r>
              <w:rPr>
                <w:noProof/>
                <w:webHidden/>
              </w:rPr>
              <w:fldChar w:fldCharType="end"/>
            </w:r>
          </w:hyperlink>
        </w:p>
        <w:p w14:paraId="5ACEA8C3" w14:textId="12CB0A40" w:rsidR="008C6252" w:rsidRDefault="008C6252">
          <w:pPr>
            <w:pStyle w:val="TOC3"/>
            <w:tabs>
              <w:tab w:val="right" w:leader="dot" w:pos="9016"/>
            </w:tabs>
            <w:rPr>
              <w:noProof/>
            </w:rPr>
          </w:pPr>
          <w:hyperlink w:anchor="_Toc237615071" w:history="1">
            <w:r w:rsidRPr="0025593D">
              <w:rPr>
                <w:rStyle w:val="Hyperlink"/>
                <w:rFonts w:ascii="Arial" w:hAnsi="Arial" w:cs="Arial"/>
                <w:b/>
                <w:bCs/>
                <w:i/>
                <w:iCs/>
                <w:noProof/>
              </w:rPr>
              <w:t>4. Conclusion</w:t>
            </w:r>
            <w:r>
              <w:rPr>
                <w:noProof/>
                <w:webHidden/>
              </w:rPr>
              <w:tab/>
            </w:r>
            <w:r>
              <w:rPr>
                <w:noProof/>
                <w:webHidden/>
              </w:rPr>
              <w:fldChar w:fldCharType="begin"/>
            </w:r>
            <w:r>
              <w:rPr>
                <w:noProof/>
                <w:webHidden/>
              </w:rPr>
              <w:instrText xml:space="preserve"> PAGEREF _Toc237615071 \h </w:instrText>
            </w:r>
            <w:r>
              <w:rPr>
                <w:noProof/>
                <w:webHidden/>
              </w:rPr>
            </w:r>
            <w:r>
              <w:rPr>
                <w:noProof/>
                <w:webHidden/>
              </w:rPr>
              <w:fldChar w:fldCharType="separate"/>
            </w:r>
            <w:r>
              <w:rPr>
                <w:noProof/>
                <w:webHidden/>
              </w:rPr>
              <w:t>15</w:t>
            </w:r>
            <w:r>
              <w:rPr>
                <w:noProof/>
                <w:webHidden/>
              </w:rPr>
              <w:fldChar w:fldCharType="end"/>
            </w:r>
          </w:hyperlink>
        </w:p>
        <w:p w14:paraId="452D3700" w14:textId="62F2C03C" w:rsidR="008C6252" w:rsidRDefault="008C6252">
          <w:pPr>
            <w:pStyle w:val="TOC3"/>
            <w:tabs>
              <w:tab w:val="right" w:leader="dot" w:pos="9016"/>
            </w:tabs>
            <w:rPr>
              <w:noProof/>
            </w:rPr>
          </w:pPr>
          <w:hyperlink w:anchor="_Toc237615072" w:history="1">
            <w:r w:rsidRPr="0025593D">
              <w:rPr>
                <w:rStyle w:val="Hyperlink"/>
                <w:rFonts w:ascii="Arial" w:hAnsi="Arial" w:cs="Arial"/>
                <w:b/>
                <w:bCs/>
                <w:i/>
                <w:iCs/>
                <w:noProof/>
              </w:rPr>
              <w:t>References</w:t>
            </w:r>
            <w:r>
              <w:rPr>
                <w:noProof/>
                <w:webHidden/>
              </w:rPr>
              <w:tab/>
            </w:r>
            <w:r>
              <w:rPr>
                <w:noProof/>
                <w:webHidden/>
              </w:rPr>
              <w:fldChar w:fldCharType="begin"/>
            </w:r>
            <w:r>
              <w:rPr>
                <w:noProof/>
                <w:webHidden/>
              </w:rPr>
              <w:instrText xml:space="preserve"> PAGEREF _Toc237615072 \h </w:instrText>
            </w:r>
            <w:r>
              <w:rPr>
                <w:noProof/>
                <w:webHidden/>
              </w:rPr>
            </w:r>
            <w:r>
              <w:rPr>
                <w:noProof/>
                <w:webHidden/>
              </w:rPr>
              <w:fldChar w:fldCharType="separate"/>
            </w:r>
            <w:r>
              <w:rPr>
                <w:noProof/>
                <w:webHidden/>
              </w:rPr>
              <w:t>16</w:t>
            </w:r>
            <w:r>
              <w:rPr>
                <w:noProof/>
                <w:webHidden/>
              </w:rPr>
              <w:fldChar w:fldCharType="end"/>
            </w:r>
          </w:hyperlink>
        </w:p>
        <w:p w14:paraId="226BFF4C" w14:textId="15C5AEDE" w:rsidR="008C6252" w:rsidRDefault="008C6252">
          <w:r>
            <w:rPr>
              <w:b/>
              <w:bCs/>
              <w:noProof/>
            </w:rPr>
            <w:fldChar w:fldCharType="end"/>
          </w:r>
        </w:p>
      </w:sdtContent>
    </w:sdt>
    <w:p w14:paraId="16854C4F" w14:textId="77777777" w:rsidR="005765EB" w:rsidRDefault="005765EB" w:rsidP="005765EB">
      <w:pPr>
        <w:spacing w:line="600" w:lineRule="auto"/>
        <w:rPr>
          <w:rFonts w:ascii="Arial" w:hAnsi="Arial" w:cs="Arial"/>
          <w:i/>
          <w:iCs/>
          <w:sz w:val="28"/>
          <w:szCs w:val="28"/>
        </w:rPr>
      </w:pPr>
    </w:p>
    <w:p w14:paraId="40440FE7" w14:textId="77777777" w:rsidR="008C6252" w:rsidRDefault="008C6252" w:rsidP="005765EB">
      <w:pPr>
        <w:spacing w:line="600" w:lineRule="auto"/>
        <w:rPr>
          <w:rFonts w:ascii="Arial" w:hAnsi="Arial" w:cs="Arial"/>
          <w:i/>
          <w:iCs/>
          <w:sz w:val="28"/>
          <w:szCs w:val="28"/>
        </w:rPr>
      </w:pPr>
    </w:p>
    <w:p w14:paraId="6E6C50F0" w14:textId="77777777" w:rsidR="008C6252" w:rsidRDefault="008C6252" w:rsidP="005765EB">
      <w:pPr>
        <w:spacing w:line="600" w:lineRule="auto"/>
        <w:rPr>
          <w:rFonts w:ascii="Arial" w:hAnsi="Arial" w:cs="Arial"/>
          <w:i/>
          <w:iCs/>
          <w:sz w:val="28"/>
          <w:szCs w:val="28"/>
        </w:rPr>
      </w:pPr>
    </w:p>
    <w:p w14:paraId="6A5F8DE1" w14:textId="77777777" w:rsidR="008C6252" w:rsidRDefault="008C6252" w:rsidP="005765EB">
      <w:pPr>
        <w:spacing w:line="600" w:lineRule="auto"/>
        <w:rPr>
          <w:rFonts w:ascii="Arial" w:hAnsi="Arial" w:cs="Arial"/>
          <w:i/>
          <w:iCs/>
          <w:sz w:val="28"/>
          <w:szCs w:val="28"/>
        </w:rPr>
      </w:pPr>
    </w:p>
    <w:p w14:paraId="67459E8A" w14:textId="77777777" w:rsidR="008C6252" w:rsidRDefault="008C6252" w:rsidP="005765EB">
      <w:pPr>
        <w:spacing w:line="600" w:lineRule="auto"/>
        <w:rPr>
          <w:rFonts w:ascii="Arial" w:hAnsi="Arial" w:cs="Arial"/>
          <w:i/>
          <w:iCs/>
          <w:sz w:val="28"/>
          <w:szCs w:val="28"/>
        </w:rPr>
      </w:pPr>
    </w:p>
    <w:p w14:paraId="0A56E430" w14:textId="77777777" w:rsidR="008C6252" w:rsidRDefault="008C6252" w:rsidP="005765EB">
      <w:pPr>
        <w:spacing w:line="600" w:lineRule="auto"/>
        <w:rPr>
          <w:rFonts w:ascii="Arial" w:hAnsi="Arial" w:cs="Arial"/>
          <w:i/>
          <w:iCs/>
          <w:sz w:val="28"/>
          <w:szCs w:val="28"/>
        </w:rPr>
      </w:pPr>
    </w:p>
    <w:p w14:paraId="63609D9A" w14:textId="77777777" w:rsidR="005765EB" w:rsidRPr="00BD4EA0" w:rsidRDefault="005765EB" w:rsidP="00BD4EA0">
      <w:pPr>
        <w:pStyle w:val="Heading1"/>
        <w:jc w:val="center"/>
        <w:rPr>
          <w:rFonts w:ascii="Arial" w:hAnsi="Arial" w:cs="Arial"/>
          <w:b/>
          <w:bCs/>
          <w:i/>
          <w:iCs/>
          <w:sz w:val="36"/>
          <w:szCs w:val="36"/>
        </w:rPr>
      </w:pPr>
      <w:bookmarkStart w:id="1" w:name="_Toc237615054"/>
      <w:r w:rsidRPr="00BD4EA0">
        <w:rPr>
          <w:rStyle w:val="s1"/>
          <w:rFonts w:ascii="Arial" w:hAnsi="Arial" w:cs="Arial"/>
          <w:b/>
          <w:bCs/>
          <w:i/>
          <w:iCs/>
          <w:sz w:val="36"/>
          <w:szCs w:val="36"/>
        </w:rPr>
        <w:t>1. Introduction</w:t>
      </w:r>
      <w:bookmarkEnd w:id="1"/>
    </w:p>
    <w:p w14:paraId="1003DE27" w14:textId="7366B53E" w:rsidR="00A01A85" w:rsidRPr="00EA66B4" w:rsidRDefault="00A01A85" w:rsidP="00383F82">
      <w:pPr>
        <w:pStyle w:val="p1"/>
        <w:jc w:val="both"/>
        <w:rPr>
          <w:rFonts w:ascii="Arial" w:hAnsi="Arial" w:cs="Arial"/>
          <w:sz w:val="28"/>
          <w:szCs w:val="28"/>
        </w:rPr>
      </w:pPr>
      <w:r w:rsidRPr="00EA66B4">
        <w:rPr>
          <w:rFonts w:ascii="Arial" w:hAnsi="Arial" w:cs="Arial"/>
          <w:sz w:val="28"/>
          <w:szCs w:val="28"/>
        </w:rPr>
        <w:t>In today’s workplace, organisations face challenges related to communication, leadership, employee well-being, and workforce diversity. As workplaces become more complex, emotional intelligence (EI) and mindfulness have become important skills for employees and managers.</w:t>
      </w:r>
      <w:r w:rsidRPr="00EA66B4">
        <w:rPr>
          <w:rFonts w:ascii="Arial" w:hAnsi="Arial" w:cs="Arial"/>
          <w:b/>
          <w:bCs/>
          <w:sz w:val="28"/>
          <w:szCs w:val="28"/>
        </w:rPr>
        <w:t xml:space="preserve"> </w:t>
      </w:r>
      <w:r w:rsidRPr="00EA66B4">
        <w:rPr>
          <w:rFonts w:ascii="Arial" w:hAnsi="Arial" w:cs="Arial"/>
          <w:b/>
          <w:bCs/>
          <w:sz w:val="28"/>
          <w:szCs w:val="28"/>
        </w:rPr>
        <w:t>(Goleman, 1995)</w:t>
      </w:r>
    </w:p>
    <w:p w14:paraId="7F6E39F5" w14:textId="18371441" w:rsidR="00A01A85" w:rsidRPr="00EA66B4" w:rsidRDefault="00A01A85" w:rsidP="00383F82">
      <w:pPr>
        <w:pStyle w:val="p1"/>
        <w:jc w:val="both"/>
        <w:rPr>
          <w:rFonts w:ascii="Arial" w:hAnsi="Arial" w:cs="Arial"/>
          <w:sz w:val="28"/>
          <w:szCs w:val="28"/>
        </w:rPr>
      </w:pPr>
      <w:r w:rsidRPr="00EA66B4">
        <w:rPr>
          <w:rFonts w:ascii="Arial" w:hAnsi="Arial" w:cs="Arial"/>
          <w:sz w:val="28"/>
          <w:szCs w:val="28"/>
        </w:rPr>
        <w:t xml:space="preserve">Emotional intelligence refers to the ability to recognise, understand, and manage emotions in oneself and others. </w:t>
      </w:r>
      <w:r w:rsidRPr="00EA66B4">
        <w:rPr>
          <w:rFonts w:ascii="Arial" w:hAnsi="Arial" w:cs="Arial"/>
          <w:b/>
          <w:bCs/>
          <w:sz w:val="28"/>
          <w:szCs w:val="28"/>
        </w:rPr>
        <w:t>(Salovey and Mayer, 1990)</w:t>
      </w:r>
      <w:r w:rsidRPr="00EA66B4">
        <w:rPr>
          <w:rFonts w:ascii="Arial" w:hAnsi="Arial" w:cs="Arial"/>
          <w:sz w:val="28"/>
          <w:szCs w:val="28"/>
        </w:rPr>
        <w:t>Employees with strong emotional intelligence are often better at communication, teamwork, conflict resolution, and decision-making. Mindfulness complements emotional intelligence by helping individuals remain focused, reduce stress, and respond calmly to workplace challenges.</w:t>
      </w:r>
      <w:r w:rsidRPr="00EA66B4">
        <w:rPr>
          <w:rFonts w:ascii="Arial" w:hAnsi="Arial" w:cs="Arial"/>
          <w:b/>
          <w:bCs/>
          <w:sz w:val="28"/>
          <w:szCs w:val="28"/>
        </w:rPr>
        <w:t xml:space="preserve"> </w:t>
      </w:r>
      <w:r w:rsidRPr="00EA66B4">
        <w:rPr>
          <w:rFonts w:ascii="Arial" w:hAnsi="Arial" w:cs="Arial"/>
          <w:b/>
          <w:bCs/>
          <w:sz w:val="28"/>
          <w:szCs w:val="28"/>
        </w:rPr>
        <w:t>(Goleman, 1995)</w:t>
      </w:r>
    </w:p>
    <w:p w14:paraId="42B26A42" w14:textId="383DA05C" w:rsidR="00A01A85" w:rsidRPr="00EA66B4" w:rsidRDefault="00A01A85" w:rsidP="00383F82">
      <w:pPr>
        <w:pStyle w:val="p1"/>
        <w:jc w:val="both"/>
        <w:rPr>
          <w:rFonts w:ascii="Arial" w:hAnsi="Arial" w:cs="Arial"/>
          <w:sz w:val="28"/>
          <w:szCs w:val="28"/>
        </w:rPr>
      </w:pPr>
      <w:r w:rsidRPr="00EA66B4">
        <w:rPr>
          <w:rFonts w:ascii="Arial" w:hAnsi="Arial" w:cs="Arial"/>
          <w:sz w:val="28"/>
          <w:szCs w:val="28"/>
        </w:rPr>
        <w:t xml:space="preserve">Modern organisations also employ people from different generations, including Generation X, Millennials </w:t>
      </w:r>
      <w:r w:rsidRPr="00EA66B4">
        <w:rPr>
          <w:rFonts w:ascii="Arial" w:hAnsi="Arial" w:cs="Arial"/>
          <w:b/>
          <w:bCs/>
          <w:sz w:val="28"/>
          <w:szCs w:val="28"/>
        </w:rPr>
        <w:t xml:space="preserve">(Generation Y), </w:t>
      </w:r>
      <w:r w:rsidRPr="00EA66B4">
        <w:rPr>
          <w:rFonts w:ascii="Arial" w:hAnsi="Arial" w:cs="Arial"/>
          <w:sz w:val="28"/>
          <w:szCs w:val="28"/>
        </w:rPr>
        <w:t xml:space="preserve">and Generation Z. </w:t>
      </w:r>
      <w:r w:rsidRPr="00EA66B4">
        <w:rPr>
          <w:rFonts w:ascii="Arial" w:hAnsi="Arial" w:cs="Arial"/>
          <w:b/>
          <w:bCs/>
          <w:sz w:val="28"/>
          <w:szCs w:val="28"/>
        </w:rPr>
        <w:t>(Twenge, 2017)</w:t>
      </w:r>
      <w:r w:rsidRPr="00EA66B4">
        <w:rPr>
          <w:rFonts w:ascii="Arial" w:hAnsi="Arial" w:cs="Arial"/>
          <w:sz w:val="28"/>
          <w:szCs w:val="28"/>
        </w:rPr>
        <w:t>These groups often have different values, communication styles, and workplace expectations. Without effective management, these differences may create misunderstandings and conflict.</w:t>
      </w:r>
    </w:p>
    <w:p w14:paraId="4CAD10C8" w14:textId="19D25EA9" w:rsidR="00CC05FF" w:rsidRPr="00EA66B4" w:rsidRDefault="00CC05FF" w:rsidP="00383F82">
      <w:pPr>
        <w:pStyle w:val="p1"/>
        <w:jc w:val="both"/>
        <w:rPr>
          <w:rFonts w:ascii="Arial" w:hAnsi="Arial" w:cs="Arial"/>
          <w:sz w:val="28"/>
          <w:szCs w:val="28"/>
        </w:rPr>
      </w:pPr>
      <w:r w:rsidRPr="00EA66B4">
        <w:rPr>
          <w:rFonts w:ascii="Arial" w:hAnsi="Arial" w:cs="Arial"/>
          <w:sz w:val="28"/>
          <w:szCs w:val="28"/>
        </w:rPr>
        <w:t>The importance of emotional intelligence has increased as organisations face growing levels of workplace stress, rapid technological change, and greater workforce diversity. Managers are expected not only to achieve organisational goals but also to support employee well-being and maintain positive working relationships. As a result, emotional intelligence and mindfulness have become valuable skills in contemporary leadership.</w:t>
      </w:r>
    </w:p>
    <w:p w14:paraId="0708C900" w14:textId="5F931EB3" w:rsidR="00AD376D" w:rsidRDefault="00A01A85" w:rsidP="00E7793C">
      <w:pPr>
        <w:pStyle w:val="p2"/>
        <w:jc w:val="both"/>
        <w:rPr>
          <w:rFonts w:ascii="Arial" w:hAnsi="Arial" w:cs="Arial"/>
          <w:sz w:val="28"/>
          <w:szCs w:val="28"/>
        </w:rPr>
      </w:pPr>
      <w:r w:rsidRPr="00EA66B4">
        <w:rPr>
          <w:rFonts w:ascii="Arial" w:hAnsi="Arial" w:cs="Arial"/>
          <w:sz w:val="28"/>
          <w:szCs w:val="28"/>
        </w:rPr>
        <w:t>This report critically analyses the role of emotional intelligence and mindfulness in contemporary organisations. It evaluates key emotional intelligence models and examines their contribution to communication, leadership, decision-making, and conflict management. The report also explores how emotional intelligence and mindfulness can help managers create inclusive and productive multigenerational workplaces.</w:t>
      </w:r>
    </w:p>
    <w:p w14:paraId="6E71A8A4" w14:textId="77777777" w:rsidR="003C53F9" w:rsidRDefault="003C53F9" w:rsidP="00E7793C">
      <w:pPr>
        <w:pStyle w:val="p2"/>
        <w:jc w:val="both"/>
        <w:rPr>
          <w:rFonts w:ascii="Arial" w:hAnsi="Arial" w:cs="Arial"/>
          <w:sz w:val="28"/>
          <w:szCs w:val="28"/>
        </w:rPr>
      </w:pPr>
    </w:p>
    <w:p w14:paraId="017295A8" w14:textId="77777777" w:rsidR="003C53F9" w:rsidRPr="00E7793C" w:rsidRDefault="003C53F9" w:rsidP="00E7793C">
      <w:pPr>
        <w:pStyle w:val="p2"/>
        <w:jc w:val="both"/>
        <w:rPr>
          <w:rFonts w:ascii="Arial" w:hAnsi="Arial" w:cs="Arial"/>
          <w:sz w:val="28"/>
          <w:szCs w:val="28"/>
        </w:rPr>
      </w:pPr>
    </w:p>
    <w:p w14:paraId="19CAD42A" w14:textId="3AD34D79" w:rsidR="00A01A85" w:rsidRPr="00AD376D" w:rsidRDefault="00A01A85" w:rsidP="00AD376D">
      <w:pPr>
        <w:pStyle w:val="Heading3"/>
        <w:jc w:val="center"/>
        <w:rPr>
          <w:rFonts w:ascii="Arial" w:hAnsi="Arial" w:cs="Arial"/>
          <w:b/>
          <w:bCs/>
          <w:i/>
          <w:iCs/>
          <w:sz w:val="32"/>
          <w:szCs w:val="32"/>
        </w:rPr>
      </w:pPr>
      <w:bookmarkStart w:id="2" w:name="_Toc237615055"/>
      <w:r w:rsidRPr="00AD376D">
        <w:rPr>
          <w:rStyle w:val="s1"/>
          <w:rFonts w:ascii="Arial" w:hAnsi="Arial" w:cs="Arial"/>
          <w:b/>
          <w:bCs/>
          <w:i/>
          <w:iCs/>
          <w:sz w:val="32"/>
          <w:szCs w:val="32"/>
        </w:rPr>
        <w:t>2.1 Understanding Emotional Intelligence</w:t>
      </w:r>
      <w:bookmarkEnd w:id="2"/>
    </w:p>
    <w:p w14:paraId="153A09DB" w14:textId="3FA60595" w:rsidR="00A01A85" w:rsidRPr="00EA66B4" w:rsidRDefault="00A01A85" w:rsidP="00383F82">
      <w:pPr>
        <w:pStyle w:val="p1"/>
        <w:jc w:val="both"/>
        <w:rPr>
          <w:rFonts w:ascii="Arial" w:hAnsi="Arial" w:cs="Arial"/>
          <w:sz w:val="28"/>
          <w:szCs w:val="28"/>
        </w:rPr>
      </w:pPr>
      <w:r w:rsidRPr="00EA66B4">
        <w:rPr>
          <w:rFonts w:ascii="Arial" w:hAnsi="Arial" w:cs="Arial"/>
          <w:sz w:val="28"/>
          <w:szCs w:val="28"/>
        </w:rPr>
        <w:t xml:space="preserve">Emotional intelligence (EI) is the ability to recognise, understand, and manage emotions effectively. </w:t>
      </w:r>
      <w:r w:rsidRPr="00EA66B4">
        <w:rPr>
          <w:rFonts w:ascii="Arial" w:hAnsi="Arial" w:cs="Arial"/>
          <w:b/>
          <w:bCs/>
          <w:sz w:val="28"/>
          <w:szCs w:val="28"/>
        </w:rPr>
        <w:t>Salovey and Mayer (1990</w:t>
      </w:r>
      <w:r w:rsidRPr="00EA66B4">
        <w:rPr>
          <w:rFonts w:ascii="Arial" w:hAnsi="Arial" w:cs="Arial"/>
          <w:sz w:val="28"/>
          <w:szCs w:val="28"/>
        </w:rPr>
        <w:t>) introduced the concept and suggested that emotional intelligence influences how individuals perceive and regulate emotions.</w:t>
      </w:r>
    </w:p>
    <w:p w14:paraId="6E98CBAE"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 xml:space="preserve">The importance of emotional intelligence increased following </w:t>
      </w:r>
      <w:r w:rsidRPr="00EA66B4">
        <w:rPr>
          <w:rFonts w:ascii="Arial" w:hAnsi="Arial" w:cs="Arial"/>
          <w:b/>
          <w:bCs/>
          <w:sz w:val="28"/>
          <w:szCs w:val="28"/>
        </w:rPr>
        <w:t>Goleman’s (1995)</w:t>
      </w:r>
      <w:r w:rsidRPr="00EA66B4">
        <w:rPr>
          <w:rFonts w:ascii="Arial" w:hAnsi="Arial" w:cs="Arial"/>
          <w:sz w:val="28"/>
          <w:szCs w:val="28"/>
        </w:rPr>
        <w:t xml:space="preserve"> work, which argued that emotional competencies are essential for workplace success. Employees with high emotional intelligence are generally better at teamwork, communication, and adapting to organisational change.</w:t>
      </w:r>
    </w:p>
    <w:p w14:paraId="76CACA18" w14:textId="0DF7CFDD" w:rsidR="00A01A85" w:rsidRPr="00EA66B4" w:rsidRDefault="00A01A85" w:rsidP="00383F82">
      <w:pPr>
        <w:pStyle w:val="p1"/>
        <w:jc w:val="both"/>
        <w:rPr>
          <w:rFonts w:ascii="Arial" w:hAnsi="Arial" w:cs="Arial"/>
          <w:sz w:val="28"/>
          <w:szCs w:val="28"/>
        </w:rPr>
      </w:pPr>
      <w:r w:rsidRPr="00EA66B4">
        <w:rPr>
          <w:rFonts w:ascii="Arial" w:hAnsi="Arial" w:cs="Arial"/>
          <w:sz w:val="28"/>
          <w:szCs w:val="28"/>
        </w:rPr>
        <w:t>However, emotional intelligence remains a debated concept. Some researchers argue that different models define and measure emotional intelligence in different ways. Critics also suggest that some frameworks overlap with personality traits and leadership behaviours.</w:t>
      </w:r>
      <w:r w:rsidRPr="00EA66B4">
        <w:rPr>
          <w:rFonts w:ascii="Arial" w:hAnsi="Arial" w:cs="Arial"/>
          <w:b/>
          <w:bCs/>
          <w:sz w:val="28"/>
          <w:szCs w:val="28"/>
        </w:rPr>
        <w:t xml:space="preserve"> </w:t>
      </w:r>
      <w:r w:rsidRPr="00EA66B4">
        <w:rPr>
          <w:rFonts w:ascii="Arial" w:hAnsi="Arial" w:cs="Arial"/>
          <w:b/>
          <w:bCs/>
          <w:sz w:val="28"/>
          <w:szCs w:val="28"/>
        </w:rPr>
        <w:t>(Locke, 2005)</w:t>
      </w:r>
      <w:r w:rsidR="00AD376D">
        <w:rPr>
          <w:rFonts w:ascii="Arial" w:hAnsi="Arial" w:cs="Arial"/>
          <w:b/>
          <w:bCs/>
          <w:sz w:val="28"/>
          <w:szCs w:val="28"/>
        </w:rPr>
        <w:t>.</w:t>
      </w:r>
    </w:p>
    <w:p w14:paraId="79A748C2" w14:textId="0AD2F796" w:rsidR="009352B1" w:rsidRDefault="00A01A85" w:rsidP="000C727A">
      <w:pPr>
        <w:pStyle w:val="p1"/>
        <w:rPr>
          <w:rFonts w:ascii="Arial" w:hAnsi="Arial" w:cs="Arial"/>
          <w:sz w:val="28"/>
          <w:szCs w:val="28"/>
        </w:rPr>
      </w:pPr>
      <w:r w:rsidRPr="00EA66B4">
        <w:rPr>
          <w:rFonts w:ascii="Arial" w:hAnsi="Arial" w:cs="Arial"/>
          <w:sz w:val="28"/>
          <w:szCs w:val="28"/>
        </w:rPr>
        <w:t>Despite these concerns, emotional intelligence remains highly relevant in modern organisations. It supports effective relationships, employee well-being, and workplace performance.</w:t>
      </w:r>
      <w:r w:rsidR="00DD3713" w:rsidRPr="00DD3713">
        <w:t xml:space="preserve"> </w:t>
      </w:r>
      <w:r w:rsidR="00DD3713" w:rsidRPr="00DD3713">
        <w:rPr>
          <w:rFonts w:ascii="Arial" w:hAnsi="Arial" w:cs="Arial"/>
          <w:b/>
          <w:bCs/>
          <w:sz w:val="28"/>
          <w:szCs w:val="28"/>
        </w:rPr>
        <w:t>(Goleman, 1995).</w:t>
      </w:r>
      <w:r w:rsidR="000C727A">
        <w:rPr>
          <w:rFonts w:ascii="Arial" w:hAnsi="Arial" w:cs="Arial"/>
          <w:b/>
          <w:bCs/>
          <w:sz w:val="28"/>
          <w:szCs w:val="28"/>
        </w:rPr>
        <w:t xml:space="preserve"> </w:t>
      </w:r>
      <w:r w:rsidRPr="00EA66B4">
        <w:rPr>
          <w:rFonts w:ascii="Arial" w:hAnsi="Arial" w:cs="Arial"/>
          <w:sz w:val="28"/>
          <w:szCs w:val="28"/>
        </w:rPr>
        <w:t>Therefore, many organisations include emotional intelligence in leadership development and employee training programmes.</w:t>
      </w:r>
    </w:p>
    <w:p w14:paraId="7A4EEA19" w14:textId="77777777" w:rsidR="003C53F9" w:rsidRPr="00E7793C" w:rsidRDefault="003C53F9" w:rsidP="000C727A">
      <w:pPr>
        <w:pStyle w:val="p1"/>
        <w:rPr>
          <w:rFonts w:ascii="Arial" w:hAnsi="Arial" w:cs="Arial"/>
          <w:sz w:val="28"/>
          <w:szCs w:val="28"/>
        </w:rPr>
      </w:pPr>
    </w:p>
    <w:p w14:paraId="1C0C0429" w14:textId="77777777" w:rsidR="00A01A85" w:rsidRPr="00AD376D" w:rsidRDefault="00A01A85" w:rsidP="00AD376D">
      <w:pPr>
        <w:pStyle w:val="Heading3"/>
        <w:jc w:val="center"/>
        <w:rPr>
          <w:rFonts w:ascii="Arial" w:hAnsi="Arial" w:cs="Arial"/>
          <w:b/>
          <w:bCs/>
          <w:i/>
          <w:iCs/>
          <w:sz w:val="32"/>
          <w:szCs w:val="32"/>
        </w:rPr>
      </w:pPr>
      <w:bookmarkStart w:id="3" w:name="_Toc237615056"/>
      <w:r w:rsidRPr="00AD376D">
        <w:rPr>
          <w:rStyle w:val="s1"/>
          <w:rFonts w:ascii="Arial" w:hAnsi="Arial" w:cs="Arial"/>
          <w:b/>
          <w:bCs/>
          <w:i/>
          <w:iCs/>
          <w:sz w:val="32"/>
          <w:szCs w:val="32"/>
        </w:rPr>
        <w:t>2.2 Goleman’s Emotional Intelligence Framework</w:t>
      </w:r>
      <w:bookmarkEnd w:id="3"/>
    </w:p>
    <w:p w14:paraId="1408499A" w14:textId="52A3D88C" w:rsidR="00A01A85" w:rsidRPr="00EA66B4" w:rsidRDefault="00A01A85" w:rsidP="00383F82">
      <w:pPr>
        <w:pStyle w:val="p2"/>
        <w:jc w:val="both"/>
        <w:rPr>
          <w:rFonts w:ascii="Arial" w:hAnsi="Arial" w:cs="Arial"/>
          <w:sz w:val="28"/>
          <w:szCs w:val="28"/>
        </w:rPr>
      </w:pPr>
      <w:r w:rsidRPr="00EA66B4">
        <w:rPr>
          <w:rFonts w:ascii="Arial" w:hAnsi="Arial" w:cs="Arial"/>
          <w:b/>
          <w:bCs/>
          <w:sz w:val="28"/>
          <w:szCs w:val="28"/>
        </w:rPr>
        <w:t>Goleman(1995)</w:t>
      </w:r>
      <w:r w:rsidRPr="00EA66B4">
        <w:rPr>
          <w:rFonts w:ascii="Arial" w:hAnsi="Arial" w:cs="Arial"/>
          <w:sz w:val="28"/>
          <w:szCs w:val="28"/>
        </w:rPr>
        <w:t xml:space="preserve"> developed one of the most influential emotional intelligence models. He identified five key components: self-awareness, self-regulation, motivation, empathy, and social skills. According to </w:t>
      </w:r>
      <w:r w:rsidRPr="00EA66B4">
        <w:rPr>
          <w:rFonts w:ascii="Arial" w:hAnsi="Arial" w:cs="Arial"/>
          <w:b/>
          <w:bCs/>
          <w:sz w:val="28"/>
          <w:szCs w:val="28"/>
        </w:rPr>
        <w:t>Goleman</w:t>
      </w:r>
      <w:r w:rsidR="007E0447">
        <w:rPr>
          <w:rFonts w:ascii="Arial" w:hAnsi="Arial" w:cs="Arial"/>
          <w:b/>
          <w:bCs/>
          <w:sz w:val="28"/>
          <w:szCs w:val="28"/>
        </w:rPr>
        <w:t>(1995)</w:t>
      </w:r>
      <w:r w:rsidRPr="00EA66B4">
        <w:rPr>
          <w:rFonts w:ascii="Arial" w:hAnsi="Arial" w:cs="Arial"/>
          <w:sz w:val="28"/>
          <w:szCs w:val="28"/>
        </w:rPr>
        <w:t>, these competencies help individuals understand their emotions and build effective relationships at work.</w:t>
      </w:r>
    </w:p>
    <w:p w14:paraId="1CFC4EF9" w14:textId="5AB5FC9D" w:rsidR="00A01A85" w:rsidRPr="00096701" w:rsidRDefault="00A01A85" w:rsidP="00096701">
      <w:pPr>
        <w:pStyle w:val="p1"/>
      </w:pPr>
      <w:r w:rsidRPr="00EA66B4">
        <w:rPr>
          <w:rFonts w:ascii="Arial" w:hAnsi="Arial" w:cs="Arial"/>
          <w:sz w:val="28"/>
          <w:szCs w:val="28"/>
        </w:rPr>
        <w:t>A key strength of the model is its practical application. Organisations often use it in leadership development because emotionally intelligent leaders are better able to motivate employees, manage conflict, and improve communication.</w:t>
      </w:r>
      <w:r w:rsidR="00096701" w:rsidRPr="00096701">
        <w:t xml:space="preserve"> </w:t>
      </w:r>
      <w:r w:rsidR="00096701">
        <w:t>(</w:t>
      </w:r>
      <w:r w:rsidR="00096701" w:rsidRPr="00096701">
        <w:rPr>
          <w:rFonts w:ascii="Arial" w:hAnsi="Arial" w:cs="Arial"/>
          <w:b/>
          <w:bCs/>
          <w:sz w:val="28"/>
          <w:szCs w:val="28"/>
        </w:rPr>
        <w:t>Goleman, 1998).</w:t>
      </w:r>
    </w:p>
    <w:p w14:paraId="166E5883"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However, some researchers argue that the model includes personality traits and leadership behaviours, making emotional intelligence difficult to define and measure accurately. This has raised questions about its scientific validity.</w:t>
      </w:r>
    </w:p>
    <w:p w14:paraId="336BA3E7" w14:textId="711C5831" w:rsidR="009352B1" w:rsidRDefault="00A01A85" w:rsidP="009352B1">
      <w:pPr>
        <w:pStyle w:val="p1"/>
        <w:rPr>
          <w:rFonts w:ascii="Arial" w:hAnsi="Arial" w:cs="Arial"/>
          <w:sz w:val="28"/>
          <w:szCs w:val="28"/>
        </w:rPr>
      </w:pPr>
      <w:r w:rsidRPr="00EA66B4">
        <w:rPr>
          <w:rFonts w:ascii="Arial" w:hAnsi="Arial" w:cs="Arial"/>
          <w:sz w:val="28"/>
          <w:szCs w:val="28"/>
        </w:rPr>
        <w:t>Despite these criticisms,</w:t>
      </w:r>
      <w:r w:rsidRPr="00EA66B4">
        <w:rPr>
          <w:rFonts w:ascii="Arial" w:hAnsi="Arial" w:cs="Arial"/>
          <w:b/>
          <w:bCs/>
          <w:sz w:val="28"/>
          <w:szCs w:val="28"/>
        </w:rPr>
        <w:t xml:space="preserve"> Goleman’s</w:t>
      </w:r>
      <w:r w:rsidRPr="00EA66B4">
        <w:rPr>
          <w:rFonts w:ascii="Arial" w:hAnsi="Arial" w:cs="Arial"/>
          <w:sz w:val="28"/>
          <w:szCs w:val="28"/>
        </w:rPr>
        <w:t xml:space="preserve"> framework remains widely used because it provides clear guidance on developing workplace relationships and leadership effectiveness. The model demonstrates how emotional intelligence can contribute to improved employee performance and organisational success.</w:t>
      </w:r>
    </w:p>
    <w:p w14:paraId="4D740CD6" w14:textId="77777777" w:rsidR="003C53F9" w:rsidRPr="00E7793C" w:rsidRDefault="003C53F9" w:rsidP="009352B1">
      <w:pPr>
        <w:pStyle w:val="p1"/>
        <w:rPr>
          <w:rFonts w:ascii="Arial" w:hAnsi="Arial" w:cs="Arial"/>
          <w:sz w:val="28"/>
          <w:szCs w:val="28"/>
        </w:rPr>
      </w:pPr>
    </w:p>
    <w:p w14:paraId="49802858" w14:textId="77777777" w:rsidR="00A01A85" w:rsidRPr="009352B1" w:rsidRDefault="00A01A85" w:rsidP="009352B1">
      <w:pPr>
        <w:pStyle w:val="Heading3"/>
        <w:jc w:val="center"/>
        <w:rPr>
          <w:rFonts w:ascii="Arial" w:hAnsi="Arial" w:cs="Arial"/>
          <w:b/>
          <w:bCs/>
          <w:i/>
          <w:iCs/>
          <w:sz w:val="32"/>
          <w:szCs w:val="32"/>
        </w:rPr>
      </w:pPr>
      <w:bookmarkStart w:id="4" w:name="_Toc237615057"/>
      <w:r w:rsidRPr="009352B1">
        <w:rPr>
          <w:rStyle w:val="s1"/>
          <w:rFonts w:ascii="Arial" w:hAnsi="Arial" w:cs="Arial"/>
          <w:b/>
          <w:bCs/>
          <w:i/>
          <w:iCs/>
          <w:sz w:val="32"/>
          <w:szCs w:val="32"/>
        </w:rPr>
        <w:t>2.3 Mayer and Salovey’s Ability Model</w:t>
      </w:r>
      <w:bookmarkEnd w:id="4"/>
    </w:p>
    <w:p w14:paraId="54988E6F" w14:textId="77777777" w:rsidR="00A01A85" w:rsidRPr="00EA66B4" w:rsidRDefault="00A01A85" w:rsidP="00383F82">
      <w:pPr>
        <w:pStyle w:val="p2"/>
        <w:jc w:val="both"/>
        <w:rPr>
          <w:rFonts w:ascii="Arial" w:hAnsi="Arial" w:cs="Arial"/>
          <w:sz w:val="28"/>
          <w:szCs w:val="28"/>
        </w:rPr>
      </w:pPr>
      <w:r w:rsidRPr="00EA66B4">
        <w:rPr>
          <w:rFonts w:ascii="Arial" w:hAnsi="Arial" w:cs="Arial"/>
          <w:b/>
          <w:bCs/>
          <w:sz w:val="28"/>
          <w:szCs w:val="28"/>
        </w:rPr>
        <w:t>Mayer and Salovey (1997)</w:t>
      </w:r>
      <w:r w:rsidRPr="00EA66B4">
        <w:rPr>
          <w:rFonts w:ascii="Arial" w:hAnsi="Arial" w:cs="Arial"/>
          <w:sz w:val="28"/>
          <w:szCs w:val="28"/>
        </w:rPr>
        <w:t xml:space="preserve"> viewed emotional intelligence as an ability rather than a personality trait. Their model includes four key skills: perceiving emotions, using emotions, understanding emotions, and managing emotions.</w:t>
      </w:r>
    </w:p>
    <w:p w14:paraId="7B9D29B0"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The model suggests that employees who can recognise and regulate emotions are more likely to make effective decisions and communicate successfully with others. These skills are particularly important in teamwork and conflict resolution.</w:t>
      </w:r>
    </w:p>
    <w:p w14:paraId="57553E52"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One strength of the model is its strong theoretical foundation. It clearly separates emotional intelligence from personality and focuses on measurable emotional abilities.</w:t>
      </w:r>
    </w:p>
    <w:p w14:paraId="7C44B384"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 xml:space="preserve">However, the model is often criticised for being less practical than </w:t>
      </w:r>
      <w:r w:rsidRPr="00EA66B4">
        <w:rPr>
          <w:rFonts w:ascii="Arial" w:hAnsi="Arial" w:cs="Arial"/>
          <w:b/>
          <w:bCs/>
          <w:sz w:val="28"/>
          <w:szCs w:val="28"/>
        </w:rPr>
        <w:t>Goleman’s</w:t>
      </w:r>
      <w:r w:rsidRPr="00EA66B4">
        <w:rPr>
          <w:rFonts w:ascii="Arial" w:hAnsi="Arial" w:cs="Arial"/>
          <w:sz w:val="28"/>
          <w:szCs w:val="28"/>
        </w:rPr>
        <w:t xml:space="preserve"> framework. While it explains emotional processes well, it provides fewer direct applications for leadership and workplace management.</w:t>
      </w:r>
    </w:p>
    <w:p w14:paraId="0592BDB9" w14:textId="52282DD8" w:rsidR="00A01A85" w:rsidRDefault="00A01A85" w:rsidP="00383F82">
      <w:pPr>
        <w:pStyle w:val="p2"/>
        <w:jc w:val="both"/>
        <w:rPr>
          <w:rFonts w:ascii="Arial" w:hAnsi="Arial" w:cs="Arial"/>
          <w:sz w:val="28"/>
          <w:szCs w:val="28"/>
        </w:rPr>
      </w:pPr>
      <w:r w:rsidRPr="00EA66B4">
        <w:rPr>
          <w:rFonts w:ascii="Arial" w:hAnsi="Arial" w:cs="Arial"/>
          <w:sz w:val="28"/>
          <w:szCs w:val="28"/>
        </w:rPr>
        <w:t xml:space="preserve">Overall, </w:t>
      </w:r>
      <w:r w:rsidRPr="00EA66B4">
        <w:rPr>
          <w:rFonts w:ascii="Arial" w:hAnsi="Arial" w:cs="Arial"/>
          <w:b/>
          <w:bCs/>
          <w:sz w:val="28"/>
          <w:szCs w:val="28"/>
        </w:rPr>
        <w:t>Mayer and Salovey’s</w:t>
      </w:r>
      <w:r w:rsidRPr="00EA66B4">
        <w:rPr>
          <w:rFonts w:ascii="Arial" w:hAnsi="Arial" w:cs="Arial"/>
          <w:sz w:val="28"/>
          <w:szCs w:val="28"/>
        </w:rPr>
        <w:t xml:space="preserve"> model </w:t>
      </w:r>
      <w:proofErr w:type="gramStart"/>
      <w:r w:rsidRPr="00EA66B4">
        <w:rPr>
          <w:rFonts w:ascii="Arial" w:hAnsi="Arial" w:cs="Arial"/>
          <w:sz w:val="28"/>
          <w:szCs w:val="28"/>
        </w:rPr>
        <w:t>offer</w:t>
      </w:r>
      <w:r w:rsidR="00F02551">
        <w:rPr>
          <w:rFonts w:ascii="Arial" w:hAnsi="Arial" w:cs="Arial"/>
          <w:sz w:val="28"/>
          <w:szCs w:val="28"/>
        </w:rPr>
        <w:t>s</w:t>
      </w:r>
      <w:proofErr w:type="gramEnd"/>
      <w:r w:rsidRPr="00EA66B4">
        <w:rPr>
          <w:rFonts w:ascii="Arial" w:hAnsi="Arial" w:cs="Arial"/>
          <w:sz w:val="28"/>
          <w:szCs w:val="28"/>
        </w:rPr>
        <w:t xml:space="preserve"> a scientific understanding of emotional intelligence and highlights the importance of emotional abilities in organisational performance.</w:t>
      </w:r>
    </w:p>
    <w:p w14:paraId="16D70ABA" w14:textId="77777777" w:rsidR="003C53F9" w:rsidRDefault="003C53F9" w:rsidP="00383F82">
      <w:pPr>
        <w:pStyle w:val="p2"/>
        <w:jc w:val="both"/>
        <w:rPr>
          <w:rFonts w:ascii="Arial" w:hAnsi="Arial" w:cs="Arial"/>
          <w:sz w:val="28"/>
          <w:szCs w:val="28"/>
        </w:rPr>
      </w:pPr>
    </w:p>
    <w:p w14:paraId="1D2598C8" w14:textId="77777777" w:rsidR="00A01A85" w:rsidRPr="00F84A2B" w:rsidRDefault="00A01A85" w:rsidP="00E7793C">
      <w:pPr>
        <w:pStyle w:val="Heading3"/>
        <w:jc w:val="center"/>
        <w:rPr>
          <w:rFonts w:ascii="Arial" w:hAnsi="Arial" w:cs="Arial"/>
          <w:b/>
          <w:bCs/>
          <w:i/>
          <w:iCs/>
          <w:sz w:val="32"/>
          <w:szCs w:val="32"/>
        </w:rPr>
      </w:pPr>
      <w:bookmarkStart w:id="5" w:name="_Toc237615058"/>
      <w:r w:rsidRPr="00F84A2B">
        <w:rPr>
          <w:rStyle w:val="s1"/>
          <w:rFonts w:ascii="Arial" w:hAnsi="Arial" w:cs="Arial"/>
          <w:b/>
          <w:bCs/>
          <w:i/>
          <w:iCs/>
          <w:sz w:val="32"/>
          <w:szCs w:val="32"/>
        </w:rPr>
        <w:t>2.4 Bar-On’s Emotional-Social Intelligence Model</w:t>
      </w:r>
      <w:bookmarkEnd w:id="5"/>
    </w:p>
    <w:p w14:paraId="4662E57B" w14:textId="77777777" w:rsidR="00A01A85" w:rsidRPr="00EA66B4" w:rsidRDefault="00A01A85" w:rsidP="00383F82">
      <w:pPr>
        <w:pStyle w:val="p2"/>
        <w:jc w:val="both"/>
        <w:rPr>
          <w:rFonts w:ascii="Arial" w:hAnsi="Arial" w:cs="Arial"/>
          <w:sz w:val="28"/>
          <w:szCs w:val="28"/>
        </w:rPr>
      </w:pPr>
      <w:r w:rsidRPr="00EA66B4">
        <w:rPr>
          <w:rFonts w:ascii="Arial" w:hAnsi="Arial" w:cs="Arial"/>
          <w:b/>
          <w:bCs/>
          <w:sz w:val="28"/>
          <w:szCs w:val="28"/>
        </w:rPr>
        <w:t>Bar-On (1997)</w:t>
      </w:r>
      <w:r w:rsidRPr="00EA66B4">
        <w:rPr>
          <w:rFonts w:ascii="Arial" w:hAnsi="Arial" w:cs="Arial"/>
          <w:sz w:val="28"/>
          <w:szCs w:val="28"/>
        </w:rPr>
        <w:t xml:space="preserve"> proposed that emotional intelligence consists of emotional and social competencies that help individuals cope with daily challenges and build positive relationships. His model includes intrapersonal skills, interpersonal skills, stress management, adaptability, and general mood.</w:t>
      </w:r>
    </w:p>
    <w:p w14:paraId="5B0A7BB2"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A major strength of the model is its broad approach. It recognises that workplace success depends not only on emotional awareness but also on resilience, flexibility, and social interaction. These competencies can help employees manage stress and adapt to organisational change.</w:t>
      </w:r>
    </w:p>
    <w:p w14:paraId="3C38379A"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However, critics argue that the model includes personality traits that may not be directly related to emotional intelligence. As a result, some researchers question whether all aspects of the model should be classified as emotional intelligence.</w:t>
      </w:r>
    </w:p>
    <w:p w14:paraId="7F5445C8" w14:textId="2B5D3D38" w:rsidR="00F66E09" w:rsidRDefault="00A01A85" w:rsidP="00383F82">
      <w:pPr>
        <w:pStyle w:val="p2"/>
        <w:jc w:val="both"/>
        <w:rPr>
          <w:rFonts w:ascii="Arial" w:hAnsi="Arial" w:cs="Arial"/>
          <w:sz w:val="28"/>
          <w:szCs w:val="28"/>
        </w:rPr>
      </w:pPr>
      <w:r w:rsidRPr="00EA66B4">
        <w:rPr>
          <w:rFonts w:ascii="Arial" w:hAnsi="Arial" w:cs="Arial"/>
          <w:sz w:val="28"/>
          <w:szCs w:val="28"/>
        </w:rPr>
        <w:t xml:space="preserve">Despite these limitations, the </w:t>
      </w:r>
      <w:r w:rsidRPr="00EA66B4">
        <w:rPr>
          <w:rFonts w:ascii="Arial" w:hAnsi="Arial" w:cs="Arial"/>
          <w:b/>
          <w:bCs/>
          <w:sz w:val="28"/>
          <w:szCs w:val="28"/>
        </w:rPr>
        <w:t>Bar-On</w:t>
      </w:r>
      <w:r w:rsidRPr="00EA66B4">
        <w:rPr>
          <w:rFonts w:ascii="Arial" w:hAnsi="Arial" w:cs="Arial"/>
          <w:sz w:val="28"/>
          <w:szCs w:val="28"/>
        </w:rPr>
        <w:t xml:space="preserve"> model remains useful for understanding how emotional and social skills contribute to employee well-being and workplace performance.</w:t>
      </w:r>
    </w:p>
    <w:p w14:paraId="2580A2EA" w14:textId="77777777" w:rsidR="003C53F9" w:rsidRPr="00EA66B4" w:rsidRDefault="003C53F9" w:rsidP="00383F82">
      <w:pPr>
        <w:pStyle w:val="p2"/>
        <w:jc w:val="both"/>
        <w:rPr>
          <w:rFonts w:ascii="Arial" w:hAnsi="Arial" w:cs="Arial"/>
          <w:sz w:val="28"/>
          <w:szCs w:val="28"/>
        </w:rPr>
      </w:pPr>
    </w:p>
    <w:p w14:paraId="677E0170" w14:textId="77777777" w:rsidR="00A01A85" w:rsidRPr="00CE38BF" w:rsidRDefault="00A01A85" w:rsidP="00CE38BF">
      <w:pPr>
        <w:pStyle w:val="Heading3"/>
        <w:jc w:val="center"/>
        <w:rPr>
          <w:rFonts w:ascii="Arial" w:hAnsi="Arial" w:cs="Arial"/>
          <w:b/>
          <w:bCs/>
          <w:i/>
          <w:iCs/>
          <w:sz w:val="32"/>
          <w:szCs w:val="32"/>
        </w:rPr>
      </w:pPr>
      <w:bookmarkStart w:id="6" w:name="_Toc237615059"/>
      <w:r w:rsidRPr="00CE38BF">
        <w:rPr>
          <w:rStyle w:val="s1"/>
          <w:rFonts w:ascii="Arial" w:hAnsi="Arial" w:cs="Arial"/>
          <w:b/>
          <w:bCs/>
          <w:i/>
          <w:iCs/>
          <w:sz w:val="32"/>
          <w:szCs w:val="32"/>
        </w:rPr>
        <w:t>2.5 Critical Comparison of Emotional Intelligence Models</w:t>
      </w:r>
      <w:bookmarkEnd w:id="6"/>
    </w:p>
    <w:p w14:paraId="680A1614"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 xml:space="preserve">Although all three models focus on emotions, they differ in their approach. </w:t>
      </w:r>
      <w:r w:rsidRPr="00EA66B4">
        <w:rPr>
          <w:rFonts w:ascii="Arial" w:hAnsi="Arial" w:cs="Arial"/>
          <w:b/>
          <w:bCs/>
          <w:sz w:val="28"/>
          <w:szCs w:val="28"/>
        </w:rPr>
        <w:t>Goleman’s</w:t>
      </w:r>
      <w:r w:rsidRPr="00EA66B4">
        <w:rPr>
          <w:rFonts w:ascii="Arial" w:hAnsi="Arial" w:cs="Arial"/>
          <w:sz w:val="28"/>
          <w:szCs w:val="28"/>
        </w:rPr>
        <w:t xml:space="preserve"> model emphasises workplace competencies such as leadership, communication, and relationship management. Mayer and Salovey’s model views emotional intelligence as a measurable ability, while </w:t>
      </w:r>
      <w:r w:rsidRPr="00EA66B4">
        <w:rPr>
          <w:rFonts w:ascii="Arial" w:hAnsi="Arial" w:cs="Arial"/>
          <w:b/>
          <w:bCs/>
          <w:sz w:val="28"/>
          <w:szCs w:val="28"/>
        </w:rPr>
        <w:t>Bar-On</w:t>
      </w:r>
      <w:r w:rsidRPr="00EA66B4">
        <w:rPr>
          <w:rFonts w:ascii="Arial" w:hAnsi="Arial" w:cs="Arial"/>
          <w:sz w:val="28"/>
          <w:szCs w:val="28"/>
        </w:rPr>
        <w:t xml:space="preserve"> focuses on emotional and social competencies.</w:t>
      </w:r>
    </w:p>
    <w:p w14:paraId="4CA97C99" w14:textId="77777777" w:rsidR="00A01A85" w:rsidRPr="00EA66B4" w:rsidRDefault="00A01A85" w:rsidP="00383F82">
      <w:pPr>
        <w:pStyle w:val="p1"/>
        <w:jc w:val="both"/>
        <w:rPr>
          <w:rFonts w:ascii="Arial" w:hAnsi="Arial" w:cs="Arial"/>
          <w:sz w:val="28"/>
          <w:szCs w:val="28"/>
        </w:rPr>
      </w:pPr>
      <w:r w:rsidRPr="00EA66B4">
        <w:rPr>
          <w:rFonts w:ascii="Arial" w:hAnsi="Arial" w:cs="Arial"/>
          <w:b/>
          <w:bCs/>
          <w:sz w:val="28"/>
          <w:szCs w:val="28"/>
        </w:rPr>
        <w:t>Goleman’s</w:t>
      </w:r>
      <w:r w:rsidRPr="00EA66B4">
        <w:rPr>
          <w:rFonts w:ascii="Arial" w:hAnsi="Arial" w:cs="Arial"/>
          <w:sz w:val="28"/>
          <w:szCs w:val="28"/>
        </w:rPr>
        <w:t xml:space="preserve"> framework is often considered the most practical for managers because it can be applied directly to leadership development. In contrast, </w:t>
      </w:r>
      <w:r w:rsidRPr="00EA66B4">
        <w:rPr>
          <w:rFonts w:ascii="Arial" w:hAnsi="Arial" w:cs="Arial"/>
          <w:b/>
          <w:bCs/>
          <w:sz w:val="28"/>
          <w:szCs w:val="28"/>
        </w:rPr>
        <w:t>Mayer and Salovey’s</w:t>
      </w:r>
      <w:r w:rsidRPr="00EA66B4">
        <w:rPr>
          <w:rFonts w:ascii="Arial" w:hAnsi="Arial" w:cs="Arial"/>
          <w:sz w:val="28"/>
          <w:szCs w:val="28"/>
        </w:rPr>
        <w:t xml:space="preserve"> model provides stronger academic support due to its scientific foundation. </w:t>
      </w:r>
      <w:r w:rsidRPr="00EA66B4">
        <w:rPr>
          <w:rFonts w:ascii="Arial" w:hAnsi="Arial" w:cs="Arial"/>
          <w:b/>
          <w:bCs/>
          <w:sz w:val="28"/>
          <w:szCs w:val="28"/>
        </w:rPr>
        <w:t>Bar-On’s</w:t>
      </w:r>
      <w:r w:rsidRPr="00EA66B4">
        <w:rPr>
          <w:rFonts w:ascii="Arial" w:hAnsi="Arial" w:cs="Arial"/>
          <w:sz w:val="28"/>
          <w:szCs w:val="28"/>
        </w:rPr>
        <w:t xml:space="preserve"> model offers a broader perspective by including stress management and adaptability.</w:t>
      </w:r>
      <w:r w:rsidRPr="00EA66B4">
        <w:rPr>
          <w:rFonts w:ascii="Arial" w:hAnsi="Arial" w:cs="Arial"/>
          <w:sz w:val="28"/>
          <w:szCs w:val="28"/>
        </w:rPr>
        <w:t xml:space="preserve"> </w:t>
      </w:r>
    </w:p>
    <w:p w14:paraId="670CD1D5" w14:textId="77777777" w:rsidR="00A01A85" w:rsidRPr="0099563A" w:rsidRDefault="00A01A85" w:rsidP="00383F82">
      <w:pPr>
        <w:pStyle w:val="p1"/>
        <w:jc w:val="both"/>
        <w:rPr>
          <w:rFonts w:ascii="Arial" w:hAnsi="Arial" w:cs="Arial"/>
          <w:b/>
          <w:bCs/>
          <w:sz w:val="28"/>
          <w:szCs w:val="28"/>
        </w:rPr>
      </w:pPr>
      <w:r w:rsidRPr="00EA66B4">
        <w:rPr>
          <w:rFonts w:ascii="Arial" w:hAnsi="Arial" w:cs="Arial"/>
          <w:sz w:val="28"/>
          <w:szCs w:val="28"/>
        </w:rPr>
        <w:t xml:space="preserve">One important difference between the three models is their approach to measuring emotional intelligence. Mayer and Salovey view emotional intelligence as a cognitive ability that can be assessed through performance-based tests. In contrast, Goleman and Bar-On focus on broader competencies and behaviours that are often measured through self-report questionnaires. This makes the Ability Model more scientifically rigorous, while the other models may be more useful in organisational practice. However, self-report measures may be influenced by personal bias and social desirability, reducing their reliability </w:t>
      </w:r>
      <w:r w:rsidRPr="0099563A">
        <w:rPr>
          <w:rFonts w:ascii="Arial" w:hAnsi="Arial" w:cs="Arial"/>
          <w:b/>
          <w:bCs/>
          <w:sz w:val="28"/>
          <w:szCs w:val="28"/>
        </w:rPr>
        <w:t>(Mayer, Salovey and Caruso, 2004).</w:t>
      </w:r>
    </w:p>
    <w:p w14:paraId="58D859F5" w14:textId="6CFAA806" w:rsidR="00A01A85" w:rsidRPr="00EA66B4" w:rsidRDefault="00A01A85" w:rsidP="00383F82">
      <w:pPr>
        <w:pStyle w:val="p1"/>
        <w:jc w:val="both"/>
        <w:rPr>
          <w:rFonts w:ascii="Arial" w:hAnsi="Arial" w:cs="Arial"/>
          <w:sz w:val="28"/>
          <w:szCs w:val="28"/>
        </w:rPr>
      </w:pPr>
      <w:r w:rsidRPr="00EA66B4">
        <w:rPr>
          <w:rFonts w:ascii="Arial" w:hAnsi="Arial" w:cs="Arial"/>
          <w:sz w:val="28"/>
          <w:szCs w:val="28"/>
        </w:rPr>
        <w:t xml:space="preserve">However, all three models have limitations. </w:t>
      </w:r>
      <w:r w:rsidRPr="00EA66B4">
        <w:rPr>
          <w:rFonts w:ascii="Arial" w:hAnsi="Arial" w:cs="Arial"/>
          <w:b/>
          <w:bCs/>
          <w:sz w:val="28"/>
          <w:szCs w:val="28"/>
        </w:rPr>
        <w:t>Goleman and Bar-On</w:t>
      </w:r>
      <w:r w:rsidRPr="00EA66B4">
        <w:rPr>
          <w:rFonts w:ascii="Arial" w:hAnsi="Arial" w:cs="Arial"/>
          <w:sz w:val="28"/>
          <w:szCs w:val="28"/>
        </w:rPr>
        <w:t xml:space="preserve"> have been criticised for overlapping with personality traits, while </w:t>
      </w:r>
      <w:r w:rsidRPr="00EA66B4">
        <w:rPr>
          <w:rFonts w:ascii="Arial" w:hAnsi="Arial" w:cs="Arial"/>
          <w:b/>
          <w:bCs/>
          <w:sz w:val="28"/>
          <w:szCs w:val="28"/>
        </w:rPr>
        <w:t>Mayer and Salovey’s</w:t>
      </w:r>
      <w:r w:rsidRPr="00EA66B4">
        <w:rPr>
          <w:rFonts w:ascii="Arial" w:hAnsi="Arial" w:cs="Arial"/>
          <w:sz w:val="28"/>
          <w:szCs w:val="28"/>
        </w:rPr>
        <w:t xml:space="preserve"> model may be less useful for practical leadership development.</w:t>
      </w:r>
    </w:p>
    <w:p w14:paraId="768B3AB4" w14:textId="48D8B14E" w:rsidR="00386518" w:rsidRDefault="00A01A85" w:rsidP="00383F82">
      <w:pPr>
        <w:pStyle w:val="p2"/>
        <w:jc w:val="both"/>
        <w:rPr>
          <w:rFonts w:ascii="Arial" w:hAnsi="Arial" w:cs="Arial"/>
          <w:sz w:val="28"/>
          <w:szCs w:val="28"/>
        </w:rPr>
      </w:pPr>
      <w:r w:rsidRPr="00EA66B4">
        <w:rPr>
          <w:rFonts w:ascii="Arial" w:hAnsi="Arial" w:cs="Arial"/>
          <w:sz w:val="28"/>
          <w:szCs w:val="28"/>
        </w:rPr>
        <w:t>Overall, no single model is perfect. A combination of the three approaches provides a more complete understanding of emotional intelligence and its role in organisational success.</w:t>
      </w:r>
    </w:p>
    <w:p w14:paraId="5B613EC0" w14:textId="77777777" w:rsidR="003C53F9" w:rsidRPr="00EA66B4" w:rsidRDefault="003C53F9" w:rsidP="00383F82">
      <w:pPr>
        <w:pStyle w:val="p2"/>
        <w:jc w:val="both"/>
        <w:rPr>
          <w:rFonts w:ascii="Arial" w:hAnsi="Arial" w:cs="Arial"/>
          <w:sz w:val="28"/>
          <w:szCs w:val="28"/>
        </w:rPr>
      </w:pPr>
    </w:p>
    <w:p w14:paraId="796F751B" w14:textId="77777777" w:rsidR="00A01A85" w:rsidRPr="0099563A" w:rsidRDefault="00A01A85" w:rsidP="0099563A">
      <w:pPr>
        <w:pStyle w:val="Heading3"/>
        <w:jc w:val="center"/>
        <w:rPr>
          <w:rFonts w:ascii="Arial" w:hAnsi="Arial" w:cs="Arial"/>
          <w:b/>
          <w:bCs/>
          <w:i/>
          <w:iCs/>
          <w:sz w:val="32"/>
          <w:szCs w:val="32"/>
        </w:rPr>
      </w:pPr>
      <w:bookmarkStart w:id="7" w:name="_Toc237615060"/>
      <w:r w:rsidRPr="0099563A">
        <w:rPr>
          <w:rStyle w:val="s1"/>
          <w:rFonts w:ascii="Arial" w:hAnsi="Arial" w:cs="Arial"/>
          <w:b/>
          <w:bCs/>
          <w:i/>
          <w:iCs/>
          <w:sz w:val="32"/>
          <w:szCs w:val="32"/>
        </w:rPr>
        <w:t>2.6 Emotional Intelligence and Workplace Communication</w:t>
      </w:r>
      <w:bookmarkEnd w:id="7"/>
    </w:p>
    <w:p w14:paraId="43EC86CB"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Effective communication is essential for organisational success. Employees with high emotional intelligence are better able to understand their own emotions and recognise the feelings of others, leading to clearer and more respectful communication.</w:t>
      </w:r>
    </w:p>
    <w:p w14:paraId="63FBE87E"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Emotional intelligence supports active listening, empathy, and constructive feedback. These skills help reduce misunderstandings and improve collaboration within teams. Employees who communicate effectively are also more likely to build trust and maintain positive working relationships.</w:t>
      </w:r>
    </w:p>
    <w:p w14:paraId="04FD9359" w14:textId="6F7694C3" w:rsidR="00E861A6" w:rsidRPr="00EA66B4" w:rsidRDefault="00E861A6" w:rsidP="00383F82">
      <w:pPr>
        <w:pStyle w:val="p2"/>
        <w:jc w:val="both"/>
        <w:rPr>
          <w:rFonts w:ascii="Arial" w:hAnsi="Arial" w:cs="Arial"/>
          <w:b/>
          <w:bCs/>
          <w:sz w:val="28"/>
          <w:szCs w:val="28"/>
        </w:rPr>
      </w:pPr>
      <w:r w:rsidRPr="00EA66B4">
        <w:rPr>
          <w:rFonts w:ascii="Arial" w:hAnsi="Arial" w:cs="Arial"/>
          <w:sz w:val="28"/>
          <w:szCs w:val="28"/>
        </w:rPr>
        <w:t xml:space="preserve">Despite their differences, all generations contribute valuable skills to the workplace. Generation X often provides experience, independence, and problem-solving abilities developed over many years of employment. Millennials are known for their collaborative approach and willingness to embrace organisational change. Generation Z brings strong digital skills and innovative thinking. However, differences in communication styles and workplace expectations may create challenges. For example, younger employees may prefer digital communication and frequent feedback, whereas older employees may value traditional communication methods and greater autonomy. Managers must recognise these differences to encourage cooperation and reduce the risk of misunderstandings within teams </w:t>
      </w:r>
      <w:r w:rsidRPr="00EA66B4">
        <w:rPr>
          <w:rFonts w:ascii="Arial" w:hAnsi="Arial" w:cs="Arial"/>
          <w:b/>
          <w:bCs/>
          <w:sz w:val="28"/>
          <w:szCs w:val="28"/>
        </w:rPr>
        <w:t>(Twenge, 2017; Dimock, 2019).</w:t>
      </w:r>
    </w:p>
    <w:p w14:paraId="49F87B4F" w14:textId="510D8DC1" w:rsidR="00F66E09" w:rsidRDefault="00A01A85" w:rsidP="00383F82">
      <w:pPr>
        <w:pStyle w:val="p2"/>
        <w:jc w:val="both"/>
        <w:rPr>
          <w:rFonts w:ascii="Arial" w:hAnsi="Arial" w:cs="Arial"/>
          <w:sz w:val="28"/>
          <w:szCs w:val="28"/>
        </w:rPr>
      </w:pPr>
      <w:r w:rsidRPr="00EA66B4">
        <w:rPr>
          <w:rFonts w:ascii="Arial" w:hAnsi="Arial" w:cs="Arial"/>
          <w:sz w:val="28"/>
          <w:szCs w:val="28"/>
        </w:rPr>
        <w:t>Therefore, emotional intelligence plays an important role in creating a supportive and productive workplace environment.</w:t>
      </w:r>
    </w:p>
    <w:p w14:paraId="753509EB" w14:textId="77777777" w:rsidR="003C53F9" w:rsidRPr="00EA66B4" w:rsidRDefault="003C53F9" w:rsidP="00383F82">
      <w:pPr>
        <w:pStyle w:val="p2"/>
        <w:jc w:val="both"/>
        <w:rPr>
          <w:rFonts w:ascii="Arial" w:hAnsi="Arial" w:cs="Arial"/>
          <w:sz w:val="28"/>
          <w:szCs w:val="28"/>
        </w:rPr>
      </w:pPr>
    </w:p>
    <w:p w14:paraId="1AB83A46" w14:textId="77777777" w:rsidR="00A01A85" w:rsidRPr="00F66E09" w:rsidRDefault="00A01A85" w:rsidP="00F66E09">
      <w:pPr>
        <w:pStyle w:val="Heading3"/>
        <w:jc w:val="center"/>
        <w:rPr>
          <w:rFonts w:ascii="Arial" w:hAnsi="Arial" w:cs="Arial"/>
          <w:b/>
          <w:bCs/>
          <w:i/>
          <w:iCs/>
          <w:sz w:val="32"/>
          <w:szCs w:val="32"/>
        </w:rPr>
      </w:pPr>
      <w:bookmarkStart w:id="8" w:name="_Toc237615061"/>
      <w:r w:rsidRPr="00F66E09">
        <w:rPr>
          <w:rStyle w:val="s1"/>
          <w:rFonts w:ascii="Arial" w:hAnsi="Arial" w:cs="Arial"/>
          <w:b/>
          <w:bCs/>
          <w:i/>
          <w:iCs/>
          <w:sz w:val="32"/>
          <w:szCs w:val="32"/>
        </w:rPr>
        <w:t>2.7 Emotional Intelligence in Leadership and Decision-Making</w:t>
      </w:r>
      <w:bookmarkEnd w:id="8"/>
    </w:p>
    <w:p w14:paraId="28A04947"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Emotional intelligence is closely linked to effective leadership. Leaders with high emotional intelligence are more aware of their emotions and can manage them appropriately in challenging situations.</w:t>
      </w:r>
    </w:p>
    <w:p w14:paraId="2827E4F6"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These leaders are often better at motivating employees, building trust, and supporting team performance. Emotional intelligence also improves decision-making by helping leaders remain calm and consider different perspectives before making important decisions.</w:t>
      </w:r>
    </w:p>
    <w:p w14:paraId="714C7979" w14:textId="7A295051" w:rsidR="00A01A85" w:rsidRPr="00F66E09" w:rsidRDefault="00A01A85" w:rsidP="00383F82">
      <w:pPr>
        <w:pStyle w:val="p1"/>
        <w:jc w:val="both"/>
        <w:rPr>
          <w:rFonts w:ascii="Arial" w:hAnsi="Arial" w:cs="Arial"/>
          <w:sz w:val="28"/>
          <w:szCs w:val="28"/>
        </w:rPr>
      </w:pPr>
      <w:r w:rsidRPr="00EA66B4">
        <w:rPr>
          <w:rFonts w:ascii="Arial" w:hAnsi="Arial" w:cs="Arial"/>
          <w:sz w:val="28"/>
          <w:szCs w:val="28"/>
        </w:rPr>
        <w:t>Emotional intelligence is particularly important during periods of organisational change. Employees often experience uncertainty, stress, and resistance when new processes or technologies are introduced. Leaders with high emotional intelligence can recognise these concerns and provide appropriate support. By demonstrating empathy and effective communication, they can increase employee trust and commitment to change initiatives. Furthermore, emotionally intelligent leaders are more likely to consider both rational and emotional factors when making decisions, resulting in more balanced outcomes</w:t>
      </w:r>
      <w:r w:rsidR="005F7FC6" w:rsidRPr="00EA66B4">
        <w:rPr>
          <w:rFonts w:ascii="Arial" w:hAnsi="Arial" w:cs="Arial"/>
          <w:sz w:val="28"/>
          <w:szCs w:val="28"/>
        </w:rPr>
        <w:t xml:space="preserve">. </w:t>
      </w:r>
      <w:r w:rsidR="005F7FC6" w:rsidRPr="00EA66B4">
        <w:rPr>
          <w:rFonts w:ascii="Arial" w:hAnsi="Arial" w:cs="Arial"/>
          <w:sz w:val="28"/>
          <w:szCs w:val="28"/>
        </w:rPr>
        <w:t xml:space="preserve">Emotional intelligence also supports employee engagement and trust. Employees are more likely to feel valued when leaders demonstrate empathy and actively listen to their concerns. This can increase motivation, job satisfaction, and commitment to organisational goals. In contrast, leaders with low emotional intelligence may struggle to understand employee needs, which can negatively affect morale and team performance. Therefore, emotional intelligence is not only beneficial for individual leaders but also for creating positive workplace cultures where employees feel supported and respected </w:t>
      </w:r>
      <w:r w:rsidR="005F7FC6" w:rsidRPr="00EA66B4">
        <w:rPr>
          <w:rFonts w:ascii="Arial" w:hAnsi="Arial" w:cs="Arial"/>
          <w:b/>
          <w:bCs/>
          <w:sz w:val="28"/>
          <w:szCs w:val="28"/>
        </w:rPr>
        <w:t>(Goleman, 1998).</w:t>
      </w:r>
    </w:p>
    <w:p w14:paraId="1ADCE4C5" w14:textId="6D990DD3" w:rsidR="00F66E09" w:rsidRDefault="00A01A85" w:rsidP="00383F82">
      <w:pPr>
        <w:pStyle w:val="p2"/>
        <w:jc w:val="both"/>
        <w:rPr>
          <w:rFonts w:ascii="Arial" w:hAnsi="Arial" w:cs="Arial"/>
          <w:sz w:val="28"/>
          <w:szCs w:val="28"/>
        </w:rPr>
      </w:pPr>
      <w:r w:rsidRPr="00EA66B4">
        <w:rPr>
          <w:rFonts w:ascii="Arial" w:hAnsi="Arial" w:cs="Arial"/>
          <w:sz w:val="28"/>
          <w:szCs w:val="28"/>
        </w:rPr>
        <w:t>As organisations face increasing uncertainty, emotionally intelligent leadership has become a valuable factor in achieving organisational goals.</w:t>
      </w:r>
    </w:p>
    <w:p w14:paraId="077BF7C7" w14:textId="77777777" w:rsidR="003C53F9" w:rsidRPr="00EA66B4" w:rsidRDefault="003C53F9" w:rsidP="00383F82">
      <w:pPr>
        <w:pStyle w:val="p2"/>
        <w:jc w:val="both"/>
        <w:rPr>
          <w:rFonts w:ascii="Arial" w:hAnsi="Arial" w:cs="Arial"/>
          <w:sz w:val="28"/>
          <w:szCs w:val="28"/>
        </w:rPr>
      </w:pPr>
    </w:p>
    <w:p w14:paraId="5C33361E" w14:textId="77777777" w:rsidR="00A01A85" w:rsidRPr="00F66E09" w:rsidRDefault="00A01A85" w:rsidP="00F66E09">
      <w:pPr>
        <w:pStyle w:val="Heading3"/>
        <w:jc w:val="center"/>
        <w:rPr>
          <w:rFonts w:ascii="Arial" w:hAnsi="Arial" w:cs="Arial"/>
          <w:b/>
          <w:bCs/>
          <w:i/>
          <w:iCs/>
          <w:sz w:val="32"/>
          <w:szCs w:val="32"/>
        </w:rPr>
      </w:pPr>
      <w:bookmarkStart w:id="9" w:name="_Toc237615062"/>
      <w:r w:rsidRPr="00F66E09">
        <w:rPr>
          <w:rStyle w:val="s1"/>
          <w:rFonts w:ascii="Arial" w:hAnsi="Arial" w:cs="Arial"/>
          <w:b/>
          <w:bCs/>
          <w:i/>
          <w:iCs/>
          <w:sz w:val="32"/>
          <w:szCs w:val="32"/>
        </w:rPr>
        <w:t>2.8 Emotional Intelligence and Conflict Management</w:t>
      </w:r>
      <w:bookmarkEnd w:id="9"/>
    </w:p>
    <w:p w14:paraId="33B00666"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Conflict is a common part of workplace interactions. Emotional intelligence helps employees manage disagreements in a professional and constructive manner.</w:t>
      </w:r>
    </w:p>
    <w:p w14:paraId="02F2474F"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Individuals with strong emotional intelligence can recognise emotional triggers, control negative reactions, and understand the viewpoints of others. This reduces tension and encourages problem-solving rather than confrontation.</w:t>
      </w:r>
    </w:p>
    <w:p w14:paraId="1005A3E0" w14:textId="59F04B59" w:rsidR="00A01A85" w:rsidRPr="00EA66B4" w:rsidRDefault="00A01A85" w:rsidP="00383F82">
      <w:pPr>
        <w:pStyle w:val="p1"/>
        <w:jc w:val="both"/>
        <w:rPr>
          <w:rFonts w:ascii="Arial" w:hAnsi="Arial" w:cs="Arial"/>
          <w:sz w:val="28"/>
          <w:szCs w:val="28"/>
        </w:rPr>
      </w:pPr>
      <w:r w:rsidRPr="00EA66B4">
        <w:rPr>
          <w:rFonts w:ascii="Arial" w:hAnsi="Arial" w:cs="Arial"/>
          <w:sz w:val="28"/>
          <w:szCs w:val="28"/>
        </w:rPr>
        <w:t xml:space="preserve">Workplace conflicts may arise because of differences in personality, values, communication styles, or work expectations. Emotional intelligence helps individuals identify the causes of conflict and respond constructively. Rather than reacting emotionally, employees with strong emotional intelligence are more likely to seek compromise and maintain professional relationships. This can improve team cohesion and reduce the negative effects of workplace disputes </w:t>
      </w:r>
      <w:r w:rsidRPr="00EA66B4">
        <w:rPr>
          <w:rFonts w:ascii="Arial" w:hAnsi="Arial" w:cs="Arial"/>
          <w:b/>
          <w:bCs/>
          <w:sz w:val="28"/>
          <w:szCs w:val="28"/>
        </w:rPr>
        <w:t>(Bar-On, 1997).</w:t>
      </w:r>
    </w:p>
    <w:p w14:paraId="49B67037" w14:textId="55387CC1" w:rsidR="00F66E09" w:rsidRDefault="00A01A85" w:rsidP="00383F82">
      <w:pPr>
        <w:pStyle w:val="p2"/>
        <w:jc w:val="both"/>
        <w:rPr>
          <w:rFonts w:ascii="Arial" w:hAnsi="Arial" w:cs="Arial"/>
          <w:sz w:val="28"/>
          <w:szCs w:val="28"/>
        </w:rPr>
      </w:pPr>
      <w:r w:rsidRPr="00EA66B4">
        <w:rPr>
          <w:rFonts w:ascii="Arial" w:hAnsi="Arial" w:cs="Arial"/>
          <w:sz w:val="28"/>
          <w:szCs w:val="28"/>
        </w:rPr>
        <w:t>As a result, emotional intelligence contributes to healthier workplace relationships, improved teamwork, and a more positive organisational culture.</w:t>
      </w:r>
    </w:p>
    <w:p w14:paraId="75F6CF29" w14:textId="77777777" w:rsidR="003C53F9" w:rsidRPr="00EA66B4" w:rsidRDefault="003C53F9" w:rsidP="00383F82">
      <w:pPr>
        <w:pStyle w:val="p2"/>
        <w:jc w:val="both"/>
        <w:rPr>
          <w:rFonts w:ascii="Arial" w:hAnsi="Arial" w:cs="Arial"/>
          <w:sz w:val="28"/>
          <w:szCs w:val="28"/>
        </w:rPr>
      </w:pPr>
    </w:p>
    <w:p w14:paraId="2D1BBF8B" w14:textId="77777777" w:rsidR="00A01A85" w:rsidRPr="00F66E09" w:rsidRDefault="00A01A85" w:rsidP="00F66E09">
      <w:pPr>
        <w:pStyle w:val="Heading3"/>
        <w:jc w:val="center"/>
        <w:rPr>
          <w:rFonts w:ascii="Arial" w:hAnsi="Arial" w:cs="Arial"/>
          <w:b/>
          <w:bCs/>
          <w:i/>
          <w:iCs/>
          <w:sz w:val="32"/>
          <w:szCs w:val="32"/>
        </w:rPr>
      </w:pPr>
      <w:bookmarkStart w:id="10" w:name="_Toc237615063"/>
      <w:r w:rsidRPr="00F66E09">
        <w:rPr>
          <w:rStyle w:val="s1"/>
          <w:rFonts w:ascii="Arial" w:hAnsi="Arial" w:cs="Arial"/>
          <w:b/>
          <w:bCs/>
          <w:i/>
          <w:iCs/>
          <w:sz w:val="32"/>
          <w:szCs w:val="32"/>
        </w:rPr>
        <w:t>2.9 Summary of Emotional Intelligence in the Workplace</w:t>
      </w:r>
      <w:bookmarkEnd w:id="10"/>
    </w:p>
    <w:p w14:paraId="1C90002E"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 xml:space="preserve">Emotional intelligence is an important factor in workplace success. The models developed by </w:t>
      </w:r>
      <w:r w:rsidRPr="00EA66B4">
        <w:rPr>
          <w:rFonts w:ascii="Arial" w:hAnsi="Arial" w:cs="Arial"/>
          <w:b/>
          <w:bCs/>
          <w:sz w:val="28"/>
          <w:szCs w:val="28"/>
        </w:rPr>
        <w:t>Goleman, Mayer and Salovey, and Bar-On</w:t>
      </w:r>
      <w:r w:rsidRPr="00EA66B4">
        <w:rPr>
          <w:rFonts w:ascii="Arial" w:hAnsi="Arial" w:cs="Arial"/>
          <w:sz w:val="28"/>
          <w:szCs w:val="28"/>
        </w:rPr>
        <w:t xml:space="preserve"> provide different perspectives on emotional intelligence, but all emphasise the importance of understanding and managing emotions.</w:t>
      </w:r>
    </w:p>
    <w:p w14:paraId="5B639F87"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Overall, emotional intelligence improves communication, leadership, decision-making, and conflict management, making it a valuable skill in modern organisations.</w:t>
      </w:r>
    </w:p>
    <w:p w14:paraId="30C05635" w14:textId="77777777" w:rsidR="00A01A85" w:rsidRPr="00EA66B4" w:rsidRDefault="00A01A85" w:rsidP="00383F82">
      <w:pPr>
        <w:spacing w:line="600" w:lineRule="auto"/>
        <w:jc w:val="both"/>
        <w:rPr>
          <w:rFonts w:ascii="Arial" w:hAnsi="Arial" w:cs="Arial"/>
          <w:i/>
          <w:iCs/>
          <w:sz w:val="28"/>
          <w:szCs w:val="28"/>
        </w:rPr>
      </w:pPr>
    </w:p>
    <w:p w14:paraId="19E3A41A" w14:textId="77777777" w:rsidR="00A01A85" w:rsidRPr="00EA66B4" w:rsidRDefault="00A01A85" w:rsidP="00383F82">
      <w:pPr>
        <w:spacing w:line="600" w:lineRule="auto"/>
        <w:jc w:val="both"/>
        <w:rPr>
          <w:rFonts w:ascii="Arial" w:hAnsi="Arial" w:cs="Arial"/>
          <w:i/>
          <w:iCs/>
          <w:sz w:val="28"/>
          <w:szCs w:val="28"/>
        </w:rPr>
      </w:pPr>
    </w:p>
    <w:p w14:paraId="27EA5C26" w14:textId="77777777" w:rsidR="00A01A85" w:rsidRPr="00EA66B4" w:rsidRDefault="00A01A85" w:rsidP="00383F82">
      <w:pPr>
        <w:spacing w:line="600" w:lineRule="auto"/>
        <w:jc w:val="both"/>
        <w:rPr>
          <w:rFonts w:ascii="Arial" w:hAnsi="Arial" w:cs="Arial"/>
          <w:i/>
          <w:iCs/>
          <w:sz w:val="28"/>
          <w:szCs w:val="28"/>
        </w:rPr>
      </w:pPr>
    </w:p>
    <w:p w14:paraId="0A4E2BB3" w14:textId="77777777" w:rsidR="00A01A85" w:rsidRPr="00EA66B4" w:rsidRDefault="00A01A85" w:rsidP="00383F82">
      <w:pPr>
        <w:spacing w:line="600" w:lineRule="auto"/>
        <w:jc w:val="both"/>
        <w:rPr>
          <w:rFonts w:ascii="Arial" w:hAnsi="Arial" w:cs="Arial"/>
          <w:i/>
          <w:iCs/>
          <w:sz w:val="28"/>
          <w:szCs w:val="28"/>
        </w:rPr>
      </w:pPr>
    </w:p>
    <w:p w14:paraId="6EF1016C" w14:textId="77777777" w:rsidR="00994C7D" w:rsidRDefault="00994C7D" w:rsidP="00383F82">
      <w:pPr>
        <w:spacing w:line="600" w:lineRule="auto"/>
        <w:jc w:val="both"/>
        <w:rPr>
          <w:rFonts w:ascii="Arial" w:hAnsi="Arial" w:cs="Arial"/>
          <w:i/>
          <w:iCs/>
          <w:sz w:val="28"/>
          <w:szCs w:val="28"/>
        </w:rPr>
      </w:pPr>
    </w:p>
    <w:p w14:paraId="618C8C70" w14:textId="77777777" w:rsidR="003C53F9" w:rsidRPr="00EA66B4" w:rsidRDefault="003C53F9" w:rsidP="00383F82">
      <w:pPr>
        <w:spacing w:line="600" w:lineRule="auto"/>
        <w:jc w:val="both"/>
        <w:rPr>
          <w:rFonts w:ascii="Arial" w:hAnsi="Arial" w:cs="Arial"/>
          <w:i/>
          <w:iCs/>
          <w:sz w:val="28"/>
          <w:szCs w:val="28"/>
        </w:rPr>
      </w:pPr>
    </w:p>
    <w:p w14:paraId="2993E57E" w14:textId="77777777" w:rsidR="00A01A85" w:rsidRPr="00542B93" w:rsidRDefault="00A01A85" w:rsidP="00542B93">
      <w:pPr>
        <w:pStyle w:val="Heading2"/>
        <w:jc w:val="center"/>
        <w:rPr>
          <w:rFonts w:ascii="Arial" w:hAnsi="Arial" w:cs="Arial"/>
          <w:b/>
          <w:bCs/>
          <w:i/>
          <w:iCs/>
        </w:rPr>
      </w:pPr>
      <w:bookmarkStart w:id="11" w:name="_Toc237615064"/>
      <w:r w:rsidRPr="00542B93">
        <w:rPr>
          <w:rStyle w:val="s1"/>
          <w:rFonts w:ascii="Arial" w:hAnsi="Arial" w:cs="Arial"/>
          <w:b/>
          <w:bCs/>
          <w:i/>
          <w:iCs/>
        </w:rPr>
        <w:t>3.1 Characteristics of Generation X</w:t>
      </w:r>
      <w:bookmarkEnd w:id="11"/>
    </w:p>
    <w:p w14:paraId="29D7EB1E"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Generation X includes individuals born between 1965 and 1980. This generation is often described as independent, adaptable, and self-reliant. Many members of Generation X value job security, work-life balance, and professional development.</w:t>
      </w:r>
    </w:p>
    <w:p w14:paraId="5B63974B"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In the workplace, Generation X employees generally prefer direct communication and appreciate having autonomy in their roles. They are experienced in adapting to organisational and technological changes, making them valuable contributors to modern organisations.</w:t>
      </w:r>
    </w:p>
    <w:p w14:paraId="77B03E9C" w14:textId="059D2129" w:rsidR="00A01A85" w:rsidRPr="00EA66B4" w:rsidRDefault="00A01A85" w:rsidP="00383F82">
      <w:pPr>
        <w:pStyle w:val="p2"/>
        <w:jc w:val="both"/>
        <w:rPr>
          <w:rStyle w:val="s2"/>
          <w:rFonts w:ascii="Arial" w:hAnsi="Arial" w:cs="Arial"/>
          <w:sz w:val="28"/>
          <w:szCs w:val="28"/>
        </w:rPr>
      </w:pPr>
      <w:r w:rsidRPr="00EA66B4">
        <w:rPr>
          <w:rFonts w:ascii="Arial" w:hAnsi="Arial" w:cs="Arial"/>
          <w:sz w:val="28"/>
          <w:szCs w:val="28"/>
        </w:rPr>
        <w:t>However, they may sometimes find it challenging to adapt to the expectations and working styles of younger generations.</w:t>
      </w:r>
      <w:r w:rsidRPr="00EA66B4">
        <w:rPr>
          <w:rFonts w:ascii="Arial" w:hAnsi="Arial" w:cs="Arial"/>
          <w:sz w:val="28"/>
          <w:szCs w:val="28"/>
        </w:rPr>
        <w:t xml:space="preserve"> </w:t>
      </w:r>
      <w:r w:rsidRPr="00EA66B4">
        <w:rPr>
          <w:rStyle w:val="s2"/>
          <w:rFonts w:ascii="Arial" w:hAnsi="Arial" w:cs="Arial"/>
          <w:b/>
          <w:bCs/>
          <w:sz w:val="28"/>
          <w:szCs w:val="28"/>
        </w:rPr>
        <w:t>Twenge (2017).</w:t>
      </w:r>
    </w:p>
    <w:p w14:paraId="3F5ED27E" w14:textId="7889A815" w:rsidR="00A01A85" w:rsidRPr="00EA66B4" w:rsidRDefault="00A01A85" w:rsidP="00383F82">
      <w:pPr>
        <w:jc w:val="both"/>
        <w:rPr>
          <w:rStyle w:val="s2"/>
          <w:rFonts w:ascii="Arial" w:hAnsi="Arial" w:cs="Arial"/>
          <w:sz w:val="28"/>
          <w:szCs w:val="28"/>
        </w:rPr>
      </w:pPr>
    </w:p>
    <w:p w14:paraId="33BE144D" w14:textId="77777777" w:rsidR="00A01A85" w:rsidRPr="00542B93" w:rsidRDefault="00A01A85" w:rsidP="00542B93">
      <w:pPr>
        <w:pStyle w:val="Heading2"/>
        <w:jc w:val="center"/>
        <w:rPr>
          <w:rFonts w:ascii="Arial" w:hAnsi="Arial" w:cs="Arial"/>
          <w:b/>
          <w:bCs/>
          <w:i/>
          <w:iCs/>
        </w:rPr>
      </w:pPr>
      <w:bookmarkStart w:id="12" w:name="_Toc237615065"/>
      <w:r w:rsidRPr="00542B93">
        <w:rPr>
          <w:rStyle w:val="s1"/>
          <w:rFonts w:ascii="Arial" w:hAnsi="Arial" w:cs="Arial"/>
          <w:b/>
          <w:bCs/>
          <w:i/>
          <w:iCs/>
        </w:rPr>
        <w:t>3.2 Characteristics of Millennials (Generation Y)</w:t>
      </w:r>
      <w:bookmarkEnd w:id="12"/>
    </w:p>
    <w:p w14:paraId="1E1D905D"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Millennials, also known as Generation Y, were born between 1981 and 1996. They grew up during rapid technological development and are generally comfortable using digital tools in both their personal and professional lives.</w:t>
      </w:r>
    </w:p>
    <w:p w14:paraId="6F37F0B6"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This generation values teamwork, flexibility, career progression, and regular feedback from managers. Millennials often seek meaningful work and prefer organisations that support learning, development, and social responsibility.</w:t>
      </w:r>
    </w:p>
    <w:p w14:paraId="1FFDF333" w14:textId="40BE0FEE" w:rsidR="00A01A85" w:rsidRPr="00EA66B4" w:rsidRDefault="00A01A85" w:rsidP="00383F82">
      <w:pPr>
        <w:pStyle w:val="p2"/>
        <w:jc w:val="both"/>
        <w:rPr>
          <w:rStyle w:val="s2"/>
          <w:rFonts w:ascii="Arial" w:hAnsi="Arial" w:cs="Arial"/>
          <w:b/>
          <w:bCs/>
          <w:sz w:val="28"/>
          <w:szCs w:val="28"/>
        </w:rPr>
      </w:pPr>
      <w:r w:rsidRPr="00EA66B4">
        <w:rPr>
          <w:rFonts w:ascii="Arial" w:hAnsi="Arial" w:cs="Arial"/>
          <w:sz w:val="28"/>
          <w:szCs w:val="28"/>
        </w:rPr>
        <w:t>Although Millennials are highly collaborative, some employers perceive them as having high expectations regarding career advancement and workplace flexibility.</w:t>
      </w:r>
      <w:r w:rsidRPr="00EA66B4">
        <w:rPr>
          <w:rFonts w:ascii="Arial" w:hAnsi="Arial" w:cs="Arial"/>
          <w:sz w:val="28"/>
          <w:szCs w:val="28"/>
        </w:rPr>
        <w:t xml:space="preserve"> </w:t>
      </w:r>
      <w:r w:rsidRPr="00EA66B4">
        <w:rPr>
          <w:rStyle w:val="s2"/>
          <w:rFonts w:ascii="Arial" w:hAnsi="Arial" w:cs="Arial"/>
          <w:b/>
          <w:bCs/>
          <w:sz w:val="28"/>
          <w:szCs w:val="28"/>
        </w:rPr>
        <w:t>Twenge (2017).</w:t>
      </w:r>
    </w:p>
    <w:p w14:paraId="6C67AD03" w14:textId="540232B3" w:rsidR="00A01A85" w:rsidRPr="00EA66B4" w:rsidRDefault="00A01A85" w:rsidP="00383F82">
      <w:pPr>
        <w:jc w:val="both"/>
        <w:rPr>
          <w:rStyle w:val="s2"/>
          <w:rFonts w:ascii="Arial" w:hAnsi="Arial" w:cs="Arial"/>
          <w:sz w:val="28"/>
          <w:szCs w:val="28"/>
        </w:rPr>
      </w:pPr>
    </w:p>
    <w:p w14:paraId="606542D9" w14:textId="77777777" w:rsidR="00A01A85" w:rsidRPr="00542B93" w:rsidRDefault="00A01A85" w:rsidP="00542B93">
      <w:pPr>
        <w:pStyle w:val="Heading2"/>
        <w:jc w:val="center"/>
        <w:rPr>
          <w:rFonts w:ascii="Arial" w:hAnsi="Arial" w:cs="Arial"/>
          <w:b/>
          <w:bCs/>
          <w:i/>
          <w:iCs/>
        </w:rPr>
      </w:pPr>
      <w:bookmarkStart w:id="13" w:name="_Toc237615066"/>
      <w:r w:rsidRPr="00542B93">
        <w:rPr>
          <w:rStyle w:val="s1"/>
          <w:rFonts w:ascii="Arial" w:hAnsi="Arial" w:cs="Arial"/>
          <w:b/>
          <w:bCs/>
          <w:i/>
          <w:iCs/>
        </w:rPr>
        <w:t>3.3 Characteristics of Generation Z</w:t>
      </w:r>
      <w:bookmarkEnd w:id="13"/>
    </w:p>
    <w:p w14:paraId="27C27B4A"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Generation Z refers to individuals born from approximately 1997 onwards. As digital natives, they have grown up with smartphones, social media, and constant access to information.</w:t>
      </w:r>
    </w:p>
    <w:p w14:paraId="6B009468"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Generation Z employees often value diversity, inclusion, flexibility, and technology-driven workplaces. They tend to be highly adaptable and comfortable with digital communication.</w:t>
      </w:r>
    </w:p>
    <w:p w14:paraId="6F509EF6" w14:textId="32468D3C" w:rsidR="0005367E" w:rsidRPr="00EA66B4" w:rsidRDefault="0005367E" w:rsidP="00383F82">
      <w:pPr>
        <w:pStyle w:val="p2"/>
        <w:jc w:val="both"/>
        <w:rPr>
          <w:rFonts w:ascii="Arial" w:hAnsi="Arial" w:cs="Arial"/>
          <w:b/>
          <w:bCs/>
          <w:sz w:val="28"/>
          <w:szCs w:val="28"/>
        </w:rPr>
      </w:pPr>
      <w:r w:rsidRPr="00EA66B4">
        <w:rPr>
          <w:rFonts w:ascii="Arial" w:hAnsi="Arial" w:cs="Arial"/>
          <w:sz w:val="28"/>
          <w:szCs w:val="28"/>
        </w:rPr>
        <w:t xml:space="preserve">Despite their differences, all generations contribute valuable skills to the workplace. Generation X often provides experience, independence, and problem-solving abilities developed over many years of employment. Millennials are known for their collaborative approach and willingness to embrace organisational change. Generation Z brings strong digital skills and innovative thinking. However, differences in communication styles and workplace expectations may create challenges. For example, younger employees may prefer digital communication and frequent feedback, whereas older employees may value traditional communication methods and greater autonomy. Managers must recognise these differences to encourage cooperation and reduce the risk of misunderstandings within teams </w:t>
      </w:r>
      <w:r w:rsidRPr="00EA66B4">
        <w:rPr>
          <w:rFonts w:ascii="Arial" w:hAnsi="Arial" w:cs="Arial"/>
          <w:b/>
          <w:bCs/>
          <w:sz w:val="28"/>
          <w:szCs w:val="28"/>
        </w:rPr>
        <w:t>(Twenge, 2017; Dimock, 2019).</w:t>
      </w:r>
    </w:p>
    <w:p w14:paraId="242164C1" w14:textId="2F6DFD73" w:rsidR="00A01A85" w:rsidRDefault="00A01A85" w:rsidP="003F3AEC">
      <w:pPr>
        <w:pStyle w:val="p2"/>
        <w:jc w:val="both"/>
        <w:rPr>
          <w:rStyle w:val="s2"/>
          <w:rFonts w:ascii="Arial" w:hAnsi="Arial" w:cs="Arial"/>
          <w:b/>
          <w:bCs/>
          <w:sz w:val="28"/>
          <w:szCs w:val="28"/>
        </w:rPr>
      </w:pPr>
      <w:r w:rsidRPr="00EA66B4">
        <w:rPr>
          <w:rFonts w:ascii="Arial" w:hAnsi="Arial" w:cs="Arial"/>
          <w:sz w:val="28"/>
          <w:szCs w:val="28"/>
        </w:rPr>
        <w:t>However, some studies suggest that they may prefer fast feedback and immediate access to information, which can create challenges when working with older generations who have different expectations and communication styles.</w:t>
      </w:r>
      <w:r w:rsidRPr="00EA66B4">
        <w:rPr>
          <w:rFonts w:ascii="Arial" w:hAnsi="Arial" w:cs="Arial"/>
          <w:sz w:val="28"/>
          <w:szCs w:val="28"/>
        </w:rPr>
        <w:t xml:space="preserve"> </w:t>
      </w:r>
      <w:r w:rsidRPr="00EA66B4">
        <w:rPr>
          <w:rStyle w:val="s2"/>
          <w:rFonts w:ascii="Arial" w:hAnsi="Arial" w:cs="Arial"/>
          <w:b/>
          <w:bCs/>
          <w:sz w:val="28"/>
          <w:szCs w:val="28"/>
        </w:rPr>
        <w:t>Dimock (2019).</w:t>
      </w:r>
    </w:p>
    <w:p w14:paraId="1FD7BAB3" w14:textId="77777777" w:rsidR="003F3AEC" w:rsidRPr="003F3AEC" w:rsidRDefault="003F3AEC" w:rsidP="003F3AEC">
      <w:pPr>
        <w:pStyle w:val="p2"/>
        <w:jc w:val="both"/>
        <w:rPr>
          <w:rFonts w:ascii="Arial" w:hAnsi="Arial" w:cs="Arial"/>
          <w:sz w:val="28"/>
          <w:szCs w:val="28"/>
        </w:rPr>
      </w:pPr>
    </w:p>
    <w:p w14:paraId="7F79FEAF" w14:textId="77777777" w:rsidR="00A01A85" w:rsidRPr="00542B93" w:rsidRDefault="00A01A85" w:rsidP="00542B93">
      <w:pPr>
        <w:pStyle w:val="Heading3"/>
        <w:jc w:val="center"/>
        <w:rPr>
          <w:rFonts w:ascii="Arial" w:hAnsi="Arial" w:cs="Arial"/>
          <w:b/>
          <w:bCs/>
          <w:i/>
          <w:iCs/>
          <w:sz w:val="32"/>
          <w:szCs w:val="32"/>
        </w:rPr>
      </w:pPr>
      <w:bookmarkStart w:id="14" w:name="_Toc237615067"/>
      <w:r w:rsidRPr="00542B93">
        <w:rPr>
          <w:rStyle w:val="s1"/>
          <w:rFonts w:ascii="Arial" w:hAnsi="Arial" w:cs="Arial"/>
          <w:b/>
          <w:bCs/>
          <w:i/>
          <w:iCs/>
          <w:sz w:val="32"/>
          <w:szCs w:val="32"/>
        </w:rPr>
        <w:t>3.4 Comparing Generational Differences in the Workplace</w:t>
      </w:r>
      <w:bookmarkEnd w:id="14"/>
    </w:p>
    <w:p w14:paraId="062C86F9" w14:textId="77777777" w:rsidR="00A01A85" w:rsidRPr="00EA66B4" w:rsidRDefault="00A01A85" w:rsidP="00383F82">
      <w:pPr>
        <w:pStyle w:val="p2"/>
        <w:jc w:val="both"/>
        <w:rPr>
          <w:rFonts w:ascii="Arial" w:hAnsi="Arial" w:cs="Arial"/>
          <w:b/>
          <w:bCs/>
          <w:sz w:val="28"/>
          <w:szCs w:val="28"/>
        </w:rPr>
      </w:pPr>
      <w:r w:rsidRPr="00EA66B4">
        <w:rPr>
          <w:rFonts w:ascii="Arial" w:hAnsi="Arial" w:cs="Arial"/>
          <w:sz w:val="28"/>
          <w:szCs w:val="28"/>
        </w:rPr>
        <w:t xml:space="preserve">Generation X, Millennials, and Generation Z bring different strengths and expectations to the workplace. Generation X generally values independence, stability, and work-life balance. Millennials often prefer teamwork, flexibility, and career development opportunities, while Generation Z values technology, diversity, and rapid feedback </w:t>
      </w:r>
      <w:r w:rsidRPr="00EA66B4">
        <w:rPr>
          <w:rFonts w:ascii="Arial" w:hAnsi="Arial" w:cs="Arial"/>
          <w:b/>
          <w:bCs/>
          <w:sz w:val="28"/>
          <w:szCs w:val="28"/>
        </w:rPr>
        <w:t>(Twenge, 2017; Dimock, 2019).</w:t>
      </w:r>
    </w:p>
    <w:p w14:paraId="7542BA9F"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These differences can create challenges in communication and collaboration. For example, older employees may prefer face-to-face communication, whereas younger generations are often more comfortable with digital communication tools. Differences in work expectations may also lead to misunderstandings within teams.</w:t>
      </w:r>
    </w:p>
    <w:p w14:paraId="08C8AFD9" w14:textId="28607D35" w:rsidR="00A01A85" w:rsidRPr="00EA66B4" w:rsidRDefault="00A01A85" w:rsidP="00542B93">
      <w:pPr>
        <w:pStyle w:val="p3"/>
        <w:jc w:val="both"/>
        <w:rPr>
          <w:rFonts w:ascii="Arial" w:hAnsi="Arial" w:cs="Arial"/>
          <w:sz w:val="28"/>
          <w:szCs w:val="28"/>
        </w:rPr>
      </w:pPr>
      <w:r w:rsidRPr="00EA66B4">
        <w:rPr>
          <w:rFonts w:ascii="Arial" w:hAnsi="Arial" w:cs="Arial"/>
          <w:sz w:val="28"/>
          <w:szCs w:val="28"/>
        </w:rPr>
        <w:t xml:space="preserve">However, generational diversity can benefit organisations by combining experience, innovation, and different perspectives. Effective management is therefore important to ensure successful collaboration between generations </w:t>
      </w:r>
      <w:r w:rsidRPr="00EA66B4">
        <w:rPr>
          <w:rFonts w:ascii="Arial" w:hAnsi="Arial" w:cs="Arial"/>
          <w:b/>
          <w:bCs/>
          <w:sz w:val="28"/>
          <w:szCs w:val="28"/>
        </w:rPr>
        <w:t>(Twenge, 2017).</w:t>
      </w:r>
    </w:p>
    <w:p w14:paraId="160EC4CB" w14:textId="77777777" w:rsidR="00A01A85" w:rsidRPr="00542B93" w:rsidRDefault="00A01A85" w:rsidP="00542B93">
      <w:pPr>
        <w:pStyle w:val="Heading3"/>
        <w:jc w:val="center"/>
        <w:rPr>
          <w:rFonts w:ascii="Arial" w:hAnsi="Arial" w:cs="Arial"/>
          <w:b/>
          <w:bCs/>
          <w:i/>
          <w:iCs/>
          <w:sz w:val="32"/>
          <w:szCs w:val="32"/>
        </w:rPr>
      </w:pPr>
      <w:bookmarkStart w:id="15" w:name="_Toc237615068"/>
      <w:r w:rsidRPr="00542B93">
        <w:rPr>
          <w:rStyle w:val="s1"/>
          <w:rFonts w:ascii="Arial" w:hAnsi="Arial" w:cs="Arial"/>
          <w:b/>
          <w:bCs/>
          <w:i/>
          <w:iCs/>
          <w:sz w:val="32"/>
          <w:szCs w:val="32"/>
        </w:rPr>
        <w:t>3.5 The Role of Emotional Intelligence in Managing Different Generations</w:t>
      </w:r>
      <w:bookmarkEnd w:id="15"/>
    </w:p>
    <w:p w14:paraId="4FA0529F"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 xml:space="preserve">Emotional intelligence helps managers understand and respond to the needs of employees from different generations. Skills such as empathy, self-awareness, and effective communication enable managers to build positive relationships and reduce workplace conflict </w:t>
      </w:r>
      <w:r w:rsidRPr="00EA66B4">
        <w:rPr>
          <w:rFonts w:ascii="Arial" w:hAnsi="Arial" w:cs="Arial"/>
          <w:b/>
          <w:bCs/>
          <w:sz w:val="28"/>
          <w:szCs w:val="28"/>
        </w:rPr>
        <w:t>(Goleman, 1995).</w:t>
      </w:r>
    </w:p>
    <w:p w14:paraId="548E846A"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Emotionally intelligent managers are better able to recognise generational differences and adapt their leadership style accordingly. This can improve employee engagement, teamwork, and job satisfaction.</w:t>
      </w:r>
    </w:p>
    <w:p w14:paraId="5427B578" w14:textId="686742DC" w:rsidR="00A01A85" w:rsidRPr="00EA66B4" w:rsidRDefault="00A01A85" w:rsidP="00383F82">
      <w:pPr>
        <w:pStyle w:val="p1"/>
        <w:jc w:val="both"/>
        <w:rPr>
          <w:rFonts w:ascii="Arial" w:hAnsi="Arial" w:cs="Arial"/>
          <w:sz w:val="28"/>
          <w:szCs w:val="28"/>
        </w:rPr>
      </w:pPr>
      <w:r w:rsidRPr="00EA66B4">
        <w:rPr>
          <w:rFonts w:ascii="Arial" w:hAnsi="Arial" w:cs="Arial"/>
          <w:sz w:val="28"/>
          <w:szCs w:val="28"/>
        </w:rPr>
        <w:t xml:space="preserve">Generational differences can influence communication preferences, attitudes towards authority, and expectations regarding career development. Managers who demonstrate emotional intelligence are better able to understand these differences and adjust their communication style accordingly. For example, Generation X employees may prefer independence, while Generation Z often values regular feedback and support. By recognising these preferences, managers can create stronger relationships and improve employee engagement across different age groups </w:t>
      </w:r>
      <w:r w:rsidRPr="00EA66B4">
        <w:rPr>
          <w:rFonts w:ascii="Arial" w:hAnsi="Arial" w:cs="Arial"/>
          <w:b/>
          <w:bCs/>
          <w:sz w:val="28"/>
          <w:szCs w:val="28"/>
        </w:rPr>
        <w:t>(Twenge, 2017).</w:t>
      </w:r>
    </w:p>
    <w:p w14:paraId="7A7AAA80"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 xml:space="preserve">Therefore, emotional intelligence plays an important role in creating an inclusive workplace where employees from different generations feel respected and valued </w:t>
      </w:r>
      <w:r w:rsidRPr="00EA66B4">
        <w:rPr>
          <w:rFonts w:ascii="Arial" w:hAnsi="Arial" w:cs="Arial"/>
          <w:b/>
          <w:bCs/>
          <w:sz w:val="28"/>
          <w:szCs w:val="28"/>
        </w:rPr>
        <w:t>(Goleman, 1998).</w:t>
      </w:r>
    </w:p>
    <w:p w14:paraId="4A321F25" w14:textId="77777777" w:rsidR="00A01A85" w:rsidRPr="00EA66B4" w:rsidRDefault="00A01A85" w:rsidP="00383F82">
      <w:pPr>
        <w:spacing w:line="600" w:lineRule="auto"/>
        <w:jc w:val="both"/>
        <w:rPr>
          <w:rFonts w:ascii="Arial" w:hAnsi="Arial" w:cs="Arial"/>
          <w:i/>
          <w:iCs/>
          <w:sz w:val="28"/>
          <w:szCs w:val="28"/>
        </w:rPr>
      </w:pPr>
    </w:p>
    <w:p w14:paraId="7B05F248" w14:textId="77777777" w:rsidR="00A01A85" w:rsidRPr="00542B93" w:rsidRDefault="00A01A85" w:rsidP="00542B93">
      <w:pPr>
        <w:pStyle w:val="Heading3"/>
        <w:jc w:val="center"/>
        <w:rPr>
          <w:rFonts w:ascii="Arial" w:hAnsi="Arial" w:cs="Arial"/>
          <w:b/>
          <w:bCs/>
          <w:i/>
          <w:iCs/>
          <w:sz w:val="32"/>
          <w:szCs w:val="32"/>
        </w:rPr>
      </w:pPr>
      <w:bookmarkStart w:id="16" w:name="_Toc237615069"/>
      <w:r w:rsidRPr="00542B93">
        <w:rPr>
          <w:rStyle w:val="s1"/>
          <w:rFonts w:ascii="Arial" w:hAnsi="Arial" w:cs="Arial"/>
          <w:b/>
          <w:bCs/>
          <w:i/>
          <w:iCs/>
          <w:sz w:val="32"/>
          <w:szCs w:val="32"/>
        </w:rPr>
        <w:t>3.6 Mindfulness and Psychological Safety in Multigenerational Teams</w:t>
      </w:r>
      <w:bookmarkEnd w:id="16"/>
    </w:p>
    <w:p w14:paraId="2E2CAEAA"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Mindfulness refers to the ability to remain focused on the present moment while being aware of thoughts and emotions without judgement. In the workplace, mindfulness can help employees manage stress, improve concentration, and respond more calmly to challenges.</w:t>
      </w:r>
    </w:p>
    <w:p w14:paraId="03358900"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When managing a multigenerational workforce, mindfulness can support respectful communication and reduce misunderstandings. Employees who practise mindfulness are often better able to listen to others and appreciate different perspectives.</w:t>
      </w:r>
    </w:p>
    <w:p w14:paraId="3D39CBA3" w14:textId="3E1A5260" w:rsidR="00A01A85" w:rsidRPr="00EA66B4" w:rsidRDefault="00A01A85" w:rsidP="00383F82">
      <w:pPr>
        <w:pStyle w:val="p1"/>
        <w:jc w:val="both"/>
        <w:rPr>
          <w:rFonts w:ascii="Arial" w:hAnsi="Arial" w:cs="Arial"/>
          <w:sz w:val="28"/>
          <w:szCs w:val="28"/>
        </w:rPr>
      </w:pPr>
      <w:r w:rsidRPr="00EA66B4">
        <w:rPr>
          <w:rFonts w:ascii="Arial" w:hAnsi="Arial" w:cs="Arial"/>
          <w:sz w:val="28"/>
          <w:szCs w:val="28"/>
        </w:rPr>
        <w:t xml:space="preserve">Research suggests that mindfulness can improve emotional regulation and reduce workplace stress. Employees who practise mindfulness are often better able to manage pressure and remain focused during challenging situations. In multigenerational teams, mindfulness may encourage patience and understanding, helping employees appreciate different perspectives and working styles. This contributes to psychological safety and supports a culture of mutual respect </w:t>
      </w:r>
      <w:r w:rsidRPr="00EA66B4">
        <w:rPr>
          <w:rFonts w:ascii="Arial" w:hAnsi="Arial" w:cs="Arial"/>
          <w:b/>
          <w:bCs/>
          <w:sz w:val="28"/>
          <w:szCs w:val="28"/>
        </w:rPr>
        <w:t>(Kabat-Zinn, 2003).</w:t>
      </w:r>
    </w:p>
    <w:p w14:paraId="37D5854A" w14:textId="3776A290" w:rsidR="00A01A85" w:rsidRPr="00EA66B4" w:rsidRDefault="00A1621B" w:rsidP="00383F82">
      <w:pPr>
        <w:pStyle w:val="p1"/>
        <w:jc w:val="both"/>
        <w:rPr>
          <w:rFonts w:ascii="Arial" w:hAnsi="Arial" w:cs="Arial"/>
          <w:sz w:val="28"/>
          <w:szCs w:val="28"/>
        </w:rPr>
      </w:pPr>
      <w:r w:rsidRPr="00EA66B4">
        <w:rPr>
          <w:rFonts w:ascii="Arial" w:hAnsi="Arial" w:cs="Arial"/>
          <w:sz w:val="28"/>
          <w:szCs w:val="28"/>
        </w:rPr>
        <w:t>Mindfulness can also improve teamwork and collaboration. When employees are more aware of their emotions, they are less likely to react impulsively during stressful situations. Instead, they can respond in a calm and professional manner. This is particularly important in multigenerational teams where employees may have different opinions, experiences, and communication preferences. By encouraging reflection and emotional awareness, mindfulness helps create an environment where individuals feel comfortable sharing ideas and learning from one another. Consequently, teams may experience stronger relationships, improved cooperation, and better overall performance</w:t>
      </w:r>
      <w:r w:rsidRPr="00EA66B4">
        <w:rPr>
          <w:rFonts w:ascii="Arial" w:hAnsi="Arial" w:cs="Arial"/>
          <w:sz w:val="28"/>
          <w:szCs w:val="28"/>
        </w:rPr>
        <w:t>. A</w:t>
      </w:r>
      <w:r w:rsidR="00A01A85" w:rsidRPr="00EA66B4">
        <w:rPr>
          <w:rFonts w:ascii="Arial" w:hAnsi="Arial" w:cs="Arial"/>
          <w:sz w:val="28"/>
          <w:szCs w:val="28"/>
        </w:rPr>
        <w:t xml:space="preserve">lso contributes to psychological safety, where employees feel comfortable sharing ideas, asking questions, and expressing concerns without fear of criticism. This creates a more supportive and collaborative working environment for all generations </w:t>
      </w:r>
      <w:r w:rsidR="00A01A85" w:rsidRPr="00EA66B4">
        <w:rPr>
          <w:rFonts w:ascii="Arial" w:hAnsi="Arial" w:cs="Arial"/>
          <w:b/>
          <w:bCs/>
          <w:sz w:val="28"/>
          <w:szCs w:val="28"/>
        </w:rPr>
        <w:t>(Kabat-Zinn, 2003).</w:t>
      </w:r>
    </w:p>
    <w:p w14:paraId="15673BE2" w14:textId="05C9A13B" w:rsidR="00A01A85" w:rsidRPr="00EA66B4" w:rsidRDefault="00A01A85" w:rsidP="00383F82">
      <w:pPr>
        <w:jc w:val="both"/>
        <w:rPr>
          <w:rFonts w:ascii="Arial" w:hAnsi="Arial" w:cs="Arial"/>
          <w:sz w:val="28"/>
          <w:szCs w:val="28"/>
        </w:rPr>
      </w:pPr>
    </w:p>
    <w:p w14:paraId="347108F8" w14:textId="77777777" w:rsidR="00A01A85" w:rsidRPr="00542B93" w:rsidRDefault="00A01A85" w:rsidP="00542B93">
      <w:pPr>
        <w:pStyle w:val="Heading3"/>
        <w:jc w:val="center"/>
        <w:rPr>
          <w:rFonts w:ascii="Arial" w:hAnsi="Arial" w:cs="Arial"/>
          <w:b/>
          <w:bCs/>
          <w:i/>
          <w:iCs/>
          <w:sz w:val="32"/>
          <w:szCs w:val="32"/>
        </w:rPr>
      </w:pPr>
      <w:bookmarkStart w:id="17" w:name="_Toc237615070"/>
      <w:r w:rsidRPr="00542B93">
        <w:rPr>
          <w:rStyle w:val="s1"/>
          <w:rFonts w:ascii="Arial" w:hAnsi="Arial" w:cs="Arial"/>
          <w:b/>
          <w:bCs/>
          <w:i/>
          <w:iCs/>
          <w:sz w:val="32"/>
          <w:szCs w:val="32"/>
        </w:rPr>
        <w:t>3.7 Recommendations for Managers</w:t>
      </w:r>
      <w:bookmarkEnd w:id="17"/>
    </w:p>
    <w:p w14:paraId="6F71F0F3"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Managers should provide training programmes that develop emotional intelligence and mindfulness skills across the organisation. These programmes can improve communication, teamwork, and conflict management.</w:t>
      </w:r>
    </w:p>
    <w:p w14:paraId="5A2A93E7" w14:textId="7A8510C7" w:rsidR="00F61D91" w:rsidRPr="00EA66B4" w:rsidRDefault="00A01A85" w:rsidP="00383F82">
      <w:pPr>
        <w:pStyle w:val="p2"/>
        <w:jc w:val="both"/>
        <w:rPr>
          <w:rFonts w:ascii="Arial" w:hAnsi="Arial" w:cs="Arial"/>
          <w:sz w:val="28"/>
          <w:szCs w:val="28"/>
        </w:rPr>
      </w:pPr>
      <w:r w:rsidRPr="00EA66B4">
        <w:rPr>
          <w:rFonts w:ascii="Arial" w:hAnsi="Arial" w:cs="Arial"/>
          <w:sz w:val="28"/>
          <w:szCs w:val="28"/>
        </w:rPr>
        <w:t>Organisations should also encourage open communication and create opportunities for employees from different generations to collaborate and learn from one another. Mentoring programmes can be particularly effective in sharing knowledge and building stronger workplace relationships.</w:t>
      </w:r>
    </w:p>
    <w:p w14:paraId="53FD2830" w14:textId="77777777" w:rsidR="00F61D91" w:rsidRPr="00EA66B4" w:rsidRDefault="00F61D91" w:rsidP="00383F82">
      <w:pPr>
        <w:pStyle w:val="p1"/>
        <w:jc w:val="both"/>
        <w:rPr>
          <w:rFonts w:ascii="Arial" w:hAnsi="Arial" w:cs="Arial"/>
          <w:sz w:val="28"/>
          <w:szCs w:val="28"/>
        </w:rPr>
      </w:pPr>
      <w:r w:rsidRPr="00EA66B4">
        <w:rPr>
          <w:rFonts w:ascii="Arial" w:hAnsi="Arial" w:cs="Arial"/>
          <w:sz w:val="28"/>
          <w:szCs w:val="28"/>
        </w:rPr>
        <w:t>In addition, organisations should regularly assess the effectiveness of emotional intelligence and mindfulness initiatives. Employee surveys, performance reviews, and feedback sessions can help identify areas for improvement. Managers should also lead by example by demonstrating self-awareness, empathy, and emotional regulation in their daily interactions. When leaders display emotionally intelligent behaviour, employees are more likely to adopt similar practices. Furthermore, organisations should promote a culture that values diversity, inclusion, and continuous learning. Such an environment encourages employees from different generations to share knowledge, support one another, and contribute to organisational success.</w:t>
      </w:r>
    </w:p>
    <w:p w14:paraId="6F98F80A" w14:textId="77777777" w:rsidR="00F61D91" w:rsidRPr="00EA66B4" w:rsidRDefault="00F61D91" w:rsidP="00383F82">
      <w:pPr>
        <w:pStyle w:val="p2"/>
        <w:jc w:val="both"/>
        <w:rPr>
          <w:rFonts w:ascii="Arial" w:hAnsi="Arial" w:cs="Arial"/>
          <w:sz w:val="28"/>
          <w:szCs w:val="28"/>
        </w:rPr>
      </w:pPr>
    </w:p>
    <w:p w14:paraId="0034F548" w14:textId="77777777" w:rsidR="00A01A85" w:rsidRDefault="00A01A85" w:rsidP="00383F82">
      <w:pPr>
        <w:pStyle w:val="p3"/>
        <w:jc w:val="both"/>
        <w:rPr>
          <w:rFonts w:ascii="Arial" w:hAnsi="Arial" w:cs="Arial"/>
          <w:sz w:val="28"/>
          <w:szCs w:val="28"/>
        </w:rPr>
      </w:pPr>
      <w:r w:rsidRPr="00EA66B4">
        <w:rPr>
          <w:rFonts w:ascii="Arial" w:hAnsi="Arial" w:cs="Arial"/>
          <w:sz w:val="28"/>
          <w:szCs w:val="28"/>
        </w:rPr>
        <w:t>Finally, managers should adapt their leadership style to meet the needs of different generations while promoting inclusion, respect, and employee well-being. This can improve engagement, productivity, and overall organisational performance.</w:t>
      </w:r>
    </w:p>
    <w:p w14:paraId="620003DD" w14:textId="77777777" w:rsidR="003F3AEC" w:rsidRDefault="003F3AEC" w:rsidP="00383F82">
      <w:pPr>
        <w:pStyle w:val="p3"/>
        <w:jc w:val="both"/>
        <w:rPr>
          <w:rFonts w:ascii="Arial" w:hAnsi="Arial" w:cs="Arial"/>
          <w:sz w:val="28"/>
          <w:szCs w:val="28"/>
        </w:rPr>
      </w:pPr>
    </w:p>
    <w:p w14:paraId="026756E4" w14:textId="77777777" w:rsidR="003F3AEC" w:rsidRDefault="003F3AEC" w:rsidP="00383F82">
      <w:pPr>
        <w:pStyle w:val="p3"/>
        <w:jc w:val="both"/>
        <w:rPr>
          <w:rFonts w:ascii="Arial" w:hAnsi="Arial" w:cs="Arial"/>
          <w:sz w:val="28"/>
          <w:szCs w:val="28"/>
        </w:rPr>
      </w:pPr>
    </w:p>
    <w:p w14:paraId="45B12529" w14:textId="77777777" w:rsidR="003F3AEC" w:rsidRDefault="003F3AEC" w:rsidP="00383F82">
      <w:pPr>
        <w:pStyle w:val="p3"/>
        <w:jc w:val="both"/>
        <w:rPr>
          <w:rFonts w:ascii="Arial" w:hAnsi="Arial" w:cs="Arial"/>
          <w:sz w:val="28"/>
          <w:szCs w:val="28"/>
        </w:rPr>
      </w:pPr>
    </w:p>
    <w:p w14:paraId="5D1C1D20" w14:textId="77777777" w:rsidR="003F3AEC" w:rsidRDefault="003F3AEC" w:rsidP="00383F82">
      <w:pPr>
        <w:pStyle w:val="p3"/>
        <w:jc w:val="both"/>
        <w:rPr>
          <w:rFonts w:ascii="Arial" w:hAnsi="Arial" w:cs="Arial"/>
          <w:sz w:val="28"/>
          <w:szCs w:val="28"/>
        </w:rPr>
      </w:pPr>
    </w:p>
    <w:p w14:paraId="0EFFD737" w14:textId="77777777" w:rsidR="003F3AEC" w:rsidRDefault="003F3AEC" w:rsidP="00383F82">
      <w:pPr>
        <w:pStyle w:val="p3"/>
        <w:jc w:val="both"/>
        <w:rPr>
          <w:rFonts w:ascii="Arial" w:hAnsi="Arial" w:cs="Arial"/>
          <w:sz w:val="28"/>
          <w:szCs w:val="28"/>
        </w:rPr>
      </w:pPr>
    </w:p>
    <w:p w14:paraId="209BE4D9" w14:textId="77777777" w:rsidR="003F3AEC" w:rsidRDefault="003F3AEC" w:rsidP="00383F82">
      <w:pPr>
        <w:pStyle w:val="p3"/>
        <w:jc w:val="both"/>
        <w:rPr>
          <w:rFonts w:ascii="Arial" w:hAnsi="Arial" w:cs="Arial"/>
          <w:sz w:val="28"/>
          <w:szCs w:val="28"/>
        </w:rPr>
      </w:pPr>
    </w:p>
    <w:p w14:paraId="01F9DD0F" w14:textId="77777777" w:rsidR="003F3AEC" w:rsidRDefault="003F3AEC" w:rsidP="00383F82">
      <w:pPr>
        <w:pStyle w:val="p3"/>
        <w:jc w:val="both"/>
        <w:rPr>
          <w:rFonts w:ascii="Arial" w:hAnsi="Arial" w:cs="Arial"/>
          <w:sz w:val="28"/>
          <w:szCs w:val="28"/>
        </w:rPr>
      </w:pPr>
    </w:p>
    <w:p w14:paraId="11CA6ECA" w14:textId="77777777" w:rsidR="003F3AEC" w:rsidRDefault="003F3AEC" w:rsidP="00383F82">
      <w:pPr>
        <w:pStyle w:val="p3"/>
        <w:jc w:val="both"/>
        <w:rPr>
          <w:rFonts w:ascii="Arial" w:hAnsi="Arial" w:cs="Arial"/>
          <w:sz w:val="28"/>
          <w:szCs w:val="28"/>
        </w:rPr>
      </w:pPr>
    </w:p>
    <w:p w14:paraId="59A049FF" w14:textId="77777777" w:rsidR="003F3AEC" w:rsidRDefault="003F3AEC" w:rsidP="00383F82">
      <w:pPr>
        <w:pStyle w:val="p3"/>
        <w:jc w:val="both"/>
        <w:rPr>
          <w:rFonts w:ascii="Arial" w:hAnsi="Arial" w:cs="Arial"/>
          <w:sz w:val="28"/>
          <w:szCs w:val="28"/>
        </w:rPr>
      </w:pPr>
    </w:p>
    <w:p w14:paraId="3D1217C2" w14:textId="77777777" w:rsidR="003F3AEC" w:rsidRDefault="003F3AEC" w:rsidP="00383F82">
      <w:pPr>
        <w:pStyle w:val="p3"/>
        <w:jc w:val="both"/>
        <w:rPr>
          <w:rFonts w:ascii="Arial" w:hAnsi="Arial" w:cs="Arial"/>
          <w:sz w:val="28"/>
          <w:szCs w:val="28"/>
        </w:rPr>
      </w:pPr>
    </w:p>
    <w:p w14:paraId="2B4B2BED" w14:textId="77777777" w:rsidR="003F3AEC" w:rsidRDefault="003F3AEC" w:rsidP="00383F82">
      <w:pPr>
        <w:pStyle w:val="p3"/>
        <w:jc w:val="both"/>
        <w:rPr>
          <w:rFonts w:ascii="Arial" w:hAnsi="Arial" w:cs="Arial"/>
          <w:sz w:val="28"/>
          <w:szCs w:val="28"/>
        </w:rPr>
      </w:pPr>
    </w:p>
    <w:p w14:paraId="36E7C7D1" w14:textId="77777777" w:rsidR="003F3AEC" w:rsidRDefault="003F3AEC" w:rsidP="00383F82">
      <w:pPr>
        <w:pStyle w:val="p3"/>
        <w:jc w:val="both"/>
        <w:rPr>
          <w:rFonts w:ascii="Arial" w:hAnsi="Arial" w:cs="Arial"/>
          <w:sz w:val="28"/>
          <w:szCs w:val="28"/>
        </w:rPr>
      </w:pPr>
    </w:p>
    <w:p w14:paraId="378A3C66" w14:textId="77777777" w:rsidR="003F3AEC" w:rsidRPr="00EA66B4" w:rsidRDefault="003F3AEC" w:rsidP="00383F82">
      <w:pPr>
        <w:pStyle w:val="p3"/>
        <w:jc w:val="both"/>
        <w:rPr>
          <w:rFonts w:ascii="Arial" w:hAnsi="Arial" w:cs="Arial"/>
          <w:sz w:val="28"/>
          <w:szCs w:val="28"/>
        </w:rPr>
      </w:pPr>
    </w:p>
    <w:p w14:paraId="0AB26CBB" w14:textId="233B12DA" w:rsidR="00A01A85" w:rsidRPr="00EA66B4" w:rsidRDefault="00A01A85" w:rsidP="00383F82">
      <w:pPr>
        <w:jc w:val="both"/>
        <w:rPr>
          <w:rFonts w:ascii="Arial" w:hAnsi="Arial" w:cs="Arial"/>
          <w:sz w:val="28"/>
          <w:szCs w:val="28"/>
        </w:rPr>
      </w:pPr>
    </w:p>
    <w:p w14:paraId="7A01E8EE" w14:textId="77777777" w:rsidR="00A01A85" w:rsidRPr="00542B93" w:rsidRDefault="00A01A85" w:rsidP="00542B93">
      <w:pPr>
        <w:pStyle w:val="Heading3"/>
        <w:jc w:val="center"/>
        <w:rPr>
          <w:rFonts w:ascii="Arial" w:hAnsi="Arial" w:cs="Arial"/>
          <w:b/>
          <w:bCs/>
          <w:i/>
          <w:iCs/>
          <w:sz w:val="32"/>
          <w:szCs w:val="32"/>
        </w:rPr>
      </w:pPr>
      <w:bookmarkStart w:id="18" w:name="_Toc237615071"/>
      <w:r w:rsidRPr="00542B93">
        <w:rPr>
          <w:rStyle w:val="s1"/>
          <w:rFonts w:ascii="Arial" w:hAnsi="Arial" w:cs="Arial"/>
          <w:b/>
          <w:bCs/>
          <w:i/>
          <w:iCs/>
          <w:sz w:val="32"/>
          <w:szCs w:val="32"/>
        </w:rPr>
        <w:t>4. Conclusion</w:t>
      </w:r>
      <w:bookmarkEnd w:id="18"/>
    </w:p>
    <w:p w14:paraId="3651E03B"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 xml:space="preserve">Emotional intelligence is an important skill in modern organisations. The models developed </w:t>
      </w:r>
      <w:r w:rsidRPr="00EA66B4">
        <w:rPr>
          <w:rFonts w:ascii="Arial" w:hAnsi="Arial" w:cs="Arial"/>
          <w:b/>
          <w:bCs/>
          <w:sz w:val="28"/>
          <w:szCs w:val="28"/>
        </w:rPr>
        <w:t>by Goleman, Mayer and Salovey, and Bar-On</w:t>
      </w:r>
      <w:r w:rsidRPr="00EA66B4">
        <w:rPr>
          <w:rFonts w:ascii="Arial" w:hAnsi="Arial" w:cs="Arial"/>
          <w:sz w:val="28"/>
          <w:szCs w:val="28"/>
        </w:rPr>
        <w:t xml:space="preserve"> provide different perspectives on how emotions influence workplace behaviour. Although each model has strengths and limitations, they all highlight the importance of understanding and managing emotions effectively.</w:t>
      </w:r>
    </w:p>
    <w:p w14:paraId="784FBEEA" w14:textId="77777777" w:rsidR="00E92209" w:rsidRPr="00EA66B4" w:rsidRDefault="00A01A85" w:rsidP="00383F82">
      <w:pPr>
        <w:pStyle w:val="p1"/>
        <w:jc w:val="both"/>
        <w:rPr>
          <w:rFonts w:ascii="Arial" w:hAnsi="Arial" w:cs="Arial"/>
          <w:sz w:val="28"/>
          <w:szCs w:val="28"/>
        </w:rPr>
      </w:pPr>
      <w:r w:rsidRPr="00EA66B4">
        <w:rPr>
          <w:rFonts w:ascii="Arial" w:hAnsi="Arial" w:cs="Arial"/>
          <w:sz w:val="28"/>
          <w:szCs w:val="28"/>
        </w:rPr>
        <w:t>The report also showed that emotional intelligence and mindfulness can help managers address the challenges of a multigenerational workforce. By improving communication, leadership, decision-making, and conflict management, these skills contribute to stronger workplace relationships and better organisational outcomes.</w:t>
      </w:r>
      <w:r w:rsidR="00E92209" w:rsidRPr="00EA66B4">
        <w:rPr>
          <w:rFonts w:ascii="Arial" w:hAnsi="Arial" w:cs="Arial"/>
          <w:sz w:val="28"/>
          <w:szCs w:val="28"/>
        </w:rPr>
        <w:t xml:space="preserve"> </w:t>
      </w:r>
    </w:p>
    <w:p w14:paraId="7E141551" w14:textId="0067F19B" w:rsidR="00A01A85" w:rsidRPr="00EA66B4" w:rsidRDefault="00E92209" w:rsidP="00383F82">
      <w:pPr>
        <w:pStyle w:val="p1"/>
        <w:jc w:val="both"/>
        <w:rPr>
          <w:rFonts w:ascii="Arial" w:hAnsi="Arial" w:cs="Arial"/>
          <w:sz w:val="28"/>
          <w:szCs w:val="28"/>
        </w:rPr>
      </w:pPr>
      <w:r w:rsidRPr="00EA66B4">
        <w:rPr>
          <w:rFonts w:ascii="Arial" w:hAnsi="Arial" w:cs="Arial"/>
          <w:sz w:val="28"/>
          <w:szCs w:val="28"/>
        </w:rPr>
        <w:t>Furthermore, the increasing diversity of today’s workforce highlights the importance of developing emotional and social competencies. Organisations that successfully combine emotional intelligence, mindfulness, and inclusive leadership are better positioned to manage change and maintain employee engagement. These skills not only benefit individuals but also contribute to long-term organisational sustainability and competitiveness.</w:t>
      </w:r>
    </w:p>
    <w:p w14:paraId="6382B51E" w14:textId="77777777" w:rsidR="00A01A85" w:rsidRPr="00EA66B4" w:rsidRDefault="00A01A85" w:rsidP="00383F82">
      <w:pPr>
        <w:pStyle w:val="p2"/>
        <w:jc w:val="both"/>
        <w:rPr>
          <w:rFonts w:ascii="Arial" w:hAnsi="Arial" w:cs="Arial"/>
          <w:sz w:val="28"/>
          <w:szCs w:val="28"/>
        </w:rPr>
      </w:pPr>
      <w:r w:rsidRPr="00EA66B4">
        <w:rPr>
          <w:rFonts w:ascii="Arial" w:hAnsi="Arial" w:cs="Arial"/>
          <w:sz w:val="28"/>
          <w:szCs w:val="28"/>
        </w:rPr>
        <w:t>Overall, organisations that invest in emotional intelligence and mindfulness are more likely to create inclusive, productive, and successful working environments.</w:t>
      </w:r>
    </w:p>
    <w:p w14:paraId="156BB4F1" w14:textId="77777777" w:rsidR="004D46D4" w:rsidRPr="00EA66B4" w:rsidRDefault="004D46D4" w:rsidP="00383F82">
      <w:pPr>
        <w:pStyle w:val="p2"/>
        <w:jc w:val="both"/>
        <w:rPr>
          <w:rFonts w:ascii="Arial" w:hAnsi="Arial" w:cs="Arial"/>
          <w:sz w:val="28"/>
          <w:szCs w:val="28"/>
        </w:rPr>
      </w:pPr>
    </w:p>
    <w:p w14:paraId="5DED8C13" w14:textId="77777777" w:rsidR="004D46D4" w:rsidRPr="00EA66B4" w:rsidRDefault="004D46D4" w:rsidP="00383F82">
      <w:pPr>
        <w:pStyle w:val="p2"/>
        <w:jc w:val="both"/>
        <w:rPr>
          <w:rFonts w:ascii="Arial" w:hAnsi="Arial" w:cs="Arial"/>
          <w:sz w:val="28"/>
          <w:szCs w:val="28"/>
        </w:rPr>
      </w:pPr>
    </w:p>
    <w:p w14:paraId="58AC1ABF" w14:textId="77777777" w:rsidR="004D46D4" w:rsidRPr="00EA66B4" w:rsidRDefault="004D46D4" w:rsidP="00383F82">
      <w:pPr>
        <w:pStyle w:val="p2"/>
        <w:jc w:val="both"/>
        <w:rPr>
          <w:rFonts w:ascii="Arial" w:hAnsi="Arial" w:cs="Arial"/>
          <w:sz w:val="28"/>
          <w:szCs w:val="28"/>
        </w:rPr>
      </w:pPr>
    </w:p>
    <w:p w14:paraId="35B3DEA4" w14:textId="77777777" w:rsidR="004D46D4" w:rsidRDefault="004D46D4" w:rsidP="00383F82">
      <w:pPr>
        <w:pStyle w:val="p2"/>
        <w:jc w:val="both"/>
        <w:rPr>
          <w:rFonts w:ascii="Arial" w:hAnsi="Arial" w:cs="Arial"/>
          <w:sz w:val="28"/>
          <w:szCs w:val="28"/>
        </w:rPr>
      </w:pPr>
    </w:p>
    <w:p w14:paraId="0E23660F" w14:textId="77777777" w:rsidR="003F3AEC" w:rsidRDefault="003F3AEC" w:rsidP="00383F82">
      <w:pPr>
        <w:pStyle w:val="p2"/>
        <w:jc w:val="both"/>
        <w:rPr>
          <w:rFonts w:ascii="Arial" w:hAnsi="Arial" w:cs="Arial"/>
          <w:sz w:val="28"/>
          <w:szCs w:val="28"/>
        </w:rPr>
      </w:pPr>
    </w:p>
    <w:p w14:paraId="7D52D963" w14:textId="77777777" w:rsidR="003F3AEC" w:rsidRDefault="003F3AEC" w:rsidP="00383F82">
      <w:pPr>
        <w:pStyle w:val="p2"/>
        <w:jc w:val="both"/>
        <w:rPr>
          <w:rFonts w:ascii="Arial" w:hAnsi="Arial" w:cs="Arial"/>
          <w:sz w:val="28"/>
          <w:szCs w:val="28"/>
        </w:rPr>
      </w:pPr>
    </w:p>
    <w:p w14:paraId="0D2FA2A1" w14:textId="77777777" w:rsidR="003F3AEC" w:rsidRPr="00EA66B4" w:rsidRDefault="003F3AEC" w:rsidP="00383F82">
      <w:pPr>
        <w:pStyle w:val="p2"/>
        <w:jc w:val="both"/>
        <w:rPr>
          <w:rFonts w:ascii="Arial" w:hAnsi="Arial" w:cs="Arial"/>
          <w:sz w:val="28"/>
          <w:szCs w:val="28"/>
        </w:rPr>
      </w:pPr>
    </w:p>
    <w:p w14:paraId="4F308A97" w14:textId="77777777" w:rsidR="00D772D3" w:rsidRPr="00887ECF" w:rsidRDefault="00D772D3" w:rsidP="00542B93">
      <w:pPr>
        <w:pStyle w:val="Heading3"/>
        <w:jc w:val="center"/>
        <w:rPr>
          <w:rFonts w:ascii="Arial" w:hAnsi="Arial" w:cs="Arial"/>
          <w:b/>
          <w:bCs/>
          <w:i/>
          <w:iCs/>
          <w:sz w:val="32"/>
          <w:szCs w:val="32"/>
        </w:rPr>
      </w:pPr>
      <w:bookmarkStart w:id="19" w:name="_Toc237615072"/>
      <w:r w:rsidRPr="00887ECF">
        <w:rPr>
          <w:rStyle w:val="s1"/>
          <w:rFonts w:ascii="Arial" w:hAnsi="Arial" w:cs="Arial"/>
          <w:b/>
          <w:bCs/>
          <w:i/>
          <w:iCs/>
          <w:sz w:val="32"/>
          <w:szCs w:val="32"/>
        </w:rPr>
        <w:t>References</w:t>
      </w:r>
      <w:bookmarkEnd w:id="19"/>
    </w:p>
    <w:p w14:paraId="452DC983"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Bar-On, R. (1997) </w:t>
      </w:r>
      <w:r w:rsidRPr="00887ECF">
        <w:rPr>
          <w:rStyle w:val="s2"/>
          <w:rFonts w:ascii="Arial" w:hAnsi="Arial" w:cs="Arial"/>
          <w:i/>
          <w:iCs/>
          <w:sz w:val="28"/>
          <w:szCs w:val="28"/>
        </w:rPr>
        <w:t>Bar-On Emotional Quotient Inventory (EQ-</w:t>
      </w:r>
      <w:proofErr w:type="spellStart"/>
      <w:r w:rsidRPr="00887ECF">
        <w:rPr>
          <w:rStyle w:val="s2"/>
          <w:rFonts w:ascii="Arial" w:hAnsi="Arial" w:cs="Arial"/>
          <w:i/>
          <w:iCs/>
          <w:sz w:val="28"/>
          <w:szCs w:val="28"/>
        </w:rPr>
        <w:t>i</w:t>
      </w:r>
      <w:proofErr w:type="spellEnd"/>
      <w:r w:rsidRPr="00887ECF">
        <w:rPr>
          <w:rStyle w:val="s2"/>
          <w:rFonts w:ascii="Arial" w:hAnsi="Arial" w:cs="Arial"/>
          <w:i/>
          <w:iCs/>
          <w:sz w:val="28"/>
          <w:szCs w:val="28"/>
        </w:rPr>
        <w:t>): Technical Manual</w:t>
      </w:r>
      <w:r w:rsidRPr="00887ECF">
        <w:rPr>
          <w:rStyle w:val="s1"/>
          <w:rFonts w:ascii="Arial" w:hAnsi="Arial" w:cs="Arial"/>
          <w:sz w:val="28"/>
          <w:szCs w:val="28"/>
        </w:rPr>
        <w:t>. Toronto: Multi-Health Systems.</w:t>
      </w:r>
    </w:p>
    <w:p w14:paraId="089881A2"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Cherniss, C. (2010) ‘Emotional Intelligence: Toward Clarification of a Concept’, </w:t>
      </w:r>
      <w:r w:rsidRPr="00887ECF">
        <w:rPr>
          <w:rStyle w:val="s2"/>
          <w:rFonts w:ascii="Arial" w:hAnsi="Arial" w:cs="Arial"/>
          <w:i/>
          <w:iCs/>
          <w:sz w:val="28"/>
          <w:szCs w:val="28"/>
        </w:rPr>
        <w:t>Industrial and Organizational Psychology</w:t>
      </w:r>
      <w:r w:rsidRPr="00887ECF">
        <w:rPr>
          <w:rStyle w:val="s1"/>
          <w:rFonts w:ascii="Arial" w:hAnsi="Arial" w:cs="Arial"/>
          <w:sz w:val="28"/>
          <w:szCs w:val="28"/>
        </w:rPr>
        <w:t>, 3(2), pp. 110–126.</w:t>
      </w:r>
    </w:p>
    <w:p w14:paraId="5DB1CB90" w14:textId="6391F73A" w:rsidR="009825B3" w:rsidRPr="001B383A" w:rsidRDefault="009825B3" w:rsidP="001B383A">
      <w:pPr>
        <w:pStyle w:val="p1"/>
        <w:rPr>
          <w:rStyle w:val="s1"/>
          <w:rFonts w:ascii="Arial" w:hAnsi="Arial" w:cs="Arial"/>
          <w:sz w:val="28"/>
          <w:szCs w:val="28"/>
        </w:rPr>
      </w:pPr>
      <w:r w:rsidRPr="00887ECF">
        <w:rPr>
          <w:rFonts w:ascii="Arial" w:hAnsi="Arial" w:cs="Arial"/>
          <w:sz w:val="28"/>
          <w:szCs w:val="28"/>
        </w:rPr>
        <w:t xml:space="preserve">Dimock, M. (2019) </w:t>
      </w:r>
      <w:r w:rsidRPr="00887ECF">
        <w:rPr>
          <w:rStyle w:val="s2"/>
          <w:rFonts w:ascii="Arial" w:hAnsi="Arial" w:cs="Arial"/>
          <w:i/>
          <w:iCs/>
          <w:sz w:val="28"/>
          <w:szCs w:val="28"/>
        </w:rPr>
        <w:t>Defining Generations: Where Millennials End and Generation Z Begins</w:t>
      </w:r>
      <w:r w:rsidRPr="00887ECF">
        <w:rPr>
          <w:rStyle w:val="s1"/>
          <w:rFonts w:ascii="Arial" w:hAnsi="Arial" w:cs="Arial"/>
          <w:sz w:val="28"/>
          <w:szCs w:val="28"/>
        </w:rPr>
        <w:t xml:space="preserve">. Washington, DC: Pew Research </w:t>
      </w:r>
      <w:proofErr w:type="spellStart"/>
      <w:r w:rsidRPr="00887ECF">
        <w:rPr>
          <w:rStyle w:val="s1"/>
          <w:rFonts w:ascii="Arial" w:hAnsi="Arial" w:cs="Arial"/>
          <w:sz w:val="28"/>
          <w:szCs w:val="28"/>
        </w:rPr>
        <w:t>Center</w:t>
      </w:r>
      <w:proofErr w:type="spellEnd"/>
      <w:r w:rsidRPr="00887ECF">
        <w:rPr>
          <w:rStyle w:val="s1"/>
          <w:rFonts w:ascii="Arial" w:hAnsi="Arial" w:cs="Arial"/>
          <w:sz w:val="28"/>
          <w:szCs w:val="28"/>
        </w:rPr>
        <w:t xml:space="preserve">. Available at: </w:t>
      </w:r>
      <w:hyperlink r:id="rId9" w:history="1">
        <w:r w:rsidR="001B383A" w:rsidRPr="001B383A">
          <w:rPr>
            <w:rStyle w:val="Hyperlink"/>
            <w:rFonts w:ascii="Arial" w:hAnsi="Arial" w:cs="Arial"/>
            <w:sz w:val="28"/>
            <w:szCs w:val="28"/>
          </w:rPr>
          <w:t>https://www.pewresearch.org</w:t>
        </w:r>
      </w:hyperlink>
      <w:r w:rsidR="001B383A" w:rsidRPr="001B383A">
        <w:rPr>
          <w:rFonts w:ascii="Arial" w:hAnsi="Arial" w:cs="Arial"/>
          <w:sz w:val="28"/>
          <w:szCs w:val="28"/>
        </w:rPr>
        <w:t xml:space="preserve"> </w:t>
      </w:r>
      <w:r w:rsidR="00F0251E" w:rsidRPr="001B383A">
        <w:rPr>
          <w:rStyle w:val="s1"/>
          <w:rFonts w:ascii="Arial" w:hAnsi="Arial" w:cs="Arial"/>
          <w:sz w:val="28"/>
          <w:szCs w:val="28"/>
        </w:rPr>
        <w:t xml:space="preserve"> </w:t>
      </w:r>
      <w:r w:rsidRPr="001B383A">
        <w:rPr>
          <w:rStyle w:val="s1"/>
          <w:rFonts w:ascii="Arial" w:hAnsi="Arial" w:cs="Arial"/>
          <w:sz w:val="28"/>
          <w:szCs w:val="28"/>
        </w:rPr>
        <w:t>(Accessed: 14 August 2026).</w:t>
      </w:r>
    </w:p>
    <w:p w14:paraId="08DB377F"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Goleman, D. (1995) </w:t>
      </w:r>
      <w:r w:rsidRPr="00887ECF">
        <w:rPr>
          <w:rStyle w:val="s2"/>
          <w:rFonts w:ascii="Arial" w:hAnsi="Arial" w:cs="Arial"/>
          <w:i/>
          <w:iCs/>
          <w:sz w:val="28"/>
          <w:szCs w:val="28"/>
        </w:rPr>
        <w:t>Emotional Intelligence: Why It Can Matter More Than IQ</w:t>
      </w:r>
      <w:r w:rsidRPr="00887ECF">
        <w:rPr>
          <w:rStyle w:val="s1"/>
          <w:rFonts w:ascii="Arial" w:hAnsi="Arial" w:cs="Arial"/>
          <w:sz w:val="28"/>
          <w:szCs w:val="28"/>
        </w:rPr>
        <w:t>. New York: Bantam Books.</w:t>
      </w:r>
    </w:p>
    <w:p w14:paraId="5CECB0FE"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Goleman, D. (1998) </w:t>
      </w:r>
      <w:r w:rsidRPr="00887ECF">
        <w:rPr>
          <w:rStyle w:val="s2"/>
          <w:rFonts w:ascii="Arial" w:hAnsi="Arial" w:cs="Arial"/>
          <w:i/>
          <w:iCs/>
          <w:sz w:val="28"/>
          <w:szCs w:val="28"/>
        </w:rPr>
        <w:t>Working with Emotional Intelligence</w:t>
      </w:r>
      <w:r w:rsidRPr="00887ECF">
        <w:rPr>
          <w:rStyle w:val="s1"/>
          <w:rFonts w:ascii="Arial" w:hAnsi="Arial" w:cs="Arial"/>
          <w:sz w:val="28"/>
          <w:szCs w:val="28"/>
        </w:rPr>
        <w:t>. New York: Bantam Books.</w:t>
      </w:r>
    </w:p>
    <w:p w14:paraId="7F4EE067"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Kabat-Zinn, J. (2003) ‘Mindfulness-Based Interventions in Context: Past, Present, and Future’, </w:t>
      </w:r>
      <w:r w:rsidRPr="00887ECF">
        <w:rPr>
          <w:rStyle w:val="s2"/>
          <w:rFonts w:ascii="Arial" w:hAnsi="Arial" w:cs="Arial"/>
          <w:i/>
          <w:iCs/>
          <w:sz w:val="28"/>
          <w:szCs w:val="28"/>
        </w:rPr>
        <w:t>Clinical Psychology: Science and Practice</w:t>
      </w:r>
      <w:r w:rsidRPr="00887ECF">
        <w:rPr>
          <w:rStyle w:val="s1"/>
          <w:rFonts w:ascii="Arial" w:hAnsi="Arial" w:cs="Arial"/>
          <w:sz w:val="28"/>
          <w:szCs w:val="28"/>
        </w:rPr>
        <w:t>, 10(2), pp. 144–156.</w:t>
      </w:r>
    </w:p>
    <w:p w14:paraId="1003D159"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Locke, E.A. (2005) ‘Why Emotional Intelligence is an Invalid Concept’, </w:t>
      </w:r>
      <w:r w:rsidRPr="00887ECF">
        <w:rPr>
          <w:rStyle w:val="s2"/>
          <w:rFonts w:ascii="Arial" w:hAnsi="Arial" w:cs="Arial"/>
          <w:i/>
          <w:iCs/>
          <w:sz w:val="28"/>
          <w:szCs w:val="28"/>
        </w:rPr>
        <w:t xml:space="preserve">Journal of Organizational </w:t>
      </w:r>
      <w:proofErr w:type="spellStart"/>
      <w:r w:rsidRPr="00887ECF">
        <w:rPr>
          <w:rStyle w:val="s2"/>
          <w:rFonts w:ascii="Arial" w:hAnsi="Arial" w:cs="Arial"/>
          <w:i/>
          <w:iCs/>
          <w:sz w:val="28"/>
          <w:szCs w:val="28"/>
        </w:rPr>
        <w:t>Behavior</w:t>
      </w:r>
      <w:proofErr w:type="spellEnd"/>
      <w:r w:rsidRPr="00887ECF">
        <w:rPr>
          <w:rStyle w:val="s1"/>
          <w:rFonts w:ascii="Arial" w:hAnsi="Arial" w:cs="Arial"/>
          <w:sz w:val="28"/>
          <w:szCs w:val="28"/>
        </w:rPr>
        <w:t>, 26(4), pp. 425–431.</w:t>
      </w:r>
    </w:p>
    <w:p w14:paraId="7D82F575"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Matthews, G., Zeidner, M. and Roberts, R.D. (2012) </w:t>
      </w:r>
      <w:r w:rsidRPr="00887ECF">
        <w:rPr>
          <w:rStyle w:val="s2"/>
          <w:rFonts w:ascii="Arial" w:hAnsi="Arial" w:cs="Arial"/>
          <w:i/>
          <w:iCs/>
          <w:sz w:val="28"/>
          <w:szCs w:val="28"/>
        </w:rPr>
        <w:t>Emotional Intelligence: Science and Myth</w:t>
      </w:r>
      <w:r w:rsidRPr="00887ECF">
        <w:rPr>
          <w:rStyle w:val="s1"/>
          <w:rFonts w:ascii="Arial" w:hAnsi="Arial" w:cs="Arial"/>
          <w:sz w:val="28"/>
          <w:szCs w:val="28"/>
        </w:rPr>
        <w:t>. Cambridge, MA: MIT Press.</w:t>
      </w:r>
    </w:p>
    <w:p w14:paraId="240F7733"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Mayer, J.D. and Salovey, P. (1997) ‘What is Emotional Intelligence?’, in Salovey, P. and Sluyter, D.J. (eds.) </w:t>
      </w:r>
      <w:r w:rsidRPr="00887ECF">
        <w:rPr>
          <w:rStyle w:val="s2"/>
          <w:rFonts w:ascii="Arial" w:hAnsi="Arial" w:cs="Arial"/>
          <w:i/>
          <w:iCs/>
          <w:sz w:val="28"/>
          <w:szCs w:val="28"/>
        </w:rPr>
        <w:t>Emotional Development and Emotional Intelligence: Educational Implications</w:t>
      </w:r>
      <w:r w:rsidRPr="00887ECF">
        <w:rPr>
          <w:rStyle w:val="s1"/>
          <w:rFonts w:ascii="Arial" w:hAnsi="Arial" w:cs="Arial"/>
          <w:sz w:val="28"/>
          <w:szCs w:val="28"/>
        </w:rPr>
        <w:t>. New York: Basic Books, pp. 3–31.</w:t>
      </w:r>
    </w:p>
    <w:p w14:paraId="005CB660"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Mayer, J.D., Salovey, P. and Caruso, D.R. (2004) ‘Emotional Intelligence: Theory, Findings, and Implications’, </w:t>
      </w:r>
      <w:r w:rsidRPr="00887ECF">
        <w:rPr>
          <w:rStyle w:val="s2"/>
          <w:rFonts w:ascii="Arial" w:hAnsi="Arial" w:cs="Arial"/>
          <w:i/>
          <w:iCs/>
          <w:sz w:val="28"/>
          <w:szCs w:val="28"/>
        </w:rPr>
        <w:t>Psychological Inquiry</w:t>
      </w:r>
      <w:r w:rsidRPr="00887ECF">
        <w:rPr>
          <w:rStyle w:val="s1"/>
          <w:rFonts w:ascii="Arial" w:hAnsi="Arial" w:cs="Arial"/>
          <w:sz w:val="28"/>
          <w:szCs w:val="28"/>
        </w:rPr>
        <w:t>, 15(3), pp. 197–215.</w:t>
      </w:r>
    </w:p>
    <w:p w14:paraId="7FCD21FD"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Salovey, P. and Mayer, J.D. (1990) ‘Emotional Intelligence’, </w:t>
      </w:r>
      <w:r w:rsidRPr="00887ECF">
        <w:rPr>
          <w:rStyle w:val="s2"/>
          <w:rFonts w:ascii="Arial" w:hAnsi="Arial" w:cs="Arial"/>
          <w:i/>
          <w:iCs/>
          <w:sz w:val="28"/>
          <w:szCs w:val="28"/>
        </w:rPr>
        <w:t>Imagination, Cognition and Personality</w:t>
      </w:r>
      <w:r w:rsidRPr="00887ECF">
        <w:rPr>
          <w:rStyle w:val="s1"/>
          <w:rFonts w:ascii="Arial" w:hAnsi="Arial" w:cs="Arial"/>
          <w:sz w:val="28"/>
          <w:szCs w:val="28"/>
        </w:rPr>
        <w:t>, 9(3), pp. 185–211.</w:t>
      </w:r>
    </w:p>
    <w:p w14:paraId="7B9DF20D" w14:textId="77777777" w:rsidR="009825B3" w:rsidRPr="00887ECF" w:rsidRDefault="009825B3" w:rsidP="001B383A">
      <w:pPr>
        <w:pStyle w:val="p1"/>
        <w:jc w:val="both"/>
        <w:rPr>
          <w:rStyle w:val="s1"/>
          <w:rFonts w:ascii="Arial" w:hAnsi="Arial" w:cs="Arial"/>
          <w:sz w:val="28"/>
          <w:szCs w:val="28"/>
        </w:rPr>
      </w:pPr>
      <w:r w:rsidRPr="00887ECF">
        <w:rPr>
          <w:rFonts w:ascii="Arial" w:hAnsi="Arial" w:cs="Arial"/>
          <w:sz w:val="28"/>
          <w:szCs w:val="28"/>
        </w:rPr>
        <w:t xml:space="preserve">Twenge, J.M. (2017) </w:t>
      </w:r>
      <w:proofErr w:type="spellStart"/>
      <w:r w:rsidRPr="00887ECF">
        <w:rPr>
          <w:rStyle w:val="s2"/>
          <w:rFonts w:ascii="Arial" w:hAnsi="Arial" w:cs="Arial"/>
          <w:i/>
          <w:iCs/>
          <w:sz w:val="28"/>
          <w:szCs w:val="28"/>
        </w:rPr>
        <w:t>iGen</w:t>
      </w:r>
      <w:proofErr w:type="spellEnd"/>
      <w:r w:rsidRPr="00887ECF">
        <w:rPr>
          <w:rStyle w:val="s2"/>
          <w:rFonts w:ascii="Arial" w:hAnsi="Arial" w:cs="Arial"/>
          <w:i/>
          <w:iCs/>
          <w:sz w:val="28"/>
          <w:szCs w:val="28"/>
        </w:rPr>
        <w:t>: Why Today’s Super-Connected Kids Are Growing Up Less Rebellious, More Tolerant, Less Happy—and Completely Unprepared for Adulthood</w:t>
      </w:r>
      <w:r w:rsidRPr="00887ECF">
        <w:rPr>
          <w:rStyle w:val="s1"/>
          <w:rFonts w:ascii="Arial" w:hAnsi="Arial" w:cs="Arial"/>
          <w:sz w:val="28"/>
          <w:szCs w:val="28"/>
        </w:rPr>
        <w:t>. New York: Atria Books.</w:t>
      </w:r>
    </w:p>
    <w:p w14:paraId="6B8AFD3D" w14:textId="77777777" w:rsidR="00A01A85" w:rsidRPr="005765EB" w:rsidRDefault="00A01A85" w:rsidP="005765EB">
      <w:pPr>
        <w:spacing w:line="600" w:lineRule="auto"/>
        <w:rPr>
          <w:rFonts w:ascii="Arial" w:hAnsi="Arial" w:cs="Arial"/>
          <w:i/>
          <w:iCs/>
          <w:sz w:val="28"/>
          <w:szCs w:val="28"/>
        </w:rPr>
      </w:pPr>
    </w:p>
    <w:sectPr w:rsidR="00A01A85" w:rsidRPr="005765EB" w:rsidSect="00BD7CC9">
      <w:headerReference w:type="default" r:id="rId10"/>
      <w:footerReference w:type="even" r:id="rId11"/>
      <w:footerReference w:type="default" r:id="rId1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7E07CB" w14:textId="77777777" w:rsidR="008644B3" w:rsidRDefault="008644B3" w:rsidP="00BD7CC9">
      <w:pPr>
        <w:spacing w:after="0" w:line="240" w:lineRule="auto"/>
      </w:pPr>
      <w:r>
        <w:separator/>
      </w:r>
    </w:p>
  </w:endnote>
  <w:endnote w:type="continuationSeparator" w:id="0">
    <w:p w14:paraId="6128FA47" w14:textId="77777777" w:rsidR="008644B3" w:rsidRDefault="008644B3" w:rsidP="00BD7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99183430"/>
      <w:docPartObj>
        <w:docPartGallery w:val="Page Numbers (Bottom of Page)"/>
        <w:docPartUnique/>
      </w:docPartObj>
    </w:sdtPr>
    <w:sdtContent>
      <w:p w14:paraId="49CEF675" w14:textId="3E79BC69" w:rsidR="00BD7CC9" w:rsidRDefault="00BD7CC9" w:rsidP="001D16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00DA14E" w14:textId="77777777" w:rsidR="00BD7CC9" w:rsidRDefault="00BD7CC9" w:rsidP="00BD7C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65887857"/>
      <w:docPartObj>
        <w:docPartGallery w:val="Page Numbers (Bottom of Page)"/>
        <w:docPartUnique/>
      </w:docPartObj>
    </w:sdtPr>
    <w:sdtContent>
      <w:p w14:paraId="5DE79928" w14:textId="54CB293C" w:rsidR="00BD7CC9" w:rsidRDefault="00BD7CC9" w:rsidP="001D166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A57F8D" w14:textId="77777777" w:rsidR="00BD7CC9" w:rsidRDefault="00BD7CC9" w:rsidP="00BD7CC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FE2D72" w14:textId="77777777" w:rsidR="008644B3" w:rsidRDefault="008644B3" w:rsidP="00BD7CC9">
      <w:pPr>
        <w:spacing w:after="0" w:line="240" w:lineRule="auto"/>
      </w:pPr>
      <w:r>
        <w:separator/>
      </w:r>
    </w:p>
  </w:footnote>
  <w:footnote w:type="continuationSeparator" w:id="0">
    <w:p w14:paraId="4B732AAB" w14:textId="77777777" w:rsidR="008644B3" w:rsidRDefault="008644B3" w:rsidP="00BD7C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A65F6A" w14:textId="3246057F" w:rsidR="00BD7CC9" w:rsidRDefault="00BD7CC9">
    <w:pPr>
      <w:pStyle w:val="Header"/>
    </w:pPr>
    <w:r>
      <w:t>Khrystyna Havrysh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5B4A71"/>
    <w:multiLevelType w:val="multilevel"/>
    <w:tmpl w:val="3824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FB35F6"/>
    <w:multiLevelType w:val="hybridMultilevel"/>
    <w:tmpl w:val="6D7A46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501E91"/>
    <w:multiLevelType w:val="multilevel"/>
    <w:tmpl w:val="C0F27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3F3D9C"/>
    <w:multiLevelType w:val="hybridMultilevel"/>
    <w:tmpl w:val="390E569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776177">
    <w:abstractNumId w:val="0"/>
  </w:num>
  <w:num w:numId="2" w16cid:durableId="473836227">
    <w:abstractNumId w:val="2"/>
  </w:num>
  <w:num w:numId="3" w16cid:durableId="2023051406">
    <w:abstractNumId w:val="1"/>
  </w:num>
  <w:num w:numId="4" w16cid:durableId="1492910615">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5EB"/>
    <w:rsid w:val="0005367E"/>
    <w:rsid w:val="00096701"/>
    <w:rsid w:val="000C727A"/>
    <w:rsid w:val="001B383A"/>
    <w:rsid w:val="00262941"/>
    <w:rsid w:val="002E421A"/>
    <w:rsid w:val="00383F82"/>
    <w:rsid w:val="00386518"/>
    <w:rsid w:val="003C53F9"/>
    <w:rsid w:val="003F3AEC"/>
    <w:rsid w:val="00472990"/>
    <w:rsid w:val="004D46D4"/>
    <w:rsid w:val="00542B93"/>
    <w:rsid w:val="005742E7"/>
    <w:rsid w:val="005765EB"/>
    <w:rsid w:val="005D65CE"/>
    <w:rsid w:val="005F7FC6"/>
    <w:rsid w:val="007C009A"/>
    <w:rsid w:val="007E0447"/>
    <w:rsid w:val="008644B3"/>
    <w:rsid w:val="00887ECF"/>
    <w:rsid w:val="008C6252"/>
    <w:rsid w:val="00912659"/>
    <w:rsid w:val="009352B1"/>
    <w:rsid w:val="009825B3"/>
    <w:rsid w:val="00994C7D"/>
    <w:rsid w:val="0099563A"/>
    <w:rsid w:val="00A01A85"/>
    <w:rsid w:val="00A1621B"/>
    <w:rsid w:val="00AD376D"/>
    <w:rsid w:val="00BA5F56"/>
    <w:rsid w:val="00BD4EA0"/>
    <w:rsid w:val="00BD7CC9"/>
    <w:rsid w:val="00BF4FC8"/>
    <w:rsid w:val="00C940AD"/>
    <w:rsid w:val="00CC05FF"/>
    <w:rsid w:val="00CE38BF"/>
    <w:rsid w:val="00D772D3"/>
    <w:rsid w:val="00D87451"/>
    <w:rsid w:val="00DD3713"/>
    <w:rsid w:val="00DF186F"/>
    <w:rsid w:val="00E7793C"/>
    <w:rsid w:val="00E77D97"/>
    <w:rsid w:val="00E861A6"/>
    <w:rsid w:val="00E92209"/>
    <w:rsid w:val="00EA66B4"/>
    <w:rsid w:val="00F0251E"/>
    <w:rsid w:val="00F02551"/>
    <w:rsid w:val="00F61D91"/>
    <w:rsid w:val="00F66E09"/>
    <w:rsid w:val="00F84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7D31E"/>
  <w15:chartTrackingRefBased/>
  <w15:docId w15:val="{A5F8977F-4F05-CB46-974D-AA2DAB6BC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65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65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765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65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65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6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6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6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6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5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65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765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65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65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6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6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6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65EB"/>
    <w:rPr>
      <w:rFonts w:eastAsiaTheme="majorEastAsia" w:cstheme="majorBidi"/>
      <w:color w:val="272727" w:themeColor="text1" w:themeTint="D8"/>
    </w:rPr>
  </w:style>
  <w:style w:type="paragraph" w:styleId="Title">
    <w:name w:val="Title"/>
    <w:basedOn w:val="Normal"/>
    <w:next w:val="Normal"/>
    <w:link w:val="TitleChar"/>
    <w:uiPriority w:val="10"/>
    <w:qFormat/>
    <w:rsid w:val="00576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6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6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65EB"/>
    <w:pPr>
      <w:spacing w:before="160"/>
      <w:jc w:val="center"/>
    </w:pPr>
    <w:rPr>
      <w:i/>
      <w:iCs/>
      <w:color w:val="404040" w:themeColor="text1" w:themeTint="BF"/>
    </w:rPr>
  </w:style>
  <w:style w:type="character" w:customStyle="1" w:styleId="QuoteChar">
    <w:name w:val="Quote Char"/>
    <w:basedOn w:val="DefaultParagraphFont"/>
    <w:link w:val="Quote"/>
    <w:uiPriority w:val="29"/>
    <w:rsid w:val="005765EB"/>
    <w:rPr>
      <w:i/>
      <w:iCs/>
      <w:color w:val="404040" w:themeColor="text1" w:themeTint="BF"/>
    </w:rPr>
  </w:style>
  <w:style w:type="paragraph" w:styleId="ListParagraph">
    <w:name w:val="List Paragraph"/>
    <w:basedOn w:val="Normal"/>
    <w:uiPriority w:val="34"/>
    <w:qFormat/>
    <w:rsid w:val="005765EB"/>
    <w:pPr>
      <w:ind w:left="720"/>
      <w:contextualSpacing/>
    </w:pPr>
  </w:style>
  <w:style w:type="character" w:styleId="IntenseEmphasis">
    <w:name w:val="Intense Emphasis"/>
    <w:basedOn w:val="DefaultParagraphFont"/>
    <w:uiPriority w:val="21"/>
    <w:qFormat/>
    <w:rsid w:val="005765EB"/>
    <w:rPr>
      <w:i/>
      <w:iCs/>
      <w:color w:val="0F4761" w:themeColor="accent1" w:themeShade="BF"/>
    </w:rPr>
  </w:style>
  <w:style w:type="paragraph" w:styleId="IntenseQuote">
    <w:name w:val="Intense Quote"/>
    <w:basedOn w:val="Normal"/>
    <w:next w:val="Normal"/>
    <w:link w:val="IntenseQuoteChar"/>
    <w:uiPriority w:val="30"/>
    <w:qFormat/>
    <w:rsid w:val="005765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65EB"/>
    <w:rPr>
      <w:i/>
      <w:iCs/>
      <w:color w:val="0F4761" w:themeColor="accent1" w:themeShade="BF"/>
    </w:rPr>
  </w:style>
  <w:style w:type="character" w:styleId="IntenseReference">
    <w:name w:val="Intense Reference"/>
    <w:basedOn w:val="DefaultParagraphFont"/>
    <w:uiPriority w:val="32"/>
    <w:qFormat/>
    <w:rsid w:val="005765EB"/>
    <w:rPr>
      <w:b/>
      <w:bCs/>
      <w:smallCaps/>
      <w:color w:val="0F4761" w:themeColor="accent1" w:themeShade="BF"/>
      <w:spacing w:val="5"/>
    </w:rPr>
  </w:style>
  <w:style w:type="character" w:customStyle="1" w:styleId="s1">
    <w:name w:val="s1"/>
    <w:basedOn w:val="DefaultParagraphFont"/>
    <w:rsid w:val="005765EB"/>
  </w:style>
  <w:style w:type="paragraph" w:customStyle="1" w:styleId="p1">
    <w:name w:val="p1"/>
    <w:basedOn w:val="Normal"/>
    <w:rsid w:val="005765E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3">
    <w:name w:val="p3"/>
    <w:basedOn w:val="Normal"/>
    <w:rsid w:val="005765E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2">
    <w:name w:val="p2"/>
    <w:basedOn w:val="Normal"/>
    <w:rsid w:val="005765E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DF186F"/>
  </w:style>
  <w:style w:type="paragraph" w:styleId="Header">
    <w:name w:val="header"/>
    <w:basedOn w:val="Normal"/>
    <w:link w:val="HeaderChar"/>
    <w:uiPriority w:val="99"/>
    <w:unhideWhenUsed/>
    <w:rsid w:val="00BD7C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CC9"/>
  </w:style>
  <w:style w:type="paragraph" w:styleId="Footer">
    <w:name w:val="footer"/>
    <w:basedOn w:val="Normal"/>
    <w:link w:val="FooterChar"/>
    <w:uiPriority w:val="99"/>
    <w:unhideWhenUsed/>
    <w:rsid w:val="00BD7C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CC9"/>
  </w:style>
  <w:style w:type="character" w:styleId="PageNumber">
    <w:name w:val="page number"/>
    <w:basedOn w:val="DefaultParagraphFont"/>
    <w:uiPriority w:val="99"/>
    <w:semiHidden/>
    <w:unhideWhenUsed/>
    <w:rsid w:val="00BD7CC9"/>
  </w:style>
  <w:style w:type="paragraph" w:styleId="TOCHeading">
    <w:name w:val="TOC Heading"/>
    <w:basedOn w:val="Heading1"/>
    <w:next w:val="Normal"/>
    <w:uiPriority w:val="39"/>
    <w:unhideWhenUsed/>
    <w:qFormat/>
    <w:rsid w:val="008C6252"/>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C6252"/>
    <w:pPr>
      <w:spacing w:before="120" w:after="0"/>
    </w:pPr>
    <w:rPr>
      <w:b/>
      <w:bCs/>
      <w:i/>
      <w:iCs/>
    </w:rPr>
  </w:style>
  <w:style w:type="paragraph" w:styleId="TOC3">
    <w:name w:val="toc 3"/>
    <w:basedOn w:val="Normal"/>
    <w:next w:val="Normal"/>
    <w:autoRedefine/>
    <w:uiPriority w:val="39"/>
    <w:unhideWhenUsed/>
    <w:rsid w:val="008C6252"/>
    <w:pPr>
      <w:spacing w:after="0"/>
      <w:ind w:left="480"/>
    </w:pPr>
    <w:rPr>
      <w:sz w:val="20"/>
      <w:szCs w:val="20"/>
    </w:rPr>
  </w:style>
  <w:style w:type="paragraph" w:styleId="TOC2">
    <w:name w:val="toc 2"/>
    <w:basedOn w:val="Normal"/>
    <w:next w:val="Normal"/>
    <w:autoRedefine/>
    <w:uiPriority w:val="39"/>
    <w:unhideWhenUsed/>
    <w:rsid w:val="008C6252"/>
    <w:pPr>
      <w:spacing w:before="120" w:after="0"/>
      <w:ind w:left="240"/>
    </w:pPr>
    <w:rPr>
      <w:b/>
      <w:bCs/>
      <w:sz w:val="22"/>
      <w:szCs w:val="22"/>
    </w:rPr>
  </w:style>
  <w:style w:type="character" w:styleId="Hyperlink">
    <w:name w:val="Hyperlink"/>
    <w:basedOn w:val="DefaultParagraphFont"/>
    <w:uiPriority w:val="99"/>
    <w:unhideWhenUsed/>
    <w:rsid w:val="008C6252"/>
    <w:rPr>
      <w:color w:val="467886" w:themeColor="hyperlink"/>
      <w:u w:val="single"/>
    </w:rPr>
  </w:style>
  <w:style w:type="paragraph" w:styleId="TOC4">
    <w:name w:val="toc 4"/>
    <w:basedOn w:val="Normal"/>
    <w:next w:val="Normal"/>
    <w:autoRedefine/>
    <w:uiPriority w:val="39"/>
    <w:semiHidden/>
    <w:unhideWhenUsed/>
    <w:rsid w:val="008C6252"/>
    <w:pPr>
      <w:spacing w:after="0"/>
      <w:ind w:left="720"/>
    </w:pPr>
    <w:rPr>
      <w:sz w:val="20"/>
      <w:szCs w:val="20"/>
    </w:rPr>
  </w:style>
  <w:style w:type="paragraph" w:styleId="TOC5">
    <w:name w:val="toc 5"/>
    <w:basedOn w:val="Normal"/>
    <w:next w:val="Normal"/>
    <w:autoRedefine/>
    <w:uiPriority w:val="39"/>
    <w:semiHidden/>
    <w:unhideWhenUsed/>
    <w:rsid w:val="008C6252"/>
    <w:pPr>
      <w:spacing w:after="0"/>
      <w:ind w:left="960"/>
    </w:pPr>
    <w:rPr>
      <w:sz w:val="20"/>
      <w:szCs w:val="20"/>
    </w:rPr>
  </w:style>
  <w:style w:type="paragraph" w:styleId="TOC6">
    <w:name w:val="toc 6"/>
    <w:basedOn w:val="Normal"/>
    <w:next w:val="Normal"/>
    <w:autoRedefine/>
    <w:uiPriority w:val="39"/>
    <w:semiHidden/>
    <w:unhideWhenUsed/>
    <w:rsid w:val="008C6252"/>
    <w:pPr>
      <w:spacing w:after="0"/>
      <w:ind w:left="1200"/>
    </w:pPr>
    <w:rPr>
      <w:sz w:val="20"/>
      <w:szCs w:val="20"/>
    </w:rPr>
  </w:style>
  <w:style w:type="paragraph" w:styleId="TOC7">
    <w:name w:val="toc 7"/>
    <w:basedOn w:val="Normal"/>
    <w:next w:val="Normal"/>
    <w:autoRedefine/>
    <w:uiPriority w:val="39"/>
    <w:semiHidden/>
    <w:unhideWhenUsed/>
    <w:rsid w:val="008C6252"/>
    <w:pPr>
      <w:spacing w:after="0"/>
      <w:ind w:left="1440"/>
    </w:pPr>
    <w:rPr>
      <w:sz w:val="20"/>
      <w:szCs w:val="20"/>
    </w:rPr>
  </w:style>
  <w:style w:type="paragraph" w:styleId="TOC8">
    <w:name w:val="toc 8"/>
    <w:basedOn w:val="Normal"/>
    <w:next w:val="Normal"/>
    <w:autoRedefine/>
    <w:uiPriority w:val="39"/>
    <w:semiHidden/>
    <w:unhideWhenUsed/>
    <w:rsid w:val="008C6252"/>
    <w:pPr>
      <w:spacing w:after="0"/>
      <w:ind w:left="1680"/>
    </w:pPr>
    <w:rPr>
      <w:sz w:val="20"/>
      <w:szCs w:val="20"/>
    </w:rPr>
  </w:style>
  <w:style w:type="paragraph" w:styleId="TOC9">
    <w:name w:val="toc 9"/>
    <w:basedOn w:val="Normal"/>
    <w:next w:val="Normal"/>
    <w:autoRedefine/>
    <w:uiPriority w:val="39"/>
    <w:semiHidden/>
    <w:unhideWhenUsed/>
    <w:rsid w:val="008C6252"/>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ewresearch.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4D61A-C1BF-7B43-84D1-1B0AC7E10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Pages>
  <Words>4037</Words>
  <Characters>23015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Khrystyna Havrysh (2417459)</dc:creator>
  <cp:keywords/>
  <dc:description/>
  <cp:lastModifiedBy>Khrystyna Havrysh (2417459)</cp:lastModifiedBy>
  <cp:revision>45</cp:revision>
  <dcterms:created xsi:type="dcterms:W3CDTF">2026-08-06T11:14:00Z</dcterms:created>
  <dcterms:modified xsi:type="dcterms:W3CDTF">2026-08-14T14:58:00Z</dcterms:modified>
</cp:coreProperties>
</file>