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F93" w:rsidRPr="003409F4" w:rsidRDefault="00677F93" w:rsidP="00677F93">
      <w:pPr>
        <w:spacing w:after="0" w:line="240" w:lineRule="auto"/>
        <w:rPr>
          <w:rFonts w:cstheme="minorHAnsi"/>
          <w:sz w:val="48"/>
        </w:rPr>
      </w:pPr>
      <w:r w:rsidRPr="003409F4">
        <w:rPr>
          <w:rFonts w:cstheme="minorHAnsi"/>
          <w:sz w:val="48"/>
        </w:rPr>
        <w:t xml:space="preserve">What factors can be seen to affect health?  </w:t>
      </w:r>
      <w:r w:rsidRPr="003409F4">
        <w:rPr>
          <w:rFonts w:cstheme="minorHAnsi"/>
          <w:sz w:val="48"/>
        </w:rPr>
        <w:t xml:space="preserve">Write about 175 words, summarising the ideas from the text you have read. </w:t>
      </w:r>
    </w:p>
    <w:p w:rsidR="00677F93" w:rsidRPr="003409F4" w:rsidRDefault="00677F93" w:rsidP="00677F93">
      <w:pPr>
        <w:spacing w:after="0" w:line="240" w:lineRule="auto"/>
        <w:rPr>
          <w:rFonts w:cstheme="minorHAnsi"/>
          <w:sz w:val="48"/>
        </w:rPr>
      </w:pPr>
    </w:p>
    <w:p w:rsidR="00677F93" w:rsidRPr="003409F4" w:rsidRDefault="00677F93" w:rsidP="00677F93">
      <w:pPr>
        <w:pStyle w:val="paradefault"/>
        <w:spacing w:line="336" w:lineRule="atLeast"/>
        <w:rPr>
          <w:rFonts w:asciiTheme="minorHAnsi" w:hAnsiTheme="minorHAnsi" w:cstheme="minorHAnsi"/>
          <w:color w:val="auto"/>
          <w:sz w:val="22"/>
          <w:szCs w:val="18"/>
        </w:rPr>
      </w:pPr>
      <w:proofErr w:type="gramStart"/>
      <w:r w:rsidRPr="003409F4">
        <w:rPr>
          <w:rFonts w:asciiTheme="minorHAnsi" w:hAnsiTheme="minorHAnsi" w:cstheme="minorHAnsi"/>
          <w:color w:val="auto"/>
          <w:sz w:val="22"/>
          <w:szCs w:val="18"/>
        </w:rPr>
        <w:t>a</w:t>
      </w:r>
      <w:proofErr w:type="gramEnd"/>
      <w:r w:rsidRPr="003409F4">
        <w:rPr>
          <w:rFonts w:asciiTheme="minorHAnsi" w:hAnsiTheme="minorHAnsi" w:cstheme="minorHAnsi"/>
          <w:color w:val="auto"/>
          <w:sz w:val="22"/>
          <w:szCs w:val="18"/>
        </w:rPr>
        <w:t xml:space="preserve"> chapter called ‘Whose health is it anyway?’ by </w:t>
      </w:r>
      <w:r w:rsidRPr="003409F4">
        <w:rPr>
          <w:rFonts w:asciiTheme="minorHAnsi" w:hAnsiTheme="minorHAnsi" w:cstheme="minorHAnsi"/>
          <w:b/>
          <w:color w:val="auto"/>
          <w:sz w:val="22"/>
          <w:szCs w:val="18"/>
        </w:rPr>
        <w:t xml:space="preserve">Brenda Smith and David </w:t>
      </w:r>
      <w:proofErr w:type="spellStart"/>
      <w:r w:rsidRPr="003409F4">
        <w:rPr>
          <w:rFonts w:asciiTheme="minorHAnsi" w:hAnsiTheme="minorHAnsi" w:cstheme="minorHAnsi"/>
          <w:b/>
          <w:color w:val="auto"/>
          <w:sz w:val="22"/>
          <w:szCs w:val="18"/>
        </w:rPr>
        <w:t>Goldblatt</w:t>
      </w:r>
      <w:proofErr w:type="spellEnd"/>
      <w:r w:rsidRPr="003409F4">
        <w:rPr>
          <w:rFonts w:asciiTheme="minorHAnsi" w:hAnsiTheme="minorHAnsi" w:cstheme="minorHAnsi"/>
          <w:color w:val="auto"/>
          <w:sz w:val="22"/>
          <w:szCs w:val="18"/>
        </w:rPr>
        <w:t xml:space="preserve"> (2004) from </w:t>
      </w:r>
      <w:hyperlink r:id="rId5" w:tooltip="Glossary: Open University" w:history="1">
        <w:r w:rsidRPr="003409F4">
          <w:rPr>
            <w:rStyle w:val="Hyperlink"/>
            <w:rFonts w:asciiTheme="minorHAnsi" w:hAnsiTheme="minorHAnsi" w:cstheme="minorHAnsi"/>
            <w:color w:val="auto"/>
            <w:sz w:val="22"/>
            <w:szCs w:val="18"/>
          </w:rPr>
          <w:t>Open University</w:t>
        </w:r>
      </w:hyperlink>
      <w:r w:rsidRPr="003409F4">
        <w:rPr>
          <w:rFonts w:asciiTheme="minorHAnsi" w:hAnsiTheme="minorHAnsi" w:cstheme="minorHAnsi"/>
          <w:color w:val="auto"/>
          <w:sz w:val="22"/>
          <w:szCs w:val="18"/>
        </w:rPr>
        <w:t xml:space="preserve"> course DD100 </w:t>
      </w:r>
      <w:r w:rsidRPr="003409F4">
        <w:rPr>
          <w:rFonts w:asciiTheme="minorHAnsi" w:hAnsiTheme="minorHAnsi" w:cstheme="minorHAnsi"/>
          <w:i/>
          <w:iCs/>
          <w:color w:val="auto"/>
          <w:sz w:val="22"/>
          <w:szCs w:val="18"/>
        </w:rPr>
        <w:t>An introduction to the social sciences: understanding social change</w:t>
      </w:r>
      <w:r w:rsidRPr="003409F4">
        <w:rPr>
          <w:rFonts w:asciiTheme="minorHAnsi" w:hAnsiTheme="minorHAnsi" w:cstheme="minorHAnsi"/>
          <w:color w:val="auto"/>
          <w:sz w:val="22"/>
          <w:szCs w:val="18"/>
        </w:rPr>
        <w:t>.</w:t>
      </w:r>
    </w:p>
    <w:p w:rsidR="00677F93" w:rsidRPr="003409F4" w:rsidRDefault="00677F93" w:rsidP="00677F93">
      <w:pPr>
        <w:spacing w:after="0" w:line="240" w:lineRule="auto"/>
        <w:rPr>
          <w:rFonts w:cstheme="minorHAnsi"/>
          <w:sz w:val="48"/>
        </w:rPr>
      </w:pPr>
    </w:p>
    <w:p w:rsidR="003409F4" w:rsidRDefault="00677F93" w:rsidP="003409F4">
      <w:pPr>
        <w:spacing w:after="0" w:line="360" w:lineRule="auto"/>
        <w:rPr>
          <w:rFonts w:cstheme="minorHAnsi"/>
          <w:sz w:val="48"/>
        </w:rPr>
      </w:pPr>
      <w:r w:rsidRPr="003409F4">
        <w:rPr>
          <w:rFonts w:cstheme="minorHAnsi"/>
          <w:sz w:val="40"/>
        </w:rPr>
        <w:t xml:space="preserve">Smith and </w:t>
      </w:r>
      <w:proofErr w:type="spellStart"/>
      <w:r w:rsidRPr="003409F4">
        <w:rPr>
          <w:rFonts w:cstheme="minorHAnsi"/>
          <w:sz w:val="40"/>
        </w:rPr>
        <w:t>Goldblatt</w:t>
      </w:r>
      <w:proofErr w:type="spellEnd"/>
      <w:r w:rsidRPr="003409F4">
        <w:rPr>
          <w:rFonts w:cstheme="minorHAnsi"/>
          <w:sz w:val="40"/>
        </w:rPr>
        <w:t xml:space="preserve"> (2004) suggest…</w:t>
      </w:r>
      <w:r w:rsidRPr="003409F4">
        <w:rPr>
          <w:rFonts w:cstheme="minorHAnsi"/>
          <w:sz w:val="48"/>
        </w:rPr>
        <w:t xml:space="preserve"> </w:t>
      </w:r>
    </w:p>
    <w:p w:rsidR="003409F4" w:rsidRDefault="00677F93" w:rsidP="003409F4">
      <w:pPr>
        <w:spacing w:after="0" w:line="360" w:lineRule="auto"/>
        <w:rPr>
          <w:rFonts w:cstheme="minorHAnsi"/>
          <w:sz w:val="40"/>
        </w:rPr>
      </w:pPr>
      <w:r w:rsidRPr="003409F4">
        <w:rPr>
          <w:rFonts w:cstheme="minorHAnsi"/>
          <w:sz w:val="40"/>
        </w:rPr>
        <w:t xml:space="preserve">Smith and </w:t>
      </w:r>
      <w:proofErr w:type="spellStart"/>
      <w:r w:rsidRPr="003409F4">
        <w:rPr>
          <w:rFonts w:cstheme="minorHAnsi"/>
          <w:sz w:val="40"/>
        </w:rPr>
        <w:t>Goldblatt</w:t>
      </w:r>
      <w:proofErr w:type="spellEnd"/>
      <w:r w:rsidRPr="003409F4">
        <w:rPr>
          <w:rFonts w:cstheme="minorHAnsi"/>
          <w:sz w:val="40"/>
        </w:rPr>
        <w:t xml:space="preserve"> (2004) </w:t>
      </w:r>
      <w:r w:rsidRPr="003409F4">
        <w:rPr>
          <w:rFonts w:cstheme="minorHAnsi"/>
          <w:sz w:val="40"/>
        </w:rPr>
        <w:t>observe</w:t>
      </w:r>
      <w:r w:rsidRPr="003409F4">
        <w:rPr>
          <w:rFonts w:cstheme="minorHAnsi"/>
          <w:sz w:val="40"/>
        </w:rPr>
        <w:t>…</w:t>
      </w:r>
    </w:p>
    <w:p w:rsidR="00677F93" w:rsidRPr="003409F4" w:rsidRDefault="00677F93" w:rsidP="003409F4">
      <w:pPr>
        <w:spacing w:after="0" w:line="360" w:lineRule="auto"/>
        <w:rPr>
          <w:rFonts w:cstheme="minorHAnsi"/>
          <w:sz w:val="40"/>
        </w:rPr>
      </w:pPr>
      <w:bookmarkStart w:id="0" w:name="_GoBack"/>
      <w:bookmarkEnd w:id="0"/>
      <w:r w:rsidRPr="003409F4">
        <w:rPr>
          <w:rFonts w:cstheme="minorHAnsi"/>
          <w:sz w:val="40"/>
        </w:rPr>
        <w:t xml:space="preserve">According to </w:t>
      </w:r>
      <w:r w:rsidRPr="003409F4">
        <w:rPr>
          <w:rFonts w:cstheme="minorHAnsi"/>
          <w:sz w:val="40"/>
        </w:rPr>
        <w:t xml:space="preserve">Smith and </w:t>
      </w:r>
      <w:proofErr w:type="spellStart"/>
      <w:r w:rsidRPr="003409F4">
        <w:rPr>
          <w:rFonts w:cstheme="minorHAnsi"/>
          <w:sz w:val="40"/>
        </w:rPr>
        <w:t>Goldblatt</w:t>
      </w:r>
      <w:proofErr w:type="spellEnd"/>
      <w:r w:rsidRPr="003409F4">
        <w:rPr>
          <w:rFonts w:cstheme="minorHAnsi"/>
          <w:sz w:val="40"/>
        </w:rPr>
        <w:t xml:space="preserve"> (2004)</w:t>
      </w:r>
      <w:r w:rsidRPr="003409F4">
        <w:rPr>
          <w:rFonts w:cstheme="minorHAnsi"/>
          <w:sz w:val="40"/>
        </w:rPr>
        <w:t>…</w:t>
      </w:r>
    </w:p>
    <w:sectPr w:rsidR="00677F93" w:rsidRPr="00340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7BE"/>
    <w:rsid w:val="0003651D"/>
    <w:rsid w:val="002D07BE"/>
    <w:rsid w:val="003409F4"/>
    <w:rsid w:val="00677F93"/>
    <w:rsid w:val="0070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07BE"/>
    <w:rPr>
      <w:color w:val="0000FF" w:themeColor="hyperlink"/>
      <w:u w:val="single"/>
    </w:rPr>
  </w:style>
  <w:style w:type="paragraph" w:customStyle="1" w:styleId="paradefault">
    <w:name w:val="paradefault"/>
    <w:basedOn w:val="Normal"/>
    <w:rsid w:val="00677F93"/>
    <w:pPr>
      <w:spacing w:before="33" w:after="100" w:line="240" w:lineRule="auto"/>
      <w:jc w:val="both"/>
    </w:pPr>
    <w:rPr>
      <w:rFonts w:ascii="Tahoma" w:eastAsia="Times New Roman" w:hAnsi="Tahoma" w:cs="Tahoma"/>
      <w:color w:val="4D4D4D"/>
      <w:sz w:val="23"/>
      <w:szCs w:val="23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07BE"/>
    <w:rPr>
      <w:color w:val="0000FF" w:themeColor="hyperlink"/>
      <w:u w:val="single"/>
    </w:rPr>
  </w:style>
  <w:style w:type="paragraph" w:customStyle="1" w:styleId="paradefault">
    <w:name w:val="paradefault"/>
    <w:basedOn w:val="Normal"/>
    <w:rsid w:val="00677F93"/>
    <w:pPr>
      <w:spacing w:before="33" w:after="100" w:line="240" w:lineRule="auto"/>
      <w:jc w:val="both"/>
    </w:pPr>
    <w:rPr>
      <w:rFonts w:ascii="Tahoma" w:eastAsia="Times New Roman" w:hAnsi="Tahoma" w:cs="Tahoma"/>
      <w:color w:val="4D4D4D"/>
      <w:sz w:val="23"/>
      <w:szCs w:val="23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abspace.open.ac.uk/mod/glossary/showentry.php?courseid=5513&amp;concept=Open+Universi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Southbank University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teaching</dc:creator>
  <cp:lastModifiedBy>teaching</cp:lastModifiedBy>
  <cp:revision>1</cp:revision>
  <dcterms:created xsi:type="dcterms:W3CDTF">2013-07-22T13:04:00Z</dcterms:created>
  <dcterms:modified xsi:type="dcterms:W3CDTF">2013-07-22T14:26:00Z</dcterms:modified>
</cp:coreProperties>
</file>