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9EC06" w14:textId="77777777" w:rsidR="00C65EBB" w:rsidRDefault="00C65EBB" w:rsidP="0099326D">
      <w:pPr>
        <w:spacing w:line="360" w:lineRule="auto"/>
      </w:pPr>
      <w:r>
        <w:rPr>
          <w:noProof/>
        </w:rPr>
        <w:drawing>
          <wp:inline distT="0" distB="0" distL="0" distR="0" wp14:anchorId="7A921469" wp14:editId="5126049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7909559" w14:textId="77777777" w:rsidR="00C65EBB" w:rsidRDefault="00C65EBB" w:rsidP="0099326D">
      <w:pPr>
        <w:spacing w:line="360" w:lineRule="auto"/>
      </w:pPr>
    </w:p>
    <w:p w14:paraId="50BE31DA" w14:textId="77777777" w:rsidR="00C65EBB" w:rsidRDefault="00C65EBB" w:rsidP="0099326D">
      <w:pPr>
        <w:spacing w:line="360" w:lineRule="auto"/>
      </w:pPr>
    </w:p>
    <w:p w14:paraId="2B8B4CB7" w14:textId="77777777" w:rsidR="00C65EBB" w:rsidRDefault="00C65EBB" w:rsidP="0099326D">
      <w:pPr>
        <w:spacing w:line="360" w:lineRule="auto"/>
      </w:pPr>
    </w:p>
    <w:p w14:paraId="1A0ADE20" w14:textId="77777777" w:rsidR="00C65EBB" w:rsidRDefault="00C65EBB" w:rsidP="0099326D">
      <w:pPr>
        <w:spacing w:line="360" w:lineRule="auto"/>
      </w:pPr>
    </w:p>
    <w:p w14:paraId="2DF83CB4" w14:textId="77777777" w:rsidR="00C65EBB" w:rsidRPr="006B0AF7" w:rsidRDefault="00C65EBB" w:rsidP="0099326D">
      <w:pPr>
        <w:spacing w:line="360" w:lineRule="auto"/>
        <w:rPr>
          <w:rFonts w:ascii="Arial" w:hAnsi="Arial" w:cs="Arial"/>
        </w:rPr>
      </w:pPr>
    </w:p>
    <w:p w14:paraId="273D9F62" w14:textId="77777777" w:rsidR="00C65EBB" w:rsidRPr="006B0AF7" w:rsidRDefault="00C65EBB" w:rsidP="0099326D">
      <w:pPr>
        <w:spacing w:line="360" w:lineRule="auto"/>
        <w:rPr>
          <w:rFonts w:ascii="Arial" w:hAnsi="Arial" w:cs="Arial"/>
          <w:sz w:val="28"/>
          <w:szCs w:val="28"/>
        </w:rPr>
      </w:pPr>
      <w:r w:rsidRPr="006B0AF7">
        <w:rPr>
          <w:rFonts w:ascii="Arial" w:hAnsi="Arial" w:cs="Arial"/>
          <w:sz w:val="28"/>
          <w:szCs w:val="28"/>
        </w:rPr>
        <w:t>Name: Shazea Perween</w:t>
      </w:r>
    </w:p>
    <w:p w14:paraId="02182BDA" w14:textId="77777777" w:rsidR="00C65EBB" w:rsidRPr="006B0AF7" w:rsidRDefault="00C65EBB" w:rsidP="0099326D">
      <w:pPr>
        <w:spacing w:line="360" w:lineRule="auto"/>
        <w:rPr>
          <w:rFonts w:ascii="Arial" w:hAnsi="Arial" w:cs="Arial"/>
          <w:sz w:val="28"/>
          <w:szCs w:val="28"/>
        </w:rPr>
      </w:pPr>
      <w:r w:rsidRPr="006B0AF7">
        <w:rPr>
          <w:rFonts w:ascii="Arial" w:hAnsi="Arial" w:cs="Arial"/>
          <w:sz w:val="28"/>
          <w:szCs w:val="28"/>
        </w:rPr>
        <w:t>Student ID: 2325347</w:t>
      </w:r>
    </w:p>
    <w:p w14:paraId="7456F4FA" w14:textId="09287E4B" w:rsidR="00C65EBB" w:rsidRPr="006B0AF7" w:rsidRDefault="00C65EBB" w:rsidP="0099326D">
      <w:pPr>
        <w:spacing w:line="360" w:lineRule="auto"/>
        <w:rPr>
          <w:rFonts w:ascii="Arial" w:hAnsi="Arial" w:cs="Arial"/>
          <w:sz w:val="28"/>
          <w:szCs w:val="28"/>
        </w:rPr>
      </w:pPr>
      <w:r w:rsidRPr="006B0AF7">
        <w:rPr>
          <w:rFonts w:ascii="Arial" w:hAnsi="Arial" w:cs="Arial"/>
          <w:sz w:val="28"/>
          <w:szCs w:val="28"/>
        </w:rPr>
        <w:t>Module Code: LCHS 400</w:t>
      </w:r>
      <w:r w:rsidR="003F107E" w:rsidRPr="006B0AF7">
        <w:rPr>
          <w:rFonts w:ascii="Arial" w:hAnsi="Arial" w:cs="Arial"/>
          <w:sz w:val="28"/>
          <w:szCs w:val="28"/>
        </w:rPr>
        <w:t>7</w:t>
      </w:r>
      <w:r w:rsidRPr="006B0AF7">
        <w:rPr>
          <w:rFonts w:ascii="Arial" w:hAnsi="Arial" w:cs="Arial"/>
          <w:sz w:val="28"/>
          <w:szCs w:val="28"/>
        </w:rPr>
        <w:t xml:space="preserve"> </w:t>
      </w:r>
    </w:p>
    <w:p w14:paraId="47011029" w14:textId="536427D8" w:rsidR="00C65EBB" w:rsidRPr="006B0AF7" w:rsidRDefault="00C65EBB" w:rsidP="0099326D">
      <w:pPr>
        <w:spacing w:line="360" w:lineRule="auto"/>
        <w:rPr>
          <w:rFonts w:ascii="Arial" w:hAnsi="Arial" w:cs="Arial"/>
          <w:sz w:val="28"/>
          <w:szCs w:val="28"/>
        </w:rPr>
      </w:pPr>
      <w:r w:rsidRPr="006B0AF7">
        <w:rPr>
          <w:rFonts w:ascii="Arial" w:hAnsi="Arial" w:cs="Arial"/>
          <w:sz w:val="28"/>
          <w:szCs w:val="28"/>
        </w:rPr>
        <w:t xml:space="preserve">Module: </w:t>
      </w:r>
      <w:r w:rsidR="00EC53AC" w:rsidRPr="006B0AF7">
        <w:rPr>
          <w:rFonts w:ascii="Arial" w:hAnsi="Arial" w:cs="Arial"/>
          <w:sz w:val="28"/>
          <w:szCs w:val="28"/>
        </w:rPr>
        <w:t xml:space="preserve">Digital </w:t>
      </w:r>
      <w:r w:rsidRPr="006B0AF7">
        <w:rPr>
          <w:rFonts w:ascii="Arial" w:hAnsi="Arial" w:cs="Arial"/>
          <w:sz w:val="28"/>
          <w:szCs w:val="28"/>
        </w:rPr>
        <w:t>Skills</w:t>
      </w:r>
      <w:r w:rsidR="00FE3312">
        <w:rPr>
          <w:rFonts w:ascii="Arial" w:hAnsi="Arial" w:cs="Arial"/>
          <w:sz w:val="28"/>
          <w:szCs w:val="28"/>
        </w:rPr>
        <w:t xml:space="preserve"> </w:t>
      </w:r>
      <w:r w:rsidR="00FE3312" w:rsidRPr="003C44E4">
        <w:rPr>
          <w:rFonts w:ascii="Arial" w:hAnsi="Arial" w:cs="Arial"/>
          <w:sz w:val="28"/>
          <w:szCs w:val="28"/>
        </w:rPr>
        <w:t>and Research Methods</w:t>
      </w:r>
      <w:r w:rsidR="00746BD0" w:rsidRPr="003C44E4">
        <w:rPr>
          <w:rFonts w:ascii="Arial" w:hAnsi="Arial" w:cs="Arial"/>
          <w:sz w:val="28"/>
          <w:szCs w:val="28"/>
        </w:rPr>
        <w:t xml:space="preserve"> – Assessment Component 2 – </w:t>
      </w:r>
      <w:r w:rsidR="00D87B1E" w:rsidRPr="003C44E4">
        <w:rPr>
          <w:rFonts w:ascii="Arial" w:hAnsi="Arial" w:cs="Arial"/>
          <w:sz w:val="28"/>
          <w:szCs w:val="28"/>
        </w:rPr>
        <w:t>Research</w:t>
      </w:r>
      <w:r w:rsidR="00746BD0" w:rsidRPr="003C44E4">
        <w:rPr>
          <w:rFonts w:ascii="Arial" w:hAnsi="Arial" w:cs="Arial"/>
          <w:sz w:val="28"/>
          <w:szCs w:val="28"/>
        </w:rPr>
        <w:t xml:space="preserve"> Report </w:t>
      </w:r>
      <w:r w:rsidR="00D87B1E" w:rsidRPr="003C44E4">
        <w:rPr>
          <w:rFonts w:ascii="Arial" w:hAnsi="Arial" w:cs="Arial"/>
          <w:sz w:val="28"/>
          <w:szCs w:val="28"/>
        </w:rPr>
        <w:t>–</w:t>
      </w:r>
      <w:r w:rsidR="00746BD0" w:rsidRPr="003C44E4">
        <w:rPr>
          <w:rFonts w:ascii="Arial" w:hAnsi="Arial" w:cs="Arial"/>
          <w:sz w:val="28"/>
          <w:szCs w:val="28"/>
        </w:rPr>
        <w:t xml:space="preserve"> </w:t>
      </w:r>
      <w:r w:rsidR="00D87B1E" w:rsidRPr="003C44E4">
        <w:rPr>
          <w:rFonts w:ascii="Arial" w:hAnsi="Arial" w:cs="Arial"/>
          <w:sz w:val="28"/>
          <w:szCs w:val="28"/>
        </w:rPr>
        <w:t>Current Issue in the UK Health and Social Care Sector</w:t>
      </w:r>
    </w:p>
    <w:p w14:paraId="0ED5D0AF" w14:textId="2F03257F" w:rsidR="00C65EBB" w:rsidRPr="006B0AF7" w:rsidRDefault="00C65EBB" w:rsidP="0099326D">
      <w:pPr>
        <w:spacing w:line="360" w:lineRule="auto"/>
        <w:rPr>
          <w:rFonts w:ascii="Arial" w:hAnsi="Arial" w:cs="Arial"/>
          <w:sz w:val="28"/>
          <w:szCs w:val="28"/>
        </w:rPr>
      </w:pPr>
      <w:r w:rsidRPr="006B0AF7">
        <w:rPr>
          <w:rFonts w:ascii="Arial" w:hAnsi="Arial" w:cs="Arial"/>
          <w:sz w:val="28"/>
          <w:szCs w:val="28"/>
        </w:rPr>
        <w:t xml:space="preserve">Lecturer: Bianca </w:t>
      </w:r>
      <w:r w:rsidR="00EC53AC" w:rsidRPr="006B0AF7">
        <w:rPr>
          <w:rFonts w:ascii="Arial" w:hAnsi="Arial" w:cs="Arial"/>
          <w:sz w:val="28"/>
          <w:szCs w:val="28"/>
        </w:rPr>
        <w:t>Dodgen</w:t>
      </w:r>
    </w:p>
    <w:p w14:paraId="3BB3909B" w14:textId="77777777" w:rsidR="00C65EBB" w:rsidRDefault="00C65EBB" w:rsidP="0099326D">
      <w:pPr>
        <w:spacing w:line="360" w:lineRule="auto"/>
        <w:rPr>
          <w:rFonts w:asciiTheme="minorBidi" w:hAnsiTheme="minorBidi"/>
          <w:sz w:val="28"/>
          <w:szCs w:val="28"/>
        </w:rPr>
      </w:pPr>
    </w:p>
    <w:p w14:paraId="72BF6BA3" w14:textId="77777777" w:rsidR="00C65EBB" w:rsidRDefault="00C65EBB" w:rsidP="0099326D">
      <w:pPr>
        <w:spacing w:line="360" w:lineRule="auto"/>
        <w:rPr>
          <w:rFonts w:asciiTheme="minorBidi" w:hAnsiTheme="minorBidi"/>
          <w:sz w:val="28"/>
          <w:szCs w:val="28"/>
        </w:rPr>
      </w:pPr>
    </w:p>
    <w:p w14:paraId="34914A8C" w14:textId="77777777" w:rsidR="00C65EBB" w:rsidRDefault="00C65EBB" w:rsidP="0099326D">
      <w:pPr>
        <w:spacing w:line="360" w:lineRule="auto"/>
        <w:rPr>
          <w:rFonts w:asciiTheme="minorBidi" w:hAnsiTheme="minorBidi"/>
          <w:sz w:val="28"/>
          <w:szCs w:val="28"/>
        </w:rPr>
      </w:pPr>
    </w:p>
    <w:p w14:paraId="44E599ED" w14:textId="77777777" w:rsidR="00C65EBB" w:rsidRDefault="00C65EBB" w:rsidP="0099326D">
      <w:pPr>
        <w:spacing w:line="360" w:lineRule="auto"/>
        <w:rPr>
          <w:rFonts w:asciiTheme="minorBidi" w:hAnsiTheme="minorBidi"/>
          <w:sz w:val="28"/>
          <w:szCs w:val="28"/>
        </w:rPr>
      </w:pPr>
    </w:p>
    <w:p w14:paraId="374EF45C" w14:textId="77777777" w:rsidR="00C65EBB" w:rsidRDefault="00C65EBB" w:rsidP="0099326D">
      <w:pPr>
        <w:spacing w:line="360" w:lineRule="auto"/>
        <w:rPr>
          <w:rFonts w:asciiTheme="minorBidi" w:hAnsiTheme="minorBidi"/>
          <w:sz w:val="28"/>
          <w:szCs w:val="28"/>
        </w:rPr>
      </w:pPr>
    </w:p>
    <w:p w14:paraId="6B015066" w14:textId="77777777" w:rsidR="00C65EBB" w:rsidRDefault="00C65EBB" w:rsidP="0099326D">
      <w:pPr>
        <w:spacing w:line="360" w:lineRule="auto"/>
        <w:rPr>
          <w:rFonts w:asciiTheme="minorBidi" w:hAnsiTheme="minorBidi"/>
          <w:sz w:val="28"/>
          <w:szCs w:val="28"/>
        </w:rPr>
      </w:pPr>
    </w:p>
    <w:p w14:paraId="1D30712F" w14:textId="77777777" w:rsidR="00D87B1E" w:rsidRDefault="00C65EBB" w:rsidP="00D87B1E">
      <w:pPr>
        <w:spacing w:line="360" w:lineRule="auto"/>
        <w:rPr>
          <w:rFonts w:ascii="Arial" w:hAnsi="Arial" w:cs="Arial"/>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Pr="006B0AF7">
        <w:rPr>
          <w:rFonts w:ascii="Arial" w:hAnsi="Arial" w:cs="Arial"/>
          <w:sz w:val="28"/>
          <w:szCs w:val="28"/>
        </w:rPr>
        <w:t xml:space="preserve">Submitted on: </w:t>
      </w:r>
      <w:r w:rsidR="003811B3">
        <w:rPr>
          <w:rFonts w:ascii="Arial" w:hAnsi="Arial" w:cs="Arial"/>
          <w:sz w:val="28"/>
          <w:szCs w:val="28"/>
        </w:rPr>
        <w:t>22</w:t>
      </w:r>
      <w:r w:rsidRPr="006B0AF7">
        <w:rPr>
          <w:rFonts w:ascii="Arial" w:hAnsi="Arial" w:cs="Arial"/>
          <w:sz w:val="28"/>
          <w:szCs w:val="28"/>
        </w:rPr>
        <w:t xml:space="preserve">/03/2026  </w:t>
      </w:r>
    </w:p>
    <w:p w14:paraId="3DBA4C12" w14:textId="084871B3" w:rsidR="00D831BB" w:rsidRPr="003C44E4" w:rsidRDefault="00D831BB" w:rsidP="003C44E4">
      <w:pPr>
        <w:spacing w:line="360" w:lineRule="auto"/>
        <w:jc w:val="center"/>
        <w:rPr>
          <w:rFonts w:ascii="Arial" w:hAnsi="Arial" w:cs="Arial"/>
          <w:b/>
          <w:bCs/>
          <w:u w:val="single"/>
        </w:rPr>
      </w:pPr>
      <w:r w:rsidRPr="003C44E4">
        <w:rPr>
          <w:rFonts w:ascii="Arial" w:hAnsi="Arial" w:cs="Arial"/>
          <w:b/>
          <w:bCs/>
          <w:u w:val="single"/>
        </w:rPr>
        <w:lastRenderedPageBreak/>
        <w:t>Funding and Resource Pressures in the UK Health and Social Care System</w:t>
      </w:r>
    </w:p>
    <w:p w14:paraId="1B7393CB" w14:textId="0A7CE92F" w:rsidR="00C146A1" w:rsidRPr="003C44E4" w:rsidRDefault="00D831BB" w:rsidP="003C44E4">
      <w:pPr>
        <w:spacing w:line="360" w:lineRule="auto"/>
        <w:jc w:val="center"/>
        <w:rPr>
          <w:rFonts w:ascii="Arial" w:hAnsi="Arial" w:cs="Arial"/>
          <w:b/>
          <w:bCs/>
          <w:sz w:val="22"/>
          <w:szCs w:val="22"/>
        </w:rPr>
      </w:pPr>
      <w:r w:rsidRPr="003C44E4">
        <w:rPr>
          <w:rFonts w:ascii="Arial" w:hAnsi="Arial" w:cs="Arial"/>
          <w:b/>
          <w:bCs/>
          <w:sz w:val="22"/>
          <w:szCs w:val="22"/>
        </w:rPr>
        <w:t>The system is under stress due to a lack of funding for community services</w:t>
      </w:r>
    </w:p>
    <w:p w14:paraId="74218073" w14:textId="5D62340C" w:rsidR="00D831BB" w:rsidRPr="003C44E4" w:rsidRDefault="00D831BB" w:rsidP="003C44E4">
      <w:pPr>
        <w:spacing w:line="360" w:lineRule="auto"/>
        <w:jc w:val="center"/>
        <w:rPr>
          <w:rFonts w:ascii="Arial" w:hAnsi="Arial" w:cs="Arial"/>
          <w:b/>
          <w:bCs/>
          <w:sz w:val="22"/>
          <w:szCs w:val="22"/>
        </w:rPr>
      </w:pPr>
      <w:r w:rsidRPr="003C44E4">
        <w:rPr>
          <w:rFonts w:ascii="Arial" w:hAnsi="Arial" w:cs="Arial"/>
          <w:b/>
          <w:bCs/>
          <w:sz w:val="22"/>
          <w:szCs w:val="22"/>
        </w:rPr>
        <w:t>and lengthy wait times for standard hospital care.</w:t>
      </w:r>
    </w:p>
    <w:p w14:paraId="4449B9F5" w14:textId="60354CCB" w:rsidR="00D831BB" w:rsidRPr="003C44E4" w:rsidRDefault="00D831BB" w:rsidP="00CB2F69">
      <w:pPr>
        <w:spacing w:line="360" w:lineRule="auto"/>
        <w:rPr>
          <w:rFonts w:ascii="Arial" w:hAnsi="Arial" w:cs="Arial"/>
          <w:b/>
          <w:bCs/>
        </w:rPr>
      </w:pPr>
      <w:r w:rsidRPr="003C44E4">
        <w:rPr>
          <w:rFonts w:ascii="Arial" w:hAnsi="Arial" w:cs="Arial"/>
          <w:b/>
          <w:bCs/>
        </w:rPr>
        <w:t xml:space="preserve">Introduction </w:t>
      </w:r>
    </w:p>
    <w:p w14:paraId="5B6FC159" w14:textId="58A6AABB" w:rsidR="00D831BB" w:rsidRPr="00CB2F69" w:rsidRDefault="00D831BB" w:rsidP="00CB2F69">
      <w:pPr>
        <w:spacing w:line="360" w:lineRule="auto"/>
        <w:rPr>
          <w:rFonts w:ascii="Arial" w:hAnsi="Arial" w:cs="Arial"/>
          <w:sz w:val="22"/>
          <w:szCs w:val="22"/>
        </w:rPr>
      </w:pPr>
      <w:r w:rsidRPr="00CB2F69">
        <w:rPr>
          <w:rFonts w:ascii="Arial" w:hAnsi="Arial" w:cs="Arial"/>
          <w:sz w:val="22"/>
          <w:szCs w:val="22"/>
        </w:rPr>
        <w:t>Due to a lack of financing, staff shortages, and rising service demand, the UK health and social care system has been under more strain in recent years. These difficulties have led to decreased access to community healthcare services and lengthy wait times for standard hospital procedures. The National Health Service (NHS) and social care providers</w:t>
      </w:r>
      <w:r w:rsidR="00AA226D" w:rsidRPr="00CB2F69">
        <w:rPr>
          <w:rFonts w:ascii="Arial" w:hAnsi="Arial" w:cs="Arial"/>
          <w:sz w:val="22"/>
          <w:szCs w:val="22"/>
        </w:rPr>
        <w:t xml:space="preserve"> </w:t>
      </w:r>
      <w:r w:rsidRPr="00CB2F69">
        <w:rPr>
          <w:rFonts w:ascii="Arial" w:hAnsi="Arial" w:cs="Arial"/>
          <w:sz w:val="22"/>
          <w:szCs w:val="22"/>
        </w:rPr>
        <w:t>are </w:t>
      </w:r>
      <w:r w:rsidR="00AA226D" w:rsidRPr="00CB2F69">
        <w:rPr>
          <w:rFonts w:ascii="Arial" w:hAnsi="Arial" w:cs="Arial"/>
          <w:sz w:val="22"/>
          <w:szCs w:val="22"/>
        </w:rPr>
        <w:t>under increasing</w:t>
      </w:r>
      <w:r w:rsidRPr="00CB2F69">
        <w:rPr>
          <w:rFonts w:ascii="Arial" w:hAnsi="Arial" w:cs="Arial"/>
          <w:sz w:val="22"/>
          <w:szCs w:val="22"/>
        </w:rPr>
        <w:t> pressure as the population ages and grows</w:t>
      </w:r>
      <w:r w:rsidR="00D65E58" w:rsidRPr="00CB2F69">
        <w:rPr>
          <w:rFonts w:ascii="Arial" w:hAnsi="Arial" w:cs="Arial"/>
          <w:sz w:val="22"/>
          <w:szCs w:val="22"/>
        </w:rPr>
        <w:t xml:space="preserve"> (The Health Foundation, 2024)</w:t>
      </w:r>
      <w:r w:rsidRPr="00CB2F69">
        <w:rPr>
          <w:rFonts w:ascii="Arial" w:hAnsi="Arial" w:cs="Arial"/>
          <w:sz w:val="22"/>
          <w:szCs w:val="22"/>
        </w:rPr>
        <w:t>. This report explores the issue of funding and resource pressures within the UK health and social care sector.</w:t>
      </w:r>
      <w:r w:rsidR="00AA325A" w:rsidRPr="00CB2F69">
        <w:rPr>
          <w:rFonts w:ascii="Arial" w:hAnsi="Arial" w:cs="Arial"/>
          <w:sz w:val="22"/>
          <w:szCs w:val="22"/>
        </w:rPr>
        <w:t xml:space="preserve"> </w:t>
      </w:r>
      <w:r w:rsidRPr="00CB2F69">
        <w:rPr>
          <w:rFonts w:ascii="Arial" w:hAnsi="Arial" w:cs="Arial"/>
          <w:sz w:val="22"/>
          <w:szCs w:val="22"/>
        </w:rPr>
        <w:t>It will look at who is impacted by the problem, assess reliable sources on the subject, discu</w:t>
      </w:r>
      <w:r w:rsidR="00C146A1" w:rsidRPr="00CB2F69">
        <w:rPr>
          <w:rFonts w:ascii="Arial" w:hAnsi="Arial" w:cs="Arial"/>
          <w:sz w:val="22"/>
          <w:szCs w:val="22"/>
        </w:rPr>
        <w:t>s</w:t>
      </w:r>
      <w:r w:rsidRPr="00CB2F69">
        <w:rPr>
          <w:rFonts w:ascii="Arial" w:hAnsi="Arial" w:cs="Arial"/>
          <w:sz w:val="22"/>
          <w:szCs w:val="22"/>
        </w:rPr>
        <w:t xml:space="preserve">s relevant research techniques, and consider appropriate methods for collecting research data. </w:t>
      </w:r>
    </w:p>
    <w:p w14:paraId="695948E6" w14:textId="50D4E931" w:rsidR="00D831BB" w:rsidRPr="003C44E4" w:rsidRDefault="00D831BB" w:rsidP="00CB2F69">
      <w:pPr>
        <w:spacing w:line="360" w:lineRule="auto"/>
        <w:rPr>
          <w:rFonts w:ascii="Arial" w:hAnsi="Arial" w:cs="Arial"/>
          <w:b/>
          <w:bCs/>
        </w:rPr>
      </w:pPr>
      <w:r w:rsidRPr="003C44E4">
        <w:rPr>
          <w:rFonts w:ascii="Arial" w:hAnsi="Arial" w:cs="Arial"/>
          <w:b/>
          <w:bCs/>
        </w:rPr>
        <w:t>Task 1 – Selection of a Research Topic</w:t>
      </w:r>
    </w:p>
    <w:p w14:paraId="214E8A08" w14:textId="39A4E695" w:rsidR="00D831BB" w:rsidRPr="00CB2F69" w:rsidRDefault="00D831BB" w:rsidP="00CB2F69">
      <w:pPr>
        <w:spacing w:line="360" w:lineRule="auto"/>
        <w:rPr>
          <w:rFonts w:ascii="Arial" w:hAnsi="Arial" w:cs="Arial"/>
          <w:sz w:val="22"/>
          <w:szCs w:val="22"/>
        </w:rPr>
      </w:pPr>
      <w:r w:rsidRPr="00CB2F69">
        <w:rPr>
          <w:rFonts w:ascii="Arial" w:hAnsi="Arial" w:cs="Arial"/>
          <w:sz w:val="22"/>
          <w:szCs w:val="22"/>
        </w:rPr>
        <w:t>The UK health and social care system's financial and resource constraints have been chosen as the subject of this research paper. Healthcare organisation </w:t>
      </w:r>
      <w:proofErr w:type="gramStart"/>
      <w:r w:rsidRPr="00CB2F69">
        <w:rPr>
          <w:rFonts w:ascii="Arial" w:hAnsi="Arial" w:cs="Arial"/>
          <w:sz w:val="22"/>
          <w:szCs w:val="22"/>
        </w:rPr>
        <w:t>have</w:t>
      </w:r>
      <w:proofErr w:type="gramEnd"/>
      <w:r w:rsidRPr="00CB2F69">
        <w:rPr>
          <w:rFonts w:ascii="Arial" w:hAnsi="Arial" w:cs="Arial"/>
          <w:sz w:val="22"/>
          <w:szCs w:val="22"/>
        </w:rPr>
        <w:t> had to deal with rising service demand in recent years, but funding has not always expanded at the same pace</w:t>
      </w:r>
      <w:r w:rsidR="00C1651D" w:rsidRPr="00CB2F69">
        <w:rPr>
          <w:rFonts w:ascii="Arial" w:hAnsi="Arial" w:cs="Arial"/>
          <w:sz w:val="22"/>
          <w:szCs w:val="22"/>
        </w:rPr>
        <w:t xml:space="preserve"> (The </w:t>
      </w:r>
      <w:r w:rsidR="005A6E40" w:rsidRPr="00CB2F69">
        <w:rPr>
          <w:rFonts w:ascii="Arial" w:hAnsi="Arial" w:cs="Arial"/>
          <w:sz w:val="22"/>
          <w:szCs w:val="22"/>
        </w:rPr>
        <w:t>King’s Fun</w:t>
      </w:r>
      <w:r w:rsidR="00F7205A" w:rsidRPr="00CB2F69">
        <w:rPr>
          <w:rFonts w:ascii="Arial" w:hAnsi="Arial" w:cs="Arial"/>
          <w:sz w:val="22"/>
          <w:szCs w:val="22"/>
        </w:rPr>
        <w:t>d</w:t>
      </w:r>
      <w:r w:rsidR="005A6E40" w:rsidRPr="00CB2F69">
        <w:rPr>
          <w:rFonts w:ascii="Arial" w:hAnsi="Arial" w:cs="Arial"/>
          <w:sz w:val="22"/>
          <w:szCs w:val="22"/>
        </w:rPr>
        <w:t>, 2023)</w:t>
      </w:r>
      <w:r w:rsidRPr="00CB2F69">
        <w:rPr>
          <w:rFonts w:ascii="Arial" w:hAnsi="Arial" w:cs="Arial"/>
          <w:sz w:val="22"/>
          <w:szCs w:val="22"/>
        </w:rPr>
        <w:t>. As a result, there are staff, equipment, and treatment space shortages in many hospitals and care facilities. These difficulties cause delays in obtaining necessary healthcare services and lengthy waiting lists for standard hospital procedures</w:t>
      </w:r>
      <w:r w:rsidR="00D634C6" w:rsidRPr="00CB2F69">
        <w:rPr>
          <w:rFonts w:ascii="Arial" w:hAnsi="Arial" w:cs="Arial"/>
          <w:sz w:val="22"/>
          <w:szCs w:val="22"/>
        </w:rPr>
        <w:t xml:space="preserve"> (NHS England, 2024).</w:t>
      </w:r>
    </w:p>
    <w:p w14:paraId="5D120CA7" w14:textId="4F9274C2" w:rsidR="00D831BB" w:rsidRPr="00CB2F69" w:rsidRDefault="00D831BB" w:rsidP="00CB2F69">
      <w:pPr>
        <w:spacing w:line="360" w:lineRule="auto"/>
        <w:rPr>
          <w:rFonts w:ascii="Arial" w:hAnsi="Arial" w:cs="Arial"/>
          <w:sz w:val="22"/>
          <w:szCs w:val="22"/>
        </w:rPr>
      </w:pPr>
      <w:r w:rsidRPr="00CB2F69">
        <w:rPr>
          <w:rFonts w:ascii="Arial" w:hAnsi="Arial" w:cs="Arial"/>
          <w:sz w:val="22"/>
          <w:szCs w:val="22"/>
        </w:rPr>
        <w:t>Numerous people and organisations are impacted by this issue. Since treatment delays can have a detrimental effect on a patient's physical and emotional health, patients are frequently the most immediately impacted. Long wait times can worsen pre-existing medical issues, lower quality of life, and increase anxiety in those seeking medical attention. These demands can have an impact on healthcare professionals. Due to </w:t>
      </w:r>
      <w:r w:rsidR="00433912">
        <w:rPr>
          <w:rFonts w:ascii="Arial" w:hAnsi="Arial" w:cs="Arial"/>
          <w:sz w:val="22"/>
          <w:szCs w:val="22"/>
        </w:rPr>
        <w:t>staff</w:t>
      </w:r>
      <w:r w:rsidRPr="00CB2F69">
        <w:rPr>
          <w:rFonts w:ascii="Arial" w:hAnsi="Arial" w:cs="Arial"/>
          <w:sz w:val="22"/>
          <w:szCs w:val="22"/>
        </w:rPr>
        <w:t> shortages and rising patient demand, hospital and community service employees frequently have a lot on their plates</w:t>
      </w:r>
      <w:r w:rsidR="009D5856" w:rsidRPr="00CB2F69">
        <w:rPr>
          <w:rFonts w:ascii="Arial" w:hAnsi="Arial" w:cs="Arial"/>
          <w:sz w:val="22"/>
          <w:szCs w:val="22"/>
        </w:rPr>
        <w:t xml:space="preserve"> (The Health Foundation, 2024)</w:t>
      </w:r>
      <w:r w:rsidRPr="00CB2F69">
        <w:rPr>
          <w:rFonts w:ascii="Arial" w:hAnsi="Arial" w:cs="Arial"/>
          <w:sz w:val="22"/>
          <w:szCs w:val="22"/>
        </w:rPr>
        <w:t xml:space="preserve">. Stress, burnout, and decreased job satisfaction may result from this. </w:t>
      </w:r>
    </w:p>
    <w:p w14:paraId="187C41E8" w14:textId="37C28DFE" w:rsidR="00D831BB" w:rsidRPr="00CB2F69" w:rsidRDefault="00D831BB" w:rsidP="00CB2F69">
      <w:pPr>
        <w:spacing w:line="360" w:lineRule="auto"/>
        <w:rPr>
          <w:rFonts w:ascii="Arial" w:hAnsi="Arial" w:cs="Arial"/>
          <w:sz w:val="22"/>
          <w:szCs w:val="22"/>
        </w:rPr>
      </w:pPr>
      <w:r w:rsidRPr="00CB2F69">
        <w:rPr>
          <w:rFonts w:ascii="Arial" w:hAnsi="Arial" w:cs="Arial"/>
          <w:sz w:val="22"/>
          <w:szCs w:val="22"/>
        </w:rPr>
        <w:t>Healthcare organisations also </w:t>
      </w:r>
      <w:proofErr w:type="gramStart"/>
      <w:r w:rsidRPr="00CB2F69">
        <w:rPr>
          <w:rFonts w:ascii="Arial" w:hAnsi="Arial" w:cs="Arial"/>
          <w:sz w:val="22"/>
          <w:szCs w:val="22"/>
        </w:rPr>
        <w:t>have to</w:t>
      </w:r>
      <w:proofErr w:type="gramEnd"/>
      <w:r w:rsidRPr="00CB2F69">
        <w:rPr>
          <w:rFonts w:ascii="Arial" w:hAnsi="Arial" w:cs="Arial"/>
          <w:sz w:val="22"/>
          <w:szCs w:val="22"/>
        </w:rPr>
        <w:t> deal with the difficulty of providing quality care with limited funding and resources. Patients who may receive treatment outside of hospitals may need hospital care i</w:t>
      </w:r>
      <w:r w:rsidRPr="00CB2F69">
        <w:rPr>
          <w:rFonts w:ascii="Arial" w:hAnsi="Arial" w:cs="Arial"/>
          <w:sz w:val="22"/>
          <w:szCs w:val="22"/>
        </w:rPr>
        <w:lastRenderedPageBreak/>
        <w:t>f community options are not adequately funded</w:t>
      </w:r>
      <w:r w:rsidR="008A28C2" w:rsidRPr="00CB2F69">
        <w:rPr>
          <w:rFonts w:ascii="Arial" w:hAnsi="Arial" w:cs="Arial"/>
          <w:sz w:val="22"/>
          <w:szCs w:val="22"/>
        </w:rPr>
        <w:t xml:space="preserve"> (The Kings Fund, 2023)</w:t>
      </w:r>
      <w:r w:rsidRPr="00CB2F69">
        <w:rPr>
          <w:rFonts w:ascii="Arial" w:hAnsi="Arial" w:cs="Arial"/>
          <w:sz w:val="22"/>
          <w:szCs w:val="22"/>
        </w:rPr>
        <w:t>. In addition to adding to overcrowding and longer wait times, this puts more strain on hospital departments.</w:t>
      </w:r>
    </w:p>
    <w:p w14:paraId="71F90F96" w14:textId="06C9C454" w:rsidR="00D831BB" w:rsidRPr="00CB2F69" w:rsidRDefault="00D831BB" w:rsidP="00CB2F69">
      <w:pPr>
        <w:spacing w:line="360" w:lineRule="auto"/>
        <w:rPr>
          <w:rFonts w:ascii="Arial" w:hAnsi="Arial" w:cs="Arial"/>
          <w:sz w:val="22"/>
          <w:szCs w:val="22"/>
        </w:rPr>
      </w:pPr>
      <w:r w:rsidRPr="00CB2F69">
        <w:rPr>
          <w:rFonts w:ascii="Arial" w:hAnsi="Arial" w:cs="Arial"/>
          <w:sz w:val="22"/>
          <w:szCs w:val="22"/>
        </w:rPr>
        <w:t>Funding constraints in the health and social care sector are widely acknowledged as a significant problem in the UK, which is why this topic was chosen</w:t>
      </w:r>
      <w:r w:rsidR="00AA03EE" w:rsidRPr="00CB2F69">
        <w:rPr>
          <w:rFonts w:ascii="Arial" w:hAnsi="Arial" w:cs="Arial"/>
          <w:sz w:val="22"/>
          <w:szCs w:val="22"/>
        </w:rPr>
        <w:t xml:space="preserve"> (Oxford Review of Economic Policy, 2023)</w:t>
      </w:r>
      <w:r w:rsidRPr="00CB2F69">
        <w:rPr>
          <w:rFonts w:ascii="Arial" w:hAnsi="Arial" w:cs="Arial"/>
          <w:sz w:val="22"/>
          <w:szCs w:val="22"/>
        </w:rPr>
        <w:t xml:space="preserve">. Healthcare research and policy discussions often touch on it. Finding possible ways to improve patient care and service delivery can be aided by comprehending the effects of limited resources. Additionally, because it emphasises the need of efficient planning, funding choices, and resource management, investigating this problem is relevant to professional development in the health and social care sector. </w:t>
      </w:r>
    </w:p>
    <w:p w14:paraId="58AEA25B" w14:textId="3B92DF69" w:rsidR="006D4416" w:rsidRPr="003C44E4" w:rsidRDefault="00D831BB" w:rsidP="00CB2F69">
      <w:pPr>
        <w:spacing w:line="360" w:lineRule="auto"/>
        <w:rPr>
          <w:rFonts w:ascii="Arial" w:hAnsi="Arial" w:cs="Arial"/>
          <w:b/>
          <w:bCs/>
        </w:rPr>
      </w:pPr>
      <w:r w:rsidRPr="003C44E4">
        <w:rPr>
          <w:rFonts w:ascii="Arial" w:hAnsi="Arial" w:cs="Arial"/>
          <w:b/>
          <w:bCs/>
        </w:rPr>
        <w:t>Task 2 – Evaluating Information Sources</w:t>
      </w:r>
    </w:p>
    <w:p w14:paraId="7985788A" w14:textId="44374937" w:rsidR="004C61BA" w:rsidRPr="00CB2F69" w:rsidRDefault="006D4416" w:rsidP="00CB2F69">
      <w:pPr>
        <w:spacing w:line="360" w:lineRule="auto"/>
        <w:rPr>
          <w:rFonts w:ascii="Arial" w:hAnsi="Arial" w:cs="Arial"/>
          <w:sz w:val="22"/>
          <w:szCs w:val="22"/>
        </w:rPr>
      </w:pPr>
      <w:r w:rsidRPr="00CB2F69">
        <w:rPr>
          <w:rFonts w:ascii="Arial" w:hAnsi="Arial" w:cs="Arial"/>
          <w:sz w:val="22"/>
          <w:szCs w:val="22"/>
        </w:rPr>
        <w:t>To understand the issue of funding pressures and resource shortages in the UK health and social care system, it is important to review credible and reliable sources. Reports from NHS England, research from The King's Fund, and analysis from The Health Foundation are key sources that provide valuable insight into this topic. These organisations produce evidence-based content that supports public understanding, policymaking, and academic research, making them reliable when analysing funding constraints, staff shortages, and rising demand.</w:t>
      </w:r>
    </w:p>
    <w:p w14:paraId="09ABD81E" w14:textId="0D46C202" w:rsidR="001F414F" w:rsidRPr="00CB2F69" w:rsidRDefault="004C61BA" w:rsidP="00CB2F69">
      <w:pPr>
        <w:spacing w:line="360" w:lineRule="auto"/>
        <w:rPr>
          <w:rFonts w:ascii="Arial" w:hAnsi="Arial" w:cs="Arial"/>
          <w:sz w:val="22"/>
          <w:szCs w:val="22"/>
        </w:rPr>
      </w:pPr>
      <w:r w:rsidRPr="00CB2F69">
        <w:rPr>
          <w:rFonts w:ascii="Arial" w:hAnsi="Arial" w:cs="Arial"/>
          <w:sz w:val="22"/>
          <w:szCs w:val="22"/>
        </w:rPr>
        <w:t>Official data on hospital performance, waiting times, and service demand can be found in reports from NHS England. These reports are useful because they provide up-to-date statistics on patient waiting lists and system pressures. For example, NHS data shows that increasing demand and limited resources have contributed to longer waiting times for routine treatments (NHS England, 2024). As the organisation responsible for overseeing healthcare in England, NHS England is a highly trustworthy source. Its reports are particularly useful for understanding how funding pressures affect day-to-day service delivery, as they include data on emergency care pressures, bed occupancy, and staffing levels.</w:t>
      </w:r>
    </w:p>
    <w:p w14:paraId="6385C1BC" w14:textId="77777777" w:rsidR="001940DA" w:rsidRPr="00CB2F69" w:rsidRDefault="001F414F" w:rsidP="00CB2F69">
      <w:pPr>
        <w:spacing w:line="360" w:lineRule="auto"/>
        <w:rPr>
          <w:rFonts w:ascii="Arial" w:hAnsi="Arial" w:cs="Arial"/>
          <w:sz w:val="22"/>
          <w:szCs w:val="22"/>
        </w:rPr>
      </w:pPr>
      <w:r w:rsidRPr="00CB2F69">
        <w:rPr>
          <w:rFonts w:ascii="Arial" w:hAnsi="Arial" w:cs="Arial"/>
          <w:sz w:val="22"/>
          <w:szCs w:val="22"/>
        </w:rPr>
        <w:t xml:space="preserve">Another important source is The King's </w:t>
      </w:r>
      <w:r w:rsidR="005E2259" w:rsidRPr="00CB2F69">
        <w:rPr>
          <w:rFonts w:ascii="Arial" w:hAnsi="Arial" w:cs="Arial"/>
          <w:sz w:val="22"/>
          <w:szCs w:val="22"/>
        </w:rPr>
        <w:t>Fund;</w:t>
      </w:r>
      <w:r w:rsidRPr="00CB2F69">
        <w:rPr>
          <w:rFonts w:ascii="Arial" w:hAnsi="Arial" w:cs="Arial"/>
          <w:sz w:val="22"/>
          <w:szCs w:val="22"/>
        </w:rPr>
        <w:t xml:space="preserve"> an independent charity focused on improving health and care in the UK. It produces reports on NHS funding, workforce issues, and healthcare policy (The King’s Fund, 2023). Its work explores the impact of low funding and staff shortages on patient care and service delivery. The King's Fund is valuable because it provides detailed analysis, including expert insights, case studies, and comparisons with other healthcare systems. This helps to place funding pressures within a wider context and understand long-term trends and policy impacts.</w:t>
      </w:r>
    </w:p>
    <w:p w14:paraId="608570D8" w14:textId="31C4BCA5" w:rsidR="00193609" w:rsidRPr="00CB2F69" w:rsidRDefault="002F223C" w:rsidP="00CB2F69">
      <w:pPr>
        <w:spacing w:line="360" w:lineRule="auto"/>
        <w:rPr>
          <w:rFonts w:ascii="Arial" w:hAnsi="Arial" w:cs="Arial"/>
          <w:sz w:val="22"/>
          <w:szCs w:val="22"/>
        </w:rPr>
      </w:pPr>
      <w:r w:rsidRPr="00CB2F69">
        <w:rPr>
          <w:rFonts w:ascii="Arial" w:hAnsi="Arial" w:cs="Arial"/>
          <w:sz w:val="22"/>
          <w:szCs w:val="22"/>
        </w:rPr>
        <w:lastRenderedPageBreak/>
        <w:t xml:space="preserve">The Health Foundation is another key organisation that examines healthcare policy and funding in the UK. </w:t>
      </w:r>
      <w:r w:rsidR="00C11467" w:rsidRPr="00CB2F69">
        <w:rPr>
          <w:rFonts w:ascii="Arial" w:hAnsi="Arial" w:cs="Arial"/>
          <w:sz w:val="22"/>
          <w:szCs w:val="22"/>
        </w:rPr>
        <w:t xml:space="preserve">Workforce shortages, health differences, and the NHS's financial viability are frequently highlighted in their reports (The Health Foundation, 2024). </w:t>
      </w:r>
      <w:r w:rsidRPr="00CB2F69">
        <w:rPr>
          <w:rFonts w:ascii="Arial" w:hAnsi="Arial" w:cs="Arial"/>
          <w:sz w:val="22"/>
          <w:szCs w:val="22"/>
        </w:rPr>
        <w:t>It also provides research-based recommendations for improving healthcare services. Its work is widely used by policymakers and researchers and often includes financial modelling, future demand forecasts, and analysis of government spending plans. This makes it particularly useful for identifying where investment is most needed and understanding the long-term impact of funding decisions.</w:t>
      </w:r>
    </w:p>
    <w:p w14:paraId="339FD9EE" w14:textId="77777777" w:rsidR="005B0CA9" w:rsidRDefault="00193609" w:rsidP="00CB2F69">
      <w:pPr>
        <w:spacing w:line="360" w:lineRule="auto"/>
        <w:rPr>
          <w:rFonts w:ascii="Arial" w:hAnsi="Arial" w:cs="Arial"/>
          <w:sz w:val="22"/>
          <w:szCs w:val="22"/>
        </w:rPr>
      </w:pPr>
      <w:r w:rsidRPr="00CB2F69">
        <w:rPr>
          <w:rFonts w:ascii="Arial" w:hAnsi="Arial" w:cs="Arial"/>
          <w:sz w:val="22"/>
          <w:szCs w:val="22"/>
        </w:rPr>
        <w:t xml:space="preserve">Even with these useful resources, there are still gaps in </w:t>
      </w:r>
      <w:r w:rsidR="005E24B9" w:rsidRPr="00CB2F69">
        <w:rPr>
          <w:rFonts w:ascii="Arial" w:hAnsi="Arial" w:cs="Arial"/>
          <w:sz w:val="22"/>
          <w:szCs w:val="22"/>
        </w:rPr>
        <w:t>existing research</w:t>
      </w:r>
      <w:r w:rsidRPr="00CB2F69">
        <w:rPr>
          <w:rFonts w:ascii="Arial" w:hAnsi="Arial" w:cs="Arial"/>
          <w:sz w:val="22"/>
          <w:szCs w:val="22"/>
        </w:rPr>
        <w:t xml:space="preserve">. The everyday experiences of patients and healthcare providers may not be adequately captured by national reports and policy-focused studies. More in-depth understanding of how funding constraints impact people in practice may be obtained by additional study employing surveys or interviews. Regional variations that are occasionally missed in national data may also be highlighted by local-level research. </w:t>
      </w:r>
    </w:p>
    <w:p w14:paraId="124736F4" w14:textId="207495B4" w:rsidR="00193609" w:rsidRPr="00CB2F69" w:rsidRDefault="00193609" w:rsidP="00CB2F69">
      <w:pPr>
        <w:spacing w:line="360" w:lineRule="auto"/>
        <w:rPr>
          <w:rFonts w:ascii="Arial" w:hAnsi="Arial" w:cs="Arial"/>
          <w:sz w:val="22"/>
          <w:szCs w:val="22"/>
        </w:rPr>
      </w:pPr>
      <w:r w:rsidRPr="00CB2F69">
        <w:rPr>
          <w:rFonts w:ascii="Arial" w:hAnsi="Arial" w:cs="Arial"/>
          <w:sz w:val="22"/>
          <w:szCs w:val="22"/>
        </w:rPr>
        <w:br/>
        <w:t xml:space="preserve">All things considered, these three sources offer trustworthy and legitimate </w:t>
      </w:r>
      <w:r w:rsidR="00A026A3" w:rsidRPr="00CB2F69">
        <w:rPr>
          <w:rFonts w:ascii="Arial" w:hAnsi="Arial" w:cs="Arial"/>
          <w:sz w:val="22"/>
          <w:szCs w:val="22"/>
        </w:rPr>
        <w:t>evidence</w:t>
      </w:r>
      <w:r w:rsidRPr="00CB2F69">
        <w:rPr>
          <w:rFonts w:ascii="Arial" w:hAnsi="Arial" w:cs="Arial"/>
          <w:sz w:val="22"/>
          <w:szCs w:val="22"/>
        </w:rPr>
        <w:t xml:space="preserve"> to back up the examination of </w:t>
      </w:r>
      <w:r w:rsidR="001940DA" w:rsidRPr="00CB2F69">
        <w:rPr>
          <w:rFonts w:ascii="Arial" w:hAnsi="Arial" w:cs="Arial"/>
          <w:sz w:val="22"/>
          <w:szCs w:val="22"/>
        </w:rPr>
        <w:t>funding</w:t>
      </w:r>
      <w:r w:rsidRPr="00CB2F69">
        <w:rPr>
          <w:rFonts w:ascii="Arial" w:hAnsi="Arial" w:cs="Arial"/>
          <w:sz w:val="22"/>
          <w:szCs w:val="22"/>
        </w:rPr>
        <w:t xml:space="preserve"> and resource constraints in the UK health and social care system.</w:t>
      </w:r>
    </w:p>
    <w:p w14:paraId="2D179585" w14:textId="27292F78" w:rsidR="00D831BB" w:rsidRPr="003C44E4" w:rsidRDefault="00D831BB" w:rsidP="00CB2F69">
      <w:pPr>
        <w:spacing w:line="360" w:lineRule="auto"/>
        <w:rPr>
          <w:rFonts w:ascii="Arial" w:hAnsi="Arial" w:cs="Arial"/>
          <w:b/>
          <w:bCs/>
          <w:color w:val="EE0000"/>
        </w:rPr>
      </w:pPr>
      <w:r w:rsidRPr="003C44E4">
        <w:rPr>
          <w:rFonts w:ascii="Arial" w:hAnsi="Arial" w:cs="Arial"/>
          <w:b/>
          <w:bCs/>
        </w:rPr>
        <w:t xml:space="preserve">Task 3 – Research Methodologies </w:t>
      </w:r>
    </w:p>
    <w:p w14:paraId="7CCFD78B" w14:textId="77777777" w:rsidR="00D831BB" w:rsidRPr="00CB2F69" w:rsidRDefault="00D831BB" w:rsidP="005B0CA9">
      <w:pPr>
        <w:spacing w:after="120" w:line="360" w:lineRule="auto"/>
        <w:rPr>
          <w:rFonts w:ascii="Arial" w:hAnsi="Arial" w:cs="Arial"/>
          <w:sz w:val="22"/>
          <w:szCs w:val="22"/>
        </w:rPr>
      </w:pPr>
      <w:r w:rsidRPr="00CB2F69">
        <w:rPr>
          <w:rFonts w:ascii="Arial" w:hAnsi="Arial" w:cs="Arial"/>
          <w:sz w:val="22"/>
          <w:szCs w:val="22"/>
        </w:rPr>
        <w:t>The techniques researchers employ to gather and evaluate data are known as research methodology. Quantitative research, qualitative research, and mixed-methods research are the three primary categories of research methodology.</w:t>
      </w:r>
    </w:p>
    <w:p w14:paraId="4C8CF398" w14:textId="04CB2CDE" w:rsidR="00D831BB" w:rsidRPr="00CB2F69" w:rsidRDefault="00D831BB" w:rsidP="005B0CA9">
      <w:pPr>
        <w:spacing w:after="120" w:line="360" w:lineRule="auto"/>
        <w:rPr>
          <w:rFonts w:ascii="Arial" w:hAnsi="Arial" w:cs="Arial"/>
          <w:sz w:val="22"/>
          <w:szCs w:val="22"/>
        </w:rPr>
      </w:pPr>
      <w:r w:rsidRPr="00CB2F69">
        <w:rPr>
          <w:rFonts w:ascii="Arial" w:hAnsi="Arial" w:cs="Arial"/>
          <w:sz w:val="22"/>
          <w:szCs w:val="22"/>
        </w:rPr>
        <w:t>The goal of quantitative research is to gather numerical data that can be statistically examined. To find patterns or trends, this kind of research frequently makes use of surveys, questionnaires, or already-existing statistical data. Hospital admission rates, staffing levels, and NHS waiting list data can all be analysed quantitatively in the context of healthcare research</w:t>
      </w:r>
      <w:r w:rsidR="00890083" w:rsidRPr="00CB2F69">
        <w:rPr>
          <w:rFonts w:ascii="Arial" w:hAnsi="Arial" w:cs="Arial"/>
          <w:sz w:val="22"/>
          <w:szCs w:val="22"/>
        </w:rPr>
        <w:t xml:space="preserve"> (NHS England, 2024).</w:t>
      </w:r>
    </w:p>
    <w:p w14:paraId="5669F10C" w14:textId="77777777" w:rsidR="00D831BB" w:rsidRPr="00CB2F69" w:rsidRDefault="00D831BB" w:rsidP="005B0CA9">
      <w:pPr>
        <w:spacing w:after="120" w:line="360" w:lineRule="auto"/>
        <w:rPr>
          <w:rFonts w:ascii="Arial" w:hAnsi="Arial" w:cs="Arial"/>
          <w:sz w:val="22"/>
          <w:szCs w:val="22"/>
        </w:rPr>
      </w:pPr>
      <w:r w:rsidRPr="00CB2F69">
        <w:rPr>
          <w:rFonts w:ascii="Arial" w:hAnsi="Arial" w:cs="Arial"/>
          <w:sz w:val="22"/>
          <w:szCs w:val="22"/>
        </w:rPr>
        <w:t>Understanding people's experiences, viewpoints, and perspectives is the focus of qualitative research. To collect in-depth data for this kind of study, focus groups, interviews, or observations are frequently used. Qualitative research might, for instance, ask patients about their experiences waiting for treatment or interview healthcare professionals about how resource limitations impact their day-to-day job.</w:t>
      </w:r>
    </w:p>
    <w:p w14:paraId="3951499A" w14:textId="77777777" w:rsidR="00D831BB" w:rsidRPr="00CB2F69" w:rsidRDefault="00D831BB" w:rsidP="005B0CA9">
      <w:pPr>
        <w:spacing w:after="120" w:line="360" w:lineRule="auto"/>
        <w:rPr>
          <w:rFonts w:ascii="Arial" w:hAnsi="Arial" w:cs="Arial"/>
          <w:sz w:val="22"/>
          <w:szCs w:val="22"/>
        </w:rPr>
      </w:pPr>
      <w:r w:rsidRPr="00CB2F69">
        <w:rPr>
          <w:rFonts w:ascii="Arial" w:hAnsi="Arial" w:cs="Arial"/>
          <w:sz w:val="22"/>
          <w:szCs w:val="22"/>
        </w:rPr>
        <w:lastRenderedPageBreak/>
        <w:t xml:space="preserve">Both quantitative and qualitative methods are used in mixed-methods research. This gives researchers a more thorough grasp of the research issue by enabling them to collect both statistical data and personal experiences. </w:t>
      </w:r>
    </w:p>
    <w:p w14:paraId="7E817687" w14:textId="78DE64B1" w:rsidR="00D831BB" w:rsidRPr="00CB2F69" w:rsidRDefault="00D831BB" w:rsidP="005B0CA9">
      <w:pPr>
        <w:spacing w:after="120" w:line="360" w:lineRule="auto"/>
        <w:rPr>
          <w:rFonts w:ascii="Arial" w:hAnsi="Arial" w:cs="Arial"/>
          <w:sz w:val="22"/>
          <w:szCs w:val="22"/>
        </w:rPr>
      </w:pPr>
      <w:r w:rsidRPr="00CB2F69">
        <w:rPr>
          <w:rFonts w:ascii="Arial" w:hAnsi="Arial" w:cs="Arial"/>
          <w:sz w:val="22"/>
          <w:szCs w:val="22"/>
        </w:rPr>
        <w:t>A mixed-methods approach would be very helpful for a future study on healthcare funding and resource constraints. Waiting times and staffing levels may be analysed using quantitative data, and the effects of these pressures on patients and healthcare professionals could be investigated through qualitative interviews</w:t>
      </w:r>
      <w:r w:rsidR="005F117F" w:rsidRPr="00CB2F69">
        <w:rPr>
          <w:rFonts w:ascii="Arial" w:hAnsi="Arial" w:cs="Arial"/>
          <w:sz w:val="22"/>
          <w:szCs w:val="22"/>
        </w:rPr>
        <w:t xml:space="preserve"> (The Health Foundation, 2024)</w:t>
      </w:r>
      <w:r w:rsidRPr="00CB2F69">
        <w:rPr>
          <w:rFonts w:ascii="Arial" w:hAnsi="Arial" w:cs="Arial"/>
          <w:sz w:val="22"/>
          <w:szCs w:val="22"/>
        </w:rPr>
        <w:t>. Combining the two kinds of research could lead to a more thorough comprehension of the problem.</w:t>
      </w:r>
      <w:r w:rsidR="00CA077B" w:rsidRPr="00CB2F69">
        <w:rPr>
          <w:rFonts w:ascii="Arial" w:hAnsi="Arial" w:cs="Arial"/>
          <w:sz w:val="22"/>
          <w:szCs w:val="22"/>
        </w:rPr>
        <w:t xml:space="preserve"> </w:t>
      </w:r>
    </w:p>
    <w:p w14:paraId="47AD143A" w14:textId="462F9375" w:rsidR="00D831BB" w:rsidRPr="00C53DEE" w:rsidRDefault="00D831BB" w:rsidP="00CB2F69">
      <w:pPr>
        <w:spacing w:line="360" w:lineRule="auto"/>
        <w:rPr>
          <w:rFonts w:ascii="Arial" w:hAnsi="Arial" w:cs="Arial"/>
          <w:b/>
          <w:bCs/>
        </w:rPr>
      </w:pPr>
      <w:r w:rsidRPr="00C53DEE">
        <w:rPr>
          <w:rFonts w:ascii="Arial" w:hAnsi="Arial" w:cs="Arial"/>
          <w:b/>
          <w:bCs/>
        </w:rPr>
        <w:t>Task 4 – Data Collecti</w:t>
      </w:r>
      <w:r w:rsidR="005649C7" w:rsidRPr="00C53DEE">
        <w:rPr>
          <w:rFonts w:ascii="Arial" w:hAnsi="Arial" w:cs="Arial"/>
          <w:b/>
          <w:bCs/>
        </w:rPr>
        <w:t>on</w:t>
      </w:r>
    </w:p>
    <w:p w14:paraId="6D777E72" w14:textId="61424209" w:rsidR="00115525" w:rsidRPr="0060284E" w:rsidRDefault="00D831BB" w:rsidP="0060284E">
      <w:pPr>
        <w:spacing w:after="120" w:line="360" w:lineRule="auto"/>
        <w:rPr>
          <w:rFonts w:ascii="Arial" w:hAnsi="Arial" w:cs="Arial"/>
          <w:sz w:val="22"/>
          <w:szCs w:val="22"/>
        </w:rPr>
      </w:pPr>
      <w:r w:rsidRPr="0060284E">
        <w:rPr>
          <w:rFonts w:ascii="Arial" w:hAnsi="Arial" w:cs="Arial"/>
          <w:sz w:val="22"/>
          <w:szCs w:val="22"/>
        </w:rPr>
        <w:t xml:space="preserve">A crucial step in the research process is gathering data. Primary and secondary data are the two fundamental categories of information used by </w:t>
      </w:r>
      <w:r w:rsidR="0032555E" w:rsidRPr="0060284E">
        <w:rPr>
          <w:rFonts w:ascii="Arial" w:hAnsi="Arial" w:cs="Arial"/>
          <w:sz w:val="22"/>
          <w:szCs w:val="22"/>
        </w:rPr>
        <w:t>researchers</w:t>
      </w:r>
      <w:r w:rsidRPr="0060284E">
        <w:rPr>
          <w:rFonts w:ascii="Arial" w:hAnsi="Arial" w:cs="Arial"/>
          <w:sz w:val="22"/>
          <w:szCs w:val="22"/>
        </w:rPr>
        <w:t xml:space="preserve">. </w:t>
      </w:r>
    </w:p>
    <w:p w14:paraId="20959403" w14:textId="6CC155B4" w:rsidR="00115525" w:rsidRPr="0060284E" w:rsidRDefault="00115525" w:rsidP="0060284E">
      <w:pPr>
        <w:spacing w:after="120" w:line="360" w:lineRule="auto"/>
        <w:rPr>
          <w:rFonts w:ascii="Arial" w:hAnsi="Arial" w:cs="Arial"/>
          <w:sz w:val="22"/>
          <w:szCs w:val="22"/>
        </w:rPr>
      </w:pPr>
      <w:r w:rsidRPr="0060284E">
        <w:rPr>
          <w:rFonts w:ascii="Arial" w:hAnsi="Arial" w:cs="Arial"/>
          <w:sz w:val="22"/>
          <w:szCs w:val="22"/>
        </w:rPr>
        <w:t>Information gathered directly by the researcher for a particular study is known as primary data. Surveys, interviews, questionnaires, and observations might fall under this category. It offers unique information directly related to the subject of the study (Saunders et al., 20</w:t>
      </w:r>
      <w:r w:rsidR="00090288">
        <w:rPr>
          <w:rFonts w:ascii="Arial" w:hAnsi="Arial" w:cs="Arial"/>
          <w:sz w:val="22"/>
          <w:szCs w:val="22"/>
        </w:rPr>
        <w:t>23</w:t>
      </w:r>
      <w:r w:rsidRPr="0060284E">
        <w:rPr>
          <w:rFonts w:ascii="Arial" w:hAnsi="Arial" w:cs="Arial"/>
          <w:sz w:val="22"/>
          <w:szCs w:val="22"/>
        </w:rPr>
        <w:t>).</w:t>
      </w:r>
    </w:p>
    <w:p w14:paraId="5AAE9ACC" w14:textId="32F5C836" w:rsidR="00B61EFD" w:rsidRPr="0060284E" w:rsidRDefault="00B61EFD" w:rsidP="0060284E">
      <w:pPr>
        <w:spacing w:after="120" w:line="360" w:lineRule="auto"/>
        <w:rPr>
          <w:rFonts w:ascii="Arial" w:hAnsi="Arial" w:cs="Arial"/>
          <w:sz w:val="22"/>
          <w:szCs w:val="22"/>
        </w:rPr>
      </w:pPr>
      <w:r w:rsidRPr="0060284E">
        <w:rPr>
          <w:rFonts w:ascii="Arial" w:hAnsi="Arial" w:cs="Arial"/>
          <w:sz w:val="22"/>
          <w:szCs w:val="22"/>
        </w:rPr>
        <w:t>Information that has previously been gathered by others is referred to as secondary data. Government papers, scholarly publications, and statistics databases fall under this category. It enables academics to access vast amounts of pre-existing data without having to gather it themselves (Oxford Review of Economic Policy, 2023; Johnston, 20</w:t>
      </w:r>
      <w:r w:rsidR="00DC3C05">
        <w:rPr>
          <w:rFonts w:ascii="Arial" w:hAnsi="Arial" w:cs="Arial"/>
          <w:sz w:val="22"/>
          <w:szCs w:val="22"/>
        </w:rPr>
        <w:t>21</w:t>
      </w:r>
      <w:r w:rsidRPr="0060284E">
        <w:rPr>
          <w:rFonts w:ascii="Arial" w:hAnsi="Arial" w:cs="Arial"/>
          <w:sz w:val="22"/>
          <w:szCs w:val="22"/>
        </w:rPr>
        <w:t>).</w:t>
      </w:r>
    </w:p>
    <w:p w14:paraId="49075388" w14:textId="727CE106" w:rsidR="00E001CE" w:rsidRPr="0060284E" w:rsidRDefault="00AB0439" w:rsidP="0060284E">
      <w:pPr>
        <w:spacing w:after="120" w:line="360" w:lineRule="auto"/>
        <w:rPr>
          <w:rFonts w:ascii="Arial" w:hAnsi="Arial" w:cs="Arial"/>
          <w:sz w:val="22"/>
          <w:szCs w:val="22"/>
        </w:rPr>
      </w:pPr>
      <w:r w:rsidRPr="0060284E">
        <w:rPr>
          <w:rFonts w:ascii="Arial" w:hAnsi="Arial" w:cs="Arial"/>
          <w:sz w:val="22"/>
          <w:szCs w:val="22"/>
        </w:rPr>
        <w:t xml:space="preserve">Secondary data is the best option for this investigation. This is </w:t>
      </w:r>
      <w:proofErr w:type="gramStart"/>
      <w:r w:rsidRPr="0060284E">
        <w:rPr>
          <w:rFonts w:ascii="Arial" w:hAnsi="Arial" w:cs="Arial"/>
          <w:sz w:val="22"/>
          <w:szCs w:val="22"/>
        </w:rPr>
        <w:t>due to the fact that</w:t>
      </w:r>
      <w:proofErr w:type="gramEnd"/>
      <w:r w:rsidRPr="0060284E">
        <w:rPr>
          <w:rFonts w:ascii="Arial" w:hAnsi="Arial" w:cs="Arial"/>
          <w:sz w:val="22"/>
          <w:szCs w:val="22"/>
        </w:rPr>
        <w:t xml:space="preserve"> trustworthy and current information is already accessible from resources like government publications and NHS reports. These </w:t>
      </w:r>
      <w:r w:rsidR="00C50160" w:rsidRPr="0060284E">
        <w:rPr>
          <w:rFonts w:ascii="Arial" w:hAnsi="Arial" w:cs="Arial"/>
          <w:sz w:val="22"/>
          <w:szCs w:val="22"/>
        </w:rPr>
        <w:t>provide</w:t>
      </w:r>
      <w:r w:rsidRPr="0060284E">
        <w:rPr>
          <w:rFonts w:ascii="Arial" w:hAnsi="Arial" w:cs="Arial"/>
          <w:sz w:val="22"/>
          <w:szCs w:val="22"/>
        </w:rPr>
        <w:t xml:space="preserve"> important data on service demand, </w:t>
      </w:r>
      <w:r w:rsidR="00CF5FCE" w:rsidRPr="0060284E">
        <w:rPr>
          <w:rFonts w:ascii="Arial" w:hAnsi="Arial" w:cs="Arial"/>
          <w:sz w:val="22"/>
          <w:szCs w:val="22"/>
        </w:rPr>
        <w:t>staffing</w:t>
      </w:r>
      <w:r w:rsidRPr="0060284E">
        <w:rPr>
          <w:rFonts w:ascii="Arial" w:hAnsi="Arial" w:cs="Arial"/>
          <w:sz w:val="22"/>
          <w:szCs w:val="22"/>
        </w:rPr>
        <w:t xml:space="preserve"> shortages, and waiting times (NHS England, 2024).</w:t>
      </w:r>
      <w:r w:rsidRPr="0060284E">
        <w:rPr>
          <w:rFonts w:ascii="Arial" w:hAnsi="Arial" w:cs="Arial"/>
          <w:sz w:val="22"/>
          <w:szCs w:val="22"/>
        </w:rPr>
        <w:br/>
        <w:t xml:space="preserve">Future studies could make use of primary data to learn more about the experiences of </w:t>
      </w:r>
      <w:r w:rsidR="00A115C6" w:rsidRPr="0060284E">
        <w:rPr>
          <w:rFonts w:ascii="Arial" w:hAnsi="Arial" w:cs="Arial"/>
          <w:sz w:val="22"/>
          <w:szCs w:val="22"/>
        </w:rPr>
        <w:t>healthcare</w:t>
      </w:r>
      <w:r w:rsidRPr="0060284E">
        <w:rPr>
          <w:rFonts w:ascii="Arial" w:hAnsi="Arial" w:cs="Arial"/>
          <w:sz w:val="22"/>
          <w:szCs w:val="22"/>
        </w:rPr>
        <w:t xml:space="preserve"> professionals. Surveys or interviews, for instance, could examine how </w:t>
      </w:r>
      <w:r w:rsidR="00A115C6" w:rsidRPr="0060284E">
        <w:rPr>
          <w:rFonts w:ascii="Arial" w:hAnsi="Arial" w:cs="Arial"/>
          <w:sz w:val="22"/>
          <w:szCs w:val="22"/>
        </w:rPr>
        <w:t>funding</w:t>
      </w:r>
      <w:r w:rsidRPr="0060284E">
        <w:rPr>
          <w:rFonts w:ascii="Arial" w:hAnsi="Arial" w:cs="Arial"/>
          <w:sz w:val="22"/>
          <w:szCs w:val="22"/>
        </w:rPr>
        <w:t xml:space="preserve"> constraints impact patient care, morale, and workload.</w:t>
      </w:r>
    </w:p>
    <w:p w14:paraId="1F3AEB6C" w14:textId="77777777" w:rsidR="005B0CA9" w:rsidRDefault="00E001CE" w:rsidP="005B0CA9">
      <w:pPr>
        <w:spacing w:after="120" w:line="360" w:lineRule="auto"/>
        <w:rPr>
          <w:rFonts w:ascii="Arial" w:hAnsi="Arial" w:cs="Arial"/>
          <w:sz w:val="22"/>
          <w:szCs w:val="22"/>
        </w:rPr>
      </w:pPr>
      <w:r w:rsidRPr="0060284E">
        <w:rPr>
          <w:rFonts w:ascii="Arial" w:hAnsi="Arial" w:cs="Arial"/>
          <w:sz w:val="22"/>
          <w:szCs w:val="22"/>
        </w:rPr>
        <w:t xml:space="preserve">The benefits of secondary data include time savings, cost savings, and access to </w:t>
      </w:r>
      <w:r w:rsidR="009301AA" w:rsidRPr="0060284E">
        <w:rPr>
          <w:rFonts w:ascii="Arial" w:hAnsi="Arial" w:cs="Arial"/>
          <w:sz w:val="22"/>
          <w:szCs w:val="22"/>
        </w:rPr>
        <w:t>large</w:t>
      </w:r>
      <w:r w:rsidRPr="0060284E">
        <w:rPr>
          <w:rFonts w:ascii="Arial" w:hAnsi="Arial" w:cs="Arial"/>
          <w:sz w:val="22"/>
          <w:szCs w:val="22"/>
        </w:rPr>
        <w:t xml:space="preserve"> datasets. </w:t>
      </w:r>
      <w:r w:rsidR="0060284E" w:rsidRPr="0060284E">
        <w:rPr>
          <w:rFonts w:ascii="Arial" w:hAnsi="Arial" w:cs="Arial"/>
          <w:sz w:val="22"/>
          <w:szCs w:val="22"/>
        </w:rPr>
        <w:t>However,</w:t>
      </w:r>
      <w:r w:rsidRPr="0060284E">
        <w:rPr>
          <w:rFonts w:ascii="Arial" w:hAnsi="Arial" w:cs="Arial"/>
          <w:sz w:val="22"/>
          <w:szCs w:val="22"/>
        </w:rPr>
        <w:t xml:space="preserve"> it </w:t>
      </w:r>
      <w:r w:rsidR="00400026" w:rsidRPr="0060284E">
        <w:rPr>
          <w:rFonts w:ascii="Arial" w:hAnsi="Arial" w:cs="Arial"/>
          <w:sz w:val="22"/>
          <w:szCs w:val="22"/>
        </w:rPr>
        <w:t>may</w:t>
      </w:r>
      <w:r w:rsidRPr="0060284E">
        <w:rPr>
          <w:rFonts w:ascii="Arial" w:hAnsi="Arial" w:cs="Arial"/>
          <w:sz w:val="22"/>
          <w:szCs w:val="22"/>
        </w:rPr>
        <w:t xml:space="preserve"> be out-of-date or </w:t>
      </w:r>
      <w:r w:rsidR="00400026" w:rsidRPr="0060284E">
        <w:rPr>
          <w:rFonts w:ascii="Arial" w:hAnsi="Arial" w:cs="Arial"/>
          <w:sz w:val="22"/>
          <w:szCs w:val="22"/>
        </w:rPr>
        <w:t>lack detail</w:t>
      </w:r>
      <w:r w:rsidRPr="0060284E">
        <w:rPr>
          <w:rFonts w:ascii="Arial" w:hAnsi="Arial" w:cs="Arial"/>
          <w:sz w:val="22"/>
          <w:szCs w:val="22"/>
        </w:rPr>
        <w:t>. Although primary data is more focused and customised for the study, it can be expensive, time-consuming, and ethically problematic.</w:t>
      </w:r>
    </w:p>
    <w:p w14:paraId="79370244" w14:textId="4EA4B184" w:rsidR="005B0CA9" w:rsidRDefault="00E001CE" w:rsidP="005B0CA9">
      <w:pPr>
        <w:spacing w:after="120" w:line="360" w:lineRule="auto"/>
        <w:rPr>
          <w:rFonts w:ascii="Arial" w:hAnsi="Arial" w:cs="Arial"/>
          <w:sz w:val="22"/>
          <w:szCs w:val="22"/>
        </w:rPr>
      </w:pPr>
      <w:r w:rsidRPr="0060284E">
        <w:rPr>
          <w:rFonts w:ascii="Arial" w:hAnsi="Arial" w:cs="Arial"/>
          <w:sz w:val="22"/>
          <w:szCs w:val="22"/>
        </w:rPr>
        <w:br/>
        <w:t xml:space="preserve">All things considered, utilising primary and secondary data would offer a more thorough comprehension of funding and resource constraints by </w:t>
      </w:r>
      <w:r w:rsidR="00CB2F69" w:rsidRPr="0060284E">
        <w:rPr>
          <w:rFonts w:ascii="Arial" w:hAnsi="Arial" w:cs="Arial"/>
          <w:sz w:val="22"/>
          <w:szCs w:val="22"/>
        </w:rPr>
        <w:t>combining</w:t>
      </w:r>
      <w:r w:rsidRPr="0060284E">
        <w:rPr>
          <w:rFonts w:ascii="Arial" w:hAnsi="Arial" w:cs="Arial"/>
          <w:sz w:val="22"/>
          <w:szCs w:val="22"/>
        </w:rPr>
        <w:t xml:space="preserve"> </w:t>
      </w:r>
      <w:r w:rsidR="00CB2F69" w:rsidRPr="0060284E">
        <w:rPr>
          <w:rFonts w:ascii="Arial" w:hAnsi="Arial" w:cs="Arial"/>
          <w:sz w:val="22"/>
          <w:szCs w:val="22"/>
        </w:rPr>
        <w:t>statistical</w:t>
      </w:r>
      <w:r w:rsidRPr="0060284E">
        <w:rPr>
          <w:rFonts w:ascii="Arial" w:hAnsi="Arial" w:cs="Arial"/>
          <w:sz w:val="22"/>
          <w:szCs w:val="22"/>
        </w:rPr>
        <w:t xml:space="preserve"> data with </w:t>
      </w:r>
      <w:r w:rsidR="00CB2F69" w:rsidRPr="0060284E">
        <w:rPr>
          <w:rFonts w:ascii="Arial" w:hAnsi="Arial" w:cs="Arial"/>
          <w:sz w:val="22"/>
          <w:szCs w:val="22"/>
        </w:rPr>
        <w:t>real-life experiences</w:t>
      </w:r>
      <w:r w:rsidRPr="0060284E">
        <w:rPr>
          <w:rFonts w:ascii="Arial" w:hAnsi="Arial" w:cs="Arial"/>
          <w:sz w:val="22"/>
          <w:szCs w:val="22"/>
        </w:rPr>
        <w:t>.</w:t>
      </w:r>
    </w:p>
    <w:p w14:paraId="16CBA8AB" w14:textId="3E26FFFA" w:rsidR="00D831BB" w:rsidRPr="005B0CA9" w:rsidRDefault="00D831BB" w:rsidP="005B0CA9">
      <w:pPr>
        <w:spacing w:after="120" w:line="360" w:lineRule="auto"/>
        <w:rPr>
          <w:rFonts w:ascii="Arial" w:hAnsi="Arial" w:cs="Arial"/>
          <w:sz w:val="22"/>
          <w:szCs w:val="22"/>
        </w:rPr>
      </w:pPr>
      <w:r w:rsidRPr="0060284E">
        <w:rPr>
          <w:rFonts w:ascii="Arial" w:hAnsi="Arial" w:cs="Arial"/>
          <w:b/>
          <w:bCs/>
        </w:rPr>
        <w:lastRenderedPageBreak/>
        <w:t xml:space="preserve">Conclusion </w:t>
      </w:r>
    </w:p>
    <w:p w14:paraId="76B77127" w14:textId="686B70D1" w:rsidR="00284F3B" w:rsidRDefault="00D831BB" w:rsidP="00CB2F69">
      <w:pPr>
        <w:spacing w:line="360" w:lineRule="auto"/>
        <w:rPr>
          <w:rFonts w:ascii="Arial" w:hAnsi="Arial" w:cs="Arial"/>
          <w:sz w:val="22"/>
          <w:szCs w:val="22"/>
        </w:rPr>
      </w:pPr>
      <w:r w:rsidRPr="00CB2F69">
        <w:rPr>
          <w:rFonts w:ascii="Arial" w:hAnsi="Arial" w:cs="Arial"/>
          <w:sz w:val="22"/>
          <w:szCs w:val="22"/>
        </w:rPr>
        <w:t>In conclusion, the UK health and social care system continues to face substantial challenges related to funding and resource pressures. Longer wait times and more strain on healthcare providers are a result of rising demand for healthcare services, staff shortages, and a lack of funding</w:t>
      </w:r>
      <w:r w:rsidR="0077065F" w:rsidRPr="00CB2F69">
        <w:rPr>
          <w:rFonts w:ascii="Arial" w:hAnsi="Arial" w:cs="Arial"/>
          <w:sz w:val="22"/>
          <w:szCs w:val="22"/>
        </w:rPr>
        <w:t xml:space="preserve"> (The Health Foundation, 2024)</w:t>
      </w:r>
      <w:r w:rsidRPr="00CB2F69">
        <w:rPr>
          <w:rFonts w:ascii="Arial" w:hAnsi="Arial" w:cs="Arial"/>
          <w:sz w:val="22"/>
          <w:szCs w:val="22"/>
        </w:rPr>
        <w:t xml:space="preserve">. This issue affects patients, healthcare workers, and organisations across the sector. Researchers can better comprehend the causes and effects of these issues by looking at reliable sources and </w:t>
      </w:r>
      <w:proofErr w:type="gramStart"/>
      <w:r w:rsidRPr="00CB2F69">
        <w:rPr>
          <w:rFonts w:ascii="Arial" w:hAnsi="Arial" w:cs="Arial"/>
          <w:sz w:val="22"/>
          <w:szCs w:val="22"/>
        </w:rPr>
        <w:t>taking into account</w:t>
      </w:r>
      <w:proofErr w:type="gramEnd"/>
      <w:r w:rsidRPr="00CB2F69">
        <w:rPr>
          <w:rFonts w:ascii="Arial" w:hAnsi="Arial" w:cs="Arial"/>
          <w:sz w:val="22"/>
          <w:szCs w:val="22"/>
        </w:rPr>
        <w:t xml:space="preserve"> suitable research procedures and data collection techniques. Potential methods for enhancing service delivery and guaranteeing that healthcare systems can satisfy the demands of the populace can be found with the help of further research. </w:t>
      </w:r>
    </w:p>
    <w:p w14:paraId="564CA63A" w14:textId="3209C859" w:rsidR="009F3CB8" w:rsidRPr="009F3CB8" w:rsidRDefault="005A155A" w:rsidP="00CB2F69">
      <w:pPr>
        <w:spacing w:line="360" w:lineRule="auto"/>
        <w:rPr>
          <w:rFonts w:ascii="Arial" w:hAnsi="Arial" w:cs="Arial"/>
          <w:b/>
          <w:bCs/>
        </w:rPr>
      </w:pPr>
      <w:r w:rsidRPr="0060284E">
        <w:rPr>
          <w:rFonts w:ascii="Arial" w:hAnsi="Arial" w:cs="Arial"/>
          <w:b/>
          <w:bCs/>
        </w:rPr>
        <w:t>Reference List</w:t>
      </w:r>
    </w:p>
    <w:p w14:paraId="560D61E5" w14:textId="0A92054D" w:rsidR="009F3CB8" w:rsidRPr="00E874E7" w:rsidRDefault="009F3CB8" w:rsidP="00CB2F69">
      <w:pPr>
        <w:spacing w:line="360" w:lineRule="auto"/>
        <w:rPr>
          <w:rFonts w:ascii="Arial" w:hAnsi="Arial" w:cs="Arial"/>
          <w:sz w:val="22"/>
          <w:szCs w:val="22"/>
        </w:rPr>
      </w:pPr>
      <w:r w:rsidRPr="00E874E7">
        <w:rPr>
          <w:rFonts w:ascii="Arial" w:hAnsi="Arial" w:cs="Arial"/>
          <w:sz w:val="22"/>
          <w:szCs w:val="22"/>
        </w:rPr>
        <w:t>Johnston, M.P. (2021) ‘Secondary data analysis: A method of which the time has come’, Qualitative and Quantitative Methods in Libraries, 10(1), pp. 1–10.</w:t>
      </w:r>
    </w:p>
    <w:p w14:paraId="0B215B14" w14:textId="41DE1E45" w:rsidR="00405164" w:rsidRPr="00E874E7" w:rsidRDefault="00405164" w:rsidP="00CB2F69">
      <w:pPr>
        <w:spacing w:line="360" w:lineRule="auto"/>
        <w:rPr>
          <w:rFonts w:ascii="Arial" w:hAnsi="Arial" w:cs="Arial"/>
          <w:sz w:val="22"/>
          <w:szCs w:val="22"/>
        </w:rPr>
      </w:pPr>
      <w:r w:rsidRPr="00E874E7">
        <w:rPr>
          <w:rFonts w:ascii="Arial" w:hAnsi="Arial" w:cs="Arial"/>
          <w:sz w:val="22"/>
          <w:szCs w:val="22"/>
        </w:rPr>
        <w:t>NHS England (2024) NHS statistics and performance data. Available at:</w:t>
      </w:r>
      <w:r w:rsidR="002C445D" w:rsidRPr="00E874E7">
        <w:rPr>
          <w:rFonts w:ascii="Arial" w:hAnsi="Arial" w:cs="Arial"/>
          <w:sz w:val="22"/>
          <w:szCs w:val="22"/>
        </w:rPr>
        <w:t xml:space="preserve"> </w:t>
      </w:r>
      <w:hyperlink r:id="rId7" w:tgtFrame="_blank" w:tooltip="https://www.england.nhs.uk/" w:history="1">
        <w:r w:rsidRPr="00E874E7">
          <w:rPr>
            <w:rStyle w:val="Hyperlink"/>
            <w:rFonts w:ascii="Arial" w:hAnsi="Arial" w:cs="Arial"/>
            <w:sz w:val="22"/>
            <w:szCs w:val="22"/>
          </w:rPr>
          <w:t>https://www.england.nhs.uk</w:t>
        </w:r>
        <w:r w:rsidRPr="00E874E7">
          <w:rPr>
            <w:rStyle w:val="Hyperlink"/>
            <w:rFonts w:ascii="Segoe UI Symbol" w:hAnsi="Segoe UI Symbol" w:cs="Segoe UI Symbol"/>
            <w:sz w:val="22"/>
            <w:szCs w:val="22"/>
          </w:rPr>
          <w:t>⁠</w:t>
        </w:r>
      </w:hyperlink>
      <w:r w:rsidR="006261E7" w:rsidRPr="00E874E7">
        <w:rPr>
          <w:rFonts w:ascii="Arial" w:hAnsi="Arial" w:cs="Arial"/>
          <w:sz w:val="22"/>
          <w:szCs w:val="22"/>
        </w:rPr>
        <w:t xml:space="preserve"> </w:t>
      </w:r>
      <w:r w:rsidRPr="00E874E7">
        <w:rPr>
          <w:rFonts w:ascii="Arial" w:hAnsi="Arial" w:cs="Arial"/>
          <w:sz w:val="22"/>
          <w:szCs w:val="22"/>
        </w:rPr>
        <w:t xml:space="preserve">(Accessed: </w:t>
      </w:r>
      <w:r w:rsidR="00870C2A" w:rsidRPr="00E874E7">
        <w:rPr>
          <w:rFonts w:ascii="Arial" w:hAnsi="Arial" w:cs="Arial"/>
          <w:sz w:val="22"/>
          <w:szCs w:val="22"/>
        </w:rPr>
        <w:t>16</w:t>
      </w:r>
      <w:r w:rsidRPr="00E874E7">
        <w:rPr>
          <w:rFonts w:ascii="Arial" w:hAnsi="Arial" w:cs="Arial"/>
          <w:sz w:val="22"/>
          <w:szCs w:val="22"/>
        </w:rPr>
        <w:t xml:space="preserve"> March 2026).</w:t>
      </w:r>
    </w:p>
    <w:p w14:paraId="6374A684" w14:textId="14CEE8F1" w:rsidR="008229D1" w:rsidRDefault="008229D1" w:rsidP="00CB2F69">
      <w:pPr>
        <w:spacing w:line="360" w:lineRule="auto"/>
        <w:rPr>
          <w:rFonts w:ascii="Arial" w:hAnsi="Arial" w:cs="Arial"/>
          <w:sz w:val="22"/>
          <w:szCs w:val="22"/>
        </w:rPr>
      </w:pPr>
      <w:r w:rsidRPr="00E874E7">
        <w:rPr>
          <w:rFonts w:ascii="Arial" w:hAnsi="Arial" w:cs="Arial"/>
          <w:sz w:val="22"/>
          <w:szCs w:val="22"/>
        </w:rPr>
        <w:t xml:space="preserve">Oxford Review of Economic Policy (2023) Healthcare funding and economic policy in the UK. Available at: </w:t>
      </w:r>
      <w:hyperlink r:id="rId8" w:tgtFrame="_blank" w:tooltip="https://academic.oup.com/" w:history="1">
        <w:r w:rsidRPr="00E874E7">
          <w:rPr>
            <w:rStyle w:val="Hyperlink"/>
            <w:rFonts w:ascii="Arial" w:hAnsi="Arial" w:cs="Arial"/>
            <w:sz w:val="22"/>
            <w:szCs w:val="22"/>
          </w:rPr>
          <w:t>https://academic.oup.com</w:t>
        </w:r>
        <w:r w:rsidRPr="00E874E7">
          <w:rPr>
            <w:rStyle w:val="Hyperlink"/>
            <w:rFonts w:ascii="Segoe UI Symbol" w:hAnsi="Segoe UI Symbol" w:cs="Segoe UI Symbol"/>
            <w:sz w:val="22"/>
            <w:szCs w:val="22"/>
          </w:rPr>
          <w:t>⁠</w:t>
        </w:r>
      </w:hyperlink>
      <w:r w:rsidRPr="00E874E7">
        <w:rPr>
          <w:rFonts w:ascii="Arial" w:hAnsi="Arial" w:cs="Arial"/>
          <w:sz w:val="22"/>
          <w:szCs w:val="22"/>
        </w:rPr>
        <w:t xml:space="preserve"> (Accessed: 19 March 2026).</w:t>
      </w:r>
    </w:p>
    <w:p w14:paraId="4EB52840" w14:textId="79E6F3F2" w:rsidR="00FD6CCB" w:rsidRPr="00E874E7" w:rsidRDefault="00FD6CCB" w:rsidP="00CB2F69">
      <w:pPr>
        <w:spacing w:line="360" w:lineRule="auto"/>
        <w:rPr>
          <w:rFonts w:ascii="Arial" w:hAnsi="Arial" w:cs="Arial"/>
          <w:sz w:val="22"/>
          <w:szCs w:val="22"/>
        </w:rPr>
      </w:pPr>
      <w:r w:rsidRPr="00E874E7">
        <w:rPr>
          <w:rFonts w:ascii="Arial" w:hAnsi="Arial" w:cs="Arial"/>
          <w:sz w:val="22"/>
          <w:szCs w:val="22"/>
        </w:rPr>
        <w:t>Saunders, M., Lewis, P. and Thornhill, A. (2023) Research methods for business students. 9th edn. Harlow: Pearson.</w:t>
      </w:r>
    </w:p>
    <w:p w14:paraId="19AFD5D3" w14:textId="22D6EFA6" w:rsidR="00405164" w:rsidRPr="00E874E7" w:rsidRDefault="00405164" w:rsidP="00CB2F69">
      <w:pPr>
        <w:spacing w:line="360" w:lineRule="auto"/>
        <w:rPr>
          <w:rFonts w:ascii="Arial" w:hAnsi="Arial" w:cs="Arial"/>
          <w:sz w:val="22"/>
          <w:szCs w:val="22"/>
        </w:rPr>
      </w:pPr>
      <w:r w:rsidRPr="00E874E7">
        <w:rPr>
          <w:rFonts w:ascii="Arial" w:hAnsi="Arial" w:cs="Arial"/>
          <w:sz w:val="22"/>
          <w:szCs w:val="22"/>
        </w:rPr>
        <w:t xml:space="preserve">The Health Foundation (2024) Health and social care funding and workforce analysis. Available at: </w:t>
      </w:r>
      <w:hyperlink r:id="rId9" w:tgtFrame="_blank" w:tooltip="https://www.health.org.uk/" w:history="1">
        <w:r w:rsidRPr="00E874E7">
          <w:rPr>
            <w:rStyle w:val="Hyperlink"/>
            <w:rFonts w:ascii="Arial" w:hAnsi="Arial" w:cs="Arial"/>
            <w:sz w:val="22"/>
            <w:szCs w:val="22"/>
          </w:rPr>
          <w:t>https://www.health.org.uk</w:t>
        </w:r>
        <w:r w:rsidRPr="00E874E7">
          <w:rPr>
            <w:rStyle w:val="Hyperlink"/>
            <w:rFonts w:ascii="Segoe UI Symbol" w:hAnsi="Segoe UI Symbol" w:cs="Segoe UI Symbol"/>
            <w:sz w:val="22"/>
            <w:szCs w:val="22"/>
          </w:rPr>
          <w:t>⁠</w:t>
        </w:r>
      </w:hyperlink>
      <w:r w:rsidRPr="00E874E7">
        <w:rPr>
          <w:rFonts w:ascii="Arial" w:hAnsi="Arial" w:cs="Arial"/>
          <w:sz w:val="22"/>
          <w:szCs w:val="22"/>
        </w:rPr>
        <w:t xml:space="preserve"> (Accessed: </w:t>
      </w:r>
      <w:r w:rsidR="00870C2A" w:rsidRPr="00E874E7">
        <w:rPr>
          <w:rFonts w:ascii="Arial" w:hAnsi="Arial" w:cs="Arial"/>
          <w:sz w:val="22"/>
          <w:szCs w:val="22"/>
        </w:rPr>
        <w:t>16</w:t>
      </w:r>
      <w:r w:rsidRPr="00E874E7">
        <w:rPr>
          <w:rFonts w:ascii="Arial" w:hAnsi="Arial" w:cs="Arial"/>
          <w:sz w:val="22"/>
          <w:szCs w:val="22"/>
        </w:rPr>
        <w:t xml:space="preserve"> March 2026).</w:t>
      </w:r>
    </w:p>
    <w:p w14:paraId="62CA50F4" w14:textId="40C9164D" w:rsidR="00634E47" w:rsidRPr="00E874E7" w:rsidRDefault="00405164" w:rsidP="00CB2F69">
      <w:pPr>
        <w:spacing w:line="360" w:lineRule="auto"/>
        <w:rPr>
          <w:rFonts w:ascii="Arial" w:hAnsi="Arial" w:cs="Arial"/>
          <w:sz w:val="22"/>
          <w:szCs w:val="22"/>
        </w:rPr>
      </w:pPr>
      <w:r w:rsidRPr="00E874E7">
        <w:rPr>
          <w:rFonts w:ascii="Arial" w:hAnsi="Arial" w:cs="Arial"/>
          <w:sz w:val="22"/>
          <w:szCs w:val="22"/>
        </w:rPr>
        <w:t xml:space="preserve">The King's Fund (2023) NHS funding and workforce pressures. Available at: </w:t>
      </w:r>
      <w:hyperlink r:id="rId10" w:tgtFrame="_blank" w:tooltip="https://www.kingsfund.org.uk/" w:history="1">
        <w:r w:rsidRPr="00E874E7">
          <w:rPr>
            <w:rStyle w:val="Hyperlink"/>
            <w:rFonts w:ascii="Arial" w:hAnsi="Arial" w:cs="Arial"/>
            <w:sz w:val="22"/>
            <w:szCs w:val="22"/>
          </w:rPr>
          <w:t>https://www.kingsfund.org.uk</w:t>
        </w:r>
        <w:r w:rsidRPr="00E874E7">
          <w:rPr>
            <w:rStyle w:val="Hyperlink"/>
            <w:rFonts w:ascii="Segoe UI Symbol" w:hAnsi="Segoe UI Symbol" w:cs="Segoe UI Symbol"/>
            <w:sz w:val="22"/>
            <w:szCs w:val="22"/>
          </w:rPr>
          <w:t>⁠</w:t>
        </w:r>
      </w:hyperlink>
      <w:r w:rsidRPr="00E874E7">
        <w:rPr>
          <w:rFonts w:ascii="Arial" w:hAnsi="Arial" w:cs="Arial"/>
          <w:sz w:val="22"/>
          <w:szCs w:val="22"/>
        </w:rPr>
        <w:t xml:space="preserve"> (Accessed: </w:t>
      </w:r>
      <w:r w:rsidR="00870C2A" w:rsidRPr="00E874E7">
        <w:rPr>
          <w:rFonts w:ascii="Arial" w:hAnsi="Arial" w:cs="Arial"/>
          <w:sz w:val="22"/>
          <w:szCs w:val="22"/>
        </w:rPr>
        <w:t>17</w:t>
      </w:r>
      <w:r w:rsidRPr="00E874E7">
        <w:rPr>
          <w:rFonts w:ascii="Arial" w:hAnsi="Arial" w:cs="Arial"/>
          <w:sz w:val="22"/>
          <w:szCs w:val="22"/>
        </w:rPr>
        <w:t xml:space="preserve"> March 2026).</w:t>
      </w:r>
    </w:p>
    <w:sectPr w:rsidR="00634E47" w:rsidRPr="00E874E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90E57" w14:textId="77777777" w:rsidR="00C217F0" w:rsidRDefault="00C217F0" w:rsidP="00C65EBB">
      <w:pPr>
        <w:spacing w:after="0" w:line="240" w:lineRule="auto"/>
      </w:pPr>
      <w:r>
        <w:separator/>
      </w:r>
    </w:p>
  </w:endnote>
  <w:endnote w:type="continuationSeparator" w:id="0">
    <w:p w14:paraId="1F249F82" w14:textId="77777777" w:rsidR="00C217F0" w:rsidRDefault="00C217F0" w:rsidP="00C65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251778"/>
      <w:docPartObj>
        <w:docPartGallery w:val="Page Numbers (Bottom of Page)"/>
        <w:docPartUnique/>
      </w:docPartObj>
    </w:sdtPr>
    <w:sdtContent>
      <w:p w14:paraId="0CEB9B19" w14:textId="1C1D2081" w:rsidR="005649C7" w:rsidRDefault="005649C7">
        <w:pPr>
          <w:pStyle w:val="Footer"/>
          <w:jc w:val="right"/>
        </w:pPr>
        <w:r>
          <w:fldChar w:fldCharType="begin"/>
        </w:r>
        <w:r>
          <w:instrText>PAGE   \* MERGEFORMAT</w:instrText>
        </w:r>
        <w:r>
          <w:fldChar w:fldCharType="separate"/>
        </w:r>
        <w:r>
          <w:t>2</w:t>
        </w:r>
        <w:r>
          <w:fldChar w:fldCharType="end"/>
        </w:r>
      </w:p>
    </w:sdtContent>
  </w:sdt>
  <w:p w14:paraId="770C0B6C" w14:textId="77777777" w:rsidR="005649C7" w:rsidRDefault="00564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533C7" w14:textId="77777777" w:rsidR="00C217F0" w:rsidRDefault="00C217F0" w:rsidP="00C65EBB">
      <w:pPr>
        <w:spacing w:after="0" w:line="240" w:lineRule="auto"/>
      </w:pPr>
      <w:r>
        <w:separator/>
      </w:r>
    </w:p>
  </w:footnote>
  <w:footnote w:type="continuationSeparator" w:id="0">
    <w:p w14:paraId="2C78AAE8" w14:textId="77777777" w:rsidR="00C217F0" w:rsidRDefault="00C217F0" w:rsidP="00C65E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215"/>
    <w:rsid w:val="00002C85"/>
    <w:rsid w:val="00022891"/>
    <w:rsid w:val="000259B0"/>
    <w:rsid w:val="000374D7"/>
    <w:rsid w:val="000474EC"/>
    <w:rsid w:val="000575D9"/>
    <w:rsid w:val="00065621"/>
    <w:rsid w:val="00090288"/>
    <w:rsid w:val="000B34B0"/>
    <w:rsid w:val="000B5995"/>
    <w:rsid w:val="000C3D1F"/>
    <w:rsid w:val="000E1B6F"/>
    <w:rsid w:val="000E6B27"/>
    <w:rsid w:val="000F41EF"/>
    <w:rsid w:val="00104E27"/>
    <w:rsid w:val="001109CC"/>
    <w:rsid w:val="00115525"/>
    <w:rsid w:val="00132F9A"/>
    <w:rsid w:val="00136B73"/>
    <w:rsid w:val="00164B68"/>
    <w:rsid w:val="00175045"/>
    <w:rsid w:val="00176F51"/>
    <w:rsid w:val="00183B3E"/>
    <w:rsid w:val="00193609"/>
    <w:rsid w:val="001940DA"/>
    <w:rsid w:val="00195E36"/>
    <w:rsid w:val="001B01EB"/>
    <w:rsid w:val="001B7D4C"/>
    <w:rsid w:val="001E1F68"/>
    <w:rsid w:val="001F1606"/>
    <w:rsid w:val="001F414F"/>
    <w:rsid w:val="002230D5"/>
    <w:rsid w:val="00241B37"/>
    <w:rsid w:val="00264EAA"/>
    <w:rsid w:val="002702C3"/>
    <w:rsid w:val="00276203"/>
    <w:rsid w:val="00284F3B"/>
    <w:rsid w:val="00285BD4"/>
    <w:rsid w:val="00286EF3"/>
    <w:rsid w:val="0029028B"/>
    <w:rsid w:val="002A0318"/>
    <w:rsid w:val="002A21CA"/>
    <w:rsid w:val="002A6FEC"/>
    <w:rsid w:val="002C445D"/>
    <w:rsid w:val="002E4991"/>
    <w:rsid w:val="002E71FB"/>
    <w:rsid w:val="002F223C"/>
    <w:rsid w:val="003003AE"/>
    <w:rsid w:val="00316215"/>
    <w:rsid w:val="00320E63"/>
    <w:rsid w:val="003211C5"/>
    <w:rsid w:val="00325429"/>
    <w:rsid w:val="0032555E"/>
    <w:rsid w:val="0033363A"/>
    <w:rsid w:val="00334338"/>
    <w:rsid w:val="00334665"/>
    <w:rsid w:val="00367B1D"/>
    <w:rsid w:val="003811B3"/>
    <w:rsid w:val="00387FA1"/>
    <w:rsid w:val="003B40AF"/>
    <w:rsid w:val="003C44E4"/>
    <w:rsid w:val="003E4AEB"/>
    <w:rsid w:val="003F107E"/>
    <w:rsid w:val="003F3817"/>
    <w:rsid w:val="00400026"/>
    <w:rsid w:val="004017C6"/>
    <w:rsid w:val="00405164"/>
    <w:rsid w:val="004105D4"/>
    <w:rsid w:val="0041467A"/>
    <w:rsid w:val="0041577B"/>
    <w:rsid w:val="00433912"/>
    <w:rsid w:val="00434702"/>
    <w:rsid w:val="00460B4D"/>
    <w:rsid w:val="00467349"/>
    <w:rsid w:val="004839DF"/>
    <w:rsid w:val="00490B8C"/>
    <w:rsid w:val="00491B0D"/>
    <w:rsid w:val="004A712A"/>
    <w:rsid w:val="004A72E0"/>
    <w:rsid w:val="004B3C7A"/>
    <w:rsid w:val="004B42A9"/>
    <w:rsid w:val="004B69F0"/>
    <w:rsid w:val="004B729E"/>
    <w:rsid w:val="004C42BF"/>
    <w:rsid w:val="004C61BA"/>
    <w:rsid w:val="004C6AD4"/>
    <w:rsid w:val="004D1301"/>
    <w:rsid w:val="005009E1"/>
    <w:rsid w:val="005036B0"/>
    <w:rsid w:val="00512B79"/>
    <w:rsid w:val="0055713E"/>
    <w:rsid w:val="005649C7"/>
    <w:rsid w:val="005A0E09"/>
    <w:rsid w:val="005A155A"/>
    <w:rsid w:val="005A6E40"/>
    <w:rsid w:val="005B0CA9"/>
    <w:rsid w:val="005B0E70"/>
    <w:rsid w:val="005B1A4E"/>
    <w:rsid w:val="005E2259"/>
    <w:rsid w:val="005E24B9"/>
    <w:rsid w:val="005E3DD5"/>
    <w:rsid w:val="005E7D52"/>
    <w:rsid w:val="005F117F"/>
    <w:rsid w:val="005F62C5"/>
    <w:rsid w:val="0060284E"/>
    <w:rsid w:val="00610187"/>
    <w:rsid w:val="00614BC6"/>
    <w:rsid w:val="00616F61"/>
    <w:rsid w:val="006261E7"/>
    <w:rsid w:val="00633A05"/>
    <w:rsid w:val="00634365"/>
    <w:rsid w:val="00634E47"/>
    <w:rsid w:val="00641EC4"/>
    <w:rsid w:val="00647FA6"/>
    <w:rsid w:val="00660696"/>
    <w:rsid w:val="00664685"/>
    <w:rsid w:val="00685D0A"/>
    <w:rsid w:val="006B0AF7"/>
    <w:rsid w:val="006D0159"/>
    <w:rsid w:val="006D2CAC"/>
    <w:rsid w:val="006D4416"/>
    <w:rsid w:val="006D5284"/>
    <w:rsid w:val="006F01D9"/>
    <w:rsid w:val="006F1E0F"/>
    <w:rsid w:val="007355B3"/>
    <w:rsid w:val="00746BD0"/>
    <w:rsid w:val="00747943"/>
    <w:rsid w:val="00764F93"/>
    <w:rsid w:val="0077065F"/>
    <w:rsid w:val="00770E7A"/>
    <w:rsid w:val="00772383"/>
    <w:rsid w:val="007827C7"/>
    <w:rsid w:val="00784FBC"/>
    <w:rsid w:val="0078744D"/>
    <w:rsid w:val="0079058A"/>
    <w:rsid w:val="007A10A2"/>
    <w:rsid w:val="007B2750"/>
    <w:rsid w:val="007E12C9"/>
    <w:rsid w:val="008004F3"/>
    <w:rsid w:val="00800F6B"/>
    <w:rsid w:val="00803FF2"/>
    <w:rsid w:val="008047EF"/>
    <w:rsid w:val="00806EA3"/>
    <w:rsid w:val="008229D1"/>
    <w:rsid w:val="0083278D"/>
    <w:rsid w:val="00844C17"/>
    <w:rsid w:val="00857DB0"/>
    <w:rsid w:val="00865567"/>
    <w:rsid w:val="00870C2A"/>
    <w:rsid w:val="00872277"/>
    <w:rsid w:val="00890083"/>
    <w:rsid w:val="00894658"/>
    <w:rsid w:val="00894B4B"/>
    <w:rsid w:val="008954A9"/>
    <w:rsid w:val="008A28C2"/>
    <w:rsid w:val="008C3293"/>
    <w:rsid w:val="008C35E5"/>
    <w:rsid w:val="008D3362"/>
    <w:rsid w:val="009301AA"/>
    <w:rsid w:val="009340F7"/>
    <w:rsid w:val="00934DA5"/>
    <w:rsid w:val="00936DC3"/>
    <w:rsid w:val="009620DC"/>
    <w:rsid w:val="00985355"/>
    <w:rsid w:val="0099326D"/>
    <w:rsid w:val="009A6027"/>
    <w:rsid w:val="009B62E2"/>
    <w:rsid w:val="009C34CE"/>
    <w:rsid w:val="009D1EA4"/>
    <w:rsid w:val="009D4890"/>
    <w:rsid w:val="009D5856"/>
    <w:rsid w:val="009E66E3"/>
    <w:rsid w:val="009F3CB8"/>
    <w:rsid w:val="00A026A3"/>
    <w:rsid w:val="00A115C6"/>
    <w:rsid w:val="00A453CA"/>
    <w:rsid w:val="00A46BA0"/>
    <w:rsid w:val="00A62F42"/>
    <w:rsid w:val="00A639DB"/>
    <w:rsid w:val="00A7473E"/>
    <w:rsid w:val="00A82B71"/>
    <w:rsid w:val="00A93AA0"/>
    <w:rsid w:val="00AA03EE"/>
    <w:rsid w:val="00AA044D"/>
    <w:rsid w:val="00AA226D"/>
    <w:rsid w:val="00AA325A"/>
    <w:rsid w:val="00AB0439"/>
    <w:rsid w:val="00AF1EE6"/>
    <w:rsid w:val="00AF4611"/>
    <w:rsid w:val="00B021FC"/>
    <w:rsid w:val="00B21F1A"/>
    <w:rsid w:val="00B23981"/>
    <w:rsid w:val="00B5044D"/>
    <w:rsid w:val="00B511E7"/>
    <w:rsid w:val="00B61EFD"/>
    <w:rsid w:val="00B637A0"/>
    <w:rsid w:val="00B644D2"/>
    <w:rsid w:val="00B90380"/>
    <w:rsid w:val="00B93F87"/>
    <w:rsid w:val="00BA27CD"/>
    <w:rsid w:val="00BA293B"/>
    <w:rsid w:val="00BA68D7"/>
    <w:rsid w:val="00BB7576"/>
    <w:rsid w:val="00BC0689"/>
    <w:rsid w:val="00BC46B6"/>
    <w:rsid w:val="00BD7DAF"/>
    <w:rsid w:val="00C11467"/>
    <w:rsid w:val="00C146A1"/>
    <w:rsid w:val="00C1651D"/>
    <w:rsid w:val="00C217F0"/>
    <w:rsid w:val="00C2355A"/>
    <w:rsid w:val="00C24131"/>
    <w:rsid w:val="00C304CA"/>
    <w:rsid w:val="00C409F9"/>
    <w:rsid w:val="00C50160"/>
    <w:rsid w:val="00C5289D"/>
    <w:rsid w:val="00C53DEE"/>
    <w:rsid w:val="00C62006"/>
    <w:rsid w:val="00C65EBB"/>
    <w:rsid w:val="00C77221"/>
    <w:rsid w:val="00C84A42"/>
    <w:rsid w:val="00C92454"/>
    <w:rsid w:val="00CA077B"/>
    <w:rsid w:val="00CB2F69"/>
    <w:rsid w:val="00CB48CB"/>
    <w:rsid w:val="00CB639B"/>
    <w:rsid w:val="00CC0FE2"/>
    <w:rsid w:val="00CE1FE6"/>
    <w:rsid w:val="00CF5FCE"/>
    <w:rsid w:val="00D0678C"/>
    <w:rsid w:val="00D11C31"/>
    <w:rsid w:val="00D129FA"/>
    <w:rsid w:val="00D233D8"/>
    <w:rsid w:val="00D277B0"/>
    <w:rsid w:val="00D27934"/>
    <w:rsid w:val="00D41B07"/>
    <w:rsid w:val="00D568BF"/>
    <w:rsid w:val="00D56A1C"/>
    <w:rsid w:val="00D634C6"/>
    <w:rsid w:val="00D65E58"/>
    <w:rsid w:val="00D831BB"/>
    <w:rsid w:val="00D87B1E"/>
    <w:rsid w:val="00D93277"/>
    <w:rsid w:val="00D97BCB"/>
    <w:rsid w:val="00DA310D"/>
    <w:rsid w:val="00DB13E0"/>
    <w:rsid w:val="00DC1DAD"/>
    <w:rsid w:val="00DC3C05"/>
    <w:rsid w:val="00DC541F"/>
    <w:rsid w:val="00DD11FB"/>
    <w:rsid w:val="00DD2388"/>
    <w:rsid w:val="00DD343A"/>
    <w:rsid w:val="00DE3131"/>
    <w:rsid w:val="00DF15C6"/>
    <w:rsid w:val="00DF32AD"/>
    <w:rsid w:val="00DF7A99"/>
    <w:rsid w:val="00E001CE"/>
    <w:rsid w:val="00E14BB1"/>
    <w:rsid w:val="00E16552"/>
    <w:rsid w:val="00E17866"/>
    <w:rsid w:val="00E20A68"/>
    <w:rsid w:val="00E55582"/>
    <w:rsid w:val="00E576DD"/>
    <w:rsid w:val="00E61139"/>
    <w:rsid w:val="00E839C1"/>
    <w:rsid w:val="00E874E7"/>
    <w:rsid w:val="00E92051"/>
    <w:rsid w:val="00EA6A1A"/>
    <w:rsid w:val="00EB5269"/>
    <w:rsid w:val="00EC53AC"/>
    <w:rsid w:val="00ED326E"/>
    <w:rsid w:val="00ED76C9"/>
    <w:rsid w:val="00EE2E32"/>
    <w:rsid w:val="00EF3520"/>
    <w:rsid w:val="00EF38E3"/>
    <w:rsid w:val="00F05269"/>
    <w:rsid w:val="00F055E2"/>
    <w:rsid w:val="00F12574"/>
    <w:rsid w:val="00F14018"/>
    <w:rsid w:val="00F1512C"/>
    <w:rsid w:val="00F164C8"/>
    <w:rsid w:val="00F240A3"/>
    <w:rsid w:val="00F44A9C"/>
    <w:rsid w:val="00F6325E"/>
    <w:rsid w:val="00F7205A"/>
    <w:rsid w:val="00F86342"/>
    <w:rsid w:val="00FC06FE"/>
    <w:rsid w:val="00FC127F"/>
    <w:rsid w:val="00FC1FAE"/>
    <w:rsid w:val="00FC3034"/>
    <w:rsid w:val="00FD1C1A"/>
    <w:rsid w:val="00FD5E17"/>
    <w:rsid w:val="00FD6CCB"/>
    <w:rsid w:val="00FE3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C210"/>
  <w15:chartTrackingRefBased/>
  <w15:docId w15:val="{1DED02E7-7286-44F6-A212-1601D635D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2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62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2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2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2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2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2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2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2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2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62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2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2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2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2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2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2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215"/>
    <w:rPr>
      <w:rFonts w:eastAsiaTheme="majorEastAsia" w:cstheme="majorBidi"/>
      <w:color w:val="272727" w:themeColor="text1" w:themeTint="D8"/>
    </w:rPr>
  </w:style>
  <w:style w:type="paragraph" w:styleId="Title">
    <w:name w:val="Title"/>
    <w:basedOn w:val="Normal"/>
    <w:next w:val="Normal"/>
    <w:link w:val="TitleChar"/>
    <w:uiPriority w:val="10"/>
    <w:qFormat/>
    <w:rsid w:val="003162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2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2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2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215"/>
    <w:pPr>
      <w:spacing w:before="160"/>
      <w:jc w:val="center"/>
    </w:pPr>
    <w:rPr>
      <w:i/>
      <w:iCs/>
      <w:color w:val="404040" w:themeColor="text1" w:themeTint="BF"/>
    </w:rPr>
  </w:style>
  <w:style w:type="character" w:customStyle="1" w:styleId="QuoteChar">
    <w:name w:val="Quote Char"/>
    <w:basedOn w:val="DefaultParagraphFont"/>
    <w:link w:val="Quote"/>
    <w:uiPriority w:val="29"/>
    <w:rsid w:val="00316215"/>
    <w:rPr>
      <w:i/>
      <w:iCs/>
      <w:color w:val="404040" w:themeColor="text1" w:themeTint="BF"/>
    </w:rPr>
  </w:style>
  <w:style w:type="paragraph" w:styleId="ListParagraph">
    <w:name w:val="List Paragraph"/>
    <w:basedOn w:val="Normal"/>
    <w:uiPriority w:val="34"/>
    <w:qFormat/>
    <w:rsid w:val="00316215"/>
    <w:pPr>
      <w:ind w:left="720"/>
      <w:contextualSpacing/>
    </w:pPr>
  </w:style>
  <w:style w:type="character" w:styleId="IntenseEmphasis">
    <w:name w:val="Intense Emphasis"/>
    <w:basedOn w:val="DefaultParagraphFont"/>
    <w:uiPriority w:val="21"/>
    <w:qFormat/>
    <w:rsid w:val="00316215"/>
    <w:rPr>
      <w:i/>
      <w:iCs/>
      <w:color w:val="0F4761" w:themeColor="accent1" w:themeShade="BF"/>
    </w:rPr>
  </w:style>
  <w:style w:type="paragraph" w:styleId="IntenseQuote">
    <w:name w:val="Intense Quote"/>
    <w:basedOn w:val="Normal"/>
    <w:next w:val="Normal"/>
    <w:link w:val="IntenseQuoteChar"/>
    <w:uiPriority w:val="30"/>
    <w:qFormat/>
    <w:rsid w:val="003162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215"/>
    <w:rPr>
      <w:i/>
      <w:iCs/>
      <w:color w:val="0F4761" w:themeColor="accent1" w:themeShade="BF"/>
    </w:rPr>
  </w:style>
  <w:style w:type="character" w:styleId="IntenseReference">
    <w:name w:val="Intense Reference"/>
    <w:basedOn w:val="DefaultParagraphFont"/>
    <w:uiPriority w:val="32"/>
    <w:qFormat/>
    <w:rsid w:val="00316215"/>
    <w:rPr>
      <w:b/>
      <w:bCs/>
      <w:smallCaps/>
      <w:color w:val="0F4761" w:themeColor="accent1" w:themeShade="BF"/>
      <w:spacing w:val="5"/>
    </w:rPr>
  </w:style>
  <w:style w:type="character" w:styleId="Hyperlink">
    <w:name w:val="Hyperlink"/>
    <w:basedOn w:val="DefaultParagraphFont"/>
    <w:uiPriority w:val="99"/>
    <w:unhideWhenUsed/>
    <w:rsid w:val="002E71FB"/>
    <w:rPr>
      <w:color w:val="467886" w:themeColor="hyperlink"/>
      <w:u w:val="single"/>
    </w:rPr>
  </w:style>
  <w:style w:type="character" w:styleId="UnresolvedMention">
    <w:name w:val="Unresolved Mention"/>
    <w:basedOn w:val="DefaultParagraphFont"/>
    <w:uiPriority w:val="99"/>
    <w:semiHidden/>
    <w:unhideWhenUsed/>
    <w:rsid w:val="002E71FB"/>
    <w:rPr>
      <w:color w:val="605E5C"/>
      <w:shd w:val="clear" w:color="auto" w:fill="E1DFDD"/>
    </w:rPr>
  </w:style>
  <w:style w:type="paragraph" w:styleId="NoSpacing">
    <w:name w:val="No Spacing"/>
    <w:uiPriority w:val="1"/>
    <w:qFormat/>
    <w:rsid w:val="00D56A1C"/>
    <w:pPr>
      <w:spacing w:after="0" w:line="240" w:lineRule="auto"/>
    </w:pPr>
  </w:style>
  <w:style w:type="paragraph" w:styleId="Header">
    <w:name w:val="header"/>
    <w:basedOn w:val="Normal"/>
    <w:link w:val="HeaderChar"/>
    <w:uiPriority w:val="99"/>
    <w:unhideWhenUsed/>
    <w:rsid w:val="00C65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EBB"/>
  </w:style>
  <w:style w:type="paragraph" w:styleId="Footer">
    <w:name w:val="footer"/>
    <w:basedOn w:val="Normal"/>
    <w:link w:val="FooterChar"/>
    <w:uiPriority w:val="99"/>
    <w:unhideWhenUsed/>
    <w:rsid w:val="00C65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EBB"/>
  </w:style>
  <w:style w:type="character" w:styleId="FollowedHyperlink">
    <w:name w:val="FollowedHyperlink"/>
    <w:basedOn w:val="DefaultParagraphFont"/>
    <w:uiPriority w:val="99"/>
    <w:semiHidden/>
    <w:unhideWhenUsed/>
    <w:rsid w:val="00B637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828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828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kingsfund.org.uk&#8288;" TargetMode="External"/><Relationship Id="rId4" Type="http://schemas.openxmlformats.org/officeDocument/2006/relationships/footnotes" Target="footnotes.xml"/><Relationship Id="rId9" Type="http://schemas.openxmlformats.org/officeDocument/2006/relationships/hyperlink" Target="https://www.health.org.uk&#82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557</TotalTime>
  <Pages>6</Pages>
  <Words>1820</Words>
  <Characters>10378</Characters>
  <Application>Microsoft Office Word</Application>
  <DocSecurity>0</DocSecurity>
  <Lines>86</Lines>
  <Paragraphs>24</Paragraphs>
  <ScaleCrop>false</ScaleCrop>
  <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Shazea Parveen</dc:creator>
  <cp:keywords/>
  <dc:description/>
  <cp:lastModifiedBy>Shazea Parveen</cp:lastModifiedBy>
  <cp:revision>278</cp:revision>
  <dcterms:created xsi:type="dcterms:W3CDTF">2026-03-15T17:04:00Z</dcterms:created>
  <dcterms:modified xsi:type="dcterms:W3CDTF">2026-03-22T19:50:00Z</dcterms:modified>
</cp:coreProperties>
</file>