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Marketing in Practice</w:t>
      </w:r>
    </w:p>
    <w:p w:rsidR="00000000" w:rsidDel="00000000" w:rsidP="00000000" w:rsidRDefault="00000000" w:rsidRPr="00000000" w14:paraId="00000002">
      <w:pPr>
        <w:spacing w:after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Assignment 1: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Creative brief for TV advertisement</w:t>
      </w:r>
    </w:p>
    <w:p w:rsidR="00000000" w:rsidDel="00000000" w:rsidP="00000000" w:rsidRDefault="00000000" w:rsidRPr="00000000" w14:paraId="00000003">
      <w:pPr>
        <w:spacing w:after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Please provide the link to your Video Presentation in the box below:</w:t>
      </w:r>
    </w:p>
    <w:tbl>
      <w:tblPr>
        <w:tblStyle w:val="Table1"/>
        <w:tblW w:w="676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6765"/>
        <w:tblGridChange w:id="0">
          <w:tblGrid>
            <w:gridCol w:w="6765"/>
          </w:tblGrid>
        </w:tblGridChange>
      </w:tblGrid>
      <w:tr>
        <w:trPr>
          <w:cantSplit w:val="0"/>
          <w:trHeight w:val="12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120" w:lineRule="auto"/>
              <w:rPr>
                <w:rFonts w:ascii="Times New Roman" w:cs="Times New Roman" w:eastAsia="Times New Roman" w:hAnsi="Times New Roman"/>
                <w:color w:val="1155cc"/>
                <w:sz w:val="24"/>
                <w:szCs w:val="24"/>
                <w:u w:val="single"/>
              </w:rPr>
            </w:pP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https://drive.google.com/file/d/1xA3IYTq-hy0DIgW9Mp5ElsKZ_d2aa_7A/view?usp=share_link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spacing w:after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Please provide a Reference list of all the sources used to support your Video Presentation in the box below:</w:t>
      </w:r>
    </w:p>
    <w:tbl>
      <w:tblPr>
        <w:tblStyle w:val="Table2"/>
        <w:tblW w:w="676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6765"/>
        <w:tblGridChange w:id="0">
          <w:tblGrid>
            <w:gridCol w:w="6765"/>
          </w:tblGrid>
        </w:tblGridChange>
      </w:tblGrid>
      <w:tr>
        <w:trPr>
          <w:cantSplit w:val="0"/>
          <w:trHeight w:val="112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color w:val="0b4cb4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Kumar, H. (2022b, September 21).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Subscription Box Industry Trends and Opportunities for Businesses - Chargebee Compass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 Chargebee Compass. Retrieved March 30, 2023, from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sz w:val="24"/>
                  <w:szCs w:val="24"/>
                  <w:rtl w:val="0"/>
                </w:rPr>
                <w:t xml:space="preserve"> </w:t>
              </w:r>
            </w:hyperlink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color w:val="0b4cb4"/>
                  <w:sz w:val="24"/>
                  <w:szCs w:val="24"/>
                  <w:u w:val="single"/>
                  <w:rtl w:val="0"/>
                </w:rPr>
                <w:t xml:space="preserve">https://www.chargebee.com/blog/subscription-box-market-size-industry-trends-and-growth-opportunities/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color w:val="0b4cb4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color w:val="0b4cb4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K. (2022a, November 21).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 Does a Great Marketing Agency Do?</w:t>
            </w: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sz w:val="24"/>
                  <w:szCs w:val="24"/>
                  <w:rtl w:val="0"/>
                </w:rPr>
                <w:t xml:space="preserve"> </w:t>
              </w:r>
            </w:hyperlink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color w:val="0b4cb4"/>
                  <w:sz w:val="24"/>
                  <w:szCs w:val="24"/>
                  <w:u w:val="single"/>
                  <w:rtl w:val="0"/>
                </w:rPr>
                <w:t xml:space="preserve">https://evenbound.com/blog/what-does-a-marketing-agency-do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color w:val="0b4cb4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color w:val="0b4cb4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Chop chop: Why do we love meal kit subscriptions so much? | Barclaycard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 (n.d.). Barclaycard. Retrieved March 30, 2023, from</w:t>
            </w:r>
            <w:hyperlink r:id="rId11">
              <w:r w:rsidDel="00000000" w:rsidR="00000000" w:rsidRPr="00000000">
                <w:rPr>
                  <w:rFonts w:ascii="Times New Roman" w:cs="Times New Roman" w:eastAsia="Times New Roman" w:hAnsi="Times New Roman"/>
                  <w:sz w:val="24"/>
                  <w:szCs w:val="24"/>
                  <w:rtl w:val="0"/>
                </w:rPr>
                <w:t xml:space="preserve"> </w:t>
              </w:r>
            </w:hyperlink>
            <w:hyperlink r:id="rId12">
              <w:r w:rsidDel="00000000" w:rsidR="00000000" w:rsidRPr="00000000">
                <w:rPr>
                  <w:rFonts w:ascii="Times New Roman" w:cs="Times New Roman" w:eastAsia="Times New Roman" w:hAnsi="Times New Roman"/>
                  <w:color w:val="0b4cb4"/>
                  <w:sz w:val="24"/>
                  <w:szCs w:val="24"/>
                  <w:u w:val="single"/>
                  <w:rtl w:val="0"/>
                </w:rPr>
                <w:t xml:space="preserve">https://home.barclaycard/insights/2021/11/why-do-we-love-meal-kit-subscriptions-so-much/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home.barclaycard/insights/2021/11/why-do-we-love-meal-kit-subscriptions-so-much/" TargetMode="External"/><Relationship Id="rId10" Type="http://schemas.openxmlformats.org/officeDocument/2006/relationships/hyperlink" Target="https://evenbound.com/blog/what-does-a-marketing-agency-do" TargetMode="External"/><Relationship Id="rId12" Type="http://schemas.openxmlformats.org/officeDocument/2006/relationships/hyperlink" Target="https://home.barclaycard/insights/2021/11/why-do-we-love-meal-kit-subscriptions-so-much/" TargetMode="External"/><Relationship Id="rId9" Type="http://schemas.openxmlformats.org/officeDocument/2006/relationships/hyperlink" Target="https://evenbound.com/blog/what-does-a-marketing-agency-do" TargetMode="Externa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xA3IYTq-hy0DIgW9Mp5ElsKZ_d2aa_7A/view?usp=share_link" TargetMode="External"/><Relationship Id="rId7" Type="http://schemas.openxmlformats.org/officeDocument/2006/relationships/hyperlink" Target="https://www.chargebee.com/blog/subscription-box-market-size-industry-trends-and-growth-opportunities/" TargetMode="External"/><Relationship Id="rId8" Type="http://schemas.openxmlformats.org/officeDocument/2006/relationships/hyperlink" Target="https://www.chargebee.com/blog/subscription-box-market-size-industry-trends-and-growth-opportun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