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92AAD" w14:textId="61C95F1A" w:rsidR="007C1BA2" w:rsidRDefault="007C1BA2" w:rsidP="008D3087">
      <w:pPr>
        <w:rPr>
          <w:rFonts w:ascii="Calibri" w:hAnsi="Calibri" w:cs="Calibri"/>
          <w:b/>
          <w:bCs/>
          <w:sz w:val="28"/>
          <w:szCs w:val="28"/>
          <w:u w:val="single"/>
        </w:rPr>
      </w:pPr>
      <w:r>
        <w:rPr>
          <w:rFonts w:ascii="Calibri" w:hAnsi="Calibri" w:cs="Calibri"/>
          <w:b/>
          <w:bCs/>
          <w:sz w:val="28"/>
          <w:szCs w:val="28"/>
          <w:u w:val="single"/>
        </w:rPr>
        <w:t>Task 1</w:t>
      </w:r>
    </w:p>
    <w:p w14:paraId="4204A254" w14:textId="5D685334" w:rsidR="007C1BA2" w:rsidRPr="003F68C5" w:rsidRDefault="008754F9" w:rsidP="008754F9">
      <w:pPr>
        <w:jc w:val="center"/>
        <w:rPr>
          <w:rFonts w:ascii="Calibri" w:hAnsi="Calibri" w:cs="Calibri"/>
          <w:b/>
          <w:bCs/>
        </w:rPr>
      </w:pPr>
      <w:r w:rsidRPr="003F68C5">
        <w:rPr>
          <w:rFonts w:ascii="Calibri" w:hAnsi="Calibri" w:cs="Calibri"/>
          <w:b/>
          <w:bCs/>
        </w:rPr>
        <w:t>Introduction</w:t>
      </w:r>
    </w:p>
    <w:p w14:paraId="4C89D66B" w14:textId="4382F9FB" w:rsidR="008754F9" w:rsidRDefault="008754F9" w:rsidP="008754F9">
      <w:pPr>
        <w:rPr>
          <w:rFonts w:ascii="Calibri" w:hAnsi="Calibri" w:cs="Calibri"/>
        </w:rPr>
      </w:pPr>
      <w:r w:rsidRPr="008754F9">
        <w:rPr>
          <w:rFonts w:ascii="Calibri" w:hAnsi="Calibri" w:cs="Calibri"/>
        </w:rPr>
        <w:t>For my business project, I chose</w:t>
      </w:r>
      <w:r>
        <w:rPr>
          <w:rFonts w:ascii="Calibri" w:hAnsi="Calibri" w:cs="Calibri"/>
        </w:rPr>
        <w:t xml:space="preserve"> </w:t>
      </w:r>
      <w:r w:rsidRPr="008754F9">
        <w:rPr>
          <w:rFonts w:ascii="Calibri" w:hAnsi="Calibri" w:cs="Calibri"/>
        </w:rPr>
        <w:t>to start a children’s clothing business, mainly focusing on baby and toddler clothes. The idea behind my business is to provide comfortable, affordable, and eco-friendly clothing for young children. I wanted to find out what customers are really looking for when they buy children’s clothes, and if there are any gaps in the market that my business could fill. I also wanted to know what makes people choose one shop over another, and whether they are interested in extra offers like bundles or subscription deals.</w:t>
      </w:r>
      <w:r>
        <w:rPr>
          <w:rFonts w:ascii="Calibri" w:hAnsi="Calibri" w:cs="Calibri"/>
        </w:rPr>
        <w:t xml:space="preserve"> </w:t>
      </w:r>
      <w:r w:rsidRPr="008754F9">
        <w:rPr>
          <w:rFonts w:ascii="Calibri" w:hAnsi="Calibri" w:cs="Calibri"/>
        </w:rPr>
        <w:t>To help with this, I carr</w:t>
      </w:r>
      <w:r>
        <w:rPr>
          <w:rFonts w:ascii="Calibri" w:hAnsi="Calibri" w:cs="Calibri"/>
        </w:rPr>
        <w:t>ied</w:t>
      </w:r>
      <w:r w:rsidRPr="008754F9">
        <w:rPr>
          <w:rFonts w:ascii="Calibri" w:hAnsi="Calibri" w:cs="Calibri"/>
        </w:rPr>
        <w:t xml:space="preserve"> out some market research in the form of a questionnaire. This allowed me to collect opinions and feedback from real people who might be interested in buying from a business like mine in the future. By doing this research, I was able to better understand what is important to parents and carers when buying clothes for their children. It also helped me spot trends and patterns that I can use to help shape my business idea, from the products I sell to the way I present them online.</w:t>
      </w:r>
    </w:p>
    <w:p w14:paraId="043DAEA7" w14:textId="77777777" w:rsidR="008754F9" w:rsidRDefault="008754F9" w:rsidP="008754F9">
      <w:pPr>
        <w:rPr>
          <w:rFonts w:ascii="Calibri" w:hAnsi="Calibri" w:cs="Calibri"/>
        </w:rPr>
      </w:pPr>
    </w:p>
    <w:p w14:paraId="0BDE86E5" w14:textId="4FD87050" w:rsidR="008754F9" w:rsidRPr="003F68C5" w:rsidRDefault="008754F9" w:rsidP="003F68C5">
      <w:pPr>
        <w:jc w:val="center"/>
        <w:rPr>
          <w:rFonts w:ascii="Calibri" w:hAnsi="Calibri" w:cs="Calibri"/>
          <w:b/>
          <w:bCs/>
        </w:rPr>
      </w:pPr>
      <w:r w:rsidRPr="003F68C5">
        <w:rPr>
          <w:rFonts w:ascii="Calibri" w:hAnsi="Calibri" w:cs="Calibri"/>
          <w:b/>
          <w:bCs/>
        </w:rPr>
        <w:t>Methodology</w:t>
      </w:r>
    </w:p>
    <w:p w14:paraId="09FE27D1" w14:textId="161CCB0C" w:rsidR="008754F9" w:rsidRPr="008754F9" w:rsidRDefault="008754F9" w:rsidP="008754F9">
      <w:pPr>
        <w:rPr>
          <w:rFonts w:ascii="Calibri" w:hAnsi="Calibri" w:cs="Calibri"/>
        </w:rPr>
      </w:pPr>
      <w:r w:rsidRPr="008754F9">
        <w:rPr>
          <w:rFonts w:ascii="Calibri" w:hAnsi="Calibri" w:cs="Calibri"/>
        </w:rPr>
        <w:t xml:space="preserve">To collect my data, I designed a questionnaire with a range of different questions about shopping habits, product preferences, and </w:t>
      </w:r>
      <w:r>
        <w:rPr>
          <w:rFonts w:ascii="Calibri" w:hAnsi="Calibri" w:cs="Calibri"/>
        </w:rPr>
        <w:t xml:space="preserve">I collect </w:t>
      </w:r>
      <w:r w:rsidRPr="008754F9">
        <w:rPr>
          <w:rFonts w:ascii="Calibri" w:hAnsi="Calibri" w:cs="Calibri"/>
        </w:rPr>
        <w:t xml:space="preserve">opinions on eco-friendly materials. The questions </w:t>
      </w:r>
      <w:r>
        <w:rPr>
          <w:rFonts w:ascii="Calibri" w:hAnsi="Calibri" w:cs="Calibri"/>
        </w:rPr>
        <w:t>were supposed to be</w:t>
      </w:r>
      <w:r w:rsidRPr="008754F9">
        <w:rPr>
          <w:rFonts w:ascii="Calibri" w:hAnsi="Calibri" w:cs="Calibri"/>
        </w:rPr>
        <w:t xml:space="preserve"> clear and simple, and included a mixture of multiple-choice questions and open-ended responses to allow people to share more detail. I shared the questionnaire with a small group of people, mainly parents or carers of young children, using online messaging and social media.</w:t>
      </w:r>
    </w:p>
    <w:p w14:paraId="2B85D53E" w14:textId="7ADA2B8B" w:rsidR="008754F9" w:rsidRDefault="008754F9" w:rsidP="008754F9">
      <w:pPr>
        <w:rPr>
          <w:rFonts w:ascii="Calibri" w:hAnsi="Calibri" w:cs="Calibri"/>
        </w:rPr>
      </w:pPr>
      <w:r w:rsidRPr="008754F9">
        <w:rPr>
          <w:rFonts w:ascii="Calibri" w:hAnsi="Calibri" w:cs="Calibri"/>
        </w:rPr>
        <w:t>In total, I received 8 responses to my questionnaire. Even though this is a small number, it still gave me useful insights into what people are looking for when they buy baby clothes. The responses helped me pick out the most important things to focus on for my business, especially in terms of product design, marketing, and how I can stand out from other clothing businesses.</w:t>
      </w:r>
    </w:p>
    <w:p w14:paraId="6A25DF31" w14:textId="49F04619" w:rsidR="008754F9" w:rsidRPr="008754F9" w:rsidRDefault="008754F9" w:rsidP="008754F9">
      <w:pPr>
        <w:rPr>
          <w:rFonts w:ascii="Calibri" w:hAnsi="Calibri" w:cs="Calibri"/>
        </w:rPr>
      </w:pPr>
      <w:r w:rsidRPr="008754F9">
        <w:rPr>
          <w:rFonts w:ascii="Calibri" w:hAnsi="Calibri" w:cs="Calibri"/>
        </w:rPr>
        <w:t xml:space="preserve">One of the most important questions in my questionnaire asked people where they usually buy baby clothes from. This question helped me understand who my competitors are and what type of shops people already use. The most common answers were high street stores like Primark and H&amp;M, along with supermarkets such as Tesco and Asda. This shows that people often choose to shop for children’s clothes in places where they can see and feel the products before buying them. </w:t>
      </w:r>
      <w:r>
        <w:rPr>
          <w:rFonts w:ascii="Calibri" w:hAnsi="Calibri" w:cs="Calibri"/>
        </w:rPr>
        <w:t xml:space="preserve">However </w:t>
      </w:r>
      <w:r w:rsidRPr="008754F9">
        <w:rPr>
          <w:rFonts w:ascii="Calibri" w:hAnsi="Calibri" w:cs="Calibri"/>
        </w:rPr>
        <w:t xml:space="preserve">few people also mentioned online stores like </w:t>
      </w:r>
      <w:proofErr w:type="spellStart"/>
      <w:r w:rsidRPr="008754F9">
        <w:rPr>
          <w:rFonts w:ascii="Calibri" w:hAnsi="Calibri" w:cs="Calibri"/>
        </w:rPr>
        <w:t>Shein</w:t>
      </w:r>
      <w:proofErr w:type="spellEnd"/>
      <w:r w:rsidRPr="008754F9">
        <w:rPr>
          <w:rFonts w:ascii="Calibri" w:hAnsi="Calibri" w:cs="Calibri"/>
        </w:rPr>
        <w:t xml:space="preserve">, but overall, </w:t>
      </w:r>
      <w:r>
        <w:rPr>
          <w:rFonts w:ascii="Calibri" w:hAnsi="Calibri" w:cs="Calibri"/>
        </w:rPr>
        <w:t xml:space="preserve">I found that </w:t>
      </w:r>
      <w:r w:rsidRPr="008754F9">
        <w:rPr>
          <w:rFonts w:ascii="Calibri" w:hAnsi="Calibri" w:cs="Calibri"/>
        </w:rPr>
        <w:t>in-store shopping was more popular in my results.</w:t>
      </w:r>
    </w:p>
    <w:p w14:paraId="06746C2F" w14:textId="77777777" w:rsidR="008754F9" w:rsidRPr="008754F9" w:rsidRDefault="008754F9" w:rsidP="008754F9">
      <w:pPr>
        <w:rPr>
          <w:rFonts w:ascii="Calibri" w:hAnsi="Calibri" w:cs="Calibri"/>
        </w:rPr>
      </w:pPr>
    </w:p>
    <w:p w14:paraId="722A5DCF" w14:textId="5AEC894B" w:rsidR="008754F9" w:rsidRDefault="008754F9" w:rsidP="008754F9">
      <w:pPr>
        <w:rPr>
          <w:rFonts w:ascii="Calibri" w:hAnsi="Calibri" w:cs="Calibri"/>
        </w:rPr>
      </w:pPr>
      <w:r w:rsidRPr="008754F9">
        <w:rPr>
          <w:rFonts w:ascii="Calibri" w:hAnsi="Calibri" w:cs="Calibri"/>
        </w:rPr>
        <w:lastRenderedPageBreak/>
        <w:t>For my clothing business, this result shows that while physical stores are still the first choice for many people, there is also potential for online shopping</w:t>
      </w:r>
      <w:r>
        <w:rPr>
          <w:rFonts w:ascii="Calibri" w:hAnsi="Calibri" w:cs="Calibri"/>
        </w:rPr>
        <w:t xml:space="preserve">. </w:t>
      </w:r>
      <w:r w:rsidRPr="008754F9">
        <w:rPr>
          <w:rFonts w:ascii="Calibri" w:hAnsi="Calibri" w:cs="Calibri"/>
        </w:rPr>
        <w:t xml:space="preserve">especially if I can make my products stand out by offering great quality, good photos, and easy returns. </w:t>
      </w:r>
      <w:r w:rsidR="003F68C5" w:rsidRPr="003F68C5">
        <w:rPr>
          <w:rFonts w:ascii="Calibri" w:hAnsi="Calibri" w:cs="Calibri"/>
        </w:rPr>
        <w:t xml:space="preserve">Research shows that comfort is </w:t>
      </w:r>
      <w:r w:rsidR="003F68C5">
        <w:rPr>
          <w:rFonts w:ascii="Calibri" w:hAnsi="Calibri" w:cs="Calibri"/>
        </w:rPr>
        <w:t xml:space="preserve">very critical </w:t>
      </w:r>
      <w:r w:rsidR="003F68C5" w:rsidRPr="003F68C5">
        <w:rPr>
          <w:rFonts w:ascii="Calibri" w:hAnsi="Calibri" w:cs="Calibri"/>
        </w:rPr>
        <w:t>in parents clothing choice for children, as soft</w:t>
      </w:r>
      <w:r w:rsidR="003F68C5">
        <w:rPr>
          <w:rFonts w:ascii="Calibri" w:hAnsi="Calibri" w:cs="Calibri"/>
        </w:rPr>
        <w:t xml:space="preserve">, </w:t>
      </w:r>
      <w:r w:rsidR="003F68C5" w:rsidRPr="003F68C5">
        <w:rPr>
          <w:rFonts w:ascii="Calibri" w:hAnsi="Calibri" w:cs="Calibri"/>
        </w:rPr>
        <w:t>breathable fabrics can help prevent skin irritation</w:t>
      </w:r>
      <w:r w:rsidR="003F68C5">
        <w:rPr>
          <w:rFonts w:ascii="Calibri" w:hAnsi="Calibri" w:cs="Calibri"/>
        </w:rPr>
        <w:t xml:space="preserve"> (</w:t>
      </w:r>
      <w:proofErr w:type="spellStart"/>
      <w:r w:rsidR="00301795">
        <w:rPr>
          <w:rFonts w:ascii="Calibri" w:hAnsi="Calibri" w:cs="Calibri"/>
        </w:rPr>
        <w:t>Dogby</w:t>
      </w:r>
      <w:proofErr w:type="spellEnd"/>
      <w:r w:rsidR="003F68C5" w:rsidRPr="003F68C5">
        <w:rPr>
          <w:rFonts w:ascii="Calibri" w:hAnsi="Calibri" w:cs="Calibri"/>
        </w:rPr>
        <w:t>, 20</w:t>
      </w:r>
      <w:r w:rsidR="00301795">
        <w:rPr>
          <w:rFonts w:ascii="Calibri" w:hAnsi="Calibri" w:cs="Calibri"/>
        </w:rPr>
        <w:t>15</w:t>
      </w:r>
      <w:r w:rsidR="003F68C5" w:rsidRPr="003F68C5">
        <w:rPr>
          <w:rFonts w:ascii="Calibri" w:hAnsi="Calibri" w:cs="Calibri"/>
        </w:rPr>
        <w:t>).</w:t>
      </w:r>
      <w:r w:rsidR="003F68C5">
        <w:rPr>
          <w:rFonts w:ascii="Calibri" w:hAnsi="Calibri" w:cs="Calibri"/>
        </w:rPr>
        <w:t xml:space="preserve"> </w:t>
      </w:r>
      <w:r w:rsidRPr="008754F9">
        <w:rPr>
          <w:rFonts w:ascii="Calibri" w:hAnsi="Calibri" w:cs="Calibri"/>
        </w:rPr>
        <w:t>This will help build trust with customers who might be unsure about buying baby clothes online.</w:t>
      </w:r>
    </w:p>
    <w:p w14:paraId="500ED3CD" w14:textId="109DFAA2" w:rsidR="008754F9" w:rsidRPr="008754F9" w:rsidRDefault="008754F9" w:rsidP="008754F9">
      <w:pPr>
        <w:rPr>
          <w:rFonts w:ascii="Calibri" w:hAnsi="Calibri" w:cs="Calibri"/>
        </w:rPr>
      </w:pPr>
      <w:r w:rsidRPr="008754F9">
        <w:rPr>
          <w:rFonts w:ascii="Calibri" w:hAnsi="Calibri" w:cs="Calibri"/>
        </w:rPr>
        <w:t>Another key question in my survey asked what people look for most when buying baby clothes. Almost every person mentioned comfort as the most important thing. Other popular answers included organic materials, nice designs, and affordable prices. This clearly shows that parents and carers want their children to wear clothes that are soft, gentle on the skin, and good quality, but they also care about how the clothes look and how much they cost.</w:t>
      </w:r>
      <w:r>
        <w:rPr>
          <w:rFonts w:ascii="Calibri" w:hAnsi="Calibri" w:cs="Calibri"/>
        </w:rPr>
        <w:t xml:space="preserve"> </w:t>
      </w:r>
      <w:proofErr w:type="spellStart"/>
      <w:r>
        <w:rPr>
          <w:rFonts w:ascii="Calibri" w:hAnsi="Calibri" w:cs="Calibri"/>
        </w:rPr>
        <w:t>Therfore</w:t>
      </w:r>
      <w:proofErr w:type="spellEnd"/>
      <w:r>
        <w:rPr>
          <w:rFonts w:ascii="Calibri" w:hAnsi="Calibri" w:cs="Calibri"/>
        </w:rPr>
        <w:t xml:space="preserve"> </w:t>
      </w:r>
      <w:r w:rsidR="003F68C5">
        <w:rPr>
          <w:rFonts w:ascii="Calibri" w:hAnsi="Calibri" w:cs="Calibri"/>
        </w:rPr>
        <w:t>f</w:t>
      </w:r>
      <w:r w:rsidRPr="008754F9">
        <w:rPr>
          <w:rFonts w:ascii="Calibri" w:hAnsi="Calibri" w:cs="Calibri"/>
        </w:rPr>
        <w:t xml:space="preserve">or my business, </w:t>
      </w:r>
      <w:r w:rsidR="00301795">
        <w:rPr>
          <w:rFonts w:ascii="Calibri" w:hAnsi="Calibri" w:cs="Calibri"/>
        </w:rPr>
        <w:t>research combined with my results suggests that</w:t>
      </w:r>
      <w:r w:rsidRPr="008754F9">
        <w:rPr>
          <w:rFonts w:ascii="Calibri" w:hAnsi="Calibri" w:cs="Calibri"/>
        </w:rPr>
        <w:t xml:space="preserve"> I should focus on making sure my products are comfortable first, stylish second, and </w:t>
      </w:r>
      <w:proofErr w:type="gramStart"/>
      <w:r w:rsidRPr="008754F9">
        <w:rPr>
          <w:rFonts w:ascii="Calibri" w:hAnsi="Calibri" w:cs="Calibri"/>
        </w:rPr>
        <w:t>fairly priced</w:t>
      </w:r>
      <w:proofErr w:type="gramEnd"/>
      <w:r w:rsidR="00301795">
        <w:rPr>
          <w:rFonts w:ascii="Calibri" w:hAnsi="Calibri" w:cs="Calibri"/>
        </w:rPr>
        <w:t xml:space="preserve"> (Burk et al., 2021)</w:t>
      </w:r>
      <w:r w:rsidRPr="008754F9">
        <w:rPr>
          <w:rFonts w:ascii="Calibri" w:hAnsi="Calibri" w:cs="Calibri"/>
        </w:rPr>
        <w:t>. I can also use this in my marketing by making sure I talk about the softness of the materials I use, the care taken in making the clothes, and why they are a good choice for children. This also help me build a positive image for my business online</w:t>
      </w:r>
      <w:r w:rsidR="00301795">
        <w:rPr>
          <w:rFonts w:ascii="Calibri" w:hAnsi="Calibri" w:cs="Calibri"/>
        </w:rPr>
        <w:t xml:space="preserve"> (</w:t>
      </w:r>
      <w:proofErr w:type="spellStart"/>
      <w:r w:rsidR="00301795">
        <w:rPr>
          <w:rFonts w:ascii="Calibri" w:hAnsi="Calibri" w:cs="Calibri"/>
        </w:rPr>
        <w:t>Koronaki</w:t>
      </w:r>
      <w:proofErr w:type="spellEnd"/>
      <w:r w:rsidR="00301795">
        <w:rPr>
          <w:rFonts w:ascii="Calibri" w:hAnsi="Calibri" w:cs="Calibri"/>
        </w:rPr>
        <w:t xml:space="preserve"> et al., 2020)</w:t>
      </w:r>
      <w:r w:rsidRPr="008754F9">
        <w:rPr>
          <w:rFonts w:ascii="Calibri" w:hAnsi="Calibri" w:cs="Calibri"/>
        </w:rPr>
        <w:t>.</w:t>
      </w:r>
    </w:p>
    <w:p w14:paraId="16BDE599" w14:textId="3F05C1E7" w:rsidR="003F68C5" w:rsidRDefault="003F68C5" w:rsidP="003F68C5">
      <w:pPr>
        <w:rPr>
          <w:rFonts w:ascii="Calibri" w:hAnsi="Calibri" w:cs="Calibri"/>
        </w:rPr>
      </w:pPr>
      <w:r w:rsidRPr="003F68C5">
        <w:rPr>
          <w:rFonts w:ascii="Calibri" w:hAnsi="Calibri" w:cs="Calibri"/>
        </w:rPr>
        <w:t xml:space="preserve">I also asked </w:t>
      </w:r>
      <w:r>
        <w:rPr>
          <w:rFonts w:ascii="Calibri" w:hAnsi="Calibri" w:cs="Calibri"/>
        </w:rPr>
        <w:t>if</w:t>
      </w:r>
      <w:r w:rsidRPr="003F68C5">
        <w:rPr>
          <w:rFonts w:ascii="Calibri" w:hAnsi="Calibri" w:cs="Calibri"/>
        </w:rPr>
        <w:t xml:space="preserve"> people </w:t>
      </w:r>
      <w:r>
        <w:rPr>
          <w:rFonts w:ascii="Calibri" w:hAnsi="Calibri" w:cs="Calibri"/>
        </w:rPr>
        <w:t>are</w:t>
      </w:r>
      <w:r w:rsidRPr="003F68C5">
        <w:rPr>
          <w:rFonts w:ascii="Calibri" w:hAnsi="Calibri" w:cs="Calibri"/>
        </w:rPr>
        <w:t xml:space="preserve"> be interested in bundle deals or subscription boxes for baby clothes. The answers to this question were a mix of “</w:t>
      </w:r>
      <w:r>
        <w:rPr>
          <w:rFonts w:ascii="Calibri" w:hAnsi="Calibri" w:cs="Calibri"/>
        </w:rPr>
        <w:t>y</w:t>
      </w:r>
      <w:r w:rsidRPr="003F68C5">
        <w:rPr>
          <w:rFonts w:ascii="Calibri" w:hAnsi="Calibri" w:cs="Calibri"/>
        </w:rPr>
        <w:t>es”, “</w:t>
      </w:r>
      <w:r>
        <w:rPr>
          <w:rFonts w:ascii="Calibri" w:hAnsi="Calibri" w:cs="Calibri"/>
        </w:rPr>
        <w:t>n</w:t>
      </w:r>
      <w:r w:rsidRPr="003F68C5">
        <w:rPr>
          <w:rFonts w:ascii="Calibri" w:hAnsi="Calibri" w:cs="Calibri"/>
        </w:rPr>
        <w:t>o”, and “</w:t>
      </w:r>
      <w:r>
        <w:rPr>
          <w:rFonts w:ascii="Calibri" w:hAnsi="Calibri" w:cs="Calibri"/>
        </w:rPr>
        <w:t>m</w:t>
      </w:r>
      <w:r w:rsidRPr="003F68C5">
        <w:rPr>
          <w:rFonts w:ascii="Calibri" w:hAnsi="Calibri" w:cs="Calibri"/>
        </w:rPr>
        <w:t>aybe”</w:t>
      </w:r>
      <w:r>
        <w:rPr>
          <w:rFonts w:ascii="Calibri" w:hAnsi="Calibri" w:cs="Calibri"/>
        </w:rPr>
        <w:t xml:space="preserve"> </w:t>
      </w:r>
      <w:r w:rsidRPr="003F68C5">
        <w:rPr>
          <w:rFonts w:ascii="Calibri" w:hAnsi="Calibri" w:cs="Calibri"/>
        </w:rPr>
        <w:t xml:space="preserve">but more people seemed open to the idea than against it. This is </w:t>
      </w:r>
      <w:r>
        <w:rPr>
          <w:rFonts w:ascii="Calibri" w:hAnsi="Calibri" w:cs="Calibri"/>
        </w:rPr>
        <w:t>helpful I think</w:t>
      </w:r>
      <w:r w:rsidRPr="003F68C5">
        <w:rPr>
          <w:rFonts w:ascii="Calibri" w:hAnsi="Calibri" w:cs="Calibri"/>
        </w:rPr>
        <w:t xml:space="preserve"> because it shows that bundle deals could be </w:t>
      </w:r>
      <w:r>
        <w:rPr>
          <w:rFonts w:ascii="Calibri" w:hAnsi="Calibri" w:cs="Calibri"/>
        </w:rPr>
        <w:t xml:space="preserve">better </w:t>
      </w:r>
      <w:r w:rsidRPr="003F68C5">
        <w:rPr>
          <w:rFonts w:ascii="Calibri" w:hAnsi="Calibri" w:cs="Calibri"/>
        </w:rPr>
        <w:t>way to help attract more customers, especially those who like saving money by buyin</w:t>
      </w:r>
      <w:r>
        <w:rPr>
          <w:rFonts w:ascii="Calibri" w:hAnsi="Calibri" w:cs="Calibri"/>
        </w:rPr>
        <w:t>g</w:t>
      </w:r>
      <w:r w:rsidRPr="003F68C5">
        <w:rPr>
          <w:rFonts w:ascii="Calibri" w:hAnsi="Calibri" w:cs="Calibri"/>
        </w:rPr>
        <w:t xml:space="preserve"> more in </w:t>
      </w:r>
      <w:r>
        <w:rPr>
          <w:rFonts w:ascii="Calibri" w:hAnsi="Calibri" w:cs="Calibri"/>
        </w:rPr>
        <w:t>one</w:t>
      </w:r>
      <w:r w:rsidRPr="003F68C5">
        <w:rPr>
          <w:rFonts w:ascii="Calibri" w:hAnsi="Calibri" w:cs="Calibri"/>
        </w:rPr>
        <w:t xml:space="preserve"> go. According to Shopify</w:t>
      </w:r>
      <w:r>
        <w:rPr>
          <w:rFonts w:ascii="Calibri" w:hAnsi="Calibri" w:cs="Calibri"/>
        </w:rPr>
        <w:t xml:space="preserve"> things like </w:t>
      </w:r>
      <w:r w:rsidRPr="003F68C5">
        <w:rPr>
          <w:rFonts w:ascii="Calibri" w:hAnsi="Calibri" w:cs="Calibri"/>
        </w:rPr>
        <w:t>product bundles increases the average order value, helping businesses grow their sales faster (Shopify, 2023).</w:t>
      </w:r>
    </w:p>
    <w:p w14:paraId="25F44289" w14:textId="074254DA" w:rsidR="003F68C5" w:rsidRPr="003F68C5" w:rsidRDefault="003F68C5" w:rsidP="003F68C5">
      <w:pPr>
        <w:rPr>
          <w:rFonts w:ascii="Calibri" w:hAnsi="Calibri" w:cs="Calibri"/>
        </w:rPr>
      </w:pPr>
      <w:r w:rsidRPr="003F68C5">
        <w:rPr>
          <w:rFonts w:ascii="Calibri" w:hAnsi="Calibri" w:cs="Calibri"/>
        </w:rPr>
        <w:t xml:space="preserve">Subscription boxes might not </w:t>
      </w:r>
      <w:r>
        <w:rPr>
          <w:rFonts w:ascii="Calibri" w:hAnsi="Calibri" w:cs="Calibri"/>
        </w:rPr>
        <w:t xml:space="preserve">be good </w:t>
      </w:r>
      <w:proofErr w:type="gramStart"/>
      <w:r>
        <w:rPr>
          <w:rFonts w:ascii="Calibri" w:hAnsi="Calibri" w:cs="Calibri"/>
        </w:rPr>
        <w:t>for</w:t>
      </w:r>
      <w:r w:rsidRPr="003F68C5">
        <w:rPr>
          <w:rFonts w:ascii="Calibri" w:hAnsi="Calibri" w:cs="Calibri"/>
        </w:rPr>
        <w:t xml:space="preserve">  everyone</w:t>
      </w:r>
      <w:proofErr w:type="gramEnd"/>
      <w:r w:rsidRPr="003F68C5">
        <w:rPr>
          <w:rFonts w:ascii="Calibri" w:hAnsi="Calibri" w:cs="Calibri"/>
        </w:rPr>
        <w:t xml:space="preserve">, but offering bundles or </w:t>
      </w:r>
      <w:r>
        <w:rPr>
          <w:rFonts w:ascii="Calibri" w:hAnsi="Calibri" w:cs="Calibri"/>
        </w:rPr>
        <w:t xml:space="preserve">maybe stuff like </w:t>
      </w:r>
      <w:r w:rsidRPr="003F68C5">
        <w:rPr>
          <w:rFonts w:ascii="Calibri" w:hAnsi="Calibri" w:cs="Calibri"/>
        </w:rPr>
        <w:t>3 for 2 deals could work really well.</w:t>
      </w:r>
      <w:r>
        <w:rPr>
          <w:rFonts w:ascii="Calibri" w:hAnsi="Calibri" w:cs="Calibri"/>
        </w:rPr>
        <w:t xml:space="preserve"> </w:t>
      </w:r>
      <w:r w:rsidRPr="003F68C5">
        <w:rPr>
          <w:rFonts w:ascii="Calibri" w:hAnsi="Calibri" w:cs="Calibri"/>
        </w:rPr>
        <w:t>Based on this result, I could create bundle offers on my website, where customers can mix and match different items for a special price. This would encourage people to spend more in one order and could also make shopping easier for busy parents who want to get everything they need in one go.</w:t>
      </w:r>
    </w:p>
    <w:p w14:paraId="1C66856A" w14:textId="6C2E0E86" w:rsidR="008754F9" w:rsidRDefault="008754F9" w:rsidP="008754F9">
      <w:pPr>
        <w:rPr>
          <w:rFonts w:ascii="Calibri" w:hAnsi="Calibri" w:cs="Calibri"/>
        </w:rPr>
      </w:pPr>
    </w:p>
    <w:p w14:paraId="0E225360" w14:textId="05C9C3E5" w:rsidR="003F68C5" w:rsidRDefault="003F68C5" w:rsidP="003F68C5">
      <w:pPr>
        <w:rPr>
          <w:rFonts w:ascii="Calibri" w:hAnsi="Calibri" w:cs="Calibri"/>
        </w:rPr>
      </w:pPr>
      <w:r>
        <w:rPr>
          <w:rFonts w:ascii="Calibri" w:hAnsi="Calibri" w:cs="Calibri"/>
        </w:rPr>
        <w:t>Another very important</w:t>
      </w:r>
      <w:r w:rsidRPr="003F68C5">
        <w:rPr>
          <w:rFonts w:ascii="Calibri" w:hAnsi="Calibri" w:cs="Calibri"/>
        </w:rPr>
        <w:t xml:space="preserve"> question</w:t>
      </w:r>
      <w:r>
        <w:rPr>
          <w:rFonts w:ascii="Calibri" w:hAnsi="Calibri" w:cs="Calibri"/>
        </w:rPr>
        <w:t xml:space="preserve"> </w:t>
      </w:r>
      <w:r w:rsidRPr="003F68C5">
        <w:rPr>
          <w:rFonts w:ascii="Calibri" w:hAnsi="Calibri" w:cs="Calibri"/>
        </w:rPr>
        <w:t xml:space="preserve">I asked was how much people usually spend on children’s clothes each month. This helped me see what kind of prices people would expect to pay. </w:t>
      </w:r>
      <w:r>
        <w:rPr>
          <w:rFonts w:ascii="Calibri" w:hAnsi="Calibri" w:cs="Calibri"/>
        </w:rPr>
        <w:t>38% of</w:t>
      </w:r>
      <w:r w:rsidRPr="003F68C5">
        <w:rPr>
          <w:rFonts w:ascii="Calibri" w:hAnsi="Calibri" w:cs="Calibri"/>
        </w:rPr>
        <w:t xml:space="preserve"> people said they spend between £</w:t>
      </w:r>
      <w:r>
        <w:rPr>
          <w:rFonts w:ascii="Calibri" w:hAnsi="Calibri" w:cs="Calibri"/>
        </w:rPr>
        <w:t>20</w:t>
      </w:r>
      <w:r w:rsidRPr="003F68C5">
        <w:rPr>
          <w:rFonts w:ascii="Calibri" w:hAnsi="Calibri" w:cs="Calibri"/>
        </w:rPr>
        <w:t xml:space="preserve"> and £</w:t>
      </w:r>
      <w:r>
        <w:rPr>
          <w:rFonts w:ascii="Calibri" w:hAnsi="Calibri" w:cs="Calibri"/>
        </w:rPr>
        <w:t xml:space="preserve">50 </w:t>
      </w:r>
      <w:r w:rsidRPr="003F68C5">
        <w:rPr>
          <w:rFonts w:ascii="Calibri" w:hAnsi="Calibri" w:cs="Calibri"/>
        </w:rPr>
        <w:t xml:space="preserve">a month, </w:t>
      </w:r>
      <w:r>
        <w:rPr>
          <w:rFonts w:ascii="Calibri" w:hAnsi="Calibri" w:cs="Calibri"/>
        </w:rPr>
        <w:t>and 13% said under £20</w:t>
      </w:r>
      <w:r w:rsidRPr="003F68C5">
        <w:rPr>
          <w:rFonts w:ascii="Calibri" w:hAnsi="Calibri" w:cs="Calibri"/>
        </w:rPr>
        <w:t>. This shows that parents want nice clothes for their children, but they also like to keep costs low and prefer clothes that are good value.</w:t>
      </w:r>
      <w:r>
        <w:rPr>
          <w:rFonts w:ascii="Calibri" w:hAnsi="Calibri" w:cs="Calibri"/>
        </w:rPr>
        <w:t xml:space="preserve"> </w:t>
      </w:r>
      <w:r w:rsidRPr="003F68C5">
        <w:rPr>
          <w:rFonts w:ascii="Calibri" w:hAnsi="Calibri" w:cs="Calibri"/>
        </w:rPr>
        <w:t xml:space="preserve">Research by Statista (2023) shows that the average UK household spends </w:t>
      </w:r>
      <w:r>
        <w:rPr>
          <w:rFonts w:ascii="Calibri" w:hAnsi="Calibri" w:cs="Calibri"/>
        </w:rPr>
        <w:t>around</w:t>
      </w:r>
      <w:r w:rsidRPr="003F68C5">
        <w:rPr>
          <w:rFonts w:ascii="Calibri" w:hAnsi="Calibri" w:cs="Calibri"/>
        </w:rPr>
        <w:t xml:space="preserve"> £410 a year on children’s clothing, meaning my pricing needs to stay in the affordable range if I want to attract customers. Offering good quality at fair prices will help me stay competitive.</w:t>
      </w:r>
      <w:r>
        <w:rPr>
          <w:rFonts w:ascii="Calibri" w:hAnsi="Calibri" w:cs="Calibri"/>
        </w:rPr>
        <w:t xml:space="preserve"> Although I do consider this statistic may be out of date as it is from 2023. </w:t>
      </w:r>
    </w:p>
    <w:p w14:paraId="74349335" w14:textId="17E5B895" w:rsidR="003F68C5" w:rsidRPr="008754F9" w:rsidRDefault="003F68C5" w:rsidP="003F68C5">
      <w:pPr>
        <w:rPr>
          <w:rFonts w:ascii="Calibri" w:hAnsi="Calibri" w:cs="Calibri"/>
        </w:rPr>
      </w:pPr>
      <w:r w:rsidRPr="003F68C5">
        <w:rPr>
          <w:rFonts w:ascii="Calibri" w:hAnsi="Calibri" w:cs="Calibri"/>
        </w:rPr>
        <w:lastRenderedPageBreak/>
        <w:t xml:space="preserve">This result is </w:t>
      </w:r>
      <w:proofErr w:type="gramStart"/>
      <w:r w:rsidRPr="003F68C5">
        <w:rPr>
          <w:rFonts w:ascii="Calibri" w:hAnsi="Calibri" w:cs="Calibri"/>
        </w:rPr>
        <w:t>really helpful</w:t>
      </w:r>
      <w:proofErr w:type="gramEnd"/>
      <w:r w:rsidRPr="003F68C5">
        <w:rPr>
          <w:rFonts w:ascii="Calibri" w:hAnsi="Calibri" w:cs="Calibri"/>
        </w:rPr>
        <w:t xml:space="preserve"> for my business because it shows that I need to keep my prices affordable. If my products are too expensive, people might choose to shop somewhere cheaper, like Primark or supermarkets</w:t>
      </w:r>
      <w:r w:rsidR="00301795">
        <w:rPr>
          <w:rFonts w:ascii="Calibri" w:hAnsi="Calibri" w:cs="Calibri"/>
        </w:rPr>
        <w:t xml:space="preserve"> (</w:t>
      </w:r>
      <w:proofErr w:type="spellStart"/>
      <w:r w:rsidR="00301795">
        <w:rPr>
          <w:rFonts w:ascii="Calibri" w:hAnsi="Calibri" w:cs="Calibri"/>
        </w:rPr>
        <w:t>Wahyuni</w:t>
      </w:r>
      <w:proofErr w:type="spellEnd"/>
      <w:r w:rsidR="00301795">
        <w:rPr>
          <w:rFonts w:ascii="Calibri" w:hAnsi="Calibri" w:cs="Calibri"/>
        </w:rPr>
        <w:t xml:space="preserve"> et al., 2023)</w:t>
      </w:r>
      <w:r w:rsidRPr="003F68C5">
        <w:rPr>
          <w:rFonts w:ascii="Calibri" w:hAnsi="Calibri" w:cs="Calibri"/>
        </w:rPr>
        <w:t xml:space="preserve">. But because other answers showed that comfort and eco-friendly materials are </w:t>
      </w:r>
      <w:proofErr w:type="gramStart"/>
      <w:r w:rsidRPr="003F68C5">
        <w:rPr>
          <w:rFonts w:ascii="Calibri" w:hAnsi="Calibri" w:cs="Calibri"/>
        </w:rPr>
        <w:t>really important</w:t>
      </w:r>
      <w:proofErr w:type="gramEnd"/>
      <w:r w:rsidRPr="003F68C5">
        <w:rPr>
          <w:rFonts w:ascii="Calibri" w:hAnsi="Calibri" w:cs="Calibri"/>
        </w:rPr>
        <w:t xml:space="preserve"> to people, I know that I can charge a bit more if I explain why </w:t>
      </w:r>
      <w:proofErr w:type="spellStart"/>
      <w:r w:rsidRPr="003F68C5">
        <w:rPr>
          <w:rFonts w:ascii="Calibri" w:hAnsi="Calibri" w:cs="Calibri"/>
        </w:rPr>
        <w:t>its</w:t>
      </w:r>
      <w:proofErr w:type="spellEnd"/>
      <w:r w:rsidRPr="003F68C5">
        <w:rPr>
          <w:rFonts w:ascii="Calibri" w:hAnsi="Calibri" w:cs="Calibri"/>
        </w:rPr>
        <w:t xml:space="preserve"> worth it. I will make sure that I highlight the quality, softness, and eco-friendly fabrics I use. I will also use bundle deals to help people feel like they’re getting good value for their money, which could help them spend closer to the top of their usual budget.</w:t>
      </w:r>
    </w:p>
    <w:p w14:paraId="09306A8A" w14:textId="77777777" w:rsidR="008754F9" w:rsidRPr="008754F9" w:rsidRDefault="008754F9" w:rsidP="008754F9">
      <w:pPr>
        <w:rPr>
          <w:rFonts w:ascii="Calibri" w:hAnsi="Calibri" w:cs="Calibri"/>
        </w:rPr>
      </w:pPr>
    </w:p>
    <w:p w14:paraId="565B3794" w14:textId="77777777" w:rsidR="007C1BA2" w:rsidRPr="007C1BA2" w:rsidRDefault="007C1BA2" w:rsidP="008D3087">
      <w:pPr>
        <w:rPr>
          <w:rFonts w:ascii="Calibri" w:hAnsi="Calibri" w:cs="Calibri"/>
          <w:sz w:val="28"/>
          <w:szCs w:val="28"/>
        </w:rPr>
      </w:pPr>
    </w:p>
    <w:p w14:paraId="400B6649" w14:textId="77777777" w:rsidR="007C1BA2" w:rsidRDefault="007C1BA2" w:rsidP="008D3087">
      <w:pPr>
        <w:rPr>
          <w:rFonts w:ascii="Calibri" w:hAnsi="Calibri" w:cs="Calibri"/>
          <w:b/>
          <w:bCs/>
          <w:sz w:val="28"/>
          <w:szCs w:val="28"/>
          <w:u w:val="single"/>
        </w:rPr>
      </w:pPr>
    </w:p>
    <w:p w14:paraId="4533332B" w14:textId="77777777" w:rsidR="007C1BA2" w:rsidRDefault="007C1BA2" w:rsidP="008D3087">
      <w:pPr>
        <w:rPr>
          <w:rFonts w:ascii="Calibri" w:hAnsi="Calibri" w:cs="Calibri"/>
          <w:b/>
          <w:bCs/>
          <w:sz w:val="28"/>
          <w:szCs w:val="28"/>
          <w:u w:val="single"/>
        </w:rPr>
      </w:pPr>
    </w:p>
    <w:p w14:paraId="7AFAA31C" w14:textId="77777777" w:rsidR="007C1BA2" w:rsidRDefault="007C1BA2" w:rsidP="008D3087">
      <w:pPr>
        <w:rPr>
          <w:rFonts w:ascii="Calibri" w:hAnsi="Calibri" w:cs="Calibri"/>
          <w:b/>
          <w:bCs/>
          <w:sz w:val="28"/>
          <w:szCs w:val="28"/>
          <w:u w:val="single"/>
        </w:rPr>
      </w:pPr>
    </w:p>
    <w:p w14:paraId="30720175" w14:textId="77777777" w:rsidR="007C1BA2" w:rsidRDefault="007C1BA2" w:rsidP="008D3087">
      <w:pPr>
        <w:rPr>
          <w:rFonts w:ascii="Calibri" w:hAnsi="Calibri" w:cs="Calibri"/>
          <w:b/>
          <w:bCs/>
          <w:sz w:val="28"/>
          <w:szCs w:val="28"/>
          <w:u w:val="single"/>
        </w:rPr>
      </w:pPr>
    </w:p>
    <w:p w14:paraId="66AB15C8" w14:textId="77777777" w:rsidR="007C1BA2" w:rsidRDefault="007C1BA2" w:rsidP="008D3087">
      <w:pPr>
        <w:rPr>
          <w:rFonts w:ascii="Calibri" w:hAnsi="Calibri" w:cs="Calibri"/>
          <w:b/>
          <w:bCs/>
          <w:sz w:val="28"/>
          <w:szCs w:val="28"/>
          <w:u w:val="single"/>
        </w:rPr>
      </w:pPr>
    </w:p>
    <w:p w14:paraId="6F54AB44" w14:textId="77777777" w:rsidR="007C1BA2" w:rsidRDefault="007C1BA2" w:rsidP="008D3087">
      <w:pPr>
        <w:rPr>
          <w:rFonts w:ascii="Calibri" w:hAnsi="Calibri" w:cs="Calibri"/>
          <w:b/>
          <w:bCs/>
          <w:sz w:val="28"/>
          <w:szCs w:val="28"/>
          <w:u w:val="single"/>
        </w:rPr>
      </w:pPr>
    </w:p>
    <w:p w14:paraId="61AC6919" w14:textId="77777777" w:rsidR="007C1BA2" w:rsidRDefault="007C1BA2" w:rsidP="008D3087">
      <w:pPr>
        <w:rPr>
          <w:rFonts w:ascii="Calibri" w:hAnsi="Calibri" w:cs="Calibri"/>
          <w:b/>
          <w:bCs/>
          <w:sz w:val="28"/>
          <w:szCs w:val="28"/>
          <w:u w:val="single"/>
        </w:rPr>
      </w:pPr>
    </w:p>
    <w:p w14:paraId="3C53C2BD" w14:textId="77777777" w:rsidR="007C1BA2" w:rsidRDefault="007C1BA2" w:rsidP="008D3087">
      <w:pPr>
        <w:rPr>
          <w:rFonts w:ascii="Calibri" w:hAnsi="Calibri" w:cs="Calibri"/>
          <w:b/>
          <w:bCs/>
          <w:sz w:val="28"/>
          <w:szCs w:val="28"/>
          <w:u w:val="single"/>
        </w:rPr>
      </w:pPr>
    </w:p>
    <w:p w14:paraId="0433555D" w14:textId="77777777" w:rsidR="007C1BA2" w:rsidRDefault="007C1BA2" w:rsidP="008D3087">
      <w:pPr>
        <w:rPr>
          <w:rFonts w:ascii="Calibri" w:hAnsi="Calibri" w:cs="Calibri"/>
          <w:b/>
          <w:bCs/>
          <w:sz w:val="28"/>
          <w:szCs w:val="28"/>
          <w:u w:val="single"/>
        </w:rPr>
      </w:pPr>
    </w:p>
    <w:p w14:paraId="025E6E89" w14:textId="77777777" w:rsidR="007C1BA2" w:rsidRDefault="007C1BA2" w:rsidP="008D3087">
      <w:pPr>
        <w:rPr>
          <w:rFonts w:ascii="Calibri" w:hAnsi="Calibri" w:cs="Calibri"/>
          <w:b/>
          <w:bCs/>
          <w:sz w:val="28"/>
          <w:szCs w:val="28"/>
          <w:u w:val="single"/>
        </w:rPr>
      </w:pPr>
    </w:p>
    <w:p w14:paraId="0C393910" w14:textId="77777777" w:rsidR="007C1BA2" w:rsidRDefault="007C1BA2" w:rsidP="008D3087">
      <w:pPr>
        <w:rPr>
          <w:rFonts w:ascii="Calibri" w:hAnsi="Calibri" w:cs="Calibri"/>
          <w:b/>
          <w:bCs/>
          <w:sz w:val="28"/>
          <w:szCs w:val="28"/>
          <w:u w:val="single"/>
        </w:rPr>
      </w:pPr>
    </w:p>
    <w:p w14:paraId="0BB74548" w14:textId="77777777" w:rsidR="007C1BA2" w:rsidRDefault="007C1BA2" w:rsidP="008D3087">
      <w:pPr>
        <w:rPr>
          <w:rFonts w:ascii="Calibri" w:hAnsi="Calibri" w:cs="Calibri"/>
          <w:b/>
          <w:bCs/>
          <w:sz w:val="28"/>
          <w:szCs w:val="28"/>
          <w:u w:val="single"/>
        </w:rPr>
      </w:pPr>
    </w:p>
    <w:p w14:paraId="6E5EC880" w14:textId="77777777" w:rsidR="007C1BA2" w:rsidRDefault="007C1BA2" w:rsidP="008D3087">
      <w:pPr>
        <w:rPr>
          <w:rFonts w:ascii="Calibri" w:hAnsi="Calibri" w:cs="Calibri"/>
          <w:b/>
          <w:bCs/>
          <w:sz w:val="28"/>
          <w:szCs w:val="28"/>
          <w:u w:val="single"/>
        </w:rPr>
      </w:pPr>
    </w:p>
    <w:p w14:paraId="1355B075" w14:textId="77777777" w:rsidR="007C1BA2" w:rsidRDefault="007C1BA2" w:rsidP="008D3087">
      <w:pPr>
        <w:rPr>
          <w:rFonts w:ascii="Calibri" w:hAnsi="Calibri" w:cs="Calibri"/>
          <w:b/>
          <w:bCs/>
          <w:sz w:val="28"/>
          <w:szCs w:val="28"/>
          <w:u w:val="single"/>
        </w:rPr>
      </w:pPr>
    </w:p>
    <w:p w14:paraId="70F51AA8" w14:textId="77777777" w:rsidR="003F68C5" w:rsidRDefault="003F68C5" w:rsidP="008D3087">
      <w:pPr>
        <w:rPr>
          <w:rFonts w:ascii="Calibri" w:hAnsi="Calibri" w:cs="Calibri"/>
          <w:b/>
          <w:bCs/>
          <w:sz w:val="28"/>
          <w:szCs w:val="28"/>
          <w:u w:val="single"/>
        </w:rPr>
      </w:pPr>
    </w:p>
    <w:p w14:paraId="2A3D7577" w14:textId="77777777" w:rsidR="003F68C5" w:rsidRDefault="003F68C5" w:rsidP="008D3087">
      <w:pPr>
        <w:rPr>
          <w:rFonts w:ascii="Calibri" w:hAnsi="Calibri" w:cs="Calibri"/>
          <w:b/>
          <w:bCs/>
          <w:sz w:val="28"/>
          <w:szCs w:val="28"/>
          <w:u w:val="single"/>
        </w:rPr>
      </w:pPr>
    </w:p>
    <w:p w14:paraId="0E5CFD66" w14:textId="77777777" w:rsidR="007C1BA2" w:rsidRDefault="007C1BA2" w:rsidP="008D3087">
      <w:pPr>
        <w:rPr>
          <w:rFonts w:ascii="Calibri" w:hAnsi="Calibri" w:cs="Calibri"/>
          <w:b/>
          <w:bCs/>
          <w:sz w:val="28"/>
          <w:szCs w:val="28"/>
          <w:u w:val="single"/>
        </w:rPr>
      </w:pPr>
    </w:p>
    <w:p w14:paraId="6E892637" w14:textId="77777777" w:rsidR="00AB6CD4" w:rsidRDefault="00AB6CD4">
      <w:pPr>
        <w:rPr>
          <w:rFonts w:ascii="Calibri" w:hAnsi="Calibri" w:cs="Calibri"/>
          <w:b/>
          <w:bCs/>
          <w:sz w:val="28"/>
          <w:szCs w:val="28"/>
          <w:u w:val="single"/>
        </w:rPr>
      </w:pPr>
    </w:p>
    <w:p w14:paraId="15444768" w14:textId="77777777" w:rsidR="00AB6CD4" w:rsidRDefault="00AB6CD4">
      <w:pPr>
        <w:rPr>
          <w:rFonts w:ascii="Calibri" w:hAnsi="Calibri" w:cs="Calibri"/>
          <w:b/>
          <w:bCs/>
          <w:sz w:val="28"/>
          <w:szCs w:val="28"/>
          <w:u w:val="single"/>
        </w:rPr>
        <w:sectPr w:rsidR="00AB6CD4">
          <w:pgSz w:w="11906" w:h="16838"/>
          <w:pgMar w:top="1440" w:right="1440" w:bottom="1440" w:left="1440" w:header="708" w:footer="708" w:gutter="0"/>
          <w:cols w:space="708"/>
          <w:docGrid w:linePitch="360"/>
        </w:sectPr>
      </w:pPr>
    </w:p>
    <w:p w14:paraId="44D8057F" w14:textId="2EE80CC8" w:rsidR="005A4CF9" w:rsidRDefault="005A4CF9">
      <w:pPr>
        <w:rPr>
          <w:rFonts w:ascii="Calibri" w:hAnsi="Calibri" w:cs="Calibri"/>
          <w:b/>
          <w:bCs/>
          <w:sz w:val="28"/>
          <w:szCs w:val="28"/>
          <w:u w:val="single"/>
        </w:rPr>
      </w:pPr>
      <w:r>
        <w:rPr>
          <w:rFonts w:ascii="Calibri" w:hAnsi="Calibri" w:cs="Calibri"/>
          <w:b/>
          <w:bCs/>
          <w:sz w:val="28"/>
          <w:szCs w:val="28"/>
          <w:u w:val="single"/>
        </w:rPr>
        <w:lastRenderedPageBreak/>
        <w:t xml:space="preserve">WEBSITE DESIGNS </w:t>
      </w:r>
    </w:p>
    <w:p w14:paraId="6BBCC8C4" w14:textId="7A0C6670" w:rsidR="005A4CF9" w:rsidRDefault="005A4CF9">
      <w:pPr>
        <w:rPr>
          <w:rFonts w:ascii="Calibri" w:hAnsi="Calibri" w:cs="Calibri"/>
          <w:b/>
          <w:bCs/>
          <w:sz w:val="28"/>
          <w:szCs w:val="28"/>
          <w:u w:val="single"/>
        </w:rPr>
      </w:pPr>
      <w:r>
        <w:rPr>
          <w:rFonts w:ascii="Calibri" w:hAnsi="Calibri" w:cs="Calibri"/>
          <w:b/>
          <w:bCs/>
          <w:noProof/>
          <w:sz w:val="28"/>
          <w:szCs w:val="28"/>
          <w:u w:val="single"/>
        </w:rPr>
        <w:drawing>
          <wp:anchor distT="0" distB="0" distL="114300" distR="114300" simplePos="0" relativeHeight="251658240" behindDoc="0" locked="0" layoutInCell="1" allowOverlap="1" wp14:anchorId="61E16BA4" wp14:editId="2010A18E">
            <wp:simplePos x="0" y="0"/>
            <wp:positionH relativeFrom="column">
              <wp:posOffset>1</wp:posOffset>
            </wp:positionH>
            <wp:positionV relativeFrom="paragraph">
              <wp:posOffset>355279</wp:posOffset>
            </wp:positionV>
            <wp:extent cx="7225048" cy="3783450"/>
            <wp:effectExtent l="0" t="0" r="1270" b="1270"/>
            <wp:wrapNone/>
            <wp:docPr id="19051426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42631"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39227" t="24175" r="7306" b="31028"/>
                    <a:stretch/>
                  </pic:blipFill>
                  <pic:spPr bwMode="auto">
                    <a:xfrm>
                      <a:off x="0" y="0"/>
                      <a:ext cx="7236025" cy="37891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E0E4F2" w14:textId="352225AE" w:rsidR="005A4CF9" w:rsidRDefault="005A4CF9">
      <w:pPr>
        <w:rPr>
          <w:rFonts w:ascii="Calibri" w:hAnsi="Calibri" w:cs="Calibri"/>
          <w:b/>
          <w:bCs/>
          <w:sz w:val="28"/>
          <w:szCs w:val="28"/>
          <w:u w:val="single"/>
        </w:rPr>
      </w:pPr>
    </w:p>
    <w:p w14:paraId="76B34465" w14:textId="77777777" w:rsidR="005A4CF9" w:rsidRDefault="005A4CF9">
      <w:pPr>
        <w:rPr>
          <w:rFonts w:ascii="Calibri" w:hAnsi="Calibri" w:cs="Calibri"/>
          <w:b/>
          <w:bCs/>
          <w:sz w:val="28"/>
          <w:szCs w:val="28"/>
          <w:u w:val="single"/>
        </w:rPr>
      </w:pPr>
    </w:p>
    <w:p w14:paraId="654330BB" w14:textId="77777777" w:rsidR="005A4CF9" w:rsidRDefault="005A4CF9">
      <w:pPr>
        <w:rPr>
          <w:rFonts w:ascii="Calibri" w:hAnsi="Calibri" w:cs="Calibri"/>
          <w:b/>
          <w:bCs/>
          <w:sz w:val="28"/>
          <w:szCs w:val="28"/>
          <w:u w:val="single"/>
        </w:rPr>
      </w:pPr>
    </w:p>
    <w:p w14:paraId="7BFF8F08" w14:textId="77777777" w:rsidR="005A4CF9" w:rsidRDefault="005A4CF9">
      <w:pPr>
        <w:rPr>
          <w:rFonts w:ascii="Calibri" w:hAnsi="Calibri" w:cs="Calibri"/>
          <w:b/>
          <w:bCs/>
          <w:sz w:val="28"/>
          <w:szCs w:val="28"/>
          <w:u w:val="single"/>
        </w:rPr>
      </w:pPr>
    </w:p>
    <w:p w14:paraId="414B5145" w14:textId="77777777" w:rsidR="005A4CF9" w:rsidRDefault="005A4CF9">
      <w:pPr>
        <w:rPr>
          <w:rFonts w:ascii="Calibri" w:hAnsi="Calibri" w:cs="Calibri"/>
          <w:b/>
          <w:bCs/>
          <w:sz w:val="28"/>
          <w:szCs w:val="28"/>
          <w:u w:val="single"/>
        </w:rPr>
      </w:pPr>
    </w:p>
    <w:p w14:paraId="3232B8E0" w14:textId="77777777" w:rsidR="005A4CF9" w:rsidRDefault="005A4CF9">
      <w:pPr>
        <w:rPr>
          <w:rFonts w:ascii="Calibri" w:hAnsi="Calibri" w:cs="Calibri"/>
          <w:b/>
          <w:bCs/>
          <w:sz w:val="28"/>
          <w:szCs w:val="28"/>
          <w:u w:val="single"/>
        </w:rPr>
      </w:pPr>
    </w:p>
    <w:p w14:paraId="0225562B" w14:textId="77777777" w:rsidR="005A4CF9" w:rsidRDefault="005A4CF9">
      <w:pPr>
        <w:rPr>
          <w:rFonts w:ascii="Calibri" w:hAnsi="Calibri" w:cs="Calibri"/>
          <w:b/>
          <w:bCs/>
          <w:sz w:val="28"/>
          <w:szCs w:val="28"/>
          <w:u w:val="single"/>
        </w:rPr>
      </w:pPr>
    </w:p>
    <w:p w14:paraId="3099BB8B" w14:textId="77777777" w:rsidR="005A4CF9" w:rsidRDefault="005A4CF9">
      <w:pPr>
        <w:rPr>
          <w:rFonts w:ascii="Calibri" w:hAnsi="Calibri" w:cs="Calibri"/>
          <w:b/>
          <w:bCs/>
          <w:sz w:val="28"/>
          <w:szCs w:val="28"/>
          <w:u w:val="single"/>
        </w:rPr>
      </w:pPr>
    </w:p>
    <w:p w14:paraId="230F3C5D" w14:textId="5F94802B" w:rsidR="005A4CF9" w:rsidRDefault="005A4CF9">
      <w:pPr>
        <w:rPr>
          <w:rFonts w:ascii="Calibri" w:hAnsi="Calibri" w:cs="Calibri"/>
          <w:b/>
          <w:bCs/>
          <w:sz w:val="28"/>
          <w:szCs w:val="28"/>
          <w:u w:val="single"/>
        </w:rPr>
      </w:pPr>
    </w:p>
    <w:p w14:paraId="763D40B6" w14:textId="49398153" w:rsidR="005A4CF9" w:rsidRDefault="005A4CF9">
      <w:pPr>
        <w:rPr>
          <w:rFonts w:ascii="Calibri" w:hAnsi="Calibri" w:cs="Calibri"/>
          <w:b/>
          <w:bCs/>
          <w:sz w:val="28"/>
          <w:szCs w:val="28"/>
          <w:u w:val="single"/>
        </w:rPr>
      </w:pPr>
      <w:r>
        <w:rPr>
          <w:rFonts w:ascii="Calibri" w:hAnsi="Calibri" w:cs="Calibri"/>
          <w:b/>
          <w:bCs/>
          <w:noProof/>
          <w:sz w:val="28"/>
          <w:szCs w:val="28"/>
          <w:u w:val="single"/>
        </w:rPr>
        <w:drawing>
          <wp:anchor distT="0" distB="0" distL="114300" distR="114300" simplePos="0" relativeHeight="251659264" behindDoc="0" locked="0" layoutInCell="1" allowOverlap="1" wp14:anchorId="6F05E7EE" wp14:editId="7641C7EB">
            <wp:simplePos x="0" y="0"/>
            <wp:positionH relativeFrom="column">
              <wp:posOffset>7521262</wp:posOffset>
            </wp:positionH>
            <wp:positionV relativeFrom="paragraph">
              <wp:posOffset>345180</wp:posOffset>
            </wp:positionV>
            <wp:extent cx="6464935" cy="3709035"/>
            <wp:effectExtent l="0" t="0" r="0" b="0"/>
            <wp:wrapNone/>
            <wp:docPr id="1209075140"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75140" name="Picture 5"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l="41553" t="30993" r="9822" b="24374"/>
                    <a:stretch/>
                  </pic:blipFill>
                  <pic:spPr bwMode="auto">
                    <a:xfrm>
                      <a:off x="0" y="0"/>
                      <a:ext cx="6464935" cy="3709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C3E893" w14:textId="01A80C1B" w:rsidR="005A4CF9" w:rsidRDefault="005A4CF9">
      <w:pPr>
        <w:rPr>
          <w:rFonts w:ascii="Calibri" w:hAnsi="Calibri" w:cs="Calibri"/>
          <w:b/>
          <w:bCs/>
          <w:sz w:val="28"/>
          <w:szCs w:val="28"/>
          <w:u w:val="single"/>
        </w:rPr>
      </w:pPr>
    </w:p>
    <w:p w14:paraId="25F9246E" w14:textId="54C29E23" w:rsidR="005A4CF9" w:rsidRDefault="005A4CF9">
      <w:pPr>
        <w:rPr>
          <w:rFonts w:ascii="Calibri" w:hAnsi="Calibri" w:cs="Calibri"/>
          <w:b/>
          <w:bCs/>
          <w:sz w:val="28"/>
          <w:szCs w:val="28"/>
          <w:u w:val="single"/>
        </w:rPr>
      </w:pPr>
      <w:r>
        <w:rPr>
          <w:rFonts w:ascii="Calibri" w:hAnsi="Calibri" w:cs="Calibri"/>
          <w:b/>
          <w:bCs/>
          <w:noProof/>
          <w:sz w:val="28"/>
          <w:szCs w:val="28"/>
          <w:u w:val="single"/>
        </w:rPr>
        <w:drawing>
          <wp:inline distT="0" distB="0" distL="0" distR="0" wp14:anchorId="710E51EF" wp14:editId="63EDF0EF">
            <wp:extent cx="7250806" cy="4185634"/>
            <wp:effectExtent l="0" t="0" r="1270" b="5715"/>
            <wp:docPr id="96461386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613864" name="Picture 4" descr="A screenshot of a computer&#10;&#10;Description automatically generated"/>
                    <pic:cNvPicPr/>
                  </pic:nvPicPr>
                  <pic:blipFill rotWithShape="1">
                    <a:blip r:embed="rId9">
                      <a:extLst>
                        <a:ext uri="{28A0092B-C50C-407E-A947-70E740481C1C}">
                          <a14:useLocalDpi xmlns:a14="http://schemas.microsoft.com/office/drawing/2010/main" val="0"/>
                        </a:ext>
                      </a:extLst>
                    </a:blip>
                    <a:srcRect l="38258" t="30683" r="7209" b="18951"/>
                    <a:stretch/>
                  </pic:blipFill>
                  <pic:spPr bwMode="auto">
                    <a:xfrm>
                      <a:off x="0" y="0"/>
                      <a:ext cx="7251217" cy="4185871"/>
                    </a:xfrm>
                    <a:prstGeom prst="rect">
                      <a:avLst/>
                    </a:prstGeom>
                    <a:ln>
                      <a:noFill/>
                    </a:ln>
                    <a:extLst>
                      <a:ext uri="{53640926-AAD7-44D8-BBD7-CCE9431645EC}">
                        <a14:shadowObscured xmlns:a14="http://schemas.microsoft.com/office/drawing/2010/main"/>
                      </a:ext>
                    </a:extLst>
                  </pic:spPr>
                </pic:pic>
              </a:graphicData>
            </a:graphic>
          </wp:inline>
        </w:drawing>
      </w:r>
    </w:p>
    <w:p w14:paraId="13015D33" w14:textId="77777777" w:rsidR="005A4CF9" w:rsidRDefault="005A4CF9">
      <w:pPr>
        <w:rPr>
          <w:rFonts w:ascii="Calibri" w:hAnsi="Calibri" w:cs="Calibri"/>
          <w:b/>
          <w:bCs/>
          <w:sz w:val="28"/>
          <w:szCs w:val="28"/>
          <w:u w:val="single"/>
        </w:rPr>
      </w:pPr>
    </w:p>
    <w:p w14:paraId="0AA587FF" w14:textId="39FF5234" w:rsidR="00AB6CD4" w:rsidRDefault="005A4CF9">
      <w:pPr>
        <w:rPr>
          <w:rFonts w:ascii="Calibri" w:hAnsi="Calibri" w:cs="Calibri"/>
          <w:b/>
          <w:bCs/>
          <w:sz w:val="28"/>
          <w:szCs w:val="28"/>
          <w:u w:val="single"/>
        </w:rPr>
      </w:pPr>
      <w:r>
        <w:rPr>
          <w:rFonts w:ascii="Calibri" w:hAnsi="Calibri" w:cs="Calibri"/>
          <w:b/>
          <w:bCs/>
          <w:sz w:val="28"/>
          <w:szCs w:val="28"/>
          <w:u w:val="single"/>
        </w:rPr>
        <w:t xml:space="preserve">TASK 2: </w:t>
      </w:r>
      <w:r w:rsidR="00AB6CD4">
        <w:rPr>
          <w:rFonts w:ascii="Calibri" w:hAnsi="Calibri" w:cs="Calibri"/>
          <w:b/>
          <w:bCs/>
          <w:sz w:val="28"/>
          <w:szCs w:val="28"/>
          <w:u w:val="single"/>
        </w:rPr>
        <w:t>TABLE OF COSTS</w:t>
      </w:r>
      <w:r>
        <w:rPr>
          <w:rFonts w:ascii="Calibri" w:hAnsi="Calibri" w:cs="Calibri"/>
          <w:b/>
          <w:bCs/>
          <w:sz w:val="28"/>
          <w:szCs w:val="28"/>
          <w:u w:val="single"/>
        </w:rPr>
        <w:t xml:space="preserve"> OVER A 1 YEAR PERIOD</w:t>
      </w:r>
    </w:p>
    <w:p w14:paraId="0ACE35DF" w14:textId="77777777" w:rsidR="00AB6CD4" w:rsidRDefault="00AB6CD4">
      <w:pPr>
        <w:rPr>
          <w:rFonts w:ascii="Calibri" w:hAnsi="Calibri" w:cs="Calibri"/>
          <w:b/>
          <w:bCs/>
          <w:sz w:val="28"/>
          <w:szCs w:val="28"/>
          <w:u w:val="single"/>
        </w:rPr>
      </w:pPr>
    </w:p>
    <w:tbl>
      <w:tblPr>
        <w:tblW w:w="21220" w:type="dxa"/>
        <w:tblLook w:val="04A0" w:firstRow="1" w:lastRow="0" w:firstColumn="1" w:lastColumn="0" w:noHBand="0" w:noVBand="1"/>
      </w:tblPr>
      <w:tblGrid>
        <w:gridCol w:w="3900"/>
        <w:gridCol w:w="4740"/>
        <w:gridCol w:w="1300"/>
        <w:gridCol w:w="2500"/>
        <w:gridCol w:w="4360"/>
        <w:gridCol w:w="4420"/>
      </w:tblGrid>
      <w:tr w:rsidR="00AB6CD4" w:rsidRPr="00AB6CD4" w14:paraId="7DF69274" w14:textId="77777777" w:rsidTr="00AB6CD4">
        <w:trPr>
          <w:trHeight w:val="340"/>
        </w:trPr>
        <w:tc>
          <w:tcPr>
            <w:tcW w:w="3900" w:type="dxa"/>
            <w:tcBorders>
              <w:top w:val="single" w:sz="4" w:space="0" w:color="000000"/>
              <w:left w:val="single" w:sz="4" w:space="0" w:color="000000"/>
              <w:bottom w:val="nil"/>
              <w:right w:val="nil"/>
            </w:tcBorders>
            <w:shd w:val="clear" w:color="000000" w:fill="000000"/>
            <w:vAlign w:val="bottom"/>
            <w:hideMark/>
          </w:tcPr>
          <w:p w14:paraId="08464B41" w14:textId="77777777" w:rsidR="00AB6CD4" w:rsidRPr="00AB6CD4" w:rsidRDefault="00AB6CD4" w:rsidP="00AB6CD4">
            <w:pPr>
              <w:spacing w:after="0" w:line="240" w:lineRule="auto"/>
              <w:rPr>
                <w:rFonts w:ascii="Calibri" w:eastAsia="Times New Roman" w:hAnsi="Calibri" w:cs="Calibri"/>
                <w:b/>
                <w:bCs/>
                <w:color w:val="FFFFFF"/>
                <w:kern w:val="0"/>
                <w:lang w:eastAsia="en-GB"/>
                <w14:ligatures w14:val="none"/>
              </w:rPr>
            </w:pPr>
            <w:r w:rsidRPr="00AB6CD4">
              <w:rPr>
                <w:rFonts w:ascii="Calibri" w:eastAsia="Times New Roman" w:hAnsi="Calibri" w:cs="Calibri"/>
                <w:b/>
                <w:bCs/>
                <w:color w:val="FFFFFF"/>
                <w:kern w:val="0"/>
                <w:lang w:eastAsia="en-GB"/>
                <w14:ligatures w14:val="none"/>
              </w:rPr>
              <w:t>Item Category</w:t>
            </w:r>
          </w:p>
        </w:tc>
        <w:tc>
          <w:tcPr>
            <w:tcW w:w="4740" w:type="dxa"/>
            <w:tcBorders>
              <w:top w:val="single" w:sz="4" w:space="0" w:color="000000"/>
              <w:left w:val="nil"/>
              <w:bottom w:val="nil"/>
              <w:right w:val="nil"/>
            </w:tcBorders>
            <w:shd w:val="clear" w:color="000000" w:fill="000000"/>
            <w:vAlign w:val="bottom"/>
            <w:hideMark/>
          </w:tcPr>
          <w:p w14:paraId="0BC1B809" w14:textId="77777777" w:rsidR="00AB6CD4" w:rsidRPr="00AB6CD4" w:rsidRDefault="00AB6CD4" w:rsidP="00AB6CD4">
            <w:pPr>
              <w:spacing w:after="0" w:line="240" w:lineRule="auto"/>
              <w:rPr>
                <w:rFonts w:ascii="Calibri" w:eastAsia="Times New Roman" w:hAnsi="Calibri" w:cs="Calibri"/>
                <w:b/>
                <w:bCs/>
                <w:color w:val="FFFFFF"/>
                <w:kern w:val="0"/>
                <w:lang w:eastAsia="en-GB"/>
                <w14:ligatures w14:val="none"/>
              </w:rPr>
            </w:pPr>
            <w:r w:rsidRPr="00AB6CD4">
              <w:rPr>
                <w:rFonts w:ascii="Calibri" w:eastAsia="Times New Roman" w:hAnsi="Calibri" w:cs="Calibri"/>
                <w:b/>
                <w:bCs/>
                <w:color w:val="FFFFFF"/>
                <w:kern w:val="0"/>
                <w:lang w:eastAsia="en-GB"/>
                <w14:ligatures w14:val="none"/>
              </w:rPr>
              <w:t>Item Description</w:t>
            </w:r>
          </w:p>
        </w:tc>
        <w:tc>
          <w:tcPr>
            <w:tcW w:w="1300" w:type="dxa"/>
            <w:tcBorders>
              <w:top w:val="single" w:sz="4" w:space="0" w:color="000000"/>
              <w:left w:val="nil"/>
              <w:bottom w:val="nil"/>
              <w:right w:val="nil"/>
            </w:tcBorders>
            <w:shd w:val="clear" w:color="000000" w:fill="000000"/>
            <w:vAlign w:val="bottom"/>
            <w:hideMark/>
          </w:tcPr>
          <w:p w14:paraId="21BDE652" w14:textId="77777777" w:rsidR="00AB6CD4" w:rsidRPr="00AB6CD4" w:rsidRDefault="00AB6CD4" w:rsidP="00AB6CD4">
            <w:pPr>
              <w:spacing w:after="0" w:line="240" w:lineRule="auto"/>
              <w:rPr>
                <w:rFonts w:ascii="Calibri" w:eastAsia="Times New Roman" w:hAnsi="Calibri" w:cs="Calibri"/>
                <w:b/>
                <w:bCs/>
                <w:color w:val="FFFFFF"/>
                <w:kern w:val="0"/>
                <w:lang w:eastAsia="en-GB"/>
                <w14:ligatures w14:val="none"/>
              </w:rPr>
            </w:pPr>
            <w:r w:rsidRPr="00AB6CD4">
              <w:rPr>
                <w:rFonts w:ascii="Calibri" w:eastAsia="Times New Roman" w:hAnsi="Calibri" w:cs="Calibri"/>
                <w:b/>
                <w:bCs/>
                <w:color w:val="FFFFFF"/>
                <w:kern w:val="0"/>
                <w:lang w:eastAsia="en-GB"/>
                <w14:ligatures w14:val="none"/>
              </w:rPr>
              <w:t>Quantity</w:t>
            </w:r>
          </w:p>
        </w:tc>
        <w:tc>
          <w:tcPr>
            <w:tcW w:w="2500" w:type="dxa"/>
            <w:tcBorders>
              <w:top w:val="single" w:sz="4" w:space="0" w:color="000000"/>
              <w:left w:val="nil"/>
              <w:bottom w:val="nil"/>
              <w:right w:val="nil"/>
            </w:tcBorders>
            <w:shd w:val="clear" w:color="000000" w:fill="000000"/>
            <w:vAlign w:val="bottom"/>
            <w:hideMark/>
          </w:tcPr>
          <w:p w14:paraId="0D39A259" w14:textId="77777777" w:rsidR="00AB6CD4" w:rsidRPr="00AB6CD4" w:rsidRDefault="00AB6CD4" w:rsidP="00AB6CD4">
            <w:pPr>
              <w:spacing w:after="0" w:line="240" w:lineRule="auto"/>
              <w:rPr>
                <w:rFonts w:ascii="Calibri" w:eastAsia="Times New Roman" w:hAnsi="Calibri" w:cs="Calibri"/>
                <w:b/>
                <w:bCs/>
                <w:color w:val="FFFFFF"/>
                <w:kern w:val="0"/>
                <w:lang w:eastAsia="en-GB"/>
                <w14:ligatures w14:val="none"/>
              </w:rPr>
            </w:pPr>
            <w:r w:rsidRPr="00AB6CD4">
              <w:rPr>
                <w:rFonts w:ascii="Calibri" w:eastAsia="Times New Roman" w:hAnsi="Calibri" w:cs="Calibri"/>
                <w:b/>
                <w:bCs/>
                <w:color w:val="FFFFFF"/>
                <w:kern w:val="0"/>
                <w:lang w:eastAsia="en-GB"/>
                <w14:ligatures w14:val="none"/>
              </w:rPr>
              <w:t>Unit Cost (£)</w:t>
            </w:r>
          </w:p>
        </w:tc>
        <w:tc>
          <w:tcPr>
            <w:tcW w:w="4360" w:type="dxa"/>
            <w:tcBorders>
              <w:top w:val="single" w:sz="4" w:space="0" w:color="000000"/>
              <w:left w:val="nil"/>
              <w:bottom w:val="nil"/>
              <w:right w:val="nil"/>
            </w:tcBorders>
            <w:shd w:val="clear" w:color="000000" w:fill="000000"/>
            <w:vAlign w:val="bottom"/>
            <w:hideMark/>
          </w:tcPr>
          <w:p w14:paraId="7715D98A" w14:textId="77777777" w:rsidR="00AB6CD4" w:rsidRPr="00AB6CD4" w:rsidRDefault="00AB6CD4" w:rsidP="00AB6CD4">
            <w:pPr>
              <w:spacing w:after="0" w:line="240" w:lineRule="auto"/>
              <w:rPr>
                <w:rFonts w:ascii="Calibri" w:eastAsia="Times New Roman" w:hAnsi="Calibri" w:cs="Calibri"/>
                <w:b/>
                <w:bCs/>
                <w:color w:val="FFFFFF"/>
                <w:kern w:val="0"/>
                <w:lang w:eastAsia="en-GB"/>
                <w14:ligatures w14:val="none"/>
              </w:rPr>
            </w:pPr>
            <w:r w:rsidRPr="00AB6CD4">
              <w:rPr>
                <w:rFonts w:ascii="Calibri" w:eastAsia="Times New Roman" w:hAnsi="Calibri" w:cs="Calibri"/>
                <w:b/>
                <w:bCs/>
                <w:color w:val="FFFFFF"/>
                <w:kern w:val="0"/>
                <w:lang w:eastAsia="en-GB"/>
                <w14:ligatures w14:val="none"/>
              </w:rPr>
              <w:t>Total Cost (£)</w:t>
            </w:r>
          </w:p>
        </w:tc>
        <w:tc>
          <w:tcPr>
            <w:tcW w:w="4420" w:type="dxa"/>
            <w:tcBorders>
              <w:top w:val="single" w:sz="4" w:space="0" w:color="000000"/>
              <w:left w:val="nil"/>
              <w:bottom w:val="nil"/>
              <w:right w:val="single" w:sz="4" w:space="0" w:color="000000"/>
            </w:tcBorders>
            <w:shd w:val="clear" w:color="000000" w:fill="000000"/>
            <w:vAlign w:val="bottom"/>
            <w:hideMark/>
          </w:tcPr>
          <w:p w14:paraId="1C477F97" w14:textId="77777777" w:rsidR="00AB6CD4" w:rsidRPr="00AB6CD4" w:rsidRDefault="00AB6CD4" w:rsidP="00AB6CD4">
            <w:pPr>
              <w:spacing w:after="0" w:line="240" w:lineRule="auto"/>
              <w:rPr>
                <w:rFonts w:ascii="Calibri" w:eastAsia="Times New Roman" w:hAnsi="Calibri" w:cs="Calibri"/>
                <w:b/>
                <w:bCs/>
                <w:color w:val="FFFFFF"/>
                <w:kern w:val="0"/>
                <w:lang w:eastAsia="en-GB"/>
                <w14:ligatures w14:val="none"/>
              </w:rPr>
            </w:pPr>
            <w:r w:rsidRPr="00AB6CD4">
              <w:rPr>
                <w:rFonts w:ascii="Calibri" w:eastAsia="Times New Roman" w:hAnsi="Calibri" w:cs="Calibri"/>
                <w:b/>
                <w:bCs/>
                <w:color w:val="FFFFFF"/>
                <w:kern w:val="0"/>
                <w:lang w:eastAsia="en-GB"/>
                <w14:ligatures w14:val="none"/>
              </w:rPr>
              <w:t>Notes</w:t>
            </w:r>
          </w:p>
        </w:tc>
      </w:tr>
      <w:tr w:rsidR="00AB6CD4" w:rsidRPr="00AB6CD4" w14:paraId="30468FEA"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775D5ABB"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Materials</w:t>
            </w:r>
          </w:p>
        </w:tc>
        <w:tc>
          <w:tcPr>
            <w:tcW w:w="4740" w:type="dxa"/>
            <w:tcBorders>
              <w:top w:val="single" w:sz="4" w:space="0" w:color="000000"/>
              <w:left w:val="nil"/>
              <w:bottom w:val="nil"/>
              <w:right w:val="nil"/>
            </w:tcBorders>
            <w:shd w:val="clear" w:color="auto" w:fill="auto"/>
            <w:vAlign w:val="bottom"/>
            <w:hideMark/>
          </w:tcPr>
          <w:p w14:paraId="536EBC08"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Organic cotton fabric</w:t>
            </w:r>
          </w:p>
        </w:tc>
        <w:tc>
          <w:tcPr>
            <w:tcW w:w="1300" w:type="dxa"/>
            <w:tcBorders>
              <w:top w:val="single" w:sz="4" w:space="0" w:color="000000"/>
              <w:left w:val="nil"/>
              <w:bottom w:val="nil"/>
              <w:right w:val="nil"/>
            </w:tcBorders>
            <w:shd w:val="clear" w:color="auto" w:fill="auto"/>
            <w:vAlign w:val="bottom"/>
            <w:hideMark/>
          </w:tcPr>
          <w:p w14:paraId="5A3061BC"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100</w:t>
            </w:r>
          </w:p>
        </w:tc>
        <w:tc>
          <w:tcPr>
            <w:tcW w:w="2500" w:type="dxa"/>
            <w:tcBorders>
              <w:top w:val="single" w:sz="4" w:space="0" w:color="000000"/>
              <w:left w:val="nil"/>
              <w:bottom w:val="nil"/>
              <w:right w:val="nil"/>
            </w:tcBorders>
            <w:shd w:val="clear" w:color="auto" w:fill="auto"/>
            <w:vAlign w:val="bottom"/>
            <w:hideMark/>
          </w:tcPr>
          <w:p w14:paraId="0D22598B"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5</w:t>
            </w:r>
          </w:p>
        </w:tc>
        <w:tc>
          <w:tcPr>
            <w:tcW w:w="4360" w:type="dxa"/>
            <w:tcBorders>
              <w:top w:val="single" w:sz="4" w:space="0" w:color="000000"/>
              <w:left w:val="nil"/>
              <w:bottom w:val="nil"/>
              <w:right w:val="nil"/>
            </w:tcBorders>
            <w:shd w:val="clear" w:color="auto" w:fill="auto"/>
            <w:vAlign w:val="bottom"/>
            <w:hideMark/>
          </w:tcPr>
          <w:p w14:paraId="79D1E0B7"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500</w:t>
            </w:r>
          </w:p>
        </w:tc>
        <w:tc>
          <w:tcPr>
            <w:tcW w:w="4420" w:type="dxa"/>
            <w:tcBorders>
              <w:top w:val="single" w:sz="4" w:space="0" w:color="000000"/>
              <w:left w:val="nil"/>
              <w:bottom w:val="nil"/>
              <w:right w:val="single" w:sz="4" w:space="0" w:color="000000"/>
            </w:tcBorders>
            <w:shd w:val="clear" w:color="auto" w:fill="auto"/>
            <w:vAlign w:val="bottom"/>
            <w:hideMark/>
          </w:tcPr>
          <w:p w14:paraId="03A6C7AB"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For baby clothes range</w:t>
            </w:r>
          </w:p>
        </w:tc>
      </w:tr>
      <w:tr w:rsidR="00AB6CD4" w:rsidRPr="00AB6CD4" w14:paraId="702C0207"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1E0BBE9B"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Materials</w:t>
            </w:r>
          </w:p>
        </w:tc>
        <w:tc>
          <w:tcPr>
            <w:tcW w:w="4740" w:type="dxa"/>
            <w:tcBorders>
              <w:top w:val="single" w:sz="4" w:space="0" w:color="000000"/>
              <w:left w:val="nil"/>
              <w:bottom w:val="nil"/>
              <w:right w:val="nil"/>
            </w:tcBorders>
            <w:shd w:val="clear" w:color="auto" w:fill="auto"/>
            <w:vAlign w:val="bottom"/>
            <w:hideMark/>
          </w:tcPr>
          <w:p w14:paraId="439BF56F"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Thread and accessories</w:t>
            </w:r>
          </w:p>
        </w:tc>
        <w:tc>
          <w:tcPr>
            <w:tcW w:w="1300" w:type="dxa"/>
            <w:tcBorders>
              <w:top w:val="single" w:sz="4" w:space="0" w:color="000000"/>
              <w:left w:val="nil"/>
              <w:bottom w:val="nil"/>
              <w:right w:val="nil"/>
            </w:tcBorders>
            <w:shd w:val="clear" w:color="auto" w:fill="auto"/>
            <w:vAlign w:val="bottom"/>
            <w:hideMark/>
          </w:tcPr>
          <w:p w14:paraId="512374D8"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500</w:t>
            </w:r>
          </w:p>
        </w:tc>
        <w:tc>
          <w:tcPr>
            <w:tcW w:w="2500" w:type="dxa"/>
            <w:tcBorders>
              <w:top w:val="single" w:sz="4" w:space="0" w:color="000000"/>
              <w:left w:val="nil"/>
              <w:bottom w:val="nil"/>
              <w:right w:val="nil"/>
            </w:tcBorders>
            <w:shd w:val="clear" w:color="auto" w:fill="auto"/>
            <w:vAlign w:val="bottom"/>
            <w:hideMark/>
          </w:tcPr>
          <w:p w14:paraId="58467449"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2</w:t>
            </w:r>
          </w:p>
        </w:tc>
        <w:tc>
          <w:tcPr>
            <w:tcW w:w="4360" w:type="dxa"/>
            <w:tcBorders>
              <w:top w:val="single" w:sz="4" w:space="0" w:color="000000"/>
              <w:left w:val="nil"/>
              <w:bottom w:val="nil"/>
              <w:right w:val="nil"/>
            </w:tcBorders>
            <w:shd w:val="clear" w:color="auto" w:fill="auto"/>
            <w:vAlign w:val="bottom"/>
            <w:hideMark/>
          </w:tcPr>
          <w:p w14:paraId="21E7EAFD"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1000</w:t>
            </w:r>
          </w:p>
        </w:tc>
        <w:tc>
          <w:tcPr>
            <w:tcW w:w="4420" w:type="dxa"/>
            <w:tcBorders>
              <w:top w:val="single" w:sz="4" w:space="0" w:color="000000"/>
              <w:left w:val="nil"/>
              <w:bottom w:val="nil"/>
              <w:right w:val="single" w:sz="4" w:space="0" w:color="000000"/>
            </w:tcBorders>
            <w:shd w:val="clear" w:color="auto" w:fill="auto"/>
            <w:vAlign w:val="bottom"/>
            <w:hideMark/>
          </w:tcPr>
          <w:p w14:paraId="592EB6EA"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Buttons, zippers, trims</w:t>
            </w:r>
          </w:p>
        </w:tc>
      </w:tr>
      <w:tr w:rsidR="00AB6CD4" w:rsidRPr="00AB6CD4" w14:paraId="6B9BA92F"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6356AA45"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Materials</w:t>
            </w:r>
          </w:p>
        </w:tc>
        <w:tc>
          <w:tcPr>
            <w:tcW w:w="4740" w:type="dxa"/>
            <w:tcBorders>
              <w:top w:val="single" w:sz="4" w:space="0" w:color="000000"/>
              <w:left w:val="nil"/>
              <w:bottom w:val="nil"/>
              <w:right w:val="nil"/>
            </w:tcBorders>
            <w:shd w:val="clear" w:color="auto" w:fill="auto"/>
            <w:vAlign w:val="bottom"/>
            <w:hideMark/>
          </w:tcPr>
          <w:p w14:paraId="0ECF1048"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Dyes and printing materials</w:t>
            </w:r>
          </w:p>
        </w:tc>
        <w:tc>
          <w:tcPr>
            <w:tcW w:w="1300" w:type="dxa"/>
            <w:tcBorders>
              <w:top w:val="single" w:sz="4" w:space="0" w:color="000000"/>
              <w:left w:val="nil"/>
              <w:bottom w:val="nil"/>
              <w:right w:val="nil"/>
            </w:tcBorders>
            <w:shd w:val="clear" w:color="auto" w:fill="auto"/>
            <w:vAlign w:val="bottom"/>
            <w:hideMark/>
          </w:tcPr>
          <w:p w14:paraId="38B04D42"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50</w:t>
            </w:r>
          </w:p>
        </w:tc>
        <w:tc>
          <w:tcPr>
            <w:tcW w:w="2500" w:type="dxa"/>
            <w:tcBorders>
              <w:top w:val="single" w:sz="4" w:space="0" w:color="000000"/>
              <w:left w:val="nil"/>
              <w:bottom w:val="nil"/>
              <w:right w:val="nil"/>
            </w:tcBorders>
            <w:shd w:val="clear" w:color="auto" w:fill="auto"/>
            <w:vAlign w:val="bottom"/>
            <w:hideMark/>
          </w:tcPr>
          <w:p w14:paraId="5E90B22B"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3</w:t>
            </w:r>
          </w:p>
        </w:tc>
        <w:tc>
          <w:tcPr>
            <w:tcW w:w="4360" w:type="dxa"/>
            <w:tcBorders>
              <w:top w:val="single" w:sz="4" w:space="0" w:color="000000"/>
              <w:left w:val="nil"/>
              <w:bottom w:val="nil"/>
              <w:right w:val="nil"/>
            </w:tcBorders>
            <w:shd w:val="clear" w:color="auto" w:fill="auto"/>
            <w:vAlign w:val="bottom"/>
            <w:hideMark/>
          </w:tcPr>
          <w:p w14:paraId="7010099D"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150</w:t>
            </w:r>
          </w:p>
        </w:tc>
        <w:tc>
          <w:tcPr>
            <w:tcW w:w="4420" w:type="dxa"/>
            <w:tcBorders>
              <w:top w:val="single" w:sz="4" w:space="0" w:color="000000"/>
              <w:left w:val="nil"/>
              <w:bottom w:val="nil"/>
              <w:right w:val="single" w:sz="4" w:space="0" w:color="000000"/>
            </w:tcBorders>
            <w:shd w:val="clear" w:color="auto" w:fill="auto"/>
            <w:vAlign w:val="bottom"/>
            <w:hideMark/>
          </w:tcPr>
          <w:p w14:paraId="324DBEC0"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For designs and prints</w:t>
            </w:r>
          </w:p>
        </w:tc>
      </w:tr>
      <w:tr w:rsidR="00AB6CD4" w:rsidRPr="00AB6CD4" w14:paraId="540B4DEA"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4DB65D52"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Manufacturing</w:t>
            </w:r>
          </w:p>
        </w:tc>
        <w:tc>
          <w:tcPr>
            <w:tcW w:w="4740" w:type="dxa"/>
            <w:tcBorders>
              <w:top w:val="single" w:sz="4" w:space="0" w:color="000000"/>
              <w:left w:val="nil"/>
              <w:bottom w:val="nil"/>
              <w:right w:val="nil"/>
            </w:tcBorders>
            <w:shd w:val="clear" w:color="auto" w:fill="auto"/>
            <w:vAlign w:val="bottom"/>
            <w:hideMark/>
          </w:tcPr>
          <w:p w14:paraId="6826E655" w14:textId="66BB19C0"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 xml:space="preserve">Sewing </w:t>
            </w:r>
            <w:r w:rsidRPr="00AB6CD4">
              <w:rPr>
                <w:rFonts w:ascii="Calibri" w:eastAsia="Times New Roman" w:hAnsi="Calibri" w:cs="Calibri"/>
                <w:color w:val="000000"/>
                <w:kern w:val="0"/>
                <w:lang w:eastAsia="en-GB"/>
                <w14:ligatures w14:val="none"/>
              </w:rPr>
              <w:t>labour</w:t>
            </w:r>
            <w:r w:rsidRPr="00AB6CD4">
              <w:rPr>
                <w:rFonts w:ascii="Calibri" w:eastAsia="Times New Roman" w:hAnsi="Calibri" w:cs="Calibri"/>
                <w:color w:val="000000"/>
                <w:kern w:val="0"/>
                <w:lang w:eastAsia="en-GB"/>
                <w14:ligatures w14:val="none"/>
              </w:rPr>
              <w:t xml:space="preserve"> hours</w:t>
            </w:r>
          </w:p>
        </w:tc>
        <w:tc>
          <w:tcPr>
            <w:tcW w:w="1300" w:type="dxa"/>
            <w:tcBorders>
              <w:top w:val="single" w:sz="4" w:space="0" w:color="000000"/>
              <w:left w:val="nil"/>
              <w:bottom w:val="nil"/>
              <w:right w:val="nil"/>
            </w:tcBorders>
            <w:shd w:val="clear" w:color="auto" w:fill="auto"/>
            <w:vAlign w:val="bottom"/>
            <w:hideMark/>
          </w:tcPr>
          <w:p w14:paraId="375F3906"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160</w:t>
            </w:r>
          </w:p>
        </w:tc>
        <w:tc>
          <w:tcPr>
            <w:tcW w:w="2500" w:type="dxa"/>
            <w:tcBorders>
              <w:top w:val="single" w:sz="4" w:space="0" w:color="000000"/>
              <w:left w:val="nil"/>
              <w:bottom w:val="nil"/>
              <w:right w:val="nil"/>
            </w:tcBorders>
            <w:shd w:val="clear" w:color="auto" w:fill="auto"/>
            <w:vAlign w:val="bottom"/>
            <w:hideMark/>
          </w:tcPr>
          <w:p w14:paraId="5B1B7578"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15</w:t>
            </w:r>
          </w:p>
        </w:tc>
        <w:tc>
          <w:tcPr>
            <w:tcW w:w="4360" w:type="dxa"/>
            <w:tcBorders>
              <w:top w:val="single" w:sz="4" w:space="0" w:color="000000"/>
              <w:left w:val="nil"/>
              <w:bottom w:val="nil"/>
              <w:right w:val="nil"/>
            </w:tcBorders>
            <w:shd w:val="clear" w:color="auto" w:fill="auto"/>
            <w:vAlign w:val="bottom"/>
            <w:hideMark/>
          </w:tcPr>
          <w:p w14:paraId="477651B6"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2400</w:t>
            </w:r>
          </w:p>
        </w:tc>
        <w:tc>
          <w:tcPr>
            <w:tcW w:w="4420" w:type="dxa"/>
            <w:tcBorders>
              <w:top w:val="single" w:sz="4" w:space="0" w:color="000000"/>
              <w:left w:val="nil"/>
              <w:bottom w:val="nil"/>
              <w:right w:val="single" w:sz="4" w:space="0" w:color="000000"/>
            </w:tcBorders>
            <w:shd w:val="clear" w:color="auto" w:fill="auto"/>
            <w:vAlign w:val="bottom"/>
            <w:hideMark/>
          </w:tcPr>
          <w:p w14:paraId="21299A25"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Total hours for workers</w:t>
            </w:r>
          </w:p>
        </w:tc>
      </w:tr>
      <w:tr w:rsidR="00AB6CD4" w:rsidRPr="00AB6CD4" w14:paraId="44261EED"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50B8E6FE"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Manufacturing</w:t>
            </w:r>
          </w:p>
        </w:tc>
        <w:tc>
          <w:tcPr>
            <w:tcW w:w="4740" w:type="dxa"/>
            <w:tcBorders>
              <w:top w:val="single" w:sz="4" w:space="0" w:color="000000"/>
              <w:left w:val="nil"/>
              <w:bottom w:val="nil"/>
              <w:right w:val="nil"/>
            </w:tcBorders>
            <w:shd w:val="clear" w:color="auto" w:fill="auto"/>
            <w:vAlign w:val="bottom"/>
            <w:hideMark/>
          </w:tcPr>
          <w:p w14:paraId="60828812"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Quality control inspection</w:t>
            </w:r>
          </w:p>
        </w:tc>
        <w:tc>
          <w:tcPr>
            <w:tcW w:w="1300" w:type="dxa"/>
            <w:tcBorders>
              <w:top w:val="single" w:sz="4" w:space="0" w:color="000000"/>
              <w:left w:val="nil"/>
              <w:bottom w:val="nil"/>
              <w:right w:val="nil"/>
            </w:tcBorders>
            <w:shd w:val="clear" w:color="auto" w:fill="auto"/>
            <w:vAlign w:val="bottom"/>
            <w:hideMark/>
          </w:tcPr>
          <w:p w14:paraId="0AAB06AA"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20</w:t>
            </w:r>
          </w:p>
        </w:tc>
        <w:tc>
          <w:tcPr>
            <w:tcW w:w="2500" w:type="dxa"/>
            <w:tcBorders>
              <w:top w:val="single" w:sz="4" w:space="0" w:color="000000"/>
              <w:left w:val="nil"/>
              <w:bottom w:val="nil"/>
              <w:right w:val="nil"/>
            </w:tcBorders>
            <w:shd w:val="clear" w:color="auto" w:fill="auto"/>
            <w:vAlign w:val="bottom"/>
            <w:hideMark/>
          </w:tcPr>
          <w:p w14:paraId="5E2B5F5A"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12</w:t>
            </w:r>
          </w:p>
        </w:tc>
        <w:tc>
          <w:tcPr>
            <w:tcW w:w="4360" w:type="dxa"/>
            <w:tcBorders>
              <w:top w:val="single" w:sz="4" w:space="0" w:color="000000"/>
              <w:left w:val="nil"/>
              <w:bottom w:val="nil"/>
              <w:right w:val="nil"/>
            </w:tcBorders>
            <w:shd w:val="clear" w:color="auto" w:fill="auto"/>
            <w:vAlign w:val="bottom"/>
            <w:hideMark/>
          </w:tcPr>
          <w:p w14:paraId="40F5F75B"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240</w:t>
            </w:r>
          </w:p>
        </w:tc>
        <w:tc>
          <w:tcPr>
            <w:tcW w:w="4420" w:type="dxa"/>
            <w:tcBorders>
              <w:top w:val="single" w:sz="4" w:space="0" w:color="000000"/>
              <w:left w:val="nil"/>
              <w:bottom w:val="nil"/>
              <w:right w:val="single" w:sz="4" w:space="0" w:color="000000"/>
            </w:tcBorders>
            <w:shd w:val="clear" w:color="auto" w:fill="auto"/>
            <w:vAlign w:val="bottom"/>
            <w:hideMark/>
          </w:tcPr>
          <w:p w14:paraId="371F3AF8"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Hours for Quality Control staff</w:t>
            </w:r>
          </w:p>
        </w:tc>
      </w:tr>
      <w:tr w:rsidR="00AB6CD4" w:rsidRPr="00AB6CD4" w14:paraId="1FADC9DC"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057D33FB"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Manufacturing</w:t>
            </w:r>
          </w:p>
        </w:tc>
        <w:tc>
          <w:tcPr>
            <w:tcW w:w="4740" w:type="dxa"/>
            <w:tcBorders>
              <w:top w:val="single" w:sz="4" w:space="0" w:color="000000"/>
              <w:left w:val="nil"/>
              <w:bottom w:val="nil"/>
              <w:right w:val="nil"/>
            </w:tcBorders>
            <w:shd w:val="clear" w:color="auto" w:fill="auto"/>
            <w:vAlign w:val="bottom"/>
            <w:hideMark/>
          </w:tcPr>
          <w:p w14:paraId="2F3FDB68" w14:textId="388B287A"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 xml:space="preserve">Packaging </w:t>
            </w:r>
            <w:r w:rsidRPr="00AB6CD4">
              <w:rPr>
                <w:rFonts w:ascii="Calibri" w:eastAsia="Times New Roman" w:hAnsi="Calibri" w:cs="Calibri"/>
                <w:color w:val="000000"/>
                <w:kern w:val="0"/>
                <w:lang w:eastAsia="en-GB"/>
                <w14:ligatures w14:val="none"/>
              </w:rPr>
              <w:t>labour</w:t>
            </w:r>
            <w:r w:rsidRPr="00AB6CD4">
              <w:rPr>
                <w:rFonts w:ascii="Calibri" w:eastAsia="Times New Roman" w:hAnsi="Calibri" w:cs="Calibri"/>
                <w:color w:val="000000"/>
                <w:kern w:val="0"/>
                <w:lang w:eastAsia="en-GB"/>
                <w14:ligatures w14:val="none"/>
              </w:rPr>
              <w:t xml:space="preserve"> hours</w:t>
            </w:r>
          </w:p>
        </w:tc>
        <w:tc>
          <w:tcPr>
            <w:tcW w:w="1300" w:type="dxa"/>
            <w:tcBorders>
              <w:top w:val="single" w:sz="4" w:space="0" w:color="000000"/>
              <w:left w:val="nil"/>
              <w:bottom w:val="nil"/>
              <w:right w:val="nil"/>
            </w:tcBorders>
            <w:shd w:val="clear" w:color="auto" w:fill="auto"/>
            <w:vAlign w:val="bottom"/>
            <w:hideMark/>
          </w:tcPr>
          <w:p w14:paraId="3FD0F99A"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40</w:t>
            </w:r>
          </w:p>
        </w:tc>
        <w:tc>
          <w:tcPr>
            <w:tcW w:w="2500" w:type="dxa"/>
            <w:tcBorders>
              <w:top w:val="single" w:sz="4" w:space="0" w:color="000000"/>
              <w:left w:val="nil"/>
              <w:bottom w:val="nil"/>
              <w:right w:val="nil"/>
            </w:tcBorders>
            <w:shd w:val="clear" w:color="auto" w:fill="auto"/>
            <w:vAlign w:val="bottom"/>
            <w:hideMark/>
          </w:tcPr>
          <w:p w14:paraId="4F045419"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12</w:t>
            </w:r>
          </w:p>
        </w:tc>
        <w:tc>
          <w:tcPr>
            <w:tcW w:w="4360" w:type="dxa"/>
            <w:tcBorders>
              <w:top w:val="single" w:sz="4" w:space="0" w:color="000000"/>
              <w:left w:val="nil"/>
              <w:bottom w:val="nil"/>
              <w:right w:val="nil"/>
            </w:tcBorders>
            <w:shd w:val="clear" w:color="auto" w:fill="auto"/>
            <w:vAlign w:val="bottom"/>
            <w:hideMark/>
          </w:tcPr>
          <w:p w14:paraId="741B2409"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480</w:t>
            </w:r>
          </w:p>
        </w:tc>
        <w:tc>
          <w:tcPr>
            <w:tcW w:w="4420" w:type="dxa"/>
            <w:tcBorders>
              <w:top w:val="single" w:sz="4" w:space="0" w:color="000000"/>
              <w:left w:val="nil"/>
              <w:bottom w:val="nil"/>
              <w:right w:val="single" w:sz="4" w:space="0" w:color="000000"/>
            </w:tcBorders>
            <w:shd w:val="clear" w:color="auto" w:fill="auto"/>
            <w:vAlign w:val="bottom"/>
            <w:hideMark/>
          </w:tcPr>
          <w:p w14:paraId="50426F1F"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Packing finished goods</w:t>
            </w:r>
          </w:p>
        </w:tc>
      </w:tr>
      <w:tr w:rsidR="00AB6CD4" w:rsidRPr="00AB6CD4" w14:paraId="0D4C2200"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6925CF57"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Marketing</w:t>
            </w:r>
          </w:p>
        </w:tc>
        <w:tc>
          <w:tcPr>
            <w:tcW w:w="4740" w:type="dxa"/>
            <w:tcBorders>
              <w:top w:val="single" w:sz="4" w:space="0" w:color="000000"/>
              <w:left w:val="nil"/>
              <w:bottom w:val="nil"/>
              <w:right w:val="nil"/>
            </w:tcBorders>
            <w:shd w:val="clear" w:color="auto" w:fill="auto"/>
            <w:vAlign w:val="bottom"/>
            <w:hideMark/>
          </w:tcPr>
          <w:p w14:paraId="6A903550" w14:textId="4D9C921B"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Social media ad campaign</w:t>
            </w:r>
            <w:r>
              <w:rPr>
                <w:rFonts w:ascii="Calibri" w:eastAsia="Times New Roman" w:hAnsi="Calibri" w:cs="Calibri"/>
                <w:color w:val="000000"/>
                <w:kern w:val="0"/>
                <w:lang w:eastAsia="en-GB"/>
                <w14:ligatures w14:val="none"/>
              </w:rPr>
              <w:t>s</w:t>
            </w:r>
          </w:p>
        </w:tc>
        <w:tc>
          <w:tcPr>
            <w:tcW w:w="1300" w:type="dxa"/>
            <w:tcBorders>
              <w:top w:val="single" w:sz="4" w:space="0" w:color="000000"/>
              <w:left w:val="nil"/>
              <w:bottom w:val="nil"/>
              <w:right w:val="nil"/>
            </w:tcBorders>
            <w:shd w:val="clear" w:color="auto" w:fill="auto"/>
            <w:vAlign w:val="bottom"/>
            <w:hideMark/>
          </w:tcPr>
          <w:p w14:paraId="395A2FCE"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w:t>
            </w:r>
          </w:p>
        </w:tc>
        <w:tc>
          <w:tcPr>
            <w:tcW w:w="2500" w:type="dxa"/>
            <w:tcBorders>
              <w:top w:val="single" w:sz="4" w:space="0" w:color="000000"/>
              <w:left w:val="nil"/>
              <w:bottom w:val="nil"/>
              <w:right w:val="nil"/>
            </w:tcBorders>
            <w:shd w:val="clear" w:color="auto" w:fill="auto"/>
            <w:vAlign w:val="bottom"/>
            <w:hideMark/>
          </w:tcPr>
          <w:p w14:paraId="53E8C155"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700</w:t>
            </w:r>
          </w:p>
        </w:tc>
        <w:tc>
          <w:tcPr>
            <w:tcW w:w="4360" w:type="dxa"/>
            <w:tcBorders>
              <w:top w:val="single" w:sz="4" w:space="0" w:color="000000"/>
              <w:left w:val="nil"/>
              <w:bottom w:val="nil"/>
              <w:right w:val="nil"/>
            </w:tcBorders>
            <w:shd w:val="clear" w:color="auto" w:fill="auto"/>
            <w:vAlign w:val="bottom"/>
            <w:hideMark/>
          </w:tcPr>
          <w:p w14:paraId="234DCF5E"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700</w:t>
            </w:r>
          </w:p>
        </w:tc>
        <w:tc>
          <w:tcPr>
            <w:tcW w:w="4420" w:type="dxa"/>
            <w:tcBorders>
              <w:top w:val="single" w:sz="4" w:space="0" w:color="000000"/>
              <w:left w:val="nil"/>
              <w:bottom w:val="nil"/>
              <w:right w:val="single" w:sz="4" w:space="0" w:color="000000"/>
            </w:tcBorders>
            <w:shd w:val="clear" w:color="auto" w:fill="auto"/>
            <w:vAlign w:val="bottom"/>
            <w:hideMark/>
          </w:tcPr>
          <w:p w14:paraId="7B191BCB"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Initial advertising push</w:t>
            </w:r>
          </w:p>
        </w:tc>
      </w:tr>
      <w:tr w:rsidR="00AB6CD4" w:rsidRPr="00AB6CD4" w14:paraId="2EA79142"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3CC1192A"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Marketing</w:t>
            </w:r>
          </w:p>
        </w:tc>
        <w:tc>
          <w:tcPr>
            <w:tcW w:w="4740" w:type="dxa"/>
            <w:tcBorders>
              <w:top w:val="single" w:sz="4" w:space="0" w:color="000000"/>
              <w:left w:val="nil"/>
              <w:bottom w:val="nil"/>
              <w:right w:val="nil"/>
            </w:tcBorders>
            <w:shd w:val="clear" w:color="auto" w:fill="auto"/>
            <w:vAlign w:val="bottom"/>
            <w:hideMark/>
          </w:tcPr>
          <w:p w14:paraId="56EF3ED1"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Website development</w:t>
            </w:r>
          </w:p>
        </w:tc>
        <w:tc>
          <w:tcPr>
            <w:tcW w:w="1300" w:type="dxa"/>
            <w:tcBorders>
              <w:top w:val="single" w:sz="4" w:space="0" w:color="000000"/>
              <w:left w:val="nil"/>
              <w:bottom w:val="nil"/>
              <w:right w:val="nil"/>
            </w:tcBorders>
            <w:shd w:val="clear" w:color="auto" w:fill="auto"/>
            <w:vAlign w:val="bottom"/>
            <w:hideMark/>
          </w:tcPr>
          <w:p w14:paraId="3349BA9C"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w:t>
            </w:r>
          </w:p>
        </w:tc>
        <w:tc>
          <w:tcPr>
            <w:tcW w:w="2500" w:type="dxa"/>
            <w:tcBorders>
              <w:top w:val="single" w:sz="4" w:space="0" w:color="000000"/>
              <w:left w:val="nil"/>
              <w:bottom w:val="nil"/>
              <w:right w:val="nil"/>
            </w:tcBorders>
            <w:shd w:val="clear" w:color="auto" w:fill="auto"/>
            <w:vAlign w:val="bottom"/>
            <w:hideMark/>
          </w:tcPr>
          <w:p w14:paraId="2E88AE9E"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1500</w:t>
            </w:r>
          </w:p>
        </w:tc>
        <w:tc>
          <w:tcPr>
            <w:tcW w:w="4360" w:type="dxa"/>
            <w:tcBorders>
              <w:top w:val="single" w:sz="4" w:space="0" w:color="000000"/>
              <w:left w:val="nil"/>
              <w:bottom w:val="nil"/>
              <w:right w:val="nil"/>
            </w:tcBorders>
            <w:shd w:val="clear" w:color="auto" w:fill="auto"/>
            <w:vAlign w:val="bottom"/>
            <w:hideMark/>
          </w:tcPr>
          <w:p w14:paraId="4C9FA2DD"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1500</w:t>
            </w:r>
          </w:p>
        </w:tc>
        <w:tc>
          <w:tcPr>
            <w:tcW w:w="4420" w:type="dxa"/>
            <w:tcBorders>
              <w:top w:val="single" w:sz="4" w:space="0" w:color="000000"/>
              <w:left w:val="nil"/>
              <w:bottom w:val="nil"/>
              <w:right w:val="single" w:sz="4" w:space="0" w:color="000000"/>
            </w:tcBorders>
            <w:shd w:val="clear" w:color="auto" w:fill="auto"/>
            <w:vAlign w:val="bottom"/>
            <w:hideMark/>
          </w:tcPr>
          <w:p w14:paraId="2337CC5B"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One-time cost</w:t>
            </w:r>
          </w:p>
        </w:tc>
      </w:tr>
      <w:tr w:rsidR="00AB6CD4" w:rsidRPr="00AB6CD4" w14:paraId="4D40A37C"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6D7C4E6A"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Marketing</w:t>
            </w:r>
          </w:p>
        </w:tc>
        <w:tc>
          <w:tcPr>
            <w:tcW w:w="4740" w:type="dxa"/>
            <w:tcBorders>
              <w:top w:val="single" w:sz="4" w:space="0" w:color="000000"/>
              <w:left w:val="nil"/>
              <w:bottom w:val="nil"/>
              <w:right w:val="nil"/>
            </w:tcBorders>
            <w:shd w:val="clear" w:color="auto" w:fill="auto"/>
            <w:vAlign w:val="bottom"/>
            <w:hideMark/>
          </w:tcPr>
          <w:p w14:paraId="54D9369C" w14:textId="7C1D5F8B"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 xml:space="preserve">Promotional </w:t>
            </w:r>
            <w:r w:rsidR="009320EC">
              <w:rPr>
                <w:rFonts w:ascii="Calibri" w:eastAsia="Times New Roman" w:hAnsi="Calibri" w:cs="Calibri"/>
                <w:color w:val="000000"/>
                <w:kern w:val="0"/>
                <w:lang w:eastAsia="en-GB"/>
                <w14:ligatures w14:val="none"/>
              </w:rPr>
              <w:t>advertisements online</w:t>
            </w:r>
          </w:p>
        </w:tc>
        <w:tc>
          <w:tcPr>
            <w:tcW w:w="1300" w:type="dxa"/>
            <w:tcBorders>
              <w:top w:val="single" w:sz="4" w:space="0" w:color="000000"/>
              <w:left w:val="nil"/>
              <w:bottom w:val="nil"/>
              <w:right w:val="nil"/>
            </w:tcBorders>
            <w:shd w:val="clear" w:color="auto" w:fill="auto"/>
            <w:vAlign w:val="bottom"/>
            <w:hideMark/>
          </w:tcPr>
          <w:p w14:paraId="2C10F37D"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3</w:t>
            </w:r>
          </w:p>
        </w:tc>
        <w:tc>
          <w:tcPr>
            <w:tcW w:w="2500" w:type="dxa"/>
            <w:tcBorders>
              <w:top w:val="single" w:sz="4" w:space="0" w:color="000000"/>
              <w:left w:val="nil"/>
              <w:bottom w:val="nil"/>
              <w:right w:val="nil"/>
            </w:tcBorders>
            <w:shd w:val="clear" w:color="auto" w:fill="auto"/>
            <w:vAlign w:val="bottom"/>
            <w:hideMark/>
          </w:tcPr>
          <w:p w14:paraId="2159BCB5"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250</w:t>
            </w:r>
          </w:p>
        </w:tc>
        <w:tc>
          <w:tcPr>
            <w:tcW w:w="4360" w:type="dxa"/>
            <w:tcBorders>
              <w:top w:val="single" w:sz="4" w:space="0" w:color="000000"/>
              <w:left w:val="nil"/>
              <w:bottom w:val="nil"/>
              <w:right w:val="nil"/>
            </w:tcBorders>
            <w:shd w:val="clear" w:color="auto" w:fill="auto"/>
            <w:vAlign w:val="bottom"/>
            <w:hideMark/>
          </w:tcPr>
          <w:p w14:paraId="0AA92B5F"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750</w:t>
            </w:r>
          </w:p>
        </w:tc>
        <w:tc>
          <w:tcPr>
            <w:tcW w:w="4420" w:type="dxa"/>
            <w:tcBorders>
              <w:top w:val="single" w:sz="4" w:space="0" w:color="000000"/>
              <w:left w:val="nil"/>
              <w:bottom w:val="nil"/>
              <w:right w:val="single" w:sz="4" w:space="0" w:color="000000"/>
            </w:tcBorders>
            <w:shd w:val="clear" w:color="auto" w:fill="auto"/>
            <w:vAlign w:val="bottom"/>
            <w:hideMark/>
          </w:tcPr>
          <w:p w14:paraId="16F19728"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Trade shows, fairs</w:t>
            </w:r>
          </w:p>
        </w:tc>
      </w:tr>
      <w:tr w:rsidR="00AB6CD4" w:rsidRPr="00AB6CD4" w14:paraId="53646B8A"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43CCB09A"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Shipping</w:t>
            </w:r>
          </w:p>
        </w:tc>
        <w:tc>
          <w:tcPr>
            <w:tcW w:w="4740" w:type="dxa"/>
            <w:tcBorders>
              <w:top w:val="single" w:sz="4" w:space="0" w:color="000000"/>
              <w:left w:val="nil"/>
              <w:bottom w:val="nil"/>
              <w:right w:val="nil"/>
            </w:tcBorders>
            <w:shd w:val="clear" w:color="auto" w:fill="auto"/>
            <w:vAlign w:val="bottom"/>
            <w:hideMark/>
          </w:tcPr>
          <w:p w14:paraId="1E9FD4A5"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Packaging materials</w:t>
            </w:r>
          </w:p>
        </w:tc>
        <w:tc>
          <w:tcPr>
            <w:tcW w:w="1300" w:type="dxa"/>
            <w:tcBorders>
              <w:top w:val="single" w:sz="4" w:space="0" w:color="000000"/>
              <w:left w:val="nil"/>
              <w:bottom w:val="nil"/>
              <w:right w:val="nil"/>
            </w:tcBorders>
            <w:shd w:val="clear" w:color="auto" w:fill="auto"/>
            <w:vAlign w:val="bottom"/>
            <w:hideMark/>
          </w:tcPr>
          <w:p w14:paraId="74AD8977"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200</w:t>
            </w:r>
          </w:p>
        </w:tc>
        <w:tc>
          <w:tcPr>
            <w:tcW w:w="2500" w:type="dxa"/>
            <w:tcBorders>
              <w:top w:val="single" w:sz="4" w:space="0" w:color="000000"/>
              <w:left w:val="nil"/>
              <w:bottom w:val="nil"/>
              <w:right w:val="nil"/>
            </w:tcBorders>
            <w:shd w:val="clear" w:color="auto" w:fill="auto"/>
            <w:vAlign w:val="bottom"/>
            <w:hideMark/>
          </w:tcPr>
          <w:p w14:paraId="407F9E08"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2</w:t>
            </w:r>
          </w:p>
        </w:tc>
        <w:tc>
          <w:tcPr>
            <w:tcW w:w="4360" w:type="dxa"/>
            <w:tcBorders>
              <w:top w:val="single" w:sz="4" w:space="0" w:color="000000"/>
              <w:left w:val="nil"/>
              <w:bottom w:val="nil"/>
              <w:right w:val="nil"/>
            </w:tcBorders>
            <w:shd w:val="clear" w:color="auto" w:fill="auto"/>
            <w:vAlign w:val="bottom"/>
            <w:hideMark/>
          </w:tcPr>
          <w:p w14:paraId="7ADE5FDC"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400</w:t>
            </w:r>
          </w:p>
        </w:tc>
        <w:tc>
          <w:tcPr>
            <w:tcW w:w="4420" w:type="dxa"/>
            <w:tcBorders>
              <w:top w:val="single" w:sz="4" w:space="0" w:color="000000"/>
              <w:left w:val="nil"/>
              <w:bottom w:val="nil"/>
              <w:right w:val="single" w:sz="4" w:space="0" w:color="000000"/>
            </w:tcBorders>
            <w:shd w:val="clear" w:color="auto" w:fill="auto"/>
            <w:vAlign w:val="bottom"/>
            <w:hideMark/>
          </w:tcPr>
          <w:p w14:paraId="40107BA6"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Boxes, labels</w:t>
            </w:r>
          </w:p>
        </w:tc>
      </w:tr>
      <w:tr w:rsidR="00AB6CD4" w:rsidRPr="00AB6CD4" w14:paraId="0F14D5FC"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4E7E7DF9"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Shipping</w:t>
            </w:r>
          </w:p>
        </w:tc>
        <w:tc>
          <w:tcPr>
            <w:tcW w:w="4740" w:type="dxa"/>
            <w:tcBorders>
              <w:top w:val="single" w:sz="4" w:space="0" w:color="000000"/>
              <w:left w:val="nil"/>
              <w:bottom w:val="nil"/>
              <w:right w:val="nil"/>
            </w:tcBorders>
            <w:shd w:val="clear" w:color="auto" w:fill="auto"/>
            <w:vAlign w:val="bottom"/>
            <w:hideMark/>
          </w:tcPr>
          <w:p w14:paraId="65B3A86D"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Delivery costs</w:t>
            </w:r>
          </w:p>
        </w:tc>
        <w:tc>
          <w:tcPr>
            <w:tcW w:w="1300" w:type="dxa"/>
            <w:tcBorders>
              <w:top w:val="single" w:sz="4" w:space="0" w:color="000000"/>
              <w:left w:val="nil"/>
              <w:bottom w:val="nil"/>
              <w:right w:val="nil"/>
            </w:tcBorders>
            <w:shd w:val="clear" w:color="auto" w:fill="auto"/>
            <w:vAlign w:val="bottom"/>
            <w:hideMark/>
          </w:tcPr>
          <w:p w14:paraId="385137D0"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200</w:t>
            </w:r>
          </w:p>
        </w:tc>
        <w:tc>
          <w:tcPr>
            <w:tcW w:w="2500" w:type="dxa"/>
            <w:tcBorders>
              <w:top w:val="single" w:sz="4" w:space="0" w:color="000000"/>
              <w:left w:val="nil"/>
              <w:bottom w:val="nil"/>
              <w:right w:val="nil"/>
            </w:tcBorders>
            <w:shd w:val="clear" w:color="auto" w:fill="auto"/>
            <w:vAlign w:val="bottom"/>
            <w:hideMark/>
          </w:tcPr>
          <w:p w14:paraId="1ED6F4B7"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3</w:t>
            </w:r>
          </w:p>
        </w:tc>
        <w:tc>
          <w:tcPr>
            <w:tcW w:w="4360" w:type="dxa"/>
            <w:tcBorders>
              <w:top w:val="single" w:sz="4" w:space="0" w:color="000000"/>
              <w:left w:val="nil"/>
              <w:bottom w:val="nil"/>
              <w:right w:val="nil"/>
            </w:tcBorders>
            <w:shd w:val="clear" w:color="auto" w:fill="auto"/>
            <w:vAlign w:val="bottom"/>
            <w:hideMark/>
          </w:tcPr>
          <w:p w14:paraId="3776D544"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600</w:t>
            </w:r>
          </w:p>
        </w:tc>
        <w:tc>
          <w:tcPr>
            <w:tcW w:w="4420" w:type="dxa"/>
            <w:tcBorders>
              <w:top w:val="single" w:sz="4" w:space="0" w:color="000000"/>
              <w:left w:val="nil"/>
              <w:bottom w:val="nil"/>
              <w:right w:val="single" w:sz="4" w:space="0" w:color="000000"/>
            </w:tcBorders>
            <w:shd w:val="clear" w:color="auto" w:fill="auto"/>
            <w:vAlign w:val="bottom"/>
            <w:hideMark/>
          </w:tcPr>
          <w:p w14:paraId="64E061CD"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To retailers or customers</w:t>
            </w:r>
          </w:p>
        </w:tc>
      </w:tr>
      <w:tr w:rsidR="00AB6CD4" w:rsidRPr="00AB6CD4" w14:paraId="1311FD47"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2D61D63A"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Overheads</w:t>
            </w:r>
          </w:p>
        </w:tc>
        <w:tc>
          <w:tcPr>
            <w:tcW w:w="4740" w:type="dxa"/>
            <w:tcBorders>
              <w:top w:val="single" w:sz="4" w:space="0" w:color="000000"/>
              <w:left w:val="nil"/>
              <w:bottom w:val="nil"/>
              <w:right w:val="nil"/>
            </w:tcBorders>
            <w:shd w:val="clear" w:color="auto" w:fill="auto"/>
            <w:vAlign w:val="bottom"/>
            <w:hideMark/>
          </w:tcPr>
          <w:p w14:paraId="1D6432F5"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Factory rent (monthly)</w:t>
            </w:r>
          </w:p>
        </w:tc>
        <w:tc>
          <w:tcPr>
            <w:tcW w:w="1300" w:type="dxa"/>
            <w:tcBorders>
              <w:top w:val="single" w:sz="4" w:space="0" w:color="000000"/>
              <w:left w:val="nil"/>
              <w:bottom w:val="nil"/>
              <w:right w:val="nil"/>
            </w:tcBorders>
            <w:shd w:val="clear" w:color="auto" w:fill="auto"/>
            <w:vAlign w:val="bottom"/>
            <w:hideMark/>
          </w:tcPr>
          <w:p w14:paraId="2803AA36"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w:t>
            </w:r>
          </w:p>
        </w:tc>
        <w:tc>
          <w:tcPr>
            <w:tcW w:w="2500" w:type="dxa"/>
            <w:tcBorders>
              <w:top w:val="single" w:sz="4" w:space="0" w:color="000000"/>
              <w:left w:val="nil"/>
              <w:bottom w:val="nil"/>
              <w:right w:val="nil"/>
            </w:tcBorders>
            <w:shd w:val="clear" w:color="auto" w:fill="auto"/>
            <w:vAlign w:val="bottom"/>
            <w:hideMark/>
          </w:tcPr>
          <w:p w14:paraId="2FA59EDA"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1200</w:t>
            </w:r>
          </w:p>
        </w:tc>
        <w:tc>
          <w:tcPr>
            <w:tcW w:w="4360" w:type="dxa"/>
            <w:tcBorders>
              <w:top w:val="single" w:sz="4" w:space="0" w:color="000000"/>
              <w:left w:val="nil"/>
              <w:bottom w:val="nil"/>
              <w:right w:val="nil"/>
            </w:tcBorders>
            <w:shd w:val="clear" w:color="auto" w:fill="auto"/>
            <w:vAlign w:val="bottom"/>
            <w:hideMark/>
          </w:tcPr>
          <w:p w14:paraId="7FCBE4BD"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1200</w:t>
            </w:r>
          </w:p>
        </w:tc>
        <w:tc>
          <w:tcPr>
            <w:tcW w:w="4420" w:type="dxa"/>
            <w:tcBorders>
              <w:top w:val="single" w:sz="4" w:space="0" w:color="000000"/>
              <w:left w:val="nil"/>
              <w:bottom w:val="nil"/>
              <w:right w:val="single" w:sz="4" w:space="0" w:color="000000"/>
            </w:tcBorders>
            <w:shd w:val="clear" w:color="auto" w:fill="auto"/>
            <w:vAlign w:val="bottom"/>
            <w:hideMark/>
          </w:tcPr>
          <w:p w14:paraId="4C1314CE"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Rent for production facility</w:t>
            </w:r>
          </w:p>
        </w:tc>
      </w:tr>
      <w:tr w:rsidR="00AB6CD4" w:rsidRPr="00AB6CD4" w14:paraId="5B60B1FB"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342E497C"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Overheads</w:t>
            </w:r>
          </w:p>
        </w:tc>
        <w:tc>
          <w:tcPr>
            <w:tcW w:w="4740" w:type="dxa"/>
            <w:tcBorders>
              <w:top w:val="single" w:sz="4" w:space="0" w:color="000000"/>
              <w:left w:val="nil"/>
              <w:bottom w:val="nil"/>
              <w:right w:val="nil"/>
            </w:tcBorders>
            <w:shd w:val="clear" w:color="auto" w:fill="auto"/>
            <w:vAlign w:val="bottom"/>
            <w:hideMark/>
          </w:tcPr>
          <w:p w14:paraId="6EC5F8D4"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Utilities (electricity, water)</w:t>
            </w:r>
          </w:p>
        </w:tc>
        <w:tc>
          <w:tcPr>
            <w:tcW w:w="1300" w:type="dxa"/>
            <w:tcBorders>
              <w:top w:val="single" w:sz="4" w:space="0" w:color="000000"/>
              <w:left w:val="nil"/>
              <w:bottom w:val="nil"/>
              <w:right w:val="nil"/>
            </w:tcBorders>
            <w:shd w:val="clear" w:color="auto" w:fill="auto"/>
            <w:vAlign w:val="bottom"/>
            <w:hideMark/>
          </w:tcPr>
          <w:p w14:paraId="3BE7D49A"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w:t>
            </w:r>
          </w:p>
        </w:tc>
        <w:tc>
          <w:tcPr>
            <w:tcW w:w="2500" w:type="dxa"/>
            <w:tcBorders>
              <w:top w:val="single" w:sz="4" w:space="0" w:color="000000"/>
              <w:left w:val="nil"/>
              <w:bottom w:val="nil"/>
              <w:right w:val="nil"/>
            </w:tcBorders>
            <w:shd w:val="clear" w:color="auto" w:fill="auto"/>
            <w:vAlign w:val="bottom"/>
            <w:hideMark/>
          </w:tcPr>
          <w:p w14:paraId="47D3EDE3"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300</w:t>
            </w:r>
          </w:p>
        </w:tc>
        <w:tc>
          <w:tcPr>
            <w:tcW w:w="4360" w:type="dxa"/>
            <w:tcBorders>
              <w:top w:val="single" w:sz="4" w:space="0" w:color="000000"/>
              <w:left w:val="nil"/>
              <w:bottom w:val="nil"/>
              <w:right w:val="nil"/>
            </w:tcBorders>
            <w:shd w:val="clear" w:color="auto" w:fill="auto"/>
            <w:vAlign w:val="bottom"/>
            <w:hideMark/>
          </w:tcPr>
          <w:p w14:paraId="285A046B"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300</w:t>
            </w:r>
          </w:p>
        </w:tc>
        <w:tc>
          <w:tcPr>
            <w:tcW w:w="4420" w:type="dxa"/>
            <w:tcBorders>
              <w:top w:val="single" w:sz="4" w:space="0" w:color="000000"/>
              <w:left w:val="nil"/>
              <w:bottom w:val="nil"/>
              <w:right w:val="single" w:sz="4" w:space="0" w:color="000000"/>
            </w:tcBorders>
            <w:shd w:val="clear" w:color="auto" w:fill="auto"/>
            <w:vAlign w:val="bottom"/>
            <w:hideMark/>
          </w:tcPr>
          <w:p w14:paraId="20684661"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Monthly cost</w:t>
            </w:r>
          </w:p>
        </w:tc>
      </w:tr>
      <w:tr w:rsidR="00AB6CD4" w:rsidRPr="00AB6CD4" w14:paraId="49000CD4"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2798D39C"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Overheads</w:t>
            </w:r>
          </w:p>
        </w:tc>
        <w:tc>
          <w:tcPr>
            <w:tcW w:w="4740" w:type="dxa"/>
            <w:tcBorders>
              <w:top w:val="single" w:sz="4" w:space="0" w:color="000000"/>
              <w:left w:val="nil"/>
              <w:bottom w:val="nil"/>
              <w:right w:val="nil"/>
            </w:tcBorders>
            <w:shd w:val="clear" w:color="auto" w:fill="auto"/>
            <w:vAlign w:val="bottom"/>
            <w:hideMark/>
          </w:tcPr>
          <w:p w14:paraId="2CFAD0F4"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Equipment maintenance</w:t>
            </w:r>
          </w:p>
        </w:tc>
        <w:tc>
          <w:tcPr>
            <w:tcW w:w="1300" w:type="dxa"/>
            <w:tcBorders>
              <w:top w:val="single" w:sz="4" w:space="0" w:color="000000"/>
              <w:left w:val="nil"/>
              <w:bottom w:val="nil"/>
              <w:right w:val="nil"/>
            </w:tcBorders>
            <w:shd w:val="clear" w:color="auto" w:fill="auto"/>
            <w:vAlign w:val="bottom"/>
            <w:hideMark/>
          </w:tcPr>
          <w:p w14:paraId="2D2EECD8"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w:t>
            </w:r>
          </w:p>
        </w:tc>
        <w:tc>
          <w:tcPr>
            <w:tcW w:w="2500" w:type="dxa"/>
            <w:tcBorders>
              <w:top w:val="single" w:sz="4" w:space="0" w:color="000000"/>
              <w:left w:val="nil"/>
              <w:bottom w:val="nil"/>
              <w:right w:val="nil"/>
            </w:tcBorders>
            <w:shd w:val="clear" w:color="auto" w:fill="auto"/>
            <w:vAlign w:val="bottom"/>
            <w:hideMark/>
          </w:tcPr>
          <w:p w14:paraId="7C40E9E4"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200</w:t>
            </w:r>
          </w:p>
        </w:tc>
        <w:tc>
          <w:tcPr>
            <w:tcW w:w="4360" w:type="dxa"/>
            <w:tcBorders>
              <w:top w:val="single" w:sz="4" w:space="0" w:color="000000"/>
              <w:left w:val="nil"/>
              <w:bottom w:val="nil"/>
              <w:right w:val="nil"/>
            </w:tcBorders>
            <w:shd w:val="clear" w:color="auto" w:fill="auto"/>
            <w:vAlign w:val="bottom"/>
            <w:hideMark/>
          </w:tcPr>
          <w:p w14:paraId="6159BE58"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200</w:t>
            </w:r>
          </w:p>
        </w:tc>
        <w:tc>
          <w:tcPr>
            <w:tcW w:w="4420" w:type="dxa"/>
            <w:tcBorders>
              <w:top w:val="single" w:sz="4" w:space="0" w:color="000000"/>
              <w:left w:val="nil"/>
              <w:bottom w:val="nil"/>
              <w:right w:val="single" w:sz="4" w:space="0" w:color="000000"/>
            </w:tcBorders>
            <w:shd w:val="clear" w:color="auto" w:fill="auto"/>
            <w:vAlign w:val="bottom"/>
            <w:hideMark/>
          </w:tcPr>
          <w:p w14:paraId="4AE8332C"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Sewing machines, tools</w:t>
            </w:r>
          </w:p>
        </w:tc>
      </w:tr>
      <w:tr w:rsidR="00AB6CD4" w:rsidRPr="00AB6CD4" w14:paraId="5294EE0E"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21F905CC"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Administrative</w:t>
            </w:r>
          </w:p>
        </w:tc>
        <w:tc>
          <w:tcPr>
            <w:tcW w:w="4740" w:type="dxa"/>
            <w:tcBorders>
              <w:top w:val="single" w:sz="4" w:space="0" w:color="000000"/>
              <w:left w:val="nil"/>
              <w:bottom w:val="nil"/>
              <w:right w:val="nil"/>
            </w:tcBorders>
            <w:shd w:val="clear" w:color="auto" w:fill="auto"/>
            <w:vAlign w:val="bottom"/>
            <w:hideMark/>
          </w:tcPr>
          <w:p w14:paraId="69602259"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Staff salaries (admin)</w:t>
            </w:r>
          </w:p>
        </w:tc>
        <w:tc>
          <w:tcPr>
            <w:tcW w:w="1300" w:type="dxa"/>
            <w:tcBorders>
              <w:top w:val="single" w:sz="4" w:space="0" w:color="000000"/>
              <w:left w:val="nil"/>
              <w:bottom w:val="nil"/>
              <w:right w:val="nil"/>
            </w:tcBorders>
            <w:shd w:val="clear" w:color="auto" w:fill="auto"/>
            <w:vAlign w:val="bottom"/>
            <w:hideMark/>
          </w:tcPr>
          <w:p w14:paraId="281295DD"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w:t>
            </w:r>
          </w:p>
        </w:tc>
        <w:tc>
          <w:tcPr>
            <w:tcW w:w="2500" w:type="dxa"/>
            <w:tcBorders>
              <w:top w:val="single" w:sz="4" w:space="0" w:color="000000"/>
              <w:left w:val="nil"/>
              <w:bottom w:val="nil"/>
              <w:right w:val="nil"/>
            </w:tcBorders>
            <w:shd w:val="clear" w:color="auto" w:fill="auto"/>
            <w:vAlign w:val="bottom"/>
            <w:hideMark/>
          </w:tcPr>
          <w:p w14:paraId="6C0BF77B"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1800</w:t>
            </w:r>
          </w:p>
        </w:tc>
        <w:tc>
          <w:tcPr>
            <w:tcW w:w="4360" w:type="dxa"/>
            <w:tcBorders>
              <w:top w:val="single" w:sz="4" w:space="0" w:color="000000"/>
              <w:left w:val="nil"/>
              <w:bottom w:val="nil"/>
              <w:right w:val="nil"/>
            </w:tcBorders>
            <w:shd w:val="clear" w:color="auto" w:fill="auto"/>
            <w:vAlign w:val="bottom"/>
            <w:hideMark/>
          </w:tcPr>
          <w:p w14:paraId="22220C5E"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1800</w:t>
            </w:r>
          </w:p>
        </w:tc>
        <w:tc>
          <w:tcPr>
            <w:tcW w:w="4420" w:type="dxa"/>
            <w:tcBorders>
              <w:top w:val="single" w:sz="4" w:space="0" w:color="000000"/>
              <w:left w:val="nil"/>
              <w:bottom w:val="nil"/>
              <w:right w:val="single" w:sz="4" w:space="0" w:color="000000"/>
            </w:tcBorders>
            <w:shd w:val="clear" w:color="auto" w:fill="auto"/>
            <w:vAlign w:val="bottom"/>
            <w:hideMark/>
          </w:tcPr>
          <w:p w14:paraId="0F412E2B"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Monthly salary</w:t>
            </w:r>
          </w:p>
        </w:tc>
      </w:tr>
      <w:tr w:rsidR="00AB6CD4" w:rsidRPr="00AB6CD4" w14:paraId="0A31BF84" w14:textId="77777777" w:rsidTr="00AB6CD4">
        <w:trPr>
          <w:trHeight w:val="340"/>
        </w:trPr>
        <w:tc>
          <w:tcPr>
            <w:tcW w:w="3900" w:type="dxa"/>
            <w:tcBorders>
              <w:top w:val="single" w:sz="4" w:space="0" w:color="000000"/>
              <w:left w:val="single" w:sz="4" w:space="0" w:color="000000"/>
              <w:bottom w:val="nil"/>
              <w:right w:val="nil"/>
            </w:tcBorders>
            <w:shd w:val="clear" w:color="auto" w:fill="auto"/>
            <w:vAlign w:val="bottom"/>
            <w:hideMark/>
          </w:tcPr>
          <w:p w14:paraId="367D5F09"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Administrative</w:t>
            </w:r>
          </w:p>
        </w:tc>
        <w:tc>
          <w:tcPr>
            <w:tcW w:w="4740" w:type="dxa"/>
            <w:tcBorders>
              <w:top w:val="single" w:sz="4" w:space="0" w:color="000000"/>
              <w:left w:val="nil"/>
              <w:bottom w:val="nil"/>
              <w:right w:val="nil"/>
            </w:tcBorders>
            <w:shd w:val="clear" w:color="auto" w:fill="auto"/>
            <w:vAlign w:val="bottom"/>
            <w:hideMark/>
          </w:tcPr>
          <w:p w14:paraId="02B3AED8"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Office supplies</w:t>
            </w:r>
          </w:p>
        </w:tc>
        <w:tc>
          <w:tcPr>
            <w:tcW w:w="1300" w:type="dxa"/>
            <w:tcBorders>
              <w:top w:val="single" w:sz="4" w:space="0" w:color="000000"/>
              <w:left w:val="nil"/>
              <w:bottom w:val="nil"/>
              <w:right w:val="nil"/>
            </w:tcBorders>
            <w:shd w:val="clear" w:color="auto" w:fill="auto"/>
            <w:vAlign w:val="bottom"/>
            <w:hideMark/>
          </w:tcPr>
          <w:p w14:paraId="42474E63"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w:t>
            </w:r>
          </w:p>
        </w:tc>
        <w:tc>
          <w:tcPr>
            <w:tcW w:w="2500" w:type="dxa"/>
            <w:tcBorders>
              <w:top w:val="single" w:sz="4" w:space="0" w:color="000000"/>
              <w:left w:val="nil"/>
              <w:bottom w:val="nil"/>
              <w:right w:val="nil"/>
            </w:tcBorders>
            <w:shd w:val="clear" w:color="auto" w:fill="auto"/>
            <w:vAlign w:val="bottom"/>
            <w:hideMark/>
          </w:tcPr>
          <w:p w14:paraId="44971577"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150</w:t>
            </w:r>
          </w:p>
        </w:tc>
        <w:tc>
          <w:tcPr>
            <w:tcW w:w="4360" w:type="dxa"/>
            <w:tcBorders>
              <w:top w:val="single" w:sz="4" w:space="0" w:color="000000"/>
              <w:left w:val="nil"/>
              <w:bottom w:val="nil"/>
              <w:right w:val="nil"/>
            </w:tcBorders>
            <w:shd w:val="clear" w:color="auto" w:fill="auto"/>
            <w:vAlign w:val="bottom"/>
            <w:hideMark/>
          </w:tcPr>
          <w:p w14:paraId="731F5D7B"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150</w:t>
            </w:r>
          </w:p>
        </w:tc>
        <w:tc>
          <w:tcPr>
            <w:tcW w:w="4420" w:type="dxa"/>
            <w:tcBorders>
              <w:top w:val="single" w:sz="4" w:space="0" w:color="000000"/>
              <w:left w:val="nil"/>
              <w:bottom w:val="nil"/>
              <w:right w:val="single" w:sz="4" w:space="0" w:color="000000"/>
            </w:tcBorders>
            <w:shd w:val="clear" w:color="auto" w:fill="auto"/>
            <w:vAlign w:val="bottom"/>
            <w:hideMark/>
          </w:tcPr>
          <w:p w14:paraId="15521D11"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Stationery, printing</w:t>
            </w:r>
          </w:p>
        </w:tc>
      </w:tr>
      <w:tr w:rsidR="00AB6CD4" w:rsidRPr="00AB6CD4" w14:paraId="1869BFEC" w14:textId="77777777" w:rsidTr="00AB6CD4">
        <w:trPr>
          <w:trHeight w:val="340"/>
        </w:trPr>
        <w:tc>
          <w:tcPr>
            <w:tcW w:w="3900" w:type="dxa"/>
            <w:tcBorders>
              <w:top w:val="single" w:sz="4" w:space="0" w:color="000000"/>
              <w:left w:val="single" w:sz="4" w:space="0" w:color="000000"/>
              <w:bottom w:val="single" w:sz="4" w:space="0" w:color="000000"/>
              <w:right w:val="nil"/>
            </w:tcBorders>
            <w:shd w:val="clear" w:color="auto" w:fill="auto"/>
            <w:vAlign w:val="bottom"/>
            <w:hideMark/>
          </w:tcPr>
          <w:p w14:paraId="318CD01E"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Miscellaneous</w:t>
            </w:r>
          </w:p>
        </w:tc>
        <w:tc>
          <w:tcPr>
            <w:tcW w:w="4740" w:type="dxa"/>
            <w:tcBorders>
              <w:top w:val="single" w:sz="4" w:space="0" w:color="000000"/>
              <w:left w:val="nil"/>
              <w:bottom w:val="single" w:sz="4" w:space="0" w:color="000000"/>
              <w:right w:val="nil"/>
            </w:tcBorders>
            <w:shd w:val="clear" w:color="auto" w:fill="auto"/>
            <w:vAlign w:val="bottom"/>
            <w:hideMark/>
          </w:tcPr>
          <w:p w14:paraId="0218EC57"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Contingency fund</w:t>
            </w:r>
          </w:p>
        </w:tc>
        <w:tc>
          <w:tcPr>
            <w:tcW w:w="1300" w:type="dxa"/>
            <w:tcBorders>
              <w:top w:val="single" w:sz="4" w:space="0" w:color="000000"/>
              <w:left w:val="nil"/>
              <w:bottom w:val="single" w:sz="4" w:space="0" w:color="000000"/>
              <w:right w:val="nil"/>
            </w:tcBorders>
            <w:shd w:val="clear" w:color="auto" w:fill="auto"/>
            <w:vAlign w:val="bottom"/>
            <w:hideMark/>
          </w:tcPr>
          <w:p w14:paraId="112F6621"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1</w:t>
            </w:r>
          </w:p>
        </w:tc>
        <w:tc>
          <w:tcPr>
            <w:tcW w:w="2500" w:type="dxa"/>
            <w:tcBorders>
              <w:top w:val="single" w:sz="4" w:space="0" w:color="000000"/>
              <w:left w:val="nil"/>
              <w:bottom w:val="single" w:sz="4" w:space="0" w:color="000000"/>
              <w:right w:val="nil"/>
            </w:tcBorders>
            <w:shd w:val="clear" w:color="auto" w:fill="auto"/>
            <w:vAlign w:val="bottom"/>
            <w:hideMark/>
          </w:tcPr>
          <w:p w14:paraId="626DAD05"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500</w:t>
            </w:r>
          </w:p>
        </w:tc>
        <w:tc>
          <w:tcPr>
            <w:tcW w:w="4360" w:type="dxa"/>
            <w:tcBorders>
              <w:top w:val="single" w:sz="4" w:space="0" w:color="000000"/>
              <w:left w:val="nil"/>
              <w:bottom w:val="single" w:sz="4" w:space="0" w:color="000000"/>
              <w:right w:val="nil"/>
            </w:tcBorders>
            <w:shd w:val="clear" w:color="auto" w:fill="auto"/>
            <w:vAlign w:val="bottom"/>
            <w:hideMark/>
          </w:tcPr>
          <w:p w14:paraId="24939008" w14:textId="77777777" w:rsidR="00AB6CD4" w:rsidRPr="00AB6CD4" w:rsidRDefault="00AB6CD4" w:rsidP="00AB6CD4">
            <w:pPr>
              <w:spacing w:after="0" w:line="240" w:lineRule="auto"/>
              <w:jc w:val="right"/>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500</w:t>
            </w:r>
          </w:p>
        </w:tc>
        <w:tc>
          <w:tcPr>
            <w:tcW w:w="4420" w:type="dxa"/>
            <w:tcBorders>
              <w:top w:val="single" w:sz="4" w:space="0" w:color="000000"/>
              <w:left w:val="nil"/>
              <w:bottom w:val="single" w:sz="4" w:space="0" w:color="000000"/>
              <w:right w:val="single" w:sz="4" w:space="0" w:color="000000"/>
            </w:tcBorders>
            <w:shd w:val="clear" w:color="auto" w:fill="auto"/>
            <w:vAlign w:val="bottom"/>
            <w:hideMark/>
          </w:tcPr>
          <w:p w14:paraId="4C093602"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r w:rsidRPr="00AB6CD4">
              <w:rPr>
                <w:rFonts w:ascii="Calibri" w:eastAsia="Times New Roman" w:hAnsi="Calibri" w:cs="Calibri"/>
                <w:color w:val="000000"/>
                <w:kern w:val="0"/>
                <w:lang w:eastAsia="en-GB"/>
                <w14:ligatures w14:val="none"/>
              </w:rPr>
              <w:t>Unexpected expenses</w:t>
            </w:r>
          </w:p>
        </w:tc>
      </w:tr>
      <w:tr w:rsidR="00AB6CD4" w:rsidRPr="00AB6CD4" w14:paraId="404374D4" w14:textId="77777777" w:rsidTr="00AB6CD4">
        <w:trPr>
          <w:trHeight w:val="320"/>
        </w:trPr>
        <w:tc>
          <w:tcPr>
            <w:tcW w:w="3900" w:type="dxa"/>
            <w:tcBorders>
              <w:top w:val="nil"/>
              <w:left w:val="nil"/>
              <w:bottom w:val="nil"/>
              <w:right w:val="nil"/>
            </w:tcBorders>
            <w:shd w:val="clear" w:color="auto" w:fill="auto"/>
            <w:noWrap/>
            <w:vAlign w:val="bottom"/>
            <w:hideMark/>
          </w:tcPr>
          <w:p w14:paraId="2BF4885E"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p>
        </w:tc>
        <w:tc>
          <w:tcPr>
            <w:tcW w:w="4740" w:type="dxa"/>
            <w:tcBorders>
              <w:top w:val="nil"/>
              <w:left w:val="nil"/>
              <w:bottom w:val="nil"/>
              <w:right w:val="nil"/>
            </w:tcBorders>
            <w:shd w:val="clear" w:color="auto" w:fill="auto"/>
            <w:noWrap/>
            <w:vAlign w:val="bottom"/>
            <w:hideMark/>
          </w:tcPr>
          <w:p w14:paraId="5F204A80" w14:textId="77777777" w:rsidR="00AB6CD4" w:rsidRPr="00AB6CD4" w:rsidRDefault="00AB6CD4" w:rsidP="00AB6CD4">
            <w:pPr>
              <w:spacing w:after="0" w:line="240" w:lineRule="auto"/>
              <w:rPr>
                <w:rFonts w:ascii="Times New Roman" w:eastAsia="Times New Roman" w:hAnsi="Times New Roman" w:cs="Times New Roman"/>
                <w:kern w:val="0"/>
                <w:sz w:val="20"/>
                <w:szCs w:val="20"/>
                <w:lang w:eastAsia="en-GB"/>
                <w14:ligatures w14:val="none"/>
              </w:rPr>
            </w:pPr>
          </w:p>
        </w:tc>
        <w:tc>
          <w:tcPr>
            <w:tcW w:w="1300" w:type="dxa"/>
            <w:tcBorders>
              <w:top w:val="nil"/>
              <w:left w:val="nil"/>
              <w:bottom w:val="nil"/>
              <w:right w:val="nil"/>
            </w:tcBorders>
            <w:shd w:val="clear" w:color="auto" w:fill="auto"/>
            <w:noWrap/>
            <w:vAlign w:val="bottom"/>
            <w:hideMark/>
          </w:tcPr>
          <w:p w14:paraId="74D6EDDC" w14:textId="77777777" w:rsidR="00AB6CD4" w:rsidRPr="00AB6CD4" w:rsidRDefault="00AB6CD4" w:rsidP="00AB6CD4">
            <w:pPr>
              <w:spacing w:after="0" w:line="240" w:lineRule="auto"/>
              <w:rPr>
                <w:rFonts w:ascii="Times New Roman" w:eastAsia="Times New Roman" w:hAnsi="Times New Roman" w:cs="Times New Roman"/>
                <w:kern w:val="0"/>
                <w:sz w:val="20"/>
                <w:szCs w:val="20"/>
                <w:lang w:eastAsia="en-GB"/>
                <w14:ligatures w14:val="none"/>
              </w:rPr>
            </w:pPr>
          </w:p>
        </w:tc>
        <w:tc>
          <w:tcPr>
            <w:tcW w:w="2500" w:type="dxa"/>
            <w:tcBorders>
              <w:top w:val="nil"/>
              <w:left w:val="nil"/>
              <w:bottom w:val="nil"/>
              <w:right w:val="nil"/>
            </w:tcBorders>
            <w:shd w:val="clear" w:color="auto" w:fill="auto"/>
            <w:noWrap/>
            <w:vAlign w:val="bottom"/>
            <w:hideMark/>
          </w:tcPr>
          <w:p w14:paraId="746FF732" w14:textId="77777777" w:rsidR="00AB6CD4" w:rsidRPr="00AB6CD4" w:rsidRDefault="00AB6CD4" w:rsidP="00AB6CD4">
            <w:pPr>
              <w:spacing w:after="0" w:line="240" w:lineRule="auto"/>
              <w:rPr>
                <w:rFonts w:ascii="Times New Roman" w:eastAsia="Times New Roman" w:hAnsi="Times New Roman" w:cs="Times New Roman"/>
                <w:kern w:val="0"/>
                <w:sz w:val="20"/>
                <w:szCs w:val="20"/>
                <w:lang w:eastAsia="en-GB"/>
                <w14:ligatures w14:val="none"/>
              </w:rPr>
            </w:pPr>
          </w:p>
        </w:tc>
        <w:tc>
          <w:tcPr>
            <w:tcW w:w="4360" w:type="dxa"/>
            <w:tcBorders>
              <w:top w:val="nil"/>
              <w:left w:val="nil"/>
              <w:bottom w:val="nil"/>
              <w:right w:val="nil"/>
            </w:tcBorders>
            <w:shd w:val="clear" w:color="auto" w:fill="auto"/>
            <w:noWrap/>
            <w:vAlign w:val="bottom"/>
            <w:hideMark/>
          </w:tcPr>
          <w:p w14:paraId="066B371F" w14:textId="77777777" w:rsidR="00AB6CD4" w:rsidRPr="00AB6CD4" w:rsidRDefault="00AB6CD4" w:rsidP="00AB6CD4">
            <w:pPr>
              <w:spacing w:after="0" w:line="240" w:lineRule="auto"/>
              <w:rPr>
                <w:rFonts w:ascii="Times New Roman" w:eastAsia="Times New Roman" w:hAnsi="Times New Roman" w:cs="Times New Roman"/>
                <w:kern w:val="0"/>
                <w:sz w:val="20"/>
                <w:szCs w:val="20"/>
                <w:lang w:eastAsia="en-GB"/>
                <w14:ligatures w14:val="none"/>
              </w:rPr>
            </w:pPr>
          </w:p>
        </w:tc>
        <w:tc>
          <w:tcPr>
            <w:tcW w:w="4420" w:type="dxa"/>
            <w:tcBorders>
              <w:top w:val="nil"/>
              <w:left w:val="nil"/>
              <w:bottom w:val="nil"/>
              <w:right w:val="nil"/>
            </w:tcBorders>
            <w:shd w:val="clear" w:color="auto" w:fill="auto"/>
            <w:noWrap/>
            <w:vAlign w:val="bottom"/>
            <w:hideMark/>
          </w:tcPr>
          <w:p w14:paraId="5A2E60C6" w14:textId="77777777" w:rsidR="00AB6CD4" w:rsidRPr="00AB6CD4" w:rsidRDefault="00AB6CD4" w:rsidP="00AB6CD4">
            <w:pPr>
              <w:spacing w:after="0" w:line="240" w:lineRule="auto"/>
              <w:rPr>
                <w:rFonts w:ascii="Times New Roman" w:eastAsia="Times New Roman" w:hAnsi="Times New Roman" w:cs="Times New Roman"/>
                <w:kern w:val="0"/>
                <w:sz w:val="20"/>
                <w:szCs w:val="20"/>
                <w:lang w:eastAsia="en-GB"/>
                <w14:ligatures w14:val="none"/>
              </w:rPr>
            </w:pPr>
          </w:p>
        </w:tc>
      </w:tr>
      <w:tr w:rsidR="00AB6CD4" w:rsidRPr="00AB6CD4" w14:paraId="347F7980" w14:textId="77777777" w:rsidTr="00AB6CD4">
        <w:trPr>
          <w:trHeight w:val="320"/>
        </w:trPr>
        <w:tc>
          <w:tcPr>
            <w:tcW w:w="3900" w:type="dxa"/>
            <w:tcBorders>
              <w:top w:val="nil"/>
              <w:left w:val="nil"/>
              <w:bottom w:val="nil"/>
              <w:right w:val="nil"/>
            </w:tcBorders>
            <w:shd w:val="clear" w:color="auto" w:fill="auto"/>
            <w:noWrap/>
            <w:vAlign w:val="bottom"/>
            <w:hideMark/>
          </w:tcPr>
          <w:p w14:paraId="76E5CE3E" w14:textId="77777777" w:rsidR="00AB6CD4" w:rsidRPr="00AB6CD4" w:rsidRDefault="00AB6CD4" w:rsidP="00AB6CD4">
            <w:pPr>
              <w:spacing w:after="0" w:line="240" w:lineRule="auto"/>
              <w:rPr>
                <w:rFonts w:ascii="Calibri" w:eastAsia="Times New Roman" w:hAnsi="Calibri" w:cs="Calibri"/>
                <w:b/>
                <w:bCs/>
                <w:color w:val="000000"/>
                <w:kern w:val="0"/>
                <w:lang w:eastAsia="en-GB"/>
                <w14:ligatures w14:val="none"/>
              </w:rPr>
            </w:pPr>
            <w:r w:rsidRPr="00AB6CD4">
              <w:rPr>
                <w:rFonts w:ascii="Calibri" w:eastAsia="Times New Roman" w:hAnsi="Calibri" w:cs="Calibri"/>
                <w:b/>
                <w:bCs/>
                <w:color w:val="000000"/>
                <w:kern w:val="0"/>
                <w:sz w:val="32"/>
                <w:szCs w:val="32"/>
                <w:lang w:eastAsia="en-GB"/>
                <w14:ligatures w14:val="none"/>
              </w:rPr>
              <w:t>GRAND TOTAL = 12, 870</w:t>
            </w:r>
          </w:p>
        </w:tc>
        <w:tc>
          <w:tcPr>
            <w:tcW w:w="4740" w:type="dxa"/>
            <w:tcBorders>
              <w:top w:val="nil"/>
              <w:left w:val="nil"/>
              <w:bottom w:val="nil"/>
              <w:right w:val="nil"/>
            </w:tcBorders>
            <w:shd w:val="clear" w:color="auto" w:fill="auto"/>
            <w:noWrap/>
            <w:vAlign w:val="bottom"/>
            <w:hideMark/>
          </w:tcPr>
          <w:p w14:paraId="69260992" w14:textId="77777777" w:rsidR="00AB6CD4" w:rsidRPr="00AB6CD4" w:rsidRDefault="00AB6CD4" w:rsidP="00AB6CD4">
            <w:pPr>
              <w:spacing w:after="0" w:line="240" w:lineRule="auto"/>
              <w:rPr>
                <w:rFonts w:ascii="Calibri" w:eastAsia="Times New Roman" w:hAnsi="Calibri" w:cs="Calibri"/>
                <w:color w:val="000000"/>
                <w:kern w:val="0"/>
                <w:lang w:eastAsia="en-GB"/>
                <w14:ligatures w14:val="none"/>
              </w:rPr>
            </w:pPr>
          </w:p>
        </w:tc>
        <w:tc>
          <w:tcPr>
            <w:tcW w:w="1300" w:type="dxa"/>
            <w:tcBorders>
              <w:top w:val="nil"/>
              <w:left w:val="nil"/>
              <w:bottom w:val="nil"/>
              <w:right w:val="nil"/>
            </w:tcBorders>
            <w:shd w:val="clear" w:color="auto" w:fill="auto"/>
            <w:noWrap/>
            <w:vAlign w:val="bottom"/>
            <w:hideMark/>
          </w:tcPr>
          <w:p w14:paraId="734A195A" w14:textId="77777777" w:rsidR="00AB6CD4" w:rsidRPr="00AB6CD4" w:rsidRDefault="00AB6CD4" w:rsidP="00AB6CD4">
            <w:pPr>
              <w:spacing w:after="0" w:line="240" w:lineRule="auto"/>
              <w:rPr>
                <w:rFonts w:ascii="Times New Roman" w:eastAsia="Times New Roman" w:hAnsi="Times New Roman" w:cs="Times New Roman"/>
                <w:kern w:val="0"/>
                <w:sz w:val="20"/>
                <w:szCs w:val="20"/>
                <w:lang w:eastAsia="en-GB"/>
                <w14:ligatures w14:val="none"/>
              </w:rPr>
            </w:pPr>
          </w:p>
        </w:tc>
        <w:tc>
          <w:tcPr>
            <w:tcW w:w="2500" w:type="dxa"/>
            <w:tcBorders>
              <w:top w:val="nil"/>
              <w:left w:val="nil"/>
              <w:bottom w:val="nil"/>
              <w:right w:val="nil"/>
            </w:tcBorders>
            <w:shd w:val="clear" w:color="auto" w:fill="auto"/>
            <w:noWrap/>
            <w:vAlign w:val="bottom"/>
            <w:hideMark/>
          </w:tcPr>
          <w:p w14:paraId="7CBB8070" w14:textId="77777777" w:rsidR="00AB6CD4" w:rsidRPr="00AB6CD4" w:rsidRDefault="00AB6CD4" w:rsidP="00AB6CD4">
            <w:pPr>
              <w:spacing w:after="0" w:line="240" w:lineRule="auto"/>
              <w:rPr>
                <w:rFonts w:ascii="Times New Roman" w:eastAsia="Times New Roman" w:hAnsi="Times New Roman" w:cs="Times New Roman"/>
                <w:kern w:val="0"/>
                <w:sz w:val="20"/>
                <w:szCs w:val="20"/>
                <w:lang w:eastAsia="en-GB"/>
                <w14:ligatures w14:val="none"/>
              </w:rPr>
            </w:pPr>
          </w:p>
        </w:tc>
        <w:tc>
          <w:tcPr>
            <w:tcW w:w="4360" w:type="dxa"/>
            <w:tcBorders>
              <w:top w:val="nil"/>
              <w:left w:val="nil"/>
              <w:bottom w:val="nil"/>
              <w:right w:val="nil"/>
            </w:tcBorders>
            <w:shd w:val="clear" w:color="auto" w:fill="auto"/>
            <w:noWrap/>
            <w:vAlign w:val="bottom"/>
            <w:hideMark/>
          </w:tcPr>
          <w:p w14:paraId="403B3482" w14:textId="77777777" w:rsidR="00AB6CD4" w:rsidRPr="00AB6CD4" w:rsidRDefault="00AB6CD4" w:rsidP="00AB6CD4">
            <w:pPr>
              <w:spacing w:after="0" w:line="240" w:lineRule="auto"/>
              <w:rPr>
                <w:rFonts w:ascii="Times New Roman" w:eastAsia="Times New Roman" w:hAnsi="Times New Roman" w:cs="Times New Roman"/>
                <w:kern w:val="0"/>
                <w:sz w:val="20"/>
                <w:szCs w:val="20"/>
                <w:lang w:eastAsia="en-GB"/>
                <w14:ligatures w14:val="none"/>
              </w:rPr>
            </w:pPr>
          </w:p>
        </w:tc>
        <w:tc>
          <w:tcPr>
            <w:tcW w:w="4420" w:type="dxa"/>
            <w:tcBorders>
              <w:top w:val="nil"/>
              <w:left w:val="nil"/>
              <w:bottom w:val="nil"/>
              <w:right w:val="nil"/>
            </w:tcBorders>
            <w:shd w:val="clear" w:color="auto" w:fill="auto"/>
            <w:noWrap/>
            <w:vAlign w:val="bottom"/>
            <w:hideMark/>
          </w:tcPr>
          <w:p w14:paraId="3A5A47C1" w14:textId="77777777" w:rsidR="00AB6CD4" w:rsidRPr="00AB6CD4" w:rsidRDefault="00AB6CD4" w:rsidP="00AB6CD4">
            <w:pPr>
              <w:spacing w:after="0" w:line="240" w:lineRule="auto"/>
              <w:rPr>
                <w:rFonts w:ascii="Times New Roman" w:eastAsia="Times New Roman" w:hAnsi="Times New Roman" w:cs="Times New Roman"/>
                <w:kern w:val="0"/>
                <w:sz w:val="20"/>
                <w:szCs w:val="20"/>
                <w:lang w:eastAsia="en-GB"/>
                <w14:ligatures w14:val="none"/>
              </w:rPr>
            </w:pPr>
          </w:p>
        </w:tc>
      </w:tr>
    </w:tbl>
    <w:p w14:paraId="4AE88A7E" w14:textId="140F55F1" w:rsidR="009320EC" w:rsidRDefault="009320EC">
      <w:pPr>
        <w:rPr>
          <w:rFonts w:ascii="Calibri" w:hAnsi="Calibri" w:cs="Calibri"/>
          <w:b/>
          <w:bCs/>
          <w:sz w:val="28"/>
          <w:szCs w:val="28"/>
          <w:u w:val="single"/>
        </w:rPr>
        <w:sectPr w:rsidR="009320EC" w:rsidSect="00AB6CD4">
          <w:pgSz w:w="23820" w:h="16840" w:orient="landscape"/>
          <w:pgMar w:top="1440" w:right="1440" w:bottom="1440" w:left="1440" w:header="708" w:footer="708" w:gutter="0"/>
          <w:cols w:space="708"/>
          <w:docGrid w:linePitch="360"/>
        </w:sectPr>
      </w:pPr>
    </w:p>
    <w:p w14:paraId="553D1CCB" w14:textId="77777777" w:rsidR="008D3087" w:rsidRDefault="008D3087" w:rsidP="005A4CF9">
      <w:pPr>
        <w:rPr>
          <w:rFonts w:ascii="Calibri" w:hAnsi="Calibri" w:cs="Calibri"/>
          <w:b/>
          <w:bCs/>
        </w:rPr>
      </w:pPr>
    </w:p>
    <w:p w14:paraId="5030467B" w14:textId="716BF258" w:rsidR="00C31275" w:rsidRPr="00A17106" w:rsidRDefault="00C31275" w:rsidP="00A17106">
      <w:pPr>
        <w:jc w:val="center"/>
        <w:rPr>
          <w:rFonts w:ascii="Calibri" w:hAnsi="Calibri" w:cs="Calibri"/>
        </w:rPr>
      </w:pPr>
      <w:r w:rsidRPr="00A17106">
        <w:rPr>
          <w:rFonts w:ascii="Calibri" w:hAnsi="Calibri" w:cs="Calibri"/>
          <w:b/>
          <w:bCs/>
        </w:rPr>
        <w:t>The Importance of Microsoft Excel in the Digital Age</w:t>
      </w:r>
    </w:p>
    <w:p w14:paraId="670CB04D" w14:textId="5A657AE3" w:rsidR="00C31275" w:rsidRPr="00A17106" w:rsidRDefault="00A17106" w:rsidP="00C31275">
      <w:pPr>
        <w:rPr>
          <w:rFonts w:ascii="Calibri" w:hAnsi="Calibri" w:cs="Calibri"/>
        </w:rPr>
      </w:pPr>
      <w:r w:rsidRPr="00A17106">
        <w:rPr>
          <w:rFonts w:ascii="Calibri" w:hAnsi="Calibri" w:cs="Calibri"/>
        </w:rPr>
        <w:t>Currently,</w:t>
      </w:r>
      <w:r w:rsidR="00C31275" w:rsidRPr="00A17106">
        <w:rPr>
          <w:rFonts w:ascii="Calibri" w:hAnsi="Calibri" w:cs="Calibri"/>
        </w:rPr>
        <w:t xml:space="preserve"> Microsoft Excel </w:t>
      </w:r>
      <w:r w:rsidRPr="00A17106">
        <w:rPr>
          <w:rFonts w:ascii="Calibri" w:hAnsi="Calibri" w:cs="Calibri"/>
        </w:rPr>
        <w:t>proves</w:t>
      </w:r>
      <w:r w:rsidR="00C31275" w:rsidRPr="00A17106">
        <w:rPr>
          <w:rFonts w:ascii="Calibri" w:hAnsi="Calibri" w:cs="Calibri"/>
        </w:rPr>
        <w:t xml:space="preserve"> to be one of the most widely used and relied-upon tools.</w:t>
      </w:r>
      <w:r w:rsidRPr="00A17106">
        <w:rPr>
          <w:rFonts w:ascii="Calibri" w:hAnsi="Calibri" w:cs="Calibri"/>
        </w:rPr>
        <w:t xml:space="preserve"> There has been rise in recent years over various platforms and applications, such as Google Sheets for example, however, </w:t>
      </w:r>
      <w:r w:rsidR="00C31275" w:rsidRPr="00A17106">
        <w:rPr>
          <w:rFonts w:ascii="Calibri" w:hAnsi="Calibri" w:cs="Calibri"/>
        </w:rPr>
        <w:t xml:space="preserve">Excel </w:t>
      </w:r>
      <w:r w:rsidRPr="00A17106">
        <w:rPr>
          <w:rFonts w:ascii="Calibri" w:hAnsi="Calibri" w:cs="Calibri"/>
        </w:rPr>
        <w:t>continues to remain one of the most popular</w:t>
      </w:r>
      <w:r w:rsidR="00C31275" w:rsidRPr="00A17106">
        <w:rPr>
          <w:rFonts w:ascii="Calibri" w:hAnsi="Calibri" w:cs="Calibri"/>
        </w:rPr>
        <w:t xml:space="preserve"> due to its accessibility</w:t>
      </w:r>
      <w:r w:rsidRPr="00A17106">
        <w:rPr>
          <w:rFonts w:ascii="Calibri" w:hAnsi="Calibri" w:cs="Calibri"/>
        </w:rPr>
        <w:t xml:space="preserve"> for new users</w:t>
      </w:r>
      <w:r w:rsidR="00C31275" w:rsidRPr="00A17106">
        <w:rPr>
          <w:rFonts w:ascii="Calibri" w:hAnsi="Calibri" w:cs="Calibri"/>
        </w:rPr>
        <w:t>, and powerful features.</w:t>
      </w:r>
    </w:p>
    <w:p w14:paraId="2C837032" w14:textId="77777777" w:rsidR="00A17106" w:rsidRPr="00A17106" w:rsidRDefault="00A17106" w:rsidP="00C31275">
      <w:pPr>
        <w:rPr>
          <w:rFonts w:ascii="Calibri" w:hAnsi="Calibri" w:cs="Calibri"/>
        </w:rPr>
      </w:pPr>
    </w:p>
    <w:p w14:paraId="6CD46F15" w14:textId="77777777" w:rsidR="00C31275" w:rsidRPr="00A17106" w:rsidRDefault="00C31275" w:rsidP="00A17106">
      <w:pPr>
        <w:jc w:val="center"/>
        <w:rPr>
          <w:rFonts w:ascii="Calibri" w:hAnsi="Calibri" w:cs="Calibri"/>
          <w:b/>
          <w:bCs/>
        </w:rPr>
      </w:pPr>
      <w:r w:rsidRPr="00A17106">
        <w:rPr>
          <w:rFonts w:ascii="Calibri" w:hAnsi="Calibri" w:cs="Calibri"/>
          <w:b/>
          <w:bCs/>
        </w:rPr>
        <w:t>A Tool for Every Industry</w:t>
      </w:r>
    </w:p>
    <w:p w14:paraId="2CB67529" w14:textId="0B8E9A77" w:rsidR="00C31275" w:rsidRPr="00A17106" w:rsidRDefault="00A17106" w:rsidP="00C31275">
      <w:pPr>
        <w:rPr>
          <w:rFonts w:ascii="Calibri" w:hAnsi="Calibri" w:cs="Calibri"/>
        </w:rPr>
      </w:pPr>
      <w:r w:rsidRPr="00A17106">
        <w:rPr>
          <w:rFonts w:ascii="Calibri" w:hAnsi="Calibri" w:cs="Calibri"/>
        </w:rPr>
        <w:t xml:space="preserve">Excel’s usefulness and the ability to apply it in </w:t>
      </w:r>
      <w:proofErr w:type="gramStart"/>
      <w:r w:rsidRPr="00A17106">
        <w:rPr>
          <w:rFonts w:ascii="Calibri" w:hAnsi="Calibri" w:cs="Calibri"/>
        </w:rPr>
        <w:t>various different</w:t>
      </w:r>
      <w:proofErr w:type="gramEnd"/>
      <w:r w:rsidRPr="00A17106">
        <w:rPr>
          <w:rFonts w:ascii="Calibri" w:hAnsi="Calibri" w:cs="Calibri"/>
        </w:rPr>
        <w:t xml:space="preserve"> areas of life, such as work, personal use and in different industries makes it a highly favoured tool. Different industries include</w:t>
      </w:r>
      <w:r w:rsidR="00C31275" w:rsidRPr="00A17106">
        <w:rPr>
          <w:rFonts w:ascii="Calibri" w:hAnsi="Calibri" w:cs="Calibri"/>
        </w:rPr>
        <w:t xml:space="preserve"> finance, healthcare, education, marketing, and </w:t>
      </w:r>
      <w:r w:rsidRPr="00A17106">
        <w:rPr>
          <w:rFonts w:ascii="Calibri" w:hAnsi="Calibri" w:cs="Calibri"/>
        </w:rPr>
        <w:t>business management</w:t>
      </w:r>
      <w:r w:rsidR="00C31275" w:rsidRPr="00A17106">
        <w:rPr>
          <w:rFonts w:ascii="Calibri" w:hAnsi="Calibri" w:cs="Calibri"/>
        </w:rPr>
        <w:t>. According to Acuity Training (202</w:t>
      </w:r>
      <w:r w:rsidRPr="00A17106">
        <w:rPr>
          <w:rFonts w:ascii="Calibri" w:hAnsi="Calibri" w:cs="Calibri"/>
        </w:rPr>
        <w:t>5</w:t>
      </w:r>
      <w:r w:rsidR="00C31275" w:rsidRPr="00A17106">
        <w:rPr>
          <w:rFonts w:ascii="Calibri" w:hAnsi="Calibri" w:cs="Calibri"/>
        </w:rPr>
        <w:t xml:space="preserve">), over </w:t>
      </w:r>
      <w:r w:rsidRPr="00A17106">
        <w:rPr>
          <w:rFonts w:ascii="Calibri" w:hAnsi="Calibri" w:cs="Calibri"/>
        </w:rPr>
        <w:t>66</w:t>
      </w:r>
      <w:r w:rsidR="00C31275" w:rsidRPr="00A17106">
        <w:rPr>
          <w:rFonts w:ascii="Calibri" w:hAnsi="Calibri" w:cs="Calibri"/>
        </w:rPr>
        <w:t>% of</w:t>
      </w:r>
      <w:r w:rsidRPr="00A17106">
        <w:rPr>
          <w:rFonts w:ascii="Calibri" w:hAnsi="Calibri" w:cs="Calibri"/>
        </w:rPr>
        <w:t xml:space="preserve"> office workers in </w:t>
      </w:r>
      <w:proofErr w:type="gramStart"/>
      <w:r w:rsidRPr="00A17106">
        <w:rPr>
          <w:rFonts w:ascii="Calibri" w:hAnsi="Calibri" w:cs="Calibri"/>
        </w:rPr>
        <w:t xml:space="preserve">different </w:t>
      </w:r>
      <w:r w:rsidR="00C31275" w:rsidRPr="00A17106">
        <w:rPr>
          <w:rFonts w:ascii="Calibri" w:hAnsi="Calibri" w:cs="Calibri"/>
        </w:rPr>
        <w:t xml:space="preserve"> businesses</w:t>
      </w:r>
      <w:proofErr w:type="gramEnd"/>
      <w:r w:rsidR="00C31275" w:rsidRPr="00A17106">
        <w:rPr>
          <w:rFonts w:ascii="Calibri" w:hAnsi="Calibri" w:cs="Calibri"/>
        </w:rPr>
        <w:t xml:space="preserve"> continue to use Excel in daily operations</w:t>
      </w:r>
      <w:r w:rsidRPr="00A17106">
        <w:rPr>
          <w:rFonts w:ascii="Calibri" w:hAnsi="Calibri" w:cs="Calibri"/>
        </w:rPr>
        <w:t xml:space="preserve">. This </w:t>
      </w:r>
      <w:proofErr w:type="gramStart"/>
      <w:r w:rsidRPr="00A17106">
        <w:rPr>
          <w:rFonts w:ascii="Calibri" w:hAnsi="Calibri" w:cs="Calibri"/>
        </w:rPr>
        <w:t>range</w:t>
      </w:r>
      <w:proofErr w:type="gramEnd"/>
      <w:r w:rsidRPr="00A17106">
        <w:rPr>
          <w:rFonts w:ascii="Calibri" w:hAnsi="Calibri" w:cs="Calibri"/>
        </w:rPr>
        <w:t xml:space="preserve"> </w:t>
      </w:r>
      <w:r w:rsidR="00C31275" w:rsidRPr="00A17106">
        <w:rPr>
          <w:rFonts w:ascii="Calibri" w:hAnsi="Calibri" w:cs="Calibri"/>
        </w:rPr>
        <w:t xml:space="preserve">from basic data entry to advanced financial </w:t>
      </w:r>
      <w:r w:rsidRPr="00A17106">
        <w:rPr>
          <w:rFonts w:ascii="Calibri" w:hAnsi="Calibri" w:cs="Calibri"/>
        </w:rPr>
        <w:t>modelling</w:t>
      </w:r>
      <w:r w:rsidR="00C31275" w:rsidRPr="00A17106">
        <w:rPr>
          <w:rFonts w:ascii="Calibri" w:hAnsi="Calibri" w:cs="Calibri"/>
        </w:rPr>
        <w:t>. Even in highly digiti</w:t>
      </w:r>
      <w:r w:rsidRPr="00A17106">
        <w:rPr>
          <w:rFonts w:ascii="Calibri" w:hAnsi="Calibri" w:cs="Calibri"/>
        </w:rPr>
        <w:t>s</w:t>
      </w:r>
      <w:r w:rsidR="00C31275" w:rsidRPr="00A17106">
        <w:rPr>
          <w:rFonts w:ascii="Calibri" w:hAnsi="Calibri" w:cs="Calibri"/>
        </w:rPr>
        <w:t>ed environments, Excel serves as an important tool for organi</w:t>
      </w:r>
      <w:r w:rsidRPr="00A17106">
        <w:rPr>
          <w:rFonts w:ascii="Calibri" w:hAnsi="Calibri" w:cs="Calibri"/>
        </w:rPr>
        <w:t>s</w:t>
      </w:r>
      <w:r w:rsidR="00C31275" w:rsidRPr="00A17106">
        <w:rPr>
          <w:rFonts w:ascii="Calibri" w:hAnsi="Calibri" w:cs="Calibri"/>
        </w:rPr>
        <w:t>ing and analy</w:t>
      </w:r>
      <w:r w:rsidRPr="00A17106">
        <w:rPr>
          <w:rFonts w:ascii="Calibri" w:hAnsi="Calibri" w:cs="Calibri"/>
        </w:rPr>
        <w:t>s</w:t>
      </w:r>
      <w:r w:rsidR="00C31275" w:rsidRPr="00A17106">
        <w:rPr>
          <w:rFonts w:ascii="Calibri" w:hAnsi="Calibri" w:cs="Calibri"/>
        </w:rPr>
        <w:t>ing data.</w:t>
      </w:r>
    </w:p>
    <w:p w14:paraId="6EB97B89" w14:textId="32A349E0" w:rsidR="00C31275" w:rsidRPr="00A17106" w:rsidRDefault="00A17106" w:rsidP="00C31275">
      <w:pPr>
        <w:rPr>
          <w:rFonts w:ascii="Calibri" w:hAnsi="Calibri" w:cs="Calibri"/>
        </w:rPr>
      </w:pPr>
      <w:r w:rsidRPr="00A17106">
        <w:rPr>
          <w:rFonts w:ascii="Calibri" w:hAnsi="Calibri" w:cs="Calibri"/>
        </w:rPr>
        <w:t>The great</w:t>
      </w:r>
      <w:r w:rsidR="00C31275" w:rsidRPr="00A17106">
        <w:rPr>
          <w:rFonts w:ascii="Calibri" w:hAnsi="Calibri" w:cs="Calibri"/>
        </w:rPr>
        <w:t xml:space="preserve"> flexibility means anyone </w:t>
      </w:r>
      <w:r w:rsidRPr="00A17106">
        <w:rPr>
          <w:rFonts w:ascii="Calibri" w:hAnsi="Calibri" w:cs="Calibri"/>
        </w:rPr>
        <w:t>may</w:t>
      </w:r>
      <w:r w:rsidR="00C31275" w:rsidRPr="00A17106">
        <w:rPr>
          <w:rFonts w:ascii="Calibri" w:hAnsi="Calibri" w:cs="Calibri"/>
        </w:rPr>
        <w:t xml:space="preserve"> use it</w:t>
      </w:r>
      <w:r w:rsidRPr="00A17106">
        <w:rPr>
          <w:rFonts w:ascii="Calibri" w:hAnsi="Calibri" w:cs="Calibri"/>
        </w:rPr>
        <w:t xml:space="preserve">, for example </w:t>
      </w:r>
      <w:r w:rsidR="00C31275" w:rsidRPr="00A17106">
        <w:rPr>
          <w:rFonts w:ascii="Calibri" w:hAnsi="Calibri" w:cs="Calibri"/>
        </w:rPr>
        <w:t>students</w:t>
      </w:r>
      <w:r w:rsidRPr="00A17106">
        <w:rPr>
          <w:rFonts w:ascii="Calibri" w:hAnsi="Calibri" w:cs="Calibri"/>
        </w:rPr>
        <w:t xml:space="preserve">, or businesses who want to </w:t>
      </w:r>
      <w:r w:rsidR="00C31275" w:rsidRPr="00A17106">
        <w:rPr>
          <w:rFonts w:ascii="Calibri" w:hAnsi="Calibri" w:cs="Calibri"/>
        </w:rPr>
        <w:t>manag</w:t>
      </w:r>
      <w:r w:rsidRPr="00A17106">
        <w:rPr>
          <w:rFonts w:ascii="Calibri" w:hAnsi="Calibri" w:cs="Calibri"/>
        </w:rPr>
        <w:t>e</w:t>
      </w:r>
      <w:r w:rsidR="00C31275" w:rsidRPr="00A17106">
        <w:rPr>
          <w:rFonts w:ascii="Calibri" w:hAnsi="Calibri" w:cs="Calibri"/>
        </w:rPr>
        <w:t xml:space="preserve"> budgets</w:t>
      </w:r>
      <w:r w:rsidRPr="00A17106">
        <w:rPr>
          <w:rFonts w:ascii="Calibri" w:hAnsi="Calibri" w:cs="Calibri"/>
        </w:rPr>
        <w:t xml:space="preserve">, or </w:t>
      </w:r>
      <w:r w:rsidR="00C31275" w:rsidRPr="00A17106">
        <w:rPr>
          <w:rFonts w:ascii="Calibri" w:hAnsi="Calibri" w:cs="Calibri"/>
        </w:rPr>
        <w:t xml:space="preserve">tracking employee attendance. The grid layout, familiar interface, and intuitive formulas make it accessible even </w:t>
      </w:r>
      <w:r w:rsidRPr="00A17106">
        <w:rPr>
          <w:rFonts w:ascii="Calibri" w:hAnsi="Calibri" w:cs="Calibri"/>
        </w:rPr>
        <w:t>for</w:t>
      </w:r>
      <w:r w:rsidR="00C31275" w:rsidRPr="00A17106">
        <w:rPr>
          <w:rFonts w:ascii="Calibri" w:hAnsi="Calibri" w:cs="Calibri"/>
        </w:rPr>
        <w:t xml:space="preserve"> those w</w:t>
      </w:r>
      <w:r w:rsidRPr="00A17106">
        <w:rPr>
          <w:rFonts w:ascii="Calibri" w:hAnsi="Calibri" w:cs="Calibri"/>
        </w:rPr>
        <w:t xml:space="preserve">ho have little </w:t>
      </w:r>
      <w:r w:rsidR="00C31275" w:rsidRPr="00A17106">
        <w:rPr>
          <w:rFonts w:ascii="Calibri" w:hAnsi="Calibri" w:cs="Calibri"/>
        </w:rPr>
        <w:t>technical experience (Microsoft, 2023).</w:t>
      </w:r>
    </w:p>
    <w:p w14:paraId="0BC640F5" w14:textId="77777777" w:rsidR="00A17106" w:rsidRPr="00A17106" w:rsidRDefault="00A17106" w:rsidP="00C31275">
      <w:pPr>
        <w:rPr>
          <w:rFonts w:ascii="Calibri" w:hAnsi="Calibri" w:cs="Calibri"/>
        </w:rPr>
      </w:pPr>
    </w:p>
    <w:p w14:paraId="5CC52836" w14:textId="39F3139F" w:rsidR="00C31275" w:rsidRPr="00A17106" w:rsidRDefault="00C31275" w:rsidP="00A17106">
      <w:pPr>
        <w:jc w:val="center"/>
        <w:rPr>
          <w:rFonts w:ascii="Calibri" w:hAnsi="Calibri" w:cs="Calibri"/>
          <w:b/>
          <w:bCs/>
        </w:rPr>
      </w:pPr>
      <w:r w:rsidRPr="00A17106">
        <w:rPr>
          <w:rFonts w:ascii="Calibri" w:hAnsi="Calibri" w:cs="Calibri"/>
          <w:b/>
          <w:bCs/>
        </w:rPr>
        <w:t xml:space="preserve">Managing and </w:t>
      </w:r>
      <w:r w:rsidR="00A17106" w:rsidRPr="00A17106">
        <w:rPr>
          <w:rFonts w:ascii="Calibri" w:hAnsi="Calibri" w:cs="Calibri"/>
          <w:b/>
          <w:bCs/>
        </w:rPr>
        <w:t>Analysing</w:t>
      </w:r>
      <w:r w:rsidRPr="00A17106">
        <w:rPr>
          <w:rFonts w:ascii="Calibri" w:hAnsi="Calibri" w:cs="Calibri"/>
          <w:b/>
          <w:bCs/>
        </w:rPr>
        <w:t xml:space="preserve"> Data</w:t>
      </w:r>
    </w:p>
    <w:p w14:paraId="12A479C2" w14:textId="2152167E" w:rsidR="00C31275" w:rsidRPr="00A17106" w:rsidRDefault="00C31275" w:rsidP="00C31275">
      <w:pPr>
        <w:rPr>
          <w:rFonts w:ascii="Calibri" w:hAnsi="Calibri" w:cs="Calibri"/>
        </w:rPr>
      </w:pPr>
      <w:r w:rsidRPr="00A17106">
        <w:rPr>
          <w:rFonts w:ascii="Calibri" w:hAnsi="Calibri" w:cs="Calibri"/>
        </w:rPr>
        <w:t xml:space="preserve">In </w:t>
      </w:r>
      <w:r w:rsidR="00A17106">
        <w:rPr>
          <w:rFonts w:ascii="Calibri" w:hAnsi="Calibri" w:cs="Calibri"/>
        </w:rPr>
        <w:t>today’s</w:t>
      </w:r>
      <w:r w:rsidRPr="00A17106">
        <w:rPr>
          <w:rFonts w:ascii="Calibri" w:hAnsi="Calibri" w:cs="Calibri"/>
        </w:rPr>
        <w:t xml:space="preserve"> society, data is </w:t>
      </w:r>
      <w:r w:rsidR="00A17106">
        <w:rPr>
          <w:rFonts w:ascii="Calibri" w:hAnsi="Calibri" w:cs="Calibri"/>
        </w:rPr>
        <w:t xml:space="preserve">very necessary to analyse, but if we do not possess the correct </w:t>
      </w:r>
      <w:proofErr w:type="gramStart"/>
      <w:r w:rsidR="00A17106">
        <w:rPr>
          <w:rFonts w:ascii="Calibri" w:hAnsi="Calibri" w:cs="Calibri"/>
        </w:rPr>
        <w:t>tools</w:t>
      </w:r>
      <w:proofErr w:type="gramEnd"/>
      <w:r w:rsidR="00A17106">
        <w:rPr>
          <w:rFonts w:ascii="Calibri" w:hAnsi="Calibri" w:cs="Calibri"/>
        </w:rPr>
        <w:t xml:space="preserve"> it can become hard to find meaningful insights. </w:t>
      </w:r>
      <w:r w:rsidRPr="00A17106">
        <w:rPr>
          <w:rFonts w:ascii="Calibri" w:hAnsi="Calibri" w:cs="Calibri"/>
        </w:rPr>
        <w:t xml:space="preserve">Excel helps people </w:t>
      </w:r>
      <w:r w:rsidR="00A17106">
        <w:rPr>
          <w:rFonts w:ascii="Calibri" w:hAnsi="Calibri" w:cs="Calibri"/>
        </w:rPr>
        <w:t xml:space="preserve">from simple ways to advanced ways, like </w:t>
      </w:r>
      <w:r w:rsidRPr="00A17106">
        <w:rPr>
          <w:rFonts w:ascii="Calibri" w:hAnsi="Calibri" w:cs="Calibri"/>
        </w:rPr>
        <w:t>clean</w:t>
      </w:r>
      <w:r w:rsidR="00A17106">
        <w:rPr>
          <w:rFonts w:ascii="Calibri" w:hAnsi="Calibri" w:cs="Calibri"/>
        </w:rPr>
        <w:t>ing</w:t>
      </w:r>
      <w:r w:rsidRPr="00A17106">
        <w:rPr>
          <w:rFonts w:ascii="Calibri" w:hAnsi="Calibri" w:cs="Calibri"/>
        </w:rPr>
        <w:t>, sort</w:t>
      </w:r>
      <w:r w:rsidR="00A17106">
        <w:rPr>
          <w:rFonts w:ascii="Calibri" w:hAnsi="Calibri" w:cs="Calibri"/>
        </w:rPr>
        <w:t>ing</w:t>
      </w:r>
      <w:r w:rsidRPr="00A17106">
        <w:rPr>
          <w:rFonts w:ascii="Calibri" w:hAnsi="Calibri" w:cs="Calibri"/>
        </w:rPr>
        <w:t xml:space="preserve">, </w:t>
      </w:r>
      <w:r w:rsidR="00A17106">
        <w:rPr>
          <w:rFonts w:ascii="Calibri" w:hAnsi="Calibri" w:cs="Calibri"/>
        </w:rPr>
        <w:t xml:space="preserve">or </w:t>
      </w:r>
      <w:r w:rsidRPr="00A17106">
        <w:rPr>
          <w:rFonts w:ascii="Calibri" w:hAnsi="Calibri" w:cs="Calibri"/>
        </w:rPr>
        <w:t>analy</w:t>
      </w:r>
      <w:r w:rsidR="00A17106">
        <w:rPr>
          <w:rFonts w:ascii="Calibri" w:hAnsi="Calibri" w:cs="Calibri"/>
        </w:rPr>
        <w:t>sing</w:t>
      </w:r>
      <w:r w:rsidRPr="00A17106">
        <w:rPr>
          <w:rFonts w:ascii="Calibri" w:hAnsi="Calibri" w:cs="Calibri"/>
        </w:rPr>
        <w:t xml:space="preserve"> large amounts of data efficiently. Common functions such as SUM, AVERAGE, IF, and VLOOKUP are used </w:t>
      </w:r>
      <w:r w:rsidR="00A17106">
        <w:rPr>
          <w:rFonts w:ascii="Calibri" w:hAnsi="Calibri" w:cs="Calibri"/>
        </w:rPr>
        <w:t>when</w:t>
      </w:r>
      <w:r w:rsidRPr="00A17106">
        <w:rPr>
          <w:rFonts w:ascii="Calibri" w:hAnsi="Calibri" w:cs="Calibri"/>
        </w:rPr>
        <w:t xml:space="preserve"> process</w:t>
      </w:r>
      <w:r w:rsidR="00A17106">
        <w:rPr>
          <w:rFonts w:ascii="Calibri" w:hAnsi="Calibri" w:cs="Calibri"/>
        </w:rPr>
        <w:t>ing</w:t>
      </w:r>
      <w:r w:rsidRPr="00A17106">
        <w:rPr>
          <w:rFonts w:ascii="Calibri" w:hAnsi="Calibri" w:cs="Calibri"/>
        </w:rPr>
        <w:t xml:space="preserve"> and interpret</w:t>
      </w:r>
      <w:r w:rsidR="00A17106">
        <w:rPr>
          <w:rFonts w:ascii="Calibri" w:hAnsi="Calibri" w:cs="Calibri"/>
        </w:rPr>
        <w:t>ing</w:t>
      </w:r>
      <w:r w:rsidRPr="00A17106">
        <w:rPr>
          <w:rFonts w:ascii="Calibri" w:hAnsi="Calibri" w:cs="Calibri"/>
        </w:rPr>
        <w:t xml:space="preserve"> data in real-time.</w:t>
      </w:r>
    </w:p>
    <w:p w14:paraId="4ADFCEA8" w14:textId="1DD2C1EE" w:rsidR="00C31275" w:rsidRDefault="00C31275" w:rsidP="00C31275">
      <w:pPr>
        <w:rPr>
          <w:rFonts w:ascii="Calibri" w:hAnsi="Calibri" w:cs="Calibri"/>
        </w:rPr>
      </w:pPr>
      <w:r w:rsidRPr="00A17106">
        <w:rPr>
          <w:rFonts w:ascii="Calibri" w:hAnsi="Calibri" w:cs="Calibri"/>
        </w:rPr>
        <w:t xml:space="preserve">More advanced features like pivot tables, slicers, and conditional formatting allow for more in-depth analysis without </w:t>
      </w:r>
      <w:r w:rsidR="00494317">
        <w:rPr>
          <w:rFonts w:ascii="Calibri" w:hAnsi="Calibri" w:cs="Calibri"/>
        </w:rPr>
        <w:t>needing</w:t>
      </w:r>
      <w:r w:rsidRPr="00A17106">
        <w:rPr>
          <w:rFonts w:ascii="Calibri" w:hAnsi="Calibri" w:cs="Calibri"/>
        </w:rPr>
        <w:t xml:space="preserve"> programming skills. According to a report by McKinsey </w:t>
      </w:r>
      <w:r w:rsidR="00494317">
        <w:rPr>
          <w:rFonts w:ascii="Calibri" w:hAnsi="Calibri" w:cs="Calibri"/>
        </w:rPr>
        <w:t>and</w:t>
      </w:r>
      <w:r w:rsidRPr="00A17106">
        <w:rPr>
          <w:rFonts w:ascii="Calibri" w:hAnsi="Calibri" w:cs="Calibri"/>
        </w:rPr>
        <w:t xml:space="preserve"> Company (2018), the ability to quickly turn raw data into insights is a major asset in decision-making</w:t>
      </w:r>
      <w:r w:rsidR="00494317">
        <w:rPr>
          <w:rFonts w:ascii="Calibri" w:hAnsi="Calibri" w:cs="Calibri"/>
        </w:rPr>
        <w:t xml:space="preserve">, </w:t>
      </w:r>
      <w:r w:rsidRPr="00A17106">
        <w:rPr>
          <w:rFonts w:ascii="Calibri" w:hAnsi="Calibri" w:cs="Calibri"/>
        </w:rPr>
        <w:t xml:space="preserve">and </w:t>
      </w:r>
      <w:r w:rsidR="00494317">
        <w:rPr>
          <w:rFonts w:ascii="Calibri" w:hAnsi="Calibri" w:cs="Calibri"/>
        </w:rPr>
        <w:t xml:space="preserve">currently </w:t>
      </w:r>
      <w:r w:rsidRPr="00A17106">
        <w:rPr>
          <w:rFonts w:ascii="Calibri" w:hAnsi="Calibri" w:cs="Calibri"/>
        </w:rPr>
        <w:t xml:space="preserve">Excel </w:t>
      </w:r>
      <w:proofErr w:type="gramStart"/>
      <w:r w:rsidR="00494317">
        <w:rPr>
          <w:rFonts w:ascii="Calibri" w:hAnsi="Calibri" w:cs="Calibri"/>
        </w:rPr>
        <w:t>still remains</w:t>
      </w:r>
      <w:proofErr w:type="gramEnd"/>
      <w:r w:rsidRPr="00A17106">
        <w:rPr>
          <w:rFonts w:ascii="Calibri" w:hAnsi="Calibri" w:cs="Calibri"/>
        </w:rPr>
        <w:t xml:space="preserve"> one of the top tools to do just that.</w:t>
      </w:r>
    </w:p>
    <w:p w14:paraId="30300531" w14:textId="77777777" w:rsidR="00494317" w:rsidRPr="00A17106" w:rsidRDefault="00494317" w:rsidP="00C31275">
      <w:pPr>
        <w:rPr>
          <w:rFonts w:ascii="Calibri" w:hAnsi="Calibri" w:cs="Calibri"/>
        </w:rPr>
      </w:pPr>
    </w:p>
    <w:p w14:paraId="0707F24E" w14:textId="77777777" w:rsidR="00C31275" w:rsidRPr="00A17106" w:rsidRDefault="00C31275" w:rsidP="00FB55E2">
      <w:pPr>
        <w:jc w:val="center"/>
        <w:rPr>
          <w:rFonts w:ascii="Calibri" w:hAnsi="Calibri" w:cs="Calibri"/>
          <w:b/>
          <w:bCs/>
        </w:rPr>
      </w:pPr>
      <w:r w:rsidRPr="00A17106">
        <w:rPr>
          <w:rFonts w:ascii="Calibri" w:hAnsi="Calibri" w:cs="Calibri"/>
          <w:b/>
          <w:bCs/>
        </w:rPr>
        <w:t>Enhancing Productivity Through Automation</w:t>
      </w:r>
    </w:p>
    <w:p w14:paraId="56E743B2" w14:textId="0FBFF0FF" w:rsidR="00C31275" w:rsidRPr="00A17106" w:rsidRDefault="00494317" w:rsidP="00C31275">
      <w:pPr>
        <w:rPr>
          <w:rFonts w:ascii="Calibri" w:hAnsi="Calibri" w:cs="Calibri"/>
        </w:rPr>
      </w:pPr>
      <w:r>
        <w:rPr>
          <w:rFonts w:ascii="Calibri" w:hAnsi="Calibri" w:cs="Calibri"/>
        </w:rPr>
        <w:t>Additionally, o</w:t>
      </w:r>
      <w:r w:rsidR="00C31275" w:rsidRPr="00A17106">
        <w:rPr>
          <w:rFonts w:ascii="Calibri" w:hAnsi="Calibri" w:cs="Calibri"/>
        </w:rPr>
        <w:t xml:space="preserve">ne of the best uses of Excel is in automation. tasks like calculating totals, updating monthly budgets, or generating reports can be automated using formulas, templates, or macros. Visual Basic for Applications (VBA), Excel’s built-in programming </w:t>
      </w:r>
      <w:r w:rsidR="00C31275" w:rsidRPr="00A17106">
        <w:rPr>
          <w:rFonts w:ascii="Calibri" w:hAnsi="Calibri" w:cs="Calibri"/>
        </w:rPr>
        <w:lastRenderedPageBreak/>
        <w:t>language, allows users to build custom tools that save time and reduce human error (</w:t>
      </w:r>
      <w:r w:rsidR="00FB55E2">
        <w:rPr>
          <w:rFonts w:ascii="Calibri" w:hAnsi="Calibri" w:cs="Calibri"/>
        </w:rPr>
        <w:t>Alvarado</w:t>
      </w:r>
      <w:r w:rsidR="00C31275" w:rsidRPr="00A17106">
        <w:rPr>
          <w:rFonts w:ascii="Calibri" w:hAnsi="Calibri" w:cs="Calibri"/>
        </w:rPr>
        <w:t>, 2020).</w:t>
      </w:r>
    </w:p>
    <w:p w14:paraId="011CE7B3" w14:textId="2EF88672" w:rsidR="00C31275" w:rsidRDefault="00C31275" w:rsidP="00C31275">
      <w:pPr>
        <w:rPr>
          <w:rFonts w:ascii="Calibri" w:hAnsi="Calibri" w:cs="Calibri"/>
        </w:rPr>
      </w:pPr>
      <w:r w:rsidRPr="00A17106">
        <w:rPr>
          <w:rFonts w:ascii="Calibri" w:hAnsi="Calibri" w:cs="Calibri"/>
        </w:rPr>
        <w:t>This functionality is very helpful at work, where streamlining tasks can lead to increased productivity. LinkedIn’s 2020 Workforce Report, Excel is one of the most requested digital skills in job postings across industries</w:t>
      </w:r>
      <w:r w:rsidR="00494317">
        <w:rPr>
          <w:rFonts w:ascii="Calibri" w:hAnsi="Calibri" w:cs="Calibri"/>
        </w:rPr>
        <w:t xml:space="preserve">, so it is </w:t>
      </w:r>
      <w:r w:rsidRPr="00A17106">
        <w:rPr>
          <w:rFonts w:ascii="Calibri" w:hAnsi="Calibri" w:cs="Calibri"/>
        </w:rPr>
        <w:t>not only for data professionals, but for general administrative and project roles as well.</w:t>
      </w:r>
    </w:p>
    <w:p w14:paraId="39BF57F8" w14:textId="77777777" w:rsidR="00494317" w:rsidRPr="00A17106" w:rsidRDefault="00494317" w:rsidP="00C31275">
      <w:pPr>
        <w:rPr>
          <w:rFonts w:ascii="Calibri" w:hAnsi="Calibri" w:cs="Calibri"/>
        </w:rPr>
      </w:pPr>
    </w:p>
    <w:p w14:paraId="4CF15DF2" w14:textId="77777777" w:rsidR="00C31275" w:rsidRPr="00A17106" w:rsidRDefault="00C31275" w:rsidP="00FB55E2">
      <w:pPr>
        <w:jc w:val="center"/>
        <w:rPr>
          <w:rFonts w:ascii="Calibri" w:hAnsi="Calibri" w:cs="Calibri"/>
          <w:b/>
          <w:bCs/>
        </w:rPr>
      </w:pPr>
      <w:r w:rsidRPr="00A17106">
        <w:rPr>
          <w:rFonts w:ascii="Calibri" w:hAnsi="Calibri" w:cs="Calibri"/>
          <w:b/>
          <w:bCs/>
        </w:rPr>
        <w:t>Integration With Other Platforms</w:t>
      </w:r>
    </w:p>
    <w:p w14:paraId="46A7FE29" w14:textId="4CE70475" w:rsidR="00C31275" w:rsidRDefault="00C31275" w:rsidP="00C31275">
      <w:pPr>
        <w:rPr>
          <w:rFonts w:ascii="Calibri" w:hAnsi="Calibri" w:cs="Calibri"/>
        </w:rPr>
      </w:pPr>
      <w:r w:rsidRPr="00A17106">
        <w:rPr>
          <w:rFonts w:ascii="Calibri" w:hAnsi="Calibri" w:cs="Calibri"/>
        </w:rPr>
        <w:t xml:space="preserve">Excel can connect with other </w:t>
      </w:r>
      <w:proofErr w:type="gramStart"/>
      <w:r w:rsidRPr="00A17106">
        <w:rPr>
          <w:rFonts w:ascii="Calibri" w:hAnsi="Calibri" w:cs="Calibri"/>
        </w:rPr>
        <w:t>tools</w:t>
      </w:r>
      <w:proofErr w:type="gramEnd"/>
      <w:r w:rsidRPr="00A17106">
        <w:rPr>
          <w:rFonts w:ascii="Calibri" w:hAnsi="Calibri" w:cs="Calibri"/>
        </w:rPr>
        <w:t xml:space="preserve"> </w:t>
      </w:r>
      <w:r w:rsidR="00494317">
        <w:rPr>
          <w:rFonts w:ascii="Calibri" w:hAnsi="Calibri" w:cs="Calibri"/>
        </w:rPr>
        <w:t xml:space="preserve">and this </w:t>
      </w:r>
      <w:r w:rsidRPr="00A17106">
        <w:rPr>
          <w:rFonts w:ascii="Calibri" w:hAnsi="Calibri" w:cs="Calibri"/>
        </w:rPr>
        <w:t xml:space="preserve">also adds to its strength. It works </w:t>
      </w:r>
      <w:r w:rsidR="00494317">
        <w:rPr>
          <w:rFonts w:ascii="Calibri" w:hAnsi="Calibri" w:cs="Calibri"/>
        </w:rPr>
        <w:t>very easily</w:t>
      </w:r>
      <w:r w:rsidRPr="00A17106">
        <w:rPr>
          <w:rFonts w:ascii="Calibri" w:hAnsi="Calibri" w:cs="Calibri"/>
        </w:rPr>
        <w:t xml:space="preserve"> with Microsoft Office apps like Outlook, Word, and </w:t>
      </w:r>
      <w:proofErr w:type="spellStart"/>
      <w:r w:rsidR="00494317">
        <w:rPr>
          <w:rFonts w:ascii="Calibri" w:hAnsi="Calibri" w:cs="Calibri"/>
        </w:rPr>
        <w:t>P</w:t>
      </w:r>
      <w:r w:rsidRPr="00A17106">
        <w:rPr>
          <w:rFonts w:ascii="Calibri" w:hAnsi="Calibri" w:cs="Calibri"/>
        </w:rPr>
        <w:t>owerpoint</w:t>
      </w:r>
      <w:proofErr w:type="spellEnd"/>
      <w:r w:rsidRPr="00A17106">
        <w:rPr>
          <w:rFonts w:ascii="Calibri" w:hAnsi="Calibri" w:cs="Calibri"/>
        </w:rPr>
        <w:t xml:space="preserve">. It can also take data from databases, websites, and cloud platforms, making it a practical </w:t>
      </w:r>
      <w:r w:rsidR="00494317">
        <w:rPr>
          <w:rFonts w:ascii="Calibri" w:hAnsi="Calibri" w:cs="Calibri"/>
        </w:rPr>
        <w:t>base</w:t>
      </w:r>
      <w:r w:rsidRPr="00A17106">
        <w:rPr>
          <w:rFonts w:ascii="Calibri" w:hAnsi="Calibri" w:cs="Calibri"/>
        </w:rPr>
        <w:t xml:space="preserve"> for managing information (Microsoft, 2023).</w:t>
      </w:r>
      <w:r w:rsidR="00494317">
        <w:rPr>
          <w:rFonts w:ascii="Calibri" w:hAnsi="Calibri" w:cs="Calibri"/>
        </w:rPr>
        <w:t xml:space="preserve"> Moreover</w:t>
      </w:r>
      <w:r w:rsidRPr="00A17106">
        <w:rPr>
          <w:rFonts w:ascii="Calibri" w:hAnsi="Calibri" w:cs="Calibri"/>
        </w:rPr>
        <w:t xml:space="preserve">, Excel works well with more advanced platforms such as Power BI, </w:t>
      </w:r>
      <w:r w:rsidR="00494317">
        <w:rPr>
          <w:rFonts w:ascii="Calibri" w:hAnsi="Calibri" w:cs="Calibri"/>
        </w:rPr>
        <w:t>letting</w:t>
      </w:r>
      <w:r w:rsidRPr="00A17106">
        <w:rPr>
          <w:rFonts w:ascii="Calibri" w:hAnsi="Calibri" w:cs="Calibri"/>
        </w:rPr>
        <w:t xml:space="preserve"> users </w:t>
      </w:r>
      <w:r w:rsidR="00494317">
        <w:rPr>
          <w:rFonts w:ascii="Calibri" w:hAnsi="Calibri" w:cs="Calibri"/>
        </w:rPr>
        <w:t xml:space="preserve">make </w:t>
      </w:r>
      <w:r w:rsidRPr="00A17106">
        <w:rPr>
          <w:rFonts w:ascii="Calibri" w:hAnsi="Calibri" w:cs="Calibri"/>
        </w:rPr>
        <w:t xml:space="preserve">dashboards and visual reports from spreadsheets. For users with programming </w:t>
      </w:r>
      <w:r w:rsidR="00494317">
        <w:rPr>
          <w:rFonts w:ascii="Calibri" w:hAnsi="Calibri" w:cs="Calibri"/>
        </w:rPr>
        <w:t>experience</w:t>
      </w:r>
      <w:r w:rsidRPr="00A17106">
        <w:rPr>
          <w:rFonts w:ascii="Calibri" w:hAnsi="Calibri" w:cs="Calibri"/>
        </w:rPr>
        <w:t>, Excel files can also be used with languages like Python or R for more sophisticated analysis (</w:t>
      </w:r>
      <w:proofErr w:type="spellStart"/>
      <w:r w:rsidRPr="00A17106">
        <w:rPr>
          <w:rFonts w:ascii="Calibri" w:hAnsi="Calibri" w:cs="Calibri"/>
        </w:rPr>
        <w:t>Datacamp</w:t>
      </w:r>
      <w:proofErr w:type="spellEnd"/>
      <w:r w:rsidRPr="00A17106">
        <w:rPr>
          <w:rFonts w:ascii="Calibri" w:hAnsi="Calibri" w:cs="Calibri"/>
        </w:rPr>
        <w:t>, 2022).</w:t>
      </w:r>
    </w:p>
    <w:p w14:paraId="6541C5E7" w14:textId="77777777" w:rsidR="00494317" w:rsidRPr="00A17106" w:rsidRDefault="00494317" w:rsidP="00C31275">
      <w:pPr>
        <w:rPr>
          <w:rFonts w:ascii="Calibri" w:hAnsi="Calibri" w:cs="Calibri"/>
        </w:rPr>
      </w:pPr>
    </w:p>
    <w:p w14:paraId="35CE4269" w14:textId="77777777" w:rsidR="00C31275" w:rsidRPr="00A17106" w:rsidRDefault="00C31275" w:rsidP="00FB55E2">
      <w:pPr>
        <w:jc w:val="center"/>
        <w:rPr>
          <w:rFonts w:ascii="Calibri" w:hAnsi="Calibri" w:cs="Calibri"/>
          <w:b/>
          <w:bCs/>
        </w:rPr>
      </w:pPr>
      <w:r w:rsidRPr="00A17106">
        <w:rPr>
          <w:rFonts w:ascii="Calibri" w:hAnsi="Calibri" w:cs="Calibri"/>
          <w:b/>
          <w:bCs/>
        </w:rPr>
        <w:t>Cloud-Based Collaboration and Accessibility</w:t>
      </w:r>
    </w:p>
    <w:p w14:paraId="77447DDF" w14:textId="4D74DD46" w:rsidR="00C31275" w:rsidRDefault="00C31275" w:rsidP="00C31275">
      <w:pPr>
        <w:rPr>
          <w:rFonts w:ascii="Calibri" w:hAnsi="Calibri" w:cs="Calibri"/>
        </w:rPr>
      </w:pPr>
      <w:r w:rsidRPr="00A17106">
        <w:rPr>
          <w:rFonts w:ascii="Calibri" w:hAnsi="Calibri" w:cs="Calibri"/>
        </w:rPr>
        <w:t>New versions of Excel, particularly through Microsoft 365, allow for real-time collaboration and cloud storage. Multiple users can now work on the same file simultaneously, whether they’re in the same office or across the globe. This has become especially valuable in remote work environments (Gartner, 2021).</w:t>
      </w:r>
      <w:r w:rsidR="00494317">
        <w:rPr>
          <w:rFonts w:ascii="Calibri" w:hAnsi="Calibri" w:cs="Calibri"/>
        </w:rPr>
        <w:t xml:space="preserve"> If I needed to work with colleagues on a specific piece of work, this can be </w:t>
      </w:r>
      <w:proofErr w:type="gramStart"/>
      <w:r w:rsidR="00494317">
        <w:rPr>
          <w:rFonts w:ascii="Calibri" w:hAnsi="Calibri" w:cs="Calibri"/>
        </w:rPr>
        <w:t>really helpful</w:t>
      </w:r>
      <w:proofErr w:type="gramEnd"/>
      <w:r w:rsidR="00494317">
        <w:rPr>
          <w:rFonts w:ascii="Calibri" w:hAnsi="Calibri" w:cs="Calibri"/>
        </w:rPr>
        <w:t xml:space="preserve"> in seeing what everyone does at the same time. </w:t>
      </w:r>
      <w:r w:rsidRPr="00A17106">
        <w:rPr>
          <w:rFonts w:ascii="Calibri" w:hAnsi="Calibri" w:cs="Calibri"/>
        </w:rPr>
        <w:t xml:space="preserve">The cloud-based version also ensures that changes are saved </w:t>
      </w:r>
      <w:proofErr w:type="spellStart"/>
      <w:r w:rsidRPr="00A17106">
        <w:rPr>
          <w:rFonts w:ascii="Calibri" w:hAnsi="Calibri" w:cs="Calibri"/>
        </w:rPr>
        <w:t>automaticaly</w:t>
      </w:r>
      <w:proofErr w:type="spellEnd"/>
      <w:r w:rsidRPr="00A17106">
        <w:rPr>
          <w:rFonts w:ascii="Calibri" w:hAnsi="Calibri" w:cs="Calibri"/>
        </w:rPr>
        <w:t xml:space="preserve"> and that files are easy to get from any device. These features</w:t>
      </w:r>
      <w:r w:rsidR="00494317">
        <w:rPr>
          <w:rFonts w:ascii="Calibri" w:hAnsi="Calibri" w:cs="Calibri"/>
        </w:rPr>
        <w:t xml:space="preserve"> can help my </w:t>
      </w:r>
      <w:r w:rsidRPr="00A17106">
        <w:rPr>
          <w:rFonts w:ascii="Calibri" w:hAnsi="Calibri" w:cs="Calibri"/>
        </w:rPr>
        <w:t>team</w:t>
      </w:r>
      <w:r w:rsidR="00494317">
        <w:rPr>
          <w:rFonts w:ascii="Calibri" w:hAnsi="Calibri" w:cs="Calibri"/>
        </w:rPr>
        <w:t xml:space="preserve"> to </w:t>
      </w:r>
      <w:r w:rsidRPr="00A17106">
        <w:rPr>
          <w:rFonts w:ascii="Calibri" w:hAnsi="Calibri" w:cs="Calibri"/>
        </w:rPr>
        <w:t>stay aligned and reduce the risk of data loss.</w:t>
      </w:r>
    </w:p>
    <w:p w14:paraId="2F51C3A3" w14:textId="77777777" w:rsidR="00FB55E2" w:rsidRPr="00A17106" w:rsidRDefault="00FB55E2" w:rsidP="00C31275">
      <w:pPr>
        <w:rPr>
          <w:rFonts w:ascii="Calibri" w:hAnsi="Calibri" w:cs="Calibri"/>
        </w:rPr>
      </w:pPr>
    </w:p>
    <w:p w14:paraId="199DBCFD" w14:textId="77777777" w:rsidR="00C31275" w:rsidRPr="00A17106" w:rsidRDefault="00C31275" w:rsidP="00FB55E2">
      <w:pPr>
        <w:jc w:val="center"/>
        <w:rPr>
          <w:rFonts w:ascii="Calibri" w:hAnsi="Calibri" w:cs="Calibri"/>
          <w:b/>
          <w:bCs/>
        </w:rPr>
      </w:pPr>
      <w:r w:rsidRPr="00A17106">
        <w:rPr>
          <w:rFonts w:ascii="Calibri" w:hAnsi="Calibri" w:cs="Calibri"/>
          <w:b/>
          <w:bCs/>
        </w:rPr>
        <w:t>Lifelong Learning and Career Development</w:t>
      </w:r>
    </w:p>
    <w:p w14:paraId="5367FBD1" w14:textId="118D9EC4" w:rsidR="00C31275" w:rsidRPr="00A17106" w:rsidRDefault="00C31275" w:rsidP="00C31275">
      <w:pPr>
        <w:rPr>
          <w:rFonts w:ascii="Calibri" w:hAnsi="Calibri" w:cs="Calibri"/>
        </w:rPr>
      </w:pPr>
      <w:r w:rsidRPr="00A17106">
        <w:rPr>
          <w:rFonts w:ascii="Calibri" w:hAnsi="Calibri" w:cs="Calibri"/>
        </w:rPr>
        <w:t>Learning Excel is not just useful</w:t>
      </w:r>
      <w:r w:rsidR="00494317">
        <w:rPr>
          <w:rFonts w:ascii="Calibri" w:hAnsi="Calibri" w:cs="Calibri"/>
        </w:rPr>
        <w:t xml:space="preserve"> </w:t>
      </w:r>
      <w:r w:rsidRPr="00A17106">
        <w:rPr>
          <w:rFonts w:ascii="Calibri" w:hAnsi="Calibri" w:cs="Calibri"/>
        </w:rPr>
        <w:t>it</w:t>
      </w:r>
      <w:r w:rsidR="00494317">
        <w:rPr>
          <w:rFonts w:ascii="Calibri" w:hAnsi="Calibri" w:cs="Calibri"/>
        </w:rPr>
        <w:t xml:space="preserve"> is very</w:t>
      </w:r>
      <w:r w:rsidRPr="00A17106">
        <w:rPr>
          <w:rFonts w:ascii="Calibri" w:hAnsi="Calibri" w:cs="Calibri"/>
        </w:rPr>
        <w:t xml:space="preserve"> important</w:t>
      </w:r>
      <w:r w:rsidR="00494317">
        <w:rPr>
          <w:rFonts w:ascii="Calibri" w:hAnsi="Calibri" w:cs="Calibri"/>
        </w:rPr>
        <w:t xml:space="preserve"> especially for business development</w:t>
      </w:r>
      <w:r w:rsidRPr="00A17106">
        <w:rPr>
          <w:rFonts w:ascii="Calibri" w:hAnsi="Calibri" w:cs="Calibri"/>
        </w:rPr>
        <w:t>. Excel is frequently listed as a required skill in job descriptions, even for beginner jobs. The good news is that it’s also one of the most teachable tools. There are thousands of online courses, tutorials, and certifications available to help users at all levels develop their Excel skills (Coursera, 2023).</w:t>
      </w:r>
    </w:p>
    <w:p w14:paraId="237A52B9" w14:textId="6ECB0DDE" w:rsidR="00494317" w:rsidRDefault="00C31275" w:rsidP="00C31275">
      <w:pPr>
        <w:rPr>
          <w:rFonts w:ascii="Calibri" w:hAnsi="Calibri" w:cs="Calibri"/>
        </w:rPr>
      </w:pPr>
      <w:r w:rsidRPr="00A17106">
        <w:rPr>
          <w:rFonts w:ascii="Calibri" w:hAnsi="Calibri" w:cs="Calibri"/>
        </w:rPr>
        <w:t>A study by Burning Glass Technologies (2020) found that digital tools like Excel are among the top five skills associated with career advancement across all industries. It’s no longer a “nice to have”</w:t>
      </w:r>
      <w:r w:rsidR="00494317">
        <w:rPr>
          <w:rFonts w:ascii="Calibri" w:hAnsi="Calibri" w:cs="Calibri"/>
        </w:rPr>
        <w:t xml:space="preserve">, </w:t>
      </w:r>
      <w:r w:rsidRPr="00A17106">
        <w:rPr>
          <w:rFonts w:ascii="Calibri" w:hAnsi="Calibri" w:cs="Calibri"/>
        </w:rPr>
        <w:t>it’s a must.</w:t>
      </w:r>
    </w:p>
    <w:p w14:paraId="533009B1" w14:textId="4A6658D5" w:rsidR="00494317" w:rsidRDefault="00FB55E2" w:rsidP="00FB55E2">
      <w:pPr>
        <w:jc w:val="center"/>
        <w:rPr>
          <w:rFonts w:ascii="Calibri" w:hAnsi="Calibri" w:cs="Calibri"/>
          <w:b/>
          <w:bCs/>
        </w:rPr>
      </w:pPr>
      <w:r w:rsidRPr="00FB55E2">
        <w:rPr>
          <w:rFonts w:ascii="Calibri" w:hAnsi="Calibri" w:cs="Calibri"/>
          <w:b/>
          <w:bCs/>
        </w:rPr>
        <w:lastRenderedPageBreak/>
        <w:t>Using Excel in my Business</w:t>
      </w:r>
    </w:p>
    <w:p w14:paraId="7D6D9E8D" w14:textId="2E99C883" w:rsidR="00FB55E2" w:rsidRPr="00FB55E2" w:rsidRDefault="00FB55E2" w:rsidP="00FB55E2">
      <w:pPr>
        <w:rPr>
          <w:rFonts w:ascii="Calibri" w:hAnsi="Calibri" w:cs="Calibri"/>
        </w:rPr>
      </w:pPr>
      <w:r w:rsidRPr="00FB55E2">
        <w:rPr>
          <w:rFonts w:ascii="Calibri" w:hAnsi="Calibri" w:cs="Calibri"/>
        </w:rPr>
        <w:t xml:space="preserve">In my clothing business, Excel will play an important role in helping me manage and organise many different parts of the work. One of the main ways I </w:t>
      </w:r>
      <w:r>
        <w:rPr>
          <w:rFonts w:ascii="Calibri" w:hAnsi="Calibri" w:cs="Calibri"/>
        </w:rPr>
        <w:t xml:space="preserve">can use </w:t>
      </w:r>
      <w:r w:rsidRPr="00FB55E2">
        <w:rPr>
          <w:rFonts w:ascii="Calibri" w:hAnsi="Calibri" w:cs="Calibri"/>
        </w:rPr>
        <w:t xml:space="preserve">Excel is to keep track of my stock. I can create spreadsheets that show how many items I have in each size, colour, and style, so I always know when I need to order more. This will help me avoid running out of popular items or wasting money on stock that </w:t>
      </w:r>
      <w:proofErr w:type="spellStart"/>
      <w:r>
        <w:rPr>
          <w:rFonts w:ascii="Calibri" w:hAnsi="Calibri" w:cs="Calibri"/>
        </w:rPr>
        <w:t>isnt</w:t>
      </w:r>
      <w:proofErr w:type="spellEnd"/>
      <w:r w:rsidRPr="00FB55E2">
        <w:rPr>
          <w:rFonts w:ascii="Calibri" w:hAnsi="Calibri" w:cs="Calibri"/>
        </w:rPr>
        <w:t xml:space="preserve"> selling</w:t>
      </w:r>
      <w:r>
        <w:rPr>
          <w:rFonts w:ascii="Calibri" w:hAnsi="Calibri" w:cs="Calibri"/>
        </w:rPr>
        <w:t xml:space="preserve"> well</w:t>
      </w:r>
      <w:r w:rsidR="00453F6F">
        <w:rPr>
          <w:rFonts w:ascii="Calibri" w:hAnsi="Calibri" w:cs="Calibri"/>
        </w:rPr>
        <w:t xml:space="preserve"> (Alvarado, 2024)</w:t>
      </w:r>
      <w:r w:rsidRPr="00FB55E2">
        <w:rPr>
          <w:rFonts w:ascii="Calibri" w:hAnsi="Calibri" w:cs="Calibri"/>
        </w:rPr>
        <w:t xml:space="preserve">. Excel will also help me keep record of all my sales, so I can easily see which products are making the most money and which ones </w:t>
      </w:r>
      <w:r>
        <w:rPr>
          <w:rFonts w:ascii="Calibri" w:hAnsi="Calibri" w:cs="Calibri"/>
        </w:rPr>
        <w:t>not</w:t>
      </w:r>
      <w:r w:rsidRPr="00FB55E2">
        <w:rPr>
          <w:rFonts w:ascii="Calibri" w:hAnsi="Calibri" w:cs="Calibri"/>
        </w:rPr>
        <w:t xml:space="preserve"> doing as well.</w:t>
      </w:r>
      <w:r>
        <w:rPr>
          <w:rFonts w:ascii="Calibri" w:hAnsi="Calibri" w:cs="Calibri"/>
        </w:rPr>
        <w:t xml:space="preserve"> </w:t>
      </w:r>
      <w:r w:rsidRPr="00FB55E2">
        <w:rPr>
          <w:rFonts w:ascii="Calibri" w:hAnsi="Calibri" w:cs="Calibri"/>
        </w:rPr>
        <w:t>Another way I will use Excel is to help with managing my business finances. I can create clear organised tables showing how much I spend on materials, how much I sell each item for, and how much profit I make after taking away costs like packaging and delivery</w:t>
      </w:r>
      <w:r w:rsidR="00453F6F">
        <w:rPr>
          <w:rFonts w:ascii="Calibri" w:hAnsi="Calibri" w:cs="Calibri"/>
        </w:rPr>
        <w:t xml:space="preserve"> (</w:t>
      </w:r>
      <w:proofErr w:type="spellStart"/>
      <w:r w:rsidR="00453F6F">
        <w:rPr>
          <w:rFonts w:ascii="Calibri" w:hAnsi="Calibri" w:cs="Calibri"/>
        </w:rPr>
        <w:t>Mckinsey</w:t>
      </w:r>
      <w:proofErr w:type="spellEnd"/>
      <w:r w:rsidR="00453F6F">
        <w:rPr>
          <w:rFonts w:ascii="Calibri" w:hAnsi="Calibri" w:cs="Calibri"/>
        </w:rPr>
        <w:t xml:space="preserve"> and Company, 2018)</w:t>
      </w:r>
      <w:r w:rsidRPr="00FB55E2">
        <w:rPr>
          <w:rFonts w:ascii="Calibri" w:hAnsi="Calibri" w:cs="Calibri"/>
        </w:rPr>
        <w:t xml:space="preserve">. This will help me make better decisions about pricing my products in the future. I </w:t>
      </w:r>
      <w:r>
        <w:rPr>
          <w:rFonts w:ascii="Calibri" w:hAnsi="Calibri" w:cs="Calibri"/>
        </w:rPr>
        <w:t>can</w:t>
      </w:r>
      <w:r w:rsidRPr="00FB55E2">
        <w:rPr>
          <w:rFonts w:ascii="Calibri" w:hAnsi="Calibri" w:cs="Calibri"/>
        </w:rPr>
        <w:t xml:space="preserve"> also use Excel to set budgets for marketing, new designs, or business events, helping me stay on top of my spending.</w:t>
      </w:r>
    </w:p>
    <w:p w14:paraId="67C56590" w14:textId="7EA7BB17" w:rsidR="00FB55E2" w:rsidRDefault="00FB55E2" w:rsidP="00FB55E2">
      <w:pPr>
        <w:rPr>
          <w:rFonts w:ascii="Calibri" w:hAnsi="Calibri" w:cs="Calibri"/>
        </w:rPr>
      </w:pPr>
      <w:r w:rsidRPr="00FB55E2">
        <w:rPr>
          <w:rFonts w:ascii="Calibri" w:hAnsi="Calibri" w:cs="Calibri"/>
        </w:rPr>
        <w:t xml:space="preserve">As my business grows, Excel will also be </w:t>
      </w:r>
      <w:r>
        <w:rPr>
          <w:rFonts w:ascii="Calibri" w:hAnsi="Calibri" w:cs="Calibri"/>
        </w:rPr>
        <w:t>great</w:t>
      </w:r>
      <w:r w:rsidRPr="00FB55E2">
        <w:rPr>
          <w:rFonts w:ascii="Calibri" w:hAnsi="Calibri" w:cs="Calibri"/>
        </w:rPr>
        <w:t xml:space="preserve"> for keeping track of customer orders, delivery dates, and contact details, so I can provide a better service and keep customers happy. I can even use charts and graphs in Excel to help me see patterns in my sales over time</w:t>
      </w:r>
      <w:r>
        <w:rPr>
          <w:rFonts w:ascii="Calibri" w:hAnsi="Calibri" w:cs="Calibri"/>
        </w:rPr>
        <w:t>.</w:t>
      </w:r>
      <w:r w:rsidRPr="00FB55E2">
        <w:rPr>
          <w:rFonts w:ascii="Calibri" w:hAnsi="Calibri" w:cs="Calibri"/>
        </w:rPr>
        <w:t xml:space="preserve"> </w:t>
      </w:r>
      <w:r>
        <w:rPr>
          <w:rFonts w:ascii="Calibri" w:hAnsi="Calibri" w:cs="Calibri"/>
        </w:rPr>
        <w:t>F</w:t>
      </w:r>
      <w:r w:rsidRPr="00FB55E2">
        <w:rPr>
          <w:rFonts w:ascii="Calibri" w:hAnsi="Calibri" w:cs="Calibri"/>
        </w:rPr>
        <w:t xml:space="preserve">or example, noticing if certain clothes sell better at certain times of the year. Overall, Excel is a </w:t>
      </w:r>
      <w:proofErr w:type="gramStart"/>
      <w:r w:rsidRPr="00FB55E2">
        <w:rPr>
          <w:rFonts w:ascii="Calibri" w:hAnsi="Calibri" w:cs="Calibri"/>
        </w:rPr>
        <w:t>really powerful</w:t>
      </w:r>
      <w:proofErr w:type="gramEnd"/>
      <w:r w:rsidRPr="00FB55E2">
        <w:rPr>
          <w:rFonts w:ascii="Calibri" w:hAnsi="Calibri" w:cs="Calibri"/>
        </w:rPr>
        <w:t xml:space="preserve"> tool that will help me stay organised, save time and grow my clothing business in a smart, professional way</w:t>
      </w:r>
      <w:r w:rsidR="00453F6F">
        <w:rPr>
          <w:rFonts w:ascii="Calibri" w:hAnsi="Calibri" w:cs="Calibri"/>
        </w:rPr>
        <w:t xml:space="preserve"> (Gartner, 2021)</w:t>
      </w:r>
      <w:r w:rsidRPr="00FB55E2">
        <w:rPr>
          <w:rFonts w:ascii="Calibri" w:hAnsi="Calibri" w:cs="Calibri"/>
        </w:rPr>
        <w:t>.</w:t>
      </w:r>
    </w:p>
    <w:p w14:paraId="6F8823A1" w14:textId="77777777" w:rsidR="00FB55E2" w:rsidRPr="00FB55E2" w:rsidRDefault="00FB55E2" w:rsidP="00FB55E2">
      <w:pPr>
        <w:rPr>
          <w:rFonts w:ascii="Calibri" w:hAnsi="Calibri" w:cs="Calibri"/>
        </w:rPr>
      </w:pPr>
    </w:p>
    <w:p w14:paraId="0B7FA24C" w14:textId="77777777" w:rsidR="00C31275" w:rsidRPr="00A17106" w:rsidRDefault="00C31275" w:rsidP="00FB55E2">
      <w:pPr>
        <w:jc w:val="center"/>
        <w:rPr>
          <w:rFonts w:ascii="Calibri" w:hAnsi="Calibri" w:cs="Calibri"/>
          <w:b/>
          <w:bCs/>
        </w:rPr>
      </w:pPr>
      <w:r w:rsidRPr="00A17106">
        <w:rPr>
          <w:rFonts w:ascii="Calibri" w:hAnsi="Calibri" w:cs="Calibri"/>
          <w:b/>
          <w:bCs/>
        </w:rPr>
        <w:t>Conclusion</w:t>
      </w:r>
    </w:p>
    <w:p w14:paraId="3A8204A4" w14:textId="6072ECAA" w:rsidR="00C31275" w:rsidRPr="00A17106" w:rsidRDefault="00C31275" w:rsidP="00C31275">
      <w:pPr>
        <w:rPr>
          <w:rFonts w:ascii="Calibri" w:hAnsi="Calibri" w:cs="Calibri"/>
        </w:rPr>
      </w:pPr>
      <w:r w:rsidRPr="00A17106">
        <w:rPr>
          <w:rFonts w:ascii="Calibri" w:hAnsi="Calibri" w:cs="Calibri"/>
        </w:rPr>
        <w:t>Excel</w:t>
      </w:r>
      <w:r w:rsidR="00FB55E2">
        <w:rPr>
          <w:rFonts w:ascii="Calibri" w:hAnsi="Calibri" w:cs="Calibri"/>
        </w:rPr>
        <w:t xml:space="preserve">’s </w:t>
      </w:r>
      <w:r w:rsidRPr="00A17106">
        <w:rPr>
          <w:rFonts w:ascii="Calibri" w:hAnsi="Calibri" w:cs="Calibri"/>
        </w:rPr>
        <w:t>simplicity, power</w:t>
      </w:r>
      <w:r w:rsidR="00FB55E2">
        <w:rPr>
          <w:rFonts w:ascii="Calibri" w:hAnsi="Calibri" w:cs="Calibri"/>
        </w:rPr>
        <w:t xml:space="preserve"> </w:t>
      </w:r>
      <w:r w:rsidRPr="00A17106">
        <w:rPr>
          <w:rFonts w:ascii="Calibri" w:hAnsi="Calibri" w:cs="Calibri"/>
        </w:rPr>
        <w:t xml:space="preserve">and adaptability make it </w:t>
      </w:r>
      <w:r w:rsidR="00FB55E2">
        <w:rPr>
          <w:rFonts w:ascii="Calibri" w:hAnsi="Calibri" w:cs="Calibri"/>
        </w:rPr>
        <w:t>a fantastic tool</w:t>
      </w:r>
      <w:r w:rsidRPr="00A17106">
        <w:rPr>
          <w:rFonts w:ascii="Calibri" w:hAnsi="Calibri" w:cs="Calibri"/>
        </w:rPr>
        <w:t>. From small business owners and students to analysts, Excel provides a reliable way to manage data, make decisions, and improve productivity</w:t>
      </w:r>
      <w:r w:rsidR="00453F6F">
        <w:rPr>
          <w:rFonts w:ascii="Calibri" w:hAnsi="Calibri" w:cs="Calibri"/>
        </w:rPr>
        <w:t xml:space="preserve"> (Gartner, 2021)</w:t>
      </w:r>
      <w:r w:rsidRPr="00A17106">
        <w:rPr>
          <w:rFonts w:ascii="Calibri" w:hAnsi="Calibri" w:cs="Calibri"/>
        </w:rPr>
        <w:t xml:space="preserve">. In an age where information is key, Excel remains one of the most valuable digital skills anyone can </w:t>
      </w:r>
      <w:proofErr w:type="gramStart"/>
      <w:r w:rsidRPr="00A17106">
        <w:rPr>
          <w:rFonts w:ascii="Calibri" w:hAnsi="Calibri" w:cs="Calibri"/>
        </w:rPr>
        <w:t>learn</w:t>
      </w:r>
      <w:proofErr w:type="gramEnd"/>
      <w:r w:rsidR="00FB55E2">
        <w:rPr>
          <w:rFonts w:ascii="Calibri" w:hAnsi="Calibri" w:cs="Calibri"/>
        </w:rPr>
        <w:t xml:space="preserve"> and I look forward to using it in my business. </w:t>
      </w:r>
    </w:p>
    <w:p w14:paraId="28F8E8E9" w14:textId="21CB6AD9" w:rsidR="00C31275" w:rsidRDefault="00C31275" w:rsidP="00C31275">
      <w:pPr>
        <w:rPr>
          <w:rFonts w:ascii="Calibri" w:hAnsi="Calibri" w:cs="Calibri"/>
        </w:rPr>
      </w:pPr>
    </w:p>
    <w:p w14:paraId="7D0D7786" w14:textId="77777777" w:rsidR="00FB55E2" w:rsidRDefault="00FB55E2" w:rsidP="00C31275">
      <w:pPr>
        <w:rPr>
          <w:rFonts w:ascii="Calibri" w:hAnsi="Calibri" w:cs="Calibri"/>
        </w:rPr>
      </w:pPr>
    </w:p>
    <w:p w14:paraId="58D4116D" w14:textId="77777777" w:rsidR="00FB55E2" w:rsidRDefault="00FB55E2" w:rsidP="00C31275">
      <w:pPr>
        <w:rPr>
          <w:rFonts w:ascii="Calibri" w:hAnsi="Calibri" w:cs="Calibri"/>
        </w:rPr>
      </w:pPr>
    </w:p>
    <w:p w14:paraId="53110AEA" w14:textId="77777777" w:rsidR="003F68C5" w:rsidRDefault="003F68C5" w:rsidP="00C31275">
      <w:pPr>
        <w:rPr>
          <w:rFonts w:ascii="Calibri" w:hAnsi="Calibri" w:cs="Calibri"/>
        </w:rPr>
      </w:pPr>
    </w:p>
    <w:p w14:paraId="4FD887AD" w14:textId="77777777" w:rsidR="00DB0D76" w:rsidRDefault="00DB0D76" w:rsidP="00C31275">
      <w:pPr>
        <w:rPr>
          <w:rFonts w:ascii="Calibri" w:hAnsi="Calibri" w:cs="Calibri"/>
        </w:rPr>
      </w:pPr>
    </w:p>
    <w:p w14:paraId="7F0641D7" w14:textId="77777777" w:rsidR="00DB0D76" w:rsidRDefault="00DB0D76" w:rsidP="00C31275">
      <w:pPr>
        <w:rPr>
          <w:rFonts w:ascii="Calibri" w:hAnsi="Calibri" w:cs="Calibri"/>
        </w:rPr>
      </w:pPr>
    </w:p>
    <w:p w14:paraId="07DBFEF9" w14:textId="77777777" w:rsidR="00DB0D76" w:rsidRDefault="00DB0D76" w:rsidP="00C31275">
      <w:pPr>
        <w:rPr>
          <w:rFonts w:ascii="Calibri" w:hAnsi="Calibri" w:cs="Calibri"/>
        </w:rPr>
      </w:pPr>
    </w:p>
    <w:p w14:paraId="0C13F8CA" w14:textId="77777777" w:rsidR="00FB55E2" w:rsidRPr="00A17106" w:rsidRDefault="00FB55E2" w:rsidP="00C31275">
      <w:pPr>
        <w:rPr>
          <w:rFonts w:ascii="Calibri" w:hAnsi="Calibri" w:cs="Calibri"/>
        </w:rPr>
      </w:pPr>
    </w:p>
    <w:p w14:paraId="700C0A9C" w14:textId="77777777" w:rsidR="00C31275" w:rsidRPr="00A17106" w:rsidRDefault="00C31275" w:rsidP="00C31275">
      <w:pPr>
        <w:rPr>
          <w:rFonts w:ascii="Calibri" w:hAnsi="Calibri" w:cs="Calibri"/>
          <w:b/>
          <w:bCs/>
        </w:rPr>
      </w:pPr>
      <w:r w:rsidRPr="00A17106">
        <w:rPr>
          <w:rFonts w:ascii="Calibri" w:hAnsi="Calibri" w:cs="Calibri"/>
          <w:b/>
          <w:bCs/>
        </w:rPr>
        <w:lastRenderedPageBreak/>
        <w:t>References</w:t>
      </w:r>
    </w:p>
    <w:p w14:paraId="18FFE5F4" w14:textId="071EEE50" w:rsidR="00C31275" w:rsidRPr="00A17106" w:rsidRDefault="00A17106" w:rsidP="00A17106">
      <w:pPr>
        <w:rPr>
          <w:rFonts w:ascii="Calibri" w:hAnsi="Calibri" w:cs="Calibri"/>
        </w:rPr>
      </w:pPr>
      <w:r w:rsidRPr="00A17106">
        <w:rPr>
          <w:rFonts w:ascii="Calibri" w:hAnsi="Calibri" w:cs="Calibri"/>
        </w:rPr>
        <w:t xml:space="preserve">Excel. (2025) </w:t>
      </w:r>
      <w:r w:rsidRPr="00A17106">
        <w:rPr>
          <w:rFonts w:ascii="Calibri" w:hAnsi="Calibri" w:cs="Calibri"/>
          <w:i/>
          <w:iCs/>
        </w:rPr>
        <w:t>Excel Statistics: Facts &amp; Figures [Original Research]</w:t>
      </w:r>
      <w:r w:rsidRPr="00A17106">
        <w:rPr>
          <w:rFonts w:ascii="Calibri" w:hAnsi="Calibri" w:cs="Calibri"/>
          <w:i/>
          <w:iCs/>
        </w:rPr>
        <w:t>.</w:t>
      </w:r>
      <w:r w:rsidRPr="00A17106">
        <w:rPr>
          <w:rFonts w:ascii="Calibri" w:hAnsi="Calibri" w:cs="Calibri"/>
        </w:rPr>
        <w:t xml:space="preserve"> </w:t>
      </w:r>
      <w:r w:rsidR="00C31275" w:rsidRPr="00A17106">
        <w:rPr>
          <w:rFonts w:ascii="Calibri" w:hAnsi="Calibri" w:cs="Calibri"/>
        </w:rPr>
        <w:t xml:space="preserve">Retrieved from </w:t>
      </w:r>
      <w:hyperlink r:id="rId10" w:history="1">
        <w:r w:rsidRPr="00A17106">
          <w:rPr>
            <w:rStyle w:val="Hyperlink"/>
            <w:rFonts w:ascii="Calibri" w:hAnsi="Calibri" w:cs="Calibri"/>
          </w:rPr>
          <w:t>https://www.a</w:t>
        </w:r>
        <w:r w:rsidRPr="00A17106">
          <w:rPr>
            <w:rStyle w:val="Hyperlink"/>
            <w:rFonts w:ascii="Calibri" w:hAnsi="Calibri" w:cs="Calibri"/>
          </w:rPr>
          <w:t>c</w:t>
        </w:r>
        <w:r w:rsidRPr="00A17106">
          <w:rPr>
            <w:rStyle w:val="Hyperlink"/>
            <w:rFonts w:ascii="Calibri" w:hAnsi="Calibri" w:cs="Calibri"/>
          </w:rPr>
          <w:t>uitytraining.co.uk/news-tips/new-excel-facts-statistics/</w:t>
        </w:r>
      </w:hyperlink>
      <w:r w:rsidRPr="00A17106">
        <w:rPr>
          <w:rFonts w:ascii="Calibri" w:hAnsi="Calibri" w:cs="Calibri"/>
        </w:rPr>
        <w:t xml:space="preserve"> </w:t>
      </w:r>
    </w:p>
    <w:p w14:paraId="2C258F0B" w14:textId="7C565CF8" w:rsidR="00C31275" w:rsidRPr="00A17106" w:rsidRDefault="00C31275" w:rsidP="00A17106">
      <w:pPr>
        <w:rPr>
          <w:rFonts w:ascii="Calibri" w:hAnsi="Calibri" w:cs="Calibri"/>
        </w:rPr>
      </w:pPr>
      <w:r w:rsidRPr="00A17106">
        <w:rPr>
          <w:rFonts w:ascii="Calibri" w:hAnsi="Calibri" w:cs="Calibri"/>
        </w:rPr>
        <w:t>Microsoft. (2023)</w:t>
      </w:r>
      <w:r w:rsidR="00A17106" w:rsidRPr="00A17106">
        <w:rPr>
          <w:rFonts w:ascii="Calibri" w:hAnsi="Calibri" w:cs="Calibri"/>
        </w:rPr>
        <w:t xml:space="preserve"> </w:t>
      </w:r>
      <w:r w:rsidR="00A17106" w:rsidRPr="00A17106">
        <w:rPr>
          <w:rFonts w:ascii="Calibri" w:hAnsi="Calibri" w:cs="Calibri"/>
          <w:i/>
          <w:iCs/>
        </w:rPr>
        <w:t>What’s New in Excel.</w:t>
      </w:r>
      <w:r w:rsidRPr="00A17106">
        <w:rPr>
          <w:rFonts w:ascii="Calibri" w:hAnsi="Calibri" w:cs="Calibri"/>
        </w:rPr>
        <w:t xml:space="preserve"> Retrieved from </w:t>
      </w:r>
      <w:hyperlink r:id="rId11" w:history="1">
        <w:r w:rsidR="00A17106" w:rsidRPr="00A17106">
          <w:rPr>
            <w:rStyle w:val="Hyperlink"/>
            <w:rFonts w:ascii="Calibri" w:hAnsi="Calibri" w:cs="Calibri"/>
          </w:rPr>
          <w:t>https://techcommunity.microsoft.com/blog/excelblog/whats-new-in-excel-november-2023/3971789</w:t>
        </w:r>
      </w:hyperlink>
      <w:r w:rsidR="00A17106" w:rsidRPr="00A17106">
        <w:rPr>
          <w:rFonts w:ascii="Calibri" w:hAnsi="Calibri" w:cs="Calibri"/>
        </w:rPr>
        <w:t xml:space="preserve"> </w:t>
      </w:r>
    </w:p>
    <w:p w14:paraId="37ED64D3" w14:textId="32C23957" w:rsidR="00C31275" w:rsidRPr="00A17106" w:rsidRDefault="00C31275" w:rsidP="00A17106">
      <w:pPr>
        <w:rPr>
          <w:rFonts w:ascii="Calibri" w:hAnsi="Calibri" w:cs="Calibri"/>
        </w:rPr>
      </w:pPr>
      <w:r w:rsidRPr="00A17106">
        <w:rPr>
          <w:rFonts w:ascii="Calibri" w:hAnsi="Calibri" w:cs="Calibri"/>
        </w:rPr>
        <w:t xml:space="preserve">McKinsey &amp; Company. (2018). </w:t>
      </w:r>
      <w:r w:rsidRPr="00A17106">
        <w:rPr>
          <w:rFonts w:ascii="Calibri" w:hAnsi="Calibri" w:cs="Calibri"/>
          <w:i/>
          <w:iCs/>
        </w:rPr>
        <w:t>Analytics Comes of Age</w:t>
      </w:r>
      <w:r w:rsidRPr="00A17106">
        <w:rPr>
          <w:rFonts w:ascii="Calibri" w:hAnsi="Calibri" w:cs="Calibri"/>
        </w:rPr>
        <w:t xml:space="preserve">. Retrieved from </w:t>
      </w:r>
      <w:hyperlink r:id="rId12" w:history="1">
        <w:r w:rsidR="00A17106" w:rsidRPr="00A17106">
          <w:rPr>
            <w:rStyle w:val="Hyperlink"/>
            <w:rFonts w:ascii="Calibri" w:hAnsi="Calibri" w:cs="Calibri"/>
          </w:rPr>
          <w:t>https://www.mckinsey.com/~/media/McKinsey/Business%20Functions/McKinsey%20Analytics/Our%20Insights/Analytics%20comes%20of%20age/Analytics-comes-of-age.ashx</w:t>
        </w:r>
      </w:hyperlink>
      <w:r w:rsidR="00A17106" w:rsidRPr="00A17106">
        <w:rPr>
          <w:rFonts w:ascii="Calibri" w:hAnsi="Calibri" w:cs="Calibri"/>
        </w:rPr>
        <w:t xml:space="preserve"> </w:t>
      </w:r>
    </w:p>
    <w:p w14:paraId="2941C59A" w14:textId="5B1B8C9E" w:rsidR="00C31275" w:rsidRDefault="00FB55E2" w:rsidP="00A17106">
      <w:pPr>
        <w:rPr>
          <w:rFonts w:ascii="Calibri" w:hAnsi="Calibri" w:cs="Calibri"/>
        </w:rPr>
      </w:pPr>
      <w:r>
        <w:rPr>
          <w:rFonts w:ascii="Calibri" w:hAnsi="Calibri" w:cs="Calibri"/>
        </w:rPr>
        <w:t>Alvarado</w:t>
      </w:r>
      <w:r w:rsidR="00C31275" w:rsidRPr="00A17106">
        <w:rPr>
          <w:rFonts w:ascii="Calibri" w:hAnsi="Calibri" w:cs="Calibri"/>
        </w:rPr>
        <w:t xml:space="preserve">, </w:t>
      </w:r>
      <w:r>
        <w:rPr>
          <w:rFonts w:ascii="Calibri" w:hAnsi="Calibri" w:cs="Calibri"/>
        </w:rPr>
        <w:t>J</w:t>
      </w:r>
      <w:r w:rsidR="00C31275" w:rsidRPr="00A17106">
        <w:rPr>
          <w:rFonts w:ascii="Calibri" w:hAnsi="Calibri" w:cs="Calibri"/>
        </w:rPr>
        <w:t>. (202</w:t>
      </w:r>
      <w:r>
        <w:rPr>
          <w:rFonts w:ascii="Calibri" w:hAnsi="Calibri" w:cs="Calibri"/>
        </w:rPr>
        <w:t>4</w:t>
      </w:r>
      <w:r w:rsidR="00C31275" w:rsidRPr="00A17106">
        <w:rPr>
          <w:rFonts w:ascii="Calibri" w:hAnsi="Calibri" w:cs="Calibri"/>
        </w:rPr>
        <w:t xml:space="preserve">). </w:t>
      </w:r>
      <w:r>
        <w:rPr>
          <w:rFonts w:ascii="Calibri" w:hAnsi="Calibri" w:cs="Calibri"/>
          <w:i/>
          <w:iCs/>
        </w:rPr>
        <w:t xml:space="preserve">How to Connect </w:t>
      </w:r>
      <w:proofErr w:type="spellStart"/>
      <w:r>
        <w:rPr>
          <w:rFonts w:ascii="Calibri" w:hAnsi="Calibri" w:cs="Calibri"/>
          <w:i/>
          <w:iCs/>
        </w:rPr>
        <w:t>Linkedin</w:t>
      </w:r>
      <w:proofErr w:type="spellEnd"/>
      <w:r>
        <w:rPr>
          <w:rFonts w:ascii="Calibri" w:hAnsi="Calibri" w:cs="Calibri"/>
          <w:i/>
          <w:iCs/>
        </w:rPr>
        <w:t xml:space="preserve"> to Excel</w:t>
      </w:r>
      <w:r w:rsidR="00C31275" w:rsidRPr="00A17106">
        <w:rPr>
          <w:rFonts w:ascii="Calibri" w:hAnsi="Calibri" w:cs="Calibri"/>
        </w:rPr>
        <w:t>. Retrieved from</w:t>
      </w:r>
      <w:r>
        <w:rPr>
          <w:rFonts w:ascii="Calibri" w:hAnsi="Calibri" w:cs="Calibri"/>
        </w:rPr>
        <w:t xml:space="preserve"> </w:t>
      </w:r>
      <w:hyperlink r:id="rId13" w:history="1">
        <w:r w:rsidRPr="00992C47">
          <w:rPr>
            <w:rStyle w:val="Hyperlink"/>
            <w:rFonts w:ascii="Calibri" w:hAnsi="Calibri" w:cs="Calibri"/>
          </w:rPr>
          <w:t>https://coefficient.io/linkedin-to-excel</w:t>
        </w:r>
      </w:hyperlink>
      <w:r>
        <w:rPr>
          <w:rFonts w:ascii="Calibri" w:hAnsi="Calibri" w:cs="Calibri"/>
        </w:rPr>
        <w:t xml:space="preserve"> </w:t>
      </w:r>
    </w:p>
    <w:p w14:paraId="4AE642CA" w14:textId="558A2E5A" w:rsidR="00301795" w:rsidRPr="00A17106" w:rsidRDefault="00301795" w:rsidP="00A17106">
      <w:pPr>
        <w:rPr>
          <w:rFonts w:ascii="Calibri" w:hAnsi="Calibri" w:cs="Calibri"/>
        </w:rPr>
      </w:pPr>
      <w:proofErr w:type="spellStart"/>
      <w:r>
        <w:rPr>
          <w:rFonts w:ascii="Calibri" w:hAnsi="Calibri" w:cs="Calibri"/>
        </w:rPr>
        <w:t>Dogby</w:t>
      </w:r>
      <w:proofErr w:type="spellEnd"/>
      <w:r>
        <w:rPr>
          <w:rFonts w:ascii="Calibri" w:hAnsi="Calibri" w:cs="Calibri"/>
        </w:rPr>
        <w:t xml:space="preserve">, R. (2015). </w:t>
      </w:r>
      <w:r w:rsidRPr="00301795">
        <w:rPr>
          <w:rFonts w:ascii="Calibri" w:hAnsi="Calibri" w:cs="Calibri"/>
        </w:rPr>
        <w:t>The Effect of Fabrics and Designs on the Physical Comfort of</w:t>
      </w:r>
      <w:r>
        <w:rPr>
          <w:rFonts w:ascii="Calibri" w:hAnsi="Calibri" w:cs="Calibri"/>
        </w:rPr>
        <w:t xml:space="preserve"> </w:t>
      </w:r>
      <w:r w:rsidRPr="00301795">
        <w:rPr>
          <w:rFonts w:ascii="Calibri" w:hAnsi="Calibri" w:cs="Calibri"/>
        </w:rPr>
        <w:t>Children Clothes in the Accra Metropolis</w:t>
      </w:r>
      <w:r>
        <w:rPr>
          <w:rFonts w:ascii="Calibri" w:hAnsi="Calibri" w:cs="Calibri"/>
        </w:rPr>
        <w:t xml:space="preserve">. </w:t>
      </w:r>
      <w:r w:rsidRPr="00301795">
        <w:rPr>
          <w:rFonts w:ascii="Calibri" w:hAnsi="Calibri" w:cs="Calibri"/>
          <w:i/>
          <w:iCs/>
        </w:rPr>
        <w:t>Arts and Design Studies</w:t>
      </w:r>
      <w:r>
        <w:rPr>
          <w:rFonts w:ascii="Calibri" w:hAnsi="Calibri" w:cs="Calibri"/>
        </w:rPr>
        <w:t xml:space="preserve">, Volume 30. Available at: </w:t>
      </w:r>
      <w:hyperlink r:id="rId14" w:history="1">
        <w:r w:rsidRPr="00992C47">
          <w:rPr>
            <w:rStyle w:val="Hyperlink"/>
            <w:rFonts w:ascii="Calibri" w:hAnsi="Calibri" w:cs="Calibri"/>
          </w:rPr>
          <w:t>https://core.ac.uk/download/pdf/234685965.pdf</w:t>
        </w:r>
      </w:hyperlink>
      <w:r>
        <w:rPr>
          <w:rFonts w:ascii="Calibri" w:hAnsi="Calibri" w:cs="Calibri"/>
        </w:rPr>
        <w:t xml:space="preserve"> </w:t>
      </w:r>
    </w:p>
    <w:p w14:paraId="5B465B58" w14:textId="622A85B0" w:rsidR="00C31275" w:rsidRPr="00A17106" w:rsidRDefault="00C31275" w:rsidP="00A17106">
      <w:pPr>
        <w:rPr>
          <w:rFonts w:ascii="Calibri" w:hAnsi="Calibri" w:cs="Calibri"/>
        </w:rPr>
      </w:pPr>
      <w:r w:rsidRPr="00A17106">
        <w:rPr>
          <w:rFonts w:ascii="Calibri" w:hAnsi="Calibri" w:cs="Calibri"/>
        </w:rPr>
        <w:t xml:space="preserve">LinkedIn. (2020). </w:t>
      </w:r>
      <w:r w:rsidRPr="00A17106">
        <w:rPr>
          <w:rFonts w:ascii="Calibri" w:hAnsi="Calibri" w:cs="Calibri"/>
          <w:i/>
          <w:iCs/>
        </w:rPr>
        <w:t>LinkedIn Workforce Report</w:t>
      </w:r>
      <w:r w:rsidRPr="00A17106">
        <w:rPr>
          <w:rFonts w:ascii="Calibri" w:hAnsi="Calibri" w:cs="Calibri"/>
        </w:rPr>
        <w:t xml:space="preserve">. Retrieved from </w:t>
      </w:r>
      <w:hyperlink r:id="rId15" w:history="1">
        <w:r w:rsidR="00FB55E2" w:rsidRPr="00992C47">
          <w:rPr>
            <w:rStyle w:val="Hyperlink"/>
            <w:rFonts w:ascii="Calibri" w:hAnsi="Calibri" w:cs="Calibri"/>
          </w:rPr>
          <w:t>https://learning.linkedin.com/resources/workplace-learning-report-2020</w:t>
        </w:r>
      </w:hyperlink>
      <w:r w:rsidR="00FB55E2">
        <w:rPr>
          <w:rFonts w:ascii="Calibri" w:hAnsi="Calibri" w:cs="Calibri"/>
        </w:rPr>
        <w:t xml:space="preserve"> </w:t>
      </w:r>
    </w:p>
    <w:p w14:paraId="352B13DD" w14:textId="03213279" w:rsidR="00C31275" w:rsidRPr="00A17106" w:rsidRDefault="00C31275" w:rsidP="00A17106">
      <w:pPr>
        <w:rPr>
          <w:rFonts w:ascii="Calibri" w:hAnsi="Calibri" w:cs="Calibri"/>
        </w:rPr>
      </w:pPr>
      <w:r w:rsidRPr="00A17106">
        <w:rPr>
          <w:rFonts w:ascii="Calibri" w:hAnsi="Calibri" w:cs="Calibri"/>
        </w:rPr>
        <w:t xml:space="preserve">Gartner. (2021). </w:t>
      </w:r>
      <w:r w:rsidRPr="00A17106">
        <w:rPr>
          <w:rFonts w:ascii="Calibri" w:hAnsi="Calibri" w:cs="Calibri"/>
          <w:i/>
          <w:iCs/>
        </w:rPr>
        <w:t>The Future of Remote Work</w:t>
      </w:r>
      <w:r w:rsidRPr="00A17106">
        <w:rPr>
          <w:rFonts w:ascii="Calibri" w:hAnsi="Calibri" w:cs="Calibri"/>
        </w:rPr>
        <w:t xml:space="preserve">. Retrieved from </w:t>
      </w:r>
      <w:hyperlink r:id="rId16" w:history="1">
        <w:r w:rsidR="00FB55E2" w:rsidRPr="00992C47">
          <w:rPr>
            <w:rStyle w:val="Hyperlink"/>
            <w:rFonts w:ascii="Calibri" w:hAnsi="Calibri" w:cs="Calibri"/>
          </w:rPr>
          <w:t>https://www.gartner.com/en/articles/the-future-of-remote-work</w:t>
        </w:r>
      </w:hyperlink>
      <w:r w:rsidR="00FB55E2">
        <w:rPr>
          <w:rFonts w:ascii="Calibri" w:hAnsi="Calibri" w:cs="Calibri"/>
        </w:rPr>
        <w:t xml:space="preserve"> </w:t>
      </w:r>
    </w:p>
    <w:p w14:paraId="50A5D768" w14:textId="77777777" w:rsidR="00C31275" w:rsidRPr="00A17106" w:rsidRDefault="00C31275" w:rsidP="00A17106">
      <w:pPr>
        <w:rPr>
          <w:rFonts w:ascii="Calibri" w:hAnsi="Calibri" w:cs="Calibri"/>
        </w:rPr>
      </w:pPr>
      <w:r w:rsidRPr="00A17106">
        <w:rPr>
          <w:rFonts w:ascii="Calibri" w:hAnsi="Calibri" w:cs="Calibri"/>
        </w:rPr>
        <w:t xml:space="preserve">Burning Glass Technologies. (2020). </w:t>
      </w:r>
      <w:r w:rsidRPr="00A17106">
        <w:rPr>
          <w:rFonts w:ascii="Calibri" w:hAnsi="Calibri" w:cs="Calibri"/>
          <w:i/>
          <w:iCs/>
        </w:rPr>
        <w:t>The Human Factor Report</w:t>
      </w:r>
      <w:r w:rsidRPr="00A17106">
        <w:rPr>
          <w:rFonts w:ascii="Calibri" w:hAnsi="Calibri" w:cs="Calibri"/>
        </w:rPr>
        <w:t xml:space="preserve">. Retrieved from </w:t>
      </w:r>
      <w:proofErr w:type="gramStart"/>
      <w:r w:rsidRPr="00A17106">
        <w:rPr>
          <w:rFonts w:ascii="Calibri" w:hAnsi="Calibri" w:cs="Calibri"/>
        </w:rPr>
        <w:t>https://www.burning-glass.com/research-project/human-factor/</w:t>
      </w:r>
      <w:proofErr w:type="gramEnd"/>
    </w:p>
    <w:p w14:paraId="05458D9F" w14:textId="77777777" w:rsidR="00C31275" w:rsidRPr="00A17106" w:rsidRDefault="00C31275" w:rsidP="00A17106">
      <w:pPr>
        <w:rPr>
          <w:rFonts w:ascii="Calibri" w:hAnsi="Calibri" w:cs="Calibri"/>
        </w:rPr>
      </w:pPr>
      <w:r w:rsidRPr="00A17106">
        <w:rPr>
          <w:rFonts w:ascii="Calibri" w:hAnsi="Calibri" w:cs="Calibri"/>
        </w:rPr>
        <w:t xml:space="preserve">Coursera. (2023). </w:t>
      </w:r>
      <w:r w:rsidRPr="00A17106">
        <w:rPr>
          <w:rFonts w:ascii="Calibri" w:hAnsi="Calibri" w:cs="Calibri"/>
          <w:i/>
          <w:iCs/>
        </w:rPr>
        <w:t>Excel Skills for Business Courses</w:t>
      </w:r>
      <w:r w:rsidRPr="00A17106">
        <w:rPr>
          <w:rFonts w:ascii="Calibri" w:hAnsi="Calibri" w:cs="Calibri"/>
        </w:rPr>
        <w:t xml:space="preserve">. Retrieved from </w:t>
      </w:r>
      <w:hyperlink r:id="rId17" w:tgtFrame="_new" w:history="1">
        <w:r w:rsidRPr="00A17106">
          <w:rPr>
            <w:rStyle w:val="Hyperlink"/>
            <w:rFonts w:ascii="Calibri" w:hAnsi="Calibri" w:cs="Calibri"/>
          </w:rPr>
          <w:t>https://www.coursera.org/specializations/excel</w:t>
        </w:r>
      </w:hyperlink>
    </w:p>
    <w:p w14:paraId="0CA5C587" w14:textId="5F284D2B" w:rsidR="00301795" w:rsidRDefault="00C31275" w:rsidP="00A17106">
      <w:pPr>
        <w:rPr>
          <w:rFonts w:ascii="Calibri" w:hAnsi="Calibri" w:cs="Calibri"/>
        </w:rPr>
      </w:pPr>
      <w:proofErr w:type="spellStart"/>
      <w:r w:rsidRPr="00A17106">
        <w:rPr>
          <w:rFonts w:ascii="Calibri" w:hAnsi="Calibri" w:cs="Calibri"/>
        </w:rPr>
        <w:t>Datacamp</w:t>
      </w:r>
      <w:proofErr w:type="spellEnd"/>
      <w:r w:rsidRPr="00A17106">
        <w:rPr>
          <w:rFonts w:ascii="Calibri" w:hAnsi="Calibri" w:cs="Calibri"/>
        </w:rPr>
        <w:t xml:space="preserve">. (2022). </w:t>
      </w:r>
      <w:r w:rsidRPr="00A17106">
        <w:rPr>
          <w:rFonts w:ascii="Calibri" w:hAnsi="Calibri" w:cs="Calibri"/>
          <w:i/>
          <w:iCs/>
        </w:rPr>
        <w:t>Using Excel with Python</w:t>
      </w:r>
      <w:r w:rsidRPr="00A17106">
        <w:rPr>
          <w:rFonts w:ascii="Calibri" w:hAnsi="Calibri" w:cs="Calibri"/>
        </w:rPr>
        <w:t xml:space="preserve">. Retrieved from </w:t>
      </w:r>
      <w:hyperlink r:id="rId18" w:history="1">
        <w:r w:rsidR="00453F6F" w:rsidRPr="00992C47">
          <w:rPr>
            <w:rStyle w:val="Hyperlink"/>
            <w:rFonts w:ascii="Calibri" w:hAnsi="Calibri" w:cs="Calibri"/>
          </w:rPr>
          <w:t>https://www.datacamp.com/blog/integrating-python-with-excel</w:t>
        </w:r>
      </w:hyperlink>
      <w:r w:rsidR="00453F6F">
        <w:rPr>
          <w:rFonts w:ascii="Calibri" w:hAnsi="Calibri" w:cs="Calibri"/>
        </w:rPr>
        <w:t xml:space="preserve"> </w:t>
      </w:r>
    </w:p>
    <w:p w14:paraId="0D9D9A8A" w14:textId="1EFCAC43" w:rsidR="00301795" w:rsidRPr="00301795" w:rsidRDefault="00301795" w:rsidP="00301795">
      <w:pPr>
        <w:rPr>
          <w:rFonts w:ascii="Calibri" w:hAnsi="Calibri" w:cs="Calibri"/>
        </w:rPr>
      </w:pPr>
      <w:r w:rsidRPr="00301795">
        <w:rPr>
          <w:rFonts w:ascii="Calibri" w:hAnsi="Calibri" w:cs="Calibri"/>
        </w:rPr>
        <w:t xml:space="preserve">Shopify (2023). </w:t>
      </w:r>
      <w:r w:rsidRPr="00301795">
        <w:rPr>
          <w:rFonts w:ascii="Calibri" w:hAnsi="Calibri" w:cs="Calibri"/>
          <w:i/>
          <w:iCs/>
        </w:rPr>
        <w:t>The Psychology of Product Bundles.</w:t>
      </w:r>
      <w:r w:rsidRPr="00301795">
        <w:rPr>
          <w:rFonts w:ascii="Calibri" w:hAnsi="Calibri" w:cs="Calibri"/>
        </w:rPr>
        <w:t xml:space="preserve"> Available at: </w:t>
      </w:r>
      <w:hyperlink r:id="rId19" w:history="1">
        <w:r w:rsidRPr="00992C47">
          <w:rPr>
            <w:rStyle w:val="Hyperlink"/>
            <w:rFonts w:ascii="Calibri" w:hAnsi="Calibri" w:cs="Calibri"/>
          </w:rPr>
          <w:t>https://www.shopify.com/blog/product-bundles</w:t>
        </w:r>
      </w:hyperlink>
      <w:r>
        <w:rPr>
          <w:rFonts w:ascii="Calibri" w:hAnsi="Calibri" w:cs="Calibri"/>
        </w:rPr>
        <w:t xml:space="preserve"> </w:t>
      </w:r>
      <w:r w:rsidRPr="00301795">
        <w:rPr>
          <w:rFonts w:ascii="Calibri" w:hAnsi="Calibri" w:cs="Calibri"/>
        </w:rPr>
        <w:t xml:space="preserve"> </w:t>
      </w:r>
    </w:p>
    <w:p w14:paraId="723E67FD" w14:textId="4C1EACD1" w:rsidR="00301795" w:rsidRDefault="00301795" w:rsidP="00301795">
      <w:pPr>
        <w:rPr>
          <w:rFonts w:ascii="Calibri" w:hAnsi="Calibri" w:cs="Calibri"/>
        </w:rPr>
      </w:pPr>
      <w:r w:rsidRPr="00301795">
        <w:rPr>
          <w:rFonts w:ascii="Calibri" w:hAnsi="Calibri" w:cs="Calibri"/>
        </w:rPr>
        <w:t>Statista (2023</w:t>
      </w:r>
      <w:r w:rsidRPr="00301795">
        <w:rPr>
          <w:rFonts w:ascii="Calibri" w:hAnsi="Calibri" w:cs="Calibri"/>
          <w:i/>
          <w:iCs/>
        </w:rPr>
        <w:t>). Average household spending on children's clothing in the UK.</w:t>
      </w:r>
      <w:r w:rsidRPr="00301795">
        <w:rPr>
          <w:rFonts w:ascii="Calibri" w:hAnsi="Calibri" w:cs="Calibri"/>
        </w:rPr>
        <w:t xml:space="preserve"> Available at: </w:t>
      </w:r>
      <w:hyperlink r:id="rId20" w:history="1">
        <w:r w:rsidRPr="00992C47">
          <w:rPr>
            <w:rStyle w:val="Hyperlink"/>
            <w:rFonts w:ascii="Calibri" w:hAnsi="Calibri" w:cs="Calibri"/>
          </w:rPr>
          <w:t>https://www.statista.com/statistics</w:t>
        </w:r>
        <w:r w:rsidRPr="00992C47">
          <w:rPr>
            <w:rStyle w:val="Hyperlink"/>
            <w:rFonts w:ascii="Calibri" w:hAnsi="Calibri" w:cs="Calibri"/>
          </w:rPr>
          <w:t>/</w:t>
        </w:r>
      </w:hyperlink>
      <w:r>
        <w:rPr>
          <w:rFonts w:ascii="Calibri" w:hAnsi="Calibri" w:cs="Calibri"/>
        </w:rPr>
        <w:t xml:space="preserve"> </w:t>
      </w:r>
    </w:p>
    <w:p w14:paraId="1794148E" w14:textId="1C9EC3B6" w:rsidR="00301795" w:rsidRDefault="00301795" w:rsidP="00301795">
      <w:pPr>
        <w:rPr>
          <w:rFonts w:ascii="Calibri" w:hAnsi="Calibri" w:cs="Calibri"/>
        </w:rPr>
      </w:pPr>
      <w:r w:rsidRPr="00301795">
        <w:rPr>
          <w:rFonts w:ascii="Calibri" w:hAnsi="Calibri" w:cs="Calibri"/>
        </w:rPr>
        <w:t xml:space="preserve">Burk, F., Cao, W., &amp; Che, J. (2021). A review: Sustainable material selection for children’s wear. </w:t>
      </w:r>
      <w:r w:rsidRPr="00301795">
        <w:rPr>
          <w:rFonts w:ascii="Calibri" w:hAnsi="Calibri" w:cs="Calibri"/>
          <w:i/>
          <w:iCs/>
        </w:rPr>
        <w:t>Journal of Textile Science &amp; Fashion Technology</w:t>
      </w:r>
      <w:r w:rsidRPr="00301795">
        <w:rPr>
          <w:rFonts w:ascii="Calibri" w:hAnsi="Calibri" w:cs="Calibri"/>
        </w:rPr>
        <w:t xml:space="preserve">. </w:t>
      </w:r>
      <w:r>
        <w:rPr>
          <w:rFonts w:ascii="Calibri" w:hAnsi="Calibri" w:cs="Calibri"/>
        </w:rPr>
        <w:t xml:space="preserve">Available at: </w:t>
      </w:r>
      <w:r w:rsidRPr="00301795">
        <w:rPr>
          <w:rFonts w:ascii="Calibri" w:hAnsi="Calibri" w:cs="Calibri"/>
        </w:rPr>
        <w:t xml:space="preserve"> </w:t>
      </w:r>
      <w:hyperlink r:id="rId21" w:history="1">
        <w:r w:rsidRPr="00992C47">
          <w:rPr>
            <w:rStyle w:val="Hyperlink"/>
            <w:rFonts w:ascii="Calibri" w:hAnsi="Calibri" w:cs="Calibri"/>
          </w:rPr>
          <w:t>https://www.researchgate.net/publication/360651902_A_Review_Sustainable_Material_Selection_for_Children%27s_Wear</w:t>
        </w:r>
      </w:hyperlink>
      <w:r>
        <w:rPr>
          <w:rFonts w:ascii="Calibri" w:hAnsi="Calibri" w:cs="Calibri"/>
        </w:rPr>
        <w:t xml:space="preserve"> </w:t>
      </w:r>
    </w:p>
    <w:p w14:paraId="4DFD7067" w14:textId="77777777" w:rsidR="00301795" w:rsidRDefault="00301795" w:rsidP="00301795">
      <w:pPr>
        <w:rPr>
          <w:rFonts w:ascii="Calibri" w:hAnsi="Calibri" w:cs="Calibri"/>
        </w:rPr>
      </w:pPr>
    </w:p>
    <w:p w14:paraId="0FDA3F66" w14:textId="592ED31C" w:rsidR="00301795" w:rsidRDefault="00301795" w:rsidP="00301795">
      <w:pPr>
        <w:rPr>
          <w:rFonts w:ascii="Calibri" w:hAnsi="Calibri" w:cs="Calibri"/>
        </w:rPr>
      </w:pPr>
      <w:proofErr w:type="spellStart"/>
      <w:r w:rsidRPr="00301795">
        <w:rPr>
          <w:rFonts w:ascii="Calibri" w:hAnsi="Calibri" w:cs="Calibri"/>
        </w:rPr>
        <w:lastRenderedPageBreak/>
        <w:t>Wahyuni</w:t>
      </w:r>
      <w:proofErr w:type="spellEnd"/>
      <w:r w:rsidRPr="00301795">
        <w:rPr>
          <w:rFonts w:ascii="Calibri" w:hAnsi="Calibri" w:cs="Calibri"/>
        </w:rPr>
        <w:t xml:space="preserve">, I. S., &amp; Nugroho, A. A. (2023). Analysis of factors affecting parents' purchase intention on eco-friendly baby clothing products in Indonesia. </w:t>
      </w:r>
      <w:r w:rsidRPr="00301795">
        <w:rPr>
          <w:rFonts w:ascii="Calibri" w:hAnsi="Calibri" w:cs="Calibri"/>
          <w:i/>
          <w:iCs/>
        </w:rPr>
        <w:t>Indonesian Journal of Multidisciplinary Science.</w:t>
      </w:r>
      <w:r w:rsidRPr="00301795">
        <w:rPr>
          <w:rFonts w:ascii="Calibri" w:hAnsi="Calibri" w:cs="Calibri"/>
        </w:rPr>
        <w:t xml:space="preserve"> Retrieved from </w:t>
      </w:r>
      <w:hyperlink r:id="rId22" w:history="1">
        <w:r w:rsidRPr="00992C47">
          <w:rPr>
            <w:rStyle w:val="Hyperlink"/>
            <w:rFonts w:ascii="Calibri" w:hAnsi="Calibri" w:cs="Calibri"/>
          </w:rPr>
          <w:t>https://www.researchgate.net/publication/372870498_Analysis_of_Factors_Affecting_Parents%27_Purchase_Intention_on_Eco-Friendly_Baby_Clothing_Products_in_Indonesia</w:t>
        </w:r>
      </w:hyperlink>
      <w:r>
        <w:rPr>
          <w:rFonts w:ascii="Calibri" w:hAnsi="Calibri" w:cs="Calibri"/>
        </w:rPr>
        <w:t xml:space="preserve"> </w:t>
      </w:r>
    </w:p>
    <w:p w14:paraId="2B89BE4C" w14:textId="1A58D841" w:rsidR="00301795" w:rsidRDefault="00301795" w:rsidP="00301795">
      <w:pPr>
        <w:rPr>
          <w:rFonts w:ascii="Calibri" w:hAnsi="Calibri" w:cs="Calibri"/>
        </w:rPr>
      </w:pPr>
      <w:proofErr w:type="spellStart"/>
      <w:r w:rsidRPr="00301795">
        <w:rPr>
          <w:rFonts w:ascii="Calibri" w:hAnsi="Calibri" w:cs="Calibri"/>
        </w:rPr>
        <w:t>Koronaki</w:t>
      </w:r>
      <w:proofErr w:type="spellEnd"/>
      <w:r w:rsidRPr="00301795">
        <w:rPr>
          <w:rFonts w:ascii="Calibri" w:hAnsi="Calibri" w:cs="Calibri"/>
        </w:rPr>
        <w:t xml:space="preserve">, E., Theodoridis, P., &amp; </w:t>
      </w:r>
      <w:proofErr w:type="spellStart"/>
      <w:r w:rsidRPr="00301795">
        <w:rPr>
          <w:rFonts w:ascii="Calibri" w:hAnsi="Calibri" w:cs="Calibri"/>
        </w:rPr>
        <w:t>Panigyrakis</w:t>
      </w:r>
      <w:proofErr w:type="spellEnd"/>
      <w:r w:rsidRPr="00301795">
        <w:rPr>
          <w:rFonts w:ascii="Calibri" w:hAnsi="Calibri" w:cs="Calibri"/>
        </w:rPr>
        <w:t xml:space="preserve">, G. (2020). Consumer </w:t>
      </w:r>
      <w:proofErr w:type="spellStart"/>
      <w:r w:rsidRPr="00301795">
        <w:rPr>
          <w:rFonts w:ascii="Calibri" w:hAnsi="Calibri" w:cs="Calibri"/>
        </w:rPr>
        <w:t>behavior</w:t>
      </w:r>
      <w:proofErr w:type="spellEnd"/>
      <w:r w:rsidRPr="00301795">
        <w:rPr>
          <w:rFonts w:ascii="Calibri" w:hAnsi="Calibri" w:cs="Calibri"/>
        </w:rPr>
        <w:t xml:space="preserve"> and preference regarding children's clothing in Turkey. </w:t>
      </w:r>
      <w:r w:rsidRPr="00301795">
        <w:rPr>
          <w:rFonts w:ascii="Calibri" w:hAnsi="Calibri" w:cs="Calibri"/>
          <w:i/>
          <w:iCs/>
        </w:rPr>
        <w:t>Journal of Business Research.</w:t>
      </w:r>
      <w:r w:rsidRPr="00301795">
        <w:rPr>
          <w:rFonts w:ascii="Calibri" w:hAnsi="Calibri" w:cs="Calibri"/>
        </w:rPr>
        <w:t xml:space="preserve"> Retrieved from </w:t>
      </w:r>
      <w:hyperlink r:id="rId23" w:history="1">
        <w:r w:rsidRPr="00992C47">
          <w:rPr>
            <w:rStyle w:val="Hyperlink"/>
            <w:rFonts w:ascii="Calibri" w:hAnsi="Calibri" w:cs="Calibri"/>
          </w:rPr>
          <w:t>https://www.researchgate.net/publication/242342550_Parental_Influence_on_the_Purchase_of_Luxury_Brands_of_Infant_Apparel_An_Exploratory_Study_in_Hong_Kong</w:t>
        </w:r>
      </w:hyperlink>
      <w:r>
        <w:rPr>
          <w:rFonts w:ascii="Calibri" w:hAnsi="Calibri" w:cs="Calibri"/>
        </w:rPr>
        <w:t xml:space="preserve"> </w:t>
      </w:r>
    </w:p>
    <w:p w14:paraId="46B097F4" w14:textId="77777777" w:rsidR="00301795" w:rsidRPr="00301795" w:rsidRDefault="00301795" w:rsidP="00301795">
      <w:pPr>
        <w:rPr>
          <w:rFonts w:ascii="Calibri" w:hAnsi="Calibri" w:cs="Calibri"/>
        </w:rPr>
      </w:pPr>
    </w:p>
    <w:p w14:paraId="22F8BA87" w14:textId="77777777" w:rsidR="00301795" w:rsidRPr="00A17106" w:rsidRDefault="00301795" w:rsidP="00A17106">
      <w:pPr>
        <w:rPr>
          <w:rFonts w:ascii="Calibri" w:hAnsi="Calibri" w:cs="Calibri"/>
        </w:rPr>
      </w:pPr>
    </w:p>
    <w:p w14:paraId="7F24F69B" w14:textId="77777777" w:rsidR="00630793" w:rsidRPr="00A17106" w:rsidRDefault="00630793">
      <w:pPr>
        <w:rPr>
          <w:rFonts w:ascii="Calibri" w:hAnsi="Calibri" w:cs="Calibri"/>
        </w:rPr>
      </w:pPr>
    </w:p>
    <w:sectPr w:rsidR="00630793" w:rsidRPr="00A17106" w:rsidSect="009320E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EB4A2" w14:textId="77777777" w:rsidR="00B8016B" w:rsidRDefault="00B8016B" w:rsidP="008D3087">
      <w:pPr>
        <w:spacing w:after="0" w:line="240" w:lineRule="auto"/>
      </w:pPr>
      <w:r>
        <w:separator/>
      </w:r>
    </w:p>
  </w:endnote>
  <w:endnote w:type="continuationSeparator" w:id="0">
    <w:p w14:paraId="31B345F9" w14:textId="77777777" w:rsidR="00B8016B" w:rsidRDefault="00B8016B" w:rsidP="008D3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A0D4D" w14:textId="77777777" w:rsidR="00B8016B" w:rsidRDefault="00B8016B" w:rsidP="008D3087">
      <w:pPr>
        <w:spacing w:after="0" w:line="240" w:lineRule="auto"/>
      </w:pPr>
      <w:r>
        <w:separator/>
      </w:r>
    </w:p>
  </w:footnote>
  <w:footnote w:type="continuationSeparator" w:id="0">
    <w:p w14:paraId="25664C89" w14:textId="77777777" w:rsidR="00B8016B" w:rsidRDefault="00B8016B" w:rsidP="008D30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C6D10"/>
    <w:multiLevelType w:val="multilevel"/>
    <w:tmpl w:val="A564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0056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275"/>
    <w:rsid w:val="002C2453"/>
    <w:rsid w:val="00301795"/>
    <w:rsid w:val="003F68C5"/>
    <w:rsid w:val="00453F6F"/>
    <w:rsid w:val="00494317"/>
    <w:rsid w:val="004E1791"/>
    <w:rsid w:val="005A4CF9"/>
    <w:rsid w:val="00630793"/>
    <w:rsid w:val="007C1BA2"/>
    <w:rsid w:val="008754F9"/>
    <w:rsid w:val="008D3087"/>
    <w:rsid w:val="009320EC"/>
    <w:rsid w:val="00A17106"/>
    <w:rsid w:val="00A817B1"/>
    <w:rsid w:val="00AB6CD4"/>
    <w:rsid w:val="00B8016B"/>
    <w:rsid w:val="00C31275"/>
    <w:rsid w:val="00DB0D76"/>
    <w:rsid w:val="00F96CE0"/>
    <w:rsid w:val="00FB5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11A86"/>
  <w15:chartTrackingRefBased/>
  <w15:docId w15:val="{C43ACFA3-75A8-4FA2-BA04-38A9CFB91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2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12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12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2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12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2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2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2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2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2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12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12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12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12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12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2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2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275"/>
    <w:rPr>
      <w:rFonts w:eastAsiaTheme="majorEastAsia" w:cstheme="majorBidi"/>
      <w:color w:val="272727" w:themeColor="text1" w:themeTint="D8"/>
    </w:rPr>
  </w:style>
  <w:style w:type="paragraph" w:styleId="Title">
    <w:name w:val="Title"/>
    <w:basedOn w:val="Normal"/>
    <w:next w:val="Normal"/>
    <w:link w:val="TitleChar"/>
    <w:uiPriority w:val="10"/>
    <w:qFormat/>
    <w:rsid w:val="00C312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2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2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2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275"/>
    <w:pPr>
      <w:spacing w:before="160"/>
      <w:jc w:val="center"/>
    </w:pPr>
    <w:rPr>
      <w:i/>
      <w:iCs/>
      <w:color w:val="404040" w:themeColor="text1" w:themeTint="BF"/>
    </w:rPr>
  </w:style>
  <w:style w:type="character" w:customStyle="1" w:styleId="QuoteChar">
    <w:name w:val="Quote Char"/>
    <w:basedOn w:val="DefaultParagraphFont"/>
    <w:link w:val="Quote"/>
    <w:uiPriority w:val="29"/>
    <w:rsid w:val="00C31275"/>
    <w:rPr>
      <w:i/>
      <w:iCs/>
      <w:color w:val="404040" w:themeColor="text1" w:themeTint="BF"/>
    </w:rPr>
  </w:style>
  <w:style w:type="paragraph" w:styleId="ListParagraph">
    <w:name w:val="List Paragraph"/>
    <w:basedOn w:val="Normal"/>
    <w:uiPriority w:val="34"/>
    <w:qFormat/>
    <w:rsid w:val="00C31275"/>
    <w:pPr>
      <w:ind w:left="720"/>
      <w:contextualSpacing/>
    </w:pPr>
  </w:style>
  <w:style w:type="character" w:styleId="IntenseEmphasis">
    <w:name w:val="Intense Emphasis"/>
    <w:basedOn w:val="DefaultParagraphFont"/>
    <w:uiPriority w:val="21"/>
    <w:qFormat/>
    <w:rsid w:val="00C31275"/>
    <w:rPr>
      <w:i/>
      <w:iCs/>
      <w:color w:val="0F4761" w:themeColor="accent1" w:themeShade="BF"/>
    </w:rPr>
  </w:style>
  <w:style w:type="paragraph" w:styleId="IntenseQuote">
    <w:name w:val="Intense Quote"/>
    <w:basedOn w:val="Normal"/>
    <w:next w:val="Normal"/>
    <w:link w:val="IntenseQuoteChar"/>
    <w:uiPriority w:val="30"/>
    <w:qFormat/>
    <w:rsid w:val="00C312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275"/>
    <w:rPr>
      <w:i/>
      <w:iCs/>
      <w:color w:val="0F4761" w:themeColor="accent1" w:themeShade="BF"/>
    </w:rPr>
  </w:style>
  <w:style w:type="character" w:styleId="IntenseReference">
    <w:name w:val="Intense Reference"/>
    <w:basedOn w:val="DefaultParagraphFont"/>
    <w:uiPriority w:val="32"/>
    <w:qFormat/>
    <w:rsid w:val="00C31275"/>
    <w:rPr>
      <w:b/>
      <w:bCs/>
      <w:smallCaps/>
      <w:color w:val="0F4761" w:themeColor="accent1" w:themeShade="BF"/>
      <w:spacing w:val="5"/>
    </w:rPr>
  </w:style>
  <w:style w:type="character" w:styleId="Hyperlink">
    <w:name w:val="Hyperlink"/>
    <w:basedOn w:val="DefaultParagraphFont"/>
    <w:uiPriority w:val="99"/>
    <w:unhideWhenUsed/>
    <w:rsid w:val="00C31275"/>
    <w:rPr>
      <w:color w:val="467886" w:themeColor="hyperlink"/>
      <w:u w:val="single"/>
    </w:rPr>
  </w:style>
  <w:style w:type="character" w:styleId="UnresolvedMention">
    <w:name w:val="Unresolved Mention"/>
    <w:basedOn w:val="DefaultParagraphFont"/>
    <w:uiPriority w:val="99"/>
    <w:semiHidden/>
    <w:unhideWhenUsed/>
    <w:rsid w:val="00C31275"/>
    <w:rPr>
      <w:color w:val="605E5C"/>
      <w:shd w:val="clear" w:color="auto" w:fill="E1DFDD"/>
    </w:rPr>
  </w:style>
  <w:style w:type="character" w:styleId="FollowedHyperlink">
    <w:name w:val="FollowedHyperlink"/>
    <w:basedOn w:val="DefaultParagraphFont"/>
    <w:uiPriority w:val="99"/>
    <w:semiHidden/>
    <w:unhideWhenUsed/>
    <w:rsid w:val="00A17106"/>
    <w:rPr>
      <w:color w:val="96607D" w:themeColor="followedHyperlink"/>
      <w:u w:val="single"/>
    </w:rPr>
  </w:style>
  <w:style w:type="paragraph" w:styleId="Header">
    <w:name w:val="header"/>
    <w:basedOn w:val="Normal"/>
    <w:link w:val="HeaderChar"/>
    <w:uiPriority w:val="99"/>
    <w:unhideWhenUsed/>
    <w:rsid w:val="008D3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087"/>
  </w:style>
  <w:style w:type="paragraph" w:styleId="Footer">
    <w:name w:val="footer"/>
    <w:basedOn w:val="Normal"/>
    <w:link w:val="FooterChar"/>
    <w:uiPriority w:val="99"/>
    <w:unhideWhenUsed/>
    <w:rsid w:val="008D3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4143">
      <w:bodyDiv w:val="1"/>
      <w:marLeft w:val="0"/>
      <w:marRight w:val="0"/>
      <w:marTop w:val="0"/>
      <w:marBottom w:val="0"/>
      <w:divBdr>
        <w:top w:val="none" w:sz="0" w:space="0" w:color="auto"/>
        <w:left w:val="none" w:sz="0" w:space="0" w:color="auto"/>
        <w:bottom w:val="none" w:sz="0" w:space="0" w:color="auto"/>
        <w:right w:val="none" w:sz="0" w:space="0" w:color="auto"/>
      </w:divBdr>
      <w:divsChild>
        <w:div w:id="1705246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724316">
      <w:bodyDiv w:val="1"/>
      <w:marLeft w:val="0"/>
      <w:marRight w:val="0"/>
      <w:marTop w:val="0"/>
      <w:marBottom w:val="0"/>
      <w:divBdr>
        <w:top w:val="none" w:sz="0" w:space="0" w:color="auto"/>
        <w:left w:val="none" w:sz="0" w:space="0" w:color="auto"/>
        <w:bottom w:val="none" w:sz="0" w:space="0" w:color="auto"/>
        <w:right w:val="none" w:sz="0" w:space="0" w:color="auto"/>
      </w:divBdr>
    </w:div>
    <w:div w:id="585383365">
      <w:bodyDiv w:val="1"/>
      <w:marLeft w:val="0"/>
      <w:marRight w:val="0"/>
      <w:marTop w:val="0"/>
      <w:marBottom w:val="0"/>
      <w:divBdr>
        <w:top w:val="none" w:sz="0" w:space="0" w:color="auto"/>
        <w:left w:val="none" w:sz="0" w:space="0" w:color="auto"/>
        <w:bottom w:val="none" w:sz="0" w:space="0" w:color="auto"/>
        <w:right w:val="none" w:sz="0" w:space="0" w:color="auto"/>
      </w:divBdr>
    </w:div>
    <w:div w:id="1295595229">
      <w:bodyDiv w:val="1"/>
      <w:marLeft w:val="0"/>
      <w:marRight w:val="0"/>
      <w:marTop w:val="0"/>
      <w:marBottom w:val="0"/>
      <w:divBdr>
        <w:top w:val="none" w:sz="0" w:space="0" w:color="auto"/>
        <w:left w:val="none" w:sz="0" w:space="0" w:color="auto"/>
        <w:bottom w:val="none" w:sz="0" w:space="0" w:color="auto"/>
        <w:right w:val="none" w:sz="0" w:space="0" w:color="auto"/>
      </w:divBdr>
    </w:div>
    <w:div w:id="1473059670">
      <w:bodyDiv w:val="1"/>
      <w:marLeft w:val="0"/>
      <w:marRight w:val="0"/>
      <w:marTop w:val="0"/>
      <w:marBottom w:val="0"/>
      <w:divBdr>
        <w:top w:val="none" w:sz="0" w:space="0" w:color="auto"/>
        <w:left w:val="none" w:sz="0" w:space="0" w:color="auto"/>
        <w:bottom w:val="none" w:sz="0" w:space="0" w:color="auto"/>
        <w:right w:val="none" w:sz="0" w:space="0" w:color="auto"/>
      </w:divBdr>
    </w:div>
    <w:div w:id="206189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efficient.io/linkedin-to-excel" TargetMode="External"/><Relationship Id="rId18" Type="http://schemas.openxmlformats.org/officeDocument/2006/relationships/hyperlink" Target="https://www.datacamp.com/blog/integrating-python-with-excel" TargetMode="External"/><Relationship Id="rId3" Type="http://schemas.openxmlformats.org/officeDocument/2006/relationships/settings" Target="settings.xml"/><Relationship Id="rId21" Type="http://schemas.openxmlformats.org/officeDocument/2006/relationships/hyperlink" Target="https://www.researchgate.net/publication/360651902_A_Review_Sustainable_Material_Selection_for_Children%27s_Wear" TargetMode="External"/><Relationship Id="rId7" Type="http://schemas.openxmlformats.org/officeDocument/2006/relationships/image" Target="media/image1.png"/><Relationship Id="rId12" Type="http://schemas.openxmlformats.org/officeDocument/2006/relationships/hyperlink" Target="https://www.mckinsey.com/~/media/McKinsey/Business%20Functions/McKinsey%20Analytics/Our%20Insights/Analytics%20comes%20of%20age/Analytics-comes-of-age.ashx" TargetMode="External"/><Relationship Id="rId17" Type="http://schemas.openxmlformats.org/officeDocument/2006/relationships/hyperlink" Target="https://www.coursera.org/specializations/exce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artner.com/en/articles/the-future-of-remote-work" TargetMode="External"/><Relationship Id="rId20" Type="http://schemas.openxmlformats.org/officeDocument/2006/relationships/hyperlink" Target="https://www.statista.com/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chcommunity.microsoft.com/blog/excelblog/whats-new-in-excel-november-2023/3971789"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earning.linkedin.com/resources/workplace-learning-report-2020" TargetMode="External"/><Relationship Id="rId23" Type="http://schemas.openxmlformats.org/officeDocument/2006/relationships/hyperlink" Target="https://www.researchgate.net/publication/242342550_Parental_Influence_on_the_Purchase_of_Luxury_Brands_of_Infant_Apparel_An_Exploratory_Study_in_Hong_Kong" TargetMode="External"/><Relationship Id="rId10" Type="http://schemas.openxmlformats.org/officeDocument/2006/relationships/hyperlink" Target="https://www.acuitytraining.co.uk/news-tips/new-excel-facts-statistics/" TargetMode="External"/><Relationship Id="rId19" Type="http://schemas.openxmlformats.org/officeDocument/2006/relationships/hyperlink" Target="https://www.shopify.com/blog/product-bundl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ore.ac.uk/download/pdf/234685965.pdf" TargetMode="External"/><Relationship Id="rId22" Type="http://schemas.openxmlformats.org/officeDocument/2006/relationships/hyperlink" Target="https://www.researchgate.net/publication/372870498_Analysis_of_Factors_Affecting_Parents%27_Purchase_Intention_on_Eco-Friendly_Baby_Clothing_Products_in_Indone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353</TotalTime>
  <Pages>10</Pages>
  <Words>2780</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TUI Group</Company>
  <LinksUpToDate>false</LinksUpToDate>
  <CharactersWithSpaces>18589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Uddin, Riyad</dc:creator>
  <cp:keywords/>
  <dc:description/>
  <cp:lastModifiedBy>Akhi Uddin</cp:lastModifiedBy>
  <cp:revision>7</cp:revision>
  <dcterms:created xsi:type="dcterms:W3CDTF">2025-06-20T16:36:00Z</dcterms:created>
  <dcterms:modified xsi:type="dcterms:W3CDTF">2025-06-20T22:58:00Z</dcterms:modified>
</cp:coreProperties>
</file>