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49C69C4A">
      <w:r w:rsidR="7C45B8ED">
        <w:rPr/>
        <w:t>Nazia Akhtar</w:t>
      </w:r>
    </w:p>
    <w:p w:rsidR="7C45B8ED" w:rsidRDefault="7C45B8ED" w14:paraId="7959649C" w14:textId="43431349">
      <w:r w:rsidR="7C45B8ED">
        <w:rPr/>
        <w:t>Student Number:2425424</w:t>
      </w:r>
    </w:p>
    <w:p w:rsidR="7C45B8ED" w:rsidRDefault="7C45B8ED" w14:paraId="43BE877B" w14:textId="300A1E54">
      <w:r w:rsidR="7C45B8ED">
        <w:rPr/>
        <w:t>Component</w:t>
      </w:r>
      <w:r w:rsidR="7C45B8ED">
        <w:rPr/>
        <w:t xml:space="preserve"> 1 Resit</w:t>
      </w:r>
    </w:p>
    <w:p w:rsidR="7C45B8ED" w:rsidRDefault="7C45B8ED" w14:paraId="6D6B57F0" w14:textId="11CCAE2A">
      <w:r w:rsidR="7C45B8ED">
        <w:rPr/>
        <w:t>Submit Date:28/11/2025</w:t>
      </w:r>
    </w:p>
    <w:p w:rsidR="7C45B8ED" w:rsidP="36F13C7D" w:rsidRDefault="7C45B8ED" w14:paraId="719E051A" w14:textId="69D185DA">
      <w:pPr>
        <w:pStyle w:val="Normal"/>
      </w:pPr>
      <w:r w:rsidR="7C45B8ED">
        <w:rPr/>
        <w:t>LCHS4003</w:t>
      </w:r>
    </w:p>
    <w:p w:rsidR="22F797D0" w:rsidP="36F13C7D" w:rsidRDefault="22F797D0" w14:paraId="337FAF42" w14:textId="7D8C0CC5">
      <w:pPr>
        <w:pStyle w:val="Normal"/>
      </w:pPr>
      <w:r w:rsidR="22F797D0">
        <w:rPr/>
        <w:t>Lecture name: Daniel</w:t>
      </w:r>
    </w:p>
    <w:p w:rsidR="36F13C7D" w:rsidP="36F13C7D" w:rsidRDefault="36F13C7D" w14:paraId="303B28A2" w14:textId="0DF622CF">
      <w:pPr>
        <w:pStyle w:val="Normal"/>
      </w:pPr>
    </w:p>
    <w:p w:rsidR="36F13C7D" w:rsidP="36F13C7D" w:rsidRDefault="36F13C7D" w14:paraId="73520ED1" w14:textId="35F4CACF">
      <w:pPr>
        <w:pStyle w:val="Normal"/>
      </w:pPr>
    </w:p>
    <w:p w:rsidR="7C45B8ED" w:rsidP="36F13C7D" w:rsidRDefault="7C45B8ED" w14:paraId="782C7954" w14:textId="0DCCDFCB">
      <w:pPr>
        <w:pStyle w:val="Normal"/>
      </w:pPr>
      <w:r w:rsidR="7C45B8ED">
        <w:rPr/>
        <w:t xml:space="preserve">                                             Official Letter to </w:t>
      </w:r>
      <w:r w:rsidR="3AA143E5">
        <w:rPr/>
        <w:t>Local</w:t>
      </w:r>
      <w:r w:rsidR="7C45B8ED">
        <w:rPr/>
        <w:t xml:space="preserve"> Authority</w:t>
      </w:r>
    </w:p>
    <w:p w:rsidR="7C45B8ED" w:rsidP="36F13C7D" w:rsidRDefault="7C45B8ED" w14:paraId="330C286C" w14:textId="04F74FFE">
      <w:pPr>
        <w:pStyle w:val="Normal"/>
      </w:pPr>
      <w:r w:rsidR="7C45B8ED">
        <w:rPr/>
        <w:t xml:space="preserve">                                           </w:t>
      </w:r>
      <w:r w:rsidR="7C45B8ED">
        <w:rPr/>
        <w:t>Regarding</w:t>
      </w:r>
      <w:r w:rsidR="7C45B8ED">
        <w:rPr/>
        <w:t xml:space="preserve"> Enhancing Communications</w:t>
      </w:r>
    </w:p>
    <w:p w:rsidR="6188A9AA" w:rsidP="36F13C7D" w:rsidRDefault="6188A9AA" w14:paraId="779F1A87" w14:textId="5F703227">
      <w:pPr>
        <w:pStyle w:val="Normal"/>
      </w:pPr>
      <w:r w:rsidR="6188A9AA">
        <w:rPr/>
        <w:t xml:space="preserve">                                                                             Within </w:t>
      </w:r>
    </w:p>
    <w:p w:rsidR="6188A9AA" w:rsidP="36F13C7D" w:rsidRDefault="6188A9AA" w14:paraId="174A06E5" w14:textId="16C82547">
      <w:pPr>
        <w:pStyle w:val="Normal"/>
      </w:pPr>
      <w:r w:rsidR="6188A9AA">
        <w:rPr/>
        <w:t xml:space="preserve">                                                                   Residential Care</w:t>
      </w:r>
    </w:p>
    <w:p w:rsidR="058701D7" w:rsidP="36F13C7D" w:rsidRDefault="058701D7" w14:paraId="7B3B454C" w14:textId="236802D2">
      <w:pPr>
        <w:pStyle w:val="Normal"/>
      </w:pPr>
      <w:r w:rsidR="058701D7">
        <w:rPr/>
        <w:t xml:space="preserve">                                                                            Task 1</w:t>
      </w:r>
    </w:p>
    <w:p w:rsidR="36F13C7D" w:rsidP="36F13C7D" w:rsidRDefault="36F13C7D" w14:paraId="107D3C23" w14:textId="6B5CF982">
      <w:pPr>
        <w:pStyle w:val="Normal"/>
      </w:pPr>
    </w:p>
    <w:p w:rsidR="36F13C7D" w:rsidP="36F13C7D" w:rsidRDefault="36F13C7D" w14:paraId="0CAB9494" w14:textId="4133338D">
      <w:pPr>
        <w:pStyle w:val="Normal"/>
      </w:pPr>
    </w:p>
    <w:p w:rsidR="36F13C7D" w:rsidP="36F13C7D" w:rsidRDefault="36F13C7D" w14:paraId="6713D9C9" w14:textId="4EFDE6C4">
      <w:pPr>
        <w:pStyle w:val="Normal"/>
      </w:pPr>
    </w:p>
    <w:p w:rsidR="36F13C7D" w:rsidP="36F13C7D" w:rsidRDefault="36F13C7D" w14:paraId="1A9ECE4E" w14:textId="7E0C8919">
      <w:pPr>
        <w:pStyle w:val="Normal"/>
      </w:pPr>
    </w:p>
    <w:p w:rsidR="36F13C7D" w:rsidP="36F13C7D" w:rsidRDefault="36F13C7D" w14:paraId="474C45FE" w14:textId="3A565A9D">
      <w:pPr>
        <w:pStyle w:val="Normal"/>
      </w:pPr>
    </w:p>
    <w:p w:rsidR="36F13C7D" w:rsidP="36F13C7D" w:rsidRDefault="36F13C7D" w14:paraId="25BADD6A" w14:textId="345B9402">
      <w:pPr>
        <w:pStyle w:val="Normal"/>
      </w:pPr>
    </w:p>
    <w:p w:rsidR="36F13C7D" w:rsidP="36F13C7D" w:rsidRDefault="36F13C7D" w14:paraId="7E6466A1" w14:textId="604958DE">
      <w:pPr>
        <w:pStyle w:val="Normal"/>
      </w:pPr>
    </w:p>
    <w:p w:rsidR="36F13C7D" w:rsidP="36F13C7D" w:rsidRDefault="36F13C7D" w14:paraId="7C57D49C" w14:textId="20E17792">
      <w:pPr>
        <w:pStyle w:val="Normal"/>
      </w:pPr>
    </w:p>
    <w:p w:rsidR="36F13C7D" w:rsidP="36F13C7D" w:rsidRDefault="36F13C7D" w14:paraId="727C3689" w14:textId="360CA636">
      <w:pPr>
        <w:pStyle w:val="Normal"/>
      </w:pPr>
    </w:p>
    <w:p w:rsidR="36F13C7D" w:rsidP="36F13C7D" w:rsidRDefault="36F13C7D" w14:paraId="738A1570" w14:textId="0386B0DE">
      <w:pPr>
        <w:pStyle w:val="Normal"/>
      </w:pPr>
    </w:p>
    <w:p w:rsidR="36F13C7D" w:rsidP="36F13C7D" w:rsidRDefault="36F13C7D" w14:paraId="75740A88" w14:textId="726BB915">
      <w:pPr>
        <w:pStyle w:val="Normal"/>
      </w:pPr>
    </w:p>
    <w:p w:rsidR="36F13C7D" w:rsidP="36F13C7D" w:rsidRDefault="36F13C7D" w14:paraId="74CE7C12" w14:textId="7E7A5602">
      <w:pPr>
        <w:pStyle w:val="Normal"/>
      </w:pPr>
    </w:p>
    <w:p w:rsidR="36F13C7D" w:rsidP="36F13C7D" w:rsidRDefault="36F13C7D" w14:paraId="23D262BB" w14:textId="490F0007">
      <w:pPr>
        <w:pStyle w:val="Normal"/>
      </w:pPr>
    </w:p>
    <w:p w:rsidR="36F13C7D" w:rsidP="36F13C7D" w:rsidRDefault="36F13C7D" w14:paraId="3EEB14C7" w14:textId="2EFB2E4A">
      <w:pPr>
        <w:pStyle w:val="Normal"/>
      </w:pPr>
    </w:p>
    <w:p w:rsidR="36F13C7D" w:rsidP="36F13C7D" w:rsidRDefault="36F13C7D" w14:paraId="123655F3" w14:textId="4BA1E948">
      <w:pPr>
        <w:pStyle w:val="Normal"/>
      </w:pPr>
    </w:p>
    <w:p w:rsidR="36F13C7D" w:rsidP="36F13C7D" w:rsidRDefault="36F13C7D" w14:paraId="328EF995" w14:textId="4B209D0C">
      <w:pPr>
        <w:pStyle w:val="Normal"/>
      </w:pPr>
    </w:p>
    <w:p w:rsidR="36F13C7D" w:rsidP="36F13C7D" w:rsidRDefault="36F13C7D" w14:paraId="29C924BD" w14:textId="310E108C">
      <w:pPr>
        <w:pStyle w:val="Normal"/>
      </w:pPr>
    </w:p>
    <w:p w:rsidR="058701D7" w:rsidP="36F13C7D" w:rsidRDefault="058701D7" w14:paraId="01651C78" w14:textId="2F21C973">
      <w:pPr>
        <w:pStyle w:val="Normal"/>
        <w:spacing w:line="360" w:lineRule="auto"/>
        <w:rPr>
          <w:rFonts w:ascii="Arial" w:hAnsi="Arial" w:eastAsia="Arial" w:cs="Arial"/>
          <w:sz w:val="22"/>
          <w:szCs w:val="22"/>
        </w:rPr>
      </w:pPr>
      <w:r w:rsidRPr="36F13C7D" w:rsidR="058701D7">
        <w:rPr>
          <w:rFonts w:ascii="Arial" w:hAnsi="Arial" w:eastAsia="Arial" w:cs="Arial"/>
          <w:sz w:val="22"/>
          <w:szCs w:val="22"/>
        </w:rPr>
        <w:t>Nazia Akhtar</w:t>
      </w:r>
    </w:p>
    <w:p w:rsidR="058701D7" w:rsidP="36F13C7D" w:rsidRDefault="058701D7" w14:paraId="374D705E" w14:textId="48ACF20F">
      <w:pPr>
        <w:pStyle w:val="Normal"/>
        <w:spacing w:line="360" w:lineRule="auto"/>
        <w:rPr>
          <w:rFonts w:ascii="Arial" w:hAnsi="Arial" w:eastAsia="Arial" w:cs="Arial"/>
          <w:sz w:val="22"/>
          <w:szCs w:val="22"/>
        </w:rPr>
      </w:pPr>
      <w:r w:rsidRPr="36F13C7D" w:rsidR="058701D7">
        <w:rPr>
          <w:rFonts w:ascii="Arial" w:hAnsi="Arial" w:eastAsia="Arial" w:cs="Arial"/>
          <w:sz w:val="22"/>
          <w:szCs w:val="22"/>
        </w:rPr>
        <w:t xml:space="preserve">72 </w:t>
      </w:r>
      <w:r w:rsidRPr="36F13C7D" w:rsidR="26F423EA">
        <w:rPr>
          <w:rFonts w:ascii="Arial" w:hAnsi="Arial" w:eastAsia="Arial" w:cs="Arial"/>
          <w:sz w:val="22"/>
          <w:szCs w:val="22"/>
        </w:rPr>
        <w:t>Bordesley</w:t>
      </w:r>
      <w:r w:rsidRPr="36F13C7D" w:rsidR="058701D7">
        <w:rPr>
          <w:rFonts w:ascii="Arial" w:hAnsi="Arial" w:eastAsia="Arial" w:cs="Arial"/>
          <w:sz w:val="22"/>
          <w:szCs w:val="22"/>
        </w:rPr>
        <w:t xml:space="preserve"> Green</w:t>
      </w:r>
    </w:p>
    <w:p w:rsidR="058701D7" w:rsidP="36F13C7D" w:rsidRDefault="058701D7" w14:paraId="1A934E8D" w14:textId="0EBE3EA5">
      <w:pPr>
        <w:pStyle w:val="Normal"/>
        <w:spacing w:line="360" w:lineRule="auto"/>
        <w:rPr>
          <w:rFonts w:ascii="Arial" w:hAnsi="Arial" w:eastAsia="Arial" w:cs="Arial"/>
          <w:sz w:val="22"/>
          <w:szCs w:val="22"/>
        </w:rPr>
      </w:pPr>
      <w:r w:rsidRPr="36F13C7D" w:rsidR="058701D7">
        <w:rPr>
          <w:rFonts w:ascii="Arial" w:hAnsi="Arial" w:eastAsia="Arial" w:cs="Arial"/>
          <w:sz w:val="22"/>
          <w:szCs w:val="22"/>
        </w:rPr>
        <w:t>Birmingham</w:t>
      </w:r>
    </w:p>
    <w:p w:rsidR="058701D7" w:rsidP="36F13C7D" w:rsidRDefault="058701D7" w14:paraId="52AE8858" w14:textId="77E55028">
      <w:pPr>
        <w:pStyle w:val="Normal"/>
        <w:spacing w:line="360" w:lineRule="auto"/>
        <w:rPr>
          <w:rFonts w:ascii="Arial" w:hAnsi="Arial" w:eastAsia="Arial" w:cs="Arial"/>
          <w:sz w:val="22"/>
          <w:szCs w:val="22"/>
        </w:rPr>
      </w:pPr>
      <w:r w:rsidRPr="36F13C7D" w:rsidR="058701D7">
        <w:rPr>
          <w:rFonts w:ascii="Arial" w:hAnsi="Arial" w:eastAsia="Arial" w:cs="Arial"/>
          <w:sz w:val="22"/>
          <w:szCs w:val="22"/>
        </w:rPr>
        <w:t>B9 5SR</w:t>
      </w:r>
    </w:p>
    <w:p w:rsidR="36F13C7D" w:rsidP="36F13C7D" w:rsidRDefault="36F13C7D" w14:paraId="0E9BC02D" w14:textId="7DD72356">
      <w:pPr>
        <w:pStyle w:val="Normal"/>
        <w:spacing w:line="360" w:lineRule="auto"/>
        <w:rPr>
          <w:rFonts w:ascii="Arial" w:hAnsi="Arial" w:eastAsia="Arial" w:cs="Arial"/>
          <w:sz w:val="22"/>
          <w:szCs w:val="22"/>
        </w:rPr>
      </w:pPr>
    </w:p>
    <w:p w:rsidR="058701D7" w:rsidP="36F13C7D" w:rsidRDefault="058701D7" w14:paraId="3FAE53F2" w14:textId="266890B9">
      <w:pPr>
        <w:pStyle w:val="Normal"/>
        <w:spacing w:line="360" w:lineRule="auto"/>
        <w:rPr>
          <w:rFonts w:ascii="Arial" w:hAnsi="Arial" w:eastAsia="Arial" w:cs="Arial"/>
          <w:sz w:val="22"/>
          <w:szCs w:val="22"/>
        </w:rPr>
      </w:pPr>
      <w:r w:rsidRPr="36F13C7D" w:rsidR="058701D7">
        <w:rPr>
          <w:rFonts w:ascii="Arial" w:hAnsi="Arial" w:eastAsia="Arial" w:cs="Arial"/>
          <w:sz w:val="22"/>
          <w:szCs w:val="22"/>
        </w:rPr>
        <w:t>June 20</w:t>
      </w:r>
      <w:r w:rsidRPr="36F13C7D" w:rsidR="058701D7">
        <w:rPr>
          <w:rFonts w:ascii="Arial" w:hAnsi="Arial" w:eastAsia="Arial" w:cs="Arial"/>
          <w:sz w:val="22"/>
          <w:szCs w:val="22"/>
        </w:rPr>
        <w:t>, 2025</w:t>
      </w:r>
    </w:p>
    <w:p w:rsidR="36F13C7D" w:rsidP="36F13C7D" w:rsidRDefault="36F13C7D" w14:paraId="490A5571" w14:textId="32A9B0DE">
      <w:pPr>
        <w:pStyle w:val="Normal"/>
        <w:spacing w:line="360" w:lineRule="auto"/>
        <w:rPr>
          <w:rFonts w:ascii="Arial" w:hAnsi="Arial" w:eastAsia="Arial" w:cs="Arial"/>
          <w:sz w:val="22"/>
          <w:szCs w:val="22"/>
        </w:rPr>
      </w:pPr>
    </w:p>
    <w:p w:rsidR="058701D7" w:rsidP="36F13C7D" w:rsidRDefault="058701D7" w14:paraId="01A52E8A" w14:textId="737B99F4">
      <w:pPr>
        <w:pStyle w:val="Normal"/>
        <w:spacing w:line="360" w:lineRule="auto"/>
        <w:rPr>
          <w:rFonts w:ascii="Arial" w:hAnsi="Arial" w:eastAsia="Arial" w:cs="Arial"/>
          <w:sz w:val="22"/>
          <w:szCs w:val="22"/>
        </w:rPr>
      </w:pPr>
      <w:r w:rsidRPr="36F13C7D" w:rsidR="058701D7">
        <w:rPr>
          <w:rFonts w:ascii="Arial" w:hAnsi="Arial" w:eastAsia="Arial" w:cs="Arial"/>
          <w:sz w:val="22"/>
          <w:szCs w:val="22"/>
        </w:rPr>
        <w:t>To: Mr Lee Smith</w:t>
      </w:r>
    </w:p>
    <w:p w:rsidR="21258965" w:rsidP="36F13C7D" w:rsidRDefault="21258965" w14:paraId="5F7431A0" w14:textId="3589DC26">
      <w:pPr>
        <w:pStyle w:val="Normal"/>
        <w:spacing w:line="360" w:lineRule="auto"/>
        <w:rPr>
          <w:rFonts w:ascii="Arial" w:hAnsi="Arial" w:eastAsia="Arial" w:cs="Arial"/>
          <w:sz w:val="22"/>
          <w:szCs w:val="22"/>
        </w:rPr>
      </w:pPr>
      <w:r w:rsidRPr="36F13C7D" w:rsidR="21258965">
        <w:rPr>
          <w:rFonts w:ascii="Arial" w:hAnsi="Arial" w:eastAsia="Arial" w:cs="Arial"/>
          <w:sz w:val="22"/>
          <w:szCs w:val="22"/>
        </w:rPr>
        <w:t>Head of Adult Social Care Services</w:t>
      </w:r>
    </w:p>
    <w:p w:rsidR="21258965" w:rsidP="36F13C7D" w:rsidRDefault="21258965" w14:paraId="55AF0FE8" w14:textId="2E0055FB">
      <w:pPr>
        <w:pStyle w:val="Normal"/>
        <w:spacing w:line="360" w:lineRule="auto"/>
        <w:rPr>
          <w:rFonts w:ascii="Arial" w:hAnsi="Arial" w:eastAsia="Arial" w:cs="Arial"/>
          <w:sz w:val="22"/>
          <w:szCs w:val="22"/>
        </w:rPr>
      </w:pPr>
      <w:r w:rsidRPr="36F13C7D" w:rsidR="21258965">
        <w:rPr>
          <w:rFonts w:ascii="Arial" w:hAnsi="Arial" w:eastAsia="Arial" w:cs="Arial"/>
          <w:sz w:val="22"/>
          <w:szCs w:val="22"/>
        </w:rPr>
        <w:t>Local Authority</w:t>
      </w:r>
    </w:p>
    <w:p w:rsidR="6CC57DE8" w:rsidP="36F13C7D" w:rsidRDefault="6CC57DE8" w14:paraId="132DFCAA" w14:textId="38F42A48">
      <w:pPr>
        <w:pStyle w:val="Normal"/>
        <w:spacing w:line="360" w:lineRule="auto"/>
        <w:rPr>
          <w:rFonts w:ascii="Arial" w:hAnsi="Arial" w:eastAsia="Arial" w:cs="Arial"/>
          <w:sz w:val="22"/>
          <w:szCs w:val="22"/>
        </w:rPr>
      </w:pPr>
      <w:r w:rsidRPr="36F13C7D" w:rsidR="6CC57DE8">
        <w:rPr>
          <w:rFonts w:ascii="Arial" w:hAnsi="Arial" w:eastAsia="Arial" w:cs="Arial"/>
          <w:sz w:val="22"/>
          <w:szCs w:val="22"/>
        </w:rPr>
        <w:t>Birmingham</w:t>
      </w:r>
    </w:p>
    <w:p w:rsidR="0FB66885" w:rsidP="36F13C7D" w:rsidRDefault="0FB66885" w14:paraId="31306F15" w14:textId="70FDB834">
      <w:pPr>
        <w:pStyle w:val="Normal"/>
        <w:spacing w:line="360" w:lineRule="auto"/>
        <w:rPr>
          <w:rFonts w:ascii="Arial" w:hAnsi="Arial" w:eastAsia="Arial" w:cs="Arial"/>
          <w:sz w:val="22"/>
          <w:szCs w:val="22"/>
        </w:rPr>
      </w:pPr>
      <w:r w:rsidRPr="36F13C7D" w:rsidR="0FB66885">
        <w:rPr>
          <w:rFonts w:ascii="Arial" w:hAnsi="Arial" w:eastAsia="Arial" w:cs="Arial"/>
          <w:sz w:val="22"/>
          <w:szCs w:val="22"/>
        </w:rPr>
        <w:t>B1 1BB</w:t>
      </w:r>
    </w:p>
    <w:p w:rsidR="36F13C7D" w:rsidP="36F13C7D" w:rsidRDefault="36F13C7D" w14:paraId="484741BF" w14:textId="271C520B">
      <w:pPr>
        <w:pStyle w:val="Normal"/>
        <w:spacing w:line="360" w:lineRule="auto"/>
        <w:rPr>
          <w:rFonts w:ascii="Arial" w:hAnsi="Arial" w:eastAsia="Arial" w:cs="Arial"/>
          <w:sz w:val="22"/>
          <w:szCs w:val="22"/>
        </w:rPr>
      </w:pPr>
    </w:p>
    <w:p w:rsidR="36F13C7D" w:rsidP="36F13C7D" w:rsidRDefault="36F13C7D" w14:paraId="155A2722" w14:textId="1D05304D">
      <w:pPr>
        <w:pStyle w:val="Normal"/>
        <w:spacing w:line="360" w:lineRule="auto"/>
        <w:rPr>
          <w:rFonts w:ascii="Arial" w:hAnsi="Arial" w:eastAsia="Arial" w:cs="Arial"/>
          <w:sz w:val="22"/>
          <w:szCs w:val="22"/>
        </w:rPr>
      </w:pPr>
    </w:p>
    <w:p w:rsidR="36F13C7D" w:rsidP="36F13C7D" w:rsidRDefault="36F13C7D" w14:paraId="3F5C1686" w14:textId="3D3F35BC">
      <w:pPr>
        <w:pStyle w:val="Normal"/>
        <w:spacing w:line="360" w:lineRule="auto"/>
        <w:rPr>
          <w:rFonts w:ascii="Arial" w:hAnsi="Arial" w:eastAsia="Arial" w:cs="Arial"/>
          <w:sz w:val="22"/>
          <w:szCs w:val="22"/>
        </w:rPr>
      </w:pPr>
    </w:p>
    <w:p w:rsidR="36F13C7D" w:rsidP="36F13C7D" w:rsidRDefault="36F13C7D" w14:paraId="00D09B8E" w14:textId="022F3E4A">
      <w:pPr>
        <w:pStyle w:val="Normal"/>
        <w:spacing w:line="360" w:lineRule="auto"/>
        <w:rPr>
          <w:rFonts w:ascii="Arial" w:hAnsi="Arial" w:eastAsia="Arial" w:cs="Arial"/>
          <w:sz w:val="22"/>
          <w:szCs w:val="22"/>
        </w:rPr>
      </w:pPr>
    </w:p>
    <w:p w:rsidR="36F13C7D" w:rsidP="36F13C7D" w:rsidRDefault="36F13C7D" w14:paraId="3DD053B0" w14:textId="6CCCA076">
      <w:pPr>
        <w:pStyle w:val="Normal"/>
        <w:spacing w:line="360" w:lineRule="auto"/>
        <w:rPr>
          <w:rFonts w:ascii="Arial" w:hAnsi="Arial" w:eastAsia="Arial" w:cs="Arial"/>
          <w:sz w:val="22"/>
          <w:szCs w:val="22"/>
        </w:rPr>
      </w:pPr>
    </w:p>
    <w:p w:rsidR="36F13C7D" w:rsidP="36F13C7D" w:rsidRDefault="36F13C7D" w14:paraId="699078C1" w14:textId="57A763A2">
      <w:pPr>
        <w:pStyle w:val="Normal"/>
        <w:spacing w:line="360" w:lineRule="auto"/>
        <w:rPr>
          <w:rFonts w:ascii="Arial" w:hAnsi="Arial" w:eastAsia="Arial" w:cs="Arial"/>
          <w:sz w:val="22"/>
          <w:szCs w:val="22"/>
        </w:rPr>
      </w:pPr>
    </w:p>
    <w:p w:rsidR="36F13C7D" w:rsidP="36F13C7D" w:rsidRDefault="36F13C7D" w14:paraId="54D75B7F" w14:textId="1ED5492A">
      <w:pPr>
        <w:pStyle w:val="Normal"/>
        <w:spacing w:line="360" w:lineRule="auto"/>
        <w:rPr>
          <w:rFonts w:ascii="Arial" w:hAnsi="Arial" w:eastAsia="Arial" w:cs="Arial"/>
          <w:sz w:val="22"/>
          <w:szCs w:val="22"/>
        </w:rPr>
      </w:pPr>
    </w:p>
    <w:p w:rsidR="36F13C7D" w:rsidP="36F13C7D" w:rsidRDefault="36F13C7D" w14:paraId="6E625A3C" w14:textId="6058FED2">
      <w:pPr>
        <w:pStyle w:val="Normal"/>
        <w:spacing w:line="360" w:lineRule="auto"/>
        <w:rPr>
          <w:rFonts w:ascii="Arial" w:hAnsi="Arial" w:eastAsia="Arial" w:cs="Arial"/>
          <w:sz w:val="22"/>
          <w:szCs w:val="22"/>
        </w:rPr>
      </w:pPr>
    </w:p>
    <w:p w:rsidR="36F13C7D" w:rsidP="36F13C7D" w:rsidRDefault="36F13C7D" w14:paraId="23CBADE9" w14:textId="568713A0">
      <w:pPr>
        <w:pStyle w:val="Normal"/>
        <w:spacing w:line="360" w:lineRule="auto"/>
        <w:rPr>
          <w:rFonts w:ascii="Arial" w:hAnsi="Arial" w:eastAsia="Arial" w:cs="Arial"/>
          <w:sz w:val="22"/>
          <w:szCs w:val="22"/>
        </w:rPr>
      </w:pPr>
    </w:p>
    <w:p w:rsidR="36F13C7D" w:rsidP="36F13C7D" w:rsidRDefault="36F13C7D" w14:paraId="7443E3DB" w14:textId="445BE5E6">
      <w:pPr>
        <w:pStyle w:val="Normal"/>
        <w:spacing w:line="360" w:lineRule="auto"/>
        <w:rPr>
          <w:rFonts w:ascii="Arial" w:hAnsi="Arial" w:eastAsia="Arial" w:cs="Arial"/>
          <w:sz w:val="22"/>
          <w:szCs w:val="22"/>
        </w:rPr>
      </w:pPr>
    </w:p>
    <w:p w:rsidR="36F13C7D" w:rsidP="36F13C7D" w:rsidRDefault="36F13C7D" w14:paraId="41B5C03B" w14:textId="5CE4EAA6">
      <w:pPr>
        <w:pStyle w:val="Normal"/>
        <w:spacing w:line="360" w:lineRule="auto"/>
        <w:rPr>
          <w:rFonts w:ascii="Arial" w:hAnsi="Arial" w:eastAsia="Arial" w:cs="Arial"/>
          <w:sz w:val="22"/>
          <w:szCs w:val="22"/>
        </w:rPr>
      </w:pPr>
    </w:p>
    <w:p w:rsidR="36F13C7D" w:rsidP="36F13C7D" w:rsidRDefault="36F13C7D" w14:paraId="0FF6D5BD" w14:textId="61F0C98C">
      <w:pPr>
        <w:pStyle w:val="Normal"/>
        <w:spacing w:line="360" w:lineRule="auto"/>
        <w:rPr>
          <w:rFonts w:ascii="Arial" w:hAnsi="Arial" w:eastAsia="Arial" w:cs="Arial"/>
          <w:sz w:val="22"/>
          <w:szCs w:val="22"/>
        </w:rPr>
      </w:pPr>
    </w:p>
    <w:p w:rsidR="36F13C7D" w:rsidP="36F13C7D" w:rsidRDefault="36F13C7D" w14:paraId="40954ADE" w14:textId="2354F1DA">
      <w:pPr>
        <w:pStyle w:val="Normal"/>
        <w:spacing w:line="360" w:lineRule="auto"/>
        <w:rPr>
          <w:rFonts w:ascii="Arial" w:hAnsi="Arial" w:eastAsia="Arial" w:cs="Arial"/>
          <w:sz w:val="22"/>
          <w:szCs w:val="22"/>
        </w:rPr>
      </w:pPr>
    </w:p>
    <w:p w:rsidR="36F13C7D" w:rsidP="36F13C7D" w:rsidRDefault="36F13C7D" w14:paraId="305DE768" w14:textId="74FB53D5">
      <w:pPr>
        <w:pStyle w:val="Normal"/>
        <w:spacing w:line="360" w:lineRule="auto"/>
        <w:rPr>
          <w:rFonts w:ascii="Arial" w:hAnsi="Arial" w:eastAsia="Arial" w:cs="Arial"/>
          <w:sz w:val="22"/>
          <w:szCs w:val="22"/>
        </w:rPr>
      </w:pPr>
    </w:p>
    <w:p w:rsidR="0FB66885" w:rsidP="36F13C7D" w:rsidRDefault="0FB66885" w14:paraId="1C245F6E" w14:textId="0E1EEE01">
      <w:pPr>
        <w:pStyle w:val="Normal"/>
        <w:spacing w:line="360" w:lineRule="auto"/>
        <w:rPr>
          <w:rFonts w:ascii="Arial" w:hAnsi="Arial" w:eastAsia="Arial" w:cs="Arial"/>
          <w:sz w:val="22"/>
          <w:szCs w:val="22"/>
        </w:rPr>
      </w:pPr>
      <w:r w:rsidRPr="36F13C7D" w:rsidR="0FB66885">
        <w:rPr>
          <w:rFonts w:ascii="Arial" w:hAnsi="Arial" w:eastAsia="Arial" w:cs="Arial"/>
          <w:sz w:val="22"/>
          <w:szCs w:val="22"/>
        </w:rPr>
        <w:t>Dear Mr Smith,</w:t>
      </w:r>
    </w:p>
    <w:p w:rsidR="292BED01" w:rsidP="36F13C7D" w:rsidRDefault="292BED01" w14:paraId="61094671" w14:textId="5E248264">
      <w:pPr>
        <w:pStyle w:val="Normal"/>
        <w:spacing w:line="360" w:lineRule="auto"/>
        <w:rPr>
          <w:rFonts w:ascii="Arial" w:hAnsi="Arial" w:eastAsia="Arial" w:cs="Arial"/>
          <w:sz w:val="22"/>
          <w:szCs w:val="22"/>
        </w:rPr>
      </w:pPr>
      <w:r w:rsidRPr="36F13C7D" w:rsidR="292BED01">
        <w:rPr>
          <w:rFonts w:ascii="Arial" w:hAnsi="Arial" w:eastAsia="Arial" w:cs="Arial"/>
          <w:sz w:val="22"/>
          <w:szCs w:val="22"/>
        </w:rPr>
        <w:t xml:space="preserve">I am writing to severely emphasis about the vital role that effective communication plays </w:t>
      </w:r>
      <w:r w:rsidRPr="36F13C7D" w:rsidR="35547647">
        <w:rPr>
          <w:rFonts w:ascii="Arial" w:hAnsi="Arial" w:eastAsia="Arial" w:cs="Arial"/>
          <w:sz w:val="22"/>
          <w:szCs w:val="22"/>
        </w:rPr>
        <w:t xml:space="preserve">in ensuring </w:t>
      </w:r>
      <w:r w:rsidRPr="36F13C7D" w:rsidR="22365311">
        <w:rPr>
          <w:rFonts w:ascii="Arial" w:hAnsi="Arial" w:eastAsia="Arial" w:cs="Arial"/>
          <w:sz w:val="22"/>
          <w:szCs w:val="22"/>
        </w:rPr>
        <w:t xml:space="preserve">clarity and safe care for residents. As an individual strongly contributing into the devlopment of </w:t>
      </w:r>
      <w:r w:rsidRPr="36F13C7D" w:rsidR="63749C32">
        <w:rPr>
          <w:rFonts w:ascii="Arial" w:hAnsi="Arial" w:eastAsia="Arial" w:cs="Arial"/>
          <w:sz w:val="22"/>
          <w:szCs w:val="22"/>
        </w:rPr>
        <w:t xml:space="preserve">healthcare improvement, </w:t>
      </w:r>
      <w:r w:rsidRPr="36F13C7D" w:rsidR="00068CB1">
        <w:rPr>
          <w:rFonts w:ascii="Arial" w:hAnsi="Arial" w:eastAsia="Arial" w:cs="Arial"/>
          <w:sz w:val="22"/>
          <w:szCs w:val="22"/>
        </w:rPr>
        <w:t>I</w:t>
      </w:r>
      <w:r w:rsidRPr="36F13C7D" w:rsidR="63749C32">
        <w:rPr>
          <w:rFonts w:ascii="Arial" w:hAnsi="Arial" w:eastAsia="Arial" w:cs="Arial"/>
          <w:sz w:val="22"/>
          <w:szCs w:val="22"/>
        </w:rPr>
        <w:t xml:space="preserve"> urge you to take immediate action upon </w:t>
      </w:r>
      <w:r w:rsidRPr="36F13C7D" w:rsidR="0051D610">
        <w:rPr>
          <w:rFonts w:ascii="Arial" w:hAnsi="Arial" w:eastAsia="Arial" w:cs="Arial"/>
          <w:sz w:val="22"/>
          <w:szCs w:val="22"/>
        </w:rPr>
        <w:t xml:space="preserve">the communication challenges, by highlighting the current communication challenges that are currently affecting </w:t>
      </w:r>
      <w:r w:rsidRPr="36F13C7D" w:rsidR="4C0E1924">
        <w:rPr>
          <w:rFonts w:ascii="Arial" w:hAnsi="Arial" w:eastAsia="Arial" w:cs="Arial"/>
          <w:sz w:val="22"/>
          <w:szCs w:val="22"/>
        </w:rPr>
        <w:t>access to treatments and medication safety</w:t>
      </w:r>
      <w:r w:rsidRPr="36F13C7D" w:rsidR="06C9D932">
        <w:rPr>
          <w:rFonts w:ascii="Arial" w:hAnsi="Arial" w:eastAsia="Arial" w:cs="Arial"/>
          <w:sz w:val="22"/>
          <w:szCs w:val="22"/>
        </w:rPr>
        <w:t>. These issues are affecting those particularly those individuals living in residential care homes.</w:t>
      </w:r>
      <w:r w:rsidRPr="36F13C7D" w:rsidR="4D2A208F">
        <w:rPr>
          <w:rFonts w:ascii="Arial" w:hAnsi="Arial" w:eastAsia="Arial" w:cs="Arial"/>
          <w:sz w:val="22"/>
          <w:szCs w:val="22"/>
        </w:rPr>
        <w:t xml:space="preserve"> Shall we just let individuals in residential care homes suffer? If action is not taken soon enough upon this matter, lives may be lost.</w:t>
      </w:r>
    </w:p>
    <w:p w:rsidR="35969CA8" w:rsidP="36F13C7D" w:rsidRDefault="35969CA8" w14:paraId="18C96075" w14:textId="122CB10E">
      <w:pPr>
        <w:pStyle w:val="Normal"/>
        <w:spacing w:line="360" w:lineRule="auto"/>
        <w:rPr>
          <w:rFonts w:ascii="Arial" w:hAnsi="Arial" w:eastAsia="Arial" w:cs="Arial"/>
          <w:noProof w:val="0"/>
          <w:sz w:val="22"/>
          <w:szCs w:val="22"/>
          <w:lang w:val="en-GB"/>
        </w:rPr>
      </w:pPr>
      <w:r w:rsidRPr="36F13C7D" w:rsidR="35969CA8">
        <w:rPr>
          <w:rFonts w:ascii="Arial" w:hAnsi="Arial" w:eastAsia="Arial" w:cs="Arial"/>
          <w:noProof w:val="0"/>
          <w:sz w:val="22"/>
          <w:szCs w:val="22"/>
          <w:lang w:val="en-GB"/>
        </w:rPr>
        <w:t xml:space="preserve">Community pharmacy, sometimes called retail pharmacy, makes up one of the four pillars of the primary care system in England, along with general practice, optical </w:t>
      </w:r>
      <w:r w:rsidRPr="36F13C7D" w:rsidR="35969CA8">
        <w:rPr>
          <w:rFonts w:ascii="Arial" w:hAnsi="Arial" w:eastAsia="Arial" w:cs="Arial"/>
          <w:noProof w:val="0"/>
          <w:sz w:val="22"/>
          <w:szCs w:val="22"/>
          <w:lang w:val="en-GB"/>
        </w:rPr>
        <w:t>services</w:t>
      </w:r>
      <w:r w:rsidRPr="36F13C7D" w:rsidR="35969CA8">
        <w:rPr>
          <w:rFonts w:ascii="Arial" w:hAnsi="Arial" w:eastAsia="Arial" w:cs="Arial"/>
          <w:noProof w:val="0"/>
          <w:sz w:val="22"/>
          <w:szCs w:val="22"/>
          <w:lang w:val="en-GB"/>
        </w:rPr>
        <w:t xml:space="preserve"> and dentistry. It is </w:t>
      </w:r>
      <w:r w:rsidRPr="36F13C7D" w:rsidR="35969CA8">
        <w:rPr>
          <w:rFonts w:ascii="Arial" w:hAnsi="Arial" w:eastAsia="Arial" w:cs="Arial"/>
          <w:noProof w:val="0"/>
          <w:sz w:val="22"/>
          <w:szCs w:val="22"/>
          <w:lang w:val="en-GB"/>
        </w:rPr>
        <w:t>arguably most</w:t>
      </w:r>
      <w:r w:rsidRPr="36F13C7D" w:rsidR="35969CA8">
        <w:rPr>
          <w:rFonts w:ascii="Arial" w:hAnsi="Arial" w:eastAsia="Arial" w:cs="Arial"/>
          <w:noProof w:val="0"/>
          <w:sz w:val="22"/>
          <w:szCs w:val="22"/>
          <w:lang w:val="en-GB"/>
        </w:rPr>
        <w:t xml:space="preserve"> well known as a dispenser and retailer of medicines, but its role is in fact much broader and includes other NHS and publicly funded services. Community pharmacies are a common fixture of many high streets and are also often available in large supermarkets. </w:t>
      </w:r>
      <w:r w:rsidRPr="36F13C7D" w:rsidR="3B6412AA">
        <w:rPr>
          <w:rFonts w:ascii="Arial" w:hAnsi="Arial" w:eastAsia="Arial" w:cs="Arial"/>
          <w:noProof w:val="0"/>
          <w:sz w:val="22"/>
          <w:szCs w:val="22"/>
          <w:lang w:val="en-GB"/>
        </w:rPr>
        <w:t>Miscommunication in the healthcare sector can be life-threatening. The rising number of migrant patients and foreign-trained staff means that communication errors between a healthcare practitioner.</w:t>
      </w:r>
      <w:r w:rsidRPr="36F13C7D" w:rsidR="133D34E4">
        <w:rPr>
          <w:rFonts w:ascii="Arial" w:hAnsi="Arial" w:eastAsia="Arial" w:cs="Arial"/>
          <w:noProof w:val="0"/>
          <w:sz w:val="22"/>
          <w:szCs w:val="22"/>
          <w:lang w:val="en-GB"/>
        </w:rPr>
        <w:t xml:space="preserve"> As part of the Equality Act 2010 despite cultural backgrounds everyone should receive fair treatments, but are these individuals really receiving the care that they deserve?</w:t>
      </w:r>
    </w:p>
    <w:p w:rsidR="6E58105F" w:rsidP="36F13C7D" w:rsidRDefault="6E58105F" w14:paraId="644F7283" w14:textId="3ED96879">
      <w:pPr>
        <w:pStyle w:val="Normal"/>
        <w:spacing w:line="360" w:lineRule="auto"/>
        <w:rPr>
          <w:rFonts w:ascii="Arial" w:hAnsi="Arial" w:eastAsia="Arial" w:cs="Arial"/>
          <w:noProof w:val="0"/>
          <w:sz w:val="22"/>
          <w:szCs w:val="22"/>
          <w:lang w:val="en-GB"/>
        </w:rPr>
      </w:pPr>
      <w:r w:rsidRPr="36F13C7D" w:rsidR="6E58105F">
        <w:rPr>
          <w:rFonts w:ascii="Arial" w:hAnsi="Arial" w:eastAsia="Arial" w:cs="Arial"/>
          <w:noProof w:val="0"/>
          <w:sz w:val="22"/>
          <w:szCs w:val="22"/>
          <w:lang w:val="en-GB"/>
        </w:rPr>
        <w:t>I</w:t>
      </w:r>
      <w:r w:rsidRPr="36F13C7D" w:rsidR="0184FE03">
        <w:rPr>
          <w:rFonts w:ascii="Arial" w:hAnsi="Arial" w:eastAsia="Arial" w:cs="Arial"/>
          <w:noProof w:val="0"/>
          <w:sz w:val="22"/>
          <w:szCs w:val="22"/>
          <w:lang w:val="en-GB"/>
        </w:rPr>
        <w:t>n</w:t>
      </w:r>
      <w:r w:rsidRPr="36F13C7D" w:rsidR="35969CA8">
        <w:rPr>
          <w:rFonts w:ascii="Arial" w:hAnsi="Arial" w:eastAsia="Arial" w:cs="Arial"/>
          <w:noProof w:val="0"/>
          <w:sz w:val="22"/>
          <w:szCs w:val="22"/>
          <w:lang w:val="en-GB"/>
        </w:rPr>
        <w:t xml:space="preserve"> recent years, the number of community pharmacies in England has been declining, with 222 closing in 2024. In January 2025, there were arou</w:t>
      </w:r>
      <w:r w:rsidRPr="36F13C7D" w:rsidR="5C605C53">
        <w:rPr>
          <w:rFonts w:ascii="Arial" w:hAnsi="Arial" w:eastAsia="Arial" w:cs="Arial"/>
          <w:noProof w:val="0"/>
          <w:sz w:val="22"/>
          <w:szCs w:val="22"/>
          <w:lang w:val="en-GB"/>
        </w:rPr>
        <w:t xml:space="preserve">nd 10,000 community </w:t>
      </w:r>
      <w:r w:rsidRPr="36F13C7D" w:rsidR="14F85E14">
        <w:rPr>
          <w:rFonts w:ascii="Arial" w:hAnsi="Arial" w:eastAsia="Arial" w:cs="Arial"/>
          <w:noProof w:val="0"/>
          <w:sz w:val="22"/>
          <w:szCs w:val="22"/>
          <w:lang w:val="en-GB"/>
        </w:rPr>
        <w:t>pharmacies in</w:t>
      </w:r>
      <w:r w:rsidRPr="36F13C7D" w:rsidR="35969CA8">
        <w:rPr>
          <w:rFonts w:ascii="Arial" w:hAnsi="Arial" w:eastAsia="Arial" w:cs="Arial"/>
          <w:noProof w:val="0"/>
          <w:sz w:val="22"/>
          <w:szCs w:val="22"/>
          <w:lang w:val="en-GB"/>
        </w:rPr>
        <w:t xml:space="preserve"> England and around 430 distance-selling pharmacies delivering services under contract for the NHS. About half of community pharmacies are run by pharmacy contractors that </w:t>
      </w:r>
      <w:r w:rsidRPr="36F13C7D" w:rsidR="35969CA8">
        <w:rPr>
          <w:rFonts w:ascii="Arial" w:hAnsi="Arial" w:eastAsia="Arial" w:cs="Arial"/>
          <w:noProof w:val="0"/>
          <w:sz w:val="22"/>
          <w:szCs w:val="22"/>
          <w:lang w:val="en-GB"/>
        </w:rPr>
        <w:t>operate</w:t>
      </w:r>
      <w:r w:rsidRPr="36F13C7D" w:rsidR="35969CA8">
        <w:rPr>
          <w:rFonts w:ascii="Arial" w:hAnsi="Arial" w:eastAsia="Arial" w:cs="Arial"/>
          <w:noProof w:val="0"/>
          <w:sz w:val="22"/>
          <w:szCs w:val="22"/>
          <w:lang w:val="en-GB"/>
        </w:rPr>
        <w:t xml:space="preserve"> five or fewer pharmacies (</w:t>
      </w:r>
      <w:r w:rsidRPr="36F13C7D" w:rsidR="0EB56AD6">
        <w:rPr>
          <w:rFonts w:ascii="Arial" w:hAnsi="Arial" w:eastAsia="Arial" w:cs="Arial"/>
          <w:noProof w:val="0"/>
          <w:sz w:val="22"/>
          <w:szCs w:val="22"/>
          <w:lang w:val="en-GB"/>
        </w:rPr>
        <w:t>e.g.</w:t>
      </w:r>
      <w:r w:rsidRPr="36F13C7D" w:rsidR="35969CA8">
        <w:rPr>
          <w:rFonts w:ascii="Arial" w:hAnsi="Arial" w:eastAsia="Arial" w:cs="Arial"/>
          <w:noProof w:val="0"/>
          <w:sz w:val="22"/>
          <w:szCs w:val="22"/>
          <w:lang w:val="en-GB"/>
        </w:rPr>
        <w:t>, standalone independent pharmacies or small chains). Medium-size groups owning between six and 99 pharmacies make up around 17%. Large pharmacy groups owning more than 100 pharmacies have declined by over a third since 2021 and now hold just less than a third of market share</w:t>
      </w:r>
      <w:r w:rsidRPr="36F13C7D" w:rsidR="2BD41675">
        <w:rPr>
          <w:rFonts w:ascii="Arial" w:hAnsi="Arial" w:eastAsia="Arial" w:cs="Arial"/>
          <w:noProof w:val="0"/>
          <w:sz w:val="22"/>
          <w:szCs w:val="22"/>
          <w:lang w:val="en-GB"/>
        </w:rPr>
        <w:t>, these declines show the vital impact that these issues have had upon the pharmacy industry.</w:t>
      </w:r>
    </w:p>
    <w:p w:rsidR="7157CBF1" w:rsidP="36F13C7D" w:rsidRDefault="7157CBF1" w14:paraId="620AD795" w14:textId="5289027F">
      <w:pPr>
        <w:pStyle w:val="Normal"/>
        <w:spacing w:line="360" w:lineRule="auto"/>
        <w:rPr>
          <w:rFonts w:ascii="Arial" w:hAnsi="Arial" w:eastAsia="Arial" w:cs="Arial"/>
          <w:noProof w:val="0"/>
          <w:sz w:val="22"/>
          <w:szCs w:val="22"/>
          <w:lang w:val="en-GB"/>
        </w:rPr>
      </w:pPr>
      <w:r w:rsidRPr="36F13C7D" w:rsidR="7157CBF1">
        <w:rPr>
          <w:rFonts w:ascii="Arial" w:hAnsi="Arial" w:eastAsia="Arial" w:cs="Arial"/>
          <w:noProof w:val="0"/>
          <w:sz w:val="22"/>
          <w:szCs w:val="22"/>
          <w:lang w:val="en-GB"/>
        </w:rPr>
        <w:t>A core issue is miscommunication due to language barrier</w:t>
      </w:r>
      <w:r w:rsidRPr="36F13C7D" w:rsidR="7A9B09EA">
        <w:rPr>
          <w:rFonts w:ascii="Arial" w:hAnsi="Arial" w:eastAsia="Arial" w:cs="Arial"/>
          <w:noProof w:val="0"/>
          <w:sz w:val="22"/>
          <w:szCs w:val="22"/>
          <w:lang w:val="en-GB"/>
        </w:rPr>
        <w:t xml:space="preserve"> Clients who are culturally and linguistically diverse (CALD) experience unique challenges in accessing healthcare services, with language being the greatest challenge facing these clients when they enter a community </w:t>
      </w:r>
      <w:r w:rsidRPr="36F13C7D" w:rsidR="4C156ED3">
        <w:rPr>
          <w:rFonts w:ascii="Arial" w:hAnsi="Arial" w:eastAsia="Arial" w:cs="Arial"/>
          <w:noProof w:val="0"/>
          <w:sz w:val="22"/>
          <w:szCs w:val="22"/>
          <w:lang w:val="en-GB"/>
        </w:rPr>
        <w:t>pharmacy.</w:t>
      </w:r>
      <w:r w:rsidRPr="36F13C7D" w:rsidR="7A9B09EA">
        <w:rPr>
          <w:rFonts w:ascii="Arial" w:hAnsi="Arial" w:eastAsia="Arial" w:cs="Arial"/>
          <w:noProof w:val="0"/>
          <w:sz w:val="22"/>
          <w:szCs w:val="22"/>
          <w:lang w:val="en-GB"/>
        </w:rPr>
        <w:t xml:space="preserve"> Sometimes CALD clients assume that they will not be understood and avoid seeking care or leave pharmacies without having their questions answered and feeling undervalued. Evidence shows pharmacists, when faced with a language barrier, offer unsatisfactory counselling and inadequate medication review, putting clients at risk of negative health outcomes</w:t>
      </w:r>
      <w:r w:rsidRPr="36F13C7D" w:rsidR="1FF35D90">
        <w:rPr>
          <w:rFonts w:ascii="Arial" w:hAnsi="Arial" w:eastAsia="Arial" w:cs="Arial"/>
          <w:noProof w:val="0"/>
          <w:sz w:val="22"/>
          <w:szCs w:val="22"/>
          <w:lang w:val="en-GB"/>
        </w:rPr>
        <w:t>, as well as this it erodes trust in healthcare services.</w:t>
      </w:r>
      <w:r w:rsidRPr="36F13C7D" w:rsidR="7566E883">
        <w:rPr>
          <w:rFonts w:ascii="Arial" w:hAnsi="Arial" w:eastAsia="Arial" w:cs="Arial"/>
          <w:noProof w:val="0"/>
          <w:sz w:val="22"/>
          <w:szCs w:val="22"/>
          <w:lang w:val="en-GB"/>
        </w:rPr>
        <w:t xml:space="preserve"> This is </w:t>
      </w:r>
      <w:r w:rsidRPr="36F13C7D" w:rsidR="1FEF29D0">
        <w:rPr>
          <w:rFonts w:ascii="Arial" w:hAnsi="Arial" w:eastAsia="Arial" w:cs="Arial"/>
          <w:noProof w:val="0"/>
          <w:sz w:val="22"/>
          <w:szCs w:val="22"/>
          <w:lang w:val="en-GB"/>
        </w:rPr>
        <w:t>particularly</w:t>
      </w:r>
      <w:r w:rsidRPr="36F13C7D" w:rsidR="7566E883">
        <w:rPr>
          <w:rFonts w:ascii="Arial" w:hAnsi="Arial" w:eastAsia="Arial" w:cs="Arial"/>
          <w:noProof w:val="0"/>
          <w:sz w:val="22"/>
          <w:szCs w:val="22"/>
          <w:lang w:val="en-GB"/>
        </w:rPr>
        <w:t xml:space="preserve"> an issue in care homes with diverse populations, as both residents and staff may face challenges due to this barrier. This not only </w:t>
      </w:r>
      <w:r w:rsidRPr="36F13C7D" w:rsidR="7566E883">
        <w:rPr>
          <w:rFonts w:ascii="Arial" w:hAnsi="Arial" w:eastAsia="Arial" w:cs="Arial"/>
          <w:noProof w:val="0"/>
          <w:sz w:val="22"/>
          <w:szCs w:val="22"/>
          <w:lang w:val="en-GB"/>
        </w:rPr>
        <w:t>impacts</w:t>
      </w:r>
      <w:r w:rsidRPr="36F13C7D" w:rsidR="7566E883">
        <w:rPr>
          <w:rFonts w:ascii="Arial" w:hAnsi="Arial" w:eastAsia="Arial" w:cs="Arial"/>
          <w:noProof w:val="0"/>
          <w:sz w:val="22"/>
          <w:szCs w:val="22"/>
          <w:lang w:val="en-GB"/>
        </w:rPr>
        <w:t xml:space="preserve"> </w:t>
      </w:r>
      <w:r w:rsidRPr="36F13C7D" w:rsidR="73076955">
        <w:rPr>
          <w:rFonts w:ascii="Arial" w:hAnsi="Arial" w:eastAsia="Arial" w:cs="Arial"/>
          <w:noProof w:val="0"/>
          <w:sz w:val="22"/>
          <w:szCs w:val="22"/>
          <w:lang w:val="en-GB"/>
        </w:rPr>
        <w:t>the effceiency of care but can also lead to delays in treatment, reduced adherence to medication.</w:t>
      </w:r>
    </w:p>
    <w:p w:rsidR="7641B802" w:rsidP="36F13C7D" w:rsidRDefault="7641B802" w14:paraId="4475FEC3" w14:textId="6D2E7B2C">
      <w:pPr>
        <w:pStyle w:val="Normal"/>
        <w:spacing w:line="360" w:lineRule="auto"/>
        <w:rPr>
          <w:rFonts w:ascii="Arial" w:hAnsi="Arial" w:eastAsia="Arial" w:cs="Arial"/>
          <w:b w:val="0"/>
          <w:bCs w:val="0"/>
          <w:i w:val="0"/>
          <w:iCs w:val="0"/>
          <w:caps w:val="0"/>
          <w:smallCaps w:val="0"/>
          <w:noProof w:val="0"/>
          <w:color w:val="101010"/>
          <w:sz w:val="22"/>
          <w:szCs w:val="22"/>
          <w:lang w:val="en-GB"/>
        </w:rPr>
      </w:pPr>
      <w:r w:rsidRPr="36F13C7D" w:rsidR="7641B802">
        <w:rPr>
          <w:rFonts w:ascii="Arial" w:hAnsi="Arial" w:eastAsia="Arial" w:cs="Arial"/>
          <w:noProof w:val="0"/>
          <w:sz w:val="22"/>
          <w:szCs w:val="22"/>
          <w:lang w:val="en-GB"/>
        </w:rPr>
        <w:t xml:space="preserve">Legislations such as </w:t>
      </w:r>
      <w:r w:rsidRPr="36F13C7D" w:rsidR="040EE2ED">
        <w:rPr>
          <w:rFonts w:ascii="Arial" w:hAnsi="Arial" w:eastAsia="Arial" w:cs="Arial"/>
          <w:noProof w:val="0"/>
          <w:sz w:val="22"/>
          <w:szCs w:val="22"/>
          <w:lang w:val="en-GB"/>
        </w:rPr>
        <w:t>t</w:t>
      </w:r>
      <w:r w:rsidRPr="36F13C7D" w:rsidR="2F17821A">
        <w:rPr>
          <w:rFonts w:ascii="Arial" w:hAnsi="Arial" w:eastAsia="Arial" w:cs="Arial"/>
          <w:noProof w:val="0"/>
          <w:sz w:val="22"/>
          <w:szCs w:val="22"/>
          <w:lang w:val="en-GB"/>
        </w:rPr>
        <w:t>he Care Act</w:t>
      </w:r>
      <w:r w:rsidRPr="36F13C7D" w:rsidR="72D026ED">
        <w:rPr>
          <w:rFonts w:ascii="Arial" w:hAnsi="Arial" w:eastAsia="Arial" w:cs="Arial"/>
          <w:noProof w:val="0"/>
          <w:sz w:val="22"/>
          <w:szCs w:val="22"/>
          <w:lang w:val="en-GB"/>
        </w:rPr>
        <w:t xml:space="preserve"> </w:t>
      </w:r>
      <w:r w:rsidRPr="36F13C7D" w:rsidR="3DC33931">
        <w:rPr>
          <w:rFonts w:ascii="Arial" w:hAnsi="Arial" w:eastAsia="Arial" w:cs="Arial"/>
          <w:noProof w:val="0"/>
          <w:sz w:val="22"/>
          <w:szCs w:val="22"/>
          <w:lang w:val="en-GB"/>
        </w:rPr>
        <w:t xml:space="preserve">2014 </w:t>
      </w:r>
      <w:r w:rsidRPr="36F13C7D" w:rsidR="72D026ED">
        <w:rPr>
          <w:rFonts w:ascii="Arial" w:hAnsi="Arial" w:eastAsia="Arial" w:cs="Arial"/>
          <w:noProof w:val="0"/>
          <w:sz w:val="22"/>
          <w:szCs w:val="22"/>
          <w:lang w:val="en-GB"/>
        </w:rPr>
        <w:t>support need to address these barriers, as brought</w:t>
      </w:r>
      <w:r w:rsidRPr="36F13C7D" w:rsidR="2F17821A">
        <w:rPr>
          <w:rFonts w:ascii="Arial" w:hAnsi="Arial" w:eastAsia="Arial" w:cs="Arial"/>
          <w:noProof w:val="0"/>
          <w:sz w:val="22"/>
          <w:szCs w:val="22"/>
          <w:lang w:val="en-GB"/>
        </w:rPr>
        <w:t xml:space="preserve"> in a new, national framework for assessing whether a person has eligible needs. This promotes continuity of care, wherever you live in England and if you move to a different county.</w:t>
      </w:r>
      <w:r w:rsidRPr="36F13C7D" w:rsidR="2BBE2EA3">
        <w:rPr>
          <w:rFonts w:ascii="Arial" w:hAnsi="Arial" w:eastAsia="Arial" w:cs="Arial"/>
          <w:noProof w:val="0"/>
          <w:sz w:val="22"/>
          <w:szCs w:val="22"/>
          <w:lang w:val="en-GB"/>
        </w:rPr>
        <w:t xml:space="preserve"> </w:t>
      </w:r>
      <w:r w:rsidRPr="36F13C7D" w:rsidR="2F17821A">
        <w:rPr>
          <w:rFonts w:ascii="Arial" w:hAnsi="Arial" w:eastAsia="Arial" w:cs="Arial"/>
          <w:noProof w:val="0"/>
          <w:sz w:val="22"/>
          <w:szCs w:val="22"/>
          <w:lang w:val="en-GB"/>
        </w:rPr>
        <w:t>When making decisions about any individual, local authorities must consider how the decision will affect their wellbeing. This requires councils to act in the best interests of each person according to their individual needs and</w:t>
      </w:r>
      <w:r w:rsidRPr="36F13C7D" w:rsidR="79080FC7">
        <w:rPr>
          <w:rFonts w:ascii="Arial" w:hAnsi="Arial" w:eastAsia="Arial" w:cs="Arial"/>
          <w:noProof w:val="0"/>
          <w:sz w:val="22"/>
          <w:szCs w:val="22"/>
          <w:lang w:val="en-GB"/>
        </w:rPr>
        <w:t xml:space="preserve"> </w:t>
      </w:r>
      <w:r w:rsidRPr="36F13C7D" w:rsidR="2F17821A">
        <w:rPr>
          <w:rFonts w:ascii="Arial" w:hAnsi="Arial" w:eastAsia="Arial" w:cs="Arial"/>
          <w:noProof w:val="0"/>
          <w:sz w:val="22"/>
          <w:szCs w:val="22"/>
          <w:lang w:val="en-GB"/>
        </w:rPr>
        <w:t>circumstances.</w:t>
      </w:r>
      <w:r w:rsidRPr="36F13C7D" w:rsidR="192D50A6">
        <w:rPr>
          <w:rFonts w:ascii="Arial" w:hAnsi="Arial" w:eastAsia="Arial" w:cs="Arial"/>
          <w:noProof w:val="0"/>
          <w:sz w:val="22"/>
          <w:szCs w:val="22"/>
          <w:lang w:val="en-GB"/>
        </w:rPr>
        <w:t xml:space="preserve"> </w:t>
      </w:r>
      <w:r w:rsidRPr="36F13C7D" w:rsidR="2F17821A">
        <w:rPr>
          <w:rFonts w:ascii="Arial" w:hAnsi="Arial" w:eastAsia="Arial" w:cs="Arial"/>
          <w:noProof w:val="0"/>
          <w:sz w:val="22"/>
          <w:szCs w:val="22"/>
          <w:lang w:val="en-GB"/>
        </w:rPr>
        <w:t xml:space="preserve">Unpaid carers have the right to a Carer’s Assessment and </w:t>
      </w:r>
      <w:r w:rsidRPr="36F13C7D" w:rsidR="5B023EE3">
        <w:rPr>
          <w:rFonts w:ascii="Arial" w:hAnsi="Arial" w:eastAsia="Arial" w:cs="Arial"/>
          <w:noProof w:val="0"/>
          <w:sz w:val="22"/>
          <w:szCs w:val="22"/>
          <w:lang w:val="en-GB"/>
        </w:rPr>
        <w:t xml:space="preserve">support; </w:t>
      </w:r>
      <w:r w:rsidRPr="36F13C7D" w:rsidR="2F17821A">
        <w:rPr>
          <w:rFonts w:ascii="Arial" w:hAnsi="Arial" w:eastAsia="Arial" w:cs="Arial"/>
          <w:noProof w:val="0"/>
          <w:sz w:val="22"/>
          <w:szCs w:val="22"/>
          <w:lang w:val="en-GB"/>
        </w:rPr>
        <w:t xml:space="preserve">Local authorities must </w:t>
      </w:r>
      <w:r w:rsidRPr="36F13C7D" w:rsidR="2F17821A">
        <w:rPr>
          <w:rFonts w:ascii="Arial" w:hAnsi="Arial" w:eastAsia="Arial" w:cs="Arial"/>
          <w:noProof w:val="0"/>
          <w:sz w:val="22"/>
          <w:szCs w:val="22"/>
          <w:lang w:val="en-GB"/>
        </w:rPr>
        <w:t>establish</w:t>
      </w:r>
      <w:r w:rsidRPr="36F13C7D" w:rsidR="2F17821A">
        <w:rPr>
          <w:rFonts w:ascii="Arial" w:hAnsi="Arial" w:eastAsia="Arial" w:cs="Arial"/>
          <w:noProof w:val="0"/>
          <w:sz w:val="22"/>
          <w:szCs w:val="22"/>
          <w:lang w:val="en-GB"/>
        </w:rPr>
        <w:t xml:space="preserve"> safeguarding boards to help prevent and respond to adult abuse.</w:t>
      </w:r>
      <w:r w:rsidRPr="36F13C7D" w:rsidR="273C9ECA">
        <w:rPr>
          <w:rFonts w:ascii="Arial" w:hAnsi="Arial" w:eastAsia="Arial" w:cs="Arial"/>
          <w:noProof w:val="0"/>
          <w:sz w:val="22"/>
          <w:szCs w:val="22"/>
          <w:lang w:val="en-GB"/>
        </w:rPr>
        <w:t xml:space="preserve"> These principles must be </w:t>
      </w:r>
      <w:r w:rsidRPr="36F13C7D" w:rsidR="13731DCE">
        <w:rPr>
          <w:rFonts w:ascii="Arial" w:hAnsi="Arial" w:eastAsia="Arial" w:cs="Arial"/>
          <w:noProof w:val="0"/>
          <w:sz w:val="22"/>
          <w:szCs w:val="22"/>
          <w:lang w:val="en-GB"/>
        </w:rPr>
        <w:t>applied</w:t>
      </w:r>
      <w:r w:rsidRPr="36F13C7D" w:rsidR="273C9ECA">
        <w:rPr>
          <w:rFonts w:ascii="Arial" w:hAnsi="Arial" w:eastAsia="Arial" w:cs="Arial"/>
          <w:noProof w:val="0"/>
          <w:sz w:val="22"/>
          <w:szCs w:val="22"/>
          <w:lang w:val="en-GB"/>
        </w:rPr>
        <w:t xml:space="preserve"> to the </w:t>
      </w:r>
      <w:r w:rsidRPr="36F13C7D" w:rsidR="043DC454">
        <w:rPr>
          <w:rFonts w:ascii="Arial" w:hAnsi="Arial" w:eastAsia="Arial" w:cs="Arial"/>
          <w:noProof w:val="0"/>
          <w:sz w:val="22"/>
          <w:szCs w:val="22"/>
          <w:lang w:val="en-GB"/>
        </w:rPr>
        <w:t>relationship</w:t>
      </w:r>
      <w:r w:rsidRPr="36F13C7D" w:rsidR="273C9ECA">
        <w:rPr>
          <w:rFonts w:ascii="Arial" w:hAnsi="Arial" w:eastAsia="Arial" w:cs="Arial"/>
          <w:noProof w:val="0"/>
          <w:sz w:val="22"/>
          <w:szCs w:val="22"/>
          <w:lang w:val="en-GB"/>
        </w:rPr>
        <w:t xml:space="preserve"> between community </w:t>
      </w:r>
      <w:r w:rsidRPr="36F13C7D" w:rsidR="73CF582A">
        <w:rPr>
          <w:rFonts w:ascii="Arial" w:hAnsi="Arial" w:eastAsia="Arial" w:cs="Arial"/>
          <w:noProof w:val="0"/>
          <w:sz w:val="22"/>
          <w:szCs w:val="22"/>
          <w:lang w:val="en-GB"/>
        </w:rPr>
        <w:t>pharmacies</w:t>
      </w:r>
      <w:r w:rsidRPr="36F13C7D" w:rsidR="273C9ECA">
        <w:rPr>
          <w:rFonts w:ascii="Arial" w:hAnsi="Arial" w:eastAsia="Arial" w:cs="Arial"/>
          <w:noProof w:val="0"/>
          <w:sz w:val="22"/>
          <w:szCs w:val="22"/>
          <w:lang w:val="en-GB"/>
        </w:rPr>
        <w:t xml:space="preserve"> and residential care homes. Ensuring that </w:t>
      </w:r>
      <w:r w:rsidRPr="36F13C7D" w:rsidR="63C378B7">
        <w:rPr>
          <w:rFonts w:ascii="Arial" w:hAnsi="Arial" w:eastAsia="Arial" w:cs="Arial"/>
          <w:noProof w:val="0"/>
          <w:sz w:val="22"/>
          <w:szCs w:val="22"/>
          <w:lang w:val="en-GB"/>
        </w:rPr>
        <w:t xml:space="preserve">communication is clear, culturally </w:t>
      </w:r>
      <w:r w:rsidRPr="36F13C7D" w:rsidR="63C378B7">
        <w:rPr>
          <w:rFonts w:ascii="Arial" w:hAnsi="Arial" w:eastAsia="Arial" w:cs="Arial"/>
          <w:noProof w:val="0"/>
          <w:sz w:val="22"/>
          <w:szCs w:val="22"/>
          <w:lang w:val="en-GB"/>
        </w:rPr>
        <w:t>sensitive</w:t>
      </w:r>
      <w:r w:rsidRPr="36F13C7D" w:rsidR="63C378B7">
        <w:rPr>
          <w:rFonts w:ascii="Arial" w:hAnsi="Arial" w:eastAsia="Arial" w:cs="Arial"/>
          <w:noProof w:val="0"/>
          <w:sz w:val="22"/>
          <w:szCs w:val="22"/>
          <w:lang w:val="en-GB"/>
        </w:rPr>
        <w:t xml:space="preserve"> and inclusive.</w:t>
      </w:r>
      <w:r w:rsidRPr="36F13C7D" w:rsidR="79534F0C">
        <w:rPr>
          <w:rFonts w:ascii="Arial" w:hAnsi="Arial" w:eastAsia="Arial" w:cs="Arial"/>
          <w:noProof w:val="0"/>
          <w:sz w:val="22"/>
          <w:szCs w:val="22"/>
          <w:lang w:val="en-GB"/>
        </w:rPr>
        <w:t xml:space="preserve"> Additionly the Equality act 2010 </w:t>
      </w:r>
      <w:r w:rsidRPr="36F13C7D" w:rsidR="0963CF87">
        <w:rPr>
          <w:rFonts w:ascii="Arial" w:hAnsi="Arial" w:eastAsia="Arial" w:cs="Arial"/>
          <w:noProof w:val="0"/>
          <w:sz w:val="22"/>
          <w:szCs w:val="22"/>
          <w:lang w:val="en-GB"/>
        </w:rPr>
        <w:t>requires reasonable adjustments to meet the needs of those with disabilities</w:t>
      </w:r>
      <w:r w:rsidRPr="36F13C7D" w:rsidR="3FAEAB9A">
        <w:rPr>
          <w:rFonts w:ascii="Arial" w:hAnsi="Arial" w:eastAsia="Arial" w:cs="Arial"/>
          <w:noProof w:val="0"/>
          <w:sz w:val="22"/>
          <w:szCs w:val="22"/>
          <w:lang w:val="en-GB"/>
        </w:rPr>
        <w:t>.</w:t>
      </w:r>
    </w:p>
    <w:p w:rsidR="36F13C7D" w:rsidP="36F13C7D" w:rsidRDefault="36F13C7D" w14:paraId="4CF33647" w14:textId="4933F4B0">
      <w:pPr>
        <w:pStyle w:val="Normal"/>
        <w:spacing w:line="360" w:lineRule="auto"/>
        <w:rPr>
          <w:rFonts w:ascii="Arial" w:hAnsi="Arial" w:eastAsia="Arial" w:cs="Arial"/>
          <w:noProof w:val="0"/>
          <w:sz w:val="22"/>
          <w:szCs w:val="22"/>
          <w:lang w:val="en-GB"/>
        </w:rPr>
      </w:pPr>
    </w:p>
    <w:p w:rsidR="72A1E6E7" w:rsidP="36F13C7D" w:rsidRDefault="72A1E6E7" w14:paraId="50C1FC20" w14:textId="4CF609A4">
      <w:pPr>
        <w:pStyle w:val="Normal"/>
        <w:bidi w:val="0"/>
        <w:spacing w:line="360" w:lineRule="auto"/>
        <w:rPr>
          <w:rFonts w:ascii="Arial" w:hAnsi="Arial" w:eastAsia="Arial" w:cs="Arial"/>
          <w:noProof w:val="0"/>
          <w:sz w:val="22"/>
          <w:szCs w:val="22"/>
          <w:lang w:val="en-GB"/>
        </w:rPr>
      </w:pPr>
      <w:r w:rsidRPr="36F13C7D" w:rsidR="72A1E6E7">
        <w:rPr>
          <w:rFonts w:ascii="Arial" w:hAnsi="Arial" w:eastAsia="Arial" w:cs="Arial"/>
          <w:noProof w:val="0"/>
          <w:sz w:val="22"/>
          <w:szCs w:val="22"/>
          <w:lang w:val="en-GB"/>
        </w:rPr>
        <w:t xml:space="preserve">To address these </w:t>
      </w:r>
      <w:r w:rsidRPr="36F13C7D" w:rsidR="168C87EC">
        <w:rPr>
          <w:rFonts w:ascii="Arial" w:hAnsi="Arial" w:eastAsia="Arial" w:cs="Arial"/>
          <w:noProof w:val="0"/>
          <w:sz w:val="22"/>
          <w:szCs w:val="22"/>
          <w:lang w:val="en-GB"/>
        </w:rPr>
        <w:t>challenges,</w:t>
      </w:r>
      <w:r w:rsidRPr="36F13C7D" w:rsidR="72A1E6E7">
        <w:rPr>
          <w:rFonts w:ascii="Arial" w:hAnsi="Arial" w:eastAsia="Arial" w:cs="Arial"/>
          <w:noProof w:val="0"/>
          <w:sz w:val="22"/>
          <w:szCs w:val="22"/>
          <w:lang w:val="en-GB"/>
        </w:rPr>
        <w:t xml:space="preserve"> </w:t>
      </w:r>
      <w:r w:rsidRPr="36F13C7D" w:rsidR="43B720CA">
        <w:rPr>
          <w:rFonts w:ascii="Arial" w:hAnsi="Arial" w:eastAsia="Arial" w:cs="Arial"/>
          <w:noProof w:val="0"/>
          <w:sz w:val="22"/>
          <w:szCs w:val="22"/>
          <w:lang w:val="en-GB"/>
        </w:rPr>
        <w:t>I</w:t>
      </w:r>
      <w:r w:rsidRPr="36F13C7D" w:rsidR="72A1E6E7">
        <w:rPr>
          <w:rFonts w:ascii="Arial" w:hAnsi="Arial" w:eastAsia="Arial" w:cs="Arial"/>
          <w:noProof w:val="0"/>
          <w:sz w:val="22"/>
          <w:szCs w:val="22"/>
          <w:lang w:val="en-GB"/>
        </w:rPr>
        <w:t xml:space="preserve"> strongly advocate three key improvements that will play role in </w:t>
      </w:r>
      <w:r w:rsidRPr="36F13C7D" w:rsidR="79CF5704">
        <w:rPr>
          <w:rFonts w:ascii="Arial" w:hAnsi="Arial" w:eastAsia="Arial" w:cs="Arial"/>
          <w:noProof w:val="0"/>
          <w:sz w:val="22"/>
          <w:szCs w:val="22"/>
          <w:lang w:val="en-GB"/>
        </w:rPr>
        <w:t>the development of this issue. Firstly,</w:t>
      </w:r>
      <w:r w:rsidRPr="36F13C7D" w:rsidR="081FFAFD">
        <w:rPr>
          <w:rFonts w:ascii="Arial" w:hAnsi="Arial" w:eastAsia="Arial" w:cs="Arial"/>
          <w:noProof w:val="0"/>
          <w:sz w:val="22"/>
          <w:szCs w:val="22"/>
          <w:lang w:val="en-GB"/>
        </w:rPr>
        <w:t xml:space="preserve"> pharmacy communication should be</w:t>
      </w:r>
      <w:r w:rsidRPr="36F13C7D" w:rsidR="35053119">
        <w:rPr>
          <w:rFonts w:ascii="Arial" w:hAnsi="Arial" w:eastAsia="Arial" w:cs="Arial"/>
          <w:noProof w:val="0"/>
          <w:sz w:val="22"/>
          <w:szCs w:val="22"/>
          <w:lang w:val="en-GB"/>
        </w:rPr>
        <w:t xml:space="preserve"> short and simple,</w:t>
      </w:r>
      <w:r w:rsidRPr="36F13C7D" w:rsidR="081FFAFD">
        <w:rPr>
          <w:rFonts w:ascii="Arial" w:hAnsi="Arial" w:eastAsia="Arial" w:cs="Arial"/>
          <w:noProof w:val="0"/>
          <w:sz w:val="22"/>
          <w:szCs w:val="22"/>
          <w:lang w:val="en-GB"/>
        </w:rPr>
        <w:t xml:space="preserve"> </w:t>
      </w:r>
      <w:r w:rsidRPr="36F13C7D" w:rsidR="0AB0AE91">
        <w:rPr>
          <w:rFonts w:ascii="Arial" w:hAnsi="Arial" w:eastAsia="Arial" w:cs="Arial"/>
          <w:noProof w:val="0"/>
          <w:sz w:val="22"/>
          <w:szCs w:val="22"/>
          <w:lang w:val="en-GB"/>
        </w:rPr>
        <w:t>when</w:t>
      </w:r>
      <w:r w:rsidRPr="36F13C7D" w:rsidR="081FFAFD">
        <w:rPr>
          <w:rFonts w:ascii="Arial" w:hAnsi="Arial" w:eastAsia="Arial" w:cs="Arial"/>
          <w:noProof w:val="0"/>
          <w:sz w:val="22"/>
          <w:szCs w:val="22"/>
          <w:lang w:val="en-GB"/>
        </w:rPr>
        <w:t xml:space="preserve"> consulting with a patient verbally, it is helpful to break the information down into bits instead of giving </w:t>
      </w:r>
      <w:r w:rsidRPr="36F13C7D" w:rsidR="081FFAFD">
        <w:rPr>
          <w:rFonts w:ascii="Arial" w:hAnsi="Arial" w:eastAsia="Arial" w:cs="Arial"/>
          <w:noProof w:val="0"/>
          <w:sz w:val="22"/>
          <w:szCs w:val="22"/>
          <w:lang w:val="en-GB"/>
        </w:rPr>
        <w:t>large amounts</w:t>
      </w:r>
      <w:r w:rsidRPr="36F13C7D" w:rsidR="081FFAFD">
        <w:rPr>
          <w:rFonts w:ascii="Arial" w:hAnsi="Arial" w:eastAsia="Arial" w:cs="Arial"/>
          <w:noProof w:val="0"/>
          <w:sz w:val="22"/>
          <w:szCs w:val="22"/>
          <w:lang w:val="en-GB"/>
        </w:rPr>
        <w:t xml:space="preserve"> at once. Use lay terms rather than medical jargon and abbreviations. Speak in specifics and do not leave communication up for interpretation. For example, instead of instructing a patient to take a tablet twice daily, teach them to take 1 every morning and 1 every evening, approximately 12 hours apart.</w:t>
      </w:r>
      <w:r w:rsidRPr="36F13C7D" w:rsidR="09DBE6B8">
        <w:rPr>
          <w:rFonts w:ascii="Arial" w:hAnsi="Arial" w:eastAsia="Arial" w:cs="Arial"/>
          <w:noProof w:val="0"/>
          <w:sz w:val="22"/>
          <w:szCs w:val="22"/>
          <w:lang w:val="en-GB"/>
        </w:rPr>
        <w:t xml:space="preserve"> </w:t>
      </w:r>
      <w:r w:rsidRPr="36F13C7D" w:rsidR="31551ACC">
        <w:rPr>
          <w:rFonts w:ascii="Arial" w:hAnsi="Arial" w:eastAsia="Arial" w:cs="Arial"/>
          <w:noProof w:val="0"/>
          <w:sz w:val="22"/>
          <w:szCs w:val="22"/>
          <w:lang w:val="en-GB"/>
        </w:rPr>
        <w:t>Secondly</w:t>
      </w:r>
      <w:r w:rsidRPr="36F13C7D" w:rsidR="09DBE6B8">
        <w:rPr>
          <w:rFonts w:ascii="Arial" w:hAnsi="Arial" w:eastAsia="Arial" w:cs="Arial"/>
          <w:noProof w:val="0"/>
          <w:sz w:val="22"/>
          <w:szCs w:val="22"/>
          <w:lang w:val="en-GB"/>
        </w:rPr>
        <w:t xml:space="preserve">, </w:t>
      </w:r>
      <w:r w:rsidRPr="36F13C7D" w:rsidR="5A7C41E9">
        <w:rPr>
          <w:rFonts w:ascii="Arial" w:hAnsi="Arial" w:eastAsia="Arial" w:cs="Arial"/>
          <w:noProof w:val="0"/>
          <w:sz w:val="22"/>
          <w:szCs w:val="22"/>
          <w:lang w:val="en-GB"/>
        </w:rPr>
        <w:t xml:space="preserve">Communication Training, the pharmacist is often the patient’s last opportunity for verbal and printed instructions on how to take medications properly. This role is particularly important, because patients with low health literacy often </w:t>
      </w:r>
      <w:r w:rsidRPr="36F13C7D" w:rsidR="5A7C41E9">
        <w:rPr>
          <w:rFonts w:ascii="Arial" w:hAnsi="Arial" w:eastAsia="Arial" w:cs="Arial"/>
          <w:noProof w:val="0"/>
          <w:sz w:val="22"/>
          <w:szCs w:val="22"/>
          <w:lang w:val="en-GB"/>
        </w:rPr>
        <w:t>comprehend</w:t>
      </w:r>
      <w:r w:rsidRPr="36F13C7D" w:rsidR="5A7C41E9">
        <w:rPr>
          <w:rFonts w:ascii="Arial" w:hAnsi="Arial" w:eastAsia="Arial" w:cs="Arial"/>
          <w:noProof w:val="0"/>
          <w:sz w:val="22"/>
          <w:szCs w:val="22"/>
          <w:lang w:val="en-GB"/>
        </w:rPr>
        <w:t xml:space="preserve"> more when directions are explained verbally, this ensure residents are received the best care for them.</w:t>
      </w:r>
      <w:r w:rsidRPr="36F13C7D" w:rsidR="0F0B3977">
        <w:rPr>
          <w:rFonts w:ascii="Arial" w:hAnsi="Arial" w:eastAsia="Arial" w:cs="Arial"/>
          <w:noProof w:val="0"/>
          <w:sz w:val="22"/>
          <w:szCs w:val="22"/>
          <w:lang w:val="en-GB"/>
        </w:rPr>
        <w:t xml:space="preserve"> Lastly, electronically generated prescriptions have also been shown to be both easier to understand and less likely to lead to patient errors than traditional handwritten prescriptions, this ensures minimizing of mistakes that can be fatal to an </w:t>
      </w:r>
      <w:r w:rsidRPr="36F13C7D" w:rsidR="0F059D7F">
        <w:rPr>
          <w:rFonts w:ascii="Arial" w:hAnsi="Arial" w:eastAsia="Arial" w:cs="Arial"/>
          <w:noProof w:val="0"/>
          <w:sz w:val="22"/>
          <w:szCs w:val="22"/>
          <w:lang w:val="en-GB"/>
        </w:rPr>
        <w:t>individual's</w:t>
      </w:r>
      <w:r w:rsidRPr="36F13C7D" w:rsidR="0F0B3977">
        <w:rPr>
          <w:rFonts w:ascii="Arial" w:hAnsi="Arial" w:eastAsia="Arial" w:cs="Arial"/>
          <w:noProof w:val="0"/>
          <w:sz w:val="22"/>
          <w:szCs w:val="22"/>
          <w:lang w:val="en-GB"/>
        </w:rPr>
        <w:t xml:space="preserve"> health</w:t>
      </w:r>
      <w:r w:rsidRPr="36F13C7D" w:rsidR="155B3F9A">
        <w:rPr>
          <w:rFonts w:ascii="Arial" w:hAnsi="Arial" w:eastAsia="Arial" w:cs="Arial"/>
          <w:noProof w:val="0"/>
          <w:sz w:val="22"/>
          <w:szCs w:val="22"/>
          <w:lang w:val="en-GB"/>
        </w:rPr>
        <w:t>, when working with residential care homes.</w:t>
      </w:r>
    </w:p>
    <w:p w:rsidR="3ECFFEDC" w:rsidP="36F13C7D" w:rsidRDefault="3ECFFEDC" w14:paraId="610D9A0A" w14:textId="22B8D277">
      <w:pPr>
        <w:pStyle w:val="Normal"/>
        <w:bidi w:val="0"/>
        <w:spacing w:line="360" w:lineRule="auto"/>
        <w:rPr>
          <w:rFonts w:ascii="Arial" w:hAnsi="Arial" w:eastAsia="Arial" w:cs="Arial"/>
          <w:noProof w:val="0"/>
          <w:sz w:val="22"/>
          <w:szCs w:val="22"/>
          <w:lang w:val="en-GB"/>
        </w:rPr>
      </w:pPr>
      <w:r w:rsidRPr="36F13C7D" w:rsidR="3ECFFEDC">
        <w:rPr>
          <w:rFonts w:ascii="Arial" w:hAnsi="Arial" w:eastAsia="Arial" w:cs="Arial"/>
          <w:noProof w:val="0"/>
          <w:sz w:val="22"/>
          <w:szCs w:val="22"/>
          <w:lang w:val="en-GB"/>
        </w:rPr>
        <w:t xml:space="preserve">In </w:t>
      </w:r>
      <w:r w:rsidRPr="36F13C7D" w:rsidR="787D4208">
        <w:rPr>
          <w:rFonts w:ascii="Arial" w:hAnsi="Arial" w:eastAsia="Arial" w:cs="Arial"/>
          <w:noProof w:val="0"/>
          <w:sz w:val="22"/>
          <w:szCs w:val="22"/>
          <w:lang w:val="en-GB"/>
        </w:rPr>
        <w:t xml:space="preserve">addition to </w:t>
      </w:r>
      <w:r w:rsidRPr="36F13C7D" w:rsidR="3ECFFEDC">
        <w:rPr>
          <w:rFonts w:ascii="Arial" w:hAnsi="Arial" w:eastAsia="Arial" w:cs="Arial"/>
          <w:noProof w:val="0"/>
          <w:sz w:val="22"/>
          <w:szCs w:val="22"/>
          <w:lang w:val="en-GB"/>
        </w:rPr>
        <w:t xml:space="preserve">this </w:t>
      </w:r>
      <w:r w:rsidRPr="36F13C7D" w:rsidR="2442E625">
        <w:rPr>
          <w:rFonts w:ascii="Arial" w:hAnsi="Arial" w:eastAsia="Arial" w:cs="Arial"/>
          <w:noProof w:val="0"/>
          <w:sz w:val="22"/>
          <w:szCs w:val="22"/>
          <w:lang w:val="en-GB"/>
        </w:rPr>
        <w:t>I</w:t>
      </w:r>
      <w:r w:rsidRPr="36F13C7D" w:rsidR="3ECFFEDC">
        <w:rPr>
          <w:rFonts w:ascii="Arial" w:hAnsi="Arial" w:eastAsia="Arial" w:cs="Arial"/>
          <w:noProof w:val="0"/>
          <w:sz w:val="22"/>
          <w:szCs w:val="22"/>
          <w:lang w:val="en-GB"/>
        </w:rPr>
        <w:t xml:space="preserve"> recommend </w:t>
      </w:r>
      <w:r w:rsidRPr="36F13C7D" w:rsidR="5BF393D4">
        <w:rPr>
          <w:rFonts w:ascii="Arial" w:hAnsi="Arial" w:eastAsia="Arial" w:cs="Arial"/>
          <w:noProof w:val="0"/>
          <w:sz w:val="22"/>
          <w:szCs w:val="22"/>
          <w:lang w:val="en-GB"/>
        </w:rPr>
        <w:t>implementing</w:t>
      </w:r>
      <w:r w:rsidRPr="36F13C7D" w:rsidR="3ECFFEDC">
        <w:rPr>
          <w:rFonts w:ascii="Arial" w:hAnsi="Arial" w:eastAsia="Arial" w:cs="Arial"/>
          <w:noProof w:val="0"/>
          <w:sz w:val="22"/>
          <w:szCs w:val="22"/>
          <w:lang w:val="en-GB"/>
        </w:rPr>
        <w:t xml:space="preserve"> staff </w:t>
      </w:r>
      <w:r w:rsidRPr="36F13C7D" w:rsidR="18B29B9C">
        <w:rPr>
          <w:rFonts w:ascii="Arial" w:hAnsi="Arial" w:eastAsia="Arial" w:cs="Arial"/>
          <w:noProof w:val="0"/>
          <w:sz w:val="22"/>
          <w:szCs w:val="22"/>
          <w:lang w:val="en-GB"/>
        </w:rPr>
        <w:t>training</w:t>
      </w:r>
      <w:r w:rsidRPr="36F13C7D" w:rsidR="3ECFFEDC">
        <w:rPr>
          <w:rFonts w:ascii="Arial" w:hAnsi="Arial" w:eastAsia="Arial" w:cs="Arial"/>
          <w:noProof w:val="0"/>
          <w:sz w:val="22"/>
          <w:szCs w:val="22"/>
          <w:lang w:val="en-GB"/>
        </w:rPr>
        <w:t xml:space="preserve"> based on the 7Cs of effective communication: clarity, courtesy, correctness, </w:t>
      </w:r>
      <w:r w:rsidRPr="36F13C7D" w:rsidR="5B64D9DB">
        <w:rPr>
          <w:rFonts w:ascii="Arial" w:hAnsi="Arial" w:eastAsia="Arial" w:cs="Arial"/>
          <w:noProof w:val="0"/>
          <w:sz w:val="22"/>
          <w:szCs w:val="22"/>
          <w:lang w:val="en-GB"/>
        </w:rPr>
        <w:t xml:space="preserve">concreteness, </w:t>
      </w:r>
      <w:r w:rsidRPr="36F13C7D" w:rsidR="4F666BD5">
        <w:rPr>
          <w:rFonts w:ascii="Arial" w:hAnsi="Arial" w:eastAsia="Arial" w:cs="Arial"/>
          <w:noProof w:val="0"/>
          <w:sz w:val="22"/>
          <w:szCs w:val="22"/>
          <w:lang w:val="en-GB"/>
        </w:rPr>
        <w:t>consciousness</w:t>
      </w:r>
      <w:r w:rsidRPr="36F13C7D" w:rsidR="5B64D9DB">
        <w:rPr>
          <w:rFonts w:ascii="Arial" w:hAnsi="Arial" w:eastAsia="Arial" w:cs="Arial"/>
          <w:noProof w:val="0"/>
          <w:sz w:val="22"/>
          <w:szCs w:val="22"/>
          <w:lang w:val="en-GB"/>
        </w:rPr>
        <w:t xml:space="preserve">, </w:t>
      </w:r>
      <w:r w:rsidRPr="36F13C7D" w:rsidR="5B64D9DB">
        <w:rPr>
          <w:rFonts w:ascii="Arial" w:hAnsi="Arial" w:eastAsia="Arial" w:cs="Arial"/>
          <w:noProof w:val="0"/>
          <w:sz w:val="22"/>
          <w:szCs w:val="22"/>
          <w:lang w:val="en-GB"/>
        </w:rPr>
        <w:t>consideration</w:t>
      </w:r>
      <w:r w:rsidRPr="36F13C7D" w:rsidR="5B64D9DB">
        <w:rPr>
          <w:rFonts w:ascii="Arial" w:hAnsi="Arial" w:eastAsia="Arial" w:cs="Arial"/>
          <w:noProof w:val="0"/>
          <w:sz w:val="22"/>
          <w:szCs w:val="22"/>
          <w:lang w:val="en-GB"/>
        </w:rPr>
        <w:t xml:space="preserve"> and consideration.</w:t>
      </w:r>
      <w:r w:rsidRPr="36F13C7D" w:rsidR="08C85C41">
        <w:rPr>
          <w:rFonts w:ascii="Arial" w:hAnsi="Arial" w:eastAsia="Arial" w:cs="Arial"/>
          <w:noProof w:val="0"/>
          <w:sz w:val="22"/>
          <w:szCs w:val="22"/>
          <w:lang w:val="en-GB"/>
        </w:rPr>
        <w:t xml:space="preserve"> This would ensure consistent and </w:t>
      </w:r>
      <w:r w:rsidRPr="36F13C7D" w:rsidR="08C85C41">
        <w:rPr>
          <w:rFonts w:ascii="Arial" w:hAnsi="Arial" w:eastAsia="Arial" w:cs="Arial"/>
          <w:noProof w:val="0"/>
          <w:sz w:val="22"/>
          <w:szCs w:val="22"/>
          <w:lang w:val="en-GB"/>
        </w:rPr>
        <w:t>accurate</w:t>
      </w:r>
      <w:r w:rsidRPr="36F13C7D" w:rsidR="08C85C41">
        <w:rPr>
          <w:rFonts w:ascii="Arial" w:hAnsi="Arial" w:eastAsia="Arial" w:cs="Arial"/>
          <w:noProof w:val="0"/>
          <w:sz w:val="22"/>
          <w:szCs w:val="22"/>
          <w:lang w:val="en-GB"/>
        </w:rPr>
        <w:t xml:space="preserve"> communication across pharmacy and care home interactions.</w:t>
      </w:r>
      <w:r w:rsidRPr="36F13C7D" w:rsidR="66B4337E">
        <w:rPr>
          <w:rFonts w:ascii="Arial" w:hAnsi="Arial" w:eastAsia="Arial" w:cs="Arial"/>
          <w:noProof w:val="0"/>
          <w:sz w:val="22"/>
          <w:szCs w:val="22"/>
          <w:lang w:val="en-GB"/>
        </w:rPr>
        <w:t xml:space="preserve"> The role of a pharmacist shouldnt soley consist of just knowledge but it should also focus on the vital </w:t>
      </w:r>
      <w:r w:rsidRPr="36F13C7D" w:rsidR="65691E65">
        <w:rPr>
          <w:rFonts w:ascii="Arial" w:hAnsi="Arial" w:eastAsia="Arial" w:cs="Arial"/>
          <w:noProof w:val="0"/>
          <w:sz w:val="22"/>
          <w:szCs w:val="22"/>
          <w:lang w:val="en-GB"/>
        </w:rPr>
        <w:t>impact</w:t>
      </w:r>
      <w:r w:rsidRPr="36F13C7D" w:rsidR="66B4337E">
        <w:rPr>
          <w:rFonts w:ascii="Arial" w:hAnsi="Arial" w:eastAsia="Arial" w:cs="Arial"/>
          <w:noProof w:val="0"/>
          <w:sz w:val="22"/>
          <w:szCs w:val="22"/>
          <w:lang w:val="en-GB"/>
        </w:rPr>
        <w:t xml:space="preserve"> of communication and </w:t>
      </w:r>
      <w:r w:rsidRPr="36F13C7D" w:rsidR="7203FEB2">
        <w:rPr>
          <w:rFonts w:ascii="Arial" w:hAnsi="Arial" w:eastAsia="Arial" w:cs="Arial"/>
          <w:noProof w:val="0"/>
          <w:sz w:val="22"/>
          <w:szCs w:val="22"/>
          <w:lang w:val="en-GB"/>
        </w:rPr>
        <w:t xml:space="preserve">the consequences of miscommunication that can happen within the industry, </w:t>
      </w:r>
      <w:r w:rsidRPr="36F13C7D" w:rsidR="704D8E8B">
        <w:rPr>
          <w:rFonts w:ascii="Arial" w:hAnsi="Arial" w:eastAsia="Arial" w:cs="Arial"/>
          <w:noProof w:val="0"/>
          <w:sz w:val="22"/>
          <w:szCs w:val="22"/>
          <w:lang w:val="en-GB"/>
        </w:rPr>
        <w:t>whether</w:t>
      </w:r>
      <w:r w:rsidRPr="36F13C7D" w:rsidR="7203FEB2">
        <w:rPr>
          <w:rFonts w:ascii="Arial" w:hAnsi="Arial" w:eastAsia="Arial" w:cs="Arial"/>
          <w:noProof w:val="0"/>
          <w:sz w:val="22"/>
          <w:szCs w:val="22"/>
          <w:lang w:val="en-GB"/>
        </w:rPr>
        <w:t xml:space="preserve"> it is a small mistake or a big mistake it can cost </w:t>
      </w:r>
      <w:r w:rsidRPr="36F13C7D" w:rsidR="06D7C7C1">
        <w:rPr>
          <w:rFonts w:ascii="Arial" w:hAnsi="Arial" w:eastAsia="Arial" w:cs="Arial"/>
          <w:noProof w:val="0"/>
          <w:sz w:val="22"/>
          <w:szCs w:val="22"/>
          <w:lang w:val="en-GB"/>
        </w:rPr>
        <w:t>an</w:t>
      </w:r>
      <w:r w:rsidRPr="36F13C7D" w:rsidR="7203FEB2">
        <w:rPr>
          <w:rFonts w:ascii="Arial" w:hAnsi="Arial" w:eastAsia="Arial" w:cs="Arial"/>
          <w:noProof w:val="0"/>
          <w:sz w:val="22"/>
          <w:szCs w:val="22"/>
          <w:lang w:val="en-GB"/>
        </w:rPr>
        <w:t xml:space="preserve"> innocent life.</w:t>
      </w:r>
    </w:p>
    <w:p w:rsidR="69FCE384" w:rsidP="36F13C7D" w:rsidRDefault="69FCE384" w14:paraId="7CB4A7FD" w14:textId="3B5F3426">
      <w:pPr>
        <w:pStyle w:val="Normal"/>
        <w:bidi w:val="0"/>
        <w:spacing w:line="360" w:lineRule="auto"/>
        <w:rPr>
          <w:rFonts w:ascii="Arial" w:hAnsi="Arial" w:eastAsia="Arial" w:cs="Arial"/>
          <w:noProof w:val="0"/>
          <w:sz w:val="22"/>
          <w:szCs w:val="22"/>
          <w:lang w:val="en-GB"/>
        </w:rPr>
      </w:pPr>
      <w:r w:rsidRPr="36F13C7D" w:rsidR="69FCE384">
        <w:rPr>
          <w:rFonts w:ascii="Arial" w:hAnsi="Arial" w:eastAsia="Arial" w:cs="Arial"/>
          <w:noProof w:val="0"/>
          <w:sz w:val="22"/>
          <w:szCs w:val="22"/>
          <w:lang w:val="en-GB"/>
        </w:rPr>
        <w:t xml:space="preserve">Given the vulnerabilities of residents in care homes, communication must be a top </w:t>
      </w:r>
      <w:r w:rsidRPr="36F13C7D" w:rsidR="4BF1B2C3">
        <w:rPr>
          <w:rFonts w:ascii="Arial" w:hAnsi="Arial" w:eastAsia="Arial" w:cs="Arial"/>
          <w:noProof w:val="0"/>
          <w:sz w:val="22"/>
          <w:szCs w:val="22"/>
          <w:lang w:val="en-GB"/>
        </w:rPr>
        <w:t>priority</w:t>
      </w:r>
      <w:r w:rsidRPr="36F13C7D" w:rsidR="69FCE384">
        <w:rPr>
          <w:rFonts w:ascii="Arial" w:hAnsi="Arial" w:eastAsia="Arial" w:cs="Arial"/>
          <w:noProof w:val="0"/>
          <w:sz w:val="22"/>
          <w:szCs w:val="22"/>
          <w:lang w:val="en-GB"/>
        </w:rPr>
        <w:t xml:space="preserve"> to ensure their safety, </w:t>
      </w:r>
      <w:r w:rsidRPr="36F13C7D" w:rsidR="69FCE384">
        <w:rPr>
          <w:rFonts w:ascii="Arial" w:hAnsi="Arial" w:eastAsia="Arial" w:cs="Arial"/>
          <w:noProof w:val="0"/>
          <w:sz w:val="22"/>
          <w:szCs w:val="22"/>
          <w:lang w:val="en-GB"/>
        </w:rPr>
        <w:t>dignity</w:t>
      </w:r>
      <w:r w:rsidRPr="36F13C7D" w:rsidR="69FCE384">
        <w:rPr>
          <w:rFonts w:ascii="Arial" w:hAnsi="Arial" w:eastAsia="Arial" w:cs="Arial"/>
          <w:noProof w:val="0"/>
          <w:sz w:val="22"/>
          <w:szCs w:val="22"/>
          <w:lang w:val="en-GB"/>
        </w:rPr>
        <w:t xml:space="preserve"> and improved </w:t>
      </w:r>
      <w:r w:rsidRPr="36F13C7D" w:rsidR="3AD6EAB3">
        <w:rPr>
          <w:rFonts w:ascii="Arial" w:hAnsi="Arial" w:eastAsia="Arial" w:cs="Arial"/>
          <w:noProof w:val="0"/>
          <w:sz w:val="22"/>
          <w:szCs w:val="22"/>
          <w:lang w:val="en-GB"/>
        </w:rPr>
        <w:t>healthcare</w:t>
      </w:r>
      <w:r w:rsidRPr="36F13C7D" w:rsidR="69FCE384">
        <w:rPr>
          <w:rFonts w:ascii="Arial" w:hAnsi="Arial" w:eastAsia="Arial" w:cs="Arial"/>
          <w:noProof w:val="0"/>
          <w:sz w:val="22"/>
          <w:szCs w:val="22"/>
          <w:lang w:val="en-GB"/>
        </w:rPr>
        <w:t xml:space="preserve"> outcomes. I urge the local authority</w:t>
      </w:r>
      <w:r w:rsidRPr="36F13C7D" w:rsidR="11FD9B85">
        <w:rPr>
          <w:rFonts w:ascii="Arial" w:hAnsi="Arial" w:eastAsia="Arial" w:cs="Arial"/>
          <w:noProof w:val="0"/>
          <w:sz w:val="22"/>
          <w:szCs w:val="22"/>
          <w:lang w:val="en-GB"/>
        </w:rPr>
        <w:t xml:space="preserve"> to support </w:t>
      </w:r>
      <w:r w:rsidRPr="36F13C7D" w:rsidR="75F64272">
        <w:rPr>
          <w:rFonts w:ascii="Arial" w:hAnsi="Arial" w:eastAsia="Arial" w:cs="Arial"/>
          <w:noProof w:val="0"/>
          <w:sz w:val="22"/>
          <w:szCs w:val="22"/>
          <w:lang w:val="en-GB"/>
        </w:rPr>
        <w:t>these recommendations</w:t>
      </w:r>
      <w:r w:rsidRPr="36F13C7D" w:rsidR="11FD9B85">
        <w:rPr>
          <w:rFonts w:ascii="Arial" w:hAnsi="Arial" w:eastAsia="Arial" w:cs="Arial"/>
          <w:noProof w:val="0"/>
          <w:sz w:val="22"/>
          <w:szCs w:val="22"/>
          <w:lang w:val="en-GB"/>
        </w:rPr>
        <w:t xml:space="preserve"> and welcome the </w:t>
      </w:r>
      <w:r w:rsidRPr="36F13C7D" w:rsidR="5A81A7B9">
        <w:rPr>
          <w:rFonts w:ascii="Arial" w:hAnsi="Arial" w:eastAsia="Arial" w:cs="Arial"/>
          <w:noProof w:val="0"/>
          <w:sz w:val="22"/>
          <w:szCs w:val="22"/>
          <w:lang w:val="en-GB"/>
        </w:rPr>
        <w:t>opportunity</w:t>
      </w:r>
      <w:r w:rsidRPr="36F13C7D" w:rsidR="11FD9B85">
        <w:rPr>
          <w:rFonts w:ascii="Arial" w:hAnsi="Arial" w:eastAsia="Arial" w:cs="Arial"/>
          <w:noProof w:val="0"/>
          <w:sz w:val="22"/>
          <w:szCs w:val="22"/>
          <w:lang w:val="en-GB"/>
        </w:rPr>
        <w:t xml:space="preserve"> to discuss potential </w:t>
      </w:r>
      <w:r w:rsidRPr="36F13C7D" w:rsidR="141F867D">
        <w:rPr>
          <w:rFonts w:ascii="Arial" w:hAnsi="Arial" w:eastAsia="Arial" w:cs="Arial"/>
          <w:noProof w:val="0"/>
          <w:sz w:val="22"/>
          <w:szCs w:val="22"/>
          <w:lang w:val="en-GB"/>
        </w:rPr>
        <w:t>collaborative</w:t>
      </w:r>
      <w:r w:rsidRPr="36F13C7D" w:rsidR="11FD9B85">
        <w:rPr>
          <w:rFonts w:ascii="Arial" w:hAnsi="Arial" w:eastAsia="Arial" w:cs="Arial"/>
          <w:noProof w:val="0"/>
          <w:sz w:val="22"/>
          <w:szCs w:val="22"/>
          <w:lang w:val="en-GB"/>
        </w:rPr>
        <w:t xml:space="preserve"> efforts to improve </w:t>
      </w:r>
      <w:r w:rsidRPr="36F13C7D" w:rsidR="5BB5BDE5">
        <w:rPr>
          <w:rFonts w:ascii="Arial" w:hAnsi="Arial" w:eastAsia="Arial" w:cs="Arial"/>
          <w:noProof w:val="0"/>
          <w:sz w:val="22"/>
          <w:szCs w:val="22"/>
          <w:lang w:val="en-GB"/>
        </w:rPr>
        <w:t>communication</w:t>
      </w:r>
      <w:r w:rsidRPr="36F13C7D" w:rsidR="11FD9B85">
        <w:rPr>
          <w:rFonts w:ascii="Arial" w:hAnsi="Arial" w:eastAsia="Arial" w:cs="Arial"/>
          <w:noProof w:val="0"/>
          <w:sz w:val="22"/>
          <w:szCs w:val="22"/>
          <w:lang w:val="en-GB"/>
        </w:rPr>
        <w:t xml:space="preserve"> in residential settings</w:t>
      </w:r>
      <w:r w:rsidRPr="36F13C7D" w:rsidR="4B610159">
        <w:rPr>
          <w:rFonts w:ascii="Arial" w:hAnsi="Arial" w:eastAsia="Arial" w:cs="Arial"/>
          <w:noProof w:val="0"/>
          <w:sz w:val="22"/>
          <w:szCs w:val="22"/>
          <w:lang w:val="en-GB"/>
        </w:rPr>
        <w:t xml:space="preserve">, </w:t>
      </w:r>
      <w:bookmarkStart w:name="_Int_4QIPjfly" w:id="1455434488"/>
      <w:r w:rsidRPr="36F13C7D" w:rsidR="4B610159">
        <w:rPr>
          <w:rFonts w:ascii="Arial" w:hAnsi="Arial" w:eastAsia="Arial" w:cs="Arial"/>
          <w:noProof w:val="0"/>
          <w:sz w:val="22"/>
          <w:szCs w:val="22"/>
          <w:lang w:val="en-GB"/>
        </w:rPr>
        <w:t>in order to</w:t>
      </w:r>
      <w:bookmarkEnd w:id="1455434488"/>
      <w:r w:rsidRPr="36F13C7D" w:rsidR="4B610159">
        <w:rPr>
          <w:rFonts w:ascii="Arial" w:hAnsi="Arial" w:eastAsia="Arial" w:cs="Arial"/>
          <w:noProof w:val="0"/>
          <w:sz w:val="22"/>
          <w:szCs w:val="22"/>
          <w:lang w:val="en-GB"/>
        </w:rPr>
        <w:t xml:space="preserve"> </w:t>
      </w:r>
      <w:r w:rsidRPr="36F13C7D" w:rsidR="4B610159">
        <w:rPr>
          <w:rFonts w:ascii="Arial" w:hAnsi="Arial" w:eastAsia="Arial" w:cs="Arial"/>
          <w:noProof w:val="0"/>
          <w:sz w:val="22"/>
          <w:szCs w:val="22"/>
          <w:lang w:val="en-GB"/>
        </w:rPr>
        <w:t>benefit</w:t>
      </w:r>
      <w:r w:rsidRPr="36F13C7D" w:rsidR="4B610159">
        <w:rPr>
          <w:rFonts w:ascii="Arial" w:hAnsi="Arial" w:eastAsia="Arial" w:cs="Arial"/>
          <w:noProof w:val="0"/>
          <w:sz w:val="22"/>
          <w:szCs w:val="22"/>
          <w:lang w:val="en-GB"/>
        </w:rPr>
        <w:t xml:space="preserve"> those individuals in residential care homes, by ensuring that they receive the best possible care for themselves.</w:t>
      </w:r>
    </w:p>
    <w:p w:rsidR="35390C90" w:rsidP="36F13C7D" w:rsidRDefault="35390C90" w14:paraId="051AF677" w14:textId="4C50022E">
      <w:pPr>
        <w:pStyle w:val="Normal"/>
        <w:bidi w:val="0"/>
        <w:spacing w:line="360" w:lineRule="auto"/>
        <w:rPr>
          <w:rFonts w:ascii="Arial" w:hAnsi="Arial" w:eastAsia="Arial" w:cs="Arial"/>
          <w:noProof w:val="0"/>
          <w:sz w:val="22"/>
          <w:szCs w:val="22"/>
          <w:lang w:val="en-GB"/>
        </w:rPr>
      </w:pPr>
      <w:r w:rsidRPr="36F13C7D" w:rsidR="35390C90">
        <w:rPr>
          <w:rFonts w:ascii="Arial" w:hAnsi="Arial" w:eastAsia="Arial" w:cs="Arial"/>
          <w:noProof w:val="0"/>
          <w:sz w:val="22"/>
          <w:szCs w:val="22"/>
          <w:lang w:val="en-GB"/>
        </w:rPr>
        <w:t xml:space="preserve">It is essential that we all </w:t>
      </w:r>
      <w:r w:rsidRPr="36F13C7D" w:rsidR="4C966066">
        <w:rPr>
          <w:rFonts w:ascii="Arial" w:hAnsi="Arial" w:eastAsia="Arial" w:cs="Arial"/>
          <w:noProof w:val="0"/>
          <w:sz w:val="22"/>
          <w:szCs w:val="22"/>
          <w:lang w:val="en-GB"/>
        </w:rPr>
        <w:t xml:space="preserve">unite on these core </w:t>
      </w:r>
      <w:r w:rsidRPr="36F13C7D" w:rsidR="4C966066">
        <w:rPr>
          <w:rFonts w:ascii="Arial" w:hAnsi="Arial" w:eastAsia="Arial" w:cs="Arial"/>
          <w:noProof w:val="0"/>
          <w:sz w:val="22"/>
          <w:szCs w:val="22"/>
          <w:lang w:val="en-GB"/>
        </w:rPr>
        <w:t>issues as</w:t>
      </w:r>
      <w:r w:rsidRPr="36F13C7D" w:rsidR="35390C90">
        <w:rPr>
          <w:rFonts w:ascii="Arial" w:hAnsi="Arial" w:eastAsia="Arial" w:cs="Arial"/>
          <w:noProof w:val="0"/>
          <w:sz w:val="22"/>
          <w:szCs w:val="22"/>
          <w:lang w:val="en-GB"/>
        </w:rPr>
        <w:t xml:space="preserve"> a community by supporting each other and </w:t>
      </w:r>
      <w:r w:rsidRPr="36F13C7D" w:rsidR="1452714E">
        <w:rPr>
          <w:rFonts w:ascii="Arial" w:hAnsi="Arial" w:eastAsia="Arial" w:cs="Arial"/>
          <w:noProof w:val="0"/>
          <w:sz w:val="22"/>
          <w:szCs w:val="22"/>
          <w:lang w:val="en-GB"/>
        </w:rPr>
        <w:t>prioritise</w:t>
      </w:r>
      <w:r w:rsidRPr="36F13C7D" w:rsidR="35390C90">
        <w:rPr>
          <w:rFonts w:ascii="Arial" w:hAnsi="Arial" w:eastAsia="Arial" w:cs="Arial"/>
          <w:noProof w:val="0"/>
          <w:sz w:val="22"/>
          <w:szCs w:val="22"/>
          <w:lang w:val="en-GB"/>
        </w:rPr>
        <w:t xml:space="preserve"> communication in residential care homes to protect the safety and dignity of residents while improving</w:t>
      </w:r>
      <w:r w:rsidRPr="36F13C7D" w:rsidR="1E508827">
        <w:rPr>
          <w:rFonts w:ascii="Arial" w:hAnsi="Arial" w:eastAsia="Arial" w:cs="Arial"/>
          <w:noProof w:val="0"/>
          <w:sz w:val="22"/>
          <w:szCs w:val="22"/>
          <w:lang w:val="en-GB"/>
        </w:rPr>
        <w:t xml:space="preserve"> their overall health outcomes. I kindly urge the Local Authority to consider these </w:t>
      </w:r>
      <w:r w:rsidRPr="36F13C7D" w:rsidR="499640A1">
        <w:rPr>
          <w:rFonts w:ascii="Arial" w:hAnsi="Arial" w:eastAsia="Arial" w:cs="Arial"/>
          <w:noProof w:val="0"/>
          <w:sz w:val="22"/>
          <w:szCs w:val="22"/>
          <w:lang w:val="en-GB"/>
        </w:rPr>
        <w:t>recommendations</w:t>
      </w:r>
      <w:r w:rsidRPr="36F13C7D" w:rsidR="1E508827">
        <w:rPr>
          <w:rFonts w:ascii="Arial" w:hAnsi="Arial" w:eastAsia="Arial" w:cs="Arial"/>
          <w:noProof w:val="0"/>
          <w:sz w:val="22"/>
          <w:szCs w:val="22"/>
          <w:lang w:val="en-GB"/>
        </w:rPr>
        <w:t xml:space="preserve"> and would be happy to discuss potential steps we can take together to </w:t>
      </w:r>
      <w:r w:rsidRPr="36F13C7D" w:rsidR="0CD6A4F7">
        <w:rPr>
          <w:rFonts w:ascii="Arial" w:hAnsi="Arial" w:eastAsia="Arial" w:cs="Arial"/>
          <w:noProof w:val="0"/>
          <w:sz w:val="22"/>
          <w:szCs w:val="22"/>
          <w:lang w:val="en-GB"/>
        </w:rPr>
        <w:t>address</w:t>
      </w:r>
      <w:r w:rsidRPr="36F13C7D" w:rsidR="1E508827">
        <w:rPr>
          <w:rFonts w:ascii="Arial" w:hAnsi="Arial" w:eastAsia="Arial" w:cs="Arial"/>
          <w:noProof w:val="0"/>
          <w:sz w:val="22"/>
          <w:szCs w:val="22"/>
          <w:lang w:val="en-GB"/>
        </w:rPr>
        <w:t xml:space="preserve"> these </w:t>
      </w:r>
      <w:r w:rsidRPr="36F13C7D" w:rsidR="2057F128">
        <w:rPr>
          <w:rFonts w:ascii="Arial" w:hAnsi="Arial" w:eastAsia="Arial" w:cs="Arial"/>
          <w:noProof w:val="0"/>
          <w:sz w:val="22"/>
          <w:szCs w:val="22"/>
          <w:lang w:val="en-GB"/>
        </w:rPr>
        <w:t xml:space="preserve">fatal </w:t>
      </w:r>
      <w:r w:rsidRPr="36F13C7D" w:rsidR="6D846532">
        <w:rPr>
          <w:rFonts w:ascii="Arial" w:hAnsi="Arial" w:eastAsia="Arial" w:cs="Arial"/>
          <w:noProof w:val="0"/>
          <w:sz w:val="22"/>
          <w:szCs w:val="22"/>
          <w:lang w:val="en-GB"/>
        </w:rPr>
        <w:t>challenges</w:t>
      </w:r>
      <w:r w:rsidRPr="36F13C7D" w:rsidR="2057F128">
        <w:rPr>
          <w:rFonts w:ascii="Arial" w:hAnsi="Arial" w:eastAsia="Arial" w:cs="Arial"/>
          <w:noProof w:val="0"/>
          <w:sz w:val="22"/>
          <w:szCs w:val="22"/>
          <w:lang w:val="en-GB"/>
        </w:rPr>
        <w:t>.</w:t>
      </w:r>
    </w:p>
    <w:p w:rsidR="36F13C7D" w:rsidP="36F13C7D" w:rsidRDefault="36F13C7D" w14:paraId="42CD2BFE" w14:textId="36E75B30">
      <w:pPr>
        <w:pStyle w:val="Normal"/>
        <w:bidi w:val="0"/>
        <w:spacing w:line="360" w:lineRule="auto"/>
        <w:rPr>
          <w:rFonts w:ascii="Arial" w:hAnsi="Arial" w:eastAsia="Arial" w:cs="Arial"/>
          <w:noProof w:val="0"/>
          <w:sz w:val="22"/>
          <w:szCs w:val="22"/>
          <w:lang w:val="en-GB"/>
        </w:rPr>
      </w:pPr>
    </w:p>
    <w:p w:rsidR="1EC20AB9" w:rsidP="36F13C7D" w:rsidRDefault="1EC20AB9" w14:paraId="4E93F4A7" w14:textId="2B671C20">
      <w:pPr>
        <w:pStyle w:val="Normal"/>
        <w:bidi w:val="0"/>
        <w:spacing w:line="360" w:lineRule="auto"/>
        <w:rPr>
          <w:rFonts w:ascii="Arial" w:hAnsi="Arial" w:eastAsia="Arial" w:cs="Arial"/>
          <w:noProof w:val="0"/>
          <w:sz w:val="22"/>
          <w:szCs w:val="22"/>
          <w:lang w:val="en-GB"/>
        </w:rPr>
      </w:pPr>
      <w:r w:rsidRPr="36F13C7D" w:rsidR="1EC20AB9">
        <w:rPr>
          <w:rFonts w:ascii="Arial" w:hAnsi="Arial" w:eastAsia="Arial" w:cs="Arial"/>
          <w:noProof w:val="0"/>
          <w:sz w:val="22"/>
          <w:szCs w:val="22"/>
          <w:lang w:val="en-GB"/>
        </w:rPr>
        <w:t>Yours faithfully,</w:t>
      </w:r>
    </w:p>
    <w:p w:rsidR="1EC20AB9" w:rsidP="36F13C7D" w:rsidRDefault="1EC20AB9" w14:paraId="71154A02" w14:textId="32C96DA0">
      <w:pPr>
        <w:pStyle w:val="Normal"/>
        <w:bidi w:val="0"/>
        <w:spacing w:line="360" w:lineRule="auto"/>
        <w:rPr>
          <w:rFonts w:ascii="Arial" w:hAnsi="Arial" w:eastAsia="Arial" w:cs="Arial"/>
          <w:noProof w:val="0"/>
          <w:sz w:val="22"/>
          <w:szCs w:val="22"/>
          <w:lang w:val="en-GB"/>
        </w:rPr>
      </w:pPr>
      <w:r w:rsidRPr="36F13C7D" w:rsidR="1EC20AB9">
        <w:rPr>
          <w:rFonts w:ascii="Arial" w:hAnsi="Arial" w:eastAsia="Arial" w:cs="Arial"/>
          <w:noProof w:val="0"/>
          <w:sz w:val="22"/>
          <w:szCs w:val="22"/>
          <w:lang w:val="en-GB"/>
        </w:rPr>
        <w:t>Nazia Akhtar</w:t>
      </w:r>
    </w:p>
    <w:p w:rsidR="36F13C7D" w:rsidP="36F13C7D" w:rsidRDefault="36F13C7D" w14:paraId="11E3D46D" w14:textId="52D403AE">
      <w:pPr>
        <w:pStyle w:val="Normal"/>
        <w:bidi w:val="0"/>
        <w:spacing w:line="360" w:lineRule="auto"/>
        <w:rPr>
          <w:rFonts w:ascii="Arial" w:hAnsi="Arial" w:eastAsia="Arial" w:cs="Arial"/>
          <w:noProof w:val="0"/>
          <w:sz w:val="22"/>
          <w:szCs w:val="22"/>
          <w:lang w:val="en-GB"/>
        </w:rPr>
      </w:pPr>
    </w:p>
    <w:p w:rsidR="36F13C7D" w:rsidP="36F13C7D" w:rsidRDefault="36F13C7D" w14:paraId="5EEF1AC0" w14:textId="51C94595">
      <w:pPr>
        <w:pStyle w:val="Normal"/>
        <w:spacing w:line="360" w:lineRule="auto"/>
        <w:rPr>
          <w:rFonts w:ascii="Arial" w:hAnsi="Arial" w:eastAsia="Arial" w:cs="Arial"/>
          <w:noProof w:val="0"/>
          <w:sz w:val="22"/>
          <w:szCs w:val="22"/>
          <w:lang w:val="en-GB"/>
        </w:rPr>
      </w:pPr>
    </w:p>
    <w:p w:rsidR="36F13C7D" w:rsidP="36F13C7D" w:rsidRDefault="36F13C7D" w14:paraId="757FFFF8" w14:textId="0DDEE666">
      <w:pPr>
        <w:pStyle w:val="Normal"/>
        <w:spacing w:line="360" w:lineRule="auto"/>
        <w:rPr>
          <w:rFonts w:ascii="Arial" w:hAnsi="Arial" w:eastAsia="Arial" w:cs="Arial"/>
          <w:noProof w:val="0"/>
          <w:sz w:val="22"/>
          <w:szCs w:val="22"/>
          <w:lang w:val="en-GB"/>
        </w:rPr>
      </w:pPr>
    </w:p>
    <w:p w:rsidR="36F13C7D" w:rsidP="36F13C7D" w:rsidRDefault="36F13C7D" w14:paraId="3D0ED47E" w14:textId="3BCC88F0">
      <w:pPr>
        <w:pStyle w:val="Normal"/>
        <w:spacing w:line="360" w:lineRule="auto"/>
        <w:rPr>
          <w:rFonts w:ascii="Arial" w:hAnsi="Arial" w:eastAsia="Arial" w:cs="Arial"/>
          <w:sz w:val="22"/>
          <w:szCs w:val="22"/>
        </w:rPr>
      </w:pPr>
    </w:p>
    <w:p w:rsidR="36F13C7D" w:rsidP="36F13C7D" w:rsidRDefault="36F13C7D" w14:paraId="06A831AE" w14:textId="22408E9D">
      <w:pPr>
        <w:pStyle w:val="Normal"/>
        <w:spacing w:line="360" w:lineRule="auto"/>
        <w:rPr>
          <w:rFonts w:ascii="Arial" w:hAnsi="Arial" w:eastAsia="Arial" w:cs="Arial"/>
          <w:sz w:val="22"/>
          <w:szCs w:val="22"/>
        </w:rPr>
      </w:pPr>
    </w:p>
    <w:p w:rsidR="36F13C7D" w:rsidP="36F13C7D" w:rsidRDefault="36F13C7D" w14:paraId="2FFCD591" w14:textId="703AB962">
      <w:pPr>
        <w:pStyle w:val="Normal"/>
        <w:spacing w:line="360" w:lineRule="auto"/>
        <w:rPr>
          <w:rFonts w:ascii="Arial" w:hAnsi="Arial" w:eastAsia="Arial" w:cs="Arial"/>
          <w:sz w:val="22"/>
          <w:szCs w:val="22"/>
        </w:rPr>
      </w:pPr>
    </w:p>
    <w:p w:rsidR="36F13C7D" w:rsidP="36F13C7D" w:rsidRDefault="36F13C7D" w14:paraId="1571B0AE" w14:textId="40DD343C">
      <w:pPr>
        <w:pStyle w:val="Normal"/>
        <w:spacing w:line="360" w:lineRule="auto"/>
        <w:rPr>
          <w:rFonts w:ascii="Arial" w:hAnsi="Arial" w:eastAsia="Arial" w:cs="Arial"/>
          <w:sz w:val="22"/>
          <w:szCs w:val="22"/>
        </w:rPr>
      </w:pPr>
    </w:p>
    <w:p w:rsidR="36F13C7D" w:rsidP="36F13C7D" w:rsidRDefault="36F13C7D" w14:paraId="06B64626" w14:textId="3BD92158">
      <w:pPr>
        <w:pStyle w:val="Normal"/>
        <w:spacing w:line="360" w:lineRule="auto"/>
        <w:rPr>
          <w:rFonts w:ascii="Arial" w:hAnsi="Arial" w:eastAsia="Arial" w:cs="Arial"/>
          <w:sz w:val="22"/>
          <w:szCs w:val="22"/>
        </w:rPr>
      </w:pPr>
    </w:p>
    <w:p w:rsidR="36F13C7D" w:rsidP="36F13C7D" w:rsidRDefault="36F13C7D" w14:paraId="79568E52" w14:textId="6661A105">
      <w:pPr>
        <w:pStyle w:val="Normal"/>
        <w:spacing w:line="360" w:lineRule="auto"/>
        <w:rPr>
          <w:rFonts w:ascii="Arial" w:hAnsi="Arial" w:eastAsia="Arial" w:cs="Arial"/>
          <w:sz w:val="22"/>
          <w:szCs w:val="22"/>
        </w:rPr>
      </w:pPr>
    </w:p>
    <w:p w:rsidR="29BEC2A8" w:rsidP="36F13C7D" w:rsidRDefault="29BEC2A8" w14:paraId="63BCC845" w14:textId="5D58B5CA">
      <w:pPr>
        <w:pStyle w:val="Normal"/>
        <w:spacing w:line="360" w:lineRule="auto"/>
        <w:rPr>
          <w:rFonts w:ascii="Arial" w:hAnsi="Arial" w:eastAsia="Arial" w:cs="Arial"/>
          <w:sz w:val="22"/>
          <w:szCs w:val="22"/>
          <w:u w:val="single"/>
        </w:rPr>
      </w:pPr>
      <w:r w:rsidRPr="36F13C7D" w:rsidR="29BEC2A8">
        <w:rPr>
          <w:rFonts w:ascii="Arial" w:hAnsi="Arial" w:eastAsia="Arial" w:cs="Arial"/>
          <w:sz w:val="22"/>
          <w:szCs w:val="22"/>
          <w:u w:val="single"/>
        </w:rPr>
        <w:t>References</w:t>
      </w:r>
      <w:r w:rsidRPr="36F13C7D" w:rsidR="29BEC2A8">
        <w:rPr>
          <w:rFonts w:ascii="Arial" w:hAnsi="Arial" w:eastAsia="Arial" w:cs="Arial"/>
          <w:sz w:val="22"/>
          <w:szCs w:val="22"/>
          <w:u w:val="single"/>
        </w:rPr>
        <w:t>:</w:t>
      </w:r>
    </w:p>
    <w:p w:rsidR="36F13C7D" w:rsidP="36F13C7D" w:rsidRDefault="36F13C7D" w14:paraId="2269ACAF" w14:textId="41108B4B">
      <w:pPr>
        <w:pStyle w:val="Normal"/>
        <w:spacing w:line="360" w:lineRule="auto"/>
        <w:rPr>
          <w:rFonts w:ascii="Arial" w:hAnsi="Arial" w:eastAsia="Arial" w:cs="Arial"/>
          <w:sz w:val="22"/>
          <w:szCs w:val="22"/>
        </w:rPr>
      </w:pPr>
    </w:p>
    <w:p w:rsidR="29BEC2A8" w:rsidP="36F13C7D" w:rsidRDefault="29BEC2A8" w14:paraId="342BA11D" w14:textId="204BDF5F">
      <w:pPr>
        <w:pStyle w:val="Normal"/>
        <w:spacing w:line="360" w:lineRule="auto"/>
        <w:rPr>
          <w:rFonts w:ascii="Arial" w:hAnsi="Arial" w:eastAsia="Arial" w:cs="Arial"/>
          <w:sz w:val="22"/>
          <w:szCs w:val="22"/>
        </w:rPr>
      </w:pPr>
      <w:r w:rsidRPr="36F13C7D" w:rsidR="29BEC2A8">
        <w:rPr>
          <w:rFonts w:ascii="Arial" w:hAnsi="Arial" w:eastAsia="Arial" w:cs="Arial"/>
          <w:b w:val="0"/>
          <w:bCs w:val="0"/>
          <w:i w:val="0"/>
          <w:iCs w:val="0"/>
          <w:caps w:val="0"/>
          <w:smallCaps w:val="0"/>
          <w:noProof w:val="0"/>
          <w:color w:val="2C3E50"/>
          <w:sz w:val="22"/>
          <w:szCs w:val="22"/>
          <w:lang w:val="en-GB"/>
        </w:rPr>
        <w:t xml:space="preserve">Baird, </w:t>
      </w:r>
      <w:r w:rsidRPr="36F13C7D" w:rsidR="29BEC2A8">
        <w:rPr>
          <w:rFonts w:ascii="Arial" w:hAnsi="Arial" w:eastAsia="Arial" w:cs="Arial"/>
          <w:b w:val="0"/>
          <w:bCs w:val="0"/>
          <w:i w:val="0"/>
          <w:iCs w:val="0"/>
          <w:caps w:val="0"/>
          <w:smallCaps w:val="0"/>
          <w:noProof w:val="0"/>
          <w:color w:val="2C3E50"/>
          <w:sz w:val="22"/>
          <w:szCs w:val="22"/>
          <w:lang w:val="en-GB"/>
        </w:rPr>
        <w:t>B.</w:t>
      </w:r>
      <w:r w:rsidRPr="36F13C7D" w:rsidR="29BEC2A8">
        <w:rPr>
          <w:rFonts w:ascii="Arial" w:hAnsi="Arial" w:eastAsia="Arial" w:cs="Arial"/>
          <w:b w:val="0"/>
          <w:bCs w:val="0"/>
          <w:i w:val="0"/>
          <w:iCs w:val="0"/>
          <w:caps w:val="0"/>
          <w:smallCaps w:val="0"/>
          <w:noProof w:val="0"/>
          <w:color w:val="2C3E50"/>
          <w:sz w:val="22"/>
          <w:szCs w:val="22"/>
          <w:lang w:val="en-GB"/>
        </w:rPr>
        <w:t xml:space="preserve"> and Beech, J. (2020). </w:t>
      </w:r>
      <w:r w:rsidRPr="36F13C7D" w:rsidR="29BEC2A8">
        <w:rPr>
          <w:rFonts w:ascii="Arial" w:hAnsi="Arial" w:eastAsia="Arial" w:cs="Arial"/>
          <w:b w:val="0"/>
          <w:bCs w:val="0"/>
          <w:i w:val="1"/>
          <w:iCs w:val="1"/>
          <w:caps w:val="0"/>
          <w:smallCaps w:val="0"/>
          <w:noProof w:val="0"/>
          <w:color w:val="2C3E50"/>
          <w:sz w:val="22"/>
          <w:szCs w:val="22"/>
          <w:lang w:val="en-GB"/>
        </w:rPr>
        <w:t>Community Pharmacy Explained</w:t>
      </w:r>
      <w:r w:rsidRPr="36F13C7D" w:rsidR="29BEC2A8">
        <w:rPr>
          <w:rFonts w:ascii="Arial" w:hAnsi="Arial" w:eastAsia="Arial" w:cs="Arial"/>
          <w:b w:val="0"/>
          <w:bCs w:val="0"/>
          <w:i w:val="0"/>
          <w:iCs w:val="0"/>
          <w:caps w:val="0"/>
          <w:smallCaps w:val="0"/>
          <w:noProof w:val="0"/>
          <w:color w:val="2C3E50"/>
          <w:sz w:val="22"/>
          <w:szCs w:val="22"/>
          <w:lang w:val="en-GB"/>
        </w:rPr>
        <w:t xml:space="preserve">. [online] The King’s Fund. Available at: </w:t>
      </w:r>
      <w:hyperlink r:id="R387237b34c9e48e0">
        <w:r w:rsidRPr="36F13C7D" w:rsidR="29BEC2A8">
          <w:rPr>
            <w:rStyle w:val="Hyperlink"/>
            <w:rFonts w:ascii="Arial" w:hAnsi="Arial" w:eastAsia="Arial" w:cs="Arial"/>
            <w:b w:val="0"/>
            <w:bCs w:val="0"/>
            <w:i w:val="0"/>
            <w:iCs w:val="0"/>
            <w:caps w:val="0"/>
            <w:smallCaps w:val="0"/>
            <w:noProof w:val="0"/>
            <w:sz w:val="22"/>
            <w:szCs w:val="22"/>
            <w:lang w:val="en-GB"/>
          </w:rPr>
          <w:t>https://www.kingsfund.org.uk/insight-and-analysis/long-reads/community-pharmacy-explained</w:t>
        </w:r>
      </w:hyperlink>
    </w:p>
    <w:p w:rsidR="36F13C7D" w:rsidP="36F13C7D" w:rsidRDefault="36F13C7D" w14:paraId="33635D77" w14:textId="3FC4DA12">
      <w:pPr>
        <w:pStyle w:val="Normal"/>
        <w:spacing w:line="360" w:lineRule="auto"/>
        <w:rPr>
          <w:rFonts w:ascii="Arial" w:hAnsi="Arial" w:eastAsia="Arial" w:cs="Arial"/>
          <w:b w:val="0"/>
          <w:bCs w:val="0"/>
          <w:i w:val="0"/>
          <w:iCs w:val="0"/>
          <w:caps w:val="0"/>
          <w:smallCaps w:val="0"/>
          <w:noProof w:val="0"/>
          <w:sz w:val="22"/>
          <w:szCs w:val="22"/>
          <w:lang w:val="en-GB"/>
        </w:rPr>
      </w:pPr>
    </w:p>
    <w:p w:rsidR="29BEC2A8" w:rsidP="36F13C7D" w:rsidRDefault="29BEC2A8" w14:paraId="0631D64A" w14:textId="179C6707">
      <w:pPr>
        <w:pStyle w:val="Normal"/>
        <w:spacing w:line="360" w:lineRule="auto"/>
        <w:rPr>
          <w:rFonts w:ascii="Arial" w:hAnsi="Arial" w:eastAsia="Arial" w:cs="Arial"/>
          <w:noProof w:val="0"/>
          <w:sz w:val="22"/>
          <w:szCs w:val="22"/>
          <w:lang w:val="en-GB"/>
        </w:rPr>
      </w:pPr>
      <w:r w:rsidRPr="36F13C7D" w:rsidR="29BEC2A8">
        <w:rPr>
          <w:rFonts w:ascii="Arial" w:hAnsi="Arial" w:eastAsia="Arial" w:cs="Arial"/>
          <w:b w:val="0"/>
          <w:bCs w:val="0"/>
          <w:i w:val="0"/>
          <w:iCs w:val="0"/>
          <w:caps w:val="0"/>
          <w:smallCaps w:val="0"/>
          <w:noProof w:val="0"/>
          <w:color w:val="2C3E50"/>
          <w:sz w:val="22"/>
          <w:szCs w:val="22"/>
          <w:lang w:val="en-GB"/>
        </w:rPr>
        <w:t xml:space="preserve">Carehome.co.uk. (2025). Available at: </w:t>
      </w:r>
      <w:hyperlink r:id="Rcfdee751639d4a7c">
        <w:r w:rsidRPr="36F13C7D" w:rsidR="29BEC2A8">
          <w:rPr>
            <w:rStyle w:val="Hyperlink"/>
            <w:rFonts w:ascii="Arial" w:hAnsi="Arial" w:eastAsia="Arial" w:cs="Arial"/>
            <w:b w:val="0"/>
            <w:bCs w:val="0"/>
            <w:i w:val="0"/>
            <w:iCs w:val="0"/>
            <w:caps w:val="0"/>
            <w:smallCaps w:val="0"/>
            <w:noProof w:val="0"/>
            <w:sz w:val="22"/>
            <w:szCs w:val="22"/>
            <w:lang w:val="en-GB"/>
          </w:rPr>
          <w:t>https://www.carehome.co.uk/advice/care-act-2014</w:t>
        </w:r>
      </w:hyperlink>
      <w:r w:rsidRPr="36F13C7D" w:rsidR="29BEC2A8">
        <w:rPr>
          <w:rFonts w:ascii="Arial" w:hAnsi="Arial" w:eastAsia="Arial" w:cs="Arial"/>
          <w:b w:val="0"/>
          <w:bCs w:val="0"/>
          <w:i w:val="0"/>
          <w:iCs w:val="0"/>
          <w:caps w:val="0"/>
          <w:smallCaps w:val="0"/>
          <w:noProof w:val="0"/>
          <w:color w:val="2C3E50"/>
          <w:sz w:val="22"/>
          <w:szCs w:val="22"/>
          <w:lang w:val="en-GB"/>
        </w:rPr>
        <w:t>.</w:t>
      </w:r>
    </w:p>
    <w:p w:rsidR="36F13C7D" w:rsidP="36F13C7D" w:rsidRDefault="36F13C7D" w14:paraId="424E945B" w14:textId="5F5A7616">
      <w:pPr>
        <w:pStyle w:val="Normal"/>
        <w:spacing w:line="360" w:lineRule="auto"/>
        <w:rPr>
          <w:rFonts w:ascii="Arial" w:hAnsi="Arial" w:eastAsia="Arial" w:cs="Arial"/>
          <w:b w:val="0"/>
          <w:bCs w:val="0"/>
          <w:i w:val="0"/>
          <w:iCs w:val="0"/>
          <w:caps w:val="0"/>
          <w:smallCaps w:val="0"/>
          <w:noProof w:val="0"/>
          <w:sz w:val="22"/>
          <w:szCs w:val="22"/>
          <w:lang w:val="en-GB"/>
        </w:rPr>
      </w:pPr>
    </w:p>
    <w:p w:rsidR="2408A7B6" w:rsidP="36F13C7D" w:rsidRDefault="2408A7B6" w14:paraId="199C1740" w14:textId="47D129EB">
      <w:pPr>
        <w:pStyle w:val="Normal"/>
        <w:spacing w:line="360" w:lineRule="auto"/>
        <w:rPr>
          <w:rFonts w:ascii="Arial" w:hAnsi="Arial" w:eastAsia="Arial" w:cs="Arial"/>
          <w:b w:val="0"/>
          <w:bCs w:val="0"/>
          <w:i w:val="0"/>
          <w:iCs w:val="0"/>
          <w:caps w:val="0"/>
          <w:smallCaps w:val="0"/>
          <w:noProof w:val="0"/>
          <w:color w:val="2C3E50"/>
          <w:sz w:val="22"/>
          <w:szCs w:val="22"/>
          <w:lang w:val="en-GB"/>
        </w:rPr>
      </w:pPr>
      <w:r w:rsidRPr="36F13C7D" w:rsidR="2408A7B6">
        <w:rPr>
          <w:rFonts w:ascii="Arial" w:hAnsi="Arial" w:eastAsia="Arial" w:cs="Arial"/>
          <w:b w:val="0"/>
          <w:bCs w:val="0"/>
          <w:i w:val="0"/>
          <w:iCs w:val="0"/>
          <w:caps w:val="0"/>
          <w:smallCaps w:val="0"/>
          <w:noProof w:val="0"/>
          <w:color w:val="2C3E50"/>
          <w:sz w:val="22"/>
          <w:szCs w:val="22"/>
          <w:lang w:val="en-GB"/>
        </w:rPr>
        <w:t xml:space="preserve">Kenny, K. (2024). Communication Skills Are Crucial for Patient Safety. </w:t>
      </w:r>
      <w:r w:rsidRPr="36F13C7D" w:rsidR="2408A7B6">
        <w:rPr>
          <w:rFonts w:ascii="Arial" w:hAnsi="Arial" w:eastAsia="Arial" w:cs="Arial"/>
          <w:b w:val="0"/>
          <w:bCs w:val="0"/>
          <w:i w:val="1"/>
          <w:iCs w:val="1"/>
          <w:caps w:val="0"/>
          <w:smallCaps w:val="0"/>
          <w:noProof w:val="0"/>
          <w:color w:val="2C3E50"/>
          <w:sz w:val="22"/>
          <w:szCs w:val="22"/>
          <w:lang w:val="en-GB"/>
        </w:rPr>
        <w:t>Pharmacy Times</w:t>
      </w:r>
      <w:r w:rsidRPr="36F13C7D" w:rsidR="2408A7B6">
        <w:rPr>
          <w:rFonts w:ascii="Arial" w:hAnsi="Arial" w:eastAsia="Arial" w:cs="Arial"/>
          <w:b w:val="0"/>
          <w:bCs w:val="0"/>
          <w:i w:val="0"/>
          <w:iCs w:val="0"/>
          <w:caps w:val="0"/>
          <w:smallCaps w:val="0"/>
          <w:noProof w:val="0"/>
          <w:color w:val="2C3E50"/>
          <w:sz w:val="22"/>
          <w:szCs w:val="22"/>
          <w:lang w:val="en-GB"/>
        </w:rPr>
        <w:t xml:space="preserve">, [online] 90(10). Available at: </w:t>
      </w:r>
      <w:hyperlink r:id="R5d2b83b906ca468a">
        <w:r w:rsidRPr="36F13C7D" w:rsidR="2408A7B6">
          <w:rPr>
            <w:rStyle w:val="Hyperlink"/>
            <w:rFonts w:ascii="Arial" w:hAnsi="Arial" w:eastAsia="Arial" w:cs="Arial"/>
            <w:b w:val="0"/>
            <w:bCs w:val="0"/>
            <w:i w:val="0"/>
            <w:iCs w:val="0"/>
            <w:caps w:val="0"/>
            <w:smallCaps w:val="0"/>
            <w:noProof w:val="0"/>
            <w:sz w:val="22"/>
            <w:szCs w:val="22"/>
            <w:lang w:val="en-GB"/>
          </w:rPr>
          <w:t>https://www.pharmacytimes.com/view/communication-skills-are-crucial-for-patient-safety</w:t>
        </w:r>
      </w:hyperlink>
      <w:r w:rsidRPr="36F13C7D" w:rsidR="2408A7B6">
        <w:rPr>
          <w:rFonts w:ascii="Arial" w:hAnsi="Arial" w:eastAsia="Arial" w:cs="Arial"/>
          <w:b w:val="0"/>
          <w:bCs w:val="0"/>
          <w:i w:val="0"/>
          <w:iCs w:val="0"/>
          <w:caps w:val="0"/>
          <w:smallCaps w:val="0"/>
          <w:noProof w:val="0"/>
          <w:color w:val="2C3E50"/>
          <w:sz w:val="22"/>
          <w:szCs w:val="22"/>
          <w:lang w:val="en-GB"/>
        </w:rPr>
        <w:t>.</w:t>
      </w:r>
    </w:p>
    <w:p w:rsidR="36F13C7D" w:rsidP="36F13C7D" w:rsidRDefault="36F13C7D" w14:paraId="61C42E46" w14:textId="5B2484C1">
      <w:pPr>
        <w:pStyle w:val="Normal"/>
        <w:spacing w:line="360" w:lineRule="auto"/>
        <w:rPr>
          <w:rFonts w:ascii="Arial" w:hAnsi="Arial" w:eastAsia="Arial" w:cs="Arial"/>
          <w:b w:val="0"/>
          <w:bCs w:val="0"/>
          <w:i w:val="0"/>
          <w:iCs w:val="0"/>
          <w:caps w:val="0"/>
          <w:smallCaps w:val="0"/>
          <w:noProof w:val="0"/>
          <w:color w:val="2C3E50"/>
          <w:sz w:val="22"/>
          <w:szCs w:val="22"/>
          <w:lang w:val="en-GB"/>
        </w:rPr>
      </w:pPr>
    </w:p>
    <w:p w:rsidR="57AE758B" w:rsidP="36F13C7D" w:rsidRDefault="57AE758B" w14:paraId="3F2DDBE0" w14:textId="72CB6B2E">
      <w:pPr>
        <w:pStyle w:val="Normal"/>
        <w:spacing w:line="360" w:lineRule="auto"/>
        <w:rPr>
          <w:rFonts w:ascii="Arial" w:hAnsi="Arial" w:eastAsia="Arial" w:cs="Arial"/>
          <w:b w:val="0"/>
          <w:bCs w:val="0"/>
          <w:i w:val="0"/>
          <w:iCs w:val="0"/>
          <w:caps w:val="0"/>
          <w:smallCaps w:val="0"/>
          <w:noProof w:val="0"/>
          <w:color w:val="2C3E50"/>
          <w:sz w:val="22"/>
          <w:szCs w:val="22"/>
          <w:lang w:val="en-GB"/>
        </w:rPr>
      </w:pPr>
      <w:r w:rsidRPr="36F13C7D" w:rsidR="57AE758B">
        <w:rPr>
          <w:rFonts w:ascii="Arial" w:hAnsi="Arial" w:eastAsia="Arial" w:cs="Arial"/>
          <w:b w:val="0"/>
          <w:bCs w:val="0"/>
          <w:i w:val="0"/>
          <w:iCs w:val="0"/>
          <w:caps w:val="0"/>
          <w:smallCaps w:val="0"/>
          <w:noProof w:val="0"/>
          <w:color w:val="2C3E50"/>
          <w:sz w:val="22"/>
          <w:szCs w:val="22"/>
          <w:lang w:val="en-GB"/>
        </w:rPr>
        <w:t xml:space="preserve">Meuter, R.F.I., Gallois, C., </w:t>
      </w:r>
      <w:r w:rsidRPr="36F13C7D" w:rsidR="57AE758B">
        <w:rPr>
          <w:rFonts w:ascii="Arial" w:hAnsi="Arial" w:eastAsia="Arial" w:cs="Arial"/>
          <w:b w:val="0"/>
          <w:bCs w:val="0"/>
          <w:i w:val="0"/>
          <w:iCs w:val="0"/>
          <w:caps w:val="0"/>
          <w:smallCaps w:val="0"/>
          <w:noProof w:val="0"/>
          <w:color w:val="2C3E50"/>
          <w:sz w:val="22"/>
          <w:szCs w:val="22"/>
          <w:lang w:val="en-GB"/>
        </w:rPr>
        <w:t>Segalowitz</w:t>
      </w:r>
      <w:r w:rsidRPr="36F13C7D" w:rsidR="57AE758B">
        <w:rPr>
          <w:rFonts w:ascii="Arial" w:hAnsi="Arial" w:eastAsia="Arial" w:cs="Arial"/>
          <w:b w:val="0"/>
          <w:bCs w:val="0"/>
          <w:i w:val="0"/>
          <w:iCs w:val="0"/>
          <w:caps w:val="0"/>
          <w:smallCaps w:val="0"/>
          <w:noProof w:val="0"/>
          <w:color w:val="2C3E50"/>
          <w:sz w:val="22"/>
          <w:szCs w:val="22"/>
          <w:lang w:val="en-GB"/>
        </w:rPr>
        <w:t xml:space="preserve">, N.S., Ryder, A.G. and Hocking, J. (2015). Overcoming Language Barriers in healthcare: a Protocol for Investigating Safe and Effective Communication When Patients or Clinicians Use a Second Language. </w:t>
      </w:r>
      <w:r w:rsidRPr="36F13C7D" w:rsidR="57AE758B">
        <w:rPr>
          <w:rFonts w:ascii="Arial" w:hAnsi="Arial" w:eastAsia="Arial" w:cs="Arial"/>
          <w:b w:val="0"/>
          <w:bCs w:val="0"/>
          <w:i w:val="1"/>
          <w:iCs w:val="1"/>
          <w:caps w:val="0"/>
          <w:smallCaps w:val="0"/>
          <w:noProof w:val="0"/>
          <w:color w:val="2C3E50"/>
          <w:sz w:val="22"/>
          <w:szCs w:val="22"/>
          <w:lang w:val="en-GB"/>
        </w:rPr>
        <w:t>BMC Health Services Research</w:t>
      </w:r>
      <w:r w:rsidRPr="36F13C7D" w:rsidR="57AE758B">
        <w:rPr>
          <w:rFonts w:ascii="Arial" w:hAnsi="Arial" w:eastAsia="Arial" w:cs="Arial"/>
          <w:b w:val="0"/>
          <w:bCs w:val="0"/>
          <w:i w:val="0"/>
          <w:iCs w:val="0"/>
          <w:caps w:val="0"/>
          <w:smallCaps w:val="0"/>
          <w:noProof w:val="0"/>
          <w:color w:val="2C3E50"/>
          <w:sz w:val="22"/>
          <w:szCs w:val="22"/>
          <w:lang w:val="en-GB"/>
        </w:rPr>
        <w:t xml:space="preserve">, [online] 15(1). Doi: </w:t>
      </w:r>
      <w:hyperlink r:id="R6bc42437ac0f46d2">
        <w:r w:rsidRPr="36F13C7D" w:rsidR="57AE758B">
          <w:rPr>
            <w:rStyle w:val="Hyperlink"/>
            <w:rFonts w:ascii="Arial" w:hAnsi="Arial" w:eastAsia="Arial" w:cs="Arial"/>
            <w:b w:val="0"/>
            <w:bCs w:val="0"/>
            <w:i w:val="0"/>
            <w:iCs w:val="0"/>
            <w:caps w:val="0"/>
            <w:smallCaps w:val="0"/>
            <w:noProof w:val="0"/>
            <w:sz w:val="22"/>
            <w:szCs w:val="22"/>
            <w:lang w:val="en-GB"/>
          </w:rPr>
          <w:t>HTTPs://doi.org/10.1186/s12913-015-1024-8</w:t>
        </w:r>
      </w:hyperlink>
      <w:r w:rsidRPr="36F13C7D" w:rsidR="57AE758B">
        <w:rPr>
          <w:rFonts w:ascii="Arial" w:hAnsi="Arial" w:eastAsia="Arial" w:cs="Arial"/>
          <w:b w:val="0"/>
          <w:bCs w:val="0"/>
          <w:i w:val="0"/>
          <w:iCs w:val="0"/>
          <w:caps w:val="0"/>
          <w:smallCaps w:val="0"/>
          <w:noProof w:val="0"/>
          <w:color w:val="2C3E50"/>
          <w:sz w:val="22"/>
          <w:szCs w:val="22"/>
          <w:lang w:val="en-GB"/>
        </w:rPr>
        <w:t>.</w:t>
      </w:r>
    </w:p>
    <w:p w:rsidR="36F13C7D" w:rsidP="36F13C7D" w:rsidRDefault="36F13C7D" w14:paraId="53EF54C9" w14:textId="26D52566">
      <w:pPr>
        <w:pStyle w:val="Normal"/>
        <w:spacing w:line="360" w:lineRule="auto"/>
        <w:rPr>
          <w:rFonts w:ascii="Arial" w:hAnsi="Arial" w:eastAsia="Arial" w:cs="Arial"/>
          <w:b w:val="0"/>
          <w:bCs w:val="0"/>
          <w:i w:val="0"/>
          <w:iCs w:val="0"/>
          <w:caps w:val="0"/>
          <w:smallCaps w:val="0"/>
          <w:noProof w:val="0"/>
          <w:color w:val="2C3E50"/>
          <w:sz w:val="22"/>
          <w:szCs w:val="22"/>
          <w:lang w:val="en-GB"/>
        </w:rPr>
      </w:pPr>
    </w:p>
    <w:p w:rsidR="0D0A434F" w:rsidP="36F13C7D" w:rsidRDefault="0D0A434F" w14:paraId="1BA32AA0" w14:textId="201A33AD">
      <w:pPr>
        <w:pStyle w:val="Normal"/>
        <w:spacing w:line="360" w:lineRule="auto"/>
        <w:rPr>
          <w:rFonts w:ascii="Arial" w:hAnsi="Arial" w:eastAsia="Arial" w:cs="Arial"/>
          <w:noProof w:val="0"/>
          <w:sz w:val="22"/>
          <w:szCs w:val="22"/>
          <w:lang w:val="en-GB"/>
        </w:rPr>
      </w:pPr>
      <w:r w:rsidRPr="36F13C7D" w:rsidR="0D0A434F">
        <w:rPr>
          <w:rFonts w:ascii="Arial" w:hAnsi="Arial" w:eastAsia="Arial" w:cs="Arial"/>
          <w:noProof w:val="0"/>
          <w:sz w:val="22"/>
          <w:szCs w:val="22"/>
          <w:lang w:val="en-GB"/>
        </w:rPr>
        <w:t xml:space="preserve">Oxford Academic </w:t>
      </w:r>
      <w:r w:rsidRPr="36F13C7D" w:rsidR="4E5B85F3">
        <w:rPr>
          <w:rFonts w:ascii="Arial" w:hAnsi="Arial" w:eastAsia="Arial" w:cs="Arial"/>
          <w:noProof w:val="0"/>
          <w:sz w:val="22"/>
          <w:szCs w:val="22"/>
          <w:lang w:val="en-GB"/>
        </w:rPr>
        <w:t xml:space="preserve">(2023). Available at: </w:t>
      </w:r>
      <w:hyperlink w:anchor="google_vignette" r:id="R8cc69e89a9934142">
        <w:r w:rsidRPr="36F13C7D" w:rsidR="4E5B85F3">
          <w:rPr>
            <w:rStyle w:val="Hyperlink"/>
            <w:rFonts w:ascii="Arial" w:hAnsi="Arial" w:eastAsia="Arial" w:cs="Arial"/>
            <w:noProof w:val="0"/>
            <w:sz w:val="22"/>
            <w:szCs w:val="22"/>
            <w:lang w:val="en-GB"/>
          </w:rPr>
          <w:t>How can we help you? A qualitative study of the provision of care to culturally and linguistically diverse clients in community pharmacy | International Journal of Pharmacy Practice | Oxford Academic</w:t>
        </w:r>
      </w:hyperlink>
    </w:p>
    <w:p w:rsidR="36F13C7D" w:rsidP="36F13C7D" w:rsidRDefault="36F13C7D" w14:paraId="7E19DD0F" w14:textId="698463D9">
      <w:pPr>
        <w:pStyle w:val="Normal"/>
        <w:spacing w:line="360" w:lineRule="auto"/>
        <w:rPr>
          <w:rFonts w:ascii="Arial" w:hAnsi="Arial" w:eastAsia="Arial" w:cs="Arial"/>
          <w:b w:val="0"/>
          <w:bCs w:val="0"/>
          <w:i w:val="0"/>
          <w:iCs w:val="0"/>
          <w:caps w:val="0"/>
          <w:smallCaps w:val="0"/>
          <w:noProof w:val="0"/>
          <w:color w:val="2C3E50"/>
          <w:sz w:val="22"/>
          <w:szCs w:val="22"/>
          <w:lang w:val="en-GB"/>
        </w:rPr>
      </w:pPr>
    </w:p>
    <w:p w:rsidR="36F13C7D" w:rsidP="36F13C7D" w:rsidRDefault="36F13C7D" w14:paraId="0963C425" w14:textId="3EA6EEE1">
      <w:pPr>
        <w:pStyle w:val="Normal"/>
        <w:spacing w:line="360" w:lineRule="auto"/>
        <w:rPr>
          <w:rFonts w:ascii="Arial" w:hAnsi="Arial" w:eastAsia="Arial" w:cs="Arial"/>
          <w:sz w:val="22"/>
          <w:szCs w:val="22"/>
        </w:rPr>
      </w:pPr>
    </w:p>
    <w:p w:rsidR="36F13C7D" w:rsidP="36F13C7D" w:rsidRDefault="36F13C7D" w14:paraId="55E0BC5D" w14:textId="798CF4EC">
      <w:pPr>
        <w:pStyle w:val="Normal"/>
        <w:spacing w:line="360" w:lineRule="auto"/>
        <w:rPr>
          <w:rFonts w:ascii="Arial" w:hAnsi="Arial" w:eastAsia="Arial" w:cs="Arial"/>
          <w:sz w:val="22"/>
          <w:szCs w:val="22"/>
        </w:rPr>
      </w:pPr>
    </w:p>
    <w:p w:rsidR="36F13C7D" w:rsidP="36F13C7D" w:rsidRDefault="36F13C7D" w14:paraId="4F7E5995" w14:textId="03FE5120">
      <w:pPr>
        <w:pStyle w:val="Normal"/>
        <w:spacing w:line="360" w:lineRule="auto"/>
        <w:rPr>
          <w:rFonts w:ascii="Arial" w:hAnsi="Arial" w:eastAsia="Arial" w:cs="Arial"/>
          <w:sz w:val="22"/>
          <w:szCs w:val="22"/>
        </w:rPr>
      </w:pPr>
    </w:p>
    <w:p w:rsidR="36F13C7D" w:rsidP="36F13C7D" w:rsidRDefault="36F13C7D" w14:paraId="67F131DE" w14:textId="2B8FD855">
      <w:pPr>
        <w:pStyle w:val="Normal"/>
        <w:spacing w:line="360" w:lineRule="auto"/>
        <w:rPr>
          <w:rFonts w:ascii="Arial" w:hAnsi="Arial" w:eastAsia="Arial" w:cs="Arial"/>
          <w:sz w:val="22"/>
          <w:szCs w:val="22"/>
        </w:rPr>
      </w:pPr>
    </w:p>
    <w:p w:rsidR="36F13C7D" w:rsidP="36F13C7D" w:rsidRDefault="36F13C7D" w14:paraId="61D09C44" w14:textId="2351EF58">
      <w:pPr>
        <w:pStyle w:val="Normal"/>
        <w:spacing w:line="360" w:lineRule="auto"/>
        <w:rPr>
          <w:rFonts w:ascii="Arial" w:hAnsi="Arial" w:eastAsia="Arial" w:cs="Arial"/>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h87sG6UwNjCr2R" int2:id="7705Iubk">
      <int2:state int2:type="spell" int2:value="Rejected"/>
    </int2:textHash>
    <int2:bookmark int2:bookmarkName="_Int_4QIPjfly" int2:invalidationBookmarkName="" int2:hashCode="e0dMsLOcF3PXGS" int2:id="b3yj0ENW">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b640b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C9C453"/>
    <w:rsid w:val="00068CB1"/>
    <w:rsid w:val="0051D610"/>
    <w:rsid w:val="0184FE03"/>
    <w:rsid w:val="03411800"/>
    <w:rsid w:val="03588F39"/>
    <w:rsid w:val="040EE2ED"/>
    <w:rsid w:val="043DC454"/>
    <w:rsid w:val="04850ADF"/>
    <w:rsid w:val="058701D7"/>
    <w:rsid w:val="0641154A"/>
    <w:rsid w:val="06C9D932"/>
    <w:rsid w:val="06D7C7C1"/>
    <w:rsid w:val="06E464F3"/>
    <w:rsid w:val="081FFAFD"/>
    <w:rsid w:val="08C85C41"/>
    <w:rsid w:val="0963CF87"/>
    <w:rsid w:val="09DBE6B8"/>
    <w:rsid w:val="0AB0AE91"/>
    <w:rsid w:val="0ACA1EEB"/>
    <w:rsid w:val="0B00406B"/>
    <w:rsid w:val="0C57B86C"/>
    <w:rsid w:val="0CA92533"/>
    <w:rsid w:val="0CBA44CA"/>
    <w:rsid w:val="0CD6A4F7"/>
    <w:rsid w:val="0D0A434F"/>
    <w:rsid w:val="0EB56AD6"/>
    <w:rsid w:val="0F059D7F"/>
    <w:rsid w:val="0F0B3977"/>
    <w:rsid w:val="0F7ADEFC"/>
    <w:rsid w:val="0FB66885"/>
    <w:rsid w:val="1058600A"/>
    <w:rsid w:val="107ABBF6"/>
    <w:rsid w:val="114DD13D"/>
    <w:rsid w:val="1191FEDF"/>
    <w:rsid w:val="11FD9B85"/>
    <w:rsid w:val="133D34E4"/>
    <w:rsid w:val="13731DCE"/>
    <w:rsid w:val="13E0FAFA"/>
    <w:rsid w:val="141F867D"/>
    <w:rsid w:val="1452714E"/>
    <w:rsid w:val="14F85E14"/>
    <w:rsid w:val="155B3F9A"/>
    <w:rsid w:val="168C87EC"/>
    <w:rsid w:val="1715EB8D"/>
    <w:rsid w:val="174E884F"/>
    <w:rsid w:val="18B29B9C"/>
    <w:rsid w:val="192D50A6"/>
    <w:rsid w:val="1B3D2933"/>
    <w:rsid w:val="1BBE574B"/>
    <w:rsid w:val="1CAB22F4"/>
    <w:rsid w:val="1D8BA634"/>
    <w:rsid w:val="1DB75696"/>
    <w:rsid w:val="1E508827"/>
    <w:rsid w:val="1EC20AB9"/>
    <w:rsid w:val="1FEF29D0"/>
    <w:rsid w:val="1FF35D90"/>
    <w:rsid w:val="2057F128"/>
    <w:rsid w:val="21258965"/>
    <w:rsid w:val="21E0C4E4"/>
    <w:rsid w:val="21F5746F"/>
    <w:rsid w:val="22365311"/>
    <w:rsid w:val="22A76502"/>
    <w:rsid w:val="22F797D0"/>
    <w:rsid w:val="2408A7B6"/>
    <w:rsid w:val="242978B4"/>
    <w:rsid w:val="2442E625"/>
    <w:rsid w:val="246BA8EC"/>
    <w:rsid w:val="26F423EA"/>
    <w:rsid w:val="273C9ECA"/>
    <w:rsid w:val="287831F9"/>
    <w:rsid w:val="292BED01"/>
    <w:rsid w:val="29BEC2A8"/>
    <w:rsid w:val="2A0B917A"/>
    <w:rsid w:val="2B05E943"/>
    <w:rsid w:val="2B621D74"/>
    <w:rsid w:val="2BBE2EA3"/>
    <w:rsid w:val="2BD41675"/>
    <w:rsid w:val="2C18AFF9"/>
    <w:rsid w:val="2DBCBFE8"/>
    <w:rsid w:val="2DE419A5"/>
    <w:rsid w:val="2ED0D703"/>
    <w:rsid w:val="2F17821A"/>
    <w:rsid w:val="2F6405FF"/>
    <w:rsid w:val="30D50525"/>
    <w:rsid w:val="31551ACC"/>
    <w:rsid w:val="31FA6EE4"/>
    <w:rsid w:val="3206CE16"/>
    <w:rsid w:val="35053119"/>
    <w:rsid w:val="35390C90"/>
    <w:rsid w:val="35547647"/>
    <w:rsid w:val="35969CA8"/>
    <w:rsid w:val="36080D19"/>
    <w:rsid w:val="3633C1C2"/>
    <w:rsid w:val="36C9C453"/>
    <w:rsid w:val="36F13C7D"/>
    <w:rsid w:val="379E1B72"/>
    <w:rsid w:val="38B5DBB5"/>
    <w:rsid w:val="3A46A4C9"/>
    <w:rsid w:val="3AA143E5"/>
    <w:rsid w:val="3AD6EAB3"/>
    <w:rsid w:val="3B6412AA"/>
    <w:rsid w:val="3DC33931"/>
    <w:rsid w:val="3DF856CB"/>
    <w:rsid w:val="3ECFFEDC"/>
    <w:rsid w:val="3F37C685"/>
    <w:rsid w:val="3FAEAB9A"/>
    <w:rsid w:val="3FD2A1D3"/>
    <w:rsid w:val="4177040A"/>
    <w:rsid w:val="43B720CA"/>
    <w:rsid w:val="44604E5A"/>
    <w:rsid w:val="44D17C6A"/>
    <w:rsid w:val="4605F298"/>
    <w:rsid w:val="474DDD85"/>
    <w:rsid w:val="4946AFB3"/>
    <w:rsid w:val="499640A1"/>
    <w:rsid w:val="4A32096C"/>
    <w:rsid w:val="4B610159"/>
    <w:rsid w:val="4B7E88AE"/>
    <w:rsid w:val="4B7EC914"/>
    <w:rsid w:val="4BEA68E1"/>
    <w:rsid w:val="4BF1B2C3"/>
    <w:rsid w:val="4C0E1924"/>
    <w:rsid w:val="4C156ED3"/>
    <w:rsid w:val="4C22A787"/>
    <w:rsid w:val="4C966066"/>
    <w:rsid w:val="4CA7256E"/>
    <w:rsid w:val="4D147C86"/>
    <w:rsid w:val="4D2A208F"/>
    <w:rsid w:val="4D6CAE61"/>
    <w:rsid w:val="4D874809"/>
    <w:rsid w:val="4E2B616C"/>
    <w:rsid w:val="4E5B85F3"/>
    <w:rsid w:val="4E81039E"/>
    <w:rsid w:val="4EA3BFE2"/>
    <w:rsid w:val="4F2FDABE"/>
    <w:rsid w:val="4F666BD5"/>
    <w:rsid w:val="4F7AB78F"/>
    <w:rsid w:val="50092D61"/>
    <w:rsid w:val="505CD9F5"/>
    <w:rsid w:val="507125B5"/>
    <w:rsid w:val="5314497C"/>
    <w:rsid w:val="5531EC2F"/>
    <w:rsid w:val="561B19CC"/>
    <w:rsid w:val="56D1D533"/>
    <w:rsid w:val="576F1223"/>
    <w:rsid w:val="57AE758B"/>
    <w:rsid w:val="57F4BC2B"/>
    <w:rsid w:val="59F071AC"/>
    <w:rsid w:val="5A6235BB"/>
    <w:rsid w:val="5A7C41E9"/>
    <w:rsid w:val="5A81A7B9"/>
    <w:rsid w:val="5A88DCCB"/>
    <w:rsid w:val="5B023EE3"/>
    <w:rsid w:val="5B64D9DB"/>
    <w:rsid w:val="5BB5BDE5"/>
    <w:rsid w:val="5BF393D4"/>
    <w:rsid w:val="5C605C53"/>
    <w:rsid w:val="5C660DD6"/>
    <w:rsid w:val="5D874FFC"/>
    <w:rsid w:val="5E91C896"/>
    <w:rsid w:val="5EE38257"/>
    <w:rsid w:val="5F2F3867"/>
    <w:rsid w:val="6188A9AA"/>
    <w:rsid w:val="62D1AD98"/>
    <w:rsid w:val="63749C32"/>
    <w:rsid w:val="63C378B7"/>
    <w:rsid w:val="64EF61E4"/>
    <w:rsid w:val="65691E65"/>
    <w:rsid w:val="66B4337E"/>
    <w:rsid w:val="67D24591"/>
    <w:rsid w:val="69894266"/>
    <w:rsid w:val="69FCE384"/>
    <w:rsid w:val="6A2DFC03"/>
    <w:rsid w:val="6AF34CC1"/>
    <w:rsid w:val="6B6EEAFF"/>
    <w:rsid w:val="6B7AF4A7"/>
    <w:rsid w:val="6C206479"/>
    <w:rsid w:val="6C65E9ED"/>
    <w:rsid w:val="6CC57DE8"/>
    <w:rsid w:val="6CD6BE29"/>
    <w:rsid w:val="6D846532"/>
    <w:rsid w:val="6E58105F"/>
    <w:rsid w:val="6E91B2D7"/>
    <w:rsid w:val="6ED6FBE3"/>
    <w:rsid w:val="701E5BAC"/>
    <w:rsid w:val="704D8E8B"/>
    <w:rsid w:val="7157CBF1"/>
    <w:rsid w:val="715F1B79"/>
    <w:rsid w:val="7203FEB2"/>
    <w:rsid w:val="721D2C12"/>
    <w:rsid w:val="722E51EC"/>
    <w:rsid w:val="72A1E6E7"/>
    <w:rsid w:val="72D026ED"/>
    <w:rsid w:val="73076955"/>
    <w:rsid w:val="73C3A204"/>
    <w:rsid w:val="73CF582A"/>
    <w:rsid w:val="7566E883"/>
    <w:rsid w:val="75F64272"/>
    <w:rsid w:val="76035E3C"/>
    <w:rsid w:val="7641B802"/>
    <w:rsid w:val="76BA722E"/>
    <w:rsid w:val="77CCD9D9"/>
    <w:rsid w:val="787D4208"/>
    <w:rsid w:val="78C3D93B"/>
    <w:rsid w:val="79080FC7"/>
    <w:rsid w:val="79534F0C"/>
    <w:rsid w:val="79CF5704"/>
    <w:rsid w:val="7A1F56CC"/>
    <w:rsid w:val="7A6AB534"/>
    <w:rsid w:val="7A9B09EA"/>
    <w:rsid w:val="7ACB757C"/>
    <w:rsid w:val="7B410396"/>
    <w:rsid w:val="7B9086B1"/>
    <w:rsid w:val="7C45B8ED"/>
    <w:rsid w:val="7C93C3EC"/>
    <w:rsid w:val="7EB3D10D"/>
    <w:rsid w:val="7EE947DD"/>
    <w:rsid w:val="7F53C37C"/>
    <w:rsid w:val="7FD05D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9C453"/>
  <w15:chartTrackingRefBased/>
  <w15:docId w15:val="{1B4CD9F7-EBE8-449C-A7D8-FEA8385A666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6F13C7D"/>
    <w:rPr>
      <w:color w:val="467886"/>
      <w:u w:val="single"/>
    </w:rPr>
  </w:style>
  <w:style w:type="paragraph" w:styleId="ListParagraph">
    <w:uiPriority w:val="34"/>
    <w:name w:val="List Paragraph"/>
    <w:basedOn w:val="Normal"/>
    <w:qFormat/>
    <w:rsid w:val="36F13C7D"/>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kingsfund.org.uk/insight-and-analysis/long-reads/community-pharmacy-explained" TargetMode="External" Id="R387237b34c9e48e0" /><Relationship Type="http://schemas.openxmlformats.org/officeDocument/2006/relationships/hyperlink" Target="https://www.carehome.co.uk/advice/care-act-2014" TargetMode="External" Id="Rcfdee751639d4a7c" /><Relationship Type="http://schemas.openxmlformats.org/officeDocument/2006/relationships/hyperlink" Target="https://www.pharmacytimes.com/view/communication-skills-are-crucial-for-patient-safety" TargetMode="External" Id="R5d2b83b906ca468a" /><Relationship Type="http://schemas.openxmlformats.org/officeDocument/2006/relationships/hyperlink" Target="HTTPs://doi.org/10.1186/s12913-015-1024-8" TargetMode="External" Id="R6bc42437ac0f46d2" /><Relationship Type="http://schemas.openxmlformats.org/officeDocument/2006/relationships/hyperlink" Target="https://academic.oup.com/ijpp/article/31/6/601/7273698" TargetMode="External" Id="R8cc69e89a9934142" /><Relationship Type="http://schemas.microsoft.com/office/2020/10/relationships/intelligence" Target="/word/intelligence2.xml" Id="Ra68acf86b9624672" /><Relationship Type="http://schemas.openxmlformats.org/officeDocument/2006/relationships/numbering" Target="/word/numbering.xml" Id="Rc3f693a14841405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Nazia Akhtar (2425424)</dc:creator>
  <keywords/>
  <dc:description/>
  <lastModifiedBy>Nazia Akhtar (2425424)</lastModifiedBy>
  <revision>2</revision>
  <dcterms:created xsi:type="dcterms:W3CDTF">2025-11-28T00:09:00.5091184Z</dcterms:created>
  <dcterms:modified xsi:type="dcterms:W3CDTF">2025-11-28T02:24:50.3905384Z</dcterms:modified>
</coreProperties>
</file>