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C55854" w14:textId="77777777" w:rsidR="003B4D5C" w:rsidRPr="00693B87" w:rsidRDefault="003B4D5C" w:rsidP="003B4D5C">
      <w:pPr>
        <w:ind w:left="567" w:right="531"/>
        <w:jc w:val="both"/>
        <w:rPr>
          <w:rFonts w:ascii="Arial" w:eastAsia="Calibri" w:hAnsi="Arial" w:cs="Arial"/>
          <w:b/>
          <w:bCs/>
          <w:sz w:val="22"/>
          <w:szCs w:val="22"/>
        </w:rPr>
      </w:pPr>
      <w:r w:rsidRPr="00693B87">
        <w:rPr>
          <w:rFonts w:ascii="Arial" w:eastAsia="Calibri" w:hAnsi="Arial" w:cs="Arial"/>
          <w:b/>
          <w:bCs/>
          <w:sz w:val="22"/>
          <w:szCs w:val="22"/>
        </w:rPr>
        <w:t>Essay one:</w:t>
      </w:r>
    </w:p>
    <w:p w14:paraId="02DA7E3D" w14:textId="77777777" w:rsidR="003B4D5C" w:rsidRPr="0019506F" w:rsidRDefault="003B4D5C" w:rsidP="003B4D5C">
      <w:pPr>
        <w:spacing w:line="257" w:lineRule="auto"/>
        <w:ind w:left="567" w:right="531"/>
        <w:rPr>
          <w:rFonts w:ascii="Arial" w:eastAsia="Calibri" w:hAnsi="Arial" w:cs="Arial"/>
          <w:sz w:val="22"/>
          <w:szCs w:val="22"/>
        </w:rPr>
      </w:pPr>
      <w:r w:rsidRPr="005C569E">
        <w:rPr>
          <w:rFonts w:ascii="Arial" w:eastAsia="Calibri" w:hAnsi="Arial" w:cs="Arial"/>
          <w:sz w:val="22"/>
          <w:szCs w:val="22"/>
          <w:u w:val="single"/>
        </w:rPr>
        <w:t>Evaluate</w:t>
      </w:r>
      <w:r w:rsidRPr="005C569E">
        <w:rPr>
          <w:rFonts w:ascii="Arial" w:eastAsia="Calibri" w:hAnsi="Arial" w:cs="Arial"/>
          <w:sz w:val="22"/>
          <w:szCs w:val="22"/>
        </w:rPr>
        <w:t xml:space="preserve"> the </w:t>
      </w:r>
      <w:r>
        <w:rPr>
          <w:rFonts w:ascii="Arial" w:eastAsia="Calibri" w:hAnsi="Arial" w:cs="Arial"/>
          <w:sz w:val="22"/>
          <w:szCs w:val="22"/>
        </w:rPr>
        <w:t>effectiveness</w:t>
      </w:r>
      <w:r w:rsidRPr="005C569E">
        <w:rPr>
          <w:rFonts w:ascii="Arial" w:eastAsia="Calibri" w:hAnsi="Arial" w:cs="Arial"/>
          <w:sz w:val="22"/>
          <w:szCs w:val="22"/>
        </w:rPr>
        <w:t xml:space="preserve"> of </w:t>
      </w:r>
      <w:r>
        <w:rPr>
          <w:rFonts w:ascii="Arial" w:eastAsia="Calibri" w:hAnsi="Arial" w:cs="Arial"/>
          <w:sz w:val="22"/>
          <w:szCs w:val="22"/>
        </w:rPr>
        <w:t xml:space="preserve">crime prevention strategies </w:t>
      </w:r>
      <w:r w:rsidRPr="005C569E">
        <w:rPr>
          <w:rFonts w:ascii="Arial" w:eastAsia="Calibri" w:hAnsi="Arial" w:cs="Arial"/>
          <w:sz w:val="22"/>
          <w:szCs w:val="22"/>
        </w:rPr>
        <w:t>(</w:t>
      </w:r>
      <w:proofErr w:type="gramStart"/>
      <w:r w:rsidRPr="005C569E">
        <w:rPr>
          <w:rFonts w:ascii="Arial" w:eastAsia="Calibri" w:hAnsi="Arial" w:cs="Arial"/>
          <w:sz w:val="22"/>
          <w:szCs w:val="22"/>
        </w:rPr>
        <w:t>e.g.</w:t>
      </w:r>
      <w:proofErr w:type="gramEnd"/>
      <w:r w:rsidRPr="005C569E">
        <w:rPr>
          <w:rFonts w:ascii="Arial" w:eastAsia="Calibri" w:hAnsi="Arial" w:cs="Arial"/>
          <w:sz w:val="22"/>
          <w:szCs w:val="22"/>
        </w:rPr>
        <w:t xml:space="preserve"> problem-oriented policing, predictive policing, intelligence-led policing, reactive policing)</w:t>
      </w:r>
      <w:r>
        <w:rPr>
          <w:rFonts w:ascii="Arial" w:eastAsia="Calibri" w:hAnsi="Arial" w:cs="Arial"/>
          <w:sz w:val="22"/>
          <w:szCs w:val="22"/>
        </w:rPr>
        <w:t xml:space="preserve"> in relation to a specific type of crime of your own choosing</w:t>
      </w:r>
      <w:r w:rsidRPr="005C569E">
        <w:rPr>
          <w:rFonts w:ascii="Arial" w:eastAsia="Calibri" w:hAnsi="Arial" w:cs="Arial"/>
          <w:sz w:val="22"/>
          <w:szCs w:val="22"/>
        </w:rPr>
        <w:t xml:space="preserve">. </w:t>
      </w:r>
      <w:r>
        <w:rPr>
          <w:rFonts w:ascii="Arial" w:eastAsia="Calibri" w:hAnsi="Arial" w:cs="Arial"/>
          <w:sz w:val="22"/>
          <w:szCs w:val="22"/>
        </w:rPr>
        <w:t>Your answer must be based on academic research, not personal experience.</w:t>
      </w:r>
    </w:p>
    <w:p w14:paraId="10B561E8" w14:textId="6B9DFC88" w:rsidR="001250B8" w:rsidRDefault="003B4D5C" w:rsidP="001250B8">
      <w:pPr>
        <w:spacing w:line="257" w:lineRule="auto"/>
        <w:ind w:left="567" w:right="531"/>
        <w:rPr>
          <w:rFonts w:ascii="Arial" w:eastAsia="Calibri"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 xml:space="preserve">1000 words. </w:t>
      </w:r>
    </w:p>
    <w:p w14:paraId="26EDCCA4" w14:textId="77777777" w:rsidR="007A2311" w:rsidRDefault="007A2311" w:rsidP="001250B8">
      <w:pPr>
        <w:spacing w:line="257" w:lineRule="auto"/>
        <w:ind w:left="567" w:right="531"/>
        <w:rPr>
          <w:rFonts w:ascii="Arial" w:hAnsi="Arial" w:cs="Arial"/>
          <w:sz w:val="22"/>
          <w:szCs w:val="22"/>
        </w:rPr>
      </w:pPr>
    </w:p>
    <w:p w14:paraId="6F5CEE06" w14:textId="77777777" w:rsidR="001250B8" w:rsidRDefault="001250B8" w:rsidP="001250B8">
      <w:pPr>
        <w:spacing w:line="257" w:lineRule="auto"/>
        <w:ind w:right="531"/>
        <w:rPr>
          <w:rFonts w:ascii="Arial" w:eastAsia="Calibri" w:hAnsi="Arial" w:cs="Arial"/>
          <w:b/>
          <w:bCs/>
          <w:sz w:val="22"/>
          <w:szCs w:val="22"/>
        </w:rPr>
      </w:pPr>
    </w:p>
    <w:p w14:paraId="49D693B5" w14:textId="3A4414A4" w:rsidR="00C158F1" w:rsidRPr="00A605C7" w:rsidRDefault="003B4D5C" w:rsidP="00A605C7">
      <w:pPr>
        <w:spacing w:line="360" w:lineRule="auto"/>
        <w:ind w:right="531"/>
        <w:rPr>
          <w:rFonts w:ascii="Arial" w:hAnsi="Arial" w:cs="Arial"/>
          <w:sz w:val="24"/>
          <w:szCs w:val="24"/>
        </w:rPr>
      </w:pPr>
      <w:r w:rsidRPr="001250B8">
        <w:rPr>
          <w:rFonts w:ascii="Arial" w:eastAsia="Calibri" w:hAnsi="Arial" w:cs="Arial"/>
          <w:sz w:val="24"/>
          <w:szCs w:val="24"/>
        </w:rPr>
        <w:t>This essay will explore different types of crime prevention strategies, namely problem-oriented</w:t>
      </w:r>
      <w:r w:rsidR="00070D6F">
        <w:rPr>
          <w:rFonts w:ascii="Arial" w:eastAsia="Calibri" w:hAnsi="Arial" w:cs="Arial"/>
          <w:sz w:val="24"/>
          <w:szCs w:val="24"/>
        </w:rPr>
        <w:t xml:space="preserve">, </w:t>
      </w:r>
      <w:r w:rsidRPr="001250B8">
        <w:rPr>
          <w:rFonts w:ascii="Arial" w:eastAsia="Calibri" w:hAnsi="Arial" w:cs="Arial"/>
          <w:sz w:val="24"/>
          <w:szCs w:val="24"/>
        </w:rPr>
        <w:t xml:space="preserve">and </w:t>
      </w:r>
      <w:r w:rsidR="00A03B3C">
        <w:rPr>
          <w:rFonts w:ascii="Arial" w:eastAsia="Calibri" w:hAnsi="Arial" w:cs="Arial"/>
          <w:sz w:val="24"/>
          <w:szCs w:val="24"/>
        </w:rPr>
        <w:t>reactive policing.</w:t>
      </w:r>
      <w:r w:rsidRPr="001250B8">
        <w:rPr>
          <w:rFonts w:ascii="Arial" w:eastAsia="Calibri" w:hAnsi="Arial" w:cs="Arial"/>
          <w:sz w:val="24"/>
          <w:szCs w:val="24"/>
        </w:rPr>
        <w:t xml:space="preserve"> These strategies will be evaluated</w:t>
      </w:r>
      <w:r w:rsidR="00070D6F">
        <w:rPr>
          <w:rFonts w:ascii="Arial" w:eastAsia="Calibri" w:hAnsi="Arial" w:cs="Arial"/>
          <w:sz w:val="24"/>
          <w:szCs w:val="24"/>
        </w:rPr>
        <w:t xml:space="preserve">, </w:t>
      </w:r>
      <w:r w:rsidRPr="001250B8">
        <w:rPr>
          <w:rFonts w:ascii="Arial" w:eastAsia="Calibri" w:hAnsi="Arial" w:cs="Arial"/>
          <w:sz w:val="24"/>
          <w:szCs w:val="24"/>
        </w:rPr>
        <w:t xml:space="preserve">relative to their overall effectiveness of preventing </w:t>
      </w:r>
      <w:r w:rsidR="00C158F1" w:rsidRPr="001250B8">
        <w:rPr>
          <w:rFonts w:ascii="Arial" w:eastAsia="Calibri" w:hAnsi="Arial" w:cs="Arial"/>
          <w:sz w:val="24"/>
          <w:szCs w:val="24"/>
        </w:rPr>
        <w:t xml:space="preserve">knife </w:t>
      </w:r>
      <w:r w:rsidRPr="001250B8">
        <w:rPr>
          <w:rFonts w:ascii="Arial" w:eastAsia="Calibri" w:hAnsi="Arial" w:cs="Arial"/>
          <w:sz w:val="24"/>
          <w:szCs w:val="24"/>
        </w:rPr>
        <w:t xml:space="preserve">crime. The effectiveness will be measured by how successful they are in reducing </w:t>
      </w:r>
      <w:r w:rsidR="00C158F1" w:rsidRPr="001250B8">
        <w:rPr>
          <w:rFonts w:ascii="Arial" w:eastAsia="Calibri" w:hAnsi="Arial" w:cs="Arial"/>
          <w:sz w:val="24"/>
          <w:szCs w:val="24"/>
        </w:rPr>
        <w:t xml:space="preserve">knife </w:t>
      </w:r>
      <w:r w:rsidRPr="001250B8">
        <w:rPr>
          <w:rFonts w:ascii="Arial" w:eastAsia="Calibri" w:hAnsi="Arial" w:cs="Arial"/>
          <w:sz w:val="24"/>
          <w:szCs w:val="24"/>
        </w:rPr>
        <w:t xml:space="preserve">crime on a local level. </w:t>
      </w:r>
    </w:p>
    <w:p w14:paraId="2BCD29F2" w14:textId="34E67C79" w:rsidR="00C158F1" w:rsidRDefault="00C158F1" w:rsidP="00E93276">
      <w:pPr>
        <w:spacing w:line="257" w:lineRule="auto"/>
        <w:ind w:right="531"/>
        <w:rPr>
          <w:rFonts w:ascii="Arial" w:eastAsia="Calibri" w:hAnsi="Arial" w:cs="Arial"/>
          <w:sz w:val="22"/>
          <w:szCs w:val="22"/>
        </w:rPr>
      </w:pPr>
    </w:p>
    <w:p w14:paraId="5BCDF0D2" w14:textId="18B3CB42" w:rsidR="00E93276" w:rsidRPr="001250B8" w:rsidRDefault="00E93276" w:rsidP="007E79A8">
      <w:pPr>
        <w:spacing w:line="360" w:lineRule="auto"/>
        <w:ind w:right="531"/>
        <w:rPr>
          <w:rFonts w:ascii="Arial" w:eastAsia="Calibri" w:hAnsi="Arial" w:cs="Arial"/>
          <w:sz w:val="24"/>
          <w:szCs w:val="24"/>
        </w:rPr>
      </w:pPr>
      <w:r w:rsidRPr="001250B8">
        <w:rPr>
          <w:rFonts w:ascii="Arial" w:eastAsia="Calibri" w:hAnsi="Arial" w:cs="Arial"/>
          <w:sz w:val="24"/>
          <w:szCs w:val="24"/>
        </w:rPr>
        <w:t xml:space="preserve">Crime prevention strategies are implemented by the police to tackle crime directly, and there are </w:t>
      </w:r>
      <w:r w:rsidR="00070D6F">
        <w:rPr>
          <w:rFonts w:ascii="Arial" w:eastAsia="Calibri" w:hAnsi="Arial" w:cs="Arial"/>
          <w:sz w:val="24"/>
          <w:szCs w:val="24"/>
        </w:rPr>
        <w:t xml:space="preserve">different methods to achieve this. </w:t>
      </w:r>
    </w:p>
    <w:p w14:paraId="0941ED80" w14:textId="281D5A29" w:rsidR="00E93276" w:rsidRDefault="00E93276" w:rsidP="007E79A8">
      <w:pPr>
        <w:spacing w:line="360" w:lineRule="auto"/>
        <w:ind w:right="531"/>
        <w:rPr>
          <w:rFonts w:ascii="Arial" w:eastAsia="Calibri" w:hAnsi="Arial" w:cs="Arial"/>
          <w:sz w:val="24"/>
          <w:szCs w:val="24"/>
        </w:rPr>
      </w:pPr>
      <w:r w:rsidRPr="001250B8">
        <w:rPr>
          <w:rFonts w:ascii="Arial" w:eastAsia="Calibri" w:hAnsi="Arial" w:cs="Arial"/>
          <w:sz w:val="24"/>
          <w:szCs w:val="24"/>
        </w:rPr>
        <w:t xml:space="preserve">A strategy widely used is Problem-Oriented Policing (POP). This </w:t>
      </w:r>
      <w:r w:rsidR="008C546F" w:rsidRPr="001250B8">
        <w:rPr>
          <w:rFonts w:ascii="Arial" w:eastAsia="Calibri" w:hAnsi="Arial" w:cs="Arial"/>
          <w:sz w:val="24"/>
          <w:szCs w:val="24"/>
        </w:rPr>
        <w:t xml:space="preserve">concept was first introduced by Harold Goldstein </w:t>
      </w:r>
      <w:r w:rsidR="00190B44" w:rsidRPr="001250B8">
        <w:rPr>
          <w:rFonts w:ascii="Arial" w:eastAsia="Calibri" w:hAnsi="Arial" w:cs="Arial"/>
          <w:sz w:val="24"/>
          <w:szCs w:val="24"/>
        </w:rPr>
        <w:t xml:space="preserve">in 1979 </w:t>
      </w:r>
      <w:r w:rsidR="008C546F" w:rsidRPr="001250B8">
        <w:rPr>
          <w:rFonts w:ascii="Arial" w:eastAsia="Calibri" w:hAnsi="Arial" w:cs="Arial"/>
          <w:sz w:val="24"/>
          <w:szCs w:val="24"/>
        </w:rPr>
        <w:t xml:space="preserve">and it was developed further by </w:t>
      </w:r>
      <w:r w:rsidR="00190B44" w:rsidRPr="001250B8">
        <w:rPr>
          <w:rFonts w:ascii="Arial" w:eastAsia="Calibri" w:hAnsi="Arial" w:cs="Arial"/>
          <w:sz w:val="24"/>
          <w:szCs w:val="24"/>
        </w:rPr>
        <w:t xml:space="preserve">Eck and Spelman in 1987, who encompassed the SARA model. SARA is an acronym for: Scanning, Analysis, Response, and Assessment. </w:t>
      </w:r>
      <w:r w:rsidR="00EA3E06" w:rsidRPr="001250B8">
        <w:rPr>
          <w:rFonts w:ascii="Arial" w:eastAsia="Calibri" w:hAnsi="Arial" w:cs="Arial"/>
          <w:sz w:val="24"/>
          <w:szCs w:val="24"/>
        </w:rPr>
        <w:t xml:space="preserve">It refers to the process in which POP is utilised and aids the police in achieving a deeper understanding of the problem and how to tackle it (Burton and McGregor, 2018). </w:t>
      </w:r>
    </w:p>
    <w:p w14:paraId="3730F2D3" w14:textId="31900CEB" w:rsidR="00A429B9" w:rsidRDefault="002F241A" w:rsidP="007E79A8">
      <w:pPr>
        <w:spacing w:line="360" w:lineRule="auto"/>
        <w:ind w:right="531"/>
        <w:rPr>
          <w:rFonts w:ascii="Arial" w:eastAsia="Calibri" w:hAnsi="Arial" w:cs="Arial"/>
          <w:sz w:val="24"/>
          <w:szCs w:val="24"/>
        </w:rPr>
      </w:pPr>
      <w:r>
        <w:rPr>
          <w:rFonts w:ascii="Arial" w:eastAsia="Calibri" w:hAnsi="Arial" w:cs="Arial"/>
          <w:sz w:val="24"/>
          <w:szCs w:val="24"/>
        </w:rPr>
        <w:t>Problem-Oriented Policing is concerned with identifying a problem</w:t>
      </w:r>
      <w:r w:rsidR="00A429B9">
        <w:rPr>
          <w:rFonts w:ascii="Arial" w:eastAsia="Calibri" w:hAnsi="Arial" w:cs="Arial"/>
          <w:sz w:val="24"/>
          <w:szCs w:val="24"/>
        </w:rPr>
        <w:t xml:space="preserve">, </w:t>
      </w:r>
      <w:r>
        <w:rPr>
          <w:rFonts w:ascii="Arial" w:eastAsia="Calibri" w:hAnsi="Arial" w:cs="Arial"/>
          <w:sz w:val="24"/>
          <w:szCs w:val="24"/>
        </w:rPr>
        <w:t xml:space="preserve">understanding why it occurs and analysing the root cause, responding to the problem, and assessing </w:t>
      </w:r>
      <w:r w:rsidR="00A429B9">
        <w:rPr>
          <w:rFonts w:ascii="Arial" w:eastAsia="Calibri" w:hAnsi="Arial" w:cs="Arial"/>
          <w:sz w:val="24"/>
          <w:szCs w:val="24"/>
        </w:rPr>
        <w:t>whether</w:t>
      </w:r>
      <w:r>
        <w:rPr>
          <w:rFonts w:ascii="Arial" w:eastAsia="Calibri" w:hAnsi="Arial" w:cs="Arial"/>
          <w:sz w:val="24"/>
          <w:szCs w:val="24"/>
        </w:rPr>
        <w:t xml:space="preserve"> the targeted response was successful</w:t>
      </w:r>
      <w:r w:rsidR="00A429B9">
        <w:rPr>
          <w:rFonts w:ascii="Arial" w:eastAsia="Calibri" w:hAnsi="Arial" w:cs="Arial"/>
          <w:sz w:val="24"/>
          <w:szCs w:val="24"/>
        </w:rPr>
        <w:t>. This strategy to problem-solving is oft</w:t>
      </w:r>
      <w:r w:rsidR="00A43DC6">
        <w:rPr>
          <w:rFonts w:ascii="Arial" w:eastAsia="Calibri" w:hAnsi="Arial" w:cs="Arial"/>
          <w:sz w:val="24"/>
          <w:szCs w:val="24"/>
        </w:rPr>
        <w:t>en</w:t>
      </w:r>
      <w:r w:rsidR="00A429B9">
        <w:rPr>
          <w:rFonts w:ascii="Arial" w:eastAsia="Calibri" w:hAnsi="Arial" w:cs="Arial"/>
          <w:sz w:val="24"/>
          <w:szCs w:val="24"/>
        </w:rPr>
        <w:t xml:space="preserve"> applied by police forces when seeking to eradicate a particular crime</w:t>
      </w:r>
      <w:r w:rsidR="000C49EB">
        <w:rPr>
          <w:rFonts w:ascii="Arial" w:eastAsia="Calibri" w:hAnsi="Arial" w:cs="Arial"/>
          <w:sz w:val="24"/>
          <w:szCs w:val="24"/>
        </w:rPr>
        <w:t>, such as criminal damage or knife crime,</w:t>
      </w:r>
      <w:r w:rsidR="00A429B9">
        <w:rPr>
          <w:rFonts w:ascii="Arial" w:eastAsia="Calibri" w:hAnsi="Arial" w:cs="Arial"/>
          <w:sz w:val="24"/>
          <w:szCs w:val="24"/>
        </w:rPr>
        <w:t xml:space="preserve"> in a local area</w:t>
      </w:r>
      <w:r w:rsidR="000B6B3A">
        <w:rPr>
          <w:rFonts w:ascii="Arial" w:eastAsia="Calibri" w:hAnsi="Arial" w:cs="Arial"/>
          <w:sz w:val="24"/>
          <w:szCs w:val="24"/>
        </w:rPr>
        <w:t xml:space="preserve"> (Sidebottom </w:t>
      </w:r>
      <w:r w:rsidR="000B6B3A" w:rsidRPr="000B6B3A">
        <w:rPr>
          <w:rFonts w:ascii="Arial" w:eastAsia="Calibri" w:hAnsi="Arial" w:cs="Arial"/>
          <w:i/>
          <w:iCs/>
          <w:sz w:val="24"/>
          <w:szCs w:val="24"/>
        </w:rPr>
        <w:t>et al</w:t>
      </w:r>
      <w:r w:rsidR="000B6B3A">
        <w:rPr>
          <w:rFonts w:ascii="Arial" w:eastAsia="Calibri" w:hAnsi="Arial" w:cs="Arial"/>
          <w:sz w:val="24"/>
          <w:szCs w:val="24"/>
        </w:rPr>
        <w:t xml:space="preserve">, 2020). </w:t>
      </w:r>
    </w:p>
    <w:p w14:paraId="6C701942" w14:textId="2385D7EA" w:rsidR="00A43DC6" w:rsidRDefault="00A43DC6" w:rsidP="007E79A8">
      <w:pPr>
        <w:spacing w:line="360" w:lineRule="auto"/>
        <w:ind w:right="531"/>
        <w:rPr>
          <w:rFonts w:ascii="Arial" w:eastAsia="Calibri" w:hAnsi="Arial" w:cs="Arial"/>
          <w:sz w:val="24"/>
          <w:szCs w:val="24"/>
        </w:rPr>
      </w:pPr>
    </w:p>
    <w:p w14:paraId="66E16947" w14:textId="4EFF0AB1" w:rsidR="00EF3B77" w:rsidRDefault="00A43DC6" w:rsidP="00CE6E01">
      <w:pPr>
        <w:spacing w:line="360" w:lineRule="auto"/>
        <w:ind w:right="531"/>
        <w:rPr>
          <w:rFonts w:ascii="Arial" w:eastAsia="Calibri" w:hAnsi="Arial" w:cs="Arial"/>
          <w:sz w:val="24"/>
          <w:szCs w:val="24"/>
        </w:rPr>
      </w:pPr>
      <w:r>
        <w:rPr>
          <w:rFonts w:ascii="Arial" w:eastAsia="Calibri" w:hAnsi="Arial" w:cs="Arial"/>
          <w:sz w:val="24"/>
          <w:szCs w:val="24"/>
        </w:rPr>
        <w:t>Knife crime is an umbrella term used to describe any crime that involves the use of knives or sharply pointed objects. This term encompasses a vast array of crimes including possession of a bladed article in a public pl, burglary, and assault (Crimestoppers, 2023).</w:t>
      </w:r>
      <w:r w:rsidR="00B34DAB">
        <w:rPr>
          <w:rFonts w:ascii="Arial" w:eastAsia="Calibri" w:hAnsi="Arial" w:cs="Arial"/>
          <w:sz w:val="24"/>
          <w:szCs w:val="24"/>
        </w:rPr>
        <w:t xml:space="preserve"> </w:t>
      </w:r>
      <w:r w:rsidR="007E79A8">
        <w:rPr>
          <w:rFonts w:ascii="Arial" w:eastAsia="Calibri" w:hAnsi="Arial" w:cs="Arial"/>
          <w:sz w:val="24"/>
          <w:szCs w:val="24"/>
        </w:rPr>
        <w:t xml:space="preserve">Statistics have shown that overall, knife crime in England and Wales has increased significantly in recent years which has placed </w:t>
      </w:r>
      <w:r w:rsidR="00DE638D">
        <w:rPr>
          <w:rFonts w:ascii="Arial" w:eastAsia="Calibri" w:hAnsi="Arial" w:cs="Arial"/>
          <w:sz w:val="24"/>
          <w:szCs w:val="24"/>
        </w:rPr>
        <w:t>a great</w:t>
      </w:r>
      <w:r w:rsidR="007E79A8">
        <w:rPr>
          <w:rFonts w:ascii="Arial" w:eastAsia="Calibri" w:hAnsi="Arial" w:cs="Arial"/>
          <w:sz w:val="24"/>
          <w:szCs w:val="24"/>
        </w:rPr>
        <w:t xml:space="preserve"> demand on Police Forces in the UK. </w:t>
      </w:r>
      <w:r w:rsidR="00DE638D">
        <w:rPr>
          <w:rFonts w:ascii="Arial" w:eastAsia="Calibri" w:hAnsi="Arial" w:cs="Arial"/>
          <w:sz w:val="24"/>
          <w:szCs w:val="24"/>
        </w:rPr>
        <w:t xml:space="preserve">A publication from the Ministry of Justice (2022) </w:t>
      </w:r>
      <w:r w:rsidR="00DC4307">
        <w:rPr>
          <w:rFonts w:ascii="Arial" w:eastAsia="Calibri" w:hAnsi="Arial" w:cs="Arial"/>
          <w:sz w:val="24"/>
          <w:szCs w:val="24"/>
        </w:rPr>
        <w:t>demonstrates this. It states that “i</w:t>
      </w:r>
      <w:r w:rsidR="00DC4307" w:rsidRPr="00DC4307">
        <w:rPr>
          <w:rFonts w:ascii="Arial" w:eastAsia="Calibri" w:hAnsi="Arial" w:cs="Arial"/>
          <w:sz w:val="24"/>
          <w:szCs w:val="24"/>
        </w:rPr>
        <w:t xml:space="preserve">n year ending March </w:t>
      </w:r>
      <w:r w:rsidR="00DC4307" w:rsidRPr="00DC4307">
        <w:rPr>
          <w:rFonts w:ascii="Arial" w:eastAsia="Calibri" w:hAnsi="Arial" w:cs="Arial"/>
          <w:sz w:val="24"/>
          <w:szCs w:val="24"/>
        </w:rPr>
        <w:lastRenderedPageBreak/>
        <w:t>2022 19,555 knife and offensive weapon offences were formally dealt with by the C</w:t>
      </w:r>
      <w:r w:rsidR="00DC4307">
        <w:rPr>
          <w:rFonts w:ascii="Arial" w:eastAsia="Calibri" w:hAnsi="Arial" w:cs="Arial"/>
          <w:sz w:val="24"/>
          <w:szCs w:val="24"/>
        </w:rPr>
        <w:t xml:space="preserve">riminal </w:t>
      </w:r>
      <w:r w:rsidR="00DC4307" w:rsidRPr="00DC4307">
        <w:rPr>
          <w:rFonts w:ascii="Arial" w:eastAsia="Calibri" w:hAnsi="Arial" w:cs="Arial"/>
          <w:sz w:val="24"/>
          <w:szCs w:val="24"/>
        </w:rPr>
        <w:t>J</w:t>
      </w:r>
      <w:r w:rsidR="00DC4307">
        <w:rPr>
          <w:rFonts w:ascii="Arial" w:eastAsia="Calibri" w:hAnsi="Arial" w:cs="Arial"/>
          <w:sz w:val="24"/>
          <w:szCs w:val="24"/>
        </w:rPr>
        <w:t xml:space="preserve">ustice </w:t>
      </w:r>
      <w:r w:rsidR="00DC4307" w:rsidRPr="00DC4307">
        <w:rPr>
          <w:rFonts w:ascii="Arial" w:eastAsia="Calibri" w:hAnsi="Arial" w:cs="Arial"/>
          <w:sz w:val="24"/>
          <w:szCs w:val="24"/>
        </w:rPr>
        <w:t>S</w:t>
      </w:r>
      <w:r w:rsidR="00DC4307">
        <w:rPr>
          <w:rFonts w:ascii="Arial" w:eastAsia="Calibri" w:hAnsi="Arial" w:cs="Arial"/>
          <w:sz w:val="24"/>
          <w:szCs w:val="24"/>
        </w:rPr>
        <w:t>ystem</w:t>
      </w:r>
      <w:r w:rsidR="00DC4307" w:rsidRPr="00DC4307">
        <w:rPr>
          <w:rFonts w:ascii="Arial" w:eastAsia="Calibri" w:hAnsi="Arial" w:cs="Arial"/>
          <w:sz w:val="24"/>
          <w:szCs w:val="24"/>
        </w:rPr>
        <w:t>. This is an increase of 5% since year ending March 2021</w:t>
      </w:r>
      <w:r w:rsidR="00DC4307">
        <w:rPr>
          <w:rFonts w:ascii="Arial" w:eastAsia="Calibri" w:hAnsi="Arial" w:cs="Arial"/>
          <w:sz w:val="24"/>
          <w:szCs w:val="24"/>
        </w:rPr>
        <w:t xml:space="preserve">”. </w:t>
      </w:r>
      <w:r w:rsidR="00CE6E01">
        <w:rPr>
          <w:rFonts w:ascii="Arial" w:eastAsia="Calibri" w:hAnsi="Arial" w:cs="Arial"/>
          <w:sz w:val="24"/>
          <w:szCs w:val="24"/>
        </w:rPr>
        <w:t>T</w:t>
      </w:r>
      <w:r w:rsidR="00DC4307">
        <w:rPr>
          <w:rFonts w:ascii="Arial" w:eastAsia="Calibri" w:hAnsi="Arial" w:cs="Arial"/>
          <w:sz w:val="24"/>
          <w:szCs w:val="24"/>
        </w:rPr>
        <w:t xml:space="preserve">hese statistics </w:t>
      </w:r>
      <w:r w:rsidR="00070D6F">
        <w:rPr>
          <w:rFonts w:ascii="Arial" w:eastAsia="Calibri" w:hAnsi="Arial" w:cs="Arial"/>
          <w:sz w:val="24"/>
          <w:szCs w:val="24"/>
        </w:rPr>
        <w:t>don’t</w:t>
      </w:r>
      <w:r w:rsidR="00DC4307">
        <w:rPr>
          <w:rFonts w:ascii="Arial" w:eastAsia="Calibri" w:hAnsi="Arial" w:cs="Arial"/>
          <w:sz w:val="24"/>
          <w:szCs w:val="24"/>
        </w:rPr>
        <w:t xml:space="preserve"> represent </w:t>
      </w:r>
      <w:r w:rsidR="00CE6E01">
        <w:rPr>
          <w:rFonts w:ascii="Arial" w:eastAsia="Calibri" w:hAnsi="Arial" w:cs="Arial"/>
          <w:sz w:val="24"/>
          <w:szCs w:val="24"/>
        </w:rPr>
        <w:t xml:space="preserve">the number of knife crimes reported, only the number of crimes that have been dealt with in the year 2022. </w:t>
      </w:r>
      <w:r w:rsidR="000E6304">
        <w:rPr>
          <w:rFonts w:ascii="Arial" w:eastAsia="Calibri" w:hAnsi="Arial" w:cs="Arial"/>
          <w:sz w:val="24"/>
          <w:szCs w:val="24"/>
        </w:rPr>
        <w:t>It</w:t>
      </w:r>
      <w:r w:rsidR="00FF4E88">
        <w:rPr>
          <w:rFonts w:ascii="Arial" w:eastAsia="Calibri" w:hAnsi="Arial" w:cs="Arial"/>
          <w:sz w:val="24"/>
          <w:szCs w:val="24"/>
        </w:rPr>
        <w:t>’s</w:t>
      </w:r>
      <w:r w:rsidR="00CE6E01">
        <w:rPr>
          <w:rFonts w:ascii="Arial" w:eastAsia="Calibri" w:hAnsi="Arial" w:cs="Arial"/>
          <w:sz w:val="24"/>
          <w:szCs w:val="24"/>
        </w:rPr>
        <w:t xml:space="preserve"> likely that </w:t>
      </w:r>
      <w:r w:rsidR="000E6304">
        <w:rPr>
          <w:rFonts w:ascii="Arial" w:eastAsia="Calibri" w:hAnsi="Arial" w:cs="Arial"/>
          <w:sz w:val="24"/>
          <w:szCs w:val="24"/>
        </w:rPr>
        <w:t>knife crimes have been committed and not reported</w:t>
      </w:r>
      <w:r w:rsidR="005A03E7">
        <w:rPr>
          <w:rFonts w:ascii="Arial" w:eastAsia="Calibri" w:hAnsi="Arial" w:cs="Arial"/>
          <w:sz w:val="24"/>
          <w:szCs w:val="24"/>
        </w:rPr>
        <w:t xml:space="preserve">, due to factors such as a lack of trust in the police </w:t>
      </w:r>
      <w:r w:rsidR="008D1479">
        <w:rPr>
          <w:rFonts w:ascii="Arial" w:eastAsia="Calibri" w:hAnsi="Arial" w:cs="Arial"/>
          <w:sz w:val="24"/>
          <w:szCs w:val="24"/>
        </w:rPr>
        <w:t>(Williams and Squires, 2021),</w:t>
      </w:r>
      <w:r w:rsidR="00832751">
        <w:rPr>
          <w:rFonts w:ascii="Arial" w:eastAsia="Calibri" w:hAnsi="Arial" w:cs="Arial"/>
          <w:sz w:val="24"/>
          <w:szCs w:val="24"/>
        </w:rPr>
        <w:t xml:space="preserve"> </w:t>
      </w:r>
      <w:r w:rsidR="008D1479">
        <w:rPr>
          <w:rFonts w:ascii="Arial" w:eastAsia="Calibri" w:hAnsi="Arial" w:cs="Arial"/>
          <w:sz w:val="24"/>
          <w:szCs w:val="24"/>
        </w:rPr>
        <w:t xml:space="preserve">this suggests that the number of knife crimes are higher than what these statistics show. </w:t>
      </w:r>
      <w:r w:rsidR="000E6304">
        <w:rPr>
          <w:rFonts w:ascii="Arial" w:eastAsia="Calibri" w:hAnsi="Arial" w:cs="Arial"/>
          <w:sz w:val="24"/>
          <w:szCs w:val="24"/>
        </w:rPr>
        <w:t>Despite this, the statistics highlight that knife crime is clearly a problem in the UK</w:t>
      </w:r>
      <w:r w:rsidR="000C49EB">
        <w:rPr>
          <w:rFonts w:ascii="Arial" w:eastAsia="Calibri" w:hAnsi="Arial" w:cs="Arial"/>
          <w:sz w:val="24"/>
          <w:szCs w:val="24"/>
        </w:rPr>
        <w:t xml:space="preserve">. </w:t>
      </w:r>
    </w:p>
    <w:p w14:paraId="077B8660" w14:textId="77777777" w:rsidR="00A605C7" w:rsidRDefault="00A605C7" w:rsidP="00CE6E01">
      <w:pPr>
        <w:spacing w:line="360" w:lineRule="auto"/>
        <w:ind w:right="531"/>
        <w:rPr>
          <w:rFonts w:ascii="Arial" w:eastAsia="Calibri" w:hAnsi="Arial" w:cs="Arial"/>
          <w:sz w:val="24"/>
          <w:szCs w:val="24"/>
        </w:rPr>
      </w:pPr>
    </w:p>
    <w:p w14:paraId="3F583F12" w14:textId="50DB05B3" w:rsidR="00C55263" w:rsidRDefault="00167F6F" w:rsidP="00CE6E01">
      <w:pPr>
        <w:spacing w:line="360" w:lineRule="auto"/>
        <w:ind w:right="531"/>
        <w:rPr>
          <w:rFonts w:ascii="Arial" w:eastAsia="Calibri" w:hAnsi="Arial" w:cs="Arial"/>
          <w:sz w:val="24"/>
          <w:szCs w:val="24"/>
        </w:rPr>
      </w:pPr>
      <w:r>
        <w:rPr>
          <w:rFonts w:ascii="Arial" w:eastAsia="Calibri" w:hAnsi="Arial" w:cs="Arial"/>
          <w:sz w:val="24"/>
          <w:szCs w:val="24"/>
        </w:rPr>
        <w:t xml:space="preserve">Problem-Oriented Policing is a </w:t>
      </w:r>
      <w:r w:rsidR="00C55263">
        <w:rPr>
          <w:rFonts w:ascii="Arial" w:eastAsia="Calibri" w:hAnsi="Arial" w:cs="Arial"/>
          <w:sz w:val="24"/>
          <w:szCs w:val="24"/>
        </w:rPr>
        <w:t xml:space="preserve">type of crime prevention </w:t>
      </w:r>
      <w:r>
        <w:rPr>
          <w:rFonts w:ascii="Arial" w:eastAsia="Calibri" w:hAnsi="Arial" w:cs="Arial"/>
          <w:sz w:val="24"/>
          <w:szCs w:val="24"/>
        </w:rPr>
        <w:t xml:space="preserve">strategy that </w:t>
      </w:r>
      <w:r w:rsidR="00C55263">
        <w:rPr>
          <w:rFonts w:ascii="Arial" w:eastAsia="Calibri" w:hAnsi="Arial" w:cs="Arial"/>
          <w:sz w:val="24"/>
          <w:szCs w:val="24"/>
        </w:rPr>
        <w:t xml:space="preserve">uses a proactive policing approach to tackling knife crime. </w:t>
      </w:r>
      <w:r w:rsidR="00C9491D">
        <w:rPr>
          <w:rFonts w:ascii="Arial" w:eastAsia="Calibri" w:hAnsi="Arial" w:cs="Arial"/>
          <w:sz w:val="24"/>
          <w:szCs w:val="24"/>
        </w:rPr>
        <w:t xml:space="preserve">There is no official definition of the term ‘proactive policing’, however it refers to policing strategies that rely on </w:t>
      </w:r>
      <w:r w:rsidR="00C61FA8">
        <w:rPr>
          <w:rFonts w:ascii="Arial" w:eastAsia="Calibri" w:hAnsi="Arial" w:cs="Arial"/>
          <w:sz w:val="24"/>
          <w:szCs w:val="24"/>
        </w:rPr>
        <w:t>analysis</w:t>
      </w:r>
      <w:r w:rsidR="00070D6F">
        <w:rPr>
          <w:rFonts w:ascii="Arial" w:eastAsia="Calibri" w:hAnsi="Arial" w:cs="Arial"/>
          <w:sz w:val="24"/>
          <w:szCs w:val="24"/>
        </w:rPr>
        <w:t xml:space="preserve"> </w:t>
      </w:r>
      <w:r w:rsidR="00C9491D">
        <w:rPr>
          <w:rFonts w:ascii="Arial" w:eastAsia="Calibri" w:hAnsi="Arial" w:cs="Arial"/>
          <w:sz w:val="24"/>
          <w:szCs w:val="24"/>
        </w:rPr>
        <w:t xml:space="preserve">and structure to </w:t>
      </w:r>
      <w:r w:rsidR="00C61FA8">
        <w:rPr>
          <w:rFonts w:ascii="Arial" w:eastAsia="Calibri" w:hAnsi="Arial" w:cs="Arial"/>
          <w:sz w:val="24"/>
          <w:szCs w:val="24"/>
        </w:rPr>
        <w:t>prevent crime (Haskins, 2019).</w:t>
      </w:r>
      <w:r w:rsidR="00A03B3C">
        <w:rPr>
          <w:rFonts w:ascii="Arial" w:eastAsia="Calibri" w:hAnsi="Arial" w:cs="Arial"/>
          <w:sz w:val="24"/>
          <w:szCs w:val="24"/>
        </w:rPr>
        <w:t xml:space="preserve"> </w:t>
      </w:r>
      <w:r w:rsidR="00C61FA8">
        <w:rPr>
          <w:rFonts w:ascii="Arial" w:eastAsia="Calibri" w:hAnsi="Arial" w:cs="Arial"/>
          <w:sz w:val="24"/>
          <w:szCs w:val="24"/>
        </w:rPr>
        <w:t xml:space="preserve"> </w:t>
      </w:r>
    </w:p>
    <w:p w14:paraId="6577034D" w14:textId="21F225A7" w:rsidR="0026116A" w:rsidRDefault="00A605C7" w:rsidP="00CE6E01">
      <w:pPr>
        <w:spacing w:line="360" w:lineRule="auto"/>
        <w:ind w:right="531"/>
        <w:rPr>
          <w:rFonts w:ascii="Arial" w:eastAsia="Calibri" w:hAnsi="Arial" w:cs="Arial"/>
          <w:sz w:val="24"/>
          <w:szCs w:val="24"/>
        </w:rPr>
      </w:pPr>
      <w:r>
        <w:rPr>
          <w:rFonts w:ascii="Arial" w:eastAsia="Calibri" w:hAnsi="Arial" w:cs="Arial"/>
          <w:sz w:val="24"/>
          <w:szCs w:val="24"/>
        </w:rPr>
        <w:t>A phase conducted during the use of POP is the analysis phase</w:t>
      </w:r>
      <w:r w:rsidR="00070D6F">
        <w:rPr>
          <w:rFonts w:ascii="Arial" w:eastAsia="Calibri" w:hAnsi="Arial" w:cs="Arial"/>
          <w:sz w:val="24"/>
          <w:szCs w:val="24"/>
        </w:rPr>
        <w:t>,</w:t>
      </w:r>
      <w:r>
        <w:rPr>
          <w:rFonts w:ascii="Arial" w:eastAsia="Calibri" w:hAnsi="Arial" w:cs="Arial"/>
          <w:sz w:val="24"/>
          <w:szCs w:val="24"/>
        </w:rPr>
        <w:t xml:space="preserve"> which is concerned with </w:t>
      </w:r>
      <w:r w:rsidR="00070D6F">
        <w:rPr>
          <w:rFonts w:ascii="Arial" w:eastAsia="Calibri" w:hAnsi="Arial" w:cs="Arial"/>
          <w:sz w:val="24"/>
          <w:szCs w:val="24"/>
        </w:rPr>
        <w:t>identifying</w:t>
      </w:r>
      <w:r>
        <w:rPr>
          <w:rFonts w:ascii="Arial" w:eastAsia="Calibri" w:hAnsi="Arial" w:cs="Arial"/>
          <w:sz w:val="24"/>
          <w:szCs w:val="24"/>
        </w:rPr>
        <w:t xml:space="preserve"> why problems occur. This is beneficial when applying POP to tackle knife crime, as it can </w:t>
      </w:r>
      <w:r w:rsidR="00B34DAB">
        <w:rPr>
          <w:rFonts w:ascii="Arial" w:eastAsia="Calibri" w:hAnsi="Arial" w:cs="Arial"/>
          <w:sz w:val="24"/>
          <w:szCs w:val="24"/>
        </w:rPr>
        <w:t xml:space="preserve">aid the police in delving into the root cause and creates an understanding as to why </w:t>
      </w:r>
      <w:r>
        <w:rPr>
          <w:rFonts w:ascii="Arial" w:eastAsia="Calibri" w:hAnsi="Arial" w:cs="Arial"/>
          <w:sz w:val="24"/>
          <w:szCs w:val="24"/>
        </w:rPr>
        <w:t xml:space="preserve">knife crimes are being committed </w:t>
      </w:r>
      <w:r w:rsidR="00B34DAB">
        <w:rPr>
          <w:rFonts w:ascii="Arial" w:eastAsia="Calibri" w:hAnsi="Arial" w:cs="Arial"/>
          <w:sz w:val="24"/>
          <w:szCs w:val="24"/>
        </w:rPr>
        <w:t>in a particular area</w:t>
      </w:r>
      <w:r>
        <w:rPr>
          <w:rFonts w:ascii="Arial" w:eastAsia="Calibri" w:hAnsi="Arial" w:cs="Arial"/>
          <w:sz w:val="24"/>
          <w:szCs w:val="24"/>
        </w:rPr>
        <w:t xml:space="preserve"> </w:t>
      </w:r>
      <w:r w:rsidRPr="001250B8">
        <w:rPr>
          <w:rFonts w:ascii="Arial" w:eastAsia="Calibri" w:hAnsi="Arial" w:cs="Arial"/>
          <w:sz w:val="24"/>
          <w:szCs w:val="24"/>
        </w:rPr>
        <w:t xml:space="preserve">(Burton and McGregor, 2018). </w:t>
      </w:r>
      <w:r w:rsidR="00705647">
        <w:rPr>
          <w:rFonts w:ascii="Arial" w:eastAsia="Calibri" w:hAnsi="Arial" w:cs="Arial"/>
          <w:sz w:val="24"/>
          <w:szCs w:val="24"/>
        </w:rPr>
        <w:t>This understanding allow</w:t>
      </w:r>
      <w:r w:rsidR="00070D6F">
        <w:rPr>
          <w:rFonts w:ascii="Arial" w:eastAsia="Calibri" w:hAnsi="Arial" w:cs="Arial"/>
          <w:sz w:val="24"/>
          <w:szCs w:val="24"/>
        </w:rPr>
        <w:t>s</w:t>
      </w:r>
      <w:r w:rsidR="00705647">
        <w:rPr>
          <w:rFonts w:ascii="Arial" w:eastAsia="Calibri" w:hAnsi="Arial" w:cs="Arial"/>
          <w:sz w:val="24"/>
          <w:szCs w:val="24"/>
        </w:rPr>
        <w:t xml:space="preserve"> a tailored response to tackle the issue. </w:t>
      </w:r>
      <w:r w:rsidR="00B34DAB">
        <w:rPr>
          <w:rFonts w:ascii="Arial" w:eastAsia="Calibri" w:hAnsi="Arial" w:cs="Arial"/>
          <w:sz w:val="24"/>
          <w:szCs w:val="24"/>
        </w:rPr>
        <w:t xml:space="preserve">For example, evidence </w:t>
      </w:r>
      <w:r>
        <w:rPr>
          <w:rFonts w:ascii="Arial" w:eastAsia="Calibri" w:hAnsi="Arial" w:cs="Arial"/>
          <w:sz w:val="24"/>
          <w:szCs w:val="24"/>
        </w:rPr>
        <w:t xml:space="preserve">found during the analysis phase </w:t>
      </w:r>
      <w:r w:rsidR="00B34DAB">
        <w:rPr>
          <w:rFonts w:ascii="Arial" w:eastAsia="Calibri" w:hAnsi="Arial" w:cs="Arial"/>
          <w:sz w:val="24"/>
          <w:szCs w:val="24"/>
        </w:rPr>
        <w:t xml:space="preserve">may show that local young people are carrying knives for </w:t>
      </w:r>
      <w:r>
        <w:rPr>
          <w:rFonts w:ascii="Arial" w:eastAsia="Calibri" w:hAnsi="Arial" w:cs="Arial"/>
          <w:sz w:val="24"/>
          <w:szCs w:val="24"/>
        </w:rPr>
        <w:t xml:space="preserve">their own </w:t>
      </w:r>
      <w:r w:rsidR="00B34DAB">
        <w:rPr>
          <w:rFonts w:ascii="Arial" w:eastAsia="Calibri" w:hAnsi="Arial" w:cs="Arial"/>
          <w:sz w:val="24"/>
          <w:szCs w:val="24"/>
        </w:rPr>
        <w:t xml:space="preserve">protection, </w:t>
      </w:r>
      <w:r w:rsidR="00705647">
        <w:rPr>
          <w:rFonts w:ascii="Arial" w:eastAsia="Calibri" w:hAnsi="Arial" w:cs="Arial"/>
          <w:sz w:val="24"/>
          <w:szCs w:val="24"/>
        </w:rPr>
        <w:t xml:space="preserve">and through </w:t>
      </w:r>
      <w:r w:rsidR="00B34DAB">
        <w:rPr>
          <w:rFonts w:ascii="Arial" w:eastAsia="Calibri" w:hAnsi="Arial" w:cs="Arial"/>
          <w:sz w:val="24"/>
          <w:szCs w:val="24"/>
        </w:rPr>
        <w:t xml:space="preserve">fear </w:t>
      </w:r>
      <w:r w:rsidR="00705647">
        <w:rPr>
          <w:rFonts w:ascii="Arial" w:eastAsia="Calibri" w:hAnsi="Arial" w:cs="Arial"/>
          <w:sz w:val="24"/>
          <w:szCs w:val="24"/>
        </w:rPr>
        <w:t xml:space="preserve">of </w:t>
      </w:r>
      <w:r w:rsidR="00B34DAB">
        <w:rPr>
          <w:rFonts w:ascii="Arial" w:eastAsia="Calibri" w:hAnsi="Arial" w:cs="Arial"/>
          <w:sz w:val="24"/>
          <w:szCs w:val="24"/>
        </w:rPr>
        <w:t>be</w:t>
      </w:r>
      <w:r w:rsidR="00705647">
        <w:rPr>
          <w:rFonts w:ascii="Arial" w:eastAsia="Calibri" w:hAnsi="Arial" w:cs="Arial"/>
          <w:sz w:val="24"/>
          <w:szCs w:val="24"/>
        </w:rPr>
        <w:t>ing</w:t>
      </w:r>
      <w:r>
        <w:rPr>
          <w:rFonts w:ascii="Arial" w:eastAsia="Calibri" w:hAnsi="Arial" w:cs="Arial"/>
          <w:sz w:val="24"/>
          <w:szCs w:val="24"/>
        </w:rPr>
        <w:t xml:space="preserve"> subject</w:t>
      </w:r>
      <w:r w:rsidR="00B34DAB">
        <w:rPr>
          <w:rFonts w:ascii="Arial" w:eastAsia="Calibri" w:hAnsi="Arial" w:cs="Arial"/>
          <w:sz w:val="24"/>
          <w:szCs w:val="24"/>
        </w:rPr>
        <w:t xml:space="preserve"> to </w:t>
      </w:r>
      <w:r>
        <w:rPr>
          <w:rFonts w:ascii="Arial" w:eastAsia="Calibri" w:hAnsi="Arial" w:cs="Arial"/>
          <w:sz w:val="24"/>
          <w:szCs w:val="24"/>
        </w:rPr>
        <w:t>victimisation themselves.</w:t>
      </w:r>
      <w:r w:rsidR="00705647">
        <w:rPr>
          <w:rFonts w:ascii="Arial" w:eastAsia="Calibri" w:hAnsi="Arial" w:cs="Arial"/>
          <w:sz w:val="24"/>
          <w:szCs w:val="24"/>
        </w:rPr>
        <w:t xml:space="preserve"> Research conducted by the BBC (2016) has indicated that this is one of the main reasons as to why youths carry knives.</w:t>
      </w:r>
      <w:r>
        <w:rPr>
          <w:rFonts w:ascii="Arial" w:eastAsia="Calibri" w:hAnsi="Arial" w:cs="Arial"/>
          <w:sz w:val="24"/>
          <w:szCs w:val="24"/>
        </w:rPr>
        <w:t xml:space="preserve"> </w:t>
      </w:r>
      <w:r w:rsidR="001500EB">
        <w:rPr>
          <w:rFonts w:ascii="Arial" w:eastAsia="Calibri" w:hAnsi="Arial" w:cs="Arial"/>
          <w:sz w:val="24"/>
          <w:szCs w:val="24"/>
        </w:rPr>
        <w:t xml:space="preserve">Once this </w:t>
      </w:r>
      <w:r w:rsidR="00705647">
        <w:rPr>
          <w:rFonts w:ascii="Arial" w:eastAsia="Calibri" w:hAnsi="Arial" w:cs="Arial"/>
          <w:sz w:val="24"/>
          <w:szCs w:val="24"/>
        </w:rPr>
        <w:t xml:space="preserve">cause </w:t>
      </w:r>
      <w:r w:rsidR="001500EB">
        <w:rPr>
          <w:rFonts w:ascii="Arial" w:eastAsia="Calibri" w:hAnsi="Arial" w:cs="Arial"/>
          <w:sz w:val="24"/>
          <w:szCs w:val="24"/>
        </w:rPr>
        <w:t xml:space="preserve">has been identified, then the police can choose an appropriate response to tackle the issue, such as educating young people on the dangers of carrying knives and working with them to reduce their fears of becoming victimised. </w:t>
      </w:r>
    </w:p>
    <w:p w14:paraId="0790D589" w14:textId="229E0917" w:rsidR="00A605C7" w:rsidRDefault="00705647" w:rsidP="00CE6E01">
      <w:pPr>
        <w:spacing w:line="360" w:lineRule="auto"/>
        <w:ind w:right="531"/>
        <w:rPr>
          <w:rFonts w:ascii="Arial" w:eastAsia="Calibri" w:hAnsi="Arial" w:cs="Arial"/>
          <w:sz w:val="24"/>
          <w:szCs w:val="24"/>
        </w:rPr>
      </w:pPr>
      <w:r>
        <w:rPr>
          <w:rFonts w:ascii="Arial" w:eastAsia="Calibri" w:hAnsi="Arial" w:cs="Arial"/>
          <w:sz w:val="24"/>
          <w:szCs w:val="24"/>
        </w:rPr>
        <w:t xml:space="preserve">Research has shown that </w:t>
      </w:r>
      <w:r w:rsidR="00631901">
        <w:rPr>
          <w:rFonts w:ascii="Arial" w:eastAsia="Calibri" w:hAnsi="Arial" w:cs="Arial"/>
          <w:sz w:val="24"/>
          <w:szCs w:val="24"/>
        </w:rPr>
        <w:t xml:space="preserve">in general, </w:t>
      </w:r>
      <w:r>
        <w:rPr>
          <w:rFonts w:ascii="Arial" w:eastAsia="Calibri" w:hAnsi="Arial" w:cs="Arial"/>
          <w:sz w:val="24"/>
          <w:szCs w:val="24"/>
        </w:rPr>
        <w:t>POP is an effective crime prevention strategy</w:t>
      </w:r>
      <w:r w:rsidR="00631901">
        <w:rPr>
          <w:rFonts w:ascii="Arial" w:eastAsia="Calibri" w:hAnsi="Arial" w:cs="Arial"/>
          <w:sz w:val="24"/>
          <w:szCs w:val="24"/>
        </w:rPr>
        <w:t>. According to the College of Policing (2021</w:t>
      </w:r>
      <w:r w:rsidR="008F6D43">
        <w:rPr>
          <w:rFonts w:ascii="Arial" w:eastAsia="Calibri" w:hAnsi="Arial" w:cs="Arial"/>
          <w:sz w:val="24"/>
          <w:szCs w:val="24"/>
        </w:rPr>
        <w:t>a</w:t>
      </w:r>
      <w:r w:rsidR="00631901">
        <w:rPr>
          <w:rFonts w:ascii="Arial" w:eastAsia="Calibri" w:hAnsi="Arial" w:cs="Arial"/>
          <w:sz w:val="24"/>
          <w:szCs w:val="24"/>
        </w:rPr>
        <w:t>), “there is a large body of evidence that has consistently shown that it is effective in reducing a variety of types of crime and disorder in a range of contexts”. The College of Policing has recommended POP as an effective tool to tackle crime and has even published guidelines in how it should be implemented</w:t>
      </w:r>
      <w:r w:rsidR="00156554">
        <w:rPr>
          <w:rFonts w:ascii="Arial" w:eastAsia="Calibri" w:hAnsi="Arial" w:cs="Arial"/>
          <w:sz w:val="24"/>
          <w:szCs w:val="24"/>
        </w:rPr>
        <w:t xml:space="preserve">. </w:t>
      </w:r>
      <w:r w:rsidR="00425720">
        <w:rPr>
          <w:rFonts w:ascii="Arial" w:eastAsia="Calibri" w:hAnsi="Arial" w:cs="Arial"/>
          <w:sz w:val="24"/>
          <w:szCs w:val="24"/>
        </w:rPr>
        <w:t xml:space="preserve">Furthermore, Santos and Santos (2020) have argued that when police focus on large problems in small, local areas then there is plenty of evidence to suggests that POP </w:t>
      </w:r>
      <w:r w:rsidR="00F320CE">
        <w:rPr>
          <w:rFonts w:ascii="Arial" w:eastAsia="Calibri" w:hAnsi="Arial" w:cs="Arial"/>
          <w:sz w:val="24"/>
          <w:szCs w:val="24"/>
        </w:rPr>
        <w:t xml:space="preserve">is successful when </w:t>
      </w:r>
      <w:r w:rsidR="00F320CE">
        <w:rPr>
          <w:rFonts w:ascii="Arial" w:eastAsia="Calibri" w:hAnsi="Arial" w:cs="Arial"/>
          <w:sz w:val="24"/>
          <w:szCs w:val="24"/>
        </w:rPr>
        <w:lastRenderedPageBreak/>
        <w:t xml:space="preserve">implemented correctly. </w:t>
      </w:r>
      <w:r w:rsidR="00631901">
        <w:rPr>
          <w:rFonts w:ascii="Arial" w:eastAsia="Calibri" w:hAnsi="Arial" w:cs="Arial"/>
          <w:sz w:val="24"/>
          <w:szCs w:val="24"/>
        </w:rPr>
        <w:t xml:space="preserve">However, </w:t>
      </w:r>
      <w:r w:rsidR="00156554">
        <w:rPr>
          <w:rFonts w:ascii="Arial" w:eastAsia="Calibri" w:hAnsi="Arial" w:cs="Arial"/>
          <w:sz w:val="24"/>
          <w:szCs w:val="24"/>
        </w:rPr>
        <w:t xml:space="preserve">this does not show that POP is effective in tackling knife crime specifically, and </w:t>
      </w:r>
      <w:r w:rsidR="00631901">
        <w:rPr>
          <w:rFonts w:ascii="Arial" w:eastAsia="Calibri" w:hAnsi="Arial" w:cs="Arial"/>
          <w:sz w:val="24"/>
          <w:szCs w:val="24"/>
        </w:rPr>
        <w:t xml:space="preserve">there is a lack of </w:t>
      </w:r>
      <w:r w:rsidR="00156554">
        <w:rPr>
          <w:rFonts w:ascii="Arial" w:eastAsia="Calibri" w:hAnsi="Arial" w:cs="Arial"/>
          <w:sz w:val="24"/>
          <w:szCs w:val="24"/>
        </w:rPr>
        <w:t xml:space="preserve">research into this. To come to a balanced conclusion as to whether POP is an effective crime prevention strategy for knife crime, further research and studies need to be conducted. </w:t>
      </w:r>
    </w:p>
    <w:p w14:paraId="03CA1AD6" w14:textId="7B74242F" w:rsidR="00F320CE" w:rsidRDefault="00F320CE" w:rsidP="00CE6E01">
      <w:pPr>
        <w:spacing w:line="360" w:lineRule="auto"/>
        <w:ind w:right="531"/>
        <w:rPr>
          <w:rFonts w:ascii="Arial" w:eastAsia="Calibri" w:hAnsi="Arial" w:cs="Arial"/>
          <w:sz w:val="24"/>
          <w:szCs w:val="24"/>
        </w:rPr>
      </w:pPr>
    </w:p>
    <w:p w14:paraId="4C20ADB3" w14:textId="562D8056" w:rsidR="00E320C4" w:rsidRDefault="00F320CE" w:rsidP="00E320C4">
      <w:pPr>
        <w:spacing w:line="360" w:lineRule="auto"/>
        <w:ind w:right="531"/>
        <w:rPr>
          <w:rFonts w:ascii="Arial" w:eastAsia="Calibri" w:hAnsi="Arial" w:cs="Arial"/>
          <w:sz w:val="24"/>
          <w:szCs w:val="24"/>
        </w:rPr>
      </w:pPr>
      <w:r>
        <w:rPr>
          <w:rFonts w:ascii="Arial" w:eastAsia="Calibri" w:hAnsi="Arial" w:cs="Arial"/>
          <w:sz w:val="24"/>
          <w:szCs w:val="24"/>
        </w:rPr>
        <w:t xml:space="preserve">Another crime prevention strategy used to tackle knife crime, is reactive policing. This </w:t>
      </w:r>
      <w:r w:rsidR="002C746F">
        <w:rPr>
          <w:rFonts w:ascii="Arial" w:eastAsia="Calibri" w:hAnsi="Arial" w:cs="Arial"/>
          <w:sz w:val="24"/>
          <w:szCs w:val="24"/>
        </w:rPr>
        <w:t xml:space="preserve">can be described as the opposite to POP, as it focuses on providing a response to crime that has already happened, rather than seeking to prevent the problem from escalating (Dennis, 2007). </w:t>
      </w:r>
      <w:r w:rsidR="00F919F9">
        <w:rPr>
          <w:rFonts w:ascii="Arial" w:eastAsia="Calibri" w:hAnsi="Arial" w:cs="Arial"/>
          <w:sz w:val="24"/>
          <w:szCs w:val="24"/>
        </w:rPr>
        <w:t xml:space="preserve">Reactive policing involves the use of tactics and police powers such as Stop Searches and high-visibility patrols. </w:t>
      </w:r>
      <w:r w:rsidR="00DA15DF">
        <w:rPr>
          <w:rFonts w:ascii="Arial" w:eastAsia="Calibri" w:hAnsi="Arial" w:cs="Arial"/>
          <w:sz w:val="24"/>
          <w:szCs w:val="24"/>
        </w:rPr>
        <w:t xml:space="preserve">A benefit of a reactive policing approach to knife crime is that it can </w:t>
      </w:r>
      <w:r w:rsidR="007B5136">
        <w:rPr>
          <w:rFonts w:ascii="Arial" w:eastAsia="Calibri" w:hAnsi="Arial" w:cs="Arial"/>
          <w:sz w:val="24"/>
          <w:szCs w:val="24"/>
        </w:rPr>
        <w:t xml:space="preserve">build trust between the local community and the police. If members of the public can see the police dealing with knife crime by responding to their reports and taking positive action, this will </w:t>
      </w:r>
      <w:r w:rsidR="00E320C4">
        <w:rPr>
          <w:rFonts w:ascii="Arial" w:eastAsia="Calibri" w:hAnsi="Arial" w:cs="Arial"/>
          <w:sz w:val="24"/>
          <w:szCs w:val="24"/>
        </w:rPr>
        <w:t>enhance</w:t>
      </w:r>
      <w:r w:rsidR="00DA15DF">
        <w:rPr>
          <w:rFonts w:ascii="Arial" w:eastAsia="Calibri" w:hAnsi="Arial" w:cs="Arial"/>
          <w:sz w:val="24"/>
          <w:szCs w:val="24"/>
        </w:rPr>
        <w:t xml:space="preserve"> </w:t>
      </w:r>
      <w:r w:rsidR="00E320C4">
        <w:rPr>
          <w:rFonts w:ascii="Arial" w:eastAsia="Calibri" w:hAnsi="Arial" w:cs="Arial"/>
          <w:sz w:val="24"/>
          <w:szCs w:val="24"/>
        </w:rPr>
        <w:t>the</w:t>
      </w:r>
      <w:r w:rsidR="007B5136">
        <w:rPr>
          <w:rFonts w:ascii="Arial" w:eastAsia="Calibri" w:hAnsi="Arial" w:cs="Arial"/>
          <w:sz w:val="24"/>
          <w:szCs w:val="24"/>
        </w:rPr>
        <w:t xml:space="preserve"> perception of safety and therefore increase trust in the police</w:t>
      </w:r>
      <w:r w:rsidR="00E320C4">
        <w:rPr>
          <w:rFonts w:ascii="Arial" w:eastAsia="Calibri" w:hAnsi="Arial" w:cs="Arial"/>
          <w:sz w:val="24"/>
          <w:szCs w:val="24"/>
        </w:rPr>
        <w:t xml:space="preserve">; narrowing the </w:t>
      </w:r>
      <w:r w:rsidR="009B11CC">
        <w:rPr>
          <w:rFonts w:ascii="Arial" w:eastAsia="Calibri" w:hAnsi="Arial" w:cs="Arial"/>
          <w:sz w:val="24"/>
          <w:szCs w:val="24"/>
        </w:rPr>
        <w:t xml:space="preserve">correlation </w:t>
      </w:r>
      <w:r w:rsidR="00E320C4">
        <w:rPr>
          <w:rFonts w:ascii="Arial" w:eastAsia="Calibri" w:hAnsi="Arial" w:cs="Arial"/>
          <w:sz w:val="24"/>
          <w:szCs w:val="24"/>
        </w:rPr>
        <w:t>between incidents reported and</w:t>
      </w:r>
      <w:r w:rsidR="009B11CC">
        <w:rPr>
          <w:rFonts w:ascii="Arial" w:eastAsia="Calibri" w:hAnsi="Arial" w:cs="Arial"/>
          <w:sz w:val="24"/>
          <w:szCs w:val="24"/>
        </w:rPr>
        <w:t xml:space="preserve"> offences prosecuted (Baker, 2009). </w:t>
      </w:r>
    </w:p>
    <w:p w14:paraId="68914B2F" w14:textId="1D5BFB34" w:rsidR="00E00C75" w:rsidRDefault="009B11CC" w:rsidP="00CE6E01">
      <w:pPr>
        <w:spacing w:line="360" w:lineRule="auto"/>
        <w:ind w:right="531"/>
        <w:rPr>
          <w:rFonts w:ascii="Arial" w:eastAsia="Calibri" w:hAnsi="Arial" w:cs="Arial"/>
          <w:sz w:val="24"/>
          <w:szCs w:val="24"/>
        </w:rPr>
      </w:pPr>
      <w:r>
        <w:rPr>
          <w:rFonts w:ascii="Arial" w:eastAsia="Calibri" w:hAnsi="Arial" w:cs="Arial"/>
          <w:sz w:val="24"/>
          <w:szCs w:val="24"/>
        </w:rPr>
        <w:t xml:space="preserve">A criticism of reactive policing, on the other hand, is that </w:t>
      </w:r>
      <w:r w:rsidR="00FD1DEF">
        <w:rPr>
          <w:rFonts w:ascii="Arial" w:eastAsia="Calibri" w:hAnsi="Arial" w:cs="Arial"/>
          <w:sz w:val="24"/>
          <w:szCs w:val="24"/>
        </w:rPr>
        <w:t xml:space="preserve">it allows crime to be committed in the first place. </w:t>
      </w:r>
      <w:proofErr w:type="spellStart"/>
      <w:r w:rsidR="00FD1DEF">
        <w:rPr>
          <w:rFonts w:ascii="Arial" w:eastAsia="Calibri" w:hAnsi="Arial" w:cs="Arial"/>
          <w:sz w:val="24"/>
          <w:szCs w:val="24"/>
        </w:rPr>
        <w:t>Palmiotto</w:t>
      </w:r>
      <w:proofErr w:type="spellEnd"/>
      <w:r w:rsidR="00FD1DEF">
        <w:rPr>
          <w:rFonts w:ascii="Arial" w:eastAsia="Calibri" w:hAnsi="Arial" w:cs="Arial"/>
          <w:sz w:val="24"/>
          <w:szCs w:val="24"/>
        </w:rPr>
        <w:t xml:space="preserve"> (1999) has argued that reactive policing does not deter individuals from committing knife crime, and the only benefit of reactive policing is that it creates a perception of low crime rates. He stated that “there is no evidence” that high visibility patrols or “expert investigation of crime will prevent crime”, and that “research has consistently failed to show that the intensity (of re</w:t>
      </w:r>
      <w:r w:rsidR="00E00C75">
        <w:rPr>
          <w:rFonts w:ascii="Arial" w:eastAsia="Calibri" w:hAnsi="Arial" w:cs="Arial"/>
          <w:sz w:val="24"/>
          <w:szCs w:val="24"/>
        </w:rPr>
        <w:t>active</w:t>
      </w:r>
      <w:r w:rsidR="00FD1DEF">
        <w:rPr>
          <w:rFonts w:ascii="Arial" w:eastAsia="Calibri" w:hAnsi="Arial" w:cs="Arial"/>
          <w:sz w:val="24"/>
          <w:szCs w:val="24"/>
        </w:rPr>
        <w:t xml:space="preserve"> policing) has any effect on crime rates”. </w:t>
      </w:r>
      <w:r w:rsidR="008D5E5F">
        <w:rPr>
          <w:rFonts w:ascii="Arial" w:eastAsia="Calibri" w:hAnsi="Arial" w:cs="Arial"/>
          <w:sz w:val="24"/>
          <w:szCs w:val="24"/>
        </w:rPr>
        <w:t>I</w:t>
      </w:r>
      <w:r w:rsidR="00832751">
        <w:rPr>
          <w:rFonts w:ascii="Arial" w:eastAsia="Calibri" w:hAnsi="Arial" w:cs="Arial"/>
          <w:sz w:val="24"/>
          <w:szCs w:val="24"/>
        </w:rPr>
        <w:t>n summary</w:t>
      </w:r>
      <w:r w:rsidR="008D5E5F">
        <w:rPr>
          <w:rFonts w:ascii="Arial" w:eastAsia="Calibri" w:hAnsi="Arial" w:cs="Arial"/>
          <w:sz w:val="24"/>
          <w:szCs w:val="24"/>
        </w:rPr>
        <w:t xml:space="preserve">, reactive policing only deals with the problem after the </w:t>
      </w:r>
      <w:r w:rsidR="00832751">
        <w:rPr>
          <w:rFonts w:ascii="Arial" w:eastAsia="Calibri" w:hAnsi="Arial" w:cs="Arial"/>
          <w:sz w:val="24"/>
          <w:szCs w:val="24"/>
        </w:rPr>
        <w:t>fact and</w:t>
      </w:r>
      <w:r w:rsidR="008D5E5F">
        <w:rPr>
          <w:rFonts w:ascii="Arial" w:eastAsia="Calibri" w:hAnsi="Arial" w:cs="Arial"/>
          <w:sz w:val="24"/>
          <w:szCs w:val="24"/>
        </w:rPr>
        <w:t xml:space="preserve"> does not prevent the problem from occurring in the first place. </w:t>
      </w:r>
      <w:r w:rsidR="00FC0639">
        <w:rPr>
          <w:rFonts w:ascii="Arial" w:eastAsia="Calibri" w:hAnsi="Arial" w:cs="Arial"/>
          <w:sz w:val="24"/>
          <w:szCs w:val="24"/>
        </w:rPr>
        <w:t xml:space="preserve">This suggests that </w:t>
      </w:r>
      <w:r w:rsidR="00356CD2">
        <w:rPr>
          <w:rFonts w:ascii="Arial" w:eastAsia="Calibri" w:hAnsi="Arial" w:cs="Arial"/>
          <w:sz w:val="24"/>
          <w:szCs w:val="24"/>
        </w:rPr>
        <w:t xml:space="preserve">dealing with current crime demands solely reliant on reactive policing </w:t>
      </w:r>
      <w:r w:rsidR="008D5E5F">
        <w:rPr>
          <w:rFonts w:ascii="Arial" w:eastAsia="Calibri" w:hAnsi="Arial" w:cs="Arial"/>
          <w:sz w:val="24"/>
          <w:szCs w:val="24"/>
        </w:rPr>
        <w:t xml:space="preserve">alone </w:t>
      </w:r>
      <w:r w:rsidR="00356CD2">
        <w:rPr>
          <w:rFonts w:ascii="Arial" w:eastAsia="Calibri" w:hAnsi="Arial" w:cs="Arial"/>
          <w:sz w:val="24"/>
          <w:szCs w:val="24"/>
        </w:rPr>
        <w:t>is not</w:t>
      </w:r>
      <w:r w:rsidR="008D5E5F">
        <w:rPr>
          <w:rFonts w:ascii="Arial" w:eastAsia="Calibri" w:hAnsi="Arial" w:cs="Arial"/>
          <w:sz w:val="24"/>
          <w:szCs w:val="24"/>
        </w:rPr>
        <w:t xml:space="preserve"> adequate in tackling knife crime. It can be argued that </w:t>
      </w:r>
      <w:r w:rsidR="00356CD2">
        <w:rPr>
          <w:rFonts w:ascii="Arial" w:eastAsia="Calibri" w:hAnsi="Arial" w:cs="Arial"/>
          <w:sz w:val="24"/>
          <w:szCs w:val="24"/>
        </w:rPr>
        <w:t>there should be an element of proactive policing coupled with reactive policing to eradicate knife crime</w:t>
      </w:r>
      <w:r w:rsidR="008D5E5F">
        <w:rPr>
          <w:rFonts w:ascii="Arial" w:eastAsia="Calibri" w:hAnsi="Arial" w:cs="Arial"/>
          <w:sz w:val="24"/>
          <w:szCs w:val="24"/>
        </w:rPr>
        <w:t xml:space="preserve"> (Williams and Squires, 2021). </w:t>
      </w:r>
    </w:p>
    <w:p w14:paraId="1FF2B600" w14:textId="17F8E87A" w:rsidR="008C546F" w:rsidRDefault="00832751" w:rsidP="00832751">
      <w:pPr>
        <w:spacing w:line="360" w:lineRule="auto"/>
        <w:ind w:right="531"/>
        <w:rPr>
          <w:rFonts w:ascii="Arial" w:eastAsia="Calibri" w:hAnsi="Arial" w:cs="Arial"/>
          <w:sz w:val="24"/>
          <w:szCs w:val="24"/>
        </w:rPr>
      </w:pPr>
      <w:r>
        <w:rPr>
          <w:rFonts w:ascii="Arial" w:eastAsia="Calibri" w:hAnsi="Arial" w:cs="Arial"/>
          <w:sz w:val="24"/>
          <w:szCs w:val="24"/>
        </w:rPr>
        <w:t xml:space="preserve">In conclusion, to effectively tackle knife crime, there needs to be a balance between reactive policing and Problem-Solving Policing. This would promote both elements of increasing public confidence in policing, and the reduction in </w:t>
      </w:r>
      <w:r>
        <w:rPr>
          <w:rFonts w:ascii="Arial" w:eastAsia="Calibri" w:hAnsi="Arial" w:cs="Arial"/>
          <w:sz w:val="24"/>
          <w:szCs w:val="24"/>
        </w:rPr>
        <w:lastRenderedPageBreak/>
        <w:t xml:space="preserve">overall crime rates. </w:t>
      </w:r>
      <w:r w:rsidR="00FF4E88">
        <w:rPr>
          <w:rFonts w:ascii="Arial" w:eastAsia="Calibri" w:hAnsi="Arial" w:cs="Arial"/>
          <w:sz w:val="24"/>
          <w:szCs w:val="24"/>
        </w:rPr>
        <w:br/>
      </w:r>
    </w:p>
    <w:p w14:paraId="42FB4824" w14:textId="60AA5AC7" w:rsidR="00FF4E88" w:rsidRPr="00832751" w:rsidRDefault="00FF4E88" w:rsidP="00832751">
      <w:pPr>
        <w:spacing w:line="360" w:lineRule="auto"/>
        <w:ind w:right="531"/>
        <w:rPr>
          <w:rFonts w:ascii="Arial" w:eastAsia="Calibri" w:hAnsi="Arial" w:cs="Arial"/>
          <w:sz w:val="24"/>
          <w:szCs w:val="24"/>
        </w:rPr>
      </w:pPr>
      <w:r>
        <w:rPr>
          <w:rFonts w:ascii="Arial" w:eastAsia="Calibri" w:hAnsi="Arial" w:cs="Arial"/>
          <w:sz w:val="24"/>
          <w:szCs w:val="24"/>
        </w:rPr>
        <w:t>Word Count: 1100</w:t>
      </w:r>
    </w:p>
    <w:p w14:paraId="72F57C20" w14:textId="0DDD961F" w:rsidR="003B4D5C" w:rsidRDefault="003B4D5C" w:rsidP="00FF4E88">
      <w:pPr>
        <w:spacing w:line="257" w:lineRule="auto"/>
        <w:ind w:right="531"/>
        <w:rPr>
          <w:rFonts w:ascii="Arial" w:eastAsia="Calibri" w:hAnsi="Arial" w:cs="Arial"/>
          <w:b/>
          <w:bCs/>
          <w:sz w:val="22"/>
          <w:szCs w:val="22"/>
        </w:rPr>
      </w:pPr>
    </w:p>
    <w:p w14:paraId="08D4DEFC" w14:textId="697B141B" w:rsidR="00420E9C" w:rsidRDefault="00420E9C" w:rsidP="00FF4E88">
      <w:pPr>
        <w:spacing w:line="257" w:lineRule="auto"/>
        <w:ind w:right="531"/>
        <w:rPr>
          <w:rFonts w:ascii="Arial" w:eastAsia="Calibri" w:hAnsi="Arial" w:cs="Arial"/>
          <w:b/>
          <w:bCs/>
          <w:sz w:val="22"/>
          <w:szCs w:val="22"/>
        </w:rPr>
      </w:pPr>
    </w:p>
    <w:p w14:paraId="31BF303E" w14:textId="0EAA8B99" w:rsidR="00420E9C" w:rsidRDefault="00420E9C" w:rsidP="00FF4E88">
      <w:pPr>
        <w:spacing w:line="257" w:lineRule="auto"/>
        <w:ind w:right="531"/>
        <w:rPr>
          <w:rFonts w:ascii="Arial" w:eastAsia="Calibri" w:hAnsi="Arial" w:cs="Arial"/>
          <w:b/>
          <w:bCs/>
          <w:sz w:val="22"/>
          <w:szCs w:val="22"/>
        </w:rPr>
      </w:pPr>
    </w:p>
    <w:p w14:paraId="3FBA3497" w14:textId="65804DAF" w:rsidR="00420E9C" w:rsidRDefault="00420E9C" w:rsidP="00FF4E88">
      <w:pPr>
        <w:spacing w:line="257" w:lineRule="auto"/>
        <w:ind w:right="531"/>
        <w:rPr>
          <w:rFonts w:ascii="Arial" w:eastAsia="Calibri" w:hAnsi="Arial" w:cs="Arial"/>
          <w:b/>
          <w:bCs/>
          <w:sz w:val="22"/>
          <w:szCs w:val="22"/>
        </w:rPr>
      </w:pPr>
    </w:p>
    <w:p w14:paraId="063121B2" w14:textId="25E66B74" w:rsidR="00420E9C" w:rsidRDefault="00420E9C" w:rsidP="00FF4E88">
      <w:pPr>
        <w:spacing w:line="257" w:lineRule="auto"/>
        <w:ind w:right="531"/>
        <w:rPr>
          <w:rFonts w:ascii="Arial" w:eastAsia="Calibri" w:hAnsi="Arial" w:cs="Arial"/>
          <w:b/>
          <w:bCs/>
          <w:sz w:val="22"/>
          <w:szCs w:val="22"/>
        </w:rPr>
      </w:pPr>
    </w:p>
    <w:p w14:paraId="13B5070D" w14:textId="22DC4342" w:rsidR="00420E9C" w:rsidRDefault="00420E9C" w:rsidP="00FF4E88">
      <w:pPr>
        <w:spacing w:line="257" w:lineRule="auto"/>
        <w:ind w:right="531"/>
        <w:rPr>
          <w:rFonts w:ascii="Arial" w:eastAsia="Calibri" w:hAnsi="Arial" w:cs="Arial"/>
          <w:b/>
          <w:bCs/>
          <w:sz w:val="22"/>
          <w:szCs w:val="22"/>
        </w:rPr>
      </w:pPr>
    </w:p>
    <w:p w14:paraId="770D0407" w14:textId="49608491" w:rsidR="00420E9C" w:rsidRDefault="00420E9C" w:rsidP="00FF4E88">
      <w:pPr>
        <w:spacing w:line="257" w:lineRule="auto"/>
        <w:ind w:right="531"/>
        <w:rPr>
          <w:rFonts w:ascii="Arial" w:eastAsia="Calibri" w:hAnsi="Arial" w:cs="Arial"/>
          <w:b/>
          <w:bCs/>
          <w:sz w:val="22"/>
          <w:szCs w:val="22"/>
        </w:rPr>
      </w:pPr>
    </w:p>
    <w:p w14:paraId="16CA8A9E" w14:textId="73347E00" w:rsidR="00420E9C" w:rsidRDefault="00420E9C" w:rsidP="00FF4E88">
      <w:pPr>
        <w:spacing w:line="257" w:lineRule="auto"/>
        <w:ind w:right="531"/>
        <w:rPr>
          <w:rFonts w:ascii="Arial" w:eastAsia="Calibri" w:hAnsi="Arial" w:cs="Arial"/>
          <w:b/>
          <w:bCs/>
          <w:sz w:val="22"/>
          <w:szCs w:val="22"/>
        </w:rPr>
      </w:pPr>
    </w:p>
    <w:p w14:paraId="3FD2C574" w14:textId="13EDCBEF" w:rsidR="00420E9C" w:rsidRDefault="00420E9C" w:rsidP="00FF4E88">
      <w:pPr>
        <w:spacing w:line="257" w:lineRule="auto"/>
        <w:ind w:right="531"/>
        <w:rPr>
          <w:rFonts w:ascii="Arial" w:eastAsia="Calibri" w:hAnsi="Arial" w:cs="Arial"/>
          <w:b/>
          <w:bCs/>
          <w:sz w:val="22"/>
          <w:szCs w:val="22"/>
        </w:rPr>
      </w:pPr>
    </w:p>
    <w:p w14:paraId="24B54CAB" w14:textId="5A4B027A" w:rsidR="00420E9C" w:rsidRDefault="00420E9C" w:rsidP="00FF4E88">
      <w:pPr>
        <w:spacing w:line="257" w:lineRule="auto"/>
        <w:ind w:right="531"/>
        <w:rPr>
          <w:rFonts w:ascii="Arial" w:eastAsia="Calibri" w:hAnsi="Arial" w:cs="Arial"/>
          <w:b/>
          <w:bCs/>
          <w:sz w:val="22"/>
          <w:szCs w:val="22"/>
        </w:rPr>
      </w:pPr>
    </w:p>
    <w:p w14:paraId="0AAAF1AB" w14:textId="5B05DD73" w:rsidR="00420E9C" w:rsidRDefault="00420E9C" w:rsidP="00FF4E88">
      <w:pPr>
        <w:spacing w:line="257" w:lineRule="auto"/>
        <w:ind w:right="531"/>
        <w:rPr>
          <w:rFonts w:ascii="Arial" w:eastAsia="Calibri" w:hAnsi="Arial" w:cs="Arial"/>
          <w:b/>
          <w:bCs/>
          <w:sz w:val="22"/>
          <w:szCs w:val="22"/>
        </w:rPr>
      </w:pPr>
    </w:p>
    <w:p w14:paraId="0B0D64B0" w14:textId="11545B46" w:rsidR="00420E9C" w:rsidRDefault="00420E9C" w:rsidP="00FF4E88">
      <w:pPr>
        <w:spacing w:line="257" w:lineRule="auto"/>
        <w:ind w:right="531"/>
        <w:rPr>
          <w:rFonts w:ascii="Arial" w:eastAsia="Calibri" w:hAnsi="Arial" w:cs="Arial"/>
          <w:b/>
          <w:bCs/>
          <w:sz w:val="22"/>
          <w:szCs w:val="22"/>
        </w:rPr>
      </w:pPr>
    </w:p>
    <w:p w14:paraId="6C3E400E" w14:textId="2B2C38B2" w:rsidR="009974DD" w:rsidRDefault="009974DD" w:rsidP="00FF4E88">
      <w:pPr>
        <w:spacing w:line="257" w:lineRule="auto"/>
        <w:ind w:right="531"/>
        <w:rPr>
          <w:rFonts w:ascii="Arial" w:eastAsia="Calibri" w:hAnsi="Arial" w:cs="Arial"/>
          <w:b/>
          <w:bCs/>
          <w:sz w:val="22"/>
          <w:szCs w:val="22"/>
        </w:rPr>
      </w:pPr>
    </w:p>
    <w:p w14:paraId="5A87D5CF" w14:textId="28225B8A" w:rsidR="009974DD" w:rsidRDefault="009974DD" w:rsidP="00FF4E88">
      <w:pPr>
        <w:spacing w:line="257" w:lineRule="auto"/>
        <w:ind w:right="531"/>
        <w:rPr>
          <w:rFonts w:ascii="Arial" w:eastAsia="Calibri" w:hAnsi="Arial" w:cs="Arial"/>
          <w:b/>
          <w:bCs/>
          <w:sz w:val="22"/>
          <w:szCs w:val="22"/>
        </w:rPr>
      </w:pPr>
    </w:p>
    <w:p w14:paraId="491E81D8" w14:textId="3268049A" w:rsidR="009974DD" w:rsidRDefault="009974DD" w:rsidP="00FF4E88">
      <w:pPr>
        <w:spacing w:line="257" w:lineRule="auto"/>
        <w:ind w:right="531"/>
        <w:rPr>
          <w:rFonts w:ascii="Arial" w:eastAsia="Calibri" w:hAnsi="Arial" w:cs="Arial"/>
          <w:b/>
          <w:bCs/>
          <w:sz w:val="22"/>
          <w:szCs w:val="22"/>
        </w:rPr>
      </w:pPr>
    </w:p>
    <w:p w14:paraId="5B854636" w14:textId="22E35D49" w:rsidR="009974DD" w:rsidRDefault="009974DD" w:rsidP="00FF4E88">
      <w:pPr>
        <w:spacing w:line="257" w:lineRule="auto"/>
        <w:ind w:right="531"/>
        <w:rPr>
          <w:rFonts w:ascii="Arial" w:eastAsia="Calibri" w:hAnsi="Arial" w:cs="Arial"/>
          <w:b/>
          <w:bCs/>
          <w:sz w:val="22"/>
          <w:szCs w:val="22"/>
        </w:rPr>
      </w:pPr>
    </w:p>
    <w:p w14:paraId="077E80EE" w14:textId="1B24E1E9" w:rsidR="009974DD" w:rsidRDefault="009974DD" w:rsidP="00FF4E88">
      <w:pPr>
        <w:spacing w:line="257" w:lineRule="auto"/>
        <w:ind w:right="531"/>
        <w:rPr>
          <w:rFonts w:ascii="Arial" w:eastAsia="Calibri" w:hAnsi="Arial" w:cs="Arial"/>
          <w:b/>
          <w:bCs/>
          <w:sz w:val="22"/>
          <w:szCs w:val="22"/>
        </w:rPr>
      </w:pPr>
    </w:p>
    <w:p w14:paraId="70FB6B01" w14:textId="7844EA83" w:rsidR="009974DD" w:rsidRDefault="009974DD" w:rsidP="00FF4E88">
      <w:pPr>
        <w:spacing w:line="257" w:lineRule="auto"/>
        <w:ind w:right="531"/>
        <w:rPr>
          <w:rFonts w:ascii="Arial" w:eastAsia="Calibri" w:hAnsi="Arial" w:cs="Arial"/>
          <w:b/>
          <w:bCs/>
          <w:sz w:val="22"/>
          <w:szCs w:val="22"/>
        </w:rPr>
      </w:pPr>
    </w:p>
    <w:p w14:paraId="06E5AC30" w14:textId="340B6602" w:rsidR="009974DD" w:rsidRDefault="009974DD" w:rsidP="00FF4E88">
      <w:pPr>
        <w:spacing w:line="257" w:lineRule="auto"/>
        <w:ind w:right="531"/>
        <w:rPr>
          <w:rFonts w:ascii="Arial" w:eastAsia="Calibri" w:hAnsi="Arial" w:cs="Arial"/>
          <w:b/>
          <w:bCs/>
          <w:sz w:val="22"/>
          <w:szCs w:val="22"/>
        </w:rPr>
      </w:pPr>
    </w:p>
    <w:p w14:paraId="345539E3" w14:textId="449A872A" w:rsidR="009974DD" w:rsidRDefault="009974DD" w:rsidP="00FF4E88">
      <w:pPr>
        <w:spacing w:line="257" w:lineRule="auto"/>
        <w:ind w:right="531"/>
        <w:rPr>
          <w:rFonts w:ascii="Arial" w:eastAsia="Calibri" w:hAnsi="Arial" w:cs="Arial"/>
          <w:b/>
          <w:bCs/>
          <w:sz w:val="22"/>
          <w:szCs w:val="22"/>
        </w:rPr>
      </w:pPr>
    </w:p>
    <w:p w14:paraId="77403DF5" w14:textId="7695C8D3" w:rsidR="009974DD" w:rsidRDefault="009974DD" w:rsidP="00FF4E88">
      <w:pPr>
        <w:spacing w:line="257" w:lineRule="auto"/>
        <w:ind w:right="531"/>
        <w:rPr>
          <w:rFonts w:ascii="Arial" w:eastAsia="Calibri" w:hAnsi="Arial" w:cs="Arial"/>
          <w:b/>
          <w:bCs/>
          <w:sz w:val="22"/>
          <w:szCs w:val="22"/>
        </w:rPr>
      </w:pPr>
    </w:p>
    <w:p w14:paraId="6B464B59" w14:textId="02C5898D" w:rsidR="009974DD" w:rsidRDefault="009974DD" w:rsidP="00FF4E88">
      <w:pPr>
        <w:spacing w:line="257" w:lineRule="auto"/>
        <w:ind w:right="531"/>
        <w:rPr>
          <w:rFonts w:ascii="Arial" w:eastAsia="Calibri" w:hAnsi="Arial" w:cs="Arial"/>
          <w:b/>
          <w:bCs/>
          <w:sz w:val="22"/>
          <w:szCs w:val="22"/>
        </w:rPr>
      </w:pPr>
    </w:p>
    <w:p w14:paraId="6F3A8F35" w14:textId="3494CBCF" w:rsidR="009974DD" w:rsidRDefault="009974DD" w:rsidP="00FF4E88">
      <w:pPr>
        <w:spacing w:line="257" w:lineRule="auto"/>
        <w:ind w:right="531"/>
        <w:rPr>
          <w:rFonts w:ascii="Arial" w:eastAsia="Calibri" w:hAnsi="Arial" w:cs="Arial"/>
          <w:b/>
          <w:bCs/>
          <w:sz w:val="22"/>
          <w:szCs w:val="22"/>
        </w:rPr>
      </w:pPr>
    </w:p>
    <w:p w14:paraId="4B5B8FCD" w14:textId="12A88FE1" w:rsidR="009974DD" w:rsidRDefault="009974DD" w:rsidP="00FF4E88">
      <w:pPr>
        <w:spacing w:line="257" w:lineRule="auto"/>
        <w:ind w:right="531"/>
        <w:rPr>
          <w:rFonts w:ascii="Arial" w:eastAsia="Calibri" w:hAnsi="Arial" w:cs="Arial"/>
          <w:b/>
          <w:bCs/>
          <w:sz w:val="22"/>
          <w:szCs w:val="22"/>
        </w:rPr>
      </w:pPr>
    </w:p>
    <w:p w14:paraId="67A46D7F" w14:textId="2A099B46" w:rsidR="009974DD" w:rsidRDefault="009974DD" w:rsidP="00FF4E88">
      <w:pPr>
        <w:spacing w:line="257" w:lineRule="auto"/>
        <w:ind w:right="531"/>
        <w:rPr>
          <w:rFonts w:ascii="Arial" w:eastAsia="Calibri" w:hAnsi="Arial" w:cs="Arial"/>
          <w:b/>
          <w:bCs/>
          <w:sz w:val="22"/>
          <w:szCs w:val="22"/>
        </w:rPr>
      </w:pPr>
    </w:p>
    <w:p w14:paraId="4D9682C1" w14:textId="2222F40A" w:rsidR="009974DD" w:rsidRDefault="009974DD" w:rsidP="00FF4E88">
      <w:pPr>
        <w:spacing w:line="257" w:lineRule="auto"/>
        <w:ind w:right="531"/>
        <w:rPr>
          <w:rFonts w:ascii="Arial" w:eastAsia="Calibri" w:hAnsi="Arial" w:cs="Arial"/>
          <w:b/>
          <w:bCs/>
          <w:sz w:val="22"/>
          <w:szCs w:val="22"/>
        </w:rPr>
      </w:pPr>
    </w:p>
    <w:p w14:paraId="31F8F9E0" w14:textId="3796E2D6" w:rsidR="009974DD" w:rsidRDefault="009974DD" w:rsidP="00FF4E88">
      <w:pPr>
        <w:spacing w:line="257" w:lineRule="auto"/>
        <w:ind w:right="531"/>
        <w:rPr>
          <w:rFonts w:ascii="Arial" w:eastAsia="Calibri" w:hAnsi="Arial" w:cs="Arial"/>
          <w:b/>
          <w:bCs/>
          <w:sz w:val="22"/>
          <w:szCs w:val="22"/>
        </w:rPr>
      </w:pPr>
    </w:p>
    <w:p w14:paraId="32890B21" w14:textId="4E7CAD3B" w:rsidR="009974DD" w:rsidRDefault="009974DD" w:rsidP="00FF4E88">
      <w:pPr>
        <w:spacing w:line="257" w:lineRule="auto"/>
        <w:ind w:right="531"/>
        <w:rPr>
          <w:rFonts w:ascii="Arial" w:eastAsia="Calibri" w:hAnsi="Arial" w:cs="Arial"/>
          <w:b/>
          <w:bCs/>
          <w:sz w:val="22"/>
          <w:szCs w:val="22"/>
        </w:rPr>
      </w:pPr>
    </w:p>
    <w:p w14:paraId="200E8BC6" w14:textId="6914EE83" w:rsidR="009974DD" w:rsidRDefault="009974DD" w:rsidP="00FF4E88">
      <w:pPr>
        <w:spacing w:line="257" w:lineRule="auto"/>
        <w:ind w:right="531"/>
        <w:rPr>
          <w:rFonts w:ascii="Arial" w:eastAsia="Calibri" w:hAnsi="Arial" w:cs="Arial"/>
          <w:b/>
          <w:bCs/>
          <w:sz w:val="22"/>
          <w:szCs w:val="22"/>
        </w:rPr>
      </w:pPr>
    </w:p>
    <w:p w14:paraId="630F11A5" w14:textId="5424E306" w:rsidR="009974DD" w:rsidRDefault="009974DD" w:rsidP="00FF4E88">
      <w:pPr>
        <w:spacing w:line="257" w:lineRule="auto"/>
        <w:ind w:right="531"/>
        <w:rPr>
          <w:rFonts w:ascii="Arial" w:eastAsia="Calibri" w:hAnsi="Arial" w:cs="Arial"/>
          <w:b/>
          <w:bCs/>
          <w:sz w:val="22"/>
          <w:szCs w:val="22"/>
        </w:rPr>
      </w:pPr>
    </w:p>
    <w:p w14:paraId="26262F3A" w14:textId="21EE99F1" w:rsidR="009974DD" w:rsidRDefault="009974DD" w:rsidP="00FF4E88">
      <w:pPr>
        <w:spacing w:line="257" w:lineRule="auto"/>
        <w:ind w:right="531"/>
        <w:rPr>
          <w:rFonts w:ascii="Arial" w:eastAsia="Calibri" w:hAnsi="Arial" w:cs="Arial"/>
          <w:b/>
          <w:bCs/>
          <w:sz w:val="22"/>
          <w:szCs w:val="22"/>
        </w:rPr>
      </w:pPr>
    </w:p>
    <w:p w14:paraId="59946C2B" w14:textId="2E06A19D" w:rsidR="009974DD" w:rsidRDefault="009974DD" w:rsidP="00FF4E88">
      <w:pPr>
        <w:spacing w:line="257" w:lineRule="auto"/>
        <w:ind w:right="531"/>
        <w:rPr>
          <w:rFonts w:ascii="Arial" w:eastAsia="Calibri" w:hAnsi="Arial" w:cs="Arial"/>
          <w:b/>
          <w:bCs/>
          <w:sz w:val="22"/>
          <w:szCs w:val="22"/>
        </w:rPr>
      </w:pPr>
    </w:p>
    <w:p w14:paraId="4F72BE67" w14:textId="7FFF625C" w:rsidR="009974DD" w:rsidRDefault="009974DD" w:rsidP="00FF4E88">
      <w:pPr>
        <w:spacing w:line="257" w:lineRule="auto"/>
        <w:ind w:right="531"/>
        <w:rPr>
          <w:rFonts w:ascii="Arial" w:eastAsia="Calibri" w:hAnsi="Arial" w:cs="Arial"/>
          <w:b/>
          <w:bCs/>
          <w:sz w:val="22"/>
          <w:szCs w:val="22"/>
        </w:rPr>
      </w:pPr>
    </w:p>
    <w:p w14:paraId="036D67AD" w14:textId="172EFBE4" w:rsidR="009974DD" w:rsidRDefault="009974DD" w:rsidP="00FF4E88">
      <w:pPr>
        <w:spacing w:line="257" w:lineRule="auto"/>
        <w:ind w:right="531"/>
        <w:rPr>
          <w:rFonts w:ascii="Arial" w:eastAsia="Calibri" w:hAnsi="Arial" w:cs="Arial"/>
          <w:b/>
          <w:bCs/>
          <w:sz w:val="22"/>
          <w:szCs w:val="22"/>
        </w:rPr>
      </w:pPr>
    </w:p>
    <w:p w14:paraId="00821B78" w14:textId="1A648291" w:rsidR="009974DD" w:rsidRDefault="009974DD" w:rsidP="00FF4E88">
      <w:pPr>
        <w:spacing w:line="257" w:lineRule="auto"/>
        <w:ind w:right="531"/>
        <w:rPr>
          <w:rFonts w:ascii="Arial" w:eastAsia="Calibri" w:hAnsi="Arial" w:cs="Arial"/>
          <w:b/>
          <w:bCs/>
          <w:sz w:val="22"/>
          <w:szCs w:val="22"/>
        </w:rPr>
      </w:pPr>
    </w:p>
    <w:p w14:paraId="1CF1C274" w14:textId="01BDAFF4" w:rsidR="009974DD" w:rsidRDefault="009974DD" w:rsidP="00FF4E88">
      <w:pPr>
        <w:spacing w:line="257" w:lineRule="auto"/>
        <w:ind w:right="531"/>
        <w:rPr>
          <w:rFonts w:ascii="Arial" w:eastAsia="Calibri" w:hAnsi="Arial" w:cs="Arial"/>
          <w:b/>
          <w:bCs/>
          <w:sz w:val="22"/>
          <w:szCs w:val="22"/>
        </w:rPr>
      </w:pPr>
    </w:p>
    <w:p w14:paraId="6513CA44" w14:textId="434371C1" w:rsidR="009974DD" w:rsidRDefault="009974DD" w:rsidP="00FF4E88">
      <w:pPr>
        <w:spacing w:line="257" w:lineRule="auto"/>
        <w:ind w:right="531"/>
        <w:rPr>
          <w:rFonts w:ascii="Arial" w:eastAsia="Calibri" w:hAnsi="Arial" w:cs="Arial"/>
          <w:b/>
          <w:bCs/>
          <w:sz w:val="22"/>
          <w:szCs w:val="22"/>
        </w:rPr>
      </w:pPr>
    </w:p>
    <w:p w14:paraId="0D6FC026" w14:textId="132B2CC7" w:rsidR="009974DD" w:rsidRDefault="009974DD" w:rsidP="00FF4E88">
      <w:pPr>
        <w:spacing w:line="257" w:lineRule="auto"/>
        <w:ind w:right="531"/>
        <w:rPr>
          <w:rFonts w:ascii="Arial" w:eastAsia="Calibri" w:hAnsi="Arial" w:cs="Arial"/>
          <w:b/>
          <w:bCs/>
          <w:sz w:val="22"/>
          <w:szCs w:val="22"/>
        </w:rPr>
      </w:pPr>
    </w:p>
    <w:p w14:paraId="7A617FE4" w14:textId="0974577A" w:rsidR="009974DD" w:rsidRDefault="009974DD" w:rsidP="00FF4E88">
      <w:pPr>
        <w:spacing w:line="257" w:lineRule="auto"/>
        <w:ind w:right="531"/>
        <w:rPr>
          <w:rFonts w:ascii="Arial" w:eastAsia="Calibri" w:hAnsi="Arial" w:cs="Arial"/>
          <w:b/>
          <w:bCs/>
          <w:sz w:val="22"/>
          <w:szCs w:val="22"/>
        </w:rPr>
      </w:pPr>
    </w:p>
    <w:p w14:paraId="4F4C8A5B" w14:textId="4664B740" w:rsidR="009974DD" w:rsidRDefault="009974DD" w:rsidP="00FF4E88">
      <w:pPr>
        <w:spacing w:line="257" w:lineRule="auto"/>
        <w:ind w:right="531"/>
        <w:rPr>
          <w:rFonts w:ascii="Arial" w:eastAsia="Calibri" w:hAnsi="Arial" w:cs="Arial"/>
          <w:b/>
          <w:bCs/>
          <w:sz w:val="22"/>
          <w:szCs w:val="22"/>
        </w:rPr>
      </w:pPr>
    </w:p>
    <w:p w14:paraId="20D6E533" w14:textId="6F238BEC" w:rsidR="009974DD" w:rsidRDefault="009974DD" w:rsidP="00FF4E88">
      <w:pPr>
        <w:spacing w:line="257" w:lineRule="auto"/>
        <w:ind w:right="531"/>
        <w:rPr>
          <w:rFonts w:ascii="Arial" w:eastAsia="Calibri" w:hAnsi="Arial" w:cs="Arial"/>
          <w:b/>
          <w:bCs/>
          <w:sz w:val="22"/>
          <w:szCs w:val="22"/>
        </w:rPr>
      </w:pPr>
    </w:p>
    <w:p w14:paraId="41BBD7FE" w14:textId="5E59FD78" w:rsidR="009974DD" w:rsidRDefault="009974DD" w:rsidP="00FF4E88">
      <w:pPr>
        <w:spacing w:line="257" w:lineRule="auto"/>
        <w:ind w:right="531"/>
        <w:rPr>
          <w:rFonts w:ascii="Arial" w:eastAsia="Calibri" w:hAnsi="Arial" w:cs="Arial"/>
          <w:b/>
          <w:bCs/>
          <w:sz w:val="22"/>
          <w:szCs w:val="22"/>
        </w:rPr>
      </w:pPr>
    </w:p>
    <w:p w14:paraId="3D5DC866" w14:textId="51DDC8CC" w:rsidR="009974DD" w:rsidRDefault="009974DD" w:rsidP="00FF4E88">
      <w:pPr>
        <w:spacing w:line="257" w:lineRule="auto"/>
        <w:ind w:right="531"/>
        <w:rPr>
          <w:rFonts w:ascii="Arial" w:eastAsia="Calibri" w:hAnsi="Arial" w:cs="Arial"/>
          <w:b/>
          <w:bCs/>
          <w:sz w:val="22"/>
          <w:szCs w:val="22"/>
        </w:rPr>
      </w:pPr>
    </w:p>
    <w:p w14:paraId="446D087C" w14:textId="25EB56BD" w:rsidR="009974DD" w:rsidRDefault="009974DD" w:rsidP="00FF4E88">
      <w:pPr>
        <w:spacing w:line="257" w:lineRule="auto"/>
        <w:ind w:right="531"/>
        <w:rPr>
          <w:rFonts w:ascii="Arial" w:eastAsia="Calibri" w:hAnsi="Arial" w:cs="Arial"/>
          <w:b/>
          <w:bCs/>
          <w:sz w:val="22"/>
          <w:szCs w:val="22"/>
        </w:rPr>
      </w:pPr>
    </w:p>
    <w:p w14:paraId="506B5465" w14:textId="77777777" w:rsidR="009974DD" w:rsidRDefault="009974DD" w:rsidP="00FF4E88">
      <w:pPr>
        <w:spacing w:line="257" w:lineRule="auto"/>
        <w:ind w:right="531"/>
        <w:rPr>
          <w:rFonts w:ascii="Arial" w:eastAsia="Calibri" w:hAnsi="Arial" w:cs="Arial"/>
          <w:b/>
          <w:bCs/>
          <w:sz w:val="22"/>
          <w:szCs w:val="22"/>
        </w:rPr>
      </w:pPr>
    </w:p>
    <w:p w14:paraId="2066C35A" w14:textId="216118DC" w:rsidR="00FF4E88" w:rsidRDefault="00FF4E88" w:rsidP="00FF4E88">
      <w:pPr>
        <w:spacing w:line="257" w:lineRule="auto"/>
        <w:ind w:right="531"/>
        <w:rPr>
          <w:rFonts w:ascii="Arial" w:eastAsia="Calibri" w:hAnsi="Arial" w:cs="Arial"/>
          <w:b/>
          <w:bCs/>
          <w:sz w:val="22"/>
          <w:szCs w:val="22"/>
        </w:rPr>
      </w:pPr>
    </w:p>
    <w:p w14:paraId="25036D24" w14:textId="77777777" w:rsidR="00FF4E88" w:rsidRDefault="00FF4E88" w:rsidP="00FF4E88">
      <w:pPr>
        <w:spacing w:line="257" w:lineRule="auto"/>
        <w:ind w:right="531"/>
        <w:rPr>
          <w:rFonts w:ascii="Arial" w:eastAsia="Calibri" w:hAnsi="Arial" w:cs="Arial"/>
          <w:b/>
          <w:bCs/>
          <w:sz w:val="22"/>
          <w:szCs w:val="22"/>
        </w:rPr>
      </w:pPr>
    </w:p>
    <w:p w14:paraId="70F89E47" w14:textId="77777777" w:rsidR="003B4D5C" w:rsidRPr="00693B87" w:rsidRDefault="003B4D5C" w:rsidP="003B4D5C">
      <w:pPr>
        <w:spacing w:line="257" w:lineRule="auto"/>
        <w:ind w:left="567" w:right="531"/>
        <w:rPr>
          <w:rFonts w:ascii="Arial" w:hAnsi="Arial" w:cs="Arial"/>
          <w:b/>
          <w:bCs/>
          <w:sz w:val="22"/>
          <w:szCs w:val="22"/>
        </w:rPr>
      </w:pPr>
      <w:r w:rsidRPr="00693B87">
        <w:rPr>
          <w:rFonts w:ascii="Arial" w:hAnsi="Arial" w:cs="Arial"/>
          <w:b/>
          <w:bCs/>
          <w:sz w:val="22"/>
          <w:szCs w:val="22"/>
        </w:rPr>
        <w:lastRenderedPageBreak/>
        <w:t>Essay two:</w:t>
      </w:r>
    </w:p>
    <w:p w14:paraId="0CDD0CFF" w14:textId="77777777" w:rsidR="003B4D5C" w:rsidRPr="00693B87" w:rsidRDefault="003B4D5C" w:rsidP="003B4D5C">
      <w:pPr>
        <w:spacing w:line="257" w:lineRule="auto"/>
        <w:ind w:left="567" w:right="531"/>
        <w:rPr>
          <w:rFonts w:ascii="Arial" w:eastAsia="Calibri" w:hAnsi="Arial" w:cs="Arial"/>
          <w:sz w:val="22"/>
          <w:szCs w:val="22"/>
        </w:rPr>
      </w:pPr>
      <w:r>
        <w:rPr>
          <w:rFonts w:ascii="Arial" w:eastAsia="Calibri" w:hAnsi="Arial" w:cs="Arial"/>
          <w:sz w:val="22"/>
          <w:szCs w:val="22"/>
        </w:rPr>
        <w:t>Choose</w:t>
      </w:r>
      <w:r w:rsidRPr="00693B87">
        <w:rPr>
          <w:rFonts w:ascii="Arial" w:eastAsia="Calibri" w:hAnsi="Arial" w:cs="Arial"/>
          <w:sz w:val="22"/>
          <w:szCs w:val="22"/>
        </w:rPr>
        <w:t xml:space="preserve"> </w:t>
      </w:r>
      <w:r w:rsidRPr="00693B87">
        <w:rPr>
          <w:rFonts w:ascii="Arial" w:eastAsia="Calibri" w:hAnsi="Arial" w:cs="Arial"/>
          <w:b/>
          <w:bCs/>
          <w:sz w:val="22"/>
          <w:szCs w:val="22"/>
          <w:u w:val="single"/>
        </w:rPr>
        <w:t>one</w:t>
      </w:r>
      <w:r w:rsidRPr="00693B87">
        <w:rPr>
          <w:rFonts w:ascii="Arial" w:eastAsia="Calibri" w:hAnsi="Arial" w:cs="Arial"/>
          <w:sz w:val="22"/>
          <w:szCs w:val="22"/>
        </w:rPr>
        <w:t xml:space="preserve"> of the following </w:t>
      </w:r>
      <w:r>
        <w:rPr>
          <w:rFonts w:ascii="Arial" w:eastAsia="Calibri" w:hAnsi="Arial" w:cs="Arial"/>
          <w:sz w:val="22"/>
          <w:szCs w:val="22"/>
        </w:rPr>
        <w:t>questions</w:t>
      </w:r>
      <w:r w:rsidRPr="00693B87">
        <w:rPr>
          <w:rFonts w:ascii="Arial" w:eastAsia="Calibri" w:hAnsi="Arial" w:cs="Arial"/>
          <w:sz w:val="22"/>
          <w:szCs w:val="22"/>
        </w:rPr>
        <w:t>:</w:t>
      </w:r>
    </w:p>
    <w:p w14:paraId="17484837" w14:textId="77777777" w:rsidR="003B4D5C" w:rsidRDefault="003B4D5C" w:rsidP="003B4D5C">
      <w:pPr>
        <w:pStyle w:val="ListParagraph"/>
        <w:numPr>
          <w:ilvl w:val="0"/>
          <w:numId w:val="1"/>
        </w:numPr>
        <w:spacing w:line="257" w:lineRule="auto"/>
        <w:ind w:right="531"/>
        <w:rPr>
          <w:rFonts w:ascii="Arial" w:eastAsia="Calibri" w:hAnsi="Arial" w:cs="Arial"/>
          <w:sz w:val="22"/>
          <w:szCs w:val="22"/>
        </w:rPr>
      </w:pPr>
      <w:r w:rsidRPr="00AB74A1">
        <w:rPr>
          <w:rFonts w:ascii="Arial" w:eastAsia="Calibri" w:hAnsi="Arial" w:cs="Arial"/>
          <w:b/>
          <w:bCs/>
          <w:sz w:val="22"/>
          <w:szCs w:val="22"/>
        </w:rPr>
        <w:t>Digital policing</w:t>
      </w:r>
      <w:r w:rsidRPr="00B14E6D">
        <w:rPr>
          <w:rFonts w:ascii="Arial" w:eastAsia="Calibri" w:hAnsi="Arial" w:cs="Arial"/>
          <w:sz w:val="22"/>
          <w:szCs w:val="22"/>
        </w:rPr>
        <w:t xml:space="preserve"> – </w:t>
      </w:r>
      <w:r>
        <w:rPr>
          <w:rFonts w:ascii="Arial" w:eastAsia="Calibri" w:hAnsi="Arial" w:cs="Arial"/>
          <w:sz w:val="22"/>
          <w:szCs w:val="22"/>
          <w:u w:val="single"/>
        </w:rPr>
        <w:t>assess</w:t>
      </w:r>
      <w:r>
        <w:rPr>
          <w:rFonts w:ascii="Arial" w:eastAsia="Calibri" w:hAnsi="Arial" w:cs="Arial"/>
          <w:sz w:val="22"/>
          <w:szCs w:val="22"/>
        </w:rPr>
        <w:t xml:space="preserve"> the role of specialist units in investigating cybercrime.</w:t>
      </w:r>
    </w:p>
    <w:p w14:paraId="1AC7C09B" w14:textId="02E73705" w:rsidR="003B4D5C" w:rsidRPr="003B4D5C" w:rsidRDefault="003B4D5C" w:rsidP="003B4D5C">
      <w:pPr>
        <w:spacing w:line="257" w:lineRule="auto"/>
        <w:ind w:left="567" w:right="531"/>
        <w:rPr>
          <w:rFonts w:ascii="Arial" w:hAnsi="Arial" w:cs="Arial"/>
          <w:sz w:val="22"/>
          <w:szCs w:val="22"/>
        </w:rPr>
      </w:pPr>
      <w:r w:rsidRPr="00693B87">
        <w:rPr>
          <w:rFonts w:ascii="Arial" w:hAnsi="Arial" w:cs="Arial"/>
          <w:b/>
          <w:bCs/>
          <w:sz w:val="22"/>
          <w:szCs w:val="22"/>
        </w:rPr>
        <w:t xml:space="preserve">Word limit: </w:t>
      </w:r>
      <w:r w:rsidRPr="00693B87">
        <w:rPr>
          <w:rFonts w:ascii="Arial" w:hAnsi="Arial" w:cs="Arial"/>
          <w:sz w:val="22"/>
          <w:szCs w:val="22"/>
        </w:rPr>
        <w:t>1000 words.</w:t>
      </w:r>
    </w:p>
    <w:p w14:paraId="247477E0" w14:textId="106A3BC3" w:rsidR="003B4D5C" w:rsidRDefault="003B4D5C" w:rsidP="003B4D5C">
      <w:pPr>
        <w:spacing w:line="257" w:lineRule="auto"/>
        <w:ind w:left="567" w:right="531"/>
        <w:rPr>
          <w:rFonts w:ascii="Arial" w:eastAsia="Calibri" w:hAnsi="Arial" w:cs="Arial"/>
          <w:b/>
          <w:bCs/>
          <w:sz w:val="22"/>
          <w:szCs w:val="22"/>
        </w:rPr>
      </w:pPr>
    </w:p>
    <w:p w14:paraId="769F32BA" w14:textId="5469FD8F" w:rsidR="00AB74A1" w:rsidRDefault="00AB74A1" w:rsidP="003B4D5C">
      <w:pPr>
        <w:spacing w:line="257" w:lineRule="auto"/>
        <w:ind w:left="567" w:right="531"/>
        <w:rPr>
          <w:rFonts w:ascii="Arial" w:eastAsia="Calibri" w:hAnsi="Arial" w:cs="Arial"/>
          <w:sz w:val="22"/>
          <w:szCs w:val="22"/>
        </w:rPr>
      </w:pPr>
    </w:p>
    <w:p w14:paraId="013137B0" w14:textId="77DBCCAC" w:rsidR="00AB74A1" w:rsidRDefault="00AB74A1" w:rsidP="003B4D5C">
      <w:pPr>
        <w:spacing w:line="257" w:lineRule="auto"/>
        <w:ind w:left="567" w:right="531"/>
        <w:rPr>
          <w:rFonts w:ascii="Arial" w:eastAsia="Calibri" w:hAnsi="Arial" w:cs="Arial"/>
          <w:sz w:val="24"/>
          <w:szCs w:val="24"/>
        </w:rPr>
      </w:pPr>
    </w:p>
    <w:p w14:paraId="4647E935" w14:textId="24E3AB8E" w:rsidR="00AB74A1" w:rsidRDefault="00AB74A1" w:rsidP="00651BFB">
      <w:pPr>
        <w:spacing w:line="360" w:lineRule="auto"/>
        <w:ind w:right="531"/>
        <w:rPr>
          <w:rFonts w:ascii="Arial" w:eastAsia="Calibri" w:hAnsi="Arial" w:cs="Arial"/>
          <w:sz w:val="24"/>
          <w:szCs w:val="24"/>
        </w:rPr>
      </w:pPr>
      <w:r>
        <w:rPr>
          <w:rFonts w:ascii="Arial" w:eastAsia="Calibri" w:hAnsi="Arial" w:cs="Arial"/>
          <w:sz w:val="24"/>
          <w:szCs w:val="24"/>
        </w:rPr>
        <w:t xml:space="preserve">This essay will define </w:t>
      </w:r>
      <w:proofErr w:type="spellStart"/>
      <w:r>
        <w:rPr>
          <w:rFonts w:ascii="Arial" w:eastAsia="Calibri" w:hAnsi="Arial" w:cs="Arial"/>
          <w:sz w:val="24"/>
          <w:szCs w:val="24"/>
        </w:rPr>
        <w:t>cyber</w:t>
      </w:r>
      <w:r w:rsidR="008D37AB">
        <w:rPr>
          <w:rFonts w:ascii="Arial" w:eastAsia="Calibri" w:hAnsi="Arial" w:cs="Arial"/>
          <w:sz w:val="24"/>
          <w:szCs w:val="24"/>
        </w:rPr>
        <w:t xml:space="preserve"> </w:t>
      </w:r>
      <w:r>
        <w:rPr>
          <w:rFonts w:ascii="Arial" w:eastAsia="Calibri" w:hAnsi="Arial" w:cs="Arial"/>
          <w:sz w:val="24"/>
          <w:szCs w:val="24"/>
        </w:rPr>
        <w:t>crime</w:t>
      </w:r>
      <w:proofErr w:type="spellEnd"/>
      <w:r>
        <w:rPr>
          <w:rFonts w:ascii="Arial" w:eastAsia="Calibri" w:hAnsi="Arial" w:cs="Arial"/>
          <w:sz w:val="24"/>
          <w:szCs w:val="24"/>
        </w:rPr>
        <w:t xml:space="preserve">, specifically explore the different types of </w:t>
      </w:r>
      <w:proofErr w:type="spellStart"/>
      <w:r>
        <w:rPr>
          <w:rFonts w:ascii="Arial" w:eastAsia="Calibri" w:hAnsi="Arial" w:cs="Arial"/>
          <w:sz w:val="24"/>
          <w:szCs w:val="24"/>
        </w:rPr>
        <w:t>cyber</w:t>
      </w:r>
      <w:r w:rsidR="008D37AB">
        <w:rPr>
          <w:rFonts w:ascii="Arial" w:eastAsia="Calibri" w:hAnsi="Arial" w:cs="Arial"/>
          <w:sz w:val="24"/>
          <w:szCs w:val="24"/>
        </w:rPr>
        <w:t xml:space="preserve"> </w:t>
      </w:r>
      <w:proofErr w:type="gramStart"/>
      <w:r>
        <w:rPr>
          <w:rFonts w:ascii="Arial" w:eastAsia="Calibri" w:hAnsi="Arial" w:cs="Arial"/>
          <w:sz w:val="24"/>
          <w:szCs w:val="24"/>
        </w:rPr>
        <w:t>crime</w:t>
      </w:r>
      <w:proofErr w:type="spellEnd"/>
      <w:proofErr w:type="gramEnd"/>
      <w:r>
        <w:rPr>
          <w:rFonts w:ascii="Arial" w:eastAsia="Calibri" w:hAnsi="Arial" w:cs="Arial"/>
          <w:sz w:val="24"/>
          <w:szCs w:val="24"/>
        </w:rPr>
        <w:t xml:space="preserve"> and discuss how </w:t>
      </w:r>
      <w:proofErr w:type="spellStart"/>
      <w:r>
        <w:rPr>
          <w:rFonts w:ascii="Arial" w:eastAsia="Calibri" w:hAnsi="Arial" w:cs="Arial"/>
          <w:sz w:val="24"/>
          <w:szCs w:val="24"/>
        </w:rPr>
        <w:t>cyber</w:t>
      </w:r>
      <w:r w:rsidR="008D37AB">
        <w:rPr>
          <w:rFonts w:ascii="Arial" w:eastAsia="Calibri" w:hAnsi="Arial" w:cs="Arial"/>
          <w:sz w:val="24"/>
          <w:szCs w:val="24"/>
        </w:rPr>
        <w:t xml:space="preserve"> </w:t>
      </w:r>
      <w:r>
        <w:rPr>
          <w:rFonts w:ascii="Arial" w:eastAsia="Calibri" w:hAnsi="Arial" w:cs="Arial"/>
          <w:sz w:val="24"/>
          <w:szCs w:val="24"/>
        </w:rPr>
        <w:t>crime</w:t>
      </w:r>
      <w:proofErr w:type="spellEnd"/>
      <w:r>
        <w:rPr>
          <w:rFonts w:ascii="Arial" w:eastAsia="Calibri" w:hAnsi="Arial" w:cs="Arial"/>
          <w:sz w:val="24"/>
          <w:szCs w:val="24"/>
        </w:rPr>
        <w:t xml:space="preserve"> can </w:t>
      </w:r>
      <w:r w:rsidR="006F1F9F">
        <w:rPr>
          <w:rFonts w:ascii="Arial" w:eastAsia="Calibri" w:hAnsi="Arial" w:cs="Arial"/>
          <w:sz w:val="24"/>
          <w:szCs w:val="24"/>
        </w:rPr>
        <w:t xml:space="preserve">be achieved through different sources of technology. </w:t>
      </w:r>
      <w:r>
        <w:rPr>
          <w:rFonts w:ascii="Arial" w:eastAsia="Calibri" w:hAnsi="Arial" w:cs="Arial"/>
          <w:sz w:val="24"/>
          <w:szCs w:val="24"/>
        </w:rPr>
        <w:t xml:space="preserve">Throughout the essay, different roles of specialist units will be examined, including the value they have on investigating </w:t>
      </w:r>
      <w:proofErr w:type="spellStart"/>
      <w:r>
        <w:rPr>
          <w:rFonts w:ascii="Arial" w:eastAsia="Calibri" w:hAnsi="Arial" w:cs="Arial"/>
          <w:sz w:val="24"/>
          <w:szCs w:val="24"/>
        </w:rPr>
        <w:t>cyber</w:t>
      </w:r>
      <w:r w:rsidR="008D37AB">
        <w:rPr>
          <w:rFonts w:ascii="Arial" w:eastAsia="Calibri" w:hAnsi="Arial" w:cs="Arial"/>
          <w:sz w:val="24"/>
          <w:szCs w:val="24"/>
        </w:rPr>
        <w:t xml:space="preserve"> </w:t>
      </w:r>
      <w:r>
        <w:rPr>
          <w:rFonts w:ascii="Arial" w:eastAsia="Calibri" w:hAnsi="Arial" w:cs="Arial"/>
          <w:sz w:val="24"/>
          <w:szCs w:val="24"/>
        </w:rPr>
        <w:t>crime</w:t>
      </w:r>
      <w:proofErr w:type="spellEnd"/>
      <w:r>
        <w:rPr>
          <w:rFonts w:ascii="Arial" w:eastAsia="Calibri" w:hAnsi="Arial" w:cs="Arial"/>
          <w:sz w:val="24"/>
          <w:szCs w:val="24"/>
        </w:rPr>
        <w:t xml:space="preserve">, and what parts they play in identifying offenders. </w:t>
      </w:r>
    </w:p>
    <w:p w14:paraId="4687526D" w14:textId="50720A85" w:rsidR="00AB74A1" w:rsidRDefault="00AB74A1" w:rsidP="00AB74A1">
      <w:pPr>
        <w:spacing w:line="360" w:lineRule="auto"/>
        <w:ind w:left="567" w:right="531"/>
        <w:rPr>
          <w:rFonts w:ascii="Arial" w:eastAsia="Calibri" w:hAnsi="Arial" w:cs="Arial"/>
          <w:sz w:val="24"/>
          <w:szCs w:val="24"/>
        </w:rPr>
      </w:pPr>
    </w:p>
    <w:p w14:paraId="420A71E0" w14:textId="5BE4ED08" w:rsidR="00AB74A1" w:rsidRDefault="00AB74A1" w:rsidP="00651BFB">
      <w:pPr>
        <w:spacing w:line="360" w:lineRule="auto"/>
        <w:ind w:right="531"/>
        <w:rPr>
          <w:rFonts w:ascii="Arial" w:eastAsia="Calibri" w:hAnsi="Arial" w:cs="Arial"/>
          <w:sz w:val="24"/>
          <w:szCs w:val="24"/>
        </w:rPr>
      </w:pPr>
      <w:proofErr w:type="spellStart"/>
      <w:r>
        <w:rPr>
          <w:rFonts w:ascii="Arial" w:eastAsia="Calibri" w:hAnsi="Arial" w:cs="Arial"/>
          <w:sz w:val="24"/>
          <w:szCs w:val="24"/>
        </w:rPr>
        <w:t>Cyber</w:t>
      </w:r>
      <w:r w:rsidR="008D37AB">
        <w:rPr>
          <w:rFonts w:ascii="Arial" w:eastAsia="Calibri" w:hAnsi="Arial" w:cs="Arial"/>
          <w:sz w:val="24"/>
          <w:szCs w:val="24"/>
        </w:rPr>
        <w:t xml:space="preserve"> </w:t>
      </w:r>
      <w:r>
        <w:rPr>
          <w:rFonts w:ascii="Arial" w:eastAsia="Calibri" w:hAnsi="Arial" w:cs="Arial"/>
          <w:sz w:val="24"/>
          <w:szCs w:val="24"/>
        </w:rPr>
        <w:t>crime</w:t>
      </w:r>
      <w:proofErr w:type="spellEnd"/>
      <w:r w:rsidR="00D3288A">
        <w:rPr>
          <w:rFonts w:ascii="Arial" w:eastAsia="Calibri" w:hAnsi="Arial" w:cs="Arial"/>
          <w:sz w:val="24"/>
          <w:szCs w:val="24"/>
        </w:rPr>
        <w:t xml:space="preserve">, according to Victim Support (2019) is an umbrella term which encompasses a variety of crimes that are facilitated by technology or the internet. Similarly, Action Fraud (2018) defines </w:t>
      </w:r>
      <w:proofErr w:type="spellStart"/>
      <w:r w:rsidR="00D3288A">
        <w:rPr>
          <w:rFonts w:ascii="Arial" w:eastAsia="Calibri" w:hAnsi="Arial" w:cs="Arial"/>
          <w:sz w:val="24"/>
          <w:szCs w:val="24"/>
        </w:rPr>
        <w:t>cyber</w:t>
      </w:r>
      <w:r w:rsidR="008D37AB">
        <w:rPr>
          <w:rFonts w:ascii="Arial" w:eastAsia="Calibri" w:hAnsi="Arial" w:cs="Arial"/>
          <w:sz w:val="24"/>
          <w:szCs w:val="24"/>
        </w:rPr>
        <w:t xml:space="preserve"> </w:t>
      </w:r>
      <w:r w:rsidR="00D3288A">
        <w:rPr>
          <w:rFonts w:ascii="Arial" w:eastAsia="Calibri" w:hAnsi="Arial" w:cs="Arial"/>
          <w:sz w:val="24"/>
          <w:szCs w:val="24"/>
        </w:rPr>
        <w:t>crime</w:t>
      </w:r>
      <w:proofErr w:type="spellEnd"/>
      <w:r w:rsidR="00D3288A">
        <w:rPr>
          <w:rFonts w:ascii="Arial" w:eastAsia="Calibri" w:hAnsi="Arial" w:cs="Arial"/>
          <w:sz w:val="24"/>
          <w:szCs w:val="24"/>
        </w:rPr>
        <w:t xml:space="preserve"> as a criminal act involving a computer and a network. There are many different types of </w:t>
      </w:r>
      <w:proofErr w:type="spellStart"/>
      <w:r w:rsidR="00D3288A">
        <w:rPr>
          <w:rFonts w:ascii="Arial" w:eastAsia="Calibri" w:hAnsi="Arial" w:cs="Arial"/>
          <w:sz w:val="24"/>
          <w:szCs w:val="24"/>
        </w:rPr>
        <w:t>cyber</w:t>
      </w:r>
      <w:r w:rsidR="008D37AB">
        <w:rPr>
          <w:rFonts w:ascii="Arial" w:eastAsia="Calibri" w:hAnsi="Arial" w:cs="Arial"/>
          <w:sz w:val="24"/>
          <w:szCs w:val="24"/>
        </w:rPr>
        <w:t xml:space="preserve"> </w:t>
      </w:r>
      <w:r w:rsidR="00D3288A">
        <w:rPr>
          <w:rFonts w:ascii="Arial" w:eastAsia="Calibri" w:hAnsi="Arial" w:cs="Arial"/>
          <w:sz w:val="24"/>
          <w:szCs w:val="24"/>
        </w:rPr>
        <w:t>crime</w:t>
      </w:r>
      <w:proofErr w:type="spellEnd"/>
      <w:r w:rsidR="0095647C">
        <w:rPr>
          <w:rFonts w:ascii="Arial" w:eastAsia="Calibri" w:hAnsi="Arial" w:cs="Arial"/>
          <w:sz w:val="24"/>
          <w:szCs w:val="24"/>
        </w:rPr>
        <w:t xml:space="preserve"> including sextortion, fraud, and hacking where offenders seek to obtain personal data, </w:t>
      </w:r>
      <w:proofErr w:type="gramStart"/>
      <w:r w:rsidR="0095647C">
        <w:rPr>
          <w:rFonts w:ascii="Arial" w:eastAsia="Calibri" w:hAnsi="Arial" w:cs="Arial"/>
          <w:sz w:val="24"/>
          <w:szCs w:val="24"/>
        </w:rPr>
        <w:t>passwords</w:t>
      </w:r>
      <w:proofErr w:type="gramEnd"/>
      <w:r w:rsidR="0095647C">
        <w:rPr>
          <w:rFonts w:ascii="Arial" w:eastAsia="Calibri" w:hAnsi="Arial" w:cs="Arial"/>
          <w:sz w:val="24"/>
          <w:szCs w:val="24"/>
        </w:rPr>
        <w:t xml:space="preserve"> and money for personal gain (National Crime Agency, 2023). </w:t>
      </w:r>
    </w:p>
    <w:p w14:paraId="3DEE070D" w14:textId="6F9146DA" w:rsidR="00D3288A" w:rsidRDefault="00D3288A" w:rsidP="00AB74A1">
      <w:pPr>
        <w:spacing w:line="360" w:lineRule="auto"/>
        <w:ind w:left="567" w:right="531"/>
        <w:rPr>
          <w:rFonts w:ascii="Arial" w:eastAsia="Calibri" w:hAnsi="Arial" w:cs="Arial"/>
          <w:sz w:val="24"/>
          <w:szCs w:val="24"/>
        </w:rPr>
      </w:pPr>
    </w:p>
    <w:p w14:paraId="3357FDD3" w14:textId="7D9B068A" w:rsidR="00D3288A" w:rsidRDefault="0095647C" w:rsidP="00651BFB">
      <w:pPr>
        <w:spacing w:line="360" w:lineRule="auto"/>
        <w:ind w:right="531"/>
        <w:rPr>
          <w:rFonts w:ascii="Arial" w:eastAsia="Calibri" w:hAnsi="Arial" w:cs="Arial"/>
          <w:sz w:val="24"/>
          <w:szCs w:val="24"/>
        </w:rPr>
      </w:pPr>
      <w:r>
        <w:rPr>
          <w:rFonts w:ascii="Arial" w:eastAsia="Calibri" w:hAnsi="Arial" w:cs="Arial"/>
          <w:sz w:val="24"/>
          <w:szCs w:val="24"/>
        </w:rPr>
        <w:t xml:space="preserve">A challenge associated with investigating </w:t>
      </w:r>
      <w:proofErr w:type="spellStart"/>
      <w:r>
        <w:rPr>
          <w:rFonts w:ascii="Arial" w:eastAsia="Calibri" w:hAnsi="Arial" w:cs="Arial"/>
          <w:sz w:val="24"/>
          <w:szCs w:val="24"/>
        </w:rPr>
        <w:t>cyber</w:t>
      </w:r>
      <w:r w:rsidR="008D37AB">
        <w:rPr>
          <w:rFonts w:ascii="Arial" w:eastAsia="Calibri" w:hAnsi="Arial" w:cs="Arial"/>
          <w:sz w:val="24"/>
          <w:szCs w:val="24"/>
        </w:rPr>
        <w:t xml:space="preserve"> </w:t>
      </w:r>
      <w:r>
        <w:rPr>
          <w:rFonts w:ascii="Arial" w:eastAsia="Calibri" w:hAnsi="Arial" w:cs="Arial"/>
          <w:sz w:val="24"/>
          <w:szCs w:val="24"/>
        </w:rPr>
        <w:t>crime</w:t>
      </w:r>
      <w:proofErr w:type="spellEnd"/>
      <w:r>
        <w:rPr>
          <w:rFonts w:ascii="Arial" w:eastAsia="Calibri" w:hAnsi="Arial" w:cs="Arial"/>
          <w:sz w:val="24"/>
          <w:szCs w:val="24"/>
        </w:rPr>
        <w:t xml:space="preserve"> is identifying and locating the offender. </w:t>
      </w:r>
      <w:r w:rsidR="00D3288A">
        <w:rPr>
          <w:rFonts w:ascii="Arial" w:eastAsia="Calibri" w:hAnsi="Arial" w:cs="Arial"/>
          <w:sz w:val="24"/>
          <w:szCs w:val="24"/>
        </w:rPr>
        <w:t>The National Crime Agency (</w:t>
      </w:r>
      <w:r>
        <w:rPr>
          <w:rFonts w:ascii="Arial" w:eastAsia="Calibri" w:hAnsi="Arial" w:cs="Arial"/>
          <w:sz w:val="24"/>
          <w:szCs w:val="24"/>
        </w:rPr>
        <w:t>2023</w:t>
      </w:r>
      <w:r w:rsidR="00D3288A">
        <w:rPr>
          <w:rFonts w:ascii="Arial" w:eastAsia="Calibri" w:hAnsi="Arial" w:cs="Arial"/>
          <w:sz w:val="24"/>
          <w:szCs w:val="24"/>
        </w:rPr>
        <w:t xml:space="preserve">) has described </w:t>
      </w:r>
      <w:proofErr w:type="spellStart"/>
      <w:r>
        <w:rPr>
          <w:rFonts w:ascii="Arial" w:eastAsia="Calibri" w:hAnsi="Arial" w:cs="Arial"/>
          <w:sz w:val="24"/>
          <w:szCs w:val="24"/>
        </w:rPr>
        <w:t>cyber</w:t>
      </w:r>
      <w:r w:rsidR="008D37AB">
        <w:rPr>
          <w:rFonts w:ascii="Arial" w:eastAsia="Calibri" w:hAnsi="Arial" w:cs="Arial"/>
          <w:sz w:val="24"/>
          <w:szCs w:val="24"/>
        </w:rPr>
        <w:t xml:space="preserve"> </w:t>
      </w:r>
      <w:r>
        <w:rPr>
          <w:rFonts w:ascii="Arial" w:eastAsia="Calibri" w:hAnsi="Arial" w:cs="Arial"/>
          <w:sz w:val="24"/>
          <w:szCs w:val="24"/>
        </w:rPr>
        <w:t>crime</w:t>
      </w:r>
      <w:proofErr w:type="spellEnd"/>
      <w:r w:rsidR="00D3288A">
        <w:rPr>
          <w:rFonts w:ascii="Arial" w:eastAsia="Calibri" w:hAnsi="Arial" w:cs="Arial"/>
          <w:sz w:val="24"/>
          <w:szCs w:val="24"/>
        </w:rPr>
        <w:t xml:space="preserve"> as a “global threat” </w:t>
      </w:r>
      <w:proofErr w:type="gramStart"/>
      <w:r>
        <w:rPr>
          <w:rFonts w:ascii="Arial" w:eastAsia="Calibri" w:hAnsi="Arial" w:cs="Arial"/>
          <w:sz w:val="24"/>
          <w:szCs w:val="24"/>
        </w:rPr>
        <w:t>due to the fact that</w:t>
      </w:r>
      <w:proofErr w:type="gramEnd"/>
      <w:r>
        <w:rPr>
          <w:rFonts w:ascii="Arial" w:eastAsia="Calibri" w:hAnsi="Arial" w:cs="Arial"/>
          <w:sz w:val="24"/>
          <w:szCs w:val="24"/>
        </w:rPr>
        <w:t xml:space="preserve"> many of the offenders who target British citizens operate overseas. This places demand on collaborative working between international partner agencies and intelligence. </w:t>
      </w:r>
      <w:r w:rsidR="00651BFB">
        <w:rPr>
          <w:rFonts w:ascii="Arial" w:eastAsia="Calibri" w:hAnsi="Arial" w:cs="Arial"/>
          <w:sz w:val="24"/>
          <w:szCs w:val="24"/>
        </w:rPr>
        <w:t xml:space="preserve">Furthermore, offenders will often mask their identity online through encryption </w:t>
      </w:r>
      <w:r w:rsidR="00707A74">
        <w:rPr>
          <w:rFonts w:ascii="Arial" w:eastAsia="Calibri" w:hAnsi="Arial" w:cs="Arial"/>
          <w:sz w:val="24"/>
          <w:szCs w:val="24"/>
        </w:rPr>
        <w:t xml:space="preserve">and </w:t>
      </w:r>
      <w:r w:rsidR="008D37AB">
        <w:rPr>
          <w:rFonts w:ascii="Arial" w:eastAsia="Calibri" w:hAnsi="Arial" w:cs="Arial"/>
          <w:sz w:val="24"/>
          <w:szCs w:val="24"/>
        </w:rPr>
        <w:t>with the use of</w:t>
      </w:r>
      <w:r w:rsidR="00707A74">
        <w:rPr>
          <w:rFonts w:ascii="Arial" w:eastAsia="Calibri" w:hAnsi="Arial" w:cs="Arial"/>
          <w:sz w:val="24"/>
          <w:szCs w:val="24"/>
        </w:rPr>
        <w:t xml:space="preserve"> technology programmes that hide their IP address through the dark web. This makes it very difficult for investigators to identify the offender and secure a </w:t>
      </w:r>
      <w:r w:rsidR="008D37AB">
        <w:rPr>
          <w:rFonts w:ascii="Arial" w:eastAsia="Calibri" w:hAnsi="Arial" w:cs="Arial"/>
          <w:sz w:val="24"/>
          <w:szCs w:val="24"/>
        </w:rPr>
        <w:t xml:space="preserve">robust </w:t>
      </w:r>
      <w:r w:rsidR="00707A74">
        <w:rPr>
          <w:rFonts w:ascii="Arial" w:eastAsia="Calibri" w:hAnsi="Arial" w:cs="Arial"/>
          <w:sz w:val="24"/>
          <w:szCs w:val="24"/>
        </w:rPr>
        <w:t>prosecution (</w:t>
      </w:r>
      <w:proofErr w:type="spellStart"/>
      <w:r w:rsidR="00707A74">
        <w:rPr>
          <w:rFonts w:ascii="Arial" w:eastAsia="Calibri" w:hAnsi="Arial" w:cs="Arial"/>
          <w:sz w:val="24"/>
          <w:szCs w:val="24"/>
        </w:rPr>
        <w:t>Bauchner</w:t>
      </w:r>
      <w:proofErr w:type="spellEnd"/>
      <w:r w:rsidR="00707A74">
        <w:rPr>
          <w:rFonts w:ascii="Arial" w:eastAsia="Calibri" w:hAnsi="Arial" w:cs="Arial"/>
          <w:sz w:val="24"/>
          <w:szCs w:val="24"/>
        </w:rPr>
        <w:t xml:space="preserve">, 2014). Investigators require technology equally as advanced as the technology used by the offenders </w:t>
      </w:r>
      <w:proofErr w:type="gramStart"/>
      <w:r w:rsidR="00707A74">
        <w:rPr>
          <w:rFonts w:ascii="Arial" w:eastAsia="Calibri" w:hAnsi="Arial" w:cs="Arial"/>
          <w:sz w:val="24"/>
          <w:szCs w:val="24"/>
        </w:rPr>
        <w:t>in order to</w:t>
      </w:r>
      <w:proofErr w:type="gramEnd"/>
      <w:r w:rsidR="00707A74">
        <w:rPr>
          <w:rFonts w:ascii="Arial" w:eastAsia="Calibri" w:hAnsi="Arial" w:cs="Arial"/>
          <w:sz w:val="24"/>
          <w:szCs w:val="24"/>
        </w:rPr>
        <w:t xml:space="preserve"> obtain any information about them, therefore, this requires specialist units to operate the technology and to conduct investigations. </w:t>
      </w:r>
    </w:p>
    <w:p w14:paraId="522E1263" w14:textId="4C843AC7" w:rsidR="00707A74" w:rsidRDefault="00707A74" w:rsidP="00651BFB">
      <w:pPr>
        <w:spacing w:line="360" w:lineRule="auto"/>
        <w:ind w:right="531"/>
        <w:rPr>
          <w:rFonts w:ascii="Arial" w:eastAsia="Calibri" w:hAnsi="Arial" w:cs="Arial"/>
          <w:sz w:val="24"/>
          <w:szCs w:val="24"/>
        </w:rPr>
      </w:pPr>
    </w:p>
    <w:p w14:paraId="07CFC3D5" w14:textId="3F56CE8C" w:rsidR="00707A74" w:rsidRDefault="00707A74" w:rsidP="00651BFB">
      <w:pPr>
        <w:spacing w:line="360" w:lineRule="auto"/>
        <w:ind w:right="531"/>
        <w:rPr>
          <w:rFonts w:ascii="Arial" w:eastAsia="Calibri" w:hAnsi="Arial" w:cs="Arial"/>
          <w:sz w:val="24"/>
          <w:szCs w:val="24"/>
        </w:rPr>
      </w:pPr>
      <w:r>
        <w:rPr>
          <w:rFonts w:ascii="Arial" w:eastAsia="Calibri" w:hAnsi="Arial" w:cs="Arial"/>
          <w:sz w:val="24"/>
          <w:szCs w:val="24"/>
        </w:rPr>
        <w:lastRenderedPageBreak/>
        <w:t xml:space="preserve">In the UK, there are lots of different specialist units who have been set up with the aim of disrupting, infiltrating, and solving </w:t>
      </w:r>
      <w:proofErr w:type="spellStart"/>
      <w:r>
        <w:rPr>
          <w:rFonts w:ascii="Arial" w:eastAsia="Calibri" w:hAnsi="Arial" w:cs="Arial"/>
          <w:sz w:val="24"/>
          <w:szCs w:val="24"/>
        </w:rPr>
        <w:t>cyber</w:t>
      </w:r>
      <w:r w:rsidR="008D37AB">
        <w:rPr>
          <w:rFonts w:ascii="Arial" w:eastAsia="Calibri" w:hAnsi="Arial" w:cs="Arial"/>
          <w:sz w:val="24"/>
          <w:szCs w:val="24"/>
        </w:rPr>
        <w:t xml:space="preserve"> </w:t>
      </w:r>
      <w:r>
        <w:rPr>
          <w:rFonts w:ascii="Arial" w:eastAsia="Calibri" w:hAnsi="Arial" w:cs="Arial"/>
          <w:sz w:val="24"/>
          <w:szCs w:val="24"/>
        </w:rPr>
        <w:t>crime</w:t>
      </w:r>
      <w:proofErr w:type="spellEnd"/>
      <w:r>
        <w:rPr>
          <w:rFonts w:ascii="Arial" w:eastAsia="Calibri" w:hAnsi="Arial" w:cs="Arial"/>
          <w:sz w:val="24"/>
          <w:szCs w:val="24"/>
        </w:rPr>
        <w:t xml:space="preserve">. </w:t>
      </w:r>
      <w:r w:rsidR="00F2369D">
        <w:rPr>
          <w:rFonts w:ascii="Arial" w:eastAsia="Calibri" w:hAnsi="Arial" w:cs="Arial"/>
          <w:sz w:val="24"/>
          <w:szCs w:val="24"/>
        </w:rPr>
        <w:t xml:space="preserve">These units operate on local, regional, and national scales and work collaboratively to achieve a shared goal. </w:t>
      </w:r>
    </w:p>
    <w:p w14:paraId="5C725EB7" w14:textId="43C5F2AF" w:rsidR="00F5276B" w:rsidRDefault="00F2369D" w:rsidP="00651BFB">
      <w:pPr>
        <w:spacing w:line="360" w:lineRule="auto"/>
        <w:ind w:right="531"/>
        <w:rPr>
          <w:rFonts w:ascii="Arial" w:eastAsia="Calibri" w:hAnsi="Arial" w:cs="Arial"/>
          <w:sz w:val="24"/>
          <w:szCs w:val="24"/>
        </w:rPr>
      </w:pPr>
      <w:r>
        <w:rPr>
          <w:rFonts w:ascii="Arial" w:eastAsia="Calibri" w:hAnsi="Arial" w:cs="Arial"/>
          <w:sz w:val="24"/>
          <w:szCs w:val="24"/>
        </w:rPr>
        <w:t xml:space="preserve">Across the UK, there are specialist Regional Organised Crime Units (ROCUs) who work with the National Cyber Security Centre to coordinate responses to cyber threats on a regional level (NCSC, 2018). The Regional Organised Crime Unit covering the South Wales region is </w:t>
      </w:r>
      <w:proofErr w:type="spellStart"/>
      <w:r>
        <w:rPr>
          <w:rFonts w:ascii="Arial" w:eastAsia="Calibri" w:hAnsi="Arial" w:cs="Arial"/>
          <w:sz w:val="24"/>
          <w:szCs w:val="24"/>
        </w:rPr>
        <w:t>Tarian</w:t>
      </w:r>
      <w:proofErr w:type="spellEnd"/>
      <w:r>
        <w:rPr>
          <w:rFonts w:ascii="Arial" w:eastAsia="Calibri" w:hAnsi="Arial" w:cs="Arial"/>
          <w:sz w:val="24"/>
          <w:szCs w:val="24"/>
        </w:rPr>
        <w:t xml:space="preserve">, which is comprised of police officers and staff from South Wales Police, Gwent Police, and Dyfed Powys Police. </w:t>
      </w:r>
      <w:proofErr w:type="spellStart"/>
      <w:r w:rsidR="00F5276B">
        <w:rPr>
          <w:rFonts w:ascii="Arial" w:eastAsia="Calibri" w:hAnsi="Arial" w:cs="Arial"/>
          <w:sz w:val="24"/>
          <w:szCs w:val="24"/>
        </w:rPr>
        <w:t>Tarian’s</w:t>
      </w:r>
      <w:proofErr w:type="spellEnd"/>
      <w:r w:rsidR="00F5276B">
        <w:rPr>
          <w:rFonts w:ascii="Arial" w:eastAsia="Calibri" w:hAnsi="Arial" w:cs="Arial"/>
          <w:sz w:val="24"/>
          <w:szCs w:val="24"/>
        </w:rPr>
        <w:t xml:space="preserve"> main method of disrupting cyber crime in South Wales, is to educate people and business on how to protect themselves from being targeted by cyber crime offenders. This involves running workshops in schools and local businesses to raise awareness of the dangers of </w:t>
      </w:r>
      <w:proofErr w:type="spellStart"/>
      <w:r w:rsidR="00F5276B">
        <w:rPr>
          <w:rFonts w:ascii="Arial" w:eastAsia="Calibri" w:hAnsi="Arial" w:cs="Arial"/>
          <w:sz w:val="24"/>
          <w:szCs w:val="24"/>
        </w:rPr>
        <w:t>cyber</w:t>
      </w:r>
      <w:r w:rsidR="004F6B0B">
        <w:rPr>
          <w:rFonts w:ascii="Arial" w:eastAsia="Calibri" w:hAnsi="Arial" w:cs="Arial"/>
          <w:sz w:val="24"/>
          <w:szCs w:val="24"/>
        </w:rPr>
        <w:t xml:space="preserve"> </w:t>
      </w:r>
      <w:r w:rsidR="00F5276B">
        <w:rPr>
          <w:rFonts w:ascii="Arial" w:eastAsia="Calibri" w:hAnsi="Arial" w:cs="Arial"/>
          <w:sz w:val="24"/>
          <w:szCs w:val="24"/>
        </w:rPr>
        <w:t>crime</w:t>
      </w:r>
      <w:proofErr w:type="spellEnd"/>
      <w:r w:rsidR="00F5276B">
        <w:rPr>
          <w:rFonts w:ascii="Arial" w:eastAsia="Calibri" w:hAnsi="Arial" w:cs="Arial"/>
          <w:sz w:val="24"/>
          <w:szCs w:val="24"/>
        </w:rPr>
        <w:t xml:space="preserve"> and to offer advice on protecting their data, making them less susceptible to victimisation (</w:t>
      </w:r>
      <w:proofErr w:type="spellStart"/>
      <w:r w:rsidR="00F5276B">
        <w:rPr>
          <w:rFonts w:ascii="Arial" w:eastAsia="Calibri" w:hAnsi="Arial" w:cs="Arial"/>
          <w:sz w:val="24"/>
          <w:szCs w:val="24"/>
        </w:rPr>
        <w:t>Tarian</w:t>
      </w:r>
      <w:proofErr w:type="spellEnd"/>
      <w:r w:rsidR="00F5276B">
        <w:rPr>
          <w:rFonts w:ascii="Arial" w:eastAsia="Calibri" w:hAnsi="Arial" w:cs="Arial"/>
          <w:sz w:val="24"/>
          <w:szCs w:val="24"/>
        </w:rPr>
        <w:t xml:space="preserve">, 2023). </w:t>
      </w:r>
      <w:proofErr w:type="spellStart"/>
      <w:r w:rsidR="00F5276B">
        <w:rPr>
          <w:rFonts w:ascii="Arial" w:eastAsia="Calibri" w:hAnsi="Arial" w:cs="Arial"/>
          <w:sz w:val="24"/>
          <w:szCs w:val="24"/>
        </w:rPr>
        <w:t>Tarian</w:t>
      </w:r>
      <w:proofErr w:type="spellEnd"/>
      <w:r w:rsidR="00F5276B">
        <w:rPr>
          <w:rFonts w:ascii="Arial" w:eastAsia="Calibri" w:hAnsi="Arial" w:cs="Arial"/>
          <w:sz w:val="24"/>
          <w:szCs w:val="24"/>
        </w:rPr>
        <w:t xml:space="preserve"> also works under the Government’s CONTEST strategy to help achieve a </w:t>
      </w:r>
      <w:r w:rsidR="004F6B0B">
        <w:rPr>
          <w:rFonts w:ascii="Arial" w:eastAsia="Calibri" w:hAnsi="Arial" w:cs="Arial"/>
          <w:sz w:val="24"/>
          <w:szCs w:val="24"/>
        </w:rPr>
        <w:t xml:space="preserve">more cyber secure region. The CONTEST strategy consists of four strands: Prevent, Pursue, Prepare, and Protect. Each strand focuses on a different aspect and objective. Prevent is concerned with preventative measures to decrease the risk of </w:t>
      </w:r>
      <w:proofErr w:type="spellStart"/>
      <w:r w:rsidR="004F6B0B">
        <w:rPr>
          <w:rFonts w:ascii="Arial" w:eastAsia="Calibri" w:hAnsi="Arial" w:cs="Arial"/>
          <w:sz w:val="24"/>
          <w:szCs w:val="24"/>
        </w:rPr>
        <w:t>cyber crime</w:t>
      </w:r>
      <w:proofErr w:type="spellEnd"/>
      <w:r w:rsidR="004F6B0B">
        <w:rPr>
          <w:rFonts w:ascii="Arial" w:eastAsia="Calibri" w:hAnsi="Arial" w:cs="Arial"/>
          <w:sz w:val="24"/>
          <w:szCs w:val="24"/>
        </w:rPr>
        <w:t xml:space="preserve"> being committed. Pursue seeks to disrupt cyber crime activities and investigate the offences. Protect works to strengthening protective factors that will stop cyber attacks from taking place. Prepare is concerned with mitigating the impact of a </w:t>
      </w:r>
      <w:proofErr w:type="spellStart"/>
      <w:r w:rsidR="004F6B0B">
        <w:rPr>
          <w:rFonts w:ascii="Arial" w:eastAsia="Calibri" w:hAnsi="Arial" w:cs="Arial"/>
          <w:sz w:val="24"/>
          <w:szCs w:val="24"/>
        </w:rPr>
        <w:t>cyber crime</w:t>
      </w:r>
      <w:proofErr w:type="spellEnd"/>
      <w:r w:rsidR="004F6B0B">
        <w:rPr>
          <w:rFonts w:ascii="Arial" w:eastAsia="Calibri" w:hAnsi="Arial" w:cs="Arial"/>
          <w:sz w:val="24"/>
          <w:szCs w:val="24"/>
        </w:rPr>
        <w:t xml:space="preserve">, so that if it does take place, then the data or money lost will be minimal (Home Office, 2011). </w:t>
      </w:r>
    </w:p>
    <w:p w14:paraId="1BFBF805" w14:textId="2C66A67E" w:rsidR="006F1F9F" w:rsidRDefault="006F1F9F" w:rsidP="00651BFB">
      <w:pPr>
        <w:spacing w:line="360" w:lineRule="auto"/>
        <w:ind w:right="531"/>
        <w:rPr>
          <w:rFonts w:ascii="Arial" w:eastAsia="Calibri" w:hAnsi="Arial" w:cs="Arial"/>
          <w:sz w:val="24"/>
          <w:szCs w:val="24"/>
        </w:rPr>
      </w:pPr>
    </w:p>
    <w:p w14:paraId="790DFEF8" w14:textId="0143CE64" w:rsidR="006F1F9F" w:rsidRDefault="00420E9C" w:rsidP="00651BFB">
      <w:pPr>
        <w:spacing w:line="360" w:lineRule="auto"/>
        <w:ind w:right="531"/>
        <w:rPr>
          <w:rFonts w:ascii="Arial" w:eastAsia="Calibri" w:hAnsi="Arial" w:cs="Arial"/>
          <w:sz w:val="24"/>
          <w:szCs w:val="24"/>
        </w:rPr>
      </w:pPr>
      <w:r>
        <w:rPr>
          <w:rFonts w:ascii="Arial" w:eastAsia="Calibri" w:hAnsi="Arial" w:cs="Arial"/>
          <w:sz w:val="24"/>
          <w:szCs w:val="24"/>
        </w:rPr>
        <w:t xml:space="preserve">Local specialist </w:t>
      </w:r>
      <w:proofErr w:type="spellStart"/>
      <w:r>
        <w:rPr>
          <w:rFonts w:ascii="Arial" w:eastAsia="Calibri" w:hAnsi="Arial" w:cs="Arial"/>
          <w:sz w:val="24"/>
          <w:szCs w:val="24"/>
        </w:rPr>
        <w:t>cyber crime</w:t>
      </w:r>
      <w:proofErr w:type="spellEnd"/>
      <w:r>
        <w:rPr>
          <w:rFonts w:ascii="Arial" w:eastAsia="Calibri" w:hAnsi="Arial" w:cs="Arial"/>
          <w:sz w:val="24"/>
          <w:szCs w:val="24"/>
        </w:rPr>
        <w:t xml:space="preserve"> units are set up within the local Police Force. In 2019, the National Police Chief’s Council announced that “every </w:t>
      </w:r>
      <w:r w:rsidRPr="00383BF7">
        <w:rPr>
          <w:rFonts w:ascii="Arial" w:eastAsia="Calibri" w:hAnsi="Arial" w:cs="Arial"/>
          <w:sz w:val="24"/>
          <w:szCs w:val="24"/>
        </w:rPr>
        <w:t xml:space="preserve">police force in England and Wales now has a dedicated </w:t>
      </w:r>
      <w:proofErr w:type="spellStart"/>
      <w:r w:rsidRPr="00383BF7">
        <w:rPr>
          <w:rFonts w:ascii="Arial" w:eastAsia="Calibri" w:hAnsi="Arial" w:cs="Arial"/>
          <w:sz w:val="24"/>
          <w:szCs w:val="24"/>
        </w:rPr>
        <w:t>cyber</w:t>
      </w:r>
      <w:r w:rsidR="008D37AB">
        <w:rPr>
          <w:rFonts w:ascii="Arial" w:eastAsia="Calibri" w:hAnsi="Arial" w:cs="Arial"/>
          <w:sz w:val="24"/>
          <w:szCs w:val="24"/>
        </w:rPr>
        <w:t xml:space="preserve"> </w:t>
      </w:r>
      <w:r w:rsidRPr="00383BF7">
        <w:rPr>
          <w:rFonts w:ascii="Arial" w:eastAsia="Calibri" w:hAnsi="Arial" w:cs="Arial"/>
          <w:sz w:val="24"/>
          <w:szCs w:val="24"/>
        </w:rPr>
        <w:t>crime</w:t>
      </w:r>
      <w:proofErr w:type="spellEnd"/>
      <w:r w:rsidRPr="00383BF7">
        <w:rPr>
          <w:rFonts w:ascii="Arial" w:eastAsia="Calibri" w:hAnsi="Arial" w:cs="Arial"/>
          <w:sz w:val="24"/>
          <w:szCs w:val="24"/>
        </w:rPr>
        <w:t xml:space="preserve"> unit in place thanks to a multi-million-pound investment from the Government</w:t>
      </w:r>
      <w:r>
        <w:rPr>
          <w:rFonts w:ascii="Arial" w:eastAsia="Calibri" w:hAnsi="Arial" w:cs="Arial"/>
          <w:sz w:val="24"/>
          <w:szCs w:val="24"/>
        </w:rPr>
        <w:t xml:space="preserve">”. This announcement came after the realisation that there is a surplus of regional and national specialised units, but a lack of local units investigating and dealing with </w:t>
      </w:r>
      <w:proofErr w:type="spellStart"/>
      <w:r>
        <w:rPr>
          <w:rFonts w:ascii="Arial" w:eastAsia="Calibri" w:hAnsi="Arial" w:cs="Arial"/>
          <w:sz w:val="24"/>
          <w:szCs w:val="24"/>
        </w:rPr>
        <w:t>cyber crime</w:t>
      </w:r>
      <w:proofErr w:type="spellEnd"/>
      <w:r>
        <w:rPr>
          <w:rFonts w:ascii="Arial" w:eastAsia="Calibri" w:hAnsi="Arial" w:cs="Arial"/>
          <w:sz w:val="24"/>
          <w:szCs w:val="24"/>
        </w:rPr>
        <w:t xml:space="preserve">. According to the National Police Chief’s Council (2019), these force </w:t>
      </w:r>
      <w:proofErr w:type="spellStart"/>
      <w:r>
        <w:rPr>
          <w:rFonts w:ascii="Arial" w:eastAsia="Calibri" w:hAnsi="Arial" w:cs="Arial"/>
          <w:sz w:val="24"/>
          <w:szCs w:val="24"/>
        </w:rPr>
        <w:t>cyber</w:t>
      </w:r>
      <w:r w:rsidR="008D37AB">
        <w:rPr>
          <w:rFonts w:ascii="Arial" w:eastAsia="Calibri" w:hAnsi="Arial" w:cs="Arial"/>
          <w:sz w:val="24"/>
          <w:szCs w:val="24"/>
        </w:rPr>
        <w:t xml:space="preserve"> </w:t>
      </w:r>
      <w:r>
        <w:rPr>
          <w:rFonts w:ascii="Arial" w:eastAsia="Calibri" w:hAnsi="Arial" w:cs="Arial"/>
          <w:sz w:val="24"/>
          <w:szCs w:val="24"/>
        </w:rPr>
        <w:t>crime</w:t>
      </w:r>
      <w:proofErr w:type="spellEnd"/>
      <w:r>
        <w:rPr>
          <w:rFonts w:ascii="Arial" w:eastAsia="Calibri" w:hAnsi="Arial" w:cs="Arial"/>
          <w:sz w:val="24"/>
          <w:szCs w:val="24"/>
        </w:rPr>
        <w:t xml:space="preserve"> units will focus on investigating and pursuing offenders, encouraging cyber security measures, and protect vulnerable individuals from </w:t>
      </w:r>
      <w:r>
        <w:rPr>
          <w:rFonts w:ascii="Arial" w:eastAsia="Calibri" w:hAnsi="Arial" w:cs="Arial"/>
          <w:sz w:val="24"/>
          <w:szCs w:val="24"/>
        </w:rPr>
        <w:lastRenderedPageBreak/>
        <w:t xml:space="preserve">becoming involved with </w:t>
      </w:r>
      <w:proofErr w:type="spellStart"/>
      <w:r>
        <w:rPr>
          <w:rFonts w:ascii="Arial" w:eastAsia="Calibri" w:hAnsi="Arial" w:cs="Arial"/>
          <w:sz w:val="24"/>
          <w:szCs w:val="24"/>
        </w:rPr>
        <w:t>cyber crime</w:t>
      </w:r>
      <w:proofErr w:type="spellEnd"/>
      <w:r>
        <w:rPr>
          <w:rFonts w:ascii="Arial" w:eastAsia="Calibri" w:hAnsi="Arial" w:cs="Arial"/>
          <w:sz w:val="24"/>
          <w:szCs w:val="24"/>
        </w:rPr>
        <w:t xml:space="preserve"> themselves. A benefit of the force </w:t>
      </w:r>
      <w:proofErr w:type="spellStart"/>
      <w:r>
        <w:rPr>
          <w:rFonts w:ascii="Arial" w:eastAsia="Calibri" w:hAnsi="Arial" w:cs="Arial"/>
          <w:sz w:val="24"/>
          <w:szCs w:val="24"/>
        </w:rPr>
        <w:t>cyber crime</w:t>
      </w:r>
      <w:proofErr w:type="spellEnd"/>
      <w:r>
        <w:rPr>
          <w:rFonts w:ascii="Arial" w:eastAsia="Calibri" w:hAnsi="Arial" w:cs="Arial"/>
          <w:sz w:val="24"/>
          <w:szCs w:val="24"/>
        </w:rPr>
        <w:t xml:space="preserve"> units is that they will engage with individual victims directly, in comparison to regional units who focus more on public engagement in a group setting. Being spoken to by the specialist unit may provide reassurance to the victim and build trust, which means that they are more likely to take on the advice provided and lower the risk of </w:t>
      </w:r>
      <w:proofErr w:type="spellStart"/>
      <w:r>
        <w:rPr>
          <w:rFonts w:ascii="Arial" w:eastAsia="Calibri" w:hAnsi="Arial" w:cs="Arial"/>
          <w:sz w:val="24"/>
          <w:szCs w:val="24"/>
        </w:rPr>
        <w:t>revictimisation</w:t>
      </w:r>
      <w:proofErr w:type="spellEnd"/>
      <w:r>
        <w:rPr>
          <w:rFonts w:ascii="Arial" w:eastAsia="Calibri" w:hAnsi="Arial" w:cs="Arial"/>
          <w:sz w:val="24"/>
          <w:szCs w:val="24"/>
        </w:rPr>
        <w:t xml:space="preserve"> (</w:t>
      </w:r>
      <w:proofErr w:type="spellStart"/>
      <w:r>
        <w:rPr>
          <w:rFonts w:ascii="Arial" w:eastAsia="Calibri" w:hAnsi="Arial" w:cs="Arial"/>
          <w:sz w:val="24"/>
          <w:szCs w:val="24"/>
        </w:rPr>
        <w:t>Bauchner</w:t>
      </w:r>
      <w:proofErr w:type="spellEnd"/>
      <w:r>
        <w:rPr>
          <w:rFonts w:ascii="Arial" w:eastAsia="Calibri" w:hAnsi="Arial" w:cs="Arial"/>
          <w:sz w:val="24"/>
          <w:szCs w:val="24"/>
        </w:rPr>
        <w:t>, 2014).</w:t>
      </w:r>
      <w:r>
        <w:rPr>
          <w:rFonts w:ascii="Arial" w:eastAsia="Calibri" w:hAnsi="Arial" w:cs="Arial"/>
          <w:sz w:val="24"/>
          <w:szCs w:val="24"/>
        </w:rPr>
        <w:t xml:space="preserve"> </w:t>
      </w:r>
    </w:p>
    <w:p w14:paraId="7457FE12" w14:textId="6EBAE51C" w:rsidR="00420E9C" w:rsidRDefault="00420E9C" w:rsidP="00651BFB">
      <w:pPr>
        <w:spacing w:line="360" w:lineRule="auto"/>
        <w:ind w:right="531"/>
        <w:rPr>
          <w:rFonts w:ascii="Arial" w:eastAsia="Calibri" w:hAnsi="Arial" w:cs="Arial"/>
          <w:sz w:val="24"/>
          <w:szCs w:val="24"/>
        </w:rPr>
      </w:pPr>
    </w:p>
    <w:p w14:paraId="12F444A8" w14:textId="21517DDD" w:rsidR="00420E9C" w:rsidRDefault="00420E9C" w:rsidP="00651BFB">
      <w:pPr>
        <w:spacing w:line="360" w:lineRule="auto"/>
        <w:ind w:right="531"/>
        <w:rPr>
          <w:rFonts w:ascii="Arial" w:eastAsia="Calibri" w:hAnsi="Arial" w:cs="Arial"/>
          <w:sz w:val="24"/>
          <w:szCs w:val="24"/>
        </w:rPr>
      </w:pPr>
      <w:r>
        <w:rPr>
          <w:rFonts w:ascii="Arial" w:eastAsia="Calibri" w:hAnsi="Arial" w:cs="Arial"/>
          <w:sz w:val="24"/>
          <w:szCs w:val="24"/>
        </w:rPr>
        <w:t xml:space="preserve">As well as local and regional specialist crime units that investigate </w:t>
      </w:r>
      <w:proofErr w:type="spellStart"/>
      <w:r>
        <w:rPr>
          <w:rFonts w:ascii="Arial" w:eastAsia="Calibri" w:hAnsi="Arial" w:cs="Arial"/>
          <w:sz w:val="24"/>
          <w:szCs w:val="24"/>
        </w:rPr>
        <w:t>cyber crime</w:t>
      </w:r>
      <w:proofErr w:type="spellEnd"/>
      <w:r>
        <w:rPr>
          <w:rFonts w:ascii="Arial" w:eastAsia="Calibri" w:hAnsi="Arial" w:cs="Arial"/>
          <w:sz w:val="24"/>
          <w:szCs w:val="24"/>
        </w:rPr>
        <w:t xml:space="preserve">, there are also national units. The National Cyber Crime Unit is the leading unit in the UK. </w:t>
      </w:r>
      <w:r w:rsidR="008D37AB">
        <w:rPr>
          <w:rFonts w:ascii="Arial" w:eastAsia="Calibri" w:hAnsi="Arial" w:cs="Arial"/>
          <w:sz w:val="24"/>
          <w:szCs w:val="24"/>
        </w:rPr>
        <w:t xml:space="preserve">To put it simply, the National Cyber Crime Unit focuses on multi-agency working with partner agencies such as Interpol, Europol, UK police forces, and national and international intelligence units. Their role is to oversee the running of national scale investigations of </w:t>
      </w:r>
      <w:proofErr w:type="spellStart"/>
      <w:r w:rsidR="008D37AB">
        <w:rPr>
          <w:rFonts w:ascii="Arial" w:eastAsia="Calibri" w:hAnsi="Arial" w:cs="Arial"/>
          <w:sz w:val="24"/>
          <w:szCs w:val="24"/>
        </w:rPr>
        <w:t>cyber crime</w:t>
      </w:r>
      <w:proofErr w:type="spellEnd"/>
      <w:r w:rsidR="008D37AB">
        <w:rPr>
          <w:rFonts w:ascii="Arial" w:eastAsia="Calibri" w:hAnsi="Arial" w:cs="Arial"/>
          <w:sz w:val="24"/>
          <w:szCs w:val="24"/>
        </w:rPr>
        <w:t xml:space="preserve"> and liaise with partner agencies to share information and intelligence that would support the investigations. Additionally, this unit’s role is to help </w:t>
      </w:r>
      <w:proofErr w:type="spellStart"/>
      <w:r w:rsidR="008D37AB">
        <w:rPr>
          <w:rFonts w:ascii="Arial" w:eastAsia="Calibri" w:hAnsi="Arial" w:cs="Arial"/>
          <w:sz w:val="24"/>
          <w:szCs w:val="24"/>
        </w:rPr>
        <w:t>strategise</w:t>
      </w:r>
      <w:proofErr w:type="spellEnd"/>
      <w:r w:rsidR="008D37AB">
        <w:rPr>
          <w:rFonts w:ascii="Arial" w:eastAsia="Calibri" w:hAnsi="Arial" w:cs="Arial"/>
          <w:sz w:val="24"/>
          <w:szCs w:val="24"/>
        </w:rPr>
        <w:t xml:space="preserve"> cyber crime investigations that are complex in nature and assist with national scale enquiries (National Crime Agency, 2023). </w:t>
      </w:r>
    </w:p>
    <w:p w14:paraId="757ED676" w14:textId="1DF651B9" w:rsidR="004F6B0B" w:rsidRDefault="004F6B0B" w:rsidP="00651BFB">
      <w:pPr>
        <w:spacing w:line="360" w:lineRule="auto"/>
        <w:ind w:right="531"/>
        <w:rPr>
          <w:rFonts w:ascii="Arial" w:eastAsia="Calibri" w:hAnsi="Arial" w:cs="Arial"/>
          <w:sz w:val="24"/>
          <w:szCs w:val="24"/>
        </w:rPr>
      </w:pPr>
    </w:p>
    <w:p w14:paraId="5990C200" w14:textId="625141E5" w:rsidR="00AB74A1" w:rsidRDefault="004F6B0B" w:rsidP="008D37AB">
      <w:pPr>
        <w:spacing w:line="360" w:lineRule="auto"/>
        <w:ind w:right="531"/>
        <w:rPr>
          <w:rFonts w:ascii="Arial" w:eastAsia="Calibri" w:hAnsi="Arial" w:cs="Arial"/>
          <w:sz w:val="24"/>
          <w:szCs w:val="24"/>
        </w:rPr>
      </w:pPr>
      <w:r>
        <w:rPr>
          <w:rFonts w:ascii="Arial" w:eastAsia="Calibri" w:hAnsi="Arial" w:cs="Arial"/>
          <w:sz w:val="24"/>
          <w:szCs w:val="24"/>
        </w:rPr>
        <w:t xml:space="preserve">In summary, there are many specialist units that operate within the UK to investigate </w:t>
      </w:r>
      <w:proofErr w:type="spellStart"/>
      <w:r>
        <w:rPr>
          <w:rFonts w:ascii="Arial" w:eastAsia="Calibri" w:hAnsi="Arial" w:cs="Arial"/>
          <w:sz w:val="24"/>
          <w:szCs w:val="24"/>
        </w:rPr>
        <w:t>cyber crime</w:t>
      </w:r>
      <w:proofErr w:type="spellEnd"/>
      <w:r>
        <w:rPr>
          <w:rFonts w:ascii="Arial" w:eastAsia="Calibri" w:hAnsi="Arial" w:cs="Arial"/>
          <w:sz w:val="24"/>
          <w:szCs w:val="24"/>
        </w:rPr>
        <w:t xml:space="preserve">. These units are categorised into different levels: local, </w:t>
      </w:r>
      <w:proofErr w:type="gramStart"/>
      <w:r>
        <w:rPr>
          <w:rFonts w:ascii="Arial" w:eastAsia="Calibri" w:hAnsi="Arial" w:cs="Arial"/>
          <w:sz w:val="24"/>
          <w:szCs w:val="24"/>
        </w:rPr>
        <w:t>national</w:t>
      </w:r>
      <w:proofErr w:type="gramEnd"/>
      <w:r>
        <w:rPr>
          <w:rFonts w:ascii="Arial" w:eastAsia="Calibri" w:hAnsi="Arial" w:cs="Arial"/>
          <w:sz w:val="24"/>
          <w:szCs w:val="24"/>
        </w:rPr>
        <w:t xml:space="preserve"> and international, which deal with </w:t>
      </w:r>
      <w:proofErr w:type="spellStart"/>
      <w:r>
        <w:rPr>
          <w:rFonts w:ascii="Arial" w:eastAsia="Calibri" w:hAnsi="Arial" w:cs="Arial"/>
          <w:sz w:val="24"/>
          <w:szCs w:val="24"/>
        </w:rPr>
        <w:t>cyber crime</w:t>
      </w:r>
      <w:proofErr w:type="spellEnd"/>
      <w:r>
        <w:rPr>
          <w:rFonts w:ascii="Arial" w:eastAsia="Calibri" w:hAnsi="Arial" w:cs="Arial"/>
          <w:sz w:val="24"/>
          <w:szCs w:val="24"/>
        </w:rPr>
        <w:t xml:space="preserve"> on different scales. These units </w:t>
      </w:r>
      <w:r w:rsidR="006F1F9F">
        <w:rPr>
          <w:rFonts w:ascii="Arial" w:eastAsia="Calibri" w:hAnsi="Arial" w:cs="Arial"/>
          <w:sz w:val="24"/>
          <w:szCs w:val="24"/>
        </w:rPr>
        <w:t xml:space="preserve">work using the CONTEST strategy set out by the Government to disrupt </w:t>
      </w:r>
      <w:proofErr w:type="spellStart"/>
      <w:r w:rsidR="006F1F9F">
        <w:rPr>
          <w:rFonts w:ascii="Arial" w:eastAsia="Calibri" w:hAnsi="Arial" w:cs="Arial"/>
          <w:sz w:val="24"/>
          <w:szCs w:val="24"/>
        </w:rPr>
        <w:t>cyber crime</w:t>
      </w:r>
      <w:proofErr w:type="spellEnd"/>
      <w:r w:rsidR="006F1F9F">
        <w:rPr>
          <w:rFonts w:ascii="Arial" w:eastAsia="Calibri" w:hAnsi="Arial" w:cs="Arial"/>
          <w:sz w:val="24"/>
          <w:szCs w:val="24"/>
        </w:rPr>
        <w:t>, and each unit focuses on different areas within the strategy. The specialist units also work collaboratively to achieve the shared goal of investigating cyber crime and putting measures in place to prevent victimisation</w:t>
      </w:r>
      <w:r w:rsidR="00420E9C">
        <w:rPr>
          <w:rFonts w:ascii="Arial" w:eastAsia="Calibri" w:hAnsi="Arial" w:cs="Arial"/>
          <w:sz w:val="24"/>
          <w:szCs w:val="24"/>
        </w:rPr>
        <w:t xml:space="preserve">. </w:t>
      </w:r>
    </w:p>
    <w:p w14:paraId="6259D870" w14:textId="2BD13042" w:rsidR="008D37AB" w:rsidRDefault="008D37AB" w:rsidP="008D37AB">
      <w:pPr>
        <w:spacing w:line="360" w:lineRule="auto"/>
        <w:ind w:right="531"/>
        <w:rPr>
          <w:rFonts w:ascii="Arial" w:eastAsia="Calibri" w:hAnsi="Arial" w:cs="Arial"/>
          <w:sz w:val="24"/>
          <w:szCs w:val="24"/>
        </w:rPr>
      </w:pPr>
    </w:p>
    <w:p w14:paraId="13351937" w14:textId="34DA3A83" w:rsidR="008D37AB" w:rsidRPr="008D37AB" w:rsidRDefault="008D37AB" w:rsidP="008D37AB">
      <w:pPr>
        <w:spacing w:line="360" w:lineRule="auto"/>
        <w:ind w:right="531"/>
        <w:rPr>
          <w:rFonts w:ascii="Arial" w:eastAsia="Calibri" w:hAnsi="Arial" w:cs="Arial"/>
          <w:sz w:val="24"/>
          <w:szCs w:val="24"/>
        </w:rPr>
      </w:pPr>
      <w:r>
        <w:rPr>
          <w:rFonts w:ascii="Arial" w:eastAsia="Calibri" w:hAnsi="Arial" w:cs="Arial"/>
          <w:sz w:val="24"/>
          <w:szCs w:val="24"/>
        </w:rPr>
        <w:t>Word Count: 907</w:t>
      </w:r>
    </w:p>
    <w:p w14:paraId="47A82880" w14:textId="192694B0" w:rsidR="00AB74A1" w:rsidRDefault="00AB74A1" w:rsidP="003B4D5C">
      <w:pPr>
        <w:spacing w:line="257" w:lineRule="auto"/>
        <w:ind w:left="567" w:right="531"/>
        <w:rPr>
          <w:rFonts w:ascii="Arial" w:eastAsia="Calibri" w:hAnsi="Arial" w:cs="Arial"/>
          <w:b/>
          <w:bCs/>
          <w:sz w:val="22"/>
          <w:szCs w:val="22"/>
        </w:rPr>
      </w:pPr>
    </w:p>
    <w:p w14:paraId="7822E3C6" w14:textId="6D8919D7" w:rsidR="00AB74A1" w:rsidRDefault="00AB74A1" w:rsidP="003B4D5C">
      <w:pPr>
        <w:spacing w:line="257" w:lineRule="auto"/>
        <w:ind w:left="567" w:right="531"/>
        <w:rPr>
          <w:rFonts w:ascii="Arial" w:eastAsia="Calibri" w:hAnsi="Arial" w:cs="Arial"/>
          <w:b/>
          <w:bCs/>
          <w:sz w:val="22"/>
          <w:szCs w:val="22"/>
        </w:rPr>
      </w:pPr>
    </w:p>
    <w:p w14:paraId="3FB13123" w14:textId="40918853" w:rsidR="00AB74A1" w:rsidRDefault="00AB74A1" w:rsidP="003B4D5C">
      <w:pPr>
        <w:spacing w:line="257" w:lineRule="auto"/>
        <w:ind w:left="567" w:right="531"/>
        <w:rPr>
          <w:rFonts w:ascii="Arial" w:eastAsia="Calibri" w:hAnsi="Arial" w:cs="Arial"/>
          <w:b/>
          <w:bCs/>
          <w:sz w:val="22"/>
          <w:szCs w:val="22"/>
        </w:rPr>
      </w:pPr>
    </w:p>
    <w:p w14:paraId="2A27A5A1" w14:textId="4E09E449" w:rsidR="009974DD" w:rsidRDefault="009974DD" w:rsidP="003B4D5C">
      <w:pPr>
        <w:spacing w:line="257" w:lineRule="auto"/>
        <w:ind w:left="567" w:right="531"/>
        <w:rPr>
          <w:rFonts w:ascii="Arial" w:eastAsia="Calibri" w:hAnsi="Arial" w:cs="Arial"/>
          <w:b/>
          <w:bCs/>
          <w:sz w:val="22"/>
          <w:szCs w:val="22"/>
        </w:rPr>
      </w:pPr>
    </w:p>
    <w:p w14:paraId="6C879357" w14:textId="282C741B" w:rsidR="009974DD" w:rsidRDefault="009974DD" w:rsidP="003B4D5C">
      <w:pPr>
        <w:spacing w:line="257" w:lineRule="auto"/>
        <w:ind w:left="567" w:right="531"/>
        <w:rPr>
          <w:rFonts w:ascii="Arial" w:eastAsia="Calibri" w:hAnsi="Arial" w:cs="Arial"/>
          <w:b/>
          <w:bCs/>
          <w:sz w:val="22"/>
          <w:szCs w:val="22"/>
        </w:rPr>
      </w:pPr>
    </w:p>
    <w:p w14:paraId="4C6F0141" w14:textId="59900576" w:rsidR="009974DD" w:rsidRDefault="009974DD" w:rsidP="003B4D5C">
      <w:pPr>
        <w:spacing w:line="257" w:lineRule="auto"/>
        <w:ind w:left="567" w:right="531"/>
        <w:rPr>
          <w:rFonts w:ascii="Arial" w:eastAsia="Calibri" w:hAnsi="Arial" w:cs="Arial"/>
          <w:b/>
          <w:bCs/>
          <w:sz w:val="22"/>
          <w:szCs w:val="22"/>
        </w:rPr>
      </w:pPr>
    </w:p>
    <w:p w14:paraId="052E5A76" w14:textId="77777777" w:rsidR="009974DD" w:rsidRDefault="009974DD" w:rsidP="003B4D5C">
      <w:pPr>
        <w:spacing w:line="257" w:lineRule="auto"/>
        <w:ind w:left="567" w:right="531"/>
        <w:rPr>
          <w:rFonts w:ascii="Arial" w:eastAsia="Calibri" w:hAnsi="Arial" w:cs="Arial"/>
          <w:b/>
          <w:bCs/>
          <w:sz w:val="22"/>
          <w:szCs w:val="22"/>
        </w:rPr>
      </w:pPr>
    </w:p>
    <w:p w14:paraId="7FA5EBE1" w14:textId="77777777" w:rsidR="00AB74A1" w:rsidRDefault="00AB74A1" w:rsidP="003B4D5C">
      <w:pPr>
        <w:spacing w:line="257" w:lineRule="auto"/>
        <w:ind w:left="567" w:right="531"/>
        <w:rPr>
          <w:rFonts w:ascii="Arial" w:eastAsia="Calibri" w:hAnsi="Arial" w:cs="Arial"/>
          <w:b/>
          <w:bCs/>
          <w:sz w:val="22"/>
          <w:szCs w:val="22"/>
        </w:rPr>
      </w:pPr>
    </w:p>
    <w:p w14:paraId="67C9DE57" w14:textId="0ABA476A" w:rsidR="003B4D5C" w:rsidRPr="00693B87" w:rsidRDefault="003B4D5C" w:rsidP="003B4D5C">
      <w:pPr>
        <w:spacing w:line="257" w:lineRule="auto"/>
        <w:ind w:left="567" w:right="531"/>
        <w:rPr>
          <w:rFonts w:ascii="Arial" w:hAnsi="Arial" w:cs="Arial"/>
          <w:b/>
          <w:bCs/>
          <w:sz w:val="22"/>
          <w:szCs w:val="22"/>
        </w:rPr>
      </w:pPr>
      <w:r w:rsidRPr="00693B87">
        <w:rPr>
          <w:rFonts w:ascii="Arial" w:hAnsi="Arial" w:cs="Arial"/>
          <w:b/>
          <w:bCs/>
          <w:sz w:val="22"/>
          <w:szCs w:val="22"/>
        </w:rPr>
        <w:lastRenderedPageBreak/>
        <w:t>Essay four:</w:t>
      </w:r>
    </w:p>
    <w:p w14:paraId="4663949C" w14:textId="77777777" w:rsidR="003B4D5C" w:rsidRDefault="003B4D5C" w:rsidP="003B4D5C">
      <w:pPr>
        <w:spacing w:line="257" w:lineRule="auto"/>
        <w:ind w:left="567" w:right="531"/>
        <w:rPr>
          <w:rFonts w:ascii="Arial" w:eastAsia="Calibri" w:hAnsi="Arial" w:cs="Arial"/>
          <w:sz w:val="22"/>
          <w:szCs w:val="22"/>
        </w:rPr>
      </w:pPr>
      <w:r w:rsidRPr="00C21745">
        <w:rPr>
          <w:rFonts w:ascii="Arial" w:eastAsia="Calibri" w:hAnsi="Arial" w:cs="Arial"/>
          <w:sz w:val="22"/>
          <w:szCs w:val="22"/>
        </w:rPr>
        <w:t xml:space="preserve">What impact can personal bias have on </w:t>
      </w:r>
      <w:r>
        <w:rPr>
          <w:rFonts w:ascii="Arial" w:eastAsia="Calibri" w:hAnsi="Arial" w:cs="Arial"/>
          <w:sz w:val="22"/>
          <w:szCs w:val="22"/>
        </w:rPr>
        <w:t>investigations</w:t>
      </w:r>
      <w:r w:rsidRPr="00C21745">
        <w:rPr>
          <w:rFonts w:ascii="Arial" w:eastAsia="Calibri" w:hAnsi="Arial" w:cs="Arial"/>
          <w:sz w:val="22"/>
          <w:szCs w:val="22"/>
        </w:rPr>
        <w:t xml:space="preserve">, and </w:t>
      </w:r>
      <w:r w:rsidRPr="00322E3E">
        <w:rPr>
          <w:rFonts w:ascii="Arial" w:eastAsia="Calibri" w:hAnsi="Arial" w:cs="Arial"/>
          <w:sz w:val="22"/>
          <w:szCs w:val="22"/>
          <w:u w:val="single"/>
        </w:rPr>
        <w:t>how effective</w:t>
      </w:r>
      <w:r w:rsidRPr="00C21745">
        <w:rPr>
          <w:rFonts w:ascii="Arial" w:eastAsia="Calibri" w:hAnsi="Arial" w:cs="Arial"/>
          <w:sz w:val="22"/>
          <w:szCs w:val="22"/>
        </w:rPr>
        <w:t xml:space="preserve"> are the measures in place to prevent this? Your answer must be based on academic research rather than personal experienc</w:t>
      </w:r>
      <w:r w:rsidRPr="00322E3E">
        <w:rPr>
          <w:rFonts w:ascii="Arial" w:eastAsia="Calibri" w:hAnsi="Arial" w:cs="Arial"/>
          <w:sz w:val="22"/>
          <w:szCs w:val="22"/>
        </w:rPr>
        <w:t xml:space="preserve">e. </w:t>
      </w:r>
    </w:p>
    <w:p w14:paraId="0B7D4F63" w14:textId="0F7EC0EB" w:rsidR="003B4D5C" w:rsidRDefault="003B4D5C" w:rsidP="003B4D5C">
      <w:pPr>
        <w:spacing w:line="257" w:lineRule="auto"/>
        <w:ind w:left="567" w:right="531"/>
        <w:rPr>
          <w:rFonts w:ascii="Arial" w:eastAsia="Calibri"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 xml:space="preserve">1000 words. </w:t>
      </w:r>
    </w:p>
    <w:p w14:paraId="0CBBABC0" w14:textId="07E6ECFD" w:rsidR="00FF4E88" w:rsidRDefault="00FF4E88" w:rsidP="003B4D5C">
      <w:pPr>
        <w:spacing w:line="257" w:lineRule="auto"/>
        <w:ind w:left="567" w:right="531"/>
        <w:rPr>
          <w:rFonts w:ascii="Arial" w:hAnsi="Arial" w:cs="Arial"/>
          <w:sz w:val="22"/>
          <w:szCs w:val="22"/>
        </w:rPr>
      </w:pPr>
    </w:p>
    <w:p w14:paraId="411E66E0" w14:textId="465D655C" w:rsidR="00677418" w:rsidRDefault="00677418" w:rsidP="003B4D5C">
      <w:pPr>
        <w:spacing w:line="257" w:lineRule="auto"/>
        <w:ind w:left="567" w:right="531"/>
        <w:rPr>
          <w:rFonts w:ascii="Arial" w:hAnsi="Arial" w:cs="Arial"/>
          <w:sz w:val="22"/>
          <w:szCs w:val="22"/>
        </w:rPr>
      </w:pPr>
    </w:p>
    <w:p w14:paraId="080646ED" w14:textId="58D2E9CE" w:rsidR="00677418" w:rsidRPr="002838F7" w:rsidRDefault="00677418" w:rsidP="002838F7">
      <w:pPr>
        <w:spacing w:line="360" w:lineRule="auto"/>
        <w:ind w:right="531"/>
        <w:rPr>
          <w:rFonts w:ascii="Arial" w:hAnsi="Arial" w:cs="Arial"/>
          <w:sz w:val="24"/>
          <w:szCs w:val="24"/>
        </w:rPr>
      </w:pPr>
      <w:r w:rsidRPr="002838F7">
        <w:rPr>
          <w:rFonts w:ascii="Arial" w:hAnsi="Arial" w:cs="Arial"/>
          <w:sz w:val="24"/>
          <w:szCs w:val="24"/>
        </w:rPr>
        <w:t xml:space="preserve">This essay will discuss personal bias, particularly unconscious bias, and how it can influence a person’s thoughts and decision-making rationale. This will be explored further by examining the affect that personal bias can have on police officers when conducting their role and investigating offences. This essay will </w:t>
      </w:r>
      <w:proofErr w:type="gramStart"/>
      <w:r w:rsidRPr="002838F7">
        <w:rPr>
          <w:rFonts w:ascii="Arial" w:hAnsi="Arial" w:cs="Arial"/>
          <w:sz w:val="24"/>
          <w:szCs w:val="24"/>
        </w:rPr>
        <w:t>make reference</w:t>
      </w:r>
      <w:proofErr w:type="gramEnd"/>
      <w:r w:rsidRPr="002838F7">
        <w:rPr>
          <w:rFonts w:ascii="Arial" w:hAnsi="Arial" w:cs="Arial"/>
          <w:sz w:val="24"/>
          <w:szCs w:val="24"/>
        </w:rPr>
        <w:t xml:space="preserve"> to different measures put in place to prevent personal bias from influencing the quality of investigations and evaluate how effective they are in doing this. </w:t>
      </w:r>
    </w:p>
    <w:p w14:paraId="0A43B17A" w14:textId="40D099CF" w:rsidR="00677418" w:rsidRDefault="00677418" w:rsidP="002838F7">
      <w:pPr>
        <w:spacing w:line="257" w:lineRule="auto"/>
        <w:ind w:right="531"/>
        <w:rPr>
          <w:rFonts w:ascii="Arial" w:hAnsi="Arial" w:cs="Arial"/>
          <w:sz w:val="22"/>
          <w:szCs w:val="22"/>
        </w:rPr>
      </w:pPr>
    </w:p>
    <w:p w14:paraId="7891AE43" w14:textId="6758A045" w:rsidR="00476751" w:rsidRDefault="002838F7" w:rsidP="002838F7">
      <w:pPr>
        <w:spacing w:line="360" w:lineRule="auto"/>
        <w:ind w:right="531"/>
        <w:rPr>
          <w:rFonts w:ascii="Arial" w:hAnsi="Arial" w:cs="Arial"/>
          <w:sz w:val="24"/>
          <w:szCs w:val="24"/>
        </w:rPr>
      </w:pPr>
      <w:r>
        <w:rPr>
          <w:rFonts w:ascii="Arial" w:hAnsi="Arial" w:cs="Arial"/>
          <w:sz w:val="24"/>
          <w:szCs w:val="24"/>
        </w:rPr>
        <w:t xml:space="preserve">Personal bias </w:t>
      </w:r>
      <w:r w:rsidR="003C6B72">
        <w:rPr>
          <w:rFonts w:ascii="Arial" w:hAnsi="Arial" w:cs="Arial"/>
          <w:sz w:val="24"/>
          <w:szCs w:val="24"/>
        </w:rPr>
        <w:t>is also known as ‘unconscious bias’, which is</w:t>
      </w:r>
      <w:r w:rsidR="0024087A">
        <w:rPr>
          <w:rFonts w:ascii="Arial" w:hAnsi="Arial" w:cs="Arial"/>
          <w:sz w:val="24"/>
          <w:szCs w:val="24"/>
        </w:rPr>
        <w:t xml:space="preserve"> when an individual </w:t>
      </w:r>
      <w:proofErr w:type="gramStart"/>
      <w:r w:rsidR="0024087A">
        <w:rPr>
          <w:rFonts w:ascii="Arial" w:hAnsi="Arial" w:cs="Arial"/>
          <w:sz w:val="24"/>
          <w:szCs w:val="24"/>
        </w:rPr>
        <w:t>makes an assumption</w:t>
      </w:r>
      <w:proofErr w:type="gramEnd"/>
      <w:r w:rsidR="0024087A">
        <w:rPr>
          <w:rFonts w:ascii="Arial" w:hAnsi="Arial" w:cs="Arial"/>
          <w:sz w:val="24"/>
          <w:szCs w:val="24"/>
        </w:rPr>
        <w:t xml:space="preserve"> based on their own personal beliefs</w:t>
      </w:r>
      <w:r w:rsidR="00AB74A1">
        <w:rPr>
          <w:rFonts w:ascii="Arial" w:hAnsi="Arial" w:cs="Arial"/>
          <w:sz w:val="24"/>
          <w:szCs w:val="24"/>
        </w:rPr>
        <w:t xml:space="preserve">, experiences or backgrounds (Fuller and Murphy, 2023). </w:t>
      </w:r>
      <w:r w:rsidR="003C6B72">
        <w:rPr>
          <w:rFonts w:ascii="Arial" w:hAnsi="Arial" w:cs="Arial"/>
          <w:sz w:val="24"/>
          <w:szCs w:val="24"/>
        </w:rPr>
        <w:t xml:space="preserve">The reason why it is called ‘unconscious’ bias is because it occurs automatically, and people may not be aware of it. People may not intend for their personal beliefs to influence their decision-making, but </w:t>
      </w:r>
      <w:r w:rsidR="00476751">
        <w:rPr>
          <w:rFonts w:ascii="Arial" w:hAnsi="Arial" w:cs="Arial"/>
          <w:sz w:val="24"/>
          <w:szCs w:val="24"/>
        </w:rPr>
        <w:t xml:space="preserve">According to the University of Edinburgh (2020), </w:t>
      </w:r>
      <w:r w:rsidR="003C6B72">
        <w:rPr>
          <w:rFonts w:ascii="Arial" w:hAnsi="Arial" w:cs="Arial"/>
          <w:sz w:val="24"/>
          <w:szCs w:val="24"/>
        </w:rPr>
        <w:t>studies have shown that it is a contributing factor</w:t>
      </w:r>
      <w:r w:rsidR="00476751">
        <w:rPr>
          <w:rFonts w:ascii="Arial" w:hAnsi="Arial" w:cs="Arial"/>
          <w:sz w:val="24"/>
          <w:szCs w:val="24"/>
        </w:rPr>
        <w:t xml:space="preserve">. Their research has shown that unconscious bias is linked to assumptions made based on past experiences, which is a hidden influence on an individual’s rationale when making decisions. This suggests that when an individual </w:t>
      </w:r>
      <w:proofErr w:type="gramStart"/>
      <w:r w:rsidR="00476751">
        <w:rPr>
          <w:rFonts w:ascii="Arial" w:hAnsi="Arial" w:cs="Arial"/>
          <w:sz w:val="24"/>
          <w:szCs w:val="24"/>
        </w:rPr>
        <w:t>makes a decision</w:t>
      </w:r>
      <w:proofErr w:type="gramEnd"/>
      <w:r w:rsidR="00476751">
        <w:rPr>
          <w:rFonts w:ascii="Arial" w:hAnsi="Arial" w:cs="Arial"/>
          <w:sz w:val="24"/>
          <w:szCs w:val="24"/>
        </w:rPr>
        <w:t xml:space="preserve"> under the influence of unconscious bias, it could be deemed as unethical (</w:t>
      </w:r>
      <w:r w:rsidR="00C03B13">
        <w:rPr>
          <w:rFonts w:ascii="Arial" w:hAnsi="Arial" w:cs="Arial"/>
          <w:sz w:val="24"/>
          <w:szCs w:val="24"/>
        </w:rPr>
        <w:t xml:space="preserve">Fuller and Murphy, 2023). </w:t>
      </w:r>
    </w:p>
    <w:p w14:paraId="515784AD" w14:textId="27345D91" w:rsidR="00B06F83" w:rsidRDefault="00D1573B" w:rsidP="002838F7">
      <w:pPr>
        <w:spacing w:line="360" w:lineRule="auto"/>
        <w:ind w:right="531"/>
        <w:rPr>
          <w:rFonts w:ascii="Arial" w:hAnsi="Arial" w:cs="Arial"/>
          <w:sz w:val="24"/>
          <w:szCs w:val="24"/>
        </w:rPr>
      </w:pPr>
      <w:r>
        <w:rPr>
          <w:rFonts w:ascii="Arial" w:hAnsi="Arial" w:cs="Arial"/>
          <w:sz w:val="24"/>
          <w:szCs w:val="24"/>
        </w:rPr>
        <w:t xml:space="preserve">Personal bias can occur in every </w:t>
      </w:r>
      <w:r w:rsidR="00CF5893">
        <w:rPr>
          <w:rFonts w:ascii="Arial" w:hAnsi="Arial" w:cs="Arial"/>
          <w:sz w:val="24"/>
          <w:szCs w:val="24"/>
        </w:rPr>
        <w:t>individual,</w:t>
      </w:r>
      <w:r w:rsidR="0035393F">
        <w:rPr>
          <w:rFonts w:ascii="Arial" w:hAnsi="Arial" w:cs="Arial"/>
          <w:sz w:val="24"/>
          <w:szCs w:val="24"/>
        </w:rPr>
        <w:t xml:space="preserve"> and</w:t>
      </w:r>
      <w:r>
        <w:rPr>
          <w:rFonts w:ascii="Arial" w:hAnsi="Arial" w:cs="Arial"/>
          <w:sz w:val="24"/>
          <w:szCs w:val="24"/>
        </w:rPr>
        <w:t xml:space="preserve"> this includes police officers. Police officers are expected to uphold</w:t>
      </w:r>
      <w:r w:rsidR="00CF5893">
        <w:rPr>
          <w:rFonts w:ascii="Arial" w:hAnsi="Arial" w:cs="Arial"/>
          <w:sz w:val="24"/>
          <w:szCs w:val="24"/>
        </w:rPr>
        <w:t xml:space="preserve"> the</w:t>
      </w:r>
      <w:r>
        <w:rPr>
          <w:rFonts w:ascii="Arial" w:hAnsi="Arial" w:cs="Arial"/>
          <w:sz w:val="24"/>
          <w:szCs w:val="24"/>
        </w:rPr>
        <w:t xml:space="preserve"> standards </w:t>
      </w:r>
      <w:r w:rsidR="00CF5893">
        <w:rPr>
          <w:rFonts w:ascii="Arial" w:hAnsi="Arial" w:cs="Arial"/>
          <w:sz w:val="24"/>
          <w:szCs w:val="24"/>
        </w:rPr>
        <w:t xml:space="preserve">of professional behaviour set out by the College of Policing, which include the standard of equality and diversity. This states that police officers should </w:t>
      </w:r>
      <w:proofErr w:type="gramStart"/>
      <w:r w:rsidR="00CF5893">
        <w:rPr>
          <w:rFonts w:ascii="Arial" w:hAnsi="Arial" w:cs="Arial"/>
          <w:sz w:val="24"/>
          <w:szCs w:val="24"/>
        </w:rPr>
        <w:t>act with impartiality and fairness at all times</w:t>
      </w:r>
      <w:proofErr w:type="gramEnd"/>
      <w:r w:rsidR="00CF5893">
        <w:rPr>
          <w:rFonts w:ascii="Arial" w:hAnsi="Arial" w:cs="Arial"/>
          <w:sz w:val="24"/>
          <w:szCs w:val="24"/>
        </w:rPr>
        <w:t xml:space="preserve">, and must not discriminate against others (Police Federation, 2019). Since unconscious bias is seen as unethical and unfair, it contradicts and goes against the standards of professional behaviour police officers should be displaying, and therefore could have a negative impact on public confidence in the police (Fuller and Murphy, 2023). </w:t>
      </w:r>
    </w:p>
    <w:p w14:paraId="1EF640BF" w14:textId="77777777" w:rsidR="00B0532F" w:rsidRDefault="00B0532F" w:rsidP="002838F7">
      <w:pPr>
        <w:spacing w:line="360" w:lineRule="auto"/>
        <w:ind w:right="531"/>
        <w:rPr>
          <w:rFonts w:ascii="Arial" w:hAnsi="Arial" w:cs="Arial"/>
          <w:sz w:val="24"/>
          <w:szCs w:val="24"/>
        </w:rPr>
      </w:pPr>
    </w:p>
    <w:p w14:paraId="51A00C23" w14:textId="18AD501D" w:rsidR="00B06F83" w:rsidRDefault="00B06F83" w:rsidP="00C661B6">
      <w:pPr>
        <w:spacing w:line="360" w:lineRule="auto"/>
        <w:ind w:right="531"/>
        <w:rPr>
          <w:rFonts w:ascii="Arial" w:hAnsi="Arial" w:cs="Arial"/>
          <w:sz w:val="24"/>
          <w:szCs w:val="24"/>
        </w:rPr>
      </w:pPr>
      <w:r>
        <w:rPr>
          <w:rFonts w:ascii="Arial" w:hAnsi="Arial" w:cs="Arial"/>
          <w:sz w:val="24"/>
          <w:szCs w:val="24"/>
        </w:rPr>
        <w:lastRenderedPageBreak/>
        <w:t xml:space="preserve">When exercising their role and duty, police officers have discretion which allows decisions to made on a case-by-case basis. </w:t>
      </w:r>
      <w:r w:rsidRPr="00B06F83">
        <w:rPr>
          <w:rFonts w:ascii="Arial" w:hAnsi="Arial" w:cs="Arial"/>
          <w:sz w:val="24"/>
          <w:szCs w:val="24"/>
        </w:rPr>
        <w:t xml:space="preserve">Reiss (1984), as cited in </w:t>
      </w:r>
      <w:proofErr w:type="spellStart"/>
      <w:r w:rsidRPr="00B06F83">
        <w:rPr>
          <w:rFonts w:ascii="Arial" w:hAnsi="Arial" w:cs="Arial"/>
          <w:sz w:val="24"/>
          <w:szCs w:val="24"/>
        </w:rPr>
        <w:t>Palmiotto</w:t>
      </w:r>
      <w:proofErr w:type="spellEnd"/>
      <w:r w:rsidRPr="00B06F83">
        <w:rPr>
          <w:rFonts w:ascii="Arial" w:hAnsi="Arial" w:cs="Arial"/>
          <w:sz w:val="24"/>
          <w:szCs w:val="24"/>
        </w:rPr>
        <w:t xml:space="preserve"> (1999, pp. 60-61), explains that “an officer who has discretion exercises individual judgement in making a choice”.</w:t>
      </w:r>
      <w:r>
        <w:rPr>
          <w:rFonts w:ascii="Arial" w:hAnsi="Arial" w:cs="Arial"/>
          <w:sz w:val="24"/>
          <w:szCs w:val="24"/>
        </w:rPr>
        <w:t xml:space="preserve"> This suggests that two police officers could deal with the same situation in a different way based on their decision-making rationale. </w:t>
      </w:r>
      <w:r w:rsidR="006E379F" w:rsidRPr="006E379F">
        <w:rPr>
          <w:rFonts w:ascii="Arial" w:hAnsi="Arial" w:cs="Arial"/>
          <w:sz w:val="24"/>
          <w:szCs w:val="24"/>
        </w:rPr>
        <w:t xml:space="preserve">Kinsey and Young (1982) as cited in </w:t>
      </w:r>
      <w:proofErr w:type="spellStart"/>
      <w:r w:rsidR="006E379F" w:rsidRPr="006E379F">
        <w:rPr>
          <w:rFonts w:ascii="Arial" w:hAnsi="Arial" w:cs="Arial"/>
          <w:sz w:val="24"/>
          <w:szCs w:val="24"/>
        </w:rPr>
        <w:t>Poyser</w:t>
      </w:r>
      <w:proofErr w:type="spellEnd"/>
      <w:r w:rsidR="006E379F" w:rsidRPr="006E379F">
        <w:rPr>
          <w:rFonts w:ascii="Arial" w:hAnsi="Arial" w:cs="Arial"/>
          <w:sz w:val="24"/>
          <w:szCs w:val="24"/>
        </w:rPr>
        <w:t xml:space="preserve"> (2004)</w:t>
      </w:r>
      <w:r w:rsidR="006E379F">
        <w:rPr>
          <w:rFonts w:ascii="Arial" w:hAnsi="Arial" w:cs="Arial"/>
          <w:sz w:val="24"/>
          <w:szCs w:val="24"/>
        </w:rPr>
        <w:t xml:space="preserve">, maintain the view that decisions are </w:t>
      </w:r>
      <w:r w:rsidR="00476751">
        <w:rPr>
          <w:rFonts w:ascii="Arial" w:hAnsi="Arial" w:cs="Arial"/>
          <w:sz w:val="24"/>
          <w:szCs w:val="24"/>
        </w:rPr>
        <w:t>made,</w:t>
      </w:r>
      <w:r w:rsidR="006E379F">
        <w:rPr>
          <w:rFonts w:ascii="Arial" w:hAnsi="Arial" w:cs="Arial"/>
          <w:sz w:val="24"/>
          <w:szCs w:val="24"/>
        </w:rPr>
        <w:t xml:space="preserve"> and the enforcement of the law is based on the attending officer’s interpretation of the situation. </w:t>
      </w:r>
      <w:r w:rsidR="00983C9F">
        <w:rPr>
          <w:rFonts w:ascii="Arial" w:hAnsi="Arial" w:cs="Arial"/>
          <w:sz w:val="24"/>
          <w:szCs w:val="24"/>
        </w:rPr>
        <w:t xml:space="preserve">Since unconscious </w:t>
      </w:r>
      <w:r w:rsidR="009C1BC4">
        <w:rPr>
          <w:rFonts w:ascii="Arial" w:hAnsi="Arial" w:cs="Arial"/>
          <w:sz w:val="24"/>
          <w:szCs w:val="24"/>
        </w:rPr>
        <w:t xml:space="preserve">bias can influence a police officer’s decision-making rationale, and they have discretion on how to </w:t>
      </w:r>
      <w:proofErr w:type="gramStart"/>
      <w:r w:rsidR="009C1BC4">
        <w:rPr>
          <w:rFonts w:ascii="Arial" w:hAnsi="Arial" w:cs="Arial"/>
          <w:sz w:val="24"/>
          <w:szCs w:val="24"/>
        </w:rPr>
        <w:t>conduct an investigation</w:t>
      </w:r>
      <w:proofErr w:type="gramEnd"/>
      <w:r w:rsidR="009C1BC4">
        <w:rPr>
          <w:rFonts w:ascii="Arial" w:hAnsi="Arial" w:cs="Arial"/>
          <w:sz w:val="24"/>
          <w:szCs w:val="24"/>
        </w:rPr>
        <w:t xml:space="preserve">, it can be argued that unconscious bias can contribute to the quality of police investigations and can have negative effects. This argument is supported by the case study of </w:t>
      </w:r>
      <w:r w:rsidR="00932335">
        <w:rPr>
          <w:rFonts w:ascii="Arial" w:hAnsi="Arial" w:cs="Arial"/>
          <w:sz w:val="24"/>
          <w:szCs w:val="24"/>
        </w:rPr>
        <w:t>‘The Cardiff Five’</w:t>
      </w:r>
      <w:r w:rsidR="009C1BC4">
        <w:rPr>
          <w:rFonts w:ascii="Arial" w:hAnsi="Arial" w:cs="Arial"/>
          <w:sz w:val="24"/>
          <w:szCs w:val="24"/>
        </w:rPr>
        <w:t xml:space="preserve">, which is discussed by </w:t>
      </w:r>
      <w:r w:rsidR="00C661B6">
        <w:rPr>
          <w:rFonts w:ascii="Arial" w:hAnsi="Arial" w:cs="Arial"/>
          <w:sz w:val="24"/>
          <w:szCs w:val="24"/>
        </w:rPr>
        <w:t xml:space="preserve">the BBC (2017). </w:t>
      </w:r>
      <w:r w:rsidR="00932335">
        <w:rPr>
          <w:rFonts w:ascii="Arial" w:hAnsi="Arial" w:cs="Arial"/>
          <w:sz w:val="24"/>
          <w:szCs w:val="24"/>
        </w:rPr>
        <w:t xml:space="preserve">In this case, a young female sex worker called Lynette White was found dead in her Cardiff flat in 1988 with multiple stab wounds. This case was considered to be a miscarriage of justice and </w:t>
      </w:r>
      <w:proofErr w:type="gramStart"/>
      <w:r w:rsidR="00932335">
        <w:rPr>
          <w:rFonts w:ascii="Arial" w:hAnsi="Arial" w:cs="Arial"/>
          <w:sz w:val="24"/>
          <w:szCs w:val="24"/>
        </w:rPr>
        <w:t>a</w:t>
      </w:r>
      <w:proofErr w:type="gramEnd"/>
      <w:r w:rsidR="00932335">
        <w:rPr>
          <w:rFonts w:ascii="Arial" w:hAnsi="Arial" w:cs="Arial"/>
          <w:sz w:val="24"/>
          <w:szCs w:val="24"/>
        </w:rPr>
        <w:t xml:space="preserve"> independent review of the case was conducted after five men were put on trial for the murder. Three of those five were found guilty and imprisoned until their convictions were quashed two years later. New forensic evidence in 2003 led police to identifying Jeffrey </w:t>
      </w:r>
      <w:proofErr w:type="spellStart"/>
      <w:r w:rsidR="00932335">
        <w:rPr>
          <w:rFonts w:ascii="Arial" w:hAnsi="Arial" w:cs="Arial"/>
          <w:sz w:val="24"/>
          <w:szCs w:val="24"/>
        </w:rPr>
        <w:t>Gafoor</w:t>
      </w:r>
      <w:proofErr w:type="spellEnd"/>
      <w:r w:rsidR="00932335">
        <w:rPr>
          <w:rFonts w:ascii="Arial" w:hAnsi="Arial" w:cs="Arial"/>
          <w:sz w:val="24"/>
          <w:szCs w:val="24"/>
        </w:rPr>
        <w:t xml:space="preserve">, who admitted to the murder. This case sparked public uproar as it was </w:t>
      </w:r>
      <w:r w:rsidR="00C661B6">
        <w:rPr>
          <w:rFonts w:ascii="Arial" w:hAnsi="Arial" w:cs="Arial"/>
          <w:sz w:val="24"/>
          <w:szCs w:val="24"/>
        </w:rPr>
        <w:t xml:space="preserve">revealed that a witness saw a white male leaving Lynette White’s flat on the same day and time as the murder, with blood all over his hands. Despite this, five black and mixed-race men were suddenly arrested after a member of the public reported seeing five suspicious black men on the same street around the time of the murder. The police were accused of only arresting the males due to the colour of their skin alone, as there was little evidence indicating their involvement in the murder. The public believed that the police were racist, and their discrimination and racial bias contributed to the false imprisonment of the three men. </w:t>
      </w:r>
    </w:p>
    <w:p w14:paraId="72384CC9" w14:textId="429944E5" w:rsidR="00B0532F" w:rsidRDefault="005B514F" w:rsidP="00B0532F">
      <w:pPr>
        <w:spacing w:line="360" w:lineRule="auto"/>
        <w:ind w:right="531"/>
        <w:rPr>
          <w:rFonts w:ascii="Arial" w:hAnsi="Arial" w:cs="Arial"/>
          <w:sz w:val="24"/>
          <w:szCs w:val="24"/>
        </w:rPr>
      </w:pPr>
      <w:r>
        <w:rPr>
          <w:rFonts w:ascii="Arial" w:hAnsi="Arial" w:cs="Arial"/>
          <w:sz w:val="24"/>
          <w:szCs w:val="24"/>
        </w:rPr>
        <w:t xml:space="preserve">This case study demonstrates how unconscious bias can influence decisions made by the police, and how investigations can be skewed to meet assumptions. Although there is no evidence to suggest that discrimination played a role in this case, </w:t>
      </w:r>
      <w:proofErr w:type="gramStart"/>
      <w:r>
        <w:rPr>
          <w:rFonts w:ascii="Arial" w:hAnsi="Arial" w:cs="Arial"/>
          <w:sz w:val="24"/>
          <w:szCs w:val="24"/>
        </w:rPr>
        <w:t>it is clear that the</w:t>
      </w:r>
      <w:proofErr w:type="gramEnd"/>
      <w:r>
        <w:rPr>
          <w:rFonts w:ascii="Arial" w:hAnsi="Arial" w:cs="Arial"/>
          <w:sz w:val="24"/>
          <w:szCs w:val="24"/>
        </w:rPr>
        <w:t xml:space="preserve"> decisions made by the police during the investigation was largely influenced by racial unconscious bias (O’Brien, 2021). </w:t>
      </w:r>
      <w:r w:rsidR="00B0532F">
        <w:rPr>
          <w:rFonts w:ascii="Arial" w:hAnsi="Arial" w:cs="Arial"/>
          <w:sz w:val="24"/>
          <w:szCs w:val="24"/>
        </w:rPr>
        <w:t xml:space="preserve">Therefore, when unconscious bias contributes to decisions made by </w:t>
      </w:r>
      <w:r w:rsidR="00B0532F">
        <w:rPr>
          <w:rFonts w:ascii="Arial" w:hAnsi="Arial" w:cs="Arial"/>
          <w:sz w:val="24"/>
          <w:szCs w:val="24"/>
        </w:rPr>
        <w:lastRenderedPageBreak/>
        <w:t>police officers, this could have a profound negative impact on the quality of investigations</w:t>
      </w:r>
      <w:r w:rsidR="00B0532F">
        <w:rPr>
          <w:rFonts w:ascii="Arial" w:hAnsi="Arial" w:cs="Arial"/>
          <w:sz w:val="24"/>
          <w:szCs w:val="24"/>
        </w:rPr>
        <w:t xml:space="preserve">. </w:t>
      </w:r>
      <w:r w:rsidR="00B0532F">
        <w:rPr>
          <w:rFonts w:ascii="Arial" w:hAnsi="Arial" w:cs="Arial"/>
          <w:sz w:val="24"/>
          <w:szCs w:val="24"/>
        </w:rPr>
        <w:t xml:space="preserve"> </w:t>
      </w:r>
    </w:p>
    <w:p w14:paraId="4BE729CC" w14:textId="681E9449" w:rsidR="005B514F" w:rsidRDefault="005B514F" w:rsidP="00C661B6">
      <w:pPr>
        <w:spacing w:line="360" w:lineRule="auto"/>
        <w:ind w:right="531"/>
        <w:rPr>
          <w:rFonts w:ascii="Arial" w:hAnsi="Arial" w:cs="Arial"/>
          <w:sz w:val="24"/>
          <w:szCs w:val="24"/>
        </w:rPr>
      </w:pPr>
    </w:p>
    <w:p w14:paraId="54685625" w14:textId="4C057489" w:rsidR="00B06F83" w:rsidRDefault="00B0532F" w:rsidP="002838F7">
      <w:pPr>
        <w:spacing w:line="360" w:lineRule="auto"/>
        <w:ind w:right="531"/>
        <w:rPr>
          <w:rFonts w:ascii="Arial" w:hAnsi="Arial" w:cs="Arial"/>
          <w:sz w:val="24"/>
          <w:szCs w:val="24"/>
        </w:rPr>
      </w:pPr>
      <w:r>
        <w:rPr>
          <w:rFonts w:ascii="Arial" w:hAnsi="Arial" w:cs="Arial"/>
          <w:sz w:val="24"/>
          <w:szCs w:val="24"/>
        </w:rPr>
        <w:t>There are several measures in place to prevent unconscious bias from having a negative impact on Police investigations. One of these measures is diversity and equality training, which is funded by the police force and is delivered by external professionals</w:t>
      </w:r>
      <w:r w:rsidR="0042025D">
        <w:rPr>
          <w:rFonts w:ascii="Arial" w:hAnsi="Arial" w:cs="Arial"/>
          <w:sz w:val="24"/>
          <w:szCs w:val="24"/>
        </w:rPr>
        <w:t xml:space="preserve">. The aim of this training is to raise awareness of unconscious bias and to educate police officers in how to recognise it, and how to prevent it from having a negative influence on decision-making. </w:t>
      </w:r>
      <w:r w:rsidR="006D537A">
        <w:rPr>
          <w:rFonts w:ascii="Arial" w:hAnsi="Arial" w:cs="Arial"/>
          <w:sz w:val="24"/>
          <w:szCs w:val="24"/>
        </w:rPr>
        <w:t xml:space="preserve">The Metropolitan Police (2023b) responded to a freedom of information request, which asked what kind of training is provided to police officers in relation to bias. Their response </w:t>
      </w:r>
      <w:r w:rsidR="00567DB0">
        <w:rPr>
          <w:rFonts w:ascii="Arial" w:hAnsi="Arial" w:cs="Arial"/>
          <w:sz w:val="24"/>
          <w:szCs w:val="24"/>
        </w:rPr>
        <w:t xml:space="preserve">indicated that during the initial police training phase as part of the PEQF programme, officers receive lessons and inputs on unconscious bias with the aim being to “raise awareness” and “describe some detrimental effects of bias”. </w:t>
      </w:r>
    </w:p>
    <w:p w14:paraId="0854816B" w14:textId="27E7168B" w:rsidR="00567DB0" w:rsidRDefault="00AB74A1" w:rsidP="002838F7">
      <w:pPr>
        <w:spacing w:line="360" w:lineRule="auto"/>
        <w:ind w:right="531"/>
        <w:rPr>
          <w:rFonts w:ascii="Arial" w:hAnsi="Arial" w:cs="Arial"/>
          <w:sz w:val="24"/>
          <w:szCs w:val="24"/>
        </w:rPr>
      </w:pPr>
      <w:r>
        <w:rPr>
          <w:rFonts w:ascii="Arial" w:hAnsi="Arial" w:cs="Arial"/>
          <w:sz w:val="24"/>
          <w:szCs w:val="24"/>
        </w:rPr>
        <w:t>Diversity training</w:t>
      </w:r>
      <w:r w:rsidR="00567DB0">
        <w:rPr>
          <w:rFonts w:ascii="Arial" w:hAnsi="Arial" w:cs="Arial"/>
          <w:sz w:val="24"/>
          <w:szCs w:val="24"/>
        </w:rPr>
        <w:t xml:space="preserve"> ha</w:t>
      </w:r>
      <w:r>
        <w:rPr>
          <w:rFonts w:ascii="Arial" w:hAnsi="Arial" w:cs="Arial"/>
          <w:sz w:val="24"/>
          <w:szCs w:val="24"/>
        </w:rPr>
        <w:t>s</w:t>
      </w:r>
      <w:r w:rsidR="00567DB0">
        <w:rPr>
          <w:rFonts w:ascii="Arial" w:hAnsi="Arial" w:cs="Arial"/>
          <w:sz w:val="24"/>
          <w:szCs w:val="24"/>
        </w:rPr>
        <w:t xml:space="preserve"> been criticised by Fuller and Murphy (2023), who argue that a training session “is not good enough to stamp out unconscious bias in the long term”. This is supported by </w:t>
      </w:r>
      <w:r w:rsidR="0024087A">
        <w:rPr>
          <w:rFonts w:ascii="Arial" w:hAnsi="Arial" w:cs="Arial"/>
          <w:sz w:val="24"/>
          <w:szCs w:val="24"/>
        </w:rPr>
        <w:t xml:space="preserve">Gordon (2021) </w:t>
      </w:r>
      <w:r w:rsidR="00567DB0">
        <w:rPr>
          <w:rFonts w:ascii="Arial" w:hAnsi="Arial" w:cs="Arial"/>
          <w:sz w:val="24"/>
          <w:szCs w:val="24"/>
        </w:rPr>
        <w:t xml:space="preserve">Who has indicated that unconscious bias cannot be eradicated completely because it is innate, and although diversity training can help to raise awareness of the issue, it does not actually solve the issue itself. </w:t>
      </w:r>
    </w:p>
    <w:p w14:paraId="37A9D2CD" w14:textId="7E0B9DB4" w:rsidR="00FB498E" w:rsidRDefault="00FB498E" w:rsidP="002838F7">
      <w:pPr>
        <w:spacing w:line="360" w:lineRule="auto"/>
        <w:ind w:right="531"/>
        <w:rPr>
          <w:rFonts w:ascii="Arial" w:hAnsi="Arial" w:cs="Arial"/>
          <w:sz w:val="24"/>
          <w:szCs w:val="24"/>
        </w:rPr>
      </w:pPr>
      <w:r>
        <w:rPr>
          <w:rFonts w:ascii="Arial" w:hAnsi="Arial" w:cs="Arial"/>
          <w:sz w:val="24"/>
          <w:szCs w:val="24"/>
        </w:rPr>
        <w:t xml:space="preserve">There is a lack of study on whether training days are effective in preventing unconscious bias, and therefore only opinions derived from research can be </w:t>
      </w:r>
      <w:proofErr w:type="gramStart"/>
      <w:r>
        <w:rPr>
          <w:rFonts w:ascii="Arial" w:hAnsi="Arial" w:cs="Arial"/>
          <w:sz w:val="24"/>
          <w:szCs w:val="24"/>
        </w:rPr>
        <w:t>taken into account</w:t>
      </w:r>
      <w:proofErr w:type="gramEnd"/>
      <w:r>
        <w:rPr>
          <w:rFonts w:ascii="Arial" w:hAnsi="Arial" w:cs="Arial"/>
          <w:sz w:val="24"/>
          <w:szCs w:val="24"/>
        </w:rPr>
        <w:t xml:space="preserve"> when evaluating the effectiveness. In summary, further research and studies producing measurable data will need to be conducted </w:t>
      </w:r>
      <w:proofErr w:type="gramStart"/>
      <w:r>
        <w:rPr>
          <w:rFonts w:ascii="Arial" w:hAnsi="Arial" w:cs="Arial"/>
          <w:sz w:val="24"/>
          <w:szCs w:val="24"/>
        </w:rPr>
        <w:t>in order to</w:t>
      </w:r>
      <w:proofErr w:type="gramEnd"/>
      <w:r>
        <w:rPr>
          <w:rFonts w:ascii="Arial" w:hAnsi="Arial" w:cs="Arial"/>
          <w:sz w:val="24"/>
          <w:szCs w:val="24"/>
        </w:rPr>
        <w:t xml:space="preserve"> objectively assess whether diversity and equality training is effective in preventing unconscious bias in police officers.  </w:t>
      </w:r>
    </w:p>
    <w:p w14:paraId="5AE20682" w14:textId="1CC25213" w:rsidR="003E5F65" w:rsidRDefault="003E5F65" w:rsidP="00AB74A1">
      <w:pPr>
        <w:spacing w:line="257" w:lineRule="auto"/>
        <w:ind w:right="531"/>
        <w:rPr>
          <w:rFonts w:ascii="Arial" w:hAnsi="Arial" w:cs="Arial"/>
          <w:sz w:val="22"/>
          <w:szCs w:val="22"/>
        </w:rPr>
      </w:pPr>
    </w:p>
    <w:p w14:paraId="7AA23682" w14:textId="5E581BF3" w:rsidR="002838F7" w:rsidRPr="00873D1D" w:rsidRDefault="002838F7" w:rsidP="002838F7">
      <w:pPr>
        <w:ind w:right="107"/>
        <w:rPr>
          <w:sz w:val="24"/>
          <w:szCs w:val="24"/>
        </w:rPr>
      </w:pPr>
    </w:p>
    <w:p w14:paraId="65D36A4F" w14:textId="1B13145D" w:rsidR="002838F7" w:rsidRPr="00AB74A1" w:rsidRDefault="00AB74A1" w:rsidP="00AB74A1">
      <w:pPr>
        <w:spacing w:line="360" w:lineRule="auto"/>
        <w:ind w:right="531"/>
        <w:rPr>
          <w:rFonts w:ascii="Arial" w:hAnsi="Arial" w:cs="Arial"/>
          <w:sz w:val="24"/>
          <w:szCs w:val="24"/>
        </w:rPr>
      </w:pPr>
      <w:r w:rsidRPr="00AB74A1">
        <w:rPr>
          <w:rFonts w:ascii="Arial" w:hAnsi="Arial" w:cs="Arial"/>
          <w:sz w:val="24"/>
          <w:szCs w:val="24"/>
        </w:rPr>
        <w:t>Word Count: 1021</w:t>
      </w:r>
    </w:p>
    <w:p w14:paraId="3222CE0B" w14:textId="77777777" w:rsidR="002838F7" w:rsidRPr="003B4D5C" w:rsidRDefault="002838F7" w:rsidP="002838F7">
      <w:pPr>
        <w:spacing w:line="257" w:lineRule="auto"/>
        <w:ind w:right="531"/>
        <w:rPr>
          <w:rFonts w:ascii="Arial" w:hAnsi="Arial" w:cs="Arial"/>
          <w:sz w:val="22"/>
          <w:szCs w:val="22"/>
        </w:rPr>
      </w:pPr>
    </w:p>
    <w:p w14:paraId="028C9F5A" w14:textId="5E510522" w:rsidR="003B4D5C" w:rsidRDefault="003B4D5C" w:rsidP="003B4D5C">
      <w:pPr>
        <w:spacing w:line="257" w:lineRule="auto"/>
        <w:ind w:left="567" w:right="531"/>
        <w:rPr>
          <w:rFonts w:ascii="Arial" w:eastAsia="Calibri" w:hAnsi="Arial" w:cs="Arial"/>
          <w:b/>
          <w:bCs/>
          <w:sz w:val="22"/>
          <w:szCs w:val="22"/>
        </w:rPr>
      </w:pPr>
    </w:p>
    <w:p w14:paraId="653EBFE4" w14:textId="77777777" w:rsidR="009974DD" w:rsidRDefault="009974DD" w:rsidP="003B4D5C">
      <w:pPr>
        <w:spacing w:line="257" w:lineRule="auto"/>
        <w:ind w:left="567" w:right="531"/>
        <w:rPr>
          <w:rFonts w:ascii="Arial" w:eastAsia="Calibri" w:hAnsi="Arial" w:cs="Arial"/>
          <w:b/>
          <w:bCs/>
          <w:sz w:val="22"/>
          <w:szCs w:val="22"/>
        </w:rPr>
      </w:pPr>
    </w:p>
    <w:p w14:paraId="13F3A119" w14:textId="550556F6" w:rsidR="003B4D5C" w:rsidRDefault="003B4D5C" w:rsidP="003B4D5C">
      <w:pPr>
        <w:spacing w:line="257" w:lineRule="auto"/>
        <w:ind w:left="567" w:right="531"/>
        <w:rPr>
          <w:rFonts w:ascii="Arial" w:eastAsia="Calibri" w:hAnsi="Arial" w:cs="Arial"/>
          <w:b/>
          <w:bCs/>
          <w:sz w:val="22"/>
          <w:szCs w:val="22"/>
        </w:rPr>
      </w:pPr>
    </w:p>
    <w:p w14:paraId="48E5FB6D" w14:textId="39EB5931" w:rsidR="007A2311" w:rsidRDefault="007A2311" w:rsidP="003B4D5C">
      <w:pPr>
        <w:spacing w:line="257" w:lineRule="auto"/>
        <w:ind w:left="567" w:right="531"/>
        <w:rPr>
          <w:rFonts w:ascii="Arial" w:eastAsia="Calibri" w:hAnsi="Arial" w:cs="Arial"/>
          <w:b/>
          <w:bCs/>
          <w:sz w:val="22"/>
          <w:szCs w:val="22"/>
        </w:rPr>
      </w:pPr>
    </w:p>
    <w:p w14:paraId="14C9896A" w14:textId="77777777" w:rsidR="007A2311" w:rsidRDefault="007A2311" w:rsidP="003B4D5C">
      <w:pPr>
        <w:spacing w:line="257" w:lineRule="auto"/>
        <w:ind w:left="567" w:right="531"/>
        <w:rPr>
          <w:rFonts w:ascii="Arial" w:eastAsia="Calibri" w:hAnsi="Arial" w:cs="Arial"/>
          <w:b/>
          <w:bCs/>
          <w:sz w:val="22"/>
          <w:szCs w:val="22"/>
        </w:rPr>
      </w:pPr>
    </w:p>
    <w:p w14:paraId="1DF045D7" w14:textId="615B31A6" w:rsidR="003B4D5C" w:rsidRPr="00693B87" w:rsidRDefault="003B4D5C" w:rsidP="003B4D5C">
      <w:pPr>
        <w:spacing w:line="257" w:lineRule="auto"/>
        <w:ind w:left="567" w:right="531"/>
        <w:rPr>
          <w:rFonts w:ascii="Arial" w:hAnsi="Arial" w:cs="Arial"/>
          <w:sz w:val="22"/>
          <w:szCs w:val="22"/>
        </w:rPr>
      </w:pPr>
      <w:r w:rsidRPr="00693B87">
        <w:rPr>
          <w:rFonts w:ascii="Arial" w:eastAsia="Calibri" w:hAnsi="Arial" w:cs="Arial"/>
          <w:b/>
          <w:bCs/>
          <w:sz w:val="22"/>
          <w:szCs w:val="22"/>
        </w:rPr>
        <w:lastRenderedPageBreak/>
        <w:t xml:space="preserve">Essay five: </w:t>
      </w:r>
    </w:p>
    <w:p w14:paraId="25B40187" w14:textId="77777777" w:rsidR="003B4D5C" w:rsidRPr="00C7159A" w:rsidRDefault="003B4D5C" w:rsidP="003B4D5C">
      <w:pPr>
        <w:spacing w:line="257" w:lineRule="auto"/>
        <w:ind w:left="567" w:right="531"/>
        <w:rPr>
          <w:rFonts w:ascii="Arial" w:eastAsia="Calibri" w:hAnsi="Arial" w:cs="Arial"/>
          <w:sz w:val="22"/>
          <w:szCs w:val="22"/>
        </w:rPr>
      </w:pPr>
      <w:r w:rsidRPr="00C7159A">
        <w:rPr>
          <w:rFonts w:ascii="Arial" w:eastAsia="Calibri" w:hAnsi="Arial" w:cs="Arial"/>
          <w:sz w:val="22"/>
          <w:szCs w:val="22"/>
        </w:rPr>
        <w:t xml:space="preserve">What </w:t>
      </w:r>
      <w:r>
        <w:rPr>
          <w:rFonts w:ascii="Arial" w:eastAsia="Calibri" w:hAnsi="Arial" w:cs="Arial"/>
          <w:sz w:val="22"/>
          <w:szCs w:val="22"/>
        </w:rPr>
        <w:t>characteristics or factors increase the</w:t>
      </w:r>
      <w:r w:rsidRPr="00C7159A">
        <w:rPr>
          <w:rFonts w:ascii="Arial" w:eastAsia="Calibri" w:hAnsi="Arial" w:cs="Arial"/>
          <w:sz w:val="22"/>
          <w:szCs w:val="22"/>
        </w:rPr>
        <w:t xml:space="preserve"> risk of exploitation by </w:t>
      </w:r>
      <w:r>
        <w:rPr>
          <w:rFonts w:ascii="Arial" w:eastAsia="Calibri" w:hAnsi="Arial" w:cs="Arial"/>
          <w:sz w:val="22"/>
          <w:szCs w:val="22"/>
        </w:rPr>
        <w:t>Serious or Organised Crime Gangs</w:t>
      </w:r>
      <w:r w:rsidRPr="00C7159A">
        <w:rPr>
          <w:rFonts w:ascii="Arial" w:eastAsia="Calibri" w:hAnsi="Arial" w:cs="Arial"/>
          <w:sz w:val="22"/>
          <w:szCs w:val="22"/>
        </w:rPr>
        <w:t xml:space="preserve">? Your answer should </w:t>
      </w:r>
      <w:r w:rsidRPr="00C7159A">
        <w:rPr>
          <w:rFonts w:ascii="Arial" w:eastAsia="Calibri" w:hAnsi="Arial" w:cs="Arial"/>
          <w:sz w:val="22"/>
          <w:szCs w:val="22"/>
          <w:u w:val="single"/>
        </w:rPr>
        <w:t>examine</w:t>
      </w:r>
      <w:r w:rsidRPr="00C7159A">
        <w:rPr>
          <w:rFonts w:ascii="Arial" w:eastAsia="Calibri" w:hAnsi="Arial" w:cs="Arial"/>
          <w:sz w:val="22"/>
          <w:szCs w:val="22"/>
        </w:rPr>
        <w:t xml:space="preserve"> both the psychological and socio-economic characteristics of victims of exploitation.</w:t>
      </w:r>
    </w:p>
    <w:p w14:paraId="05AB6945" w14:textId="77777777" w:rsidR="003B4D5C" w:rsidRPr="00C7159A" w:rsidRDefault="003B4D5C" w:rsidP="003B4D5C">
      <w:pPr>
        <w:spacing w:line="257" w:lineRule="auto"/>
        <w:ind w:left="567" w:right="531"/>
        <w:rPr>
          <w:rFonts w:ascii="Arial" w:eastAsia="Calibri" w:hAnsi="Arial" w:cs="Arial"/>
          <w:sz w:val="22"/>
          <w:szCs w:val="22"/>
        </w:rPr>
      </w:pPr>
      <w:r w:rsidRPr="00C7159A">
        <w:rPr>
          <w:rFonts w:ascii="Arial" w:eastAsia="Calibri" w:hAnsi="Arial" w:cs="Arial"/>
          <w:sz w:val="22"/>
          <w:szCs w:val="22"/>
        </w:rPr>
        <w:t xml:space="preserve">Your answer </w:t>
      </w:r>
      <w:r>
        <w:rPr>
          <w:rFonts w:ascii="Arial" w:eastAsia="Calibri" w:hAnsi="Arial" w:cs="Arial"/>
          <w:sz w:val="22"/>
          <w:szCs w:val="22"/>
        </w:rPr>
        <w:t>must</w:t>
      </w:r>
      <w:r w:rsidRPr="00C7159A">
        <w:rPr>
          <w:rFonts w:ascii="Arial" w:eastAsia="Calibri" w:hAnsi="Arial" w:cs="Arial"/>
          <w:sz w:val="22"/>
          <w:szCs w:val="22"/>
        </w:rPr>
        <w:t xml:space="preserve"> be based on academic research, but you may </w:t>
      </w:r>
      <w:proofErr w:type="gramStart"/>
      <w:r w:rsidRPr="00C7159A">
        <w:rPr>
          <w:rFonts w:ascii="Arial" w:eastAsia="Calibri" w:hAnsi="Arial" w:cs="Arial"/>
          <w:sz w:val="22"/>
          <w:szCs w:val="22"/>
        </w:rPr>
        <w:t>make reference</w:t>
      </w:r>
      <w:proofErr w:type="gramEnd"/>
      <w:r w:rsidRPr="00C7159A">
        <w:rPr>
          <w:rFonts w:ascii="Arial" w:eastAsia="Calibri" w:hAnsi="Arial" w:cs="Arial"/>
          <w:sz w:val="22"/>
          <w:szCs w:val="22"/>
        </w:rPr>
        <w:t xml:space="preserve"> to relevant case studies.</w:t>
      </w:r>
    </w:p>
    <w:p w14:paraId="0BFF02BF" w14:textId="22A1B17C" w:rsidR="000353AB" w:rsidRDefault="003B4D5C" w:rsidP="00C158F1">
      <w:pPr>
        <w:spacing w:line="257" w:lineRule="auto"/>
        <w:ind w:left="567" w:right="531"/>
        <w:rPr>
          <w:rFonts w:ascii="Arial" w:eastAsia="Calibri"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 xml:space="preserve">1000 words. </w:t>
      </w:r>
    </w:p>
    <w:p w14:paraId="3022A2DC" w14:textId="12A96E78" w:rsidR="00C158F1" w:rsidRDefault="00C158F1" w:rsidP="00C158F1">
      <w:pPr>
        <w:spacing w:line="257" w:lineRule="auto"/>
        <w:ind w:left="567" w:right="531"/>
        <w:rPr>
          <w:rFonts w:ascii="Arial" w:eastAsia="Calibri" w:hAnsi="Arial" w:cs="Arial"/>
          <w:sz w:val="22"/>
          <w:szCs w:val="22"/>
        </w:rPr>
      </w:pPr>
    </w:p>
    <w:p w14:paraId="08FFA599" w14:textId="5280944E" w:rsidR="007A2311" w:rsidRDefault="007A2311" w:rsidP="00C158F1">
      <w:pPr>
        <w:spacing w:line="257" w:lineRule="auto"/>
        <w:ind w:left="567" w:right="531"/>
        <w:rPr>
          <w:rFonts w:ascii="Arial" w:eastAsia="Calibri" w:hAnsi="Arial" w:cs="Arial"/>
          <w:sz w:val="22"/>
          <w:szCs w:val="22"/>
        </w:rPr>
      </w:pPr>
    </w:p>
    <w:p w14:paraId="29C6573E" w14:textId="6F310D18" w:rsidR="007A2311" w:rsidRPr="007A2311" w:rsidRDefault="007A2311" w:rsidP="0085410F">
      <w:pPr>
        <w:spacing w:line="360" w:lineRule="auto"/>
        <w:ind w:right="531"/>
        <w:rPr>
          <w:rFonts w:ascii="Arial" w:eastAsia="Calibri" w:hAnsi="Arial" w:cs="Arial"/>
          <w:sz w:val="24"/>
          <w:szCs w:val="24"/>
        </w:rPr>
      </w:pPr>
      <w:r>
        <w:rPr>
          <w:rFonts w:ascii="Arial" w:eastAsia="Calibri" w:hAnsi="Arial" w:cs="Arial"/>
          <w:sz w:val="24"/>
          <w:szCs w:val="24"/>
        </w:rPr>
        <w:t xml:space="preserve">This essay will explore serious and organised </w:t>
      </w:r>
      <w:r w:rsidR="001B2B14">
        <w:rPr>
          <w:rFonts w:ascii="Arial" w:eastAsia="Calibri" w:hAnsi="Arial" w:cs="Arial"/>
          <w:sz w:val="24"/>
          <w:szCs w:val="24"/>
        </w:rPr>
        <w:t>crime and</w:t>
      </w:r>
      <w:r>
        <w:rPr>
          <w:rFonts w:ascii="Arial" w:eastAsia="Calibri" w:hAnsi="Arial" w:cs="Arial"/>
          <w:sz w:val="24"/>
          <w:szCs w:val="24"/>
        </w:rPr>
        <w:t xml:space="preserve"> examine the reasons as to why some individuals are more at risk of exploitation and victimisation than others. </w:t>
      </w:r>
      <w:r w:rsidR="001B2B14">
        <w:rPr>
          <w:rFonts w:ascii="Arial" w:eastAsia="Calibri" w:hAnsi="Arial" w:cs="Arial"/>
          <w:sz w:val="24"/>
          <w:szCs w:val="24"/>
        </w:rPr>
        <w:t xml:space="preserve">Both </w:t>
      </w:r>
      <w:r>
        <w:rPr>
          <w:rFonts w:ascii="Arial" w:eastAsia="Calibri" w:hAnsi="Arial" w:cs="Arial"/>
          <w:sz w:val="24"/>
          <w:szCs w:val="24"/>
        </w:rPr>
        <w:t>psychological and socio-economic factors w</w:t>
      </w:r>
      <w:r w:rsidR="001B2B14">
        <w:rPr>
          <w:rFonts w:ascii="Arial" w:eastAsia="Calibri" w:hAnsi="Arial" w:cs="Arial"/>
          <w:sz w:val="24"/>
          <w:szCs w:val="24"/>
        </w:rPr>
        <w:t xml:space="preserve">ill be discussed throughout to provide an understanding of the bigger picture and highlight the impact that certain characteristics have on individuals. </w:t>
      </w:r>
    </w:p>
    <w:p w14:paraId="5E1A33F9" w14:textId="2E48D304" w:rsidR="007A2311" w:rsidRDefault="007A2311" w:rsidP="00C158F1">
      <w:pPr>
        <w:spacing w:line="257" w:lineRule="auto"/>
        <w:ind w:left="567" w:right="531"/>
        <w:rPr>
          <w:rFonts w:ascii="Arial" w:eastAsia="Calibri" w:hAnsi="Arial" w:cs="Arial"/>
          <w:sz w:val="22"/>
          <w:szCs w:val="22"/>
        </w:rPr>
      </w:pPr>
    </w:p>
    <w:p w14:paraId="1622B2A7" w14:textId="6F86CE06" w:rsidR="001B2B14" w:rsidRDefault="00652E8B" w:rsidP="00D346ED">
      <w:pPr>
        <w:spacing w:line="360" w:lineRule="auto"/>
        <w:ind w:right="531"/>
        <w:rPr>
          <w:rFonts w:ascii="Arial" w:eastAsia="Calibri" w:hAnsi="Arial" w:cs="Arial"/>
          <w:sz w:val="24"/>
          <w:szCs w:val="24"/>
        </w:rPr>
      </w:pPr>
      <w:r>
        <w:rPr>
          <w:rFonts w:ascii="Arial" w:eastAsia="Calibri" w:hAnsi="Arial" w:cs="Arial"/>
          <w:sz w:val="24"/>
          <w:szCs w:val="24"/>
        </w:rPr>
        <w:t>The Crown Prosecution Service (2022) defines serious and organised crime as “</w:t>
      </w:r>
      <w:r w:rsidRPr="00652E8B">
        <w:rPr>
          <w:rFonts w:ascii="Arial" w:eastAsia="Calibri" w:hAnsi="Arial" w:cs="Arial"/>
          <w:sz w:val="24"/>
          <w:szCs w:val="24"/>
        </w:rPr>
        <w:t>planned and co-ordinated criminal behaviour and conduct by people working together on a continuing basis</w:t>
      </w:r>
      <w:r>
        <w:rPr>
          <w:rFonts w:ascii="Arial" w:eastAsia="Calibri" w:hAnsi="Arial" w:cs="Arial"/>
          <w:sz w:val="24"/>
          <w:szCs w:val="24"/>
        </w:rPr>
        <w:t xml:space="preserve">”. There are </w:t>
      </w:r>
      <w:r w:rsidR="008D4BF7">
        <w:rPr>
          <w:rFonts w:ascii="Arial" w:eastAsia="Calibri" w:hAnsi="Arial" w:cs="Arial"/>
          <w:sz w:val="24"/>
          <w:szCs w:val="24"/>
        </w:rPr>
        <w:t>many</w:t>
      </w:r>
      <w:r>
        <w:rPr>
          <w:rFonts w:ascii="Arial" w:eastAsia="Calibri" w:hAnsi="Arial" w:cs="Arial"/>
          <w:sz w:val="24"/>
          <w:szCs w:val="24"/>
        </w:rPr>
        <w:t xml:space="preserve"> organised crime groups </w:t>
      </w:r>
      <w:r w:rsidR="008D4BF7">
        <w:rPr>
          <w:rFonts w:ascii="Arial" w:eastAsia="Calibri" w:hAnsi="Arial" w:cs="Arial"/>
          <w:sz w:val="24"/>
          <w:szCs w:val="24"/>
        </w:rPr>
        <w:t xml:space="preserve">which operate nationally in the UK and internationally across several countries. These groups are often involved in drug related crime such as the importation of illegal substances, and the running of county lines to deliver and sell the drugs across the UK (Home Office, 2023). Organised crime groups can also be involved in human trafficking and modern slavery, which is </w:t>
      </w:r>
      <w:r w:rsidR="0085410F">
        <w:rPr>
          <w:rFonts w:ascii="Arial" w:eastAsia="Calibri" w:hAnsi="Arial" w:cs="Arial"/>
          <w:sz w:val="24"/>
          <w:szCs w:val="24"/>
        </w:rPr>
        <w:t>concerned with holding individuals against their will and forcing them to carry out labour under poor conditions (Metropolitan Police, 2023</w:t>
      </w:r>
      <w:r w:rsidR="0042025D">
        <w:rPr>
          <w:rFonts w:ascii="Arial" w:eastAsia="Calibri" w:hAnsi="Arial" w:cs="Arial"/>
          <w:sz w:val="24"/>
          <w:szCs w:val="24"/>
        </w:rPr>
        <w:t>a</w:t>
      </w:r>
      <w:r w:rsidR="0085410F">
        <w:rPr>
          <w:rFonts w:ascii="Arial" w:eastAsia="Calibri" w:hAnsi="Arial" w:cs="Arial"/>
          <w:sz w:val="24"/>
          <w:szCs w:val="24"/>
        </w:rPr>
        <w:t xml:space="preserve">). Victims of these organised crime groups are manipulated and exploited for financial gain using </w:t>
      </w:r>
      <w:r w:rsidR="00D346ED">
        <w:rPr>
          <w:rFonts w:ascii="Arial" w:eastAsia="Calibri" w:hAnsi="Arial" w:cs="Arial"/>
          <w:sz w:val="24"/>
          <w:szCs w:val="24"/>
        </w:rPr>
        <w:t xml:space="preserve">coercion, </w:t>
      </w:r>
      <w:proofErr w:type="gramStart"/>
      <w:r w:rsidR="00D346ED">
        <w:rPr>
          <w:rFonts w:ascii="Arial" w:eastAsia="Calibri" w:hAnsi="Arial" w:cs="Arial"/>
          <w:sz w:val="24"/>
          <w:szCs w:val="24"/>
        </w:rPr>
        <w:t>violence</w:t>
      </w:r>
      <w:proofErr w:type="gramEnd"/>
      <w:r w:rsidR="00D346ED">
        <w:rPr>
          <w:rFonts w:ascii="Arial" w:eastAsia="Calibri" w:hAnsi="Arial" w:cs="Arial"/>
          <w:sz w:val="24"/>
          <w:szCs w:val="24"/>
        </w:rPr>
        <w:t xml:space="preserve"> and intimidation, which often leads to the victim feeling like they cannot escape from their captor or their situation (Home Office, 2023). </w:t>
      </w:r>
    </w:p>
    <w:p w14:paraId="7C3EEDE8" w14:textId="1539D70B" w:rsidR="00D346ED" w:rsidRDefault="00D346ED" w:rsidP="00D346ED">
      <w:pPr>
        <w:spacing w:line="360" w:lineRule="auto"/>
        <w:ind w:right="531"/>
        <w:rPr>
          <w:rFonts w:ascii="Arial" w:eastAsia="Calibri" w:hAnsi="Arial" w:cs="Arial"/>
          <w:sz w:val="24"/>
          <w:szCs w:val="24"/>
        </w:rPr>
      </w:pPr>
    </w:p>
    <w:p w14:paraId="6264913C" w14:textId="5FB5589F" w:rsidR="009522E1" w:rsidRDefault="00D346ED" w:rsidP="00D346ED">
      <w:pPr>
        <w:spacing w:line="360" w:lineRule="auto"/>
        <w:ind w:right="531"/>
        <w:rPr>
          <w:rFonts w:ascii="Arial" w:eastAsia="Calibri" w:hAnsi="Arial" w:cs="Arial"/>
          <w:sz w:val="24"/>
          <w:szCs w:val="24"/>
        </w:rPr>
      </w:pPr>
      <w:r>
        <w:rPr>
          <w:rFonts w:ascii="Arial" w:eastAsia="Calibri" w:hAnsi="Arial" w:cs="Arial"/>
          <w:sz w:val="24"/>
          <w:szCs w:val="24"/>
        </w:rPr>
        <w:t xml:space="preserve">Research has found that certain factors can increase the risk of an individual becoming victimised and exploited by organised crime groups. </w:t>
      </w:r>
      <w:r w:rsidR="009522E1">
        <w:rPr>
          <w:rFonts w:ascii="Arial" w:eastAsia="Calibri" w:hAnsi="Arial" w:cs="Arial"/>
          <w:sz w:val="24"/>
          <w:szCs w:val="24"/>
        </w:rPr>
        <w:t xml:space="preserve">There are two types of factors: psychological, and socio-economic. Psychological factors </w:t>
      </w:r>
      <w:r w:rsidR="0086002B">
        <w:rPr>
          <w:rFonts w:ascii="Arial" w:eastAsia="Calibri" w:hAnsi="Arial" w:cs="Arial"/>
          <w:sz w:val="24"/>
          <w:szCs w:val="24"/>
        </w:rPr>
        <w:t xml:space="preserve">are external influences that have a bearing on internal thoughts, </w:t>
      </w:r>
      <w:r w:rsidR="006D1D6A">
        <w:rPr>
          <w:rFonts w:ascii="Arial" w:eastAsia="Calibri" w:hAnsi="Arial" w:cs="Arial"/>
          <w:sz w:val="24"/>
          <w:szCs w:val="24"/>
        </w:rPr>
        <w:t>emotions,</w:t>
      </w:r>
      <w:r w:rsidR="0086002B">
        <w:rPr>
          <w:rFonts w:ascii="Arial" w:eastAsia="Calibri" w:hAnsi="Arial" w:cs="Arial"/>
          <w:sz w:val="24"/>
          <w:szCs w:val="24"/>
        </w:rPr>
        <w:t xml:space="preserve"> and ideas. They often refer to experiences or events that the individual has encountered</w:t>
      </w:r>
      <w:r w:rsidR="006D1D6A">
        <w:rPr>
          <w:rFonts w:ascii="Arial" w:eastAsia="Calibri" w:hAnsi="Arial" w:cs="Arial"/>
          <w:sz w:val="24"/>
          <w:szCs w:val="24"/>
        </w:rPr>
        <w:t xml:space="preserve"> (Latham et al, 2021).</w:t>
      </w:r>
      <w:r w:rsidR="008463A1">
        <w:rPr>
          <w:rFonts w:ascii="Arial" w:eastAsia="Calibri" w:hAnsi="Arial" w:cs="Arial"/>
          <w:sz w:val="24"/>
          <w:szCs w:val="24"/>
        </w:rPr>
        <w:t xml:space="preserve"> Socio-economic factors derive from geographic areas and are largely concerned with demographics, social </w:t>
      </w:r>
      <w:proofErr w:type="gramStart"/>
      <w:r w:rsidR="008463A1">
        <w:rPr>
          <w:rFonts w:ascii="Arial" w:eastAsia="Calibri" w:hAnsi="Arial" w:cs="Arial"/>
          <w:sz w:val="24"/>
          <w:szCs w:val="24"/>
        </w:rPr>
        <w:t>class</w:t>
      </w:r>
      <w:proofErr w:type="gramEnd"/>
      <w:r w:rsidR="008463A1">
        <w:rPr>
          <w:rFonts w:ascii="Arial" w:eastAsia="Calibri" w:hAnsi="Arial" w:cs="Arial"/>
          <w:sz w:val="24"/>
          <w:szCs w:val="24"/>
        </w:rPr>
        <w:t xml:space="preserve"> and political events</w:t>
      </w:r>
      <w:r w:rsidR="00D8706E">
        <w:rPr>
          <w:rFonts w:ascii="Arial" w:eastAsia="Calibri" w:hAnsi="Arial" w:cs="Arial"/>
          <w:sz w:val="24"/>
          <w:szCs w:val="24"/>
        </w:rPr>
        <w:t xml:space="preserve"> (Colby, 2016). </w:t>
      </w:r>
    </w:p>
    <w:p w14:paraId="43BEDE4B" w14:textId="3D5AA188" w:rsidR="00631DC4" w:rsidRDefault="008463A1" w:rsidP="00D346ED">
      <w:pPr>
        <w:spacing w:line="360" w:lineRule="auto"/>
        <w:ind w:right="531"/>
        <w:rPr>
          <w:rFonts w:ascii="Arial" w:eastAsia="Calibri" w:hAnsi="Arial" w:cs="Arial"/>
          <w:sz w:val="24"/>
          <w:szCs w:val="24"/>
        </w:rPr>
      </w:pPr>
      <w:r>
        <w:rPr>
          <w:rFonts w:ascii="Arial" w:eastAsia="Calibri" w:hAnsi="Arial" w:cs="Arial"/>
          <w:sz w:val="24"/>
          <w:szCs w:val="24"/>
        </w:rPr>
        <w:lastRenderedPageBreak/>
        <w:t xml:space="preserve">A psychological factor that increases the risk of exploitation by serious and organised crime gangs is the individual’s vulnerability. </w:t>
      </w:r>
      <w:r w:rsidR="00631DC4">
        <w:rPr>
          <w:rFonts w:ascii="Arial" w:eastAsia="Calibri" w:hAnsi="Arial" w:cs="Arial"/>
          <w:sz w:val="24"/>
          <w:szCs w:val="24"/>
        </w:rPr>
        <w:t xml:space="preserve">The College of policing </w:t>
      </w:r>
      <w:r w:rsidR="008F6D43">
        <w:rPr>
          <w:rFonts w:ascii="Arial" w:eastAsia="Calibri" w:hAnsi="Arial" w:cs="Arial"/>
          <w:sz w:val="24"/>
          <w:szCs w:val="24"/>
        </w:rPr>
        <w:t xml:space="preserve">(2021b) </w:t>
      </w:r>
      <w:r w:rsidR="00631DC4">
        <w:rPr>
          <w:rFonts w:ascii="Arial" w:eastAsia="Calibri" w:hAnsi="Arial" w:cs="Arial"/>
          <w:sz w:val="24"/>
          <w:szCs w:val="24"/>
        </w:rPr>
        <w:t xml:space="preserve">have provided a definition of vulnerability, and state that a person is deemed vulnerable </w:t>
      </w:r>
      <w:r w:rsidR="008F6D43">
        <w:rPr>
          <w:rFonts w:ascii="Arial" w:eastAsia="Calibri" w:hAnsi="Arial" w:cs="Arial"/>
          <w:sz w:val="24"/>
          <w:szCs w:val="24"/>
        </w:rPr>
        <w:t>“</w:t>
      </w:r>
      <w:r w:rsidR="008F6D43" w:rsidRPr="008F6D43">
        <w:rPr>
          <w:rFonts w:ascii="Arial" w:eastAsia="Calibri" w:hAnsi="Arial" w:cs="Arial"/>
          <w:sz w:val="24"/>
          <w:szCs w:val="24"/>
        </w:rPr>
        <w:t>if, as a result of their situation or circumstances, they are unable to take care of or protect themselves or others from harm or exploitation</w:t>
      </w:r>
      <w:r w:rsidR="008F6D43">
        <w:rPr>
          <w:rFonts w:ascii="Arial" w:eastAsia="Calibri" w:hAnsi="Arial" w:cs="Arial"/>
          <w:sz w:val="24"/>
          <w:szCs w:val="24"/>
        </w:rPr>
        <w:t xml:space="preserve">”. Drug and alcohol dependency is an example of this; an individual suffering with alcohol or drug addiction places them at risk of not being able to protect themselves against exploitation. Being alcohol or drug dependant </w:t>
      </w:r>
      <w:r w:rsidR="009977D2">
        <w:rPr>
          <w:rFonts w:ascii="Arial" w:eastAsia="Calibri" w:hAnsi="Arial" w:cs="Arial"/>
          <w:sz w:val="24"/>
          <w:szCs w:val="24"/>
        </w:rPr>
        <w:t xml:space="preserve">makes a person vulnerable, and therefore susceptible to exploitation from organised crime gangs. There a numerous case studies which demonstrate that individuals often become coerced into selling drugs </w:t>
      </w:r>
      <w:r w:rsidR="00B91258">
        <w:rPr>
          <w:rFonts w:ascii="Arial" w:eastAsia="Calibri" w:hAnsi="Arial" w:cs="Arial"/>
          <w:sz w:val="24"/>
          <w:szCs w:val="24"/>
        </w:rPr>
        <w:t>and becoming involved in county lines themselves. In 2019, The Guardian conducted an interview with a 16-year-old boy who had becom</w:t>
      </w:r>
      <w:r w:rsidR="00382E32">
        <w:rPr>
          <w:rFonts w:ascii="Arial" w:eastAsia="Calibri" w:hAnsi="Arial" w:cs="Arial"/>
          <w:sz w:val="24"/>
          <w:szCs w:val="24"/>
        </w:rPr>
        <w:t>e</w:t>
      </w:r>
      <w:r w:rsidR="00B91258">
        <w:rPr>
          <w:rFonts w:ascii="Arial" w:eastAsia="Calibri" w:hAnsi="Arial" w:cs="Arial"/>
          <w:sz w:val="24"/>
          <w:szCs w:val="24"/>
        </w:rPr>
        <w:t xml:space="preserve"> involved in county lines. The teenager explained that he started </w:t>
      </w:r>
      <w:r w:rsidR="00382E32">
        <w:rPr>
          <w:rFonts w:ascii="Arial" w:eastAsia="Calibri" w:hAnsi="Arial" w:cs="Arial"/>
          <w:sz w:val="24"/>
          <w:szCs w:val="24"/>
        </w:rPr>
        <w:t xml:space="preserve">smoking Cannabis </w:t>
      </w:r>
      <w:r w:rsidR="00B91258">
        <w:rPr>
          <w:rFonts w:ascii="Arial" w:eastAsia="Calibri" w:hAnsi="Arial" w:cs="Arial"/>
          <w:sz w:val="24"/>
          <w:szCs w:val="24"/>
        </w:rPr>
        <w:t xml:space="preserve">and </w:t>
      </w:r>
      <w:r w:rsidR="00382E32">
        <w:rPr>
          <w:rFonts w:ascii="Arial" w:eastAsia="Calibri" w:hAnsi="Arial" w:cs="Arial"/>
          <w:sz w:val="24"/>
          <w:szCs w:val="24"/>
        </w:rPr>
        <w:t xml:space="preserve">was </w:t>
      </w:r>
      <w:r w:rsidR="00B91258">
        <w:rPr>
          <w:rFonts w:ascii="Arial" w:eastAsia="Calibri" w:hAnsi="Arial" w:cs="Arial"/>
          <w:sz w:val="24"/>
          <w:szCs w:val="24"/>
        </w:rPr>
        <w:t>purchas</w:t>
      </w:r>
      <w:r w:rsidR="00382E32">
        <w:rPr>
          <w:rFonts w:ascii="Arial" w:eastAsia="Calibri" w:hAnsi="Arial" w:cs="Arial"/>
          <w:sz w:val="24"/>
          <w:szCs w:val="24"/>
        </w:rPr>
        <w:t xml:space="preserve">ing it </w:t>
      </w:r>
      <w:r w:rsidR="00B91258">
        <w:rPr>
          <w:rFonts w:ascii="Arial" w:eastAsia="Calibri" w:hAnsi="Arial" w:cs="Arial"/>
          <w:sz w:val="24"/>
          <w:szCs w:val="24"/>
        </w:rPr>
        <w:t xml:space="preserve">from drug dealers. Overtime, the teenager ran out of funds for the </w:t>
      </w:r>
      <w:r w:rsidR="00382E32">
        <w:rPr>
          <w:rFonts w:ascii="Arial" w:eastAsia="Calibri" w:hAnsi="Arial" w:cs="Arial"/>
          <w:sz w:val="24"/>
          <w:szCs w:val="24"/>
        </w:rPr>
        <w:t>Cannabis</w:t>
      </w:r>
      <w:r w:rsidR="00B91258">
        <w:rPr>
          <w:rFonts w:ascii="Arial" w:eastAsia="Calibri" w:hAnsi="Arial" w:cs="Arial"/>
          <w:sz w:val="24"/>
          <w:szCs w:val="24"/>
        </w:rPr>
        <w:t xml:space="preserve"> and built up a debt </w:t>
      </w:r>
      <w:r w:rsidR="00382E32">
        <w:rPr>
          <w:rFonts w:ascii="Arial" w:eastAsia="Calibri" w:hAnsi="Arial" w:cs="Arial"/>
          <w:sz w:val="24"/>
          <w:szCs w:val="24"/>
        </w:rPr>
        <w:t xml:space="preserve">that he was struggling to pay off. The drug dealer told him that the longer he takes to pay, the debt will keep doubling in price, which caused him to feel intimidated and scared of violent repercussions. The drug dealer then offered him a way out and stated that the teenager can work for him to work off the debt. The teenager agreed and he was transported 250 miles away from home to a dilapidated flat with poor living conditions where he was expected to live and sell drugs from. </w:t>
      </w:r>
    </w:p>
    <w:p w14:paraId="21BD017E" w14:textId="44B5983E" w:rsidR="00423042" w:rsidRDefault="00423042" w:rsidP="00D346ED">
      <w:pPr>
        <w:spacing w:line="360" w:lineRule="auto"/>
        <w:ind w:right="531"/>
        <w:rPr>
          <w:rFonts w:ascii="Arial" w:eastAsia="Calibri" w:hAnsi="Arial" w:cs="Arial"/>
          <w:sz w:val="24"/>
          <w:szCs w:val="24"/>
        </w:rPr>
      </w:pPr>
      <w:r>
        <w:rPr>
          <w:rFonts w:ascii="Arial" w:eastAsia="Calibri" w:hAnsi="Arial" w:cs="Arial"/>
          <w:sz w:val="24"/>
          <w:szCs w:val="24"/>
        </w:rPr>
        <w:t xml:space="preserve">This case study demonstrates how simple it is for vulnerable people to become exploited by organised crime gangs. In this case, the teenager was subjected to coercion and intimidation tactics to manipulate him into forced labour. </w:t>
      </w:r>
    </w:p>
    <w:p w14:paraId="059E6342" w14:textId="2852A190" w:rsidR="00C01C37" w:rsidRDefault="00C01C37" w:rsidP="00D346ED">
      <w:pPr>
        <w:spacing w:line="360" w:lineRule="auto"/>
        <w:ind w:right="531"/>
        <w:rPr>
          <w:rFonts w:ascii="Arial" w:eastAsia="Calibri" w:hAnsi="Arial" w:cs="Arial"/>
          <w:sz w:val="24"/>
          <w:szCs w:val="24"/>
        </w:rPr>
      </w:pPr>
    </w:p>
    <w:p w14:paraId="050CC8D7" w14:textId="7F260945" w:rsidR="00C01C37" w:rsidRDefault="00C01C37" w:rsidP="00D346ED">
      <w:pPr>
        <w:spacing w:line="360" w:lineRule="auto"/>
        <w:ind w:right="531"/>
        <w:rPr>
          <w:rFonts w:ascii="Arial" w:eastAsia="Calibri" w:hAnsi="Arial" w:cs="Arial"/>
          <w:sz w:val="24"/>
          <w:szCs w:val="24"/>
        </w:rPr>
      </w:pPr>
      <w:r>
        <w:rPr>
          <w:rFonts w:ascii="Arial" w:eastAsia="Calibri" w:hAnsi="Arial" w:cs="Arial"/>
          <w:sz w:val="24"/>
          <w:szCs w:val="24"/>
        </w:rPr>
        <w:t xml:space="preserve">A socio-economic factor which increases risk of exploitation by organised crime gangs is a lack of employment opportunities. Research </w:t>
      </w:r>
      <w:r w:rsidR="000D5CDF">
        <w:rPr>
          <w:rFonts w:ascii="Arial" w:eastAsia="Calibri" w:hAnsi="Arial" w:cs="Arial"/>
          <w:sz w:val="24"/>
          <w:szCs w:val="24"/>
        </w:rPr>
        <w:t xml:space="preserve">conducted by </w:t>
      </w:r>
      <w:proofErr w:type="spellStart"/>
      <w:r w:rsidR="000D5CDF">
        <w:rPr>
          <w:rFonts w:ascii="Arial" w:eastAsia="Calibri" w:hAnsi="Arial" w:cs="Arial"/>
          <w:sz w:val="24"/>
          <w:szCs w:val="24"/>
        </w:rPr>
        <w:t>Melick</w:t>
      </w:r>
      <w:proofErr w:type="spellEnd"/>
      <w:r w:rsidR="000D5CDF">
        <w:rPr>
          <w:rFonts w:ascii="Arial" w:eastAsia="Calibri" w:hAnsi="Arial" w:cs="Arial"/>
          <w:sz w:val="24"/>
          <w:szCs w:val="24"/>
        </w:rPr>
        <w:t xml:space="preserve"> (2003) </w:t>
      </w:r>
      <w:r>
        <w:rPr>
          <w:rFonts w:ascii="Arial" w:eastAsia="Calibri" w:hAnsi="Arial" w:cs="Arial"/>
          <w:sz w:val="24"/>
          <w:szCs w:val="24"/>
        </w:rPr>
        <w:t xml:space="preserve">has shown a </w:t>
      </w:r>
      <w:r w:rsidR="000D5CDF">
        <w:rPr>
          <w:rFonts w:ascii="Arial" w:eastAsia="Calibri" w:hAnsi="Arial" w:cs="Arial"/>
          <w:sz w:val="24"/>
          <w:szCs w:val="24"/>
        </w:rPr>
        <w:t>positive correlation between high unemployment rates and high crime rates. This suggests that if an individual is unemployed and there is a lack of job opportunities within the local area, th</w:t>
      </w:r>
      <w:r w:rsidR="00415D08">
        <w:rPr>
          <w:rFonts w:ascii="Arial" w:eastAsia="Calibri" w:hAnsi="Arial" w:cs="Arial"/>
          <w:sz w:val="24"/>
          <w:szCs w:val="24"/>
        </w:rPr>
        <w:t>is increases the likelihood of them</w:t>
      </w:r>
      <w:r w:rsidR="000D5CDF">
        <w:rPr>
          <w:rFonts w:ascii="Arial" w:eastAsia="Calibri" w:hAnsi="Arial" w:cs="Arial"/>
          <w:sz w:val="24"/>
          <w:szCs w:val="24"/>
        </w:rPr>
        <w:t xml:space="preserve"> becoming involved with crime as a means of earning money. </w:t>
      </w:r>
      <w:r w:rsidR="00415D08">
        <w:rPr>
          <w:rFonts w:ascii="Arial" w:eastAsia="Calibri" w:hAnsi="Arial" w:cs="Arial"/>
          <w:sz w:val="24"/>
          <w:szCs w:val="24"/>
        </w:rPr>
        <w:t xml:space="preserve">Box (1987) has argued that people who are struggling to obtain a job, are often attracted to the prospect of selling drugs to make ends </w:t>
      </w:r>
      <w:r w:rsidR="00077B55">
        <w:rPr>
          <w:rFonts w:ascii="Arial" w:eastAsia="Calibri" w:hAnsi="Arial" w:cs="Arial"/>
          <w:sz w:val="24"/>
          <w:szCs w:val="24"/>
        </w:rPr>
        <w:t xml:space="preserve">meet and can be coerced into doing </w:t>
      </w:r>
      <w:r w:rsidR="00077B55">
        <w:rPr>
          <w:rFonts w:ascii="Arial" w:eastAsia="Calibri" w:hAnsi="Arial" w:cs="Arial"/>
          <w:sz w:val="24"/>
          <w:szCs w:val="24"/>
        </w:rPr>
        <w:lastRenderedPageBreak/>
        <w:t>so by local drug dealers.</w:t>
      </w:r>
      <w:r w:rsidR="00415D08">
        <w:rPr>
          <w:rFonts w:ascii="Arial" w:eastAsia="Calibri" w:hAnsi="Arial" w:cs="Arial"/>
          <w:sz w:val="24"/>
          <w:szCs w:val="24"/>
        </w:rPr>
        <w:t xml:space="preserve"> </w:t>
      </w:r>
      <w:proofErr w:type="spellStart"/>
      <w:r w:rsidR="00BA449F">
        <w:rPr>
          <w:rFonts w:ascii="Arial" w:eastAsia="Calibri" w:hAnsi="Arial" w:cs="Arial"/>
          <w:sz w:val="24"/>
          <w:szCs w:val="24"/>
        </w:rPr>
        <w:t>Entorf</w:t>
      </w:r>
      <w:proofErr w:type="spellEnd"/>
      <w:r w:rsidR="00BA449F">
        <w:rPr>
          <w:rFonts w:ascii="Arial" w:eastAsia="Calibri" w:hAnsi="Arial" w:cs="Arial"/>
          <w:sz w:val="24"/>
          <w:szCs w:val="24"/>
        </w:rPr>
        <w:t xml:space="preserve"> and Spengler (2012)</w:t>
      </w:r>
      <w:r w:rsidR="00415D08">
        <w:rPr>
          <w:rFonts w:ascii="Arial" w:eastAsia="Calibri" w:hAnsi="Arial" w:cs="Arial"/>
          <w:sz w:val="24"/>
          <w:szCs w:val="24"/>
        </w:rPr>
        <w:t xml:space="preserve"> </w:t>
      </w:r>
      <w:r w:rsidR="00077B55">
        <w:rPr>
          <w:rFonts w:ascii="Arial" w:eastAsia="Calibri" w:hAnsi="Arial" w:cs="Arial"/>
          <w:sz w:val="24"/>
          <w:szCs w:val="24"/>
        </w:rPr>
        <w:t xml:space="preserve">take this argument further and maintain the view </w:t>
      </w:r>
      <w:r w:rsidR="00415D08">
        <w:rPr>
          <w:rFonts w:ascii="Arial" w:eastAsia="Calibri" w:hAnsi="Arial" w:cs="Arial"/>
          <w:sz w:val="24"/>
          <w:szCs w:val="24"/>
        </w:rPr>
        <w:t xml:space="preserve">that once introduced to the drug dealing world, people are susceptible to being exploited by crime gangs through manipulation and violence. </w:t>
      </w:r>
      <w:r w:rsidR="00F155E3">
        <w:rPr>
          <w:rFonts w:ascii="Arial" w:eastAsia="Calibri" w:hAnsi="Arial" w:cs="Arial"/>
          <w:sz w:val="24"/>
          <w:szCs w:val="24"/>
        </w:rPr>
        <w:t xml:space="preserve">To summarise, a lack of employment opportunities can drive people towards a life of crime, therefore increasing the risk of exploitation from crime gangs. </w:t>
      </w:r>
    </w:p>
    <w:p w14:paraId="6958E6FE" w14:textId="77777777" w:rsidR="008F6D43" w:rsidRDefault="008F6D43" w:rsidP="00D346ED">
      <w:pPr>
        <w:spacing w:line="360" w:lineRule="auto"/>
        <w:ind w:right="531"/>
        <w:rPr>
          <w:rFonts w:ascii="Arial" w:eastAsia="Calibri" w:hAnsi="Arial" w:cs="Arial"/>
          <w:sz w:val="24"/>
          <w:szCs w:val="24"/>
        </w:rPr>
      </w:pPr>
    </w:p>
    <w:p w14:paraId="31570B12" w14:textId="582961D6" w:rsidR="00631DC4" w:rsidRDefault="00631DC4" w:rsidP="00D346ED">
      <w:pPr>
        <w:spacing w:line="360" w:lineRule="auto"/>
        <w:ind w:right="531"/>
        <w:rPr>
          <w:rFonts w:ascii="Arial" w:eastAsia="Calibri" w:hAnsi="Arial" w:cs="Arial"/>
          <w:sz w:val="24"/>
          <w:szCs w:val="24"/>
        </w:rPr>
      </w:pPr>
      <w:r>
        <w:rPr>
          <w:rFonts w:ascii="Arial" w:eastAsia="Calibri" w:hAnsi="Arial" w:cs="Arial"/>
          <w:sz w:val="24"/>
          <w:szCs w:val="24"/>
        </w:rPr>
        <w:t xml:space="preserve">Another psychological factor influencing the risk of victimisation is Adverse Childhood Experiences, also referred to as ACEs. </w:t>
      </w:r>
      <w:r w:rsidR="00F155E3">
        <w:rPr>
          <w:rFonts w:ascii="Arial" w:eastAsia="Calibri" w:hAnsi="Arial" w:cs="Arial"/>
          <w:sz w:val="24"/>
          <w:szCs w:val="24"/>
        </w:rPr>
        <w:t>This relates to traumatic events that occur in childhood which can shape and impact an individual’s mental health and decision-making rationale</w:t>
      </w:r>
      <w:r w:rsidR="00201880">
        <w:rPr>
          <w:rFonts w:ascii="Arial" w:eastAsia="Calibri" w:hAnsi="Arial" w:cs="Arial"/>
          <w:sz w:val="24"/>
          <w:szCs w:val="24"/>
        </w:rPr>
        <w:t xml:space="preserve"> in adulthood. These traumatic events can include parental separation, change of school, exposure to domestic abuse, mental illness in the household, and parental drug or alcohol issues </w:t>
      </w:r>
      <w:r w:rsidR="00F155E3">
        <w:rPr>
          <w:rFonts w:ascii="Arial" w:eastAsia="Calibri" w:hAnsi="Arial" w:cs="Arial"/>
          <w:sz w:val="24"/>
          <w:szCs w:val="24"/>
        </w:rPr>
        <w:t xml:space="preserve">(NHS, 2023). </w:t>
      </w:r>
      <w:r w:rsidR="00201880">
        <w:rPr>
          <w:rFonts w:ascii="Arial" w:eastAsia="Calibri" w:hAnsi="Arial" w:cs="Arial"/>
          <w:sz w:val="24"/>
          <w:szCs w:val="24"/>
        </w:rPr>
        <w:t>A study conducted by the University of Edinburgh (2022) has shown that people who have endured Adverse Childhood Experiences are</w:t>
      </w:r>
      <w:r w:rsidR="004758A7">
        <w:rPr>
          <w:rFonts w:ascii="Arial" w:eastAsia="Calibri" w:hAnsi="Arial" w:cs="Arial"/>
          <w:sz w:val="24"/>
          <w:szCs w:val="24"/>
        </w:rPr>
        <w:t xml:space="preserve"> </w:t>
      </w:r>
      <w:r w:rsidR="00201880" w:rsidRPr="00201880">
        <w:rPr>
          <w:rFonts w:ascii="Arial" w:eastAsia="Calibri" w:hAnsi="Arial" w:cs="Arial"/>
          <w:sz w:val="24"/>
          <w:szCs w:val="24"/>
        </w:rPr>
        <w:t xml:space="preserve">more likely to </w:t>
      </w:r>
      <w:r w:rsidR="004758A7">
        <w:rPr>
          <w:rFonts w:ascii="Arial" w:eastAsia="Calibri" w:hAnsi="Arial" w:cs="Arial"/>
          <w:sz w:val="24"/>
          <w:szCs w:val="24"/>
        </w:rPr>
        <w:t>be victims of criminal exploitation</w:t>
      </w:r>
      <w:r w:rsidR="00201880" w:rsidRPr="00201880">
        <w:rPr>
          <w:rFonts w:ascii="Arial" w:eastAsia="Calibri" w:hAnsi="Arial" w:cs="Arial"/>
          <w:sz w:val="24"/>
          <w:szCs w:val="24"/>
        </w:rPr>
        <w:t xml:space="preserve"> as adults </w:t>
      </w:r>
      <w:r w:rsidR="004758A7">
        <w:rPr>
          <w:rFonts w:ascii="Arial" w:eastAsia="Calibri" w:hAnsi="Arial" w:cs="Arial"/>
          <w:sz w:val="24"/>
          <w:szCs w:val="24"/>
        </w:rPr>
        <w:t>than</w:t>
      </w:r>
      <w:r w:rsidR="00201880" w:rsidRPr="00201880">
        <w:rPr>
          <w:rFonts w:ascii="Arial" w:eastAsia="Calibri" w:hAnsi="Arial" w:cs="Arial"/>
          <w:sz w:val="24"/>
          <w:szCs w:val="24"/>
        </w:rPr>
        <w:t xml:space="preserve"> those who have not</w:t>
      </w:r>
      <w:r w:rsidR="004758A7">
        <w:rPr>
          <w:rFonts w:ascii="Arial" w:eastAsia="Calibri" w:hAnsi="Arial" w:cs="Arial"/>
          <w:sz w:val="24"/>
          <w:szCs w:val="24"/>
        </w:rPr>
        <w:t>. Researchers suggest that this is largely due to the impact ACEs have on an individual’s social development, which can affect their ability to</w:t>
      </w:r>
      <w:r w:rsidR="00EE7451">
        <w:rPr>
          <w:rFonts w:ascii="Arial" w:eastAsia="Calibri" w:hAnsi="Arial" w:cs="Arial"/>
          <w:sz w:val="24"/>
          <w:szCs w:val="24"/>
        </w:rPr>
        <w:t xml:space="preserve"> recognise when they are being manipulated and prevent their vulnerability from being exploited by crime gangs (Preventing Exploitation Toolkit, 2023). </w:t>
      </w:r>
    </w:p>
    <w:p w14:paraId="469B3E03" w14:textId="4CA6C8D0" w:rsidR="00EE7451" w:rsidRDefault="00EE7451" w:rsidP="00D346ED">
      <w:pPr>
        <w:spacing w:line="360" w:lineRule="auto"/>
        <w:ind w:right="531"/>
        <w:rPr>
          <w:rFonts w:ascii="Arial" w:eastAsia="Calibri" w:hAnsi="Arial" w:cs="Arial"/>
          <w:sz w:val="24"/>
          <w:szCs w:val="24"/>
        </w:rPr>
      </w:pPr>
    </w:p>
    <w:p w14:paraId="3572B798" w14:textId="60F54399" w:rsidR="00EE7451" w:rsidRDefault="00EE7451" w:rsidP="00D346ED">
      <w:pPr>
        <w:spacing w:line="360" w:lineRule="auto"/>
        <w:ind w:right="531"/>
        <w:rPr>
          <w:rFonts w:ascii="Arial" w:eastAsia="Calibri" w:hAnsi="Arial" w:cs="Arial"/>
          <w:sz w:val="24"/>
          <w:szCs w:val="24"/>
        </w:rPr>
      </w:pPr>
      <w:r>
        <w:rPr>
          <w:rFonts w:ascii="Arial" w:eastAsia="Calibri" w:hAnsi="Arial" w:cs="Arial"/>
          <w:sz w:val="24"/>
          <w:szCs w:val="24"/>
        </w:rPr>
        <w:t xml:space="preserve">In summary, there are many psychological and socio-economic factors which </w:t>
      </w:r>
      <w:r w:rsidRPr="00EE7451">
        <w:rPr>
          <w:rFonts w:ascii="Arial" w:eastAsia="Calibri" w:hAnsi="Arial" w:cs="Arial"/>
          <w:sz w:val="24"/>
          <w:szCs w:val="24"/>
        </w:rPr>
        <w:t>increase the risk of exploitation by Serious or Organised Crime Gangs</w:t>
      </w:r>
      <w:r>
        <w:rPr>
          <w:rFonts w:ascii="Arial" w:eastAsia="Calibri" w:hAnsi="Arial" w:cs="Arial"/>
          <w:sz w:val="24"/>
          <w:szCs w:val="24"/>
        </w:rPr>
        <w:t xml:space="preserve">. These factors may exist </w:t>
      </w:r>
      <w:proofErr w:type="gramStart"/>
      <w:r>
        <w:rPr>
          <w:rFonts w:ascii="Arial" w:eastAsia="Calibri" w:hAnsi="Arial" w:cs="Arial"/>
          <w:sz w:val="24"/>
          <w:szCs w:val="24"/>
        </w:rPr>
        <w:t>as a result of</w:t>
      </w:r>
      <w:proofErr w:type="gramEnd"/>
      <w:r>
        <w:rPr>
          <w:rFonts w:ascii="Arial" w:eastAsia="Calibri" w:hAnsi="Arial" w:cs="Arial"/>
          <w:sz w:val="24"/>
          <w:szCs w:val="24"/>
        </w:rPr>
        <w:t xml:space="preserve"> an individual’s personal situation such as drug addiction, or as a result of the geographical location they reside in. These factors may not directly cause exploitation, but they clearly contribut</w:t>
      </w:r>
      <w:r w:rsidR="006D1D6A">
        <w:rPr>
          <w:rFonts w:ascii="Arial" w:eastAsia="Calibri" w:hAnsi="Arial" w:cs="Arial"/>
          <w:sz w:val="24"/>
          <w:szCs w:val="24"/>
        </w:rPr>
        <w:t xml:space="preserve">e to the risk of exploitation, and increase the likelihood of an individual becoming a victim of an organised crime gang. </w:t>
      </w:r>
    </w:p>
    <w:p w14:paraId="3C2F2D42" w14:textId="78E80D4C" w:rsidR="00D8706E" w:rsidRDefault="00D8706E" w:rsidP="00D346ED">
      <w:pPr>
        <w:spacing w:line="360" w:lineRule="auto"/>
        <w:ind w:right="531"/>
        <w:rPr>
          <w:rFonts w:ascii="Arial" w:eastAsia="Calibri" w:hAnsi="Arial" w:cs="Arial"/>
          <w:sz w:val="24"/>
          <w:szCs w:val="24"/>
        </w:rPr>
      </w:pPr>
    </w:p>
    <w:p w14:paraId="79531205" w14:textId="682CCF91" w:rsidR="00D8706E" w:rsidRDefault="00D8706E" w:rsidP="00D346ED">
      <w:pPr>
        <w:spacing w:line="360" w:lineRule="auto"/>
        <w:ind w:right="531"/>
        <w:rPr>
          <w:rFonts w:ascii="Arial" w:eastAsia="Calibri" w:hAnsi="Arial" w:cs="Arial"/>
          <w:sz w:val="24"/>
          <w:szCs w:val="24"/>
        </w:rPr>
      </w:pPr>
      <w:r>
        <w:rPr>
          <w:rFonts w:ascii="Arial" w:eastAsia="Calibri" w:hAnsi="Arial" w:cs="Arial"/>
          <w:sz w:val="24"/>
          <w:szCs w:val="24"/>
        </w:rPr>
        <w:t>Word Count: 981</w:t>
      </w:r>
    </w:p>
    <w:p w14:paraId="565F8199" w14:textId="2C08CBF7" w:rsidR="00B91258" w:rsidRDefault="00B91258" w:rsidP="006D1D6A">
      <w:pPr>
        <w:spacing w:line="257" w:lineRule="auto"/>
        <w:ind w:right="531"/>
        <w:rPr>
          <w:rFonts w:ascii="Arial" w:eastAsia="Calibri" w:hAnsi="Arial" w:cs="Arial"/>
          <w:sz w:val="22"/>
          <w:szCs w:val="22"/>
        </w:rPr>
      </w:pPr>
      <w:r>
        <w:rPr>
          <w:rFonts w:ascii="Arial" w:eastAsia="Calibri" w:hAnsi="Arial" w:cs="Arial"/>
          <w:sz w:val="22"/>
          <w:szCs w:val="22"/>
        </w:rPr>
        <w:t xml:space="preserve"> </w:t>
      </w:r>
    </w:p>
    <w:p w14:paraId="68857DFF" w14:textId="1A23CEA3" w:rsidR="00D8706E" w:rsidRDefault="00D8706E" w:rsidP="006D1D6A">
      <w:pPr>
        <w:spacing w:line="257" w:lineRule="auto"/>
        <w:ind w:right="531"/>
        <w:rPr>
          <w:rFonts w:ascii="Arial" w:eastAsia="Calibri" w:hAnsi="Arial" w:cs="Arial"/>
          <w:sz w:val="22"/>
          <w:szCs w:val="22"/>
        </w:rPr>
      </w:pPr>
    </w:p>
    <w:p w14:paraId="6ABAF856" w14:textId="21D5F321" w:rsidR="00D8706E" w:rsidRDefault="00D8706E" w:rsidP="006D1D6A">
      <w:pPr>
        <w:spacing w:line="257" w:lineRule="auto"/>
        <w:ind w:right="531"/>
        <w:rPr>
          <w:rFonts w:ascii="Arial" w:eastAsia="Calibri" w:hAnsi="Arial" w:cs="Arial"/>
          <w:sz w:val="22"/>
          <w:szCs w:val="22"/>
        </w:rPr>
      </w:pPr>
    </w:p>
    <w:p w14:paraId="27DD0471" w14:textId="77777777" w:rsidR="00D8706E" w:rsidRDefault="00D8706E" w:rsidP="006D1D6A">
      <w:pPr>
        <w:spacing w:line="257" w:lineRule="auto"/>
        <w:ind w:right="531"/>
        <w:rPr>
          <w:rFonts w:ascii="Arial" w:eastAsia="Calibri" w:hAnsi="Arial" w:cs="Arial"/>
          <w:sz w:val="22"/>
          <w:szCs w:val="22"/>
        </w:rPr>
      </w:pPr>
    </w:p>
    <w:p w14:paraId="7609821D" w14:textId="65D187B9" w:rsidR="00D8706E" w:rsidRDefault="00D8706E" w:rsidP="006D1D6A">
      <w:pPr>
        <w:spacing w:line="257" w:lineRule="auto"/>
        <w:ind w:right="531"/>
        <w:rPr>
          <w:rFonts w:ascii="Arial" w:eastAsia="Calibri" w:hAnsi="Arial" w:cs="Arial"/>
          <w:sz w:val="22"/>
          <w:szCs w:val="22"/>
        </w:rPr>
      </w:pPr>
    </w:p>
    <w:p w14:paraId="3250A158" w14:textId="5A4A7E57" w:rsidR="00D8706E" w:rsidRDefault="00D8706E" w:rsidP="006D1D6A">
      <w:pPr>
        <w:spacing w:line="257" w:lineRule="auto"/>
        <w:ind w:right="531"/>
        <w:rPr>
          <w:rFonts w:ascii="Arial" w:eastAsia="Calibri" w:hAnsi="Arial" w:cs="Arial"/>
          <w:sz w:val="22"/>
          <w:szCs w:val="22"/>
        </w:rPr>
      </w:pPr>
    </w:p>
    <w:p w14:paraId="323B7AC2" w14:textId="4968E70D" w:rsidR="00D8706E" w:rsidRDefault="00D8706E" w:rsidP="00D8706E">
      <w:pPr>
        <w:spacing w:line="257" w:lineRule="auto"/>
        <w:ind w:right="531"/>
        <w:jc w:val="center"/>
        <w:rPr>
          <w:rFonts w:ascii="Arial" w:eastAsia="Calibri" w:hAnsi="Arial" w:cs="Arial"/>
          <w:sz w:val="24"/>
          <w:szCs w:val="24"/>
          <w:u w:val="single"/>
        </w:rPr>
      </w:pPr>
      <w:r w:rsidRPr="00D8706E">
        <w:rPr>
          <w:rFonts w:ascii="Arial" w:eastAsia="Calibri" w:hAnsi="Arial" w:cs="Arial"/>
          <w:sz w:val="24"/>
          <w:szCs w:val="24"/>
          <w:u w:val="single"/>
        </w:rPr>
        <w:t>Bibliography</w:t>
      </w:r>
    </w:p>
    <w:p w14:paraId="5874BDB4" w14:textId="119E9662" w:rsidR="00651BFB" w:rsidRDefault="00651BFB" w:rsidP="00D8706E">
      <w:pPr>
        <w:spacing w:line="257" w:lineRule="auto"/>
        <w:ind w:right="531"/>
        <w:jc w:val="center"/>
        <w:rPr>
          <w:rFonts w:ascii="Arial" w:eastAsia="Calibri" w:hAnsi="Arial" w:cs="Arial"/>
          <w:sz w:val="24"/>
          <w:szCs w:val="24"/>
          <w:u w:val="single"/>
        </w:rPr>
      </w:pPr>
    </w:p>
    <w:p w14:paraId="0BFBE7F9" w14:textId="0574E0D4" w:rsidR="00651BFB" w:rsidRPr="00651BFB" w:rsidRDefault="00651BFB" w:rsidP="00651BFB">
      <w:pPr>
        <w:spacing w:line="360" w:lineRule="auto"/>
        <w:ind w:right="531"/>
        <w:rPr>
          <w:rFonts w:ascii="Arial" w:eastAsia="Calibri" w:hAnsi="Arial" w:cs="Arial"/>
          <w:sz w:val="24"/>
          <w:szCs w:val="24"/>
        </w:rPr>
      </w:pPr>
      <w:r w:rsidRPr="00651BFB">
        <w:rPr>
          <w:rFonts w:ascii="Arial" w:eastAsia="Calibri" w:hAnsi="Arial" w:cs="Arial"/>
          <w:sz w:val="24"/>
          <w:szCs w:val="24"/>
        </w:rPr>
        <w:t xml:space="preserve">Action Fraud (2018) What is Fraud and Cyber Crime? Available at: </w:t>
      </w:r>
      <w:r>
        <w:rPr>
          <w:rFonts w:ascii="Arial" w:eastAsia="Calibri" w:hAnsi="Arial" w:cs="Arial"/>
          <w:sz w:val="24"/>
          <w:szCs w:val="24"/>
        </w:rPr>
        <w:t xml:space="preserve"> </w:t>
      </w:r>
      <w:hyperlink r:id="rId7" w:history="1">
        <w:r w:rsidRPr="00DD5F27">
          <w:rPr>
            <w:rStyle w:val="Hyperlink"/>
            <w:rFonts w:ascii="Arial" w:eastAsia="Calibri" w:hAnsi="Arial" w:cs="Arial"/>
            <w:sz w:val="24"/>
            <w:szCs w:val="24"/>
          </w:rPr>
          <w:t>https://www.actionfraud.police.uk/what-is-fraud</w:t>
        </w:r>
      </w:hyperlink>
      <w:r>
        <w:rPr>
          <w:rFonts w:ascii="Arial" w:eastAsia="Calibri" w:hAnsi="Arial" w:cs="Arial"/>
          <w:sz w:val="24"/>
          <w:szCs w:val="24"/>
        </w:rPr>
        <w:t xml:space="preserve"> </w:t>
      </w:r>
      <w:r w:rsidRPr="00651BFB">
        <w:rPr>
          <w:rFonts w:ascii="Arial" w:eastAsia="Calibri" w:hAnsi="Arial" w:cs="Arial"/>
          <w:sz w:val="24"/>
          <w:szCs w:val="24"/>
        </w:rPr>
        <w:t>(Accessed: 31 May 2023)</w:t>
      </w:r>
    </w:p>
    <w:p w14:paraId="2EE12EBB" w14:textId="77777777" w:rsidR="00D8706E" w:rsidRDefault="00D8706E" w:rsidP="00D8706E">
      <w:pPr>
        <w:spacing w:line="257" w:lineRule="auto"/>
        <w:ind w:right="531"/>
        <w:rPr>
          <w:rFonts w:ascii="Arial" w:eastAsia="Calibri" w:hAnsi="Arial" w:cs="Arial"/>
          <w:sz w:val="22"/>
          <w:szCs w:val="22"/>
          <w:u w:val="single"/>
        </w:rPr>
      </w:pPr>
    </w:p>
    <w:p w14:paraId="0FCA9600" w14:textId="2142F419" w:rsidR="00D8706E" w:rsidRDefault="00D8706E" w:rsidP="00D8706E">
      <w:pPr>
        <w:spacing w:line="360" w:lineRule="auto"/>
        <w:ind w:right="531"/>
        <w:rPr>
          <w:rFonts w:ascii="Arial" w:eastAsia="Calibri" w:hAnsi="Arial" w:cs="Arial"/>
          <w:sz w:val="24"/>
          <w:szCs w:val="24"/>
        </w:rPr>
      </w:pPr>
      <w:r w:rsidRPr="00D8706E">
        <w:rPr>
          <w:rFonts w:ascii="Arial" w:eastAsia="Calibri" w:hAnsi="Arial" w:cs="Arial"/>
          <w:sz w:val="24"/>
          <w:szCs w:val="24"/>
        </w:rPr>
        <w:t xml:space="preserve">Baker, T.E. (2009) </w:t>
      </w:r>
      <w:r w:rsidRPr="00D8706E">
        <w:rPr>
          <w:rFonts w:ascii="Arial" w:eastAsia="Calibri" w:hAnsi="Arial" w:cs="Arial"/>
          <w:i/>
          <w:iCs/>
          <w:sz w:val="24"/>
          <w:szCs w:val="24"/>
        </w:rPr>
        <w:t xml:space="preserve">Intelligence-led Policing. </w:t>
      </w:r>
      <w:r w:rsidRPr="00D8706E">
        <w:rPr>
          <w:rFonts w:ascii="Arial" w:eastAsia="Calibri" w:hAnsi="Arial" w:cs="Arial"/>
          <w:sz w:val="24"/>
          <w:szCs w:val="24"/>
        </w:rPr>
        <w:t xml:space="preserve">New York: Looseleaf Law Productions </w:t>
      </w:r>
    </w:p>
    <w:p w14:paraId="209B373B" w14:textId="7DA2853B" w:rsidR="00707A74" w:rsidRDefault="00707A74" w:rsidP="00D8706E">
      <w:pPr>
        <w:spacing w:line="360" w:lineRule="auto"/>
        <w:ind w:right="531"/>
        <w:rPr>
          <w:rFonts w:ascii="Arial" w:eastAsia="Calibri" w:hAnsi="Arial" w:cs="Arial"/>
          <w:sz w:val="24"/>
          <w:szCs w:val="24"/>
        </w:rPr>
      </w:pPr>
    </w:p>
    <w:p w14:paraId="5EDE2E7B" w14:textId="50DA987E" w:rsidR="00707A74" w:rsidRPr="00707A74" w:rsidRDefault="00707A74" w:rsidP="00D8706E">
      <w:pPr>
        <w:spacing w:line="360" w:lineRule="auto"/>
        <w:ind w:right="531"/>
        <w:rPr>
          <w:rFonts w:ascii="Arial" w:eastAsia="Calibri" w:hAnsi="Arial" w:cs="Arial"/>
          <w:sz w:val="24"/>
          <w:szCs w:val="24"/>
        </w:rPr>
      </w:pPr>
      <w:proofErr w:type="spellStart"/>
      <w:r>
        <w:rPr>
          <w:rFonts w:ascii="Arial" w:eastAsia="Calibri" w:hAnsi="Arial" w:cs="Arial"/>
          <w:sz w:val="24"/>
          <w:szCs w:val="24"/>
        </w:rPr>
        <w:t>Bauchner</w:t>
      </w:r>
      <w:proofErr w:type="spellEnd"/>
      <w:r>
        <w:rPr>
          <w:rFonts w:ascii="Arial" w:eastAsia="Calibri" w:hAnsi="Arial" w:cs="Arial"/>
          <w:sz w:val="24"/>
          <w:szCs w:val="24"/>
        </w:rPr>
        <w:t xml:space="preserve">, E., (2014) </w:t>
      </w:r>
      <w:r>
        <w:rPr>
          <w:rFonts w:ascii="Arial" w:eastAsia="Calibri" w:hAnsi="Arial" w:cs="Arial"/>
          <w:i/>
          <w:iCs/>
          <w:sz w:val="24"/>
          <w:szCs w:val="24"/>
        </w:rPr>
        <w:t>Computer Investigation</w:t>
      </w:r>
      <w:r>
        <w:rPr>
          <w:rFonts w:ascii="Arial" w:eastAsia="Calibri" w:hAnsi="Arial" w:cs="Arial"/>
          <w:sz w:val="24"/>
          <w:szCs w:val="24"/>
        </w:rPr>
        <w:t>. New York: Mason Crest Publishers</w:t>
      </w:r>
    </w:p>
    <w:p w14:paraId="69E93E36" w14:textId="77777777" w:rsidR="00D8706E" w:rsidRPr="00D8706E" w:rsidRDefault="00D8706E" w:rsidP="00D8706E">
      <w:pPr>
        <w:spacing w:line="360" w:lineRule="auto"/>
        <w:ind w:right="531"/>
        <w:rPr>
          <w:rFonts w:ascii="Arial" w:eastAsia="Calibri" w:hAnsi="Arial" w:cs="Arial"/>
          <w:sz w:val="24"/>
          <w:szCs w:val="24"/>
          <w:u w:val="single"/>
        </w:rPr>
      </w:pPr>
    </w:p>
    <w:p w14:paraId="34049102" w14:textId="45880EDA" w:rsidR="00D8706E" w:rsidRDefault="00D8706E" w:rsidP="00D8706E">
      <w:pPr>
        <w:spacing w:line="360" w:lineRule="auto"/>
        <w:ind w:right="531"/>
        <w:rPr>
          <w:rFonts w:ascii="Arial" w:eastAsia="Calibri" w:hAnsi="Arial" w:cs="Arial"/>
          <w:sz w:val="24"/>
          <w:szCs w:val="24"/>
        </w:rPr>
      </w:pPr>
      <w:r w:rsidRPr="00D8706E">
        <w:rPr>
          <w:rFonts w:ascii="Arial" w:eastAsia="Calibri" w:hAnsi="Arial" w:cs="Arial"/>
          <w:sz w:val="24"/>
          <w:szCs w:val="24"/>
        </w:rPr>
        <w:t xml:space="preserve">BBC (2016) </w:t>
      </w:r>
      <w:r w:rsidRPr="00D8706E">
        <w:rPr>
          <w:rFonts w:ascii="Arial" w:eastAsia="Calibri" w:hAnsi="Arial" w:cs="Arial"/>
          <w:i/>
          <w:iCs/>
          <w:sz w:val="24"/>
          <w:szCs w:val="24"/>
        </w:rPr>
        <w:t xml:space="preserve">Knife crime: Why are more youths carrying knives? </w:t>
      </w:r>
      <w:r w:rsidRPr="00D8706E">
        <w:rPr>
          <w:rFonts w:ascii="Arial" w:eastAsia="Calibri" w:hAnsi="Arial" w:cs="Arial"/>
          <w:sz w:val="24"/>
          <w:szCs w:val="24"/>
        </w:rPr>
        <w:t xml:space="preserve">Available at: </w:t>
      </w:r>
      <w:hyperlink r:id="rId8" w:history="1">
        <w:r w:rsidRPr="00D8706E">
          <w:rPr>
            <w:rStyle w:val="Hyperlink"/>
            <w:rFonts w:ascii="Arial" w:eastAsia="Calibri" w:hAnsi="Arial" w:cs="Arial"/>
            <w:sz w:val="24"/>
            <w:szCs w:val="24"/>
          </w:rPr>
          <w:t>https://www.bbc.co.uk/news/uk-38237496</w:t>
        </w:r>
      </w:hyperlink>
      <w:r w:rsidRPr="00D8706E">
        <w:rPr>
          <w:rFonts w:ascii="Arial" w:eastAsia="Calibri" w:hAnsi="Arial" w:cs="Arial"/>
          <w:sz w:val="24"/>
          <w:szCs w:val="24"/>
        </w:rPr>
        <w:t xml:space="preserve"> (Accessed: 27 May 2023) </w:t>
      </w:r>
    </w:p>
    <w:p w14:paraId="0FAE8F0D" w14:textId="36B28EA2" w:rsidR="00C661B6" w:rsidRDefault="00C661B6" w:rsidP="00D8706E">
      <w:pPr>
        <w:spacing w:line="360" w:lineRule="auto"/>
        <w:ind w:right="531"/>
        <w:rPr>
          <w:rFonts w:ascii="Arial" w:eastAsia="Calibri" w:hAnsi="Arial" w:cs="Arial"/>
          <w:sz w:val="24"/>
          <w:szCs w:val="24"/>
        </w:rPr>
      </w:pPr>
    </w:p>
    <w:p w14:paraId="7B16BD6E" w14:textId="79FFC4E4" w:rsidR="00C661B6" w:rsidRPr="00D8706E" w:rsidRDefault="00C661B6" w:rsidP="00D8706E">
      <w:pPr>
        <w:spacing w:line="360" w:lineRule="auto"/>
        <w:ind w:right="531"/>
        <w:rPr>
          <w:rFonts w:ascii="Arial" w:eastAsia="Calibri" w:hAnsi="Arial" w:cs="Arial"/>
          <w:sz w:val="24"/>
          <w:szCs w:val="24"/>
        </w:rPr>
      </w:pPr>
      <w:r>
        <w:rPr>
          <w:rFonts w:ascii="Arial" w:eastAsia="Calibri" w:hAnsi="Arial" w:cs="Arial"/>
          <w:sz w:val="24"/>
          <w:szCs w:val="24"/>
        </w:rPr>
        <w:t xml:space="preserve">BBC (2017) </w:t>
      </w:r>
      <w:r w:rsidRPr="00C661B6">
        <w:rPr>
          <w:rFonts w:ascii="Arial" w:eastAsia="Calibri" w:hAnsi="Arial" w:cs="Arial"/>
          <w:i/>
          <w:iCs/>
          <w:sz w:val="24"/>
          <w:szCs w:val="24"/>
        </w:rPr>
        <w:t>Lynette White: 'Human error' caused police trial collapse</w:t>
      </w:r>
      <w:r w:rsidRPr="00C661B6">
        <w:rPr>
          <w:rFonts w:ascii="Arial" w:eastAsia="Calibri" w:hAnsi="Arial" w:cs="Arial"/>
          <w:i/>
          <w:iCs/>
          <w:sz w:val="24"/>
          <w:szCs w:val="24"/>
        </w:rPr>
        <w:t>.</w:t>
      </w:r>
      <w:r>
        <w:rPr>
          <w:rFonts w:ascii="Arial" w:eastAsia="Calibri" w:hAnsi="Arial" w:cs="Arial"/>
          <w:sz w:val="24"/>
          <w:szCs w:val="24"/>
        </w:rPr>
        <w:t xml:space="preserve"> Available at: </w:t>
      </w:r>
      <w:hyperlink r:id="rId9" w:history="1">
        <w:r w:rsidRPr="00DD5F27">
          <w:rPr>
            <w:rStyle w:val="Hyperlink"/>
            <w:rFonts w:ascii="Arial" w:eastAsia="Calibri" w:hAnsi="Arial" w:cs="Arial"/>
            <w:sz w:val="24"/>
            <w:szCs w:val="24"/>
          </w:rPr>
          <w:t>https://www.bbc.co.uk/news/uk-wales-south-east-wales-40644303</w:t>
        </w:r>
      </w:hyperlink>
      <w:r>
        <w:rPr>
          <w:rFonts w:ascii="Arial" w:eastAsia="Calibri" w:hAnsi="Arial" w:cs="Arial"/>
          <w:sz w:val="24"/>
          <w:szCs w:val="24"/>
        </w:rPr>
        <w:t xml:space="preserve"> (Accessed: 1 June 2023) </w:t>
      </w:r>
    </w:p>
    <w:p w14:paraId="2E3BC914" w14:textId="77777777" w:rsidR="00D8706E" w:rsidRPr="00D8706E" w:rsidRDefault="00D8706E" w:rsidP="00D8706E">
      <w:pPr>
        <w:spacing w:line="360" w:lineRule="auto"/>
        <w:ind w:right="531"/>
        <w:rPr>
          <w:rFonts w:ascii="Arial" w:eastAsia="Calibri" w:hAnsi="Arial" w:cs="Arial"/>
          <w:sz w:val="24"/>
          <w:szCs w:val="24"/>
        </w:rPr>
      </w:pPr>
    </w:p>
    <w:p w14:paraId="469DC574" w14:textId="77777777" w:rsidR="00D8706E" w:rsidRPr="00D8706E" w:rsidRDefault="00D8706E" w:rsidP="00D8706E">
      <w:pPr>
        <w:spacing w:line="360" w:lineRule="auto"/>
        <w:ind w:right="531"/>
        <w:rPr>
          <w:rFonts w:ascii="Arial" w:eastAsia="Calibri" w:hAnsi="Arial" w:cs="Arial"/>
          <w:sz w:val="24"/>
          <w:szCs w:val="24"/>
        </w:rPr>
      </w:pPr>
      <w:r w:rsidRPr="00D8706E">
        <w:rPr>
          <w:rFonts w:ascii="Arial" w:eastAsia="Calibri" w:hAnsi="Arial" w:cs="Arial"/>
          <w:sz w:val="24"/>
          <w:szCs w:val="24"/>
        </w:rPr>
        <w:t xml:space="preserve">Box, S. (1987) </w:t>
      </w:r>
      <w:r w:rsidRPr="00D8706E">
        <w:rPr>
          <w:rFonts w:ascii="Arial" w:eastAsia="Calibri" w:hAnsi="Arial" w:cs="Arial"/>
          <w:i/>
          <w:iCs/>
          <w:sz w:val="24"/>
          <w:szCs w:val="24"/>
        </w:rPr>
        <w:t xml:space="preserve">Recession, Crime and Punishment. </w:t>
      </w:r>
      <w:r w:rsidRPr="00D8706E">
        <w:rPr>
          <w:rFonts w:ascii="Arial" w:eastAsia="Calibri" w:hAnsi="Arial" w:cs="Arial"/>
          <w:sz w:val="24"/>
          <w:szCs w:val="24"/>
        </w:rPr>
        <w:t xml:space="preserve">London: The Macmillan Press Limited. </w:t>
      </w:r>
    </w:p>
    <w:p w14:paraId="2DACCE08" w14:textId="77777777" w:rsidR="00D8706E" w:rsidRPr="00D8706E" w:rsidRDefault="00D8706E" w:rsidP="00D8706E">
      <w:pPr>
        <w:spacing w:line="360" w:lineRule="auto"/>
        <w:ind w:right="531"/>
        <w:rPr>
          <w:rFonts w:ascii="Arial" w:eastAsia="Calibri" w:hAnsi="Arial" w:cs="Arial"/>
          <w:sz w:val="24"/>
          <w:szCs w:val="24"/>
          <w:u w:val="single"/>
        </w:rPr>
      </w:pPr>
    </w:p>
    <w:p w14:paraId="5968C90B" w14:textId="77777777" w:rsidR="00D8706E" w:rsidRPr="00D8706E" w:rsidRDefault="00D8706E" w:rsidP="00D8706E">
      <w:pPr>
        <w:spacing w:line="360" w:lineRule="auto"/>
        <w:ind w:right="531"/>
        <w:rPr>
          <w:rFonts w:ascii="Arial" w:eastAsia="Calibri" w:hAnsi="Arial" w:cs="Arial"/>
          <w:sz w:val="24"/>
          <w:szCs w:val="24"/>
        </w:rPr>
      </w:pPr>
      <w:r w:rsidRPr="00D8706E">
        <w:rPr>
          <w:rFonts w:ascii="Arial" w:eastAsia="Calibri" w:hAnsi="Arial" w:cs="Arial"/>
          <w:sz w:val="24"/>
          <w:szCs w:val="24"/>
        </w:rPr>
        <w:t xml:space="preserve">Burton, S., and McGregor, M. (2018) ‘Enhancing SARA: a new approach in an increasingly complex world’, </w:t>
      </w:r>
      <w:r w:rsidRPr="00D8706E">
        <w:rPr>
          <w:rFonts w:ascii="Arial" w:eastAsia="Calibri" w:hAnsi="Arial" w:cs="Arial"/>
          <w:i/>
          <w:iCs/>
          <w:sz w:val="24"/>
          <w:szCs w:val="24"/>
        </w:rPr>
        <w:t xml:space="preserve">Crime Science, </w:t>
      </w:r>
      <w:r w:rsidRPr="00D8706E">
        <w:rPr>
          <w:rFonts w:ascii="Arial" w:eastAsia="Calibri" w:hAnsi="Arial" w:cs="Arial"/>
          <w:sz w:val="24"/>
          <w:szCs w:val="24"/>
        </w:rPr>
        <w:t xml:space="preserve">7 (4), pp. 154 – 165. </w:t>
      </w:r>
    </w:p>
    <w:p w14:paraId="23F5976B" w14:textId="77777777" w:rsidR="00D8706E" w:rsidRPr="00D8706E" w:rsidRDefault="00D8706E" w:rsidP="00D8706E">
      <w:pPr>
        <w:spacing w:line="360" w:lineRule="auto"/>
        <w:ind w:right="531"/>
        <w:rPr>
          <w:rFonts w:ascii="Arial" w:eastAsia="Calibri" w:hAnsi="Arial" w:cs="Arial"/>
          <w:sz w:val="24"/>
          <w:szCs w:val="24"/>
        </w:rPr>
      </w:pPr>
    </w:p>
    <w:p w14:paraId="1FBEB758" w14:textId="77777777" w:rsidR="00D8706E" w:rsidRPr="00D8706E" w:rsidRDefault="00D8706E" w:rsidP="00D8706E">
      <w:pPr>
        <w:spacing w:line="360" w:lineRule="auto"/>
        <w:ind w:right="531"/>
        <w:rPr>
          <w:rFonts w:ascii="Arial" w:eastAsia="Calibri" w:hAnsi="Arial" w:cs="Arial"/>
          <w:sz w:val="24"/>
          <w:szCs w:val="24"/>
        </w:rPr>
      </w:pPr>
      <w:r w:rsidRPr="00D8706E">
        <w:rPr>
          <w:rFonts w:ascii="Arial" w:eastAsia="Calibri" w:hAnsi="Arial" w:cs="Arial"/>
          <w:sz w:val="24"/>
          <w:szCs w:val="24"/>
        </w:rPr>
        <w:t xml:space="preserve">Colby, T., (2016) </w:t>
      </w:r>
      <w:r w:rsidRPr="00D8706E">
        <w:rPr>
          <w:rFonts w:ascii="Arial" w:eastAsia="Calibri" w:hAnsi="Arial" w:cs="Arial"/>
          <w:i/>
          <w:iCs/>
          <w:sz w:val="24"/>
          <w:szCs w:val="24"/>
        </w:rPr>
        <w:t xml:space="preserve">Victims and Victimization: Risk Factors, Intervention Strategies and Socioemotional Outcomes. </w:t>
      </w:r>
      <w:r w:rsidRPr="00D8706E">
        <w:rPr>
          <w:rFonts w:ascii="Arial" w:eastAsia="Calibri" w:hAnsi="Arial" w:cs="Arial"/>
          <w:sz w:val="24"/>
          <w:szCs w:val="24"/>
        </w:rPr>
        <w:t xml:space="preserve">New York: Nova Science Publishers, Incorporated. </w:t>
      </w:r>
    </w:p>
    <w:p w14:paraId="728C6BC7" w14:textId="77777777" w:rsidR="00D8706E" w:rsidRPr="00D8706E" w:rsidRDefault="00D8706E" w:rsidP="00D8706E">
      <w:pPr>
        <w:spacing w:line="360" w:lineRule="auto"/>
        <w:ind w:right="531"/>
        <w:rPr>
          <w:rFonts w:ascii="Arial" w:eastAsia="Calibri" w:hAnsi="Arial" w:cs="Arial"/>
          <w:sz w:val="24"/>
          <w:szCs w:val="24"/>
        </w:rPr>
      </w:pPr>
    </w:p>
    <w:p w14:paraId="100FB612" w14:textId="77777777" w:rsidR="00D8706E" w:rsidRPr="00D8706E" w:rsidRDefault="00D8706E" w:rsidP="00D8706E">
      <w:pPr>
        <w:spacing w:line="360" w:lineRule="auto"/>
        <w:ind w:right="531"/>
        <w:rPr>
          <w:rFonts w:ascii="Arial" w:eastAsia="Calibri" w:hAnsi="Arial" w:cs="Arial"/>
          <w:sz w:val="24"/>
          <w:szCs w:val="24"/>
        </w:rPr>
      </w:pPr>
      <w:r w:rsidRPr="00D8706E">
        <w:rPr>
          <w:rFonts w:ascii="Arial" w:eastAsia="Calibri" w:hAnsi="Arial" w:cs="Arial"/>
          <w:sz w:val="24"/>
          <w:szCs w:val="24"/>
        </w:rPr>
        <w:t xml:space="preserve">College of Policing (2021a) </w:t>
      </w:r>
      <w:r w:rsidRPr="00D8706E">
        <w:rPr>
          <w:rFonts w:ascii="Arial" w:eastAsia="Calibri" w:hAnsi="Arial" w:cs="Arial"/>
          <w:i/>
          <w:iCs/>
          <w:sz w:val="24"/>
          <w:szCs w:val="24"/>
        </w:rPr>
        <w:t xml:space="preserve">Problem-oriented policing: Effective implementation of problem solving. </w:t>
      </w:r>
      <w:r w:rsidRPr="00D8706E">
        <w:rPr>
          <w:rFonts w:ascii="Arial" w:eastAsia="Calibri" w:hAnsi="Arial" w:cs="Arial"/>
          <w:sz w:val="24"/>
          <w:szCs w:val="24"/>
        </w:rPr>
        <w:t xml:space="preserve">Available at: </w:t>
      </w:r>
      <w:hyperlink r:id="rId10" w:history="1">
        <w:r w:rsidRPr="00D8706E">
          <w:rPr>
            <w:rStyle w:val="Hyperlink"/>
            <w:rFonts w:ascii="Arial" w:eastAsia="Calibri" w:hAnsi="Arial" w:cs="Arial"/>
            <w:sz w:val="24"/>
            <w:szCs w:val="24"/>
          </w:rPr>
          <w:t>https://assets.college.police.uk/s3fs-public/2021-05/problem-solving-scope-of-practice-guidelines-250521.pdf</w:t>
        </w:r>
      </w:hyperlink>
      <w:r w:rsidRPr="00D8706E">
        <w:rPr>
          <w:rFonts w:ascii="Arial" w:eastAsia="Calibri" w:hAnsi="Arial" w:cs="Arial"/>
          <w:sz w:val="24"/>
          <w:szCs w:val="24"/>
        </w:rPr>
        <w:t xml:space="preserve"> (Accessed: 27 May 2023) </w:t>
      </w:r>
    </w:p>
    <w:p w14:paraId="45C87EEB" w14:textId="77777777" w:rsidR="00D8706E" w:rsidRPr="00D8706E" w:rsidRDefault="00D8706E" w:rsidP="00D8706E">
      <w:pPr>
        <w:spacing w:line="360" w:lineRule="auto"/>
        <w:ind w:right="531"/>
        <w:rPr>
          <w:rFonts w:ascii="Arial" w:eastAsia="Calibri" w:hAnsi="Arial" w:cs="Arial"/>
          <w:sz w:val="24"/>
          <w:szCs w:val="24"/>
        </w:rPr>
      </w:pPr>
    </w:p>
    <w:p w14:paraId="37B9E7EC" w14:textId="77777777" w:rsidR="00D8706E" w:rsidRPr="00D8706E" w:rsidRDefault="00D8706E" w:rsidP="00D8706E">
      <w:pPr>
        <w:spacing w:line="360" w:lineRule="auto"/>
        <w:rPr>
          <w:rFonts w:ascii="Arial" w:eastAsia="Calibri" w:hAnsi="Arial" w:cs="Arial"/>
          <w:sz w:val="24"/>
          <w:szCs w:val="24"/>
        </w:rPr>
      </w:pPr>
      <w:r w:rsidRPr="00D8706E">
        <w:rPr>
          <w:rFonts w:ascii="Arial" w:eastAsia="Calibri" w:hAnsi="Arial" w:cs="Arial"/>
          <w:sz w:val="24"/>
          <w:szCs w:val="24"/>
        </w:rPr>
        <w:lastRenderedPageBreak/>
        <w:t xml:space="preserve">College of Policing (2021b) </w:t>
      </w:r>
      <w:r w:rsidRPr="00D8706E">
        <w:rPr>
          <w:rFonts w:ascii="Arial" w:eastAsia="Calibri" w:hAnsi="Arial" w:cs="Arial"/>
          <w:i/>
          <w:iCs/>
          <w:sz w:val="24"/>
          <w:szCs w:val="24"/>
        </w:rPr>
        <w:t xml:space="preserve">Introduction to vulnerability-related risk. </w:t>
      </w:r>
      <w:r w:rsidRPr="00D8706E">
        <w:rPr>
          <w:rFonts w:ascii="Arial" w:eastAsia="Calibri" w:hAnsi="Arial" w:cs="Arial"/>
          <w:sz w:val="24"/>
          <w:szCs w:val="24"/>
        </w:rPr>
        <w:t xml:space="preserve">Available at: </w:t>
      </w:r>
      <w:hyperlink r:id="rId11" w:history="1">
        <w:r w:rsidRPr="00D8706E">
          <w:rPr>
            <w:rStyle w:val="Hyperlink"/>
            <w:rFonts w:ascii="Arial" w:eastAsia="Calibri" w:hAnsi="Arial" w:cs="Arial"/>
            <w:sz w:val="24"/>
            <w:szCs w:val="24"/>
          </w:rPr>
          <w:t>https://www.college.police.uk/guidance/vulnerability-related-risks/introduction-vulnerability-related-risk</w:t>
        </w:r>
      </w:hyperlink>
      <w:r w:rsidRPr="00D8706E">
        <w:rPr>
          <w:rFonts w:ascii="Arial" w:eastAsia="Calibri" w:hAnsi="Arial" w:cs="Arial"/>
          <w:sz w:val="24"/>
          <w:szCs w:val="24"/>
        </w:rPr>
        <w:t xml:space="preserve"> (Accessed 3 June 2023) </w:t>
      </w:r>
    </w:p>
    <w:p w14:paraId="72030772" w14:textId="77777777" w:rsidR="00D8706E" w:rsidRPr="00D8706E" w:rsidRDefault="00D8706E" w:rsidP="00D8706E">
      <w:pPr>
        <w:spacing w:line="360" w:lineRule="auto"/>
        <w:ind w:right="531"/>
        <w:rPr>
          <w:rFonts w:ascii="Arial" w:eastAsia="Calibri" w:hAnsi="Arial" w:cs="Arial"/>
          <w:sz w:val="24"/>
          <w:szCs w:val="24"/>
        </w:rPr>
      </w:pPr>
    </w:p>
    <w:p w14:paraId="7941A1E3" w14:textId="77777777" w:rsidR="00D8706E" w:rsidRPr="00D8706E" w:rsidRDefault="00D8706E" w:rsidP="00D8706E">
      <w:pPr>
        <w:spacing w:line="360" w:lineRule="auto"/>
        <w:ind w:right="531"/>
        <w:rPr>
          <w:rFonts w:ascii="Arial" w:eastAsia="Calibri" w:hAnsi="Arial" w:cs="Arial"/>
          <w:sz w:val="24"/>
          <w:szCs w:val="24"/>
        </w:rPr>
      </w:pPr>
      <w:r w:rsidRPr="00D8706E">
        <w:rPr>
          <w:rFonts w:ascii="Arial" w:eastAsia="Calibri" w:hAnsi="Arial" w:cs="Arial"/>
          <w:sz w:val="24"/>
          <w:szCs w:val="24"/>
        </w:rPr>
        <w:t xml:space="preserve">Crimestoppers (2023) </w:t>
      </w:r>
      <w:r w:rsidRPr="00D8706E">
        <w:rPr>
          <w:rFonts w:ascii="Arial" w:eastAsia="Calibri" w:hAnsi="Arial" w:cs="Arial"/>
          <w:i/>
          <w:iCs/>
          <w:sz w:val="24"/>
          <w:szCs w:val="24"/>
        </w:rPr>
        <w:t xml:space="preserve">Knife Crime. </w:t>
      </w:r>
      <w:r w:rsidRPr="00D8706E">
        <w:rPr>
          <w:rFonts w:ascii="Arial" w:eastAsia="Calibri" w:hAnsi="Arial" w:cs="Arial"/>
          <w:sz w:val="24"/>
          <w:szCs w:val="24"/>
        </w:rPr>
        <w:t xml:space="preserve">Available at: </w:t>
      </w:r>
      <w:hyperlink r:id="rId12" w:history="1">
        <w:r w:rsidRPr="00D8706E">
          <w:rPr>
            <w:rStyle w:val="Hyperlink"/>
            <w:rFonts w:ascii="Arial" w:eastAsia="Calibri" w:hAnsi="Arial" w:cs="Arial"/>
            <w:sz w:val="24"/>
            <w:szCs w:val="24"/>
          </w:rPr>
          <w:t>https://crimestoppers-uk.org/fearless/more-info/crime-types-explained/knife-crime</w:t>
        </w:r>
      </w:hyperlink>
      <w:r w:rsidRPr="00D8706E">
        <w:rPr>
          <w:rFonts w:ascii="Arial" w:eastAsia="Calibri" w:hAnsi="Arial" w:cs="Arial"/>
          <w:sz w:val="24"/>
          <w:szCs w:val="24"/>
        </w:rPr>
        <w:t xml:space="preserve"> (Accessed: 26 May 2023). </w:t>
      </w:r>
    </w:p>
    <w:p w14:paraId="65EC7CDF" w14:textId="77777777" w:rsidR="00D8706E" w:rsidRPr="00D8706E" w:rsidRDefault="00D8706E" w:rsidP="00D8706E">
      <w:pPr>
        <w:spacing w:line="360" w:lineRule="auto"/>
        <w:ind w:right="531"/>
        <w:rPr>
          <w:rFonts w:ascii="Arial" w:eastAsia="Calibri" w:hAnsi="Arial" w:cs="Arial"/>
          <w:sz w:val="24"/>
          <w:szCs w:val="24"/>
        </w:rPr>
      </w:pPr>
    </w:p>
    <w:p w14:paraId="3C7F5725" w14:textId="77777777" w:rsidR="00D8706E" w:rsidRPr="00D8706E" w:rsidRDefault="00D8706E" w:rsidP="00D8706E">
      <w:pPr>
        <w:spacing w:line="360" w:lineRule="auto"/>
        <w:ind w:right="531"/>
        <w:rPr>
          <w:rFonts w:ascii="Arial" w:eastAsia="Calibri" w:hAnsi="Arial" w:cs="Arial"/>
          <w:sz w:val="24"/>
          <w:szCs w:val="24"/>
        </w:rPr>
      </w:pPr>
      <w:r w:rsidRPr="00D8706E">
        <w:rPr>
          <w:rFonts w:ascii="Arial" w:eastAsia="Calibri" w:hAnsi="Arial" w:cs="Arial"/>
          <w:sz w:val="24"/>
          <w:szCs w:val="24"/>
        </w:rPr>
        <w:t xml:space="preserve">Crown Prosecution Service (2022) </w:t>
      </w:r>
      <w:r w:rsidRPr="00D8706E">
        <w:rPr>
          <w:rFonts w:ascii="Arial" w:eastAsia="Calibri" w:hAnsi="Arial" w:cs="Arial"/>
          <w:i/>
          <w:iCs/>
          <w:sz w:val="24"/>
          <w:szCs w:val="24"/>
        </w:rPr>
        <w:t>Organised Crime – Strategy</w:t>
      </w:r>
      <w:r w:rsidRPr="00D8706E">
        <w:rPr>
          <w:rFonts w:ascii="Arial" w:eastAsia="Calibri" w:hAnsi="Arial" w:cs="Arial"/>
          <w:sz w:val="24"/>
          <w:szCs w:val="24"/>
        </w:rPr>
        <w:t>. Available at:</w:t>
      </w:r>
      <w:r w:rsidRPr="00D8706E">
        <w:rPr>
          <w:sz w:val="22"/>
          <w:szCs w:val="22"/>
        </w:rPr>
        <w:t xml:space="preserve"> </w:t>
      </w:r>
      <w:hyperlink r:id="rId13" w:history="1">
        <w:r w:rsidRPr="00D8706E">
          <w:rPr>
            <w:rStyle w:val="Hyperlink"/>
            <w:rFonts w:ascii="Arial" w:eastAsia="Calibri" w:hAnsi="Arial" w:cs="Arial"/>
            <w:sz w:val="24"/>
            <w:szCs w:val="24"/>
          </w:rPr>
          <w:t>https://www.cps.gov.uk/organised-crime-strategy</w:t>
        </w:r>
      </w:hyperlink>
      <w:r w:rsidRPr="00D8706E">
        <w:rPr>
          <w:rFonts w:ascii="Arial" w:eastAsia="Calibri" w:hAnsi="Arial" w:cs="Arial"/>
          <w:sz w:val="24"/>
          <w:szCs w:val="24"/>
        </w:rPr>
        <w:t xml:space="preserve"> (Accessed: 3 June 2023) </w:t>
      </w:r>
    </w:p>
    <w:p w14:paraId="7C3F0200" w14:textId="77777777" w:rsidR="00D8706E" w:rsidRPr="00D8706E" w:rsidRDefault="00D8706E" w:rsidP="00D8706E">
      <w:pPr>
        <w:spacing w:line="360" w:lineRule="auto"/>
        <w:ind w:right="531"/>
        <w:rPr>
          <w:rFonts w:ascii="Arial" w:eastAsia="Calibri" w:hAnsi="Arial" w:cs="Arial"/>
          <w:sz w:val="24"/>
          <w:szCs w:val="24"/>
        </w:rPr>
      </w:pPr>
    </w:p>
    <w:p w14:paraId="183CB8DB" w14:textId="77777777" w:rsidR="00D8706E" w:rsidRPr="00D8706E" w:rsidRDefault="00D8706E" w:rsidP="00D8706E">
      <w:pPr>
        <w:spacing w:line="360" w:lineRule="auto"/>
        <w:ind w:right="531"/>
        <w:rPr>
          <w:rFonts w:ascii="Arial" w:eastAsia="Calibri" w:hAnsi="Arial" w:cs="Arial"/>
          <w:sz w:val="24"/>
          <w:szCs w:val="24"/>
        </w:rPr>
      </w:pPr>
      <w:r w:rsidRPr="00D8706E">
        <w:rPr>
          <w:rFonts w:ascii="Arial" w:eastAsia="Calibri" w:hAnsi="Arial" w:cs="Arial"/>
          <w:sz w:val="24"/>
          <w:szCs w:val="24"/>
        </w:rPr>
        <w:t xml:space="preserve">Dennis, S. (2007) </w:t>
      </w:r>
      <w:r w:rsidRPr="00D8706E">
        <w:rPr>
          <w:rFonts w:ascii="Arial" w:eastAsia="Calibri" w:hAnsi="Arial" w:cs="Arial"/>
          <w:i/>
          <w:iCs/>
          <w:sz w:val="24"/>
          <w:szCs w:val="24"/>
        </w:rPr>
        <w:t xml:space="preserve">Police Beat. </w:t>
      </w:r>
      <w:r w:rsidRPr="00D8706E">
        <w:rPr>
          <w:rFonts w:ascii="Arial" w:eastAsia="Calibri" w:hAnsi="Arial" w:cs="Arial"/>
          <w:sz w:val="24"/>
          <w:szCs w:val="24"/>
        </w:rPr>
        <w:t xml:space="preserve">New York: Cambria Press </w:t>
      </w:r>
    </w:p>
    <w:p w14:paraId="6C8C70F6" w14:textId="77777777" w:rsidR="00D8706E" w:rsidRPr="00D8706E" w:rsidRDefault="00D8706E" w:rsidP="00D8706E">
      <w:pPr>
        <w:spacing w:line="360" w:lineRule="auto"/>
        <w:ind w:right="531"/>
        <w:rPr>
          <w:rFonts w:ascii="Arial" w:eastAsia="Calibri" w:hAnsi="Arial" w:cs="Arial"/>
          <w:sz w:val="24"/>
          <w:szCs w:val="24"/>
        </w:rPr>
      </w:pPr>
    </w:p>
    <w:p w14:paraId="62D6918A" w14:textId="40EC1C33" w:rsidR="00D8706E" w:rsidRDefault="00D8706E" w:rsidP="00D8706E">
      <w:pPr>
        <w:spacing w:line="360" w:lineRule="auto"/>
        <w:ind w:right="531"/>
        <w:rPr>
          <w:rFonts w:ascii="Arial" w:eastAsia="Calibri" w:hAnsi="Arial" w:cs="Arial"/>
          <w:sz w:val="24"/>
          <w:szCs w:val="24"/>
        </w:rPr>
      </w:pPr>
      <w:proofErr w:type="spellStart"/>
      <w:r w:rsidRPr="00D8706E">
        <w:rPr>
          <w:rFonts w:ascii="Arial" w:eastAsia="Calibri" w:hAnsi="Arial" w:cs="Arial"/>
          <w:sz w:val="24"/>
          <w:szCs w:val="24"/>
        </w:rPr>
        <w:t>Entorf</w:t>
      </w:r>
      <w:proofErr w:type="spellEnd"/>
      <w:r w:rsidRPr="00D8706E">
        <w:rPr>
          <w:rFonts w:ascii="Arial" w:eastAsia="Calibri" w:hAnsi="Arial" w:cs="Arial"/>
          <w:sz w:val="24"/>
          <w:szCs w:val="24"/>
        </w:rPr>
        <w:t xml:space="preserve">, H., and Spengler, H., (2012) </w:t>
      </w:r>
      <w:r w:rsidRPr="00D8706E">
        <w:rPr>
          <w:rFonts w:ascii="Arial" w:eastAsia="Calibri" w:hAnsi="Arial" w:cs="Arial"/>
          <w:i/>
          <w:iCs/>
          <w:sz w:val="24"/>
          <w:szCs w:val="24"/>
        </w:rPr>
        <w:t xml:space="preserve">Crime in Europe, Causes and Consequences. </w:t>
      </w:r>
      <w:r w:rsidRPr="00D8706E">
        <w:rPr>
          <w:rFonts w:ascii="Arial" w:eastAsia="Calibri" w:hAnsi="Arial" w:cs="Arial"/>
          <w:sz w:val="24"/>
          <w:szCs w:val="24"/>
        </w:rPr>
        <w:t xml:space="preserve">New York: Springer International Publishing </w:t>
      </w:r>
    </w:p>
    <w:p w14:paraId="3D02B1C9" w14:textId="2B6B3D05" w:rsidR="00C03B13" w:rsidRDefault="00C03B13" w:rsidP="00D8706E">
      <w:pPr>
        <w:spacing w:line="360" w:lineRule="auto"/>
        <w:ind w:right="531"/>
        <w:rPr>
          <w:rFonts w:ascii="Arial" w:eastAsia="Calibri" w:hAnsi="Arial" w:cs="Arial"/>
          <w:sz w:val="24"/>
          <w:szCs w:val="24"/>
        </w:rPr>
      </w:pPr>
    </w:p>
    <w:p w14:paraId="1E0292EF" w14:textId="130DB26C" w:rsidR="00C03B13" w:rsidRPr="00C03B13" w:rsidRDefault="00C03B13" w:rsidP="00C03B13">
      <w:pPr>
        <w:spacing w:line="360" w:lineRule="auto"/>
        <w:ind w:right="531"/>
        <w:rPr>
          <w:rFonts w:ascii="Arial" w:eastAsia="Calibri" w:hAnsi="Arial" w:cs="Arial"/>
          <w:i/>
          <w:iCs/>
          <w:sz w:val="24"/>
          <w:szCs w:val="24"/>
        </w:rPr>
      </w:pPr>
      <w:r>
        <w:rPr>
          <w:rFonts w:ascii="Arial" w:eastAsia="Calibri" w:hAnsi="Arial" w:cs="Arial"/>
          <w:sz w:val="24"/>
          <w:szCs w:val="24"/>
        </w:rPr>
        <w:t xml:space="preserve">Fuller, P., and Murphy, M., (2023) </w:t>
      </w:r>
      <w:r w:rsidRPr="00C03B13">
        <w:rPr>
          <w:rFonts w:ascii="Arial" w:eastAsia="Calibri" w:hAnsi="Arial" w:cs="Arial"/>
          <w:i/>
          <w:iCs/>
          <w:sz w:val="24"/>
          <w:szCs w:val="24"/>
        </w:rPr>
        <w:t>The Leader's Guide to Unconscious Bias</w:t>
      </w:r>
      <w:r w:rsidRPr="00C03B13">
        <w:rPr>
          <w:rFonts w:ascii="Arial" w:eastAsia="Calibri" w:hAnsi="Arial" w:cs="Arial"/>
          <w:i/>
          <w:iCs/>
          <w:sz w:val="24"/>
          <w:szCs w:val="24"/>
        </w:rPr>
        <w:t>:</w:t>
      </w:r>
    </w:p>
    <w:p w14:paraId="4C10A9DB" w14:textId="3FD5B850" w:rsidR="00C03B13" w:rsidRDefault="00C03B13" w:rsidP="00C03B13">
      <w:pPr>
        <w:spacing w:line="360" w:lineRule="auto"/>
        <w:ind w:right="531"/>
        <w:rPr>
          <w:rFonts w:ascii="Arial" w:eastAsia="Calibri" w:hAnsi="Arial" w:cs="Arial"/>
          <w:sz w:val="24"/>
          <w:szCs w:val="24"/>
        </w:rPr>
      </w:pPr>
      <w:r w:rsidRPr="00C03B13">
        <w:rPr>
          <w:rFonts w:ascii="Arial" w:eastAsia="Calibri" w:hAnsi="Arial" w:cs="Arial"/>
          <w:i/>
          <w:iCs/>
          <w:sz w:val="24"/>
          <w:szCs w:val="24"/>
        </w:rPr>
        <w:t>How To Reframe Bias, Cultivate Connection, and Create High-Performing Teams</w:t>
      </w:r>
      <w:r>
        <w:rPr>
          <w:rFonts w:ascii="Arial" w:eastAsia="Calibri" w:hAnsi="Arial" w:cs="Arial"/>
          <w:i/>
          <w:iCs/>
          <w:sz w:val="24"/>
          <w:szCs w:val="24"/>
        </w:rPr>
        <w:t xml:space="preserve">. </w:t>
      </w:r>
      <w:r w:rsidR="00276135">
        <w:rPr>
          <w:rFonts w:ascii="Arial" w:eastAsia="Calibri" w:hAnsi="Arial" w:cs="Arial"/>
          <w:sz w:val="24"/>
          <w:szCs w:val="24"/>
        </w:rPr>
        <w:t xml:space="preserve">New York: Simon and Schuster, Incorporated. </w:t>
      </w:r>
    </w:p>
    <w:p w14:paraId="050CB4C0" w14:textId="537EDB80" w:rsidR="0024087A" w:rsidRDefault="0024087A" w:rsidP="00C03B13">
      <w:pPr>
        <w:spacing w:line="360" w:lineRule="auto"/>
        <w:ind w:right="531"/>
        <w:rPr>
          <w:rFonts w:ascii="Arial" w:eastAsia="Calibri" w:hAnsi="Arial" w:cs="Arial"/>
          <w:sz w:val="24"/>
          <w:szCs w:val="24"/>
        </w:rPr>
      </w:pPr>
    </w:p>
    <w:p w14:paraId="44B7AEB7" w14:textId="41BE2F63" w:rsidR="0024087A" w:rsidRPr="00C03B13" w:rsidRDefault="0024087A" w:rsidP="0024087A">
      <w:pPr>
        <w:spacing w:line="360" w:lineRule="auto"/>
        <w:ind w:right="531"/>
        <w:rPr>
          <w:rFonts w:ascii="Arial" w:eastAsia="Calibri" w:hAnsi="Arial" w:cs="Arial"/>
          <w:sz w:val="24"/>
          <w:szCs w:val="24"/>
        </w:rPr>
      </w:pPr>
      <w:r>
        <w:rPr>
          <w:rFonts w:ascii="Arial" w:eastAsia="Calibri" w:hAnsi="Arial" w:cs="Arial"/>
          <w:sz w:val="24"/>
          <w:szCs w:val="24"/>
        </w:rPr>
        <w:t xml:space="preserve">Gordon, S., (2021) </w:t>
      </w:r>
      <w:proofErr w:type="spellStart"/>
      <w:r w:rsidRPr="0024087A">
        <w:rPr>
          <w:rFonts w:ascii="Arial" w:eastAsia="Calibri" w:hAnsi="Arial" w:cs="Arial"/>
          <w:i/>
          <w:iCs/>
          <w:sz w:val="24"/>
          <w:szCs w:val="24"/>
        </w:rPr>
        <w:t>U</w:t>
      </w:r>
      <w:r w:rsidRPr="0024087A">
        <w:rPr>
          <w:rFonts w:ascii="Arial" w:eastAsia="Calibri" w:hAnsi="Arial" w:cs="Arial"/>
          <w:i/>
          <w:iCs/>
          <w:sz w:val="24"/>
          <w:szCs w:val="24"/>
        </w:rPr>
        <w:t>nbias</w:t>
      </w:r>
      <w:proofErr w:type="spellEnd"/>
      <w:r w:rsidRPr="0024087A">
        <w:rPr>
          <w:rFonts w:ascii="Arial" w:eastAsia="Calibri" w:hAnsi="Arial" w:cs="Arial"/>
          <w:i/>
          <w:iCs/>
          <w:sz w:val="24"/>
          <w:szCs w:val="24"/>
        </w:rPr>
        <w:t xml:space="preserve">: </w:t>
      </w:r>
      <w:r w:rsidRPr="0024087A">
        <w:rPr>
          <w:rFonts w:ascii="Arial" w:eastAsia="Calibri" w:hAnsi="Arial" w:cs="Arial"/>
          <w:i/>
          <w:iCs/>
          <w:sz w:val="24"/>
          <w:szCs w:val="24"/>
        </w:rPr>
        <w:t>Addressing Unconscious Bias at Work</w:t>
      </w:r>
      <w:r w:rsidRPr="0024087A">
        <w:rPr>
          <w:rFonts w:ascii="Arial" w:eastAsia="Calibri" w:hAnsi="Arial" w:cs="Arial"/>
          <w:i/>
          <w:iCs/>
          <w:sz w:val="24"/>
          <w:szCs w:val="24"/>
        </w:rPr>
        <w:t>.</w:t>
      </w:r>
      <w:r>
        <w:rPr>
          <w:rFonts w:ascii="Arial" w:eastAsia="Calibri" w:hAnsi="Arial" w:cs="Arial"/>
          <w:sz w:val="24"/>
          <w:szCs w:val="24"/>
        </w:rPr>
        <w:t xml:space="preserve"> New Jersey: John Wiley and Sons, Incorporated</w:t>
      </w:r>
    </w:p>
    <w:p w14:paraId="5C9A44DB" w14:textId="77777777" w:rsidR="00D8706E" w:rsidRPr="00D8706E" w:rsidRDefault="00D8706E" w:rsidP="00D8706E">
      <w:pPr>
        <w:spacing w:line="360" w:lineRule="auto"/>
        <w:ind w:right="531"/>
        <w:rPr>
          <w:rFonts w:ascii="Arial" w:eastAsia="Calibri" w:hAnsi="Arial" w:cs="Arial"/>
          <w:sz w:val="24"/>
          <w:szCs w:val="24"/>
        </w:rPr>
      </w:pPr>
    </w:p>
    <w:p w14:paraId="25506AB7" w14:textId="21FC4BB3" w:rsidR="00D8706E" w:rsidRDefault="00D8706E" w:rsidP="00D8706E">
      <w:pPr>
        <w:spacing w:line="360" w:lineRule="auto"/>
        <w:ind w:right="531"/>
        <w:rPr>
          <w:rFonts w:ascii="Arial" w:eastAsia="Calibri" w:hAnsi="Arial" w:cs="Arial"/>
          <w:sz w:val="24"/>
          <w:szCs w:val="24"/>
        </w:rPr>
      </w:pPr>
      <w:r w:rsidRPr="00D8706E">
        <w:rPr>
          <w:rFonts w:ascii="Arial" w:eastAsia="Calibri" w:hAnsi="Arial" w:cs="Arial"/>
          <w:sz w:val="24"/>
          <w:szCs w:val="24"/>
        </w:rPr>
        <w:t xml:space="preserve">Haskins, P. (2019) ‘Research will shape the future of proactive policing’, </w:t>
      </w:r>
      <w:r w:rsidRPr="00D8706E">
        <w:rPr>
          <w:rFonts w:ascii="Arial" w:eastAsia="Calibri" w:hAnsi="Arial" w:cs="Arial"/>
          <w:i/>
          <w:iCs/>
          <w:sz w:val="24"/>
          <w:szCs w:val="24"/>
        </w:rPr>
        <w:t xml:space="preserve">National Institute of Justice, </w:t>
      </w:r>
      <w:r w:rsidRPr="00D8706E">
        <w:rPr>
          <w:rFonts w:ascii="Arial" w:eastAsia="Calibri" w:hAnsi="Arial" w:cs="Arial"/>
          <w:sz w:val="24"/>
          <w:szCs w:val="24"/>
        </w:rPr>
        <w:t xml:space="preserve">281, pp. 1 – 9. </w:t>
      </w:r>
    </w:p>
    <w:p w14:paraId="66F0D5C3" w14:textId="40457B79" w:rsidR="004F6B0B" w:rsidRDefault="004F6B0B" w:rsidP="00D8706E">
      <w:pPr>
        <w:spacing w:line="360" w:lineRule="auto"/>
        <w:ind w:right="531"/>
        <w:rPr>
          <w:rFonts w:ascii="Arial" w:eastAsia="Calibri" w:hAnsi="Arial" w:cs="Arial"/>
          <w:sz w:val="24"/>
          <w:szCs w:val="24"/>
        </w:rPr>
      </w:pPr>
    </w:p>
    <w:p w14:paraId="449E9E6F" w14:textId="4BFFF161" w:rsidR="004F6B0B" w:rsidRPr="00D8706E" w:rsidRDefault="004F6B0B" w:rsidP="00D8706E">
      <w:pPr>
        <w:spacing w:line="360" w:lineRule="auto"/>
        <w:ind w:right="531"/>
        <w:rPr>
          <w:rFonts w:ascii="Arial" w:eastAsia="Calibri" w:hAnsi="Arial" w:cs="Arial"/>
          <w:sz w:val="24"/>
          <w:szCs w:val="24"/>
        </w:rPr>
      </w:pPr>
      <w:r>
        <w:rPr>
          <w:rFonts w:ascii="Arial" w:eastAsia="Calibri" w:hAnsi="Arial" w:cs="Arial"/>
          <w:sz w:val="24"/>
          <w:szCs w:val="24"/>
        </w:rPr>
        <w:t xml:space="preserve">Home Office (2011) </w:t>
      </w:r>
      <w:r w:rsidRPr="004F6B0B">
        <w:rPr>
          <w:rFonts w:ascii="Arial" w:eastAsia="Calibri" w:hAnsi="Arial" w:cs="Arial"/>
          <w:i/>
          <w:iCs/>
          <w:sz w:val="24"/>
          <w:szCs w:val="24"/>
        </w:rPr>
        <w:t>Counter-terrorism strategy (CONTEST)</w:t>
      </w:r>
      <w:r w:rsidRPr="004F6B0B">
        <w:rPr>
          <w:rFonts w:ascii="Arial" w:eastAsia="Calibri" w:hAnsi="Arial" w:cs="Arial"/>
          <w:i/>
          <w:iCs/>
          <w:sz w:val="24"/>
          <w:szCs w:val="24"/>
        </w:rPr>
        <w:t>.</w:t>
      </w:r>
      <w:r>
        <w:rPr>
          <w:rFonts w:ascii="Arial" w:eastAsia="Calibri" w:hAnsi="Arial" w:cs="Arial"/>
          <w:sz w:val="24"/>
          <w:szCs w:val="24"/>
        </w:rPr>
        <w:t xml:space="preserve"> Available at: </w:t>
      </w:r>
      <w:hyperlink r:id="rId14" w:history="1">
        <w:r w:rsidRPr="00DD5F27">
          <w:rPr>
            <w:rStyle w:val="Hyperlink"/>
            <w:rFonts w:ascii="Arial" w:eastAsia="Calibri" w:hAnsi="Arial" w:cs="Arial"/>
            <w:sz w:val="24"/>
            <w:szCs w:val="24"/>
          </w:rPr>
          <w:t>https://www.gov.uk/government/publications/counter-terrorism-strategy-contest</w:t>
        </w:r>
      </w:hyperlink>
      <w:r>
        <w:rPr>
          <w:rFonts w:ascii="Arial" w:eastAsia="Calibri" w:hAnsi="Arial" w:cs="Arial"/>
          <w:sz w:val="24"/>
          <w:szCs w:val="24"/>
        </w:rPr>
        <w:t xml:space="preserve"> (Accessed: 2 June 2023) </w:t>
      </w:r>
    </w:p>
    <w:p w14:paraId="191AAA33" w14:textId="77777777" w:rsidR="00D8706E" w:rsidRPr="00D8706E" w:rsidRDefault="00D8706E" w:rsidP="00D8706E">
      <w:pPr>
        <w:spacing w:line="360" w:lineRule="auto"/>
        <w:ind w:right="531"/>
        <w:rPr>
          <w:rFonts w:ascii="Arial" w:eastAsia="Calibri" w:hAnsi="Arial" w:cs="Arial"/>
          <w:sz w:val="24"/>
          <w:szCs w:val="24"/>
        </w:rPr>
      </w:pPr>
    </w:p>
    <w:p w14:paraId="2F003774" w14:textId="77777777" w:rsidR="00D8706E" w:rsidRPr="00D8706E" w:rsidRDefault="00D8706E" w:rsidP="00D8706E">
      <w:pPr>
        <w:spacing w:line="360" w:lineRule="auto"/>
        <w:ind w:right="531"/>
        <w:rPr>
          <w:rFonts w:ascii="Arial" w:eastAsia="Calibri" w:hAnsi="Arial" w:cs="Arial"/>
          <w:sz w:val="24"/>
          <w:szCs w:val="24"/>
        </w:rPr>
      </w:pPr>
      <w:r w:rsidRPr="00D8706E">
        <w:rPr>
          <w:rFonts w:ascii="Arial" w:eastAsia="Calibri" w:hAnsi="Arial" w:cs="Arial"/>
          <w:sz w:val="24"/>
          <w:szCs w:val="24"/>
        </w:rPr>
        <w:t xml:space="preserve">Home Office (2023) </w:t>
      </w:r>
      <w:r w:rsidRPr="00D8706E">
        <w:rPr>
          <w:rFonts w:ascii="Arial" w:eastAsia="Calibri" w:hAnsi="Arial" w:cs="Arial"/>
          <w:i/>
          <w:iCs/>
          <w:sz w:val="24"/>
          <w:szCs w:val="24"/>
        </w:rPr>
        <w:t xml:space="preserve">County Lines Programme Overview. </w:t>
      </w:r>
      <w:r w:rsidRPr="00D8706E">
        <w:rPr>
          <w:rFonts w:ascii="Arial" w:eastAsia="Calibri" w:hAnsi="Arial" w:cs="Arial"/>
          <w:sz w:val="24"/>
          <w:szCs w:val="24"/>
        </w:rPr>
        <w:t xml:space="preserve">Available at: </w:t>
      </w:r>
      <w:hyperlink r:id="rId15" w:history="1">
        <w:r w:rsidRPr="00D8706E">
          <w:rPr>
            <w:rStyle w:val="Hyperlink"/>
            <w:rFonts w:ascii="Arial" w:eastAsia="Calibri" w:hAnsi="Arial" w:cs="Arial"/>
            <w:sz w:val="24"/>
            <w:szCs w:val="24"/>
          </w:rPr>
          <w:t>https://www.gov.uk/government/publications/county-lines-programme/county-lines-programme-overview</w:t>
        </w:r>
      </w:hyperlink>
      <w:r w:rsidRPr="00D8706E">
        <w:rPr>
          <w:rFonts w:ascii="Arial" w:eastAsia="Calibri" w:hAnsi="Arial" w:cs="Arial"/>
          <w:sz w:val="24"/>
          <w:szCs w:val="24"/>
        </w:rPr>
        <w:t xml:space="preserve"> (Accessed: 3 June 2023). </w:t>
      </w:r>
    </w:p>
    <w:p w14:paraId="365C1736" w14:textId="77777777" w:rsidR="00D8706E" w:rsidRPr="00D8706E" w:rsidRDefault="00D8706E" w:rsidP="00D8706E">
      <w:pPr>
        <w:spacing w:line="360" w:lineRule="auto"/>
        <w:ind w:right="531"/>
        <w:rPr>
          <w:rFonts w:ascii="Arial" w:eastAsia="Calibri" w:hAnsi="Arial" w:cs="Arial"/>
          <w:sz w:val="24"/>
          <w:szCs w:val="24"/>
        </w:rPr>
      </w:pPr>
    </w:p>
    <w:p w14:paraId="05F343B2" w14:textId="77777777" w:rsidR="00D8706E" w:rsidRPr="00D8706E" w:rsidRDefault="00D8706E" w:rsidP="00D8706E">
      <w:pPr>
        <w:spacing w:line="360" w:lineRule="auto"/>
        <w:ind w:right="531"/>
        <w:rPr>
          <w:rFonts w:ascii="Arial" w:eastAsia="Calibri" w:hAnsi="Arial" w:cs="Arial"/>
          <w:sz w:val="24"/>
          <w:szCs w:val="24"/>
        </w:rPr>
      </w:pPr>
      <w:r w:rsidRPr="00D8706E">
        <w:rPr>
          <w:rFonts w:ascii="Arial" w:eastAsia="Calibri" w:hAnsi="Arial" w:cs="Arial"/>
          <w:sz w:val="24"/>
          <w:szCs w:val="24"/>
        </w:rPr>
        <w:lastRenderedPageBreak/>
        <w:t xml:space="preserve">Latham, R., et al, (2021) ‘A Systematic Review of Resilience Factors for Psychosocial Outcomes During the Transition to Adulthood Following Childhood Victimisation’, </w:t>
      </w:r>
      <w:r w:rsidRPr="00D8706E">
        <w:rPr>
          <w:rFonts w:ascii="Arial" w:eastAsia="Calibri" w:hAnsi="Arial" w:cs="Arial"/>
          <w:i/>
          <w:iCs/>
          <w:sz w:val="24"/>
          <w:szCs w:val="24"/>
        </w:rPr>
        <w:t>Sage Journals</w:t>
      </w:r>
      <w:r w:rsidRPr="00D8706E">
        <w:rPr>
          <w:rFonts w:ascii="Arial" w:eastAsia="Calibri" w:hAnsi="Arial" w:cs="Arial"/>
          <w:sz w:val="24"/>
          <w:szCs w:val="24"/>
        </w:rPr>
        <w:t>, 24(2), pp. 42 - 57</w:t>
      </w:r>
    </w:p>
    <w:p w14:paraId="6078A54E" w14:textId="77777777" w:rsidR="00D8706E" w:rsidRPr="00D8706E" w:rsidRDefault="00D8706E" w:rsidP="00D8706E">
      <w:pPr>
        <w:spacing w:line="360" w:lineRule="auto"/>
        <w:ind w:right="531"/>
        <w:rPr>
          <w:rFonts w:ascii="Arial" w:eastAsia="Calibri" w:hAnsi="Arial" w:cs="Arial"/>
          <w:sz w:val="24"/>
          <w:szCs w:val="24"/>
        </w:rPr>
      </w:pPr>
    </w:p>
    <w:p w14:paraId="0F6A9088" w14:textId="77777777" w:rsidR="00D8706E" w:rsidRPr="00D8706E" w:rsidRDefault="00D8706E" w:rsidP="00D8706E">
      <w:pPr>
        <w:spacing w:line="360" w:lineRule="auto"/>
        <w:ind w:right="531"/>
        <w:rPr>
          <w:rFonts w:ascii="Arial" w:eastAsia="Calibri" w:hAnsi="Arial" w:cs="Arial"/>
          <w:sz w:val="24"/>
          <w:szCs w:val="24"/>
        </w:rPr>
      </w:pPr>
      <w:proofErr w:type="spellStart"/>
      <w:r w:rsidRPr="00D8706E">
        <w:rPr>
          <w:rFonts w:ascii="Arial" w:eastAsia="Calibri" w:hAnsi="Arial" w:cs="Arial"/>
          <w:sz w:val="24"/>
          <w:szCs w:val="24"/>
        </w:rPr>
        <w:t>Melick</w:t>
      </w:r>
      <w:proofErr w:type="spellEnd"/>
      <w:r w:rsidRPr="00D8706E">
        <w:rPr>
          <w:rFonts w:ascii="Arial" w:eastAsia="Calibri" w:hAnsi="Arial" w:cs="Arial"/>
          <w:sz w:val="24"/>
          <w:szCs w:val="24"/>
        </w:rPr>
        <w:t>, M. (2003) ‘The Relationship between Crime and Unemployment’</w:t>
      </w:r>
      <w:r w:rsidRPr="00D8706E">
        <w:rPr>
          <w:rFonts w:ascii="Arial" w:eastAsia="Calibri" w:hAnsi="Arial" w:cs="Arial"/>
          <w:i/>
          <w:iCs/>
          <w:sz w:val="24"/>
          <w:szCs w:val="24"/>
        </w:rPr>
        <w:t xml:space="preserve">, The Park Place Economist, </w:t>
      </w:r>
      <w:r w:rsidRPr="00D8706E">
        <w:rPr>
          <w:rFonts w:ascii="Arial" w:eastAsia="Calibri" w:hAnsi="Arial" w:cs="Arial"/>
          <w:sz w:val="24"/>
          <w:szCs w:val="24"/>
        </w:rPr>
        <w:t>11(1), pp. 30 - 36</w:t>
      </w:r>
    </w:p>
    <w:p w14:paraId="06377A2A" w14:textId="77777777" w:rsidR="00D8706E" w:rsidRPr="00D8706E" w:rsidRDefault="00D8706E" w:rsidP="00D8706E">
      <w:pPr>
        <w:spacing w:line="360" w:lineRule="auto"/>
        <w:ind w:right="531"/>
        <w:rPr>
          <w:rFonts w:ascii="Arial" w:eastAsia="Calibri" w:hAnsi="Arial" w:cs="Arial"/>
          <w:sz w:val="24"/>
          <w:szCs w:val="24"/>
        </w:rPr>
      </w:pPr>
    </w:p>
    <w:p w14:paraId="19565F0C" w14:textId="26D45EBB" w:rsidR="00D8706E" w:rsidRPr="00D8706E" w:rsidRDefault="00D8706E" w:rsidP="00D8706E">
      <w:pPr>
        <w:spacing w:line="360" w:lineRule="auto"/>
        <w:ind w:right="531"/>
        <w:rPr>
          <w:rFonts w:ascii="Arial" w:eastAsia="Calibri" w:hAnsi="Arial" w:cs="Arial"/>
          <w:sz w:val="24"/>
          <w:szCs w:val="24"/>
        </w:rPr>
      </w:pPr>
      <w:r w:rsidRPr="00D8706E">
        <w:rPr>
          <w:rFonts w:ascii="Arial" w:eastAsia="Calibri" w:hAnsi="Arial" w:cs="Arial"/>
          <w:sz w:val="24"/>
          <w:szCs w:val="24"/>
        </w:rPr>
        <w:t>Metropolitan Police (2023</w:t>
      </w:r>
      <w:r w:rsidR="0042025D">
        <w:rPr>
          <w:rFonts w:ascii="Arial" w:eastAsia="Calibri" w:hAnsi="Arial" w:cs="Arial"/>
          <w:sz w:val="24"/>
          <w:szCs w:val="24"/>
        </w:rPr>
        <w:t>a</w:t>
      </w:r>
      <w:r w:rsidRPr="00D8706E">
        <w:rPr>
          <w:rFonts w:ascii="Arial" w:eastAsia="Calibri" w:hAnsi="Arial" w:cs="Arial"/>
          <w:sz w:val="24"/>
          <w:szCs w:val="24"/>
        </w:rPr>
        <w:t xml:space="preserve">) </w:t>
      </w:r>
      <w:r w:rsidRPr="00D8706E">
        <w:rPr>
          <w:rFonts w:ascii="Arial" w:eastAsia="Calibri" w:hAnsi="Arial" w:cs="Arial"/>
          <w:i/>
          <w:iCs/>
          <w:sz w:val="24"/>
          <w:szCs w:val="24"/>
        </w:rPr>
        <w:t xml:space="preserve">Modern Slavery. </w:t>
      </w:r>
      <w:r w:rsidRPr="00D8706E">
        <w:rPr>
          <w:rFonts w:ascii="Arial" w:eastAsia="Calibri" w:hAnsi="Arial" w:cs="Arial"/>
          <w:sz w:val="24"/>
          <w:szCs w:val="24"/>
        </w:rPr>
        <w:t xml:space="preserve">Available at: </w:t>
      </w:r>
      <w:hyperlink r:id="rId16" w:history="1">
        <w:r w:rsidRPr="00D8706E">
          <w:rPr>
            <w:rStyle w:val="Hyperlink"/>
            <w:rFonts w:ascii="Arial" w:eastAsia="Calibri" w:hAnsi="Arial" w:cs="Arial"/>
            <w:sz w:val="24"/>
            <w:szCs w:val="24"/>
          </w:rPr>
          <w:t>https://www.met.police.uk/advice/advice-and-information/ms/modern-slavery/</w:t>
        </w:r>
      </w:hyperlink>
      <w:r w:rsidRPr="00D8706E">
        <w:rPr>
          <w:rFonts w:ascii="Arial" w:eastAsia="Calibri" w:hAnsi="Arial" w:cs="Arial"/>
          <w:sz w:val="24"/>
          <w:szCs w:val="24"/>
        </w:rPr>
        <w:t xml:space="preserve"> (Accessed: 3 June 2023) </w:t>
      </w:r>
    </w:p>
    <w:p w14:paraId="21891545" w14:textId="3AC40E72" w:rsidR="00D8706E" w:rsidRDefault="00D8706E" w:rsidP="00D8706E">
      <w:pPr>
        <w:spacing w:line="360" w:lineRule="auto"/>
        <w:ind w:right="531"/>
        <w:rPr>
          <w:rFonts w:ascii="Arial" w:eastAsia="Calibri" w:hAnsi="Arial" w:cs="Arial"/>
          <w:sz w:val="24"/>
          <w:szCs w:val="24"/>
        </w:rPr>
      </w:pPr>
    </w:p>
    <w:p w14:paraId="0E6B06AE" w14:textId="541AE51D" w:rsidR="0042025D" w:rsidRPr="0042025D" w:rsidRDefault="0042025D" w:rsidP="00D8706E">
      <w:pPr>
        <w:spacing w:line="360" w:lineRule="auto"/>
        <w:ind w:right="531"/>
        <w:rPr>
          <w:rFonts w:ascii="Arial" w:eastAsia="Calibri" w:hAnsi="Arial" w:cs="Arial"/>
          <w:sz w:val="24"/>
          <w:szCs w:val="24"/>
        </w:rPr>
      </w:pPr>
      <w:r>
        <w:rPr>
          <w:rFonts w:ascii="Arial" w:eastAsia="Calibri" w:hAnsi="Arial" w:cs="Arial"/>
          <w:sz w:val="24"/>
          <w:szCs w:val="24"/>
        </w:rPr>
        <w:t xml:space="preserve">Metropolitan Police (2023b) </w:t>
      </w:r>
      <w:r w:rsidRPr="0042025D">
        <w:rPr>
          <w:rFonts w:ascii="Arial" w:eastAsia="Calibri" w:hAnsi="Arial" w:cs="Arial"/>
          <w:i/>
          <w:iCs/>
          <w:sz w:val="24"/>
          <w:szCs w:val="24"/>
        </w:rPr>
        <w:t>Anti racism training incorporated into general police training</w:t>
      </w:r>
      <w:r>
        <w:rPr>
          <w:rFonts w:ascii="Arial" w:eastAsia="Calibri" w:hAnsi="Arial" w:cs="Arial"/>
          <w:i/>
          <w:iCs/>
          <w:sz w:val="24"/>
          <w:szCs w:val="24"/>
        </w:rPr>
        <w:t xml:space="preserve">. </w:t>
      </w:r>
      <w:r>
        <w:rPr>
          <w:rFonts w:ascii="Arial" w:eastAsia="Calibri" w:hAnsi="Arial" w:cs="Arial"/>
          <w:sz w:val="24"/>
          <w:szCs w:val="24"/>
        </w:rPr>
        <w:t xml:space="preserve">Available at: </w:t>
      </w:r>
      <w:hyperlink r:id="rId17" w:history="1">
        <w:r w:rsidRPr="00DD5F27">
          <w:rPr>
            <w:rStyle w:val="Hyperlink"/>
            <w:rFonts w:ascii="Arial" w:eastAsia="Calibri" w:hAnsi="Arial" w:cs="Arial"/>
            <w:sz w:val="24"/>
            <w:szCs w:val="24"/>
          </w:rPr>
          <w:t>https://www.met.police.uk/foi-ai/metropolitan-police/disclosure-2020/june/anti-racism-training-incorporated-general-police-training/</w:t>
        </w:r>
      </w:hyperlink>
      <w:r>
        <w:rPr>
          <w:rFonts w:ascii="Arial" w:eastAsia="Calibri" w:hAnsi="Arial" w:cs="Arial"/>
          <w:sz w:val="24"/>
          <w:szCs w:val="24"/>
        </w:rPr>
        <w:t xml:space="preserve"> (Accessed: 1 June 2023) </w:t>
      </w:r>
    </w:p>
    <w:p w14:paraId="14F29ED5" w14:textId="77777777" w:rsidR="0042025D" w:rsidRPr="00D8706E" w:rsidRDefault="0042025D" w:rsidP="00D8706E">
      <w:pPr>
        <w:spacing w:line="360" w:lineRule="auto"/>
        <w:ind w:right="531"/>
        <w:rPr>
          <w:rFonts w:ascii="Arial" w:eastAsia="Calibri" w:hAnsi="Arial" w:cs="Arial"/>
          <w:sz w:val="24"/>
          <w:szCs w:val="24"/>
        </w:rPr>
      </w:pPr>
    </w:p>
    <w:p w14:paraId="2301BD9A" w14:textId="2A71C2C6" w:rsidR="00D8706E" w:rsidRDefault="00D8706E" w:rsidP="00D8706E">
      <w:pPr>
        <w:spacing w:line="360" w:lineRule="auto"/>
        <w:ind w:right="531"/>
        <w:rPr>
          <w:rFonts w:ascii="Arial" w:eastAsia="Calibri" w:hAnsi="Arial" w:cs="Arial"/>
          <w:sz w:val="24"/>
          <w:szCs w:val="24"/>
        </w:rPr>
      </w:pPr>
      <w:r w:rsidRPr="00D8706E">
        <w:rPr>
          <w:rFonts w:ascii="Arial" w:eastAsia="Calibri" w:hAnsi="Arial" w:cs="Arial"/>
          <w:sz w:val="24"/>
          <w:szCs w:val="24"/>
        </w:rPr>
        <w:t xml:space="preserve">Ministry of Justice (2022) </w:t>
      </w:r>
      <w:r w:rsidRPr="00D8706E">
        <w:rPr>
          <w:rFonts w:ascii="Arial" w:eastAsia="Calibri" w:hAnsi="Arial" w:cs="Arial"/>
          <w:i/>
          <w:iCs/>
          <w:sz w:val="24"/>
          <w:szCs w:val="24"/>
        </w:rPr>
        <w:t xml:space="preserve">Knife and offensive weapon sentencing statistics: year ending March 2022. </w:t>
      </w:r>
      <w:r w:rsidRPr="00D8706E">
        <w:rPr>
          <w:rFonts w:ascii="Arial" w:eastAsia="Calibri" w:hAnsi="Arial" w:cs="Arial"/>
          <w:sz w:val="24"/>
          <w:szCs w:val="24"/>
        </w:rPr>
        <w:t xml:space="preserve">Available at: </w:t>
      </w:r>
      <w:hyperlink r:id="rId18" w:history="1">
        <w:r w:rsidRPr="00D8706E">
          <w:rPr>
            <w:rStyle w:val="Hyperlink"/>
            <w:rFonts w:ascii="Arial" w:eastAsia="Calibri" w:hAnsi="Arial" w:cs="Arial"/>
            <w:sz w:val="24"/>
            <w:szCs w:val="24"/>
          </w:rPr>
          <w:t>https://www.gov.uk/government/statistics/knife-and-offensive-weapon-sentencing-statistics-year-ending-march-2022</w:t>
        </w:r>
      </w:hyperlink>
      <w:r w:rsidRPr="00D8706E">
        <w:rPr>
          <w:rFonts w:ascii="Arial" w:eastAsia="Calibri" w:hAnsi="Arial" w:cs="Arial"/>
          <w:sz w:val="24"/>
          <w:szCs w:val="24"/>
        </w:rPr>
        <w:t xml:space="preserve"> (Accessed: 26 May 2023) </w:t>
      </w:r>
    </w:p>
    <w:p w14:paraId="694A0084" w14:textId="5702B8F2" w:rsidR="00651BFB" w:rsidRDefault="00651BFB" w:rsidP="00D8706E">
      <w:pPr>
        <w:spacing w:line="360" w:lineRule="auto"/>
        <w:ind w:right="531"/>
        <w:rPr>
          <w:rFonts w:ascii="Arial" w:eastAsia="Calibri" w:hAnsi="Arial" w:cs="Arial"/>
          <w:sz w:val="24"/>
          <w:szCs w:val="24"/>
        </w:rPr>
      </w:pPr>
    </w:p>
    <w:p w14:paraId="1E7DF275" w14:textId="59118CEF" w:rsidR="00651BFB" w:rsidRDefault="00651BFB" w:rsidP="00D8706E">
      <w:pPr>
        <w:spacing w:line="360" w:lineRule="auto"/>
        <w:ind w:right="531"/>
        <w:rPr>
          <w:rFonts w:ascii="Arial" w:eastAsia="Calibri" w:hAnsi="Arial" w:cs="Arial"/>
          <w:sz w:val="24"/>
          <w:szCs w:val="24"/>
        </w:rPr>
      </w:pPr>
      <w:r w:rsidRPr="00651BFB">
        <w:rPr>
          <w:rFonts w:ascii="Arial" w:eastAsia="Calibri" w:hAnsi="Arial" w:cs="Arial"/>
          <w:sz w:val="24"/>
          <w:szCs w:val="24"/>
        </w:rPr>
        <w:t xml:space="preserve">National Crime Agency (2023) </w:t>
      </w:r>
      <w:r w:rsidRPr="00651BFB">
        <w:rPr>
          <w:rFonts w:ascii="Arial" w:eastAsia="Calibri" w:hAnsi="Arial" w:cs="Arial"/>
          <w:i/>
          <w:iCs/>
          <w:sz w:val="24"/>
          <w:szCs w:val="24"/>
        </w:rPr>
        <w:t xml:space="preserve">Cyber Crime. </w:t>
      </w:r>
      <w:r w:rsidRPr="00651BFB">
        <w:rPr>
          <w:rFonts w:ascii="Arial" w:eastAsia="Calibri" w:hAnsi="Arial" w:cs="Arial"/>
          <w:sz w:val="24"/>
          <w:szCs w:val="24"/>
        </w:rPr>
        <w:t xml:space="preserve">Available at: </w:t>
      </w:r>
      <w:hyperlink r:id="rId19" w:history="1">
        <w:r w:rsidRPr="00651BFB">
          <w:rPr>
            <w:rStyle w:val="Hyperlink"/>
            <w:rFonts w:ascii="Arial" w:eastAsia="Calibri" w:hAnsi="Arial" w:cs="Arial"/>
            <w:sz w:val="24"/>
            <w:szCs w:val="24"/>
          </w:rPr>
          <w:t>https://www.nationalcrimeagency.gov.uk/what-we-do/crime-threats/cyber-crime</w:t>
        </w:r>
      </w:hyperlink>
      <w:r w:rsidRPr="00651BFB">
        <w:rPr>
          <w:rFonts w:ascii="Arial" w:eastAsia="Calibri" w:hAnsi="Arial" w:cs="Arial"/>
          <w:sz w:val="24"/>
          <w:szCs w:val="24"/>
        </w:rPr>
        <w:t xml:space="preserve"> (Accessed: 31 May 2023) </w:t>
      </w:r>
    </w:p>
    <w:p w14:paraId="1158955A" w14:textId="0E666016" w:rsidR="00420E9C" w:rsidRDefault="00420E9C" w:rsidP="00D8706E">
      <w:pPr>
        <w:spacing w:line="360" w:lineRule="auto"/>
        <w:ind w:right="531"/>
        <w:rPr>
          <w:rFonts w:ascii="Arial" w:eastAsia="Calibri" w:hAnsi="Arial" w:cs="Arial"/>
          <w:sz w:val="24"/>
          <w:szCs w:val="24"/>
        </w:rPr>
      </w:pPr>
    </w:p>
    <w:p w14:paraId="0880DCED" w14:textId="77B14509" w:rsidR="00420E9C" w:rsidRPr="00420E9C" w:rsidRDefault="00420E9C" w:rsidP="00D8706E">
      <w:pPr>
        <w:spacing w:line="360" w:lineRule="auto"/>
        <w:ind w:right="531"/>
        <w:rPr>
          <w:rFonts w:ascii="Arial" w:eastAsia="Calibri" w:hAnsi="Arial" w:cs="Arial"/>
          <w:sz w:val="24"/>
          <w:szCs w:val="24"/>
        </w:rPr>
      </w:pPr>
      <w:r>
        <w:rPr>
          <w:rFonts w:ascii="Arial" w:eastAsia="Calibri" w:hAnsi="Arial" w:cs="Arial"/>
          <w:sz w:val="24"/>
          <w:szCs w:val="24"/>
        </w:rPr>
        <w:t xml:space="preserve">National Police Chiefs Council (2019) </w:t>
      </w:r>
      <w:r w:rsidRPr="00420E9C">
        <w:rPr>
          <w:rFonts w:ascii="Arial" w:eastAsia="Calibri" w:hAnsi="Arial" w:cs="Arial"/>
          <w:i/>
          <w:iCs/>
          <w:sz w:val="24"/>
          <w:szCs w:val="24"/>
        </w:rPr>
        <w:t>Dedicated Cybercrime Units Get Million Pound Cash Injection</w:t>
      </w:r>
      <w:r>
        <w:rPr>
          <w:rFonts w:ascii="Arial" w:eastAsia="Calibri" w:hAnsi="Arial" w:cs="Arial"/>
          <w:i/>
          <w:iCs/>
          <w:sz w:val="24"/>
          <w:szCs w:val="24"/>
        </w:rPr>
        <w:t xml:space="preserve">. </w:t>
      </w:r>
      <w:r>
        <w:rPr>
          <w:rFonts w:ascii="Arial" w:eastAsia="Calibri" w:hAnsi="Arial" w:cs="Arial"/>
          <w:sz w:val="24"/>
          <w:szCs w:val="24"/>
        </w:rPr>
        <w:t xml:space="preserve">Available at: </w:t>
      </w:r>
      <w:hyperlink r:id="rId20" w:history="1">
        <w:r w:rsidRPr="00DD5F27">
          <w:rPr>
            <w:rStyle w:val="Hyperlink"/>
            <w:rFonts w:ascii="Arial" w:eastAsia="Calibri" w:hAnsi="Arial" w:cs="Arial"/>
            <w:sz w:val="24"/>
            <w:szCs w:val="24"/>
          </w:rPr>
          <w:t>https://news.npcc.police.uk/releases/dedicated-cybercrime-units-get-million-pound-cash-injection#:~:text=The%20NPCC%20National%20Cybercrime%20Programme,pound%20investment%20from%20the%20Government</w:t>
        </w:r>
      </w:hyperlink>
      <w:r>
        <w:rPr>
          <w:rFonts w:ascii="Arial" w:eastAsia="Calibri" w:hAnsi="Arial" w:cs="Arial"/>
          <w:sz w:val="24"/>
          <w:szCs w:val="24"/>
        </w:rPr>
        <w:t xml:space="preserve"> (Accessed: 2 June 2023)</w:t>
      </w:r>
    </w:p>
    <w:p w14:paraId="1F5F3E13" w14:textId="23DD2723" w:rsidR="00F2369D" w:rsidRDefault="00F2369D" w:rsidP="00D8706E">
      <w:pPr>
        <w:spacing w:line="360" w:lineRule="auto"/>
        <w:ind w:right="531"/>
        <w:rPr>
          <w:rFonts w:ascii="Arial" w:eastAsia="Calibri" w:hAnsi="Arial" w:cs="Arial"/>
          <w:sz w:val="24"/>
          <w:szCs w:val="24"/>
        </w:rPr>
      </w:pPr>
    </w:p>
    <w:p w14:paraId="76332C96" w14:textId="6F8A18F1" w:rsidR="00F2369D" w:rsidRPr="00F2369D" w:rsidRDefault="00F2369D" w:rsidP="00D8706E">
      <w:pPr>
        <w:spacing w:line="360" w:lineRule="auto"/>
        <w:ind w:right="531"/>
        <w:rPr>
          <w:rFonts w:ascii="Arial" w:eastAsia="Calibri" w:hAnsi="Arial" w:cs="Arial"/>
          <w:sz w:val="24"/>
          <w:szCs w:val="24"/>
        </w:rPr>
      </w:pPr>
      <w:r>
        <w:rPr>
          <w:rFonts w:ascii="Arial" w:eastAsia="Calibri" w:hAnsi="Arial" w:cs="Arial"/>
          <w:sz w:val="24"/>
          <w:szCs w:val="24"/>
        </w:rPr>
        <w:lastRenderedPageBreak/>
        <w:t xml:space="preserve">NCSC (2018) </w:t>
      </w:r>
      <w:r>
        <w:rPr>
          <w:rFonts w:ascii="Arial" w:eastAsia="Calibri" w:hAnsi="Arial" w:cs="Arial"/>
          <w:i/>
          <w:iCs/>
          <w:sz w:val="24"/>
          <w:szCs w:val="24"/>
        </w:rPr>
        <w:t xml:space="preserve">Regional Organised Crime Units (ROCUs). </w:t>
      </w:r>
      <w:r>
        <w:rPr>
          <w:rFonts w:ascii="Arial" w:eastAsia="Calibri" w:hAnsi="Arial" w:cs="Arial"/>
          <w:sz w:val="24"/>
          <w:szCs w:val="24"/>
        </w:rPr>
        <w:t xml:space="preserve">Available at: </w:t>
      </w:r>
      <w:hyperlink r:id="rId21" w:history="1">
        <w:r w:rsidRPr="00DD5F27">
          <w:rPr>
            <w:rStyle w:val="Hyperlink"/>
            <w:rFonts w:ascii="Arial" w:eastAsia="Calibri" w:hAnsi="Arial" w:cs="Arial"/>
            <w:sz w:val="24"/>
            <w:szCs w:val="24"/>
          </w:rPr>
          <w:t>https://www.ncsc.gov.uk/information/regional-organised-crime-units-rocus</w:t>
        </w:r>
      </w:hyperlink>
      <w:r>
        <w:rPr>
          <w:rFonts w:ascii="Arial" w:eastAsia="Calibri" w:hAnsi="Arial" w:cs="Arial"/>
          <w:sz w:val="24"/>
          <w:szCs w:val="24"/>
        </w:rPr>
        <w:t xml:space="preserve"> (Accessed: 1 June 2023) </w:t>
      </w:r>
    </w:p>
    <w:p w14:paraId="14D38601" w14:textId="77777777" w:rsidR="00D8706E" w:rsidRPr="00D8706E" w:rsidRDefault="00D8706E" w:rsidP="00D8706E">
      <w:pPr>
        <w:spacing w:line="360" w:lineRule="auto"/>
        <w:ind w:right="531"/>
        <w:rPr>
          <w:rFonts w:ascii="Arial" w:eastAsia="Calibri" w:hAnsi="Arial" w:cs="Arial"/>
          <w:sz w:val="24"/>
          <w:szCs w:val="24"/>
        </w:rPr>
      </w:pPr>
    </w:p>
    <w:p w14:paraId="11C88BAA" w14:textId="5AEEE17D" w:rsidR="00D8706E" w:rsidRDefault="00D8706E" w:rsidP="00D8706E">
      <w:pPr>
        <w:spacing w:line="360" w:lineRule="auto"/>
        <w:ind w:right="531"/>
        <w:rPr>
          <w:rFonts w:ascii="Arial" w:eastAsia="Calibri" w:hAnsi="Arial" w:cs="Arial"/>
          <w:sz w:val="24"/>
          <w:szCs w:val="24"/>
        </w:rPr>
      </w:pPr>
      <w:r w:rsidRPr="00D8706E">
        <w:rPr>
          <w:rFonts w:ascii="Arial" w:eastAsia="Calibri" w:hAnsi="Arial" w:cs="Arial"/>
          <w:sz w:val="24"/>
          <w:szCs w:val="24"/>
        </w:rPr>
        <w:t xml:space="preserve">NHS (2023) </w:t>
      </w:r>
      <w:r w:rsidRPr="00D8706E">
        <w:rPr>
          <w:rFonts w:ascii="Arial" w:eastAsia="Calibri" w:hAnsi="Arial" w:cs="Arial"/>
          <w:i/>
          <w:iCs/>
          <w:sz w:val="24"/>
          <w:szCs w:val="24"/>
        </w:rPr>
        <w:t xml:space="preserve">Adverse Childhood Experiences (ACEs) and Attachment. </w:t>
      </w:r>
      <w:r w:rsidRPr="00D8706E">
        <w:rPr>
          <w:rFonts w:ascii="Arial" w:eastAsia="Calibri" w:hAnsi="Arial" w:cs="Arial"/>
          <w:sz w:val="24"/>
          <w:szCs w:val="24"/>
        </w:rPr>
        <w:t xml:space="preserve">Available at: </w:t>
      </w:r>
      <w:hyperlink r:id="rId22" w:history="1">
        <w:r w:rsidRPr="00D8706E">
          <w:rPr>
            <w:rStyle w:val="Hyperlink"/>
            <w:rFonts w:ascii="Arial" w:eastAsia="Calibri" w:hAnsi="Arial" w:cs="Arial"/>
            <w:sz w:val="24"/>
            <w:szCs w:val="24"/>
          </w:rPr>
          <w:t>https://mft.nhs.uk/rmch/services/camhs/young-people/adverse-childhood-experiences-aces-and-attachment/</w:t>
        </w:r>
      </w:hyperlink>
      <w:r w:rsidRPr="00D8706E">
        <w:rPr>
          <w:rFonts w:ascii="Arial" w:eastAsia="Calibri" w:hAnsi="Arial" w:cs="Arial"/>
          <w:sz w:val="24"/>
          <w:szCs w:val="24"/>
        </w:rPr>
        <w:t xml:space="preserve"> (Accessed: 3 June 2023) </w:t>
      </w:r>
    </w:p>
    <w:p w14:paraId="194D6FB3" w14:textId="4AC2E019" w:rsidR="005B514F" w:rsidRDefault="005B514F" w:rsidP="00D8706E">
      <w:pPr>
        <w:spacing w:line="360" w:lineRule="auto"/>
        <w:ind w:right="531"/>
        <w:rPr>
          <w:rFonts w:ascii="Arial" w:eastAsia="Calibri" w:hAnsi="Arial" w:cs="Arial"/>
          <w:sz w:val="24"/>
          <w:szCs w:val="24"/>
        </w:rPr>
      </w:pPr>
    </w:p>
    <w:p w14:paraId="311BF028" w14:textId="779DE9BD" w:rsidR="005B514F" w:rsidRPr="00B0532F" w:rsidRDefault="005B514F" w:rsidP="00D8706E">
      <w:pPr>
        <w:spacing w:line="360" w:lineRule="auto"/>
        <w:ind w:right="531"/>
        <w:rPr>
          <w:rFonts w:ascii="Arial" w:eastAsia="Calibri" w:hAnsi="Arial" w:cs="Arial"/>
          <w:sz w:val="24"/>
          <w:szCs w:val="24"/>
        </w:rPr>
      </w:pPr>
      <w:r>
        <w:rPr>
          <w:rFonts w:ascii="Arial" w:eastAsia="Calibri" w:hAnsi="Arial" w:cs="Arial"/>
          <w:sz w:val="24"/>
          <w:szCs w:val="24"/>
        </w:rPr>
        <w:t xml:space="preserve">O’Brien, M. (2021) </w:t>
      </w:r>
      <w:r>
        <w:rPr>
          <w:rFonts w:ascii="Arial" w:eastAsia="Calibri" w:hAnsi="Arial" w:cs="Arial"/>
          <w:i/>
          <w:iCs/>
          <w:sz w:val="24"/>
          <w:szCs w:val="24"/>
        </w:rPr>
        <w:t xml:space="preserve">The Dossier: </w:t>
      </w:r>
      <w:r w:rsidR="00B0532F">
        <w:rPr>
          <w:rFonts w:ascii="Arial" w:eastAsia="Calibri" w:hAnsi="Arial" w:cs="Arial"/>
          <w:i/>
          <w:iCs/>
          <w:sz w:val="24"/>
          <w:szCs w:val="24"/>
        </w:rPr>
        <w:t xml:space="preserve">Miscarriages of Justice in South Wales 1982 – 2016. </w:t>
      </w:r>
      <w:r w:rsidR="00B0532F">
        <w:rPr>
          <w:rFonts w:ascii="Arial" w:eastAsia="Calibri" w:hAnsi="Arial" w:cs="Arial"/>
          <w:sz w:val="24"/>
          <w:szCs w:val="24"/>
        </w:rPr>
        <w:t xml:space="preserve">Bridgend: Poetry Wales Press Limited. </w:t>
      </w:r>
    </w:p>
    <w:p w14:paraId="55A2AE2E" w14:textId="77777777" w:rsidR="00D8706E" w:rsidRPr="00D8706E" w:rsidRDefault="00D8706E" w:rsidP="00D8706E">
      <w:pPr>
        <w:spacing w:line="360" w:lineRule="auto"/>
        <w:ind w:right="531"/>
        <w:rPr>
          <w:rFonts w:ascii="Arial" w:eastAsia="Calibri" w:hAnsi="Arial" w:cs="Arial"/>
          <w:sz w:val="24"/>
          <w:szCs w:val="24"/>
        </w:rPr>
      </w:pPr>
    </w:p>
    <w:p w14:paraId="2BC590BE" w14:textId="51F63CE6" w:rsidR="00C25380" w:rsidRDefault="00D8706E" w:rsidP="00D8706E">
      <w:pPr>
        <w:spacing w:line="360" w:lineRule="auto"/>
        <w:ind w:right="531"/>
        <w:rPr>
          <w:rFonts w:ascii="Arial" w:eastAsia="Calibri" w:hAnsi="Arial" w:cs="Arial"/>
          <w:sz w:val="24"/>
          <w:szCs w:val="24"/>
        </w:rPr>
      </w:pPr>
      <w:proofErr w:type="spellStart"/>
      <w:r w:rsidRPr="00D8706E">
        <w:rPr>
          <w:rFonts w:ascii="Arial" w:eastAsia="Calibri" w:hAnsi="Arial" w:cs="Arial"/>
          <w:sz w:val="24"/>
          <w:szCs w:val="24"/>
        </w:rPr>
        <w:t>Palmiotto</w:t>
      </w:r>
      <w:proofErr w:type="spellEnd"/>
      <w:r w:rsidRPr="00D8706E">
        <w:rPr>
          <w:rFonts w:ascii="Arial" w:eastAsia="Calibri" w:hAnsi="Arial" w:cs="Arial"/>
          <w:sz w:val="24"/>
          <w:szCs w:val="24"/>
        </w:rPr>
        <w:t xml:space="preserve">, M., (1999) </w:t>
      </w:r>
      <w:r w:rsidRPr="00D8706E">
        <w:rPr>
          <w:rFonts w:ascii="Arial" w:eastAsia="Calibri" w:hAnsi="Arial" w:cs="Arial"/>
          <w:i/>
          <w:iCs/>
          <w:sz w:val="24"/>
          <w:szCs w:val="24"/>
        </w:rPr>
        <w:t xml:space="preserve">Community Policing: A Policing Strategy for the 21st Century. </w:t>
      </w:r>
      <w:r w:rsidRPr="00D8706E">
        <w:rPr>
          <w:rFonts w:ascii="Arial" w:eastAsia="Calibri" w:hAnsi="Arial" w:cs="Arial"/>
          <w:sz w:val="24"/>
          <w:szCs w:val="24"/>
        </w:rPr>
        <w:t xml:space="preserve">Maryland: Aspen Publishers Incorporated.  </w:t>
      </w:r>
    </w:p>
    <w:p w14:paraId="6E8B1214" w14:textId="684170E4" w:rsidR="00CF5893" w:rsidRDefault="00CF5893" w:rsidP="00D8706E">
      <w:pPr>
        <w:spacing w:line="360" w:lineRule="auto"/>
        <w:ind w:right="531"/>
        <w:rPr>
          <w:rFonts w:ascii="Arial" w:eastAsia="Calibri" w:hAnsi="Arial" w:cs="Arial"/>
          <w:sz w:val="24"/>
          <w:szCs w:val="24"/>
        </w:rPr>
      </w:pPr>
    </w:p>
    <w:p w14:paraId="3194BCC3" w14:textId="1454C25A" w:rsidR="00CF5893" w:rsidRPr="009C1BC4" w:rsidRDefault="00CF5893" w:rsidP="00D8706E">
      <w:pPr>
        <w:spacing w:line="360" w:lineRule="auto"/>
        <w:ind w:right="531"/>
        <w:rPr>
          <w:rFonts w:ascii="Arial" w:hAnsi="Arial" w:cs="Arial"/>
          <w:sz w:val="24"/>
          <w:szCs w:val="24"/>
        </w:rPr>
      </w:pPr>
      <w:r>
        <w:rPr>
          <w:rFonts w:ascii="Arial" w:eastAsia="Calibri" w:hAnsi="Arial" w:cs="Arial"/>
          <w:sz w:val="24"/>
          <w:szCs w:val="24"/>
        </w:rPr>
        <w:t xml:space="preserve">Police Federation (2023) </w:t>
      </w:r>
      <w:r>
        <w:rPr>
          <w:rFonts w:ascii="Arial" w:eastAsia="Calibri" w:hAnsi="Arial" w:cs="Arial"/>
          <w:i/>
          <w:iCs/>
          <w:sz w:val="24"/>
          <w:szCs w:val="24"/>
        </w:rPr>
        <w:t>Standards of Professional Behaviour</w:t>
      </w:r>
      <w:r>
        <w:rPr>
          <w:rFonts w:ascii="Arial" w:eastAsia="Calibri" w:hAnsi="Arial" w:cs="Arial"/>
          <w:sz w:val="24"/>
          <w:szCs w:val="24"/>
        </w:rPr>
        <w:t xml:space="preserve">. </w:t>
      </w:r>
      <w:r w:rsidR="009C1BC4">
        <w:rPr>
          <w:rFonts w:ascii="Arial" w:eastAsia="Calibri" w:hAnsi="Arial" w:cs="Arial"/>
          <w:sz w:val="24"/>
          <w:szCs w:val="24"/>
        </w:rPr>
        <w:t xml:space="preserve">Available at: </w:t>
      </w:r>
      <w:hyperlink r:id="rId23" w:history="1">
        <w:r w:rsidR="009C1BC4" w:rsidRPr="00DD5F27">
          <w:rPr>
            <w:rStyle w:val="Hyperlink"/>
            <w:rFonts w:ascii="Arial" w:hAnsi="Arial" w:cs="Arial"/>
            <w:sz w:val="24"/>
            <w:szCs w:val="24"/>
          </w:rPr>
          <w:t>https://www.polfed.org/gloucestershire/rules-regs/standards-of-professional-behaviour/#:~:text=Standards%20of%20Professional%20Behaviour%201%20Honesty%20and%20Integrity,...%208%20Fitness%20for%20Duty%20...%20More%20items</w:t>
        </w:r>
      </w:hyperlink>
      <w:r w:rsidR="009C1BC4">
        <w:rPr>
          <w:rFonts w:ascii="Arial" w:hAnsi="Arial" w:cs="Arial"/>
          <w:sz w:val="24"/>
          <w:szCs w:val="24"/>
        </w:rPr>
        <w:t xml:space="preserve"> </w:t>
      </w:r>
      <w:r w:rsidR="009C1BC4">
        <w:rPr>
          <w:rFonts w:ascii="Arial" w:hAnsi="Arial" w:cs="Arial"/>
          <w:sz w:val="24"/>
          <w:szCs w:val="24"/>
        </w:rPr>
        <w:t xml:space="preserve">(Accessed: 1 June 2023) </w:t>
      </w:r>
    </w:p>
    <w:p w14:paraId="230C3695" w14:textId="2696AB27" w:rsidR="00914916" w:rsidRDefault="00914916" w:rsidP="00D8706E">
      <w:pPr>
        <w:spacing w:line="360" w:lineRule="auto"/>
        <w:ind w:right="531"/>
        <w:rPr>
          <w:rFonts w:ascii="Arial" w:eastAsia="Calibri" w:hAnsi="Arial" w:cs="Arial"/>
          <w:sz w:val="24"/>
          <w:szCs w:val="24"/>
        </w:rPr>
      </w:pPr>
    </w:p>
    <w:p w14:paraId="7D30B368" w14:textId="763A4FE5" w:rsidR="00914916" w:rsidRPr="00D8706E" w:rsidRDefault="00914916" w:rsidP="00D8706E">
      <w:pPr>
        <w:spacing w:line="360" w:lineRule="auto"/>
        <w:ind w:right="531"/>
        <w:rPr>
          <w:rFonts w:ascii="Arial" w:eastAsia="Calibri" w:hAnsi="Arial" w:cs="Arial"/>
          <w:sz w:val="24"/>
          <w:szCs w:val="24"/>
        </w:rPr>
      </w:pPr>
      <w:proofErr w:type="spellStart"/>
      <w:r w:rsidRPr="00914916">
        <w:rPr>
          <w:rFonts w:ascii="Arial" w:eastAsia="Calibri" w:hAnsi="Arial" w:cs="Arial"/>
          <w:sz w:val="24"/>
          <w:szCs w:val="24"/>
        </w:rPr>
        <w:t>Poyser</w:t>
      </w:r>
      <w:proofErr w:type="spellEnd"/>
      <w:r w:rsidRPr="00914916">
        <w:rPr>
          <w:rFonts w:ascii="Arial" w:eastAsia="Calibri" w:hAnsi="Arial" w:cs="Arial"/>
          <w:sz w:val="24"/>
          <w:szCs w:val="24"/>
        </w:rPr>
        <w:t>, S. (2004) ‘The Role of Police Discretion in Britain and an Analysis of Proposals for Reform’, The Police Journal, 77, pp. 5-17. Sage Journals [online] Available at: https://journals.sagepub.com/doi/pdf/10.1350/pojo.77.1.5.31512 (Accessed: 22 June 2022).</w:t>
      </w:r>
    </w:p>
    <w:p w14:paraId="0BA0D525" w14:textId="77777777" w:rsidR="00D8706E" w:rsidRPr="00D8706E" w:rsidRDefault="00D8706E" w:rsidP="00D8706E">
      <w:pPr>
        <w:spacing w:line="360" w:lineRule="auto"/>
        <w:ind w:right="531"/>
        <w:rPr>
          <w:rFonts w:ascii="Arial" w:eastAsia="Calibri" w:hAnsi="Arial" w:cs="Arial"/>
          <w:sz w:val="24"/>
          <w:szCs w:val="24"/>
        </w:rPr>
      </w:pPr>
    </w:p>
    <w:p w14:paraId="341D9E0C" w14:textId="77777777" w:rsidR="00D8706E" w:rsidRPr="00D8706E" w:rsidRDefault="00D8706E" w:rsidP="00D8706E">
      <w:pPr>
        <w:spacing w:line="360" w:lineRule="auto"/>
        <w:ind w:right="531"/>
        <w:rPr>
          <w:rFonts w:ascii="Arial" w:eastAsia="Calibri" w:hAnsi="Arial" w:cs="Arial"/>
          <w:sz w:val="24"/>
          <w:szCs w:val="24"/>
        </w:rPr>
      </w:pPr>
      <w:r w:rsidRPr="00D8706E">
        <w:rPr>
          <w:rFonts w:ascii="Arial" w:eastAsia="Calibri" w:hAnsi="Arial" w:cs="Arial"/>
          <w:sz w:val="24"/>
          <w:szCs w:val="24"/>
        </w:rPr>
        <w:t xml:space="preserve">Preventing Exploitation Toolkit (2023) </w:t>
      </w:r>
      <w:r w:rsidRPr="00D8706E">
        <w:rPr>
          <w:rFonts w:ascii="Arial" w:eastAsia="Calibri" w:hAnsi="Arial" w:cs="Arial"/>
          <w:i/>
          <w:iCs/>
          <w:sz w:val="24"/>
          <w:szCs w:val="24"/>
        </w:rPr>
        <w:t>Trauma</w:t>
      </w:r>
      <w:r w:rsidRPr="00D8706E">
        <w:rPr>
          <w:rFonts w:ascii="Arial" w:eastAsia="Calibri" w:hAnsi="Arial" w:cs="Arial"/>
          <w:sz w:val="24"/>
          <w:szCs w:val="24"/>
        </w:rPr>
        <w:t xml:space="preserve">. Available at: </w:t>
      </w:r>
      <w:hyperlink r:id="rId24" w:history="1">
        <w:r w:rsidRPr="00D8706E">
          <w:rPr>
            <w:rStyle w:val="Hyperlink"/>
            <w:rFonts w:ascii="Arial" w:eastAsia="Calibri" w:hAnsi="Arial" w:cs="Arial"/>
            <w:sz w:val="24"/>
            <w:szCs w:val="24"/>
          </w:rPr>
          <w:t>https://www.preventingexploitationtoolkit.org.uk/home/what-is-exploitation/trauma-adversity-and-exploitation/</w:t>
        </w:r>
      </w:hyperlink>
      <w:r w:rsidRPr="00D8706E">
        <w:rPr>
          <w:rFonts w:ascii="Arial" w:eastAsia="Calibri" w:hAnsi="Arial" w:cs="Arial"/>
          <w:sz w:val="24"/>
          <w:szCs w:val="24"/>
        </w:rPr>
        <w:t xml:space="preserve"> (Accessed: 4 June 2023) </w:t>
      </w:r>
    </w:p>
    <w:p w14:paraId="6F44EF46" w14:textId="77777777" w:rsidR="00D8706E" w:rsidRPr="00D8706E" w:rsidRDefault="00D8706E" w:rsidP="00D8706E">
      <w:pPr>
        <w:spacing w:line="360" w:lineRule="auto"/>
        <w:ind w:right="531"/>
        <w:rPr>
          <w:rFonts w:ascii="Arial" w:eastAsia="Calibri" w:hAnsi="Arial" w:cs="Arial"/>
          <w:sz w:val="24"/>
          <w:szCs w:val="24"/>
        </w:rPr>
      </w:pPr>
    </w:p>
    <w:p w14:paraId="429C441E" w14:textId="77777777" w:rsidR="00D8706E" w:rsidRPr="00D8706E" w:rsidRDefault="00D8706E" w:rsidP="00D8706E">
      <w:pPr>
        <w:spacing w:line="360" w:lineRule="auto"/>
        <w:ind w:right="531"/>
        <w:rPr>
          <w:rFonts w:ascii="Arial" w:eastAsia="Calibri" w:hAnsi="Arial" w:cs="Arial"/>
          <w:sz w:val="24"/>
          <w:szCs w:val="24"/>
        </w:rPr>
      </w:pPr>
      <w:r w:rsidRPr="00D8706E">
        <w:rPr>
          <w:rFonts w:ascii="Arial" w:eastAsia="Calibri" w:hAnsi="Arial" w:cs="Arial"/>
          <w:sz w:val="24"/>
          <w:szCs w:val="24"/>
        </w:rPr>
        <w:t xml:space="preserve">Santos, R., and Santos, R. (2020) </w:t>
      </w:r>
      <w:r w:rsidRPr="00D8706E">
        <w:rPr>
          <w:rFonts w:ascii="Arial" w:eastAsia="Calibri" w:hAnsi="Arial" w:cs="Arial"/>
          <w:i/>
          <w:iCs/>
          <w:sz w:val="24"/>
          <w:szCs w:val="24"/>
        </w:rPr>
        <w:t xml:space="preserve">Stratified Policing: An Organizational Model for Proactive Crime Reduction and Accountability. </w:t>
      </w:r>
      <w:r w:rsidRPr="00D8706E">
        <w:rPr>
          <w:rFonts w:ascii="Arial" w:eastAsia="Calibri" w:hAnsi="Arial" w:cs="Arial"/>
          <w:sz w:val="24"/>
          <w:szCs w:val="24"/>
        </w:rPr>
        <w:t xml:space="preserve">London: The Rowman and Littlefield Publishing Group, Incorporated. </w:t>
      </w:r>
    </w:p>
    <w:p w14:paraId="7FEE1E1E" w14:textId="77777777" w:rsidR="00D8706E" w:rsidRPr="00D8706E" w:rsidRDefault="00D8706E" w:rsidP="00D8706E">
      <w:pPr>
        <w:spacing w:line="360" w:lineRule="auto"/>
        <w:ind w:right="531"/>
        <w:rPr>
          <w:rFonts w:ascii="Arial" w:eastAsia="Calibri" w:hAnsi="Arial" w:cs="Arial"/>
          <w:sz w:val="24"/>
          <w:szCs w:val="24"/>
        </w:rPr>
      </w:pPr>
    </w:p>
    <w:p w14:paraId="6D066253" w14:textId="374DB8E7" w:rsidR="00D8706E" w:rsidRDefault="00D8706E" w:rsidP="00D8706E">
      <w:pPr>
        <w:spacing w:line="360" w:lineRule="auto"/>
        <w:ind w:right="531"/>
        <w:rPr>
          <w:rFonts w:ascii="Arial" w:eastAsia="Calibri" w:hAnsi="Arial" w:cs="Arial"/>
          <w:sz w:val="24"/>
          <w:szCs w:val="24"/>
        </w:rPr>
      </w:pPr>
      <w:r w:rsidRPr="00D8706E">
        <w:rPr>
          <w:rFonts w:ascii="Arial" w:eastAsia="Calibri" w:hAnsi="Arial" w:cs="Arial"/>
          <w:sz w:val="24"/>
          <w:szCs w:val="24"/>
        </w:rPr>
        <w:lastRenderedPageBreak/>
        <w:t xml:space="preserve">Sidebottom, A. </w:t>
      </w:r>
      <w:r w:rsidRPr="00D8706E">
        <w:rPr>
          <w:rFonts w:ascii="Arial" w:eastAsia="Calibri" w:hAnsi="Arial" w:cs="Arial"/>
          <w:i/>
          <w:iCs/>
          <w:sz w:val="24"/>
          <w:szCs w:val="24"/>
        </w:rPr>
        <w:t>et al</w:t>
      </w:r>
      <w:r w:rsidRPr="00D8706E">
        <w:rPr>
          <w:rFonts w:ascii="Arial" w:eastAsia="Calibri" w:hAnsi="Arial" w:cs="Arial"/>
          <w:sz w:val="24"/>
          <w:szCs w:val="24"/>
        </w:rPr>
        <w:t xml:space="preserve">. (2020) </w:t>
      </w:r>
      <w:r w:rsidRPr="00D8706E">
        <w:rPr>
          <w:rFonts w:ascii="Arial" w:eastAsia="Calibri" w:hAnsi="Arial" w:cs="Arial"/>
          <w:i/>
          <w:iCs/>
          <w:sz w:val="24"/>
          <w:szCs w:val="24"/>
        </w:rPr>
        <w:t xml:space="preserve">Problem-Oriented Policing in England and Wales. </w:t>
      </w:r>
      <w:r w:rsidRPr="00D8706E">
        <w:rPr>
          <w:rFonts w:ascii="Arial" w:eastAsia="Calibri" w:hAnsi="Arial" w:cs="Arial"/>
          <w:sz w:val="24"/>
          <w:szCs w:val="24"/>
        </w:rPr>
        <w:t xml:space="preserve">Available at: </w:t>
      </w:r>
      <w:hyperlink r:id="rId25" w:history="1">
        <w:r w:rsidRPr="00D8706E">
          <w:rPr>
            <w:rStyle w:val="Hyperlink"/>
            <w:rFonts w:ascii="Arial" w:eastAsia="Calibri" w:hAnsi="Arial" w:cs="Arial"/>
            <w:sz w:val="24"/>
            <w:szCs w:val="24"/>
          </w:rPr>
          <w:t>https://discovery.ucl.ac.uk/id/eprint/10094764/1/Problem-Oriented%20Policing%20in%20England%20and%20Wales.pdf</w:t>
        </w:r>
      </w:hyperlink>
      <w:r w:rsidRPr="00D8706E">
        <w:rPr>
          <w:rFonts w:ascii="Arial" w:eastAsia="Calibri" w:hAnsi="Arial" w:cs="Arial"/>
          <w:sz w:val="24"/>
          <w:szCs w:val="24"/>
        </w:rPr>
        <w:t xml:space="preserve"> (Accessed: 26 May 2023). </w:t>
      </w:r>
    </w:p>
    <w:p w14:paraId="3BBB577A" w14:textId="1D17A9D5" w:rsidR="00F5276B" w:rsidRDefault="00F5276B" w:rsidP="00D8706E">
      <w:pPr>
        <w:spacing w:line="360" w:lineRule="auto"/>
        <w:ind w:right="531"/>
        <w:rPr>
          <w:rFonts w:ascii="Arial" w:eastAsia="Calibri" w:hAnsi="Arial" w:cs="Arial"/>
          <w:sz w:val="24"/>
          <w:szCs w:val="24"/>
        </w:rPr>
      </w:pPr>
    </w:p>
    <w:p w14:paraId="2FDB00EF" w14:textId="72216115" w:rsidR="00F5276B" w:rsidRPr="00D8706E" w:rsidRDefault="00F5276B" w:rsidP="00D8706E">
      <w:pPr>
        <w:spacing w:line="360" w:lineRule="auto"/>
        <w:ind w:right="531"/>
        <w:rPr>
          <w:rFonts w:ascii="Arial" w:eastAsia="Calibri" w:hAnsi="Arial" w:cs="Arial"/>
          <w:sz w:val="24"/>
          <w:szCs w:val="24"/>
        </w:rPr>
      </w:pPr>
      <w:proofErr w:type="spellStart"/>
      <w:r>
        <w:rPr>
          <w:rFonts w:ascii="Arial" w:eastAsia="Calibri" w:hAnsi="Arial" w:cs="Arial"/>
          <w:sz w:val="24"/>
          <w:szCs w:val="24"/>
        </w:rPr>
        <w:t>Tarian</w:t>
      </w:r>
      <w:proofErr w:type="spellEnd"/>
      <w:r>
        <w:rPr>
          <w:rFonts w:ascii="Arial" w:eastAsia="Calibri" w:hAnsi="Arial" w:cs="Arial"/>
          <w:sz w:val="24"/>
          <w:szCs w:val="24"/>
        </w:rPr>
        <w:t xml:space="preserve"> (2023) </w:t>
      </w:r>
      <w:r w:rsidRPr="00F5276B">
        <w:rPr>
          <w:rFonts w:ascii="Arial" w:eastAsia="Calibri" w:hAnsi="Arial" w:cs="Arial"/>
          <w:i/>
          <w:iCs/>
          <w:sz w:val="24"/>
          <w:szCs w:val="24"/>
        </w:rPr>
        <w:t xml:space="preserve">About </w:t>
      </w:r>
      <w:proofErr w:type="spellStart"/>
      <w:r w:rsidRPr="00F5276B">
        <w:rPr>
          <w:rFonts w:ascii="Arial" w:eastAsia="Calibri" w:hAnsi="Arial" w:cs="Arial"/>
          <w:i/>
          <w:iCs/>
          <w:sz w:val="24"/>
          <w:szCs w:val="24"/>
        </w:rPr>
        <w:t>Tarian</w:t>
      </w:r>
      <w:proofErr w:type="spellEnd"/>
      <w:r w:rsidRPr="00F5276B">
        <w:rPr>
          <w:rFonts w:ascii="Arial" w:eastAsia="Calibri" w:hAnsi="Arial" w:cs="Arial"/>
          <w:i/>
          <w:iCs/>
          <w:sz w:val="24"/>
          <w:szCs w:val="24"/>
        </w:rPr>
        <w:t xml:space="preserve"> Regional Cyber Crime Unit (RCCU)</w:t>
      </w:r>
      <w:r w:rsidRPr="00F5276B">
        <w:rPr>
          <w:rFonts w:ascii="Arial" w:eastAsia="Calibri" w:hAnsi="Arial" w:cs="Arial"/>
          <w:i/>
          <w:iCs/>
          <w:sz w:val="24"/>
          <w:szCs w:val="24"/>
        </w:rPr>
        <w:t>.</w:t>
      </w:r>
      <w:r>
        <w:rPr>
          <w:rFonts w:ascii="Arial" w:eastAsia="Calibri" w:hAnsi="Arial" w:cs="Arial"/>
          <w:sz w:val="24"/>
          <w:szCs w:val="24"/>
        </w:rPr>
        <w:t xml:space="preserve"> Available at: </w:t>
      </w:r>
      <w:hyperlink r:id="rId26" w:history="1">
        <w:r w:rsidRPr="00DD5F27">
          <w:rPr>
            <w:rStyle w:val="Hyperlink"/>
            <w:rFonts w:ascii="Arial" w:eastAsia="Calibri" w:hAnsi="Arial" w:cs="Arial"/>
            <w:sz w:val="24"/>
            <w:szCs w:val="24"/>
          </w:rPr>
          <w:t>https://www.tarianrccu.org.uk/about/</w:t>
        </w:r>
      </w:hyperlink>
      <w:r>
        <w:rPr>
          <w:rFonts w:ascii="Arial" w:eastAsia="Calibri" w:hAnsi="Arial" w:cs="Arial"/>
          <w:sz w:val="24"/>
          <w:szCs w:val="24"/>
        </w:rPr>
        <w:t xml:space="preserve"> (Accessed: 1 June 2023)</w:t>
      </w:r>
    </w:p>
    <w:p w14:paraId="28F70D0E" w14:textId="77777777" w:rsidR="00D8706E" w:rsidRPr="00D8706E" w:rsidRDefault="00D8706E" w:rsidP="00D8706E">
      <w:pPr>
        <w:spacing w:line="360" w:lineRule="auto"/>
        <w:ind w:right="531"/>
        <w:rPr>
          <w:rFonts w:ascii="Arial" w:eastAsia="Calibri" w:hAnsi="Arial" w:cs="Arial"/>
          <w:sz w:val="24"/>
          <w:szCs w:val="24"/>
        </w:rPr>
      </w:pPr>
    </w:p>
    <w:p w14:paraId="28BC9227" w14:textId="10094209" w:rsidR="00D8706E" w:rsidRDefault="00D8706E" w:rsidP="00D8706E">
      <w:pPr>
        <w:spacing w:line="360" w:lineRule="auto"/>
        <w:ind w:right="531"/>
        <w:rPr>
          <w:rFonts w:ascii="Arial" w:eastAsia="Calibri" w:hAnsi="Arial" w:cs="Arial"/>
          <w:sz w:val="24"/>
          <w:szCs w:val="24"/>
        </w:rPr>
      </w:pPr>
      <w:r w:rsidRPr="00D8706E">
        <w:rPr>
          <w:rFonts w:ascii="Arial" w:eastAsia="Calibri" w:hAnsi="Arial" w:cs="Arial"/>
          <w:sz w:val="24"/>
          <w:szCs w:val="24"/>
        </w:rPr>
        <w:t xml:space="preserve">The Guardian (2019) </w:t>
      </w:r>
      <w:r w:rsidRPr="00D8706E">
        <w:rPr>
          <w:rFonts w:ascii="Arial" w:eastAsia="Calibri" w:hAnsi="Arial" w:cs="Arial"/>
          <w:i/>
          <w:iCs/>
          <w:sz w:val="24"/>
          <w:szCs w:val="24"/>
        </w:rPr>
        <w:t xml:space="preserve">‘I agreed because I was scared’: boy, 16, on county lines ordeal. </w:t>
      </w:r>
      <w:r w:rsidRPr="00D8706E">
        <w:rPr>
          <w:rFonts w:ascii="Arial" w:eastAsia="Calibri" w:hAnsi="Arial" w:cs="Arial"/>
          <w:sz w:val="24"/>
          <w:szCs w:val="24"/>
        </w:rPr>
        <w:t xml:space="preserve">Available at: </w:t>
      </w:r>
      <w:hyperlink r:id="rId27" w:history="1">
        <w:r w:rsidRPr="00D8706E">
          <w:rPr>
            <w:rStyle w:val="Hyperlink"/>
            <w:rFonts w:ascii="Arial" w:eastAsia="Calibri" w:hAnsi="Arial" w:cs="Arial"/>
            <w:sz w:val="24"/>
            <w:szCs w:val="24"/>
          </w:rPr>
          <w:t>https://www.theguardian.com/uk-news/2019/sep/03/boy-x-county-lines-ordeal-cornwall</w:t>
        </w:r>
      </w:hyperlink>
      <w:r w:rsidRPr="00D8706E">
        <w:rPr>
          <w:rFonts w:ascii="Arial" w:eastAsia="Calibri" w:hAnsi="Arial" w:cs="Arial"/>
          <w:sz w:val="24"/>
          <w:szCs w:val="24"/>
        </w:rPr>
        <w:t xml:space="preserve"> (Accessed: 3 June 2023) </w:t>
      </w:r>
    </w:p>
    <w:p w14:paraId="4E370E3D" w14:textId="312A1221" w:rsidR="00476751" w:rsidRDefault="00476751" w:rsidP="00D8706E">
      <w:pPr>
        <w:spacing w:line="360" w:lineRule="auto"/>
        <w:ind w:right="531"/>
        <w:rPr>
          <w:rFonts w:ascii="Arial" w:eastAsia="Calibri" w:hAnsi="Arial" w:cs="Arial"/>
          <w:sz w:val="24"/>
          <w:szCs w:val="24"/>
        </w:rPr>
      </w:pPr>
    </w:p>
    <w:p w14:paraId="56C854D3" w14:textId="5E0084D0" w:rsidR="00476751" w:rsidRDefault="00476751" w:rsidP="00D8706E">
      <w:pPr>
        <w:spacing w:line="360" w:lineRule="auto"/>
        <w:ind w:right="531"/>
        <w:rPr>
          <w:rFonts w:ascii="Arial" w:eastAsia="Calibri" w:hAnsi="Arial" w:cs="Arial"/>
          <w:sz w:val="24"/>
          <w:szCs w:val="24"/>
        </w:rPr>
      </w:pPr>
      <w:r w:rsidRPr="00476751">
        <w:rPr>
          <w:rFonts w:ascii="Arial" w:eastAsia="Calibri" w:hAnsi="Arial" w:cs="Arial"/>
          <w:sz w:val="24"/>
          <w:szCs w:val="24"/>
        </w:rPr>
        <w:t xml:space="preserve">University of Edinburgh (2020) Unconscious Bias. Available at: </w:t>
      </w:r>
      <w:hyperlink r:id="rId28" w:history="1">
        <w:r w:rsidRPr="00DD5F27">
          <w:rPr>
            <w:rStyle w:val="Hyperlink"/>
            <w:rFonts w:ascii="Arial" w:eastAsia="Calibri" w:hAnsi="Arial" w:cs="Arial"/>
            <w:sz w:val="24"/>
            <w:szCs w:val="24"/>
          </w:rPr>
          <w:t>https://ed.ac.uk/equality-diversity/students/unconscious-bias</w:t>
        </w:r>
      </w:hyperlink>
    </w:p>
    <w:p w14:paraId="360638E8" w14:textId="2328CF40" w:rsidR="00476751" w:rsidRPr="00D8706E" w:rsidRDefault="00476751" w:rsidP="00D8706E">
      <w:pPr>
        <w:spacing w:line="360" w:lineRule="auto"/>
        <w:ind w:right="531"/>
        <w:rPr>
          <w:rFonts w:ascii="Arial" w:eastAsia="Calibri" w:hAnsi="Arial" w:cs="Arial"/>
          <w:sz w:val="24"/>
          <w:szCs w:val="24"/>
        </w:rPr>
      </w:pPr>
      <w:r w:rsidRPr="00476751">
        <w:rPr>
          <w:rFonts w:ascii="Arial" w:eastAsia="Calibri" w:hAnsi="Arial" w:cs="Arial"/>
          <w:sz w:val="24"/>
          <w:szCs w:val="24"/>
        </w:rPr>
        <w:t>(Accessed: 2 Ju</w:t>
      </w:r>
      <w:r>
        <w:rPr>
          <w:rFonts w:ascii="Arial" w:eastAsia="Calibri" w:hAnsi="Arial" w:cs="Arial"/>
          <w:sz w:val="24"/>
          <w:szCs w:val="24"/>
        </w:rPr>
        <w:t>ne</w:t>
      </w:r>
      <w:r w:rsidRPr="00476751">
        <w:rPr>
          <w:rFonts w:ascii="Arial" w:eastAsia="Calibri" w:hAnsi="Arial" w:cs="Arial"/>
          <w:sz w:val="24"/>
          <w:szCs w:val="24"/>
        </w:rPr>
        <w:t xml:space="preserve"> 202</w:t>
      </w:r>
      <w:r>
        <w:rPr>
          <w:rFonts w:ascii="Arial" w:eastAsia="Calibri" w:hAnsi="Arial" w:cs="Arial"/>
          <w:sz w:val="24"/>
          <w:szCs w:val="24"/>
        </w:rPr>
        <w:t>3</w:t>
      </w:r>
      <w:r w:rsidRPr="00476751">
        <w:rPr>
          <w:rFonts w:ascii="Arial" w:eastAsia="Calibri" w:hAnsi="Arial" w:cs="Arial"/>
          <w:sz w:val="24"/>
          <w:szCs w:val="24"/>
        </w:rPr>
        <w:t>)</w:t>
      </w:r>
      <w:r>
        <w:rPr>
          <w:rFonts w:ascii="Arial" w:eastAsia="Calibri" w:hAnsi="Arial" w:cs="Arial"/>
          <w:sz w:val="24"/>
          <w:szCs w:val="24"/>
        </w:rPr>
        <w:t xml:space="preserve"> </w:t>
      </w:r>
    </w:p>
    <w:p w14:paraId="653FA141" w14:textId="77777777" w:rsidR="00D8706E" w:rsidRPr="00D8706E" w:rsidRDefault="00D8706E" w:rsidP="00D8706E">
      <w:pPr>
        <w:spacing w:line="360" w:lineRule="auto"/>
        <w:ind w:right="531"/>
        <w:rPr>
          <w:rFonts w:ascii="Arial" w:eastAsia="Calibri" w:hAnsi="Arial" w:cs="Arial"/>
          <w:sz w:val="24"/>
          <w:szCs w:val="24"/>
        </w:rPr>
      </w:pPr>
    </w:p>
    <w:p w14:paraId="632468AE" w14:textId="22598978" w:rsidR="00476751" w:rsidRDefault="00D8706E" w:rsidP="00D8706E">
      <w:pPr>
        <w:spacing w:line="360" w:lineRule="auto"/>
        <w:ind w:right="531"/>
        <w:rPr>
          <w:rFonts w:ascii="Arial" w:eastAsia="Calibri" w:hAnsi="Arial" w:cs="Arial"/>
          <w:sz w:val="24"/>
          <w:szCs w:val="24"/>
        </w:rPr>
      </w:pPr>
      <w:r w:rsidRPr="00D8706E">
        <w:rPr>
          <w:rFonts w:ascii="Arial" w:eastAsia="Calibri" w:hAnsi="Arial" w:cs="Arial"/>
          <w:sz w:val="24"/>
          <w:szCs w:val="24"/>
        </w:rPr>
        <w:t xml:space="preserve">University of Edinburgh (2022) </w:t>
      </w:r>
      <w:r w:rsidRPr="00D8706E">
        <w:rPr>
          <w:rFonts w:ascii="Arial" w:eastAsia="Calibri" w:hAnsi="Arial" w:cs="Arial"/>
          <w:i/>
          <w:iCs/>
          <w:sz w:val="24"/>
          <w:szCs w:val="24"/>
        </w:rPr>
        <w:t xml:space="preserve">Childhood trauma linked to risk of adult crime. </w:t>
      </w:r>
      <w:r w:rsidRPr="00D8706E">
        <w:rPr>
          <w:rFonts w:ascii="Arial" w:eastAsia="Calibri" w:hAnsi="Arial" w:cs="Arial"/>
          <w:sz w:val="24"/>
          <w:szCs w:val="24"/>
        </w:rPr>
        <w:t xml:space="preserve">Available at: </w:t>
      </w:r>
      <w:hyperlink r:id="rId29" w:history="1">
        <w:r w:rsidRPr="00D8706E">
          <w:rPr>
            <w:rStyle w:val="Hyperlink"/>
            <w:rFonts w:ascii="Arial" w:eastAsia="Calibri" w:hAnsi="Arial" w:cs="Arial"/>
            <w:sz w:val="24"/>
            <w:szCs w:val="24"/>
          </w:rPr>
          <w:t>https://www.ed.ac.uk/news/2022/vulnerable-children-more-likely-to-offend-as-adult</w:t>
        </w:r>
      </w:hyperlink>
      <w:r w:rsidRPr="00D8706E">
        <w:rPr>
          <w:rFonts w:ascii="Arial" w:eastAsia="Calibri" w:hAnsi="Arial" w:cs="Arial"/>
          <w:sz w:val="24"/>
          <w:szCs w:val="24"/>
        </w:rPr>
        <w:t xml:space="preserve"> (Accessed: 4 June 2023)</w:t>
      </w:r>
    </w:p>
    <w:p w14:paraId="5FFB8E71" w14:textId="50947AB0" w:rsidR="00651BFB" w:rsidRDefault="00651BFB" w:rsidP="00D8706E">
      <w:pPr>
        <w:spacing w:line="360" w:lineRule="auto"/>
        <w:ind w:right="531"/>
        <w:rPr>
          <w:rFonts w:ascii="Arial" w:eastAsia="Calibri" w:hAnsi="Arial" w:cs="Arial"/>
          <w:sz w:val="24"/>
          <w:szCs w:val="24"/>
        </w:rPr>
      </w:pPr>
    </w:p>
    <w:p w14:paraId="6B339285" w14:textId="78469F5C" w:rsidR="00651BFB" w:rsidRPr="00D8706E" w:rsidRDefault="00651BFB" w:rsidP="00D8706E">
      <w:pPr>
        <w:spacing w:line="360" w:lineRule="auto"/>
        <w:ind w:right="531"/>
        <w:rPr>
          <w:rFonts w:ascii="Arial" w:eastAsia="Calibri" w:hAnsi="Arial" w:cs="Arial"/>
          <w:sz w:val="24"/>
          <w:szCs w:val="24"/>
        </w:rPr>
      </w:pPr>
      <w:r w:rsidRPr="00651BFB">
        <w:rPr>
          <w:rFonts w:ascii="Arial" w:eastAsia="Calibri" w:hAnsi="Arial" w:cs="Arial"/>
          <w:sz w:val="24"/>
          <w:szCs w:val="24"/>
        </w:rPr>
        <w:t xml:space="preserve">Victim Support (2019) Cyber Crime. Available at: </w:t>
      </w:r>
      <w:hyperlink r:id="rId30" w:history="1">
        <w:r w:rsidRPr="00DD5F27">
          <w:rPr>
            <w:rStyle w:val="Hyperlink"/>
            <w:rFonts w:ascii="Arial" w:eastAsia="Calibri" w:hAnsi="Arial" w:cs="Arial"/>
            <w:sz w:val="24"/>
            <w:szCs w:val="24"/>
          </w:rPr>
          <w:t>https://www.victimsupport.org.uk/crime-info/types-crime/cyber-crime</w:t>
        </w:r>
      </w:hyperlink>
      <w:r>
        <w:rPr>
          <w:rFonts w:ascii="Arial" w:eastAsia="Calibri" w:hAnsi="Arial" w:cs="Arial"/>
          <w:sz w:val="24"/>
          <w:szCs w:val="24"/>
        </w:rPr>
        <w:t xml:space="preserve"> </w:t>
      </w:r>
      <w:r w:rsidRPr="00651BFB">
        <w:rPr>
          <w:rFonts w:ascii="Arial" w:eastAsia="Calibri" w:hAnsi="Arial" w:cs="Arial"/>
          <w:sz w:val="24"/>
          <w:szCs w:val="24"/>
        </w:rPr>
        <w:t xml:space="preserve">(Accessed: 31 May 2023)  </w:t>
      </w:r>
    </w:p>
    <w:p w14:paraId="69F8F97A" w14:textId="77777777" w:rsidR="00D8706E" w:rsidRPr="00D8706E" w:rsidRDefault="00D8706E" w:rsidP="00D8706E">
      <w:pPr>
        <w:spacing w:line="360" w:lineRule="auto"/>
        <w:ind w:right="531"/>
        <w:rPr>
          <w:rFonts w:ascii="Arial" w:eastAsia="Calibri" w:hAnsi="Arial" w:cs="Arial"/>
          <w:sz w:val="24"/>
          <w:szCs w:val="24"/>
        </w:rPr>
      </w:pPr>
    </w:p>
    <w:p w14:paraId="0F879F41" w14:textId="77777777" w:rsidR="00D8706E" w:rsidRPr="00D8706E" w:rsidRDefault="00D8706E" w:rsidP="00D8706E">
      <w:pPr>
        <w:spacing w:line="360" w:lineRule="auto"/>
        <w:ind w:right="531"/>
        <w:rPr>
          <w:rFonts w:ascii="Arial" w:eastAsia="Calibri" w:hAnsi="Arial" w:cs="Arial"/>
          <w:sz w:val="24"/>
          <w:szCs w:val="24"/>
        </w:rPr>
      </w:pPr>
      <w:r w:rsidRPr="00D8706E">
        <w:rPr>
          <w:rFonts w:ascii="Arial" w:eastAsia="Calibri" w:hAnsi="Arial" w:cs="Arial"/>
          <w:sz w:val="24"/>
          <w:szCs w:val="24"/>
        </w:rPr>
        <w:t xml:space="preserve">Williams, E., and Squires, P. (2021) </w:t>
      </w:r>
      <w:r w:rsidRPr="00D8706E">
        <w:rPr>
          <w:rFonts w:ascii="Arial" w:eastAsia="Calibri" w:hAnsi="Arial" w:cs="Arial"/>
          <w:i/>
          <w:iCs/>
          <w:sz w:val="24"/>
          <w:szCs w:val="24"/>
        </w:rPr>
        <w:t xml:space="preserve">Rethinking Knife Crime. Policing, Violence and Moral </w:t>
      </w:r>
      <w:proofErr w:type="gramStart"/>
      <w:r w:rsidRPr="00D8706E">
        <w:rPr>
          <w:rFonts w:ascii="Arial" w:eastAsia="Calibri" w:hAnsi="Arial" w:cs="Arial"/>
          <w:i/>
          <w:iCs/>
          <w:sz w:val="24"/>
          <w:szCs w:val="24"/>
        </w:rPr>
        <w:t>Panic?.</w:t>
      </w:r>
      <w:proofErr w:type="gramEnd"/>
      <w:r w:rsidRPr="00D8706E">
        <w:rPr>
          <w:rFonts w:ascii="Arial" w:eastAsia="Calibri" w:hAnsi="Arial" w:cs="Arial"/>
          <w:i/>
          <w:iCs/>
          <w:sz w:val="24"/>
          <w:szCs w:val="24"/>
        </w:rPr>
        <w:t xml:space="preserve"> </w:t>
      </w:r>
      <w:r w:rsidRPr="00D8706E">
        <w:rPr>
          <w:rFonts w:ascii="Arial" w:eastAsia="Calibri" w:hAnsi="Arial" w:cs="Arial"/>
          <w:sz w:val="24"/>
          <w:szCs w:val="24"/>
        </w:rPr>
        <w:t xml:space="preserve">Switzerland: Springer International Publishing. </w:t>
      </w:r>
    </w:p>
    <w:p w14:paraId="76DDB37B" w14:textId="77777777" w:rsidR="00D8706E" w:rsidRPr="00C158F1" w:rsidRDefault="00D8706E" w:rsidP="006D1D6A">
      <w:pPr>
        <w:spacing w:line="257" w:lineRule="auto"/>
        <w:ind w:right="531"/>
        <w:rPr>
          <w:rFonts w:ascii="Arial" w:eastAsia="Calibri" w:hAnsi="Arial" w:cs="Arial"/>
          <w:sz w:val="22"/>
          <w:szCs w:val="22"/>
        </w:rPr>
      </w:pPr>
    </w:p>
    <w:sectPr w:rsidR="00D8706E" w:rsidRPr="00C158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9304EA" w14:textId="77777777" w:rsidR="00A874F6" w:rsidRDefault="00A874F6" w:rsidP="00023D03">
      <w:r>
        <w:separator/>
      </w:r>
    </w:p>
  </w:endnote>
  <w:endnote w:type="continuationSeparator" w:id="0">
    <w:p w14:paraId="6460A2C8" w14:textId="77777777" w:rsidR="00A874F6" w:rsidRDefault="00A874F6" w:rsidP="00023D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950F6C" w14:textId="77777777" w:rsidR="00A874F6" w:rsidRDefault="00A874F6" w:rsidP="00023D03">
      <w:r>
        <w:separator/>
      </w:r>
    </w:p>
  </w:footnote>
  <w:footnote w:type="continuationSeparator" w:id="0">
    <w:p w14:paraId="48DF0A9A" w14:textId="77777777" w:rsidR="00A874F6" w:rsidRDefault="00A874F6" w:rsidP="00023D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515872FC"/>
    <w:multiLevelType w:val="hybridMultilevel"/>
    <w:tmpl w:val="EAFA1DB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1856383535">
    <w:abstractNumId w:val="0"/>
  </w:num>
  <w:num w:numId="2" w16cid:durableId="5448741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D03"/>
    <w:rsid w:val="00023D03"/>
    <w:rsid w:val="000353AB"/>
    <w:rsid w:val="00070D6F"/>
    <w:rsid w:val="00077B55"/>
    <w:rsid w:val="000A12E0"/>
    <w:rsid w:val="000B6B3A"/>
    <w:rsid w:val="000C49EB"/>
    <w:rsid w:val="000D5CDF"/>
    <w:rsid w:val="000E6304"/>
    <w:rsid w:val="0012024E"/>
    <w:rsid w:val="001250B8"/>
    <w:rsid w:val="001500EB"/>
    <w:rsid w:val="00156554"/>
    <w:rsid w:val="00167F6F"/>
    <w:rsid w:val="00190B44"/>
    <w:rsid w:val="001B2B14"/>
    <w:rsid w:val="00201880"/>
    <w:rsid w:val="0024087A"/>
    <w:rsid w:val="0026116A"/>
    <w:rsid w:val="00276135"/>
    <w:rsid w:val="00276A97"/>
    <w:rsid w:val="002838F7"/>
    <w:rsid w:val="002A6B6C"/>
    <w:rsid w:val="002C746F"/>
    <w:rsid w:val="002F0CBB"/>
    <w:rsid w:val="002F241A"/>
    <w:rsid w:val="003418E9"/>
    <w:rsid w:val="0035393F"/>
    <w:rsid w:val="00356CD2"/>
    <w:rsid w:val="00382E32"/>
    <w:rsid w:val="00383BF7"/>
    <w:rsid w:val="003945B2"/>
    <w:rsid w:val="00397BA4"/>
    <w:rsid w:val="003A194F"/>
    <w:rsid w:val="003B4D5C"/>
    <w:rsid w:val="003C6B72"/>
    <w:rsid w:val="003E5F65"/>
    <w:rsid w:val="00415D08"/>
    <w:rsid w:val="0042025D"/>
    <w:rsid w:val="00420E9C"/>
    <w:rsid w:val="00423042"/>
    <w:rsid w:val="00425720"/>
    <w:rsid w:val="004758A7"/>
    <w:rsid w:val="00476751"/>
    <w:rsid w:val="004A1CC9"/>
    <w:rsid w:val="004B385E"/>
    <w:rsid w:val="004F6B0B"/>
    <w:rsid w:val="00567DB0"/>
    <w:rsid w:val="005A03E7"/>
    <w:rsid w:val="005B514F"/>
    <w:rsid w:val="00631901"/>
    <w:rsid w:val="00631DC4"/>
    <w:rsid w:val="00651BFB"/>
    <w:rsid w:val="00652E8B"/>
    <w:rsid w:val="00677418"/>
    <w:rsid w:val="00677645"/>
    <w:rsid w:val="006D1D6A"/>
    <w:rsid w:val="006D537A"/>
    <w:rsid w:val="006E379F"/>
    <w:rsid w:val="006E49F9"/>
    <w:rsid w:val="006E557A"/>
    <w:rsid w:val="006F1F9F"/>
    <w:rsid w:val="00705647"/>
    <w:rsid w:val="00707A74"/>
    <w:rsid w:val="007A2311"/>
    <w:rsid w:val="007B5136"/>
    <w:rsid w:val="007E79A8"/>
    <w:rsid w:val="007F6BEB"/>
    <w:rsid w:val="00832751"/>
    <w:rsid w:val="008448DE"/>
    <w:rsid w:val="008463A1"/>
    <w:rsid w:val="0085410F"/>
    <w:rsid w:val="0086002B"/>
    <w:rsid w:val="008C546F"/>
    <w:rsid w:val="008D1479"/>
    <w:rsid w:val="008D37AB"/>
    <w:rsid w:val="008D4BF7"/>
    <w:rsid w:val="008D5E5F"/>
    <w:rsid w:val="008F64AF"/>
    <w:rsid w:val="008F6D43"/>
    <w:rsid w:val="00900327"/>
    <w:rsid w:val="00907477"/>
    <w:rsid w:val="00914916"/>
    <w:rsid w:val="00917F07"/>
    <w:rsid w:val="00922DDE"/>
    <w:rsid w:val="00932335"/>
    <w:rsid w:val="009522E1"/>
    <w:rsid w:val="0095647C"/>
    <w:rsid w:val="0096039B"/>
    <w:rsid w:val="00983C9F"/>
    <w:rsid w:val="009974DD"/>
    <w:rsid w:val="009977D2"/>
    <w:rsid w:val="009B11CC"/>
    <w:rsid w:val="009C1BC4"/>
    <w:rsid w:val="00A03B3C"/>
    <w:rsid w:val="00A429B9"/>
    <w:rsid w:val="00A43DC6"/>
    <w:rsid w:val="00A605C7"/>
    <w:rsid w:val="00A874F6"/>
    <w:rsid w:val="00AA23BC"/>
    <w:rsid w:val="00AB74A1"/>
    <w:rsid w:val="00B03663"/>
    <w:rsid w:val="00B0532F"/>
    <w:rsid w:val="00B06F83"/>
    <w:rsid w:val="00B34DAB"/>
    <w:rsid w:val="00B91258"/>
    <w:rsid w:val="00BA449F"/>
    <w:rsid w:val="00BE44A0"/>
    <w:rsid w:val="00C01C37"/>
    <w:rsid w:val="00C03B13"/>
    <w:rsid w:val="00C158F1"/>
    <w:rsid w:val="00C25380"/>
    <w:rsid w:val="00C55263"/>
    <w:rsid w:val="00C600DD"/>
    <w:rsid w:val="00C61FA8"/>
    <w:rsid w:val="00C661B6"/>
    <w:rsid w:val="00C9491D"/>
    <w:rsid w:val="00CE3621"/>
    <w:rsid w:val="00CE6E01"/>
    <w:rsid w:val="00CF5893"/>
    <w:rsid w:val="00D1573B"/>
    <w:rsid w:val="00D3288A"/>
    <w:rsid w:val="00D346ED"/>
    <w:rsid w:val="00D8706E"/>
    <w:rsid w:val="00DA15DF"/>
    <w:rsid w:val="00DB2E0B"/>
    <w:rsid w:val="00DC4307"/>
    <w:rsid w:val="00DE638D"/>
    <w:rsid w:val="00E00C75"/>
    <w:rsid w:val="00E00F80"/>
    <w:rsid w:val="00E320C4"/>
    <w:rsid w:val="00E91ACA"/>
    <w:rsid w:val="00E93276"/>
    <w:rsid w:val="00EA3E06"/>
    <w:rsid w:val="00EE7451"/>
    <w:rsid w:val="00EF3B77"/>
    <w:rsid w:val="00F13B4D"/>
    <w:rsid w:val="00F155E3"/>
    <w:rsid w:val="00F2369D"/>
    <w:rsid w:val="00F320CE"/>
    <w:rsid w:val="00F5276B"/>
    <w:rsid w:val="00F919F9"/>
    <w:rsid w:val="00FB498E"/>
    <w:rsid w:val="00FC0639"/>
    <w:rsid w:val="00FD1DEF"/>
    <w:rsid w:val="00FF4E88"/>
    <w:rsid w:val="00FF68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65058C"/>
  <w15:chartTrackingRefBased/>
  <w15:docId w15:val="{16908FAF-DFF5-4D61-8C5E-BDE09A1ECF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4D5C"/>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4D5C"/>
    <w:pPr>
      <w:ind w:left="720"/>
      <w:contextualSpacing/>
    </w:pPr>
  </w:style>
  <w:style w:type="character" w:styleId="Hyperlink">
    <w:name w:val="Hyperlink"/>
    <w:basedOn w:val="DefaultParagraphFont"/>
    <w:unhideWhenUsed/>
    <w:rsid w:val="0096039B"/>
    <w:rPr>
      <w:color w:val="0000FF"/>
      <w:u w:val="single"/>
    </w:rPr>
  </w:style>
  <w:style w:type="character" w:styleId="UnresolvedMention">
    <w:name w:val="Unresolved Mention"/>
    <w:basedOn w:val="DefaultParagraphFont"/>
    <w:uiPriority w:val="99"/>
    <w:semiHidden/>
    <w:unhideWhenUsed/>
    <w:rsid w:val="0096039B"/>
    <w:rPr>
      <w:color w:val="605E5C"/>
      <w:shd w:val="clear" w:color="auto" w:fill="E1DFDD"/>
    </w:rPr>
  </w:style>
  <w:style w:type="character" w:styleId="FollowedHyperlink">
    <w:name w:val="FollowedHyperlink"/>
    <w:basedOn w:val="DefaultParagraphFont"/>
    <w:uiPriority w:val="99"/>
    <w:semiHidden/>
    <w:unhideWhenUsed/>
    <w:rsid w:val="0042572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38237496" TargetMode="External"/><Relationship Id="rId13" Type="http://schemas.openxmlformats.org/officeDocument/2006/relationships/hyperlink" Target="https://www.cps.gov.uk/organised-crime-strategy" TargetMode="External"/><Relationship Id="rId18" Type="http://schemas.openxmlformats.org/officeDocument/2006/relationships/hyperlink" Target="https://www.gov.uk/government/statistics/knife-and-offensive-weapon-sentencing-statistics-year-ending-march-2022" TargetMode="External"/><Relationship Id="rId26" Type="http://schemas.openxmlformats.org/officeDocument/2006/relationships/hyperlink" Target="https://www.tarianrccu.org.uk/about/" TargetMode="External"/><Relationship Id="rId3" Type="http://schemas.openxmlformats.org/officeDocument/2006/relationships/settings" Target="settings.xml"/><Relationship Id="rId21" Type="http://schemas.openxmlformats.org/officeDocument/2006/relationships/hyperlink" Target="https://www.ncsc.gov.uk/information/regional-organised-crime-units-rocus" TargetMode="External"/><Relationship Id="rId7" Type="http://schemas.openxmlformats.org/officeDocument/2006/relationships/hyperlink" Target="https://www.actionfraud.police.uk/what-is-fraud" TargetMode="External"/><Relationship Id="rId12" Type="http://schemas.openxmlformats.org/officeDocument/2006/relationships/hyperlink" Target="https://crimestoppers-uk.org/fearless/more-info/crime-types-explained/knife-crime" TargetMode="External"/><Relationship Id="rId17" Type="http://schemas.openxmlformats.org/officeDocument/2006/relationships/hyperlink" Target="https://www.met.police.uk/foi-ai/metropolitan-police/disclosure-2020/june/anti-racism-training-incorporated-general-police-training/" TargetMode="External"/><Relationship Id="rId25" Type="http://schemas.openxmlformats.org/officeDocument/2006/relationships/hyperlink" Target="https://discovery.ucl.ac.uk/id/eprint/10094764/1/Problem-Oriented%20Policing%20in%20England%20and%20Wales.pdf" TargetMode="External"/><Relationship Id="rId2" Type="http://schemas.openxmlformats.org/officeDocument/2006/relationships/styles" Target="styles.xml"/><Relationship Id="rId16" Type="http://schemas.openxmlformats.org/officeDocument/2006/relationships/hyperlink" Target="https://www.met.police.uk/advice/advice-and-information/ms/modern-slavery/" TargetMode="External"/><Relationship Id="rId20" Type="http://schemas.openxmlformats.org/officeDocument/2006/relationships/hyperlink" Target="https://news.npcc.police.uk/releases/dedicated-cybercrime-units-get-million-pound-cash-injection#:~:text=The%20NPCC%20National%20Cybercrime%20Programme,pound%20investment%20from%20the%20Government" TargetMode="External"/><Relationship Id="rId29" Type="http://schemas.openxmlformats.org/officeDocument/2006/relationships/hyperlink" Target="https://www.ed.ac.uk/news/2022/vulnerable-children-more-likely-to-offend-as-adul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guidance/vulnerability-related-risks/introduction-vulnerability-related-risk" TargetMode="External"/><Relationship Id="rId24" Type="http://schemas.openxmlformats.org/officeDocument/2006/relationships/hyperlink" Target="https://www.preventingexploitationtoolkit.org.uk/home/what-is-exploitation/trauma-adversity-and-exploitation/"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v.uk/government/publications/county-lines-programme/county-lines-programme-overview" TargetMode="External"/><Relationship Id="rId23" Type="http://schemas.openxmlformats.org/officeDocument/2006/relationships/hyperlink" Target="https://www.polfed.org/gloucestershire/rules-regs/standards-of-professional-behaviour/#:~:text=Standards%20of%20Professional%20Behaviour%201%20Honesty%20and%20Integrity,...%208%20Fitness%20for%20Duty%20...%20More%20items" TargetMode="External"/><Relationship Id="rId28" Type="http://schemas.openxmlformats.org/officeDocument/2006/relationships/hyperlink" Target="https://ed.ac.uk/equality-diversity/students/unconscious-bias" TargetMode="External"/><Relationship Id="rId10" Type="http://schemas.openxmlformats.org/officeDocument/2006/relationships/hyperlink" Target="https://assets.college.police.uk/s3fs-public/2021-05/problem-solving-scope-of-practice-guidelines-250521.pdf" TargetMode="External"/><Relationship Id="rId19" Type="http://schemas.openxmlformats.org/officeDocument/2006/relationships/hyperlink" Target="https://www.nationalcrimeagency.gov.uk/what-we-do/crime-threats/cyber-crime"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bc.co.uk/news/uk-wales-south-east-wales-40644303" TargetMode="External"/><Relationship Id="rId14" Type="http://schemas.openxmlformats.org/officeDocument/2006/relationships/hyperlink" Target="https://www.gov.uk/government/publications/counter-terrorism-strategy-contest" TargetMode="External"/><Relationship Id="rId22" Type="http://schemas.openxmlformats.org/officeDocument/2006/relationships/hyperlink" Target="https://mft.nhs.uk/rmch/services/camhs/young-people/adverse-childhood-experiences-aces-and-attachment/" TargetMode="External"/><Relationship Id="rId27" Type="http://schemas.openxmlformats.org/officeDocument/2006/relationships/hyperlink" Target="https://www.theguardian.com/uk-news/2019/sep/03/boy-x-county-lines-ordeal-cornwall" TargetMode="External"/><Relationship Id="rId30" Type="http://schemas.openxmlformats.org/officeDocument/2006/relationships/hyperlink" Target="https://www.victimsupport.org.uk/crime-info/types-crime/cyber-cr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4834</TotalTime>
  <Pages>18</Pages>
  <Words>5428</Words>
  <Characters>30941</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36297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Barry, Ffion</dc:creator>
  <cp:keywords/>
  <dc:description/>
  <cp:lastModifiedBy>Barry, Ffion</cp:lastModifiedBy>
  <cp:revision>48</cp:revision>
  <dcterms:created xsi:type="dcterms:W3CDTF">2023-05-27T12:02:00Z</dcterms:created>
  <dcterms:modified xsi:type="dcterms:W3CDTF">2023-06-05T21:34:00Z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2023-05-27T12:02:20Z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5740ca78-e6af-485f-bbf5-bd5ee3334898</vt:lpwstr>
  </property>
  <property fmtid="{D5CDD505-2E9C-101B-9397-08002B2CF9AE}" pid="8" name="MSIP_Label_f2acd28b-79a3-4a0f-b0ff-4b75658b1549_ContentBits">
    <vt:lpwstr>0</vt:lpwstr>
  </property>
</Properties>
</file>