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C7F0" w14:textId="414CD812" w:rsidR="001643F3" w:rsidRDefault="00BD1AE1" w:rsidP="00BD1AE1">
      <w:pPr>
        <w:spacing w:line="360" w:lineRule="auto"/>
        <w:jc w:val="center"/>
        <w:rPr>
          <w:rFonts w:ascii="Arial" w:hAnsi="Arial" w:cs="Arial"/>
        </w:rPr>
      </w:pPr>
      <w:r>
        <w:rPr>
          <w:rFonts w:ascii="Arial" w:hAnsi="Arial" w:cs="Arial"/>
        </w:rPr>
        <w:t>Gary Clarke</w:t>
      </w:r>
    </w:p>
    <w:p w14:paraId="65DB5FFB" w14:textId="58DBE01D" w:rsidR="00BD1AE1" w:rsidRDefault="00BD1AE1" w:rsidP="00BD1AE1">
      <w:pPr>
        <w:spacing w:line="360" w:lineRule="auto"/>
        <w:jc w:val="center"/>
        <w:rPr>
          <w:rFonts w:ascii="Arial" w:hAnsi="Arial" w:cs="Arial"/>
        </w:rPr>
      </w:pPr>
      <w:r>
        <w:rPr>
          <w:rFonts w:ascii="Arial" w:hAnsi="Arial" w:cs="Arial"/>
        </w:rPr>
        <w:t>2425800</w:t>
      </w:r>
    </w:p>
    <w:p w14:paraId="390544D0" w14:textId="7537C028" w:rsidR="00BD1AE1" w:rsidRDefault="00BD1AE1" w:rsidP="00BD1AE1">
      <w:pPr>
        <w:spacing w:line="360" w:lineRule="auto"/>
        <w:jc w:val="center"/>
        <w:rPr>
          <w:rFonts w:ascii="Arial" w:hAnsi="Arial" w:cs="Arial"/>
        </w:rPr>
      </w:pPr>
      <w:r>
        <w:rPr>
          <w:rFonts w:ascii="Arial" w:hAnsi="Arial" w:cs="Arial"/>
        </w:rPr>
        <w:t>LCLM4005</w:t>
      </w:r>
    </w:p>
    <w:p w14:paraId="3058115D" w14:textId="2E5587CE" w:rsidR="00BD1AE1" w:rsidRDefault="00BD1AE1" w:rsidP="00BD1AE1">
      <w:pPr>
        <w:spacing w:line="360" w:lineRule="auto"/>
        <w:jc w:val="center"/>
        <w:rPr>
          <w:rFonts w:ascii="Arial" w:hAnsi="Arial" w:cs="Arial"/>
        </w:rPr>
      </w:pPr>
      <w:r>
        <w:rPr>
          <w:rFonts w:ascii="Arial" w:hAnsi="Arial" w:cs="Arial"/>
        </w:rPr>
        <w:t>Employability and Career Development</w:t>
      </w:r>
    </w:p>
    <w:p w14:paraId="11BB618A" w14:textId="7388599C" w:rsidR="00BD1AE1" w:rsidRDefault="00BD1AE1" w:rsidP="00BD1AE1">
      <w:pPr>
        <w:spacing w:line="360" w:lineRule="auto"/>
        <w:jc w:val="center"/>
        <w:rPr>
          <w:rFonts w:ascii="Arial" w:hAnsi="Arial" w:cs="Arial"/>
        </w:rPr>
      </w:pPr>
      <w:r>
        <w:rPr>
          <w:rFonts w:ascii="Arial" w:hAnsi="Arial" w:cs="Arial"/>
        </w:rPr>
        <w:t>Component 2: Portfolio of Written Reflective Tasks</w:t>
      </w:r>
    </w:p>
    <w:p w14:paraId="054DB05C" w14:textId="02729250" w:rsidR="00733FFA" w:rsidRDefault="00733FFA" w:rsidP="00BD1AE1">
      <w:pPr>
        <w:spacing w:line="360" w:lineRule="auto"/>
        <w:jc w:val="center"/>
        <w:rPr>
          <w:rFonts w:ascii="Arial" w:hAnsi="Arial" w:cs="Arial"/>
        </w:rPr>
      </w:pPr>
      <w:r>
        <w:rPr>
          <w:rFonts w:ascii="Arial" w:hAnsi="Arial" w:cs="Arial"/>
        </w:rPr>
        <w:t>Daminabo Pokubo</w:t>
      </w:r>
    </w:p>
    <w:p w14:paraId="50E2BCD8" w14:textId="77777777" w:rsidR="00BD1AE1" w:rsidRDefault="00BD1AE1">
      <w:pPr>
        <w:rPr>
          <w:rFonts w:ascii="Arial" w:hAnsi="Arial" w:cs="Arial"/>
        </w:rPr>
      </w:pPr>
      <w:r>
        <w:rPr>
          <w:rFonts w:ascii="Arial" w:hAnsi="Arial" w:cs="Arial"/>
        </w:rPr>
        <w:br w:type="page"/>
      </w:r>
    </w:p>
    <w:p w14:paraId="099D5311" w14:textId="4464CFA7" w:rsidR="00BD1AE1" w:rsidRDefault="00BD1AE1" w:rsidP="00BD1AE1">
      <w:pPr>
        <w:spacing w:line="360" w:lineRule="auto"/>
        <w:rPr>
          <w:rFonts w:ascii="Arial" w:hAnsi="Arial" w:cs="Arial"/>
        </w:rPr>
      </w:pPr>
      <w:r w:rsidRPr="007A2C46">
        <w:rPr>
          <w:rFonts w:ascii="Arial" w:hAnsi="Arial" w:cs="Arial"/>
          <w:b/>
          <w:bCs/>
          <w:u w:val="single"/>
        </w:rPr>
        <w:lastRenderedPageBreak/>
        <w:t>Task 1 – Comparison of Job Adverts</w:t>
      </w:r>
      <w:r>
        <w:rPr>
          <w:rFonts w:ascii="Arial" w:hAnsi="Arial" w:cs="Arial"/>
        </w:rPr>
        <w:t>.</w:t>
      </w:r>
    </w:p>
    <w:p w14:paraId="267B66A7" w14:textId="0E9B7923" w:rsidR="00BD1AE1" w:rsidRDefault="00BD1AE1" w:rsidP="00BD1AE1">
      <w:pPr>
        <w:spacing w:line="360" w:lineRule="auto"/>
        <w:rPr>
          <w:rFonts w:ascii="Arial" w:hAnsi="Arial" w:cs="Arial"/>
          <w:b/>
          <w:bCs/>
          <w:u w:val="single"/>
        </w:rPr>
      </w:pPr>
      <w:r w:rsidRPr="007A2C46">
        <w:rPr>
          <w:rFonts w:ascii="Arial" w:hAnsi="Arial" w:cs="Arial"/>
          <w:b/>
          <w:bCs/>
          <w:u w:val="single"/>
        </w:rPr>
        <w:t>Profession Context and Selection</w:t>
      </w:r>
    </w:p>
    <w:p w14:paraId="78DAA4B1" w14:textId="77777777" w:rsidR="007A2C46" w:rsidRDefault="007A2C46" w:rsidP="00BD1AE1">
      <w:pPr>
        <w:spacing w:line="360" w:lineRule="auto"/>
        <w:rPr>
          <w:rFonts w:ascii="Arial" w:hAnsi="Arial" w:cs="Arial"/>
          <w:b/>
          <w:bCs/>
          <w:u w:val="single"/>
        </w:rPr>
      </w:pPr>
    </w:p>
    <w:p w14:paraId="01E4EF9E" w14:textId="2DEFE2DE" w:rsidR="007A2C46" w:rsidRDefault="00E6491F" w:rsidP="00BD1AE1">
      <w:pPr>
        <w:spacing w:line="360" w:lineRule="auto"/>
        <w:rPr>
          <w:rFonts w:ascii="Arial" w:hAnsi="Arial" w:cs="Arial"/>
          <w:color w:val="222222"/>
          <w:sz w:val="20"/>
          <w:szCs w:val="20"/>
          <w:shd w:val="clear" w:color="auto" w:fill="FFFFFF"/>
        </w:rPr>
      </w:pPr>
      <w:r>
        <w:rPr>
          <w:rFonts w:ascii="Arial" w:hAnsi="Arial" w:cs="Arial"/>
        </w:rPr>
        <w:t>The comparison I have selected is between two warehouse supervisor roles in the warehouse sector. The first job is for Warehouse supervisor advertised on the Indeed website, and the second job is also for a Warehouse supervisor role but advertsed on the Connect Applications website. I have chosen these roles as this is the field where I have gained most experience. Both roles obviously have many common tasks or experiences as each other as being similar roles, especially with day to day running of the warehouses, health and safety, goods in and despatch. Both roles ask for experience with warehouse management systems (WMS) and system operations procedures (SOP), but the second job leans more heavily to the IT side of the role. It is a busy field now warehouse supervisors with plenty of competition so the need to make yourself stand out from the competition important (</w:t>
      </w:r>
      <w:r>
        <w:rPr>
          <w:rFonts w:ascii="Arial" w:hAnsi="Arial" w:cs="Arial"/>
          <w:color w:val="222222"/>
          <w:sz w:val="20"/>
          <w:szCs w:val="20"/>
          <w:shd w:val="clear" w:color="auto" w:fill="FFFFFF"/>
        </w:rPr>
        <w:t>Richards, G., 201</w:t>
      </w:r>
      <w:r w:rsidR="006125F4">
        <w:rPr>
          <w:rFonts w:ascii="Arial" w:hAnsi="Arial" w:cs="Arial"/>
          <w:color w:val="222222"/>
          <w:sz w:val="20"/>
          <w:szCs w:val="20"/>
          <w:shd w:val="clear" w:color="auto" w:fill="FFFFFF"/>
        </w:rPr>
        <w:t>7</w:t>
      </w:r>
      <w:r>
        <w:rPr>
          <w:rFonts w:ascii="Arial" w:hAnsi="Arial" w:cs="Arial"/>
          <w:color w:val="222222"/>
          <w:sz w:val="20"/>
          <w:szCs w:val="20"/>
          <w:shd w:val="clear" w:color="auto" w:fill="FFFFFF"/>
        </w:rPr>
        <w:t>)</w:t>
      </w:r>
      <w:r w:rsidR="0006184B">
        <w:rPr>
          <w:rFonts w:ascii="Arial" w:hAnsi="Arial" w:cs="Arial"/>
          <w:color w:val="222222"/>
          <w:sz w:val="20"/>
          <w:szCs w:val="20"/>
          <w:shd w:val="clear" w:color="auto" w:fill="FFFFFF"/>
        </w:rPr>
        <w:t xml:space="preserve">, </w:t>
      </w:r>
    </w:p>
    <w:p w14:paraId="484D7E15" w14:textId="77777777" w:rsidR="00E6491F" w:rsidRDefault="00E6491F" w:rsidP="00BD1AE1">
      <w:pPr>
        <w:spacing w:line="360" w:lineRule="auto"/>
        <w:rPr>
          <w:rFonts w:ascii="Arial" w:hAnsi="Arial" w:cs="Arial"/>
          <w:color w:val="222222"/>
          <w:sz w:val="20"/>
          <w:szCs w:val="20"/>
          <w:shd w:val="clear" w:color="auto" w:fill="FFFFFF"/>
        </w:rPr>
      </w:pPr>
    </w:p>
    <w:p w14:paraId="4AA6B549" w14:textId="496020BF" w:rsidR="00E6491F" w:rsidRDefault="00E6491F" w:rsidP="00BD1AE1">
      <w:pPr>
        <w:spacing w:line="360" w:lineRule="auto"/>
        <w:rPr>
          <w:rFonts w:ascii="Arial" w:hAnsi="Arial" w:cs="Arial"/>
          <w:b/>
          <w:bCs/>
          <w:color w:val="222222"/>
          <w:sz w:val="20"/>
          <w:szCs w:val="20"/>
          <w:u w:val="single"/>
          <w:shd w:val="clear" w:color="auto" w:fill="FFFFFF"/>
        </w:rPr>
      </w:pPr>
      <w:r w:rsidRPr="00E6491F">
        <w:rPr>
          <w:rFonts w:ascii="Arial" w:hAnsi="Arial" w:cs="Arial"/>
          <w:b/>
          <w:bCs/>
          <w:color w:val="222222"/>
          <w:sz w:val="20"/>
          <w:szCs w:val="20"/>
          <w:u w:val="single"/>
          <w:shd w:val="clear" w:color="auto" w:fill="FFFFFF"/>
        </w:rPr>
        <w:t>Job Advert A – Key skills and Knowledge</w:t>
      </w:r>
    </w:p>
    <w:p w14:paraId="447C6AFC" w14:textId="2ED066B7" w:rsidR="001A3C46" w:rsidRDefault="00E52FD7" w:rsidP="00BD1AE1">
      <w:pPr>
        <w:spacing w:line="360" w:lineRule="auto"/>
        <w:rPr>
          <w:rFonts w:ascii="Arial" w:hAnsi="Arial" w:cs="Arial"/>
          <w:color w:val="222222"/>
          <w:shd w:val="clear" w:color="auto" w:fill="FFFFFF"/>
        </w:rPr>
      </w:pPr>
      <w:r w:rsidRPr="00792A1F">
        <w:rPr>
          <w:rFonts w:ascii="Arial" w:hAnsi="Arial" w:cs="Arial"/>
          <w:color w:val="222222"/>
          <w:shd w:val="clear" w:color="auto" w:fill="FFFFFF"/>
        </w:rPr>
        <w:t>The role for Warehouse supervisor as advertised on Indeed for Blu</w:t>
      </w:r>
      <w:r w:rsidR="00792A1F" w:rsidRPr="00792A1F">
        <w:rPr>
          <w:rFonts w:ascii="Arial" w:hAnsi="Arial" w:cs="Arial"/>
          <w:color w:val="222222"/>
          <w:shd w:val="clear" w:color="auto" w:fill="FFFFFF"/>
        </w:rPr>
        <w:t>e</w:t>
      </w:r>
      <w:r w:rsidR="00792A1F">
        <w:rPr>
          <w:rFonts w:ascii="Arial" w:hAnsi="Arial" w:cs="Arial"/>
          <w:color w:val="222222"/>
          <w:shd w:val="clear" w:color="auto" w:fill="FFFFFF"/>
        </w:rPr>
        <w:t xml:space="preserve"> Ea</w:t>
      </w:r>
      <w:r w:rsidR="00325962">
        <w:rPr>
          <w:rFonts w:ascii="Arial" w:hAnsi="Arial" w:cs="Arial"/>
          <w:color w:val="222222"/>
          <w:shd w:val="clear" w:color="auto" w:fill="FFFFFF"/>
        </w:rPr>
        <w:t>rth wanted someone who could do day to day running of a warehouse</w:t>
      </w:r>
      <w:r w:rsidR="0006184B">
        <w:rPr>
          <w:rFonts w:ascii="Arial" w:hAnsi="Arial" w:cs="Arial"/>
          <w:color w:val="222222"/>
          <w:shd w:val="clear" w:color="auto" w:fill="FFFFFF"/>
        </w:rPr>
        <w:t>, goods in, despatch</w:t>
      </w:r>
      <w:r w:rsidR="00D4271E">
        <w:rPr>
          <w:rFonts w:ascii="Arial" w:hAnsi="Arial" w:cs="Arial"/>
          <w:color w:val="222222"/>
          <w:shd w:val="clear" w:color="auto" w:fill="FFFFFF"/>
        </w:rPr>
        <w:t>, managing people, picking and packing</w:t>
      </w:r>
      <w:r w:rsidR="002A3FCB">
        <w:rPr>
          <w:rFonts w:ascii="Arial" w:hAnsi="Arial" w:cs="Arial"/>
          <w:color w:val="222222"/>
          <w:shd w:val="clear" w:color="auto" w:fill="FFFFFF"/>
        </w:rPr>
        <w:t>, health and safety</w:t>
      </w:r>
      <w:r w:rsidR="003D3033">
        <w:rPr>
          <w:rFonts w:ascii="Arial" w:hAnsi="Arial" w:cs="Arial"/>
          <w:color w:val="222222"/>
          <w:shd w:val="clear" w:color="auto" w:fill="FFFFFF"/>
        </w:rPr>
        <w:t xml:space="preserve"> and shift handovers. The person needs to tend to accuracy</w:t>
      </w:r>
      <w:r w:rsidR="00A7449E">
        <w:rPr>
          <w:rFonts w:ascii="Arial" w:hAnsi="Arial" w:cs="Arial"/>
          <w:color w:val="222222"/>
          <w:shd w:val="clear" w:color="auto" w:fill="FFFFFF"/>
        </w:rPr>
        <w:t xml:space="preserve">, efficiency, and have at least 2 years warehouse supervisory </w:t>
      </w:r>
      <w:r w:rsidR="002808C0">
        <w:rPr>
          <w:rFonts w:ascii="Arial" w:hAnsi="Arial" w:cs="Arial"/>
          <w:color w:val="222222"/>
          <w:shd w:val="clear" w:color="auto" w:fill="FFFFFF"/>
        </w:rPr>
        <w:t>experience</w:t>
      </w:r>
    </w:p>
    <w:p w14:paraId="6628A917" w14:textId="55AF9C95" w:rsidR="00F6041F" w:rsidRDefault="00F6041F" w:rsidP="00BD1AE1">
      <w:pPr>
        <w:spacing w:line="360" w:lineRule="auto"/>
        <w:rPr>
          <w:rFonts w:ascii="Arial" w:hAnsi="Arial" w:cs="Arial"/>
          <w:b/>
          <w:bCs/>
          <w:color w:val="222222"/>
          <w:u w:val="single"/>
          <w:shd w:val="clear" w:color="auto" w:fill="FFFFFF"/>
        </w:rPr>
      </w:pPr>
      <w:r w:rsidRPr="00F6041F">
        <w:rPr>
          <w:rFonts w:ascii="Arial" w:hAnsi="Arial" w:cs="Arial"/>
          <w:b/>
          <w:bCs/>
          <w:color w:val="222222"/>
          <w:u w:val="single"/>
          <w:shd w:val="clear" w:color="auto" w:fill="FFFFFF"/>
        </w:rPr>
        <w:t>Job Advert B – Key Skills and Knowledge</w:t>
      </w:r>
    </w:p>
    <w:p w14:paraId="0113AC81" w14:textId="63B701BB" w:rsidR="00F6041F" w:rsidRDefault="00F6041F" w:rsidP="00BD1AE1">
      <w:pPr>
        <w:spacing w:line="360" w:lineRule="auto"/>
        <w:rPr>
          <w:rFonts w:ascii="Arial" w:hAnsi="Arial" w:cs="Arial"/>
          <w:color w:val="222222"/>
          <w:shd w:val="clear" w:color="auto" w:fill="FFFFFF"/>
        </w:rPr>
      </w:pPr>
      <w:r>
        <w:rPr>
          <w:rFonts w:ascii="Arial" w:hAnsi="Arial" w:cs="Arial"/>
          <w:color w:val="222222"/>
          <w:shd w:val="clear" w:color="auto" w:fill="FFFFFF"/>
        </w:rPr>
        <w:t>The role for the second advert for warehouse supervisor at Halfords</w:t>
      </w:r>
      <w:r w:rsidR="00133C95">
        <w:rPr>
          <w:rFonts w:ascii="Arial" w:hAnsi="Arial" w:cs="Arial"/>
          <w:color w:val="222222"/>
          <w:shd w:val="clear" w:color="auto" w:fill="FFFFFF"/>
        </w:rPr>
        <w:t xml:space="preserve"> </w:t>
      </w:r>
      <w:r w:rsidR="00750C8B">
        <w:rPr>
          <w:rFonts w:ascii="Arial" w:hAnsi="Arial" w:cs="Arial"/>
          <w:color w:val="222222"/>
          <w:shd w:val="clear" w:color="auto" w:fill="FFFFFF"/>
        </w:rPr>
        <w:t xml:space="preserve">requires all of the same attributes as Job A but also required more of an emphasis for someone </w:t>
      </w:r>
      <w:r w:rsidR="00E142F4">
        <w:rPr>
          <w:rFonts w:ascii="Arial" w:hAnsi="Arial" w:cs="Arial"/>
          <w:color w:val="222222"/>
          <w:shd w:val="clear" w:color="auto" w:fill="FFFFFF"/>
        </w:rPr>
        <w:t xml:space="preserve">with good IT skills who could operate Warehouse Management </w:t>
      </w:r>
      <w:r w:rsidR="006A78BD">
        <w:rPr>
          <w:rFonts w:ascii="Arial" w:hAnsi="Arial" w:cs="Arial"/>
          <w:color w:val="222222"/>
          <w:shd w:val="clear" w:color="auto" w:fill="FFFFFF"/>
        </w:rPr>
        <w:t xml:space="preserve">Systems and System Operation </w:t>
      </w:r>
      <w:r w:rsidR="0010242A">
        <w:rPr>
          <w:rFonts w:ascii="Arial" w:hAnsi="Arial" w:cs="Arial"/>
          <w:color w:val="222222"/>
          <w:shd w:val="clear" w:color="auto" w:fill="FFFFFF"/>
        </w:rPr>
        <w:t>procedures.</w:t>
      </w:r>
    </w:p>
    <w:p w14:paraId="32C6245B" w14:textId="49221AA5" w:rsidR="0010242A" w:rsidRDefault="00F27719" w:rsidP="00BD1AE1">
      <w:pPr>
        <w:spacing w:line="360" w:lineRule="auto"/>
        <w:rPr>
          <w:rFonts w:ascii="Arial" w:hAnsi="Arial" w:cs="Arial"/>
          <w:b/>
          <w:bCs/>
          <w:color w:val="222222"/>
          <w:u w:val="single"/>
          <w:shd w:val="clear" w:color="auto" w:fill="FFFFFF"/>
        </w:rPr>
      </w:pPr>
      <w:r w:rsidRPr="00F27719">
        <w:rPr>
          <w:rFonts w:ascii="Arial" w:hAnsi="Arial" w:cs="Arial"/>
          <w:b/>
          <w:bCs/>
          <w:color w:val="222222"/>
          <w:u w:val="single"/>
          <w:shd w:val="clear" w:color="auto" w:fill="FFFFFF"/>
        </w:rPr>
        <w:t>Comparative Evaluation</w:t>
      </w:r>
    </w:p>
    <w:p w14:paraId="097F0823" w14:textId="57778E6F" w:rsidR="00F27719" w:rsidRDefault="00BA37D2" w:rsidP="00BD1AE1">
      <w:pPr>
        <w:spacing w:line="360" w:lineRule="auto"/>
        <w:rPr>
          <w:rFonts w:ascii="Arial" w:hAnsi="Arial" w:cs="Arial"/>
          <w:i/>
          <w:iCs/>
          <w:color w:val="222222"/>
          <w:sz w:val="20"/>
          <w:szCs w:val="20"/>
          <w:shd w:val="clear" w:color="auto" w:fill="FFFFFF"/>
        </w:rPr>
      </w:pPr>
      <w:r>
        <w:rPr>
          <w:rFonts w:ascii="Arial" w:hAnsi="Arial" w:cs="Arial"/>
          <w:color w:val="222222"/>
          <w:shd w:val="clear" w:color="auto" w:fill="FFFFFF"/>
        </w:rPr>
        <w:t xml:space="preserve">The two different adverts </w:t>
      </w:r>
      <w:r w:rsidR="00B914F4">
        <w:rPr>
          <w:rFonts w:ascii="Arial" w:hAnsi="Arial" w:cs="Arial"/>
          <w:color w:val="222222"/>
          <w:shd w:val="clear" w:color="auto" w:fill="FFFFFF"/>
        </w:rPr>
        <w:t xml:space="preserve">for Warehouse supervisor roles obviously have </w:t>
      </w:r>
      <w:r w:rsidR="00A204A7">
        <w:rPr>
          <w:rFonts w:ascii="Arial" w:hAnsi="Arial" w:cs="Arial"/>
          <w:color w:val="222222"/>
          <w:shd w:val="clear" w:color="auto" w:fill="FFFFFF"/>
        </w:rPr>
        <w:t>many</w:t>
      </w:r>
      <w:r w:rsidR="00B914F4">
        <w:rPr>
          <w:rFonts w:ascii="Arial" w:hAnsi="Arial" w:cs="Arial"/>
          <w:color w:val="222222"/>
          <w:shd w:val="clear" w:color="auto" w:fill="FFFFFF"/>
        </w:rPr>
        <w:t xml:space="preserve"> attributes </w:t>
      </w:r>
      <w:r w:rsidR="00A204A7">
        <w:rPr>
          <w:rFonts w:ascii="Arial" w:hAnsi="Arial" w:cs="Arial"/>
          <w:color w:val="222222"/>
          <w:shd w:val="clear" w:color="auto" w:fill="FFFFFF"/>
        </w:rPr>
        <w:t xml:space="preserve">in common. The main difference </w:t>
      </w:r>
      <w:r w:rsidR="00CD7D44">
        <w:rPr>
          <w:rFonts w:ascii="Arial" w:hAnsi="Arial" w:cs="Arial"/>
          <w:color w:val="222222"/>
          <w:shd w:val="clear" w:color="auto" w:fill="FFFFFF"/>
        </w:rPr>
        <w:t>really</w:t>
      </w:r>
      <w:r w:rsidR="00A204A7">
        <w:rPr>
          <w:rFonts w:ascii="Arial" w:hAnsi="Arial" w:cs="Arial"/>
          <w:color w:val="222222"/>
          <w:shd w:val="clear" w:color="auto" w:fill="FFFFFF"/>
        </w:rPr>
        <w:t xml:space="preserve"> between the two</w:t>
      </w:r>
      <w:r w:rsidR="00CD7D44">
        <w:rPr>
          <w:rFonts w:ascii="Arial" w:hAnsi="Arial" w:cs="Arial"/>
          <w:color w:val="222222"/>
          <w:shd w:val="clear" w:color="auto" w:fill="FFFFFF"/>
        </w:rPr>
        <w:t xml:space="preserve"> roles is that Job A seems to be looking for more of a man management leading staff position, </w:t>
      </w:r>
      <w:r w:rsidR="00391349">
        <w:rPr>
          <w:rFonts w:ascii="Arial" w:hAnsi="Arial" w:cs="Arial"/>
          <w:color w:val="222222"/>
          <w:shd w:val="clear" w:color="auto" w:fill="FFFFFF"/>
        </w:rPr>
        <w:t xml:space="preserve">whereas </w:t>
      </w:r>
      <w:r w:rsidR="00391349">
        <w:rPr>
          <w:rFonts w:ascii="Arial" w:hAnsi="Arial" w:cs="Arial"/>
          <w:color w:val="222222"/>
          <w:shd w:val="clear" w:color="auto" w:fill="FFFFFF"/>
        </w:rPr>
        <w:lastRenderedPageBreak/>
        <w:t xml:space="preserve">Job B leans more towards someone who is better </w:t>
      </w:r>
      <w:r w:rsidR="006459D0">
        <w:rPr>
          <w:rFonts w:ascii="Arial" w:hAnsi="Arial" w:cs="Arial"/>
          <w:color w:val="222222"/>
          <w:shd w:val="clear" w:color="auto" w:fill="FFFFFF"/>
        </w:rPr>
        <w:t>equip</w:t>
      </w:r>
      <w:r w:rsidR="00391349">
        <w:rPr>
          <w:rFonts w:ascii="Arial" w:hAnsi="Arial" w:cs="Arial"/>
          <w:color w:val="222222"/>
          <w:shd w:val="clear" w:color="auto" w:fill="FFFFFF"/>
        </w:rPr>
        <w:t xml:space="preserve"> </w:t>
      </w:r>
      <w:r w:rsidR="006459D0">
        <w:rPr>
          <w:rFonts w:ascii="Arial" w:hAnsi="Arial" w:cs="Arial"/>
          <w:color w:val="222222"/>
          <w:shd w:val="clear" w:color="auto" w:fill="FFFFFF"/>
        </w:rPr>
        <w:t>with more IT experience</w:t>
      </w:r>
      <w:r w:rsidR="00AB5AF2">
        <w:rPr>
          <w:rFonts w:ascii="Arial" w:hAnsi="Arial" w:cs="Arial"/>
          <w:color w:val="222222"/>
          <w:shd w:val="clear" w:color="auto" w:fill="FFFFFF"/>
        </w:rPr>
        <w:t>. Both requite 2 years supervisory experience</w:t>
      </w:r>
      <w:r w:rsidR="00A404C9">
        <w:rPr>
          <w:rFonts w:ascii="Arial" w:hAnsi="Arial" w:cs="Arial"/>
          <w:color w:val="222222"/>
          <w:shd w:val="clear" w:color="auto" w:fill="FFFFFF"/>
        </w:rPr>
        <w:t>, but are willing to train further after that</w:t>
      </w:r>
      <w:r w:rsidR="00E63A49">
        <w:rPr>
          <w:rFonts w:ascii="Arial" w:hAnsi="Arial" w:cs="Arial"/>
          <w:color w:val="222222"/>
          <w:shd w:val="clear" w:color="auto" w:fill="FFFFFF"/>
        </w:rPr>
        <w:t>, training within the current workplace would be better</w:t>
      </w:r>
      <w:r w:rsidR="004E63C3">
        <w:rPr>
          <w:rFonts w:ascii="Arial" w:hAnsi="Arial" w:cs="Arial"/>
          <w:color w:val="222222"/>
          <w:shd w:val="clear" w:color="auto" w:fill="FFFFFF"/>
        </w:rPr>
        <w:t xml:space="preserve"> (</w:t>
      </w:r>
      <w:r w:rsidR="004E63C3">
        <w:rPr>
          <w:rFonts w:ascii="Arial" w:hAnsi="Arial" w:cs="Arial"/>
          <w:color w:val="222222"/>
          <w:sz w:val="20"/>
          <w:szCs w:val="20"/>
          <w:shd w:val="clear" w:color="auto" w:fill="FFFFFF"/>
        </w:rPr>
        <w:t>Koshal, A., Natarajarathinam, M. and Johnson, M.D., 2019</w:t>
      </w:r>
      <w:r w:rsidR="004E63C3">
        <w:rPr>
          <w:rFonts w:ascii="Arial" w:hAnsi="Arial" w:cs="Arial"/>
          <w:i/>
          <w:iCs/>
          <w:color w:val="222222"/>
          <w:sz w:val="20"/>
          <w:szCs w:val="20"/>
          <w:shd w:val="clear" w:color="auto" w:fill="FFFFFF"/>
        </w:rPr>
        <w:t>)</w:t>
      </w:r>
    </w:p>
    <w:p w14:paraId="5DC89001" w14:textId="77777777" w:rsidR="007F1940" w:rsidRDefault="007F1940" w:rsidP="00BD1AE1">
      <w:pPr>
        <w:spacing w:line="360" w:lineRule="auto"/>
        <w:rPr>
          <w:rFonts w:ascii="Arial" w:hAnsi="Arial" w:cs="Arial"/>
          <w:i/>
          <w:iCs/>
          <w:color w:val="222222"/>
          <w:sz w:val="20"/>
          <w:szCs w:val="20"/>
          <w:shd w:val="clear" w:color="auto" w:fill="FFFFFF"/>
        </w:rPr>
      </w:pPr>
    </w:p>
    <w:p w14:paraId="7B0EA1C3" w14:textId="7FC45756" w:rsidR="004E63C3" w:rsidRDefault="007F1940" w:rsidP="00BD1AE1">
      <w:pPr>
        <w:spacing w:line="360" w:lineRule="auto"/>
        <w:rPr>
          <w:rFonts w:ascii="Arial" w:hAnsi="Arial" w:cs="Arial"/>
          <w:b/>
          <w:bCs/>
          <w:i/>
          <w:iCs/>
          <w:color w:val="222222"/>
          <w:u w:val="single"/>
          <w:shd w:val="clear" w:color="auto" w:fill="FFFFFF"/>
        </w:rPr>
      </w:pPr>
      <w:r w:rsidRPr="007F1940">
        <w:rPr>
          <w:rFonts w:ascii="Arial" w:hAnsi="Arial" w:cs="Arial"/>
          <w:b/>
          <w:bCs/>
          <w:i/>
          <w:iCs/>
          <w:color w:val="222222"/>
          <w:u w:val="single"/>
          <w:shd w:val="clear" w:color="auto" w:fill="FFFFFF"/>
        </w:rPr>
        <w:t>Application of One Key Skill</w:t>
      </w:r>
    </w:p>
    <w:p w14:paraId="0692F325" w14:textId="38371084" w:rsidR="007F1940" w:rsidRPr="007E342B" w:rsidRDefault="007E342B" w:rsidP="00BD1AE1">
      <w:pPr>
        <w:spacing w:line="360" w:lineRule="auto"/>
        <w:rPr>
          <w:rFonts w:ascii="Arial" w:hAnsi="Arial" w:cs="Arial"/>
          <w:color w:val="222222"/>
          <w:shd w:val="clear" w:color="auto" w:fill="FFFFFF"/>
        </w:rPr>
      </w:pPr>
      <w:r w:rsidRPr="007E342B">
        <w:rPr>
          <w:rFonts w:ascii="Arial" w:hAnsi="Arial" w:cs="Arial"/>
          <w:color w:val="222222"/>
          <w:shd w:val="clear" w:color="auto" w:fill="FFFFFF"/>
        </w:rPr>
        <w:t>One key skill that is required for both roles is the ability to run a day to day warehou</w:t>
      </w:r>
      <w:r>
        <w:rPr>
          <w:rFonts w:ascii="Arial" w:hAnsi="Arial" w:cs="Arial"/>
          <w:color w:val="222222"/>
          <w:shd w:val="clear" w:color="auto" w:fill="FFFFFF"/>
        </w:rPr>
        <w:t>se</w:t>
      </w:r>
      <w:r w:rsidR="00590AF7">
        <w:rPr>
          <w:rFonts w:ascii="Arial" w:hAnsi="Arial" w:cs="Arial"/>
          <w:color w:val="222222"/>
          <w:shd w:val="clear" w:color="auto" w:fill="FFFFFF"/>
        </w:rPr>
        <w:t>. This involves plenty of common attributes, man management</w:t>
      </w:r>
      <w:r w:rsidR="0049378E">
        <w:rPr>
          <w:rFonts w:ascii="Arial" w:hAnsi="Arial" w:cs="Arial"/>
          <w:color w:val="222222"/>
          <w:shd w:val="clear" w:color="auto" w:fill="FFFFFF"/>
        </w:rPr>
        <w:t xml:space="preserve">, goods in and despatch, along with accuracy, </w:t>
      </w:r>
      <w:r w:rsidR="00B47316">
        <w:rPr>
          <w:rFonts w:ascii="Arial" w:hAnsi="Arial" w:cs="Arial"/>
          <w:color w:val="222222"/>
          <w:shd w:val="clear" w:color="auto" w:fill="FFFFFF"/>
        </w:rPr>
        <w:t xml:space="preserve">efficiency and flexibility. This will </w:t>
      </w:r>
      <w:r w:rsidR="00A759F9">
        <w:rPr>
          <w:rFonts w:ascii="Arial" w:hAnsi="Arial" w:cs="Arial"/>
          <w:color w:val="222222"/>
          <w:shd w:val="clear" w:color="auto" w:fill="FFFFFF"/>
        </w:rPr>
        <w:t>only be</w:t>
      </w:r>
      <w:r w:rsidR="00E003F0">
        <w:rPr>
          <w:rFonts w:ascii="Arial" w:hAnsi="Arial" w:cs="Arial"/>
          <w:color w:val="222222"/>
          <w:shd w:val="clear" w:color="auto" w:fill="FFFFFF"/>
        </w:rPr>
        <w:t xml:space="preserve"> available to someone who has good experience in these roles already and t</w:t>
      </w:r>
      <w:r w:rsidR="00A759F9">
        <w:rPr>
          <w:rFonts w:ascii="Arial" w:hAnsi="Arial" w:cs="Arial"/>
          <w:color w:val="222222"/>
          <w:shd w:val="clear" w:color="auto" w:fill="FFFFFF"/>
        </w:rPr>
        <w:t xml:space="preserve">aking their own twist and </w:t>
      </w:r>
      <w:r w:rsidR="00E760F1">
        <w:rPr>
          <w:rFonts w:ascii="Arial" w:hAnsi="Arial" w:cs="Arial"/>
          <w:color w:val="222222"/>
          <w:shd w:val="clear" w:color="auto" w:fill="FFFFFF"/>
        </w:rPr>
        <w:t>ways</w:t>
      </w:r>
      <w:r w:rsidR="00A759F9">
        <w:rPr>
          <w:rFonts w:ascii="Arial" w:hAnsi="Arial" w:cs="Arial"/>
          <w:color w:val="222222"/>
          <w:shd w:val="clear" w:color="auto" w:fill="FFFFFF"/>
        </w:rPr>
        <w:t xml:space="preserve"> to the role</w:t>
      </w:r>
      <w:r w:rsidR="00395A34">
        <w:rPr>
          <w:rFonts w:ascii="Arial" w:hAnsi="Arial" w:cs="Arial"/>
          <w:color w:val="222222"/>
          <w:shd w:val="clear" w:color="auto" w:fill="FFFFFF"/>
        </w:rPr>
        <w:t xml:space="preserve"> (</w:t>
      </w:r>
      <w:r w:rsidR="00395A34">
        <w:rPr>
          <w:rFonts w:ascii="Arial" w:hAnsi="Arial" w:cs="Arial"/>
          <w:color w:val="222222"/>
          <w:sz w:val="20"/>
          <w:szCs w:val="20"/>
          <w:shd w:val="clear" w:color="auto" w:fill="FFFFFF"/>
        </w:rPr>
        <w:t>Richards, G., 201</w:t>
      </w:r>
      <w:r w:rsidR="006125F4">
        <w:rPr>
          <w:rFonts w:ascii="Arial" w:hAnsi="Arial" w:cs="Arial"/>
          <w:color w:val="222222"/>
          <w:sz w:val="20"/>
          <w:szCs w:val="20"/>
          <w:shd w:val="clear" w:color="auto" w:fill="FFFFFF"/>
        </w:rPr>
        <w:t>7</w:t>
      </w:r>
      <w:r w:rsidR="00395A34">
        <w:rPr>
          <w:rFonts w:ascii="Arial" w:hAnsi="Arial" w:cs="Arial"/>
          <w:color w:val="222222"/>
          <w:sz w:val="20"/>
          <w:szCs w:val="20"/>
          <w:shd w:val="clear" w:color="auto" w:fill="FFFFFF"/>
        </w:rPr>
        <w:t>.)</w:t>
      </w:r>
    </w:p>
    <w:p w14:paraId="14D3DC24" w14:textId="77777777" w:rsidR="00E6491F" w:rsidRPr="00E6491F" w:rsidRDefault="00E6491F" w:rsidP="00BD1AE1">
      <w:pPr>
        <w:spacing w:line="360" w:lineRule="auto"/>
        <w:rPr>
          <w:rFonts w:ascii="Arial" w:hAnsi="Arial" w:cs="Arial"/>
          <w:b/>
          <w:bCs/>
          <w:u w:val="single"/>
        </w:rPr>
      </w:pPr>
    </w:p>
    <w:p w14:paraId="750627E3" w14:textId="77777777" w:rsidR="00BD1AE1" w:rsidRDefault="00BD1AE1">
      <w:pPr>
        <w:rPr>
          <w:rFonts w:ascii="Arial" w:hAnsi="Arial" w:cs="Arial"/>
        </w:rPr>
      </w:pPr>
      <w:r>
        <w:rPr>
          <w:rFonts w:ascii="Arial" w:hAnsi="Arial" w:cs="Arial"/>
        </w:rPr>
        <w:br w:type="page"/>
      </w:r>
    </w:p>
    <w:p w14:paraId="59D03194" w14:textId="56A593B5" w:rsidR="00BD1AE1" w:rsidRDefault="002D725A" w:rsidP="00B31F07">
      <w:pPr>
        <w:spacing w:line="360" w:lineRule="auto"/>
        <w:rPr>
          <w:rFonts w:ascii="Arial" w:hAnsi="Arial" w:cs="Arial"/>
          <w:b/>
          <w:bCs/>
          <w:u w:val="single"/>
        </w:rPr>
      </w:pPr>
      <w:r w:rsidRPr="000A7D81">
        <w:rPr>
          <w:rFonts w:ascii="Arial" w:hAnsi="Arial" w:cs="Arial"/>
          <w:b/>
          <w:bCs/>
          <w:u w:val="single"/>
        </w:rPr>
        <w:lastRenderedPageBreak/>
        <w:t xml:space="preserve">Task 2 – Self </w:t>
      </w:r>
      <w:r w:rsidR="000A7D81" w:rsidRPr="000A7D81">
        <w:rPr>
          <w:rFonts w:ascii="Arial" w:hAnsi="Arial" w:cs="Arial"/>
          <w:b/>
          <w:bCs/>
          <w:u w:val="single"/>
        </w:rPr>
        <w:t>Assessment</w:t>
      </w:r>
      <w:r w:rsidRPr="000A7D81">
        <w:rPr>
          <w:rFonts w:ascii="Arial" w:hAnsi="Arial" w:cs="Arial"/>
          <w:b/>
          <w:bCs/>
          <w:u w:val="single"/>
        </w:rPr>
        <w:t xml:space="preserve"> and Evidence</w:t>
      </w:r>
      <w:r w:rsidR="000A7D81" w:rsidRPr="000A7D81">
        <w:rPr>
          <w:rFonts w:ascii="Arial" w:hAnsi="Arial" w:cs="Arial"/>
          <w:b/>
          <w:bCs/>
          <w:u w:val="single"/>
        </w:rPr>
        <w:t xml:space="preserve"> of Readiness</w:t>
      </w:r>
    </w:p>
    <w:p w14:paraId="577CD811" w14:textId="33394DC1" w:rsidR="000D59C7" w:rsidRDefault="00381E77" w:rsidP="00B31F07">
      <w:pPr>
        <w:spacing w:line="360" w:lineRule="auto"/>
        <w:rPr>
          <w:rFonts w:ascii="Arial" w:hAnsi="Arial" w:cs="Arial"/>
          <w:b/>
          <w:bCs/>
        </w:rPr>
      </w:pPr>
      <w:r w:rsidRPr="0050321D">
        <w:rPr>
          <w:rFonts w:ascii="Arial" w:hAnsi="Arial" w:cs="Arial"/>
          <w:b/>
          <w:bCs/>
        </w:rPr>
        <w:t>Swot A</w:t>
      </w:r>
      <w:r w:rsidR="0050321D" w:rsidRPr="0050321D">
        <w:rPr>
          <w:rFonts w:ascii="Arial" w:hAnsi="Arial" w:cs="Arial"/>
          <w:b/>
          <w:bCs/>
        </w:rPr>
        <w:t>nalysis</w:t>
      </w:r>
    </w:p>
    <w:p w14:paraId="2272EAD8" w14:textId="7136E33A" w:rsidR="0050321D" w:rsidRPr="00952730" w:rsidRDefault="002C036C" w:rsidP="00952730">
      <w:pPr>
        <w:pBdr>
          <w:bar w:val="single" w:sz="4" w:color="auto"/>
        </w:pBdr>
        <w:spacing w:line="360" w:lineRule="auto"/>
        <w:rPr>
          <w:rFonts w:ascii="Arial" w:hAnsi="Arial" w:cs="Arial"/>
          <w:sz w:val="20"/>
          <w:szCs w:val="20"/>
          <w:shd w:val="clear" w:color="auto" w:fill="FFFFFF"/>
        </w:rPr>
      </w:pPr>
      <w:r w:rsidRPr="00C65E79">
        <w:rPr>
          <w:rFonts w:ascii="Arial" w:hAnsi="Arial" w:cs="Arial"/>
        </w:rPr>
        <w:t>Using a SWOT</w:t>
      </w:r>
      <w:r w:rsidR="00C65E79" w:rsidRPr="00C65E79">
        <w:rPr>
          <w:rFonts w:ascii="Arial" w:hAnsi="Arial" w:cs="Arial"/>
        </w:rPr>
        <w:t xml:space="preserve"> </w:t>
      </w:r>
      <w:r w:rsidR="00C65E79">
        <w:rPr>
          <w:rFonts w:ascii="Arial" w:hAnsi="Arial" w:cs="Arial"/>
        </w:rPr>
        <w:t>analysis</w:t>
      </w:r>
      <w:r w:rsidR="007D46A5">
        <w:rPr>
          <w:rFonts w:ascii="Arial" w:hAnsi="Arial" w:cs="Arial"/>
        </w:rPr>
        <w:t xml:space="preserve"> is the best way to set up a framework to be self critical </w:t>
      </w:r>
      <w:r w:rsidR="000E48D5">
        <w:rPr>
          <w:rFonts w:ascii="Arial" w:hAnsi="Arial" w:cs="Arial"/>
        </w:rPr>
        <w:t xml:space="preserve">of yourself looking at what your strengths, weaknesses, </w:t>
      </w:r>
      <w:r w:rsidR="00BE47EA">
        <w:rPr>
          <w:rFonts w:ascii="Arial" w:hAnsi="Arial" w:cs="Arial"/>
        </w:rPr>
        <w:t xml:space="preserve">opportunities, and threats are </w:t>
      </w:r>
      <w:r w:rsidR="00523F8D">
        <w:rPr>
          <w:rFonts w:ascii="Arial" w:hAnsi="Arial" w:cs="Arial"/>
        </w:rPr>
        <w:t xml:space="preserve">that can help </w:t>
      </w:r>
      <w:r w:rsidR="00CF32BE">
        <w:rPr>
          <w:rFonts w:ascii="Arial" w:hAnsi="Arial" w:cs="Arial"/>
        </w:rPr>
        <w:t>you identify where you develop on your career.</w:t>
      </w:r>
      <w:r w:rsidR="00D43871">
        <w:rPr>
          <w:rFonts w:ascii="Arial" w:hAnsi="Arial" w:cs="Arial"/>
        </w:rPr>
        <w:t>(</w:t>
      </w:r>
      <w:r w:rsidR="00D43871" w:rsidRPr="00D43871">
        <w:rPr>
          <w:rFonts w:ascii="Arial" w:hAnsi="Arial" w:cs="Arial"/>
          <w:color w:val="222222"/>
          <w:sz w:val="20"/>
          <w:szCs w:val="20"/>
          <w:shd w:val="clear" w:color="auto" w:fill="FFFFFF"/>
        </w:rPr>
        <w:t xml:space="preserve"> </w:t>
      </w:r>
      <w:r w:rsidR="00D43871">
        <w:rPr>
          <w:rFonts w:ascii="Arial" w:hAnsi="Arial" w:cs="Arial"/>
          <w:color w:val="222222"/>
          <w:sz w:val="20"/>
          <w:szCs w:val="20"/>
          <w:shd w:val="clear" w:color="auto" w:fill="FFFFFF"/>
        </w:rPr>
        <w:t>Leigh, D., 2009</w:t>
      </w:r>
      <w:r w:rsidR="00D43871" w:rsidRPr="00952730">
        <w:rPr>
          <w:rFonts w:ascii="Arial" w:hAnsi="Arial" w:cs="Arial"/>
          <w:sz w:val="20"/>
          <w:szCs w:val="20"/>
          <w:shd w:val="clear" w:color="auto" w:fill="FFFFFF"/>
        </w:rPr>
        <w:t>.)</w:t>
      </w:r>
    </w:p>
    <w:tbl>
      <w:tblPr>
        <w:tblStyle w:val="TableGrid"/>
        <w:tblW w:w="0" w:type="auto"/>
        <w:tblBorders>
          <w:insideV w:val="none" w:sz="0" w:space="0" w:color="auto"/>
        </w:tblBorders>
        <w:tblLook w:val="05E0" w:firstRow="1" w:lastRow="1" w:firstColumn="1" w:lastColumn="1" w:noHBand="0" w:noVBand="1"/>
      </w:tblPr>
      <w:tblGrid>
        <w:gridCol w:w="9016"/>
      </w:tblGrid>
      <w:tr w:rsidR="00952730" w:rsidRPr="00952730" w14:paraId="7FCBA837" w14:textId="77777777" w:rsidTr="00322D4E">
        <w:tc>
          <w:tcPr>
            <w:tcW w:w="9016" w:type="dxa"/>
          </w:tcPr>
          <w:p w14:paraId="78EEE4C7"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u w:val="single"/>
                <w:shd w:val="clear" w:color="auto" w:fill="FFFFFF"/>
              </w:rPr>
            </w:pPr>
            <w:r w:rsidRPr="0053197D">
              <w:rPr>
                <w:rFonts w:ascii="Arial" w:hAnsi="Arial" w:cs="Arial"/>
                <w:b/>
                <w:bCs/>
                <w:i/>
                <w:iCs/>
                <w:u w:val="single"/>
                <w:shd w:val="clear" w:color="auto" w:fill="FFFFFF"/>
              </w:rPr>
              <w:t>STRENGTHS                                                                    WEE</w:t>
            </w:r>
            <w:r w:rsidRPr="0053197D">
              <w:rPr>
                <w:rFonts w:ascii="Arial" w:hAnsi="Arial" w:cs="Arial"/>
                <w:b/>
                <w:bCs/>
                <w:u w:val="single"/>
                <w:shd w:val="clear" w:color="auto" w:fill="FFFFFF"/>
              </w:rPr>
              <w:t>KNESSES</w:t>
            </w:r>
          </w:p>
        </w:tc>
      </w:tr>
      <w:tr w:rsidR="00952730" w:rsidRPr="00952730" w14:paraId="22C04CE4" w14:textId="77777777" w:rsidTr="00322D4E">
        <w:tc>
          <w:tcPr>
            <w:tcW w:w="9016" w:type="dxa"/>
          </w:tcPr>
          <w:p w14:paraId="430144FC"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hd w:val="clear" w:color="auto" w:fill="FFFFFF"/>
              </w:rPr>
            </w:pPr>
            <w:r w:rsidRPr="0053197D">
              <w:rPr>
                <w:rFonts w:ascii="Arial" w:hAnsi="Arial" w:cs="Arial"/>
                <w:sz w:val="20"/>
                <w:szCs w:val="20"/>
                <w:shd w:val="clear" w:color="auto" w:fill="FFFFFF"/>
              </w:rPr>
              <w:t>Flexability                                                                                             Lack of confidence</w:t>
            </w:r>
          </w:p>
        </w:tc>
      </w:tr>
      <w:tr w:rsidR="00952730" w:rsidRPr="00952730" w14:paraId="6A46B92A" w14:textId="77777777" w:rsidTr="00322D4E">
        <w:tc>
          <w:tcPr>
            <w:tcW w:w="9016" w:type="dxa"/>
          </w:tcPr>
          <w:p w14:paraId="46529C65"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Organization</w:t>
            </w:r>
            <w:r w:rsidRPr="00451B70">
              <w:rPr>
                <w:rFonts w:ascii="Arial" w:hAnsi="Arial" w:cs="Arial"/>
                <w:sz w:val="20"/>
                <w:szCs w:val="20"/>
                <w:shd w:val="clear" w:color="auto" w:fill="FFFFFF"/>
              </w:rPr>
              <w:t xml:space="preserve">                                                                                         Non driver</w:t>
            </w:r>
          </w:p>
        </w:tc>
      </w:tr>
      <w:tr w:rsidR="00952730" w:rsidRPr="00952730" w14:paraId="78431B61" w14:textId="77777777" w:rsidTr="00322D4E">
        <w:tc>
          <w:tcPr>
            <w:tcW w:w="9016" w:type="dxa"/>
          </w:tcPr>
          <w:p w14:paraId="363A5E5E"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Team worker                                                                                         Time out of work</w:t>
            </w:r>
          </w:p>
        </w:tc>
      </w:tr>
      <w:tr w:rsidR="00952730" w:rsidRPr="00952730" w14:paraId="264D61CC" w14:textId="77777777" w:rsidTr="00322D4E">
        <w:tc>
          <w:tcPr>
            <w:tcW w:w="9016" w:type="dxa"/>
          </w:tcPr>
          <w:p w14:paraId="417E5345"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Can learn on the job                                                                             Lack of network availability</w:t>
            </w:r>
          </w:p>
        </w:tc>
      </w:tr>
      <w:tr w:rsidR="00952730" w:rsidRPr="00952730" w14:paraId="7CDB7398" w14:textId="77777777" w:rsidTr="00322D4E">
        <w:tc>
          <w:tcPr>
            <w:tcW w:w="9016" w:type="dxa"/>
          </w:tcPr>
          <w:p w14:paraId="01AD9FE3"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shd w:val="clear" w:color="auto" w:fill="FFFFFF"/>
              </w:rPr>
            </w:pPr>
            <w:r w:rsidRPr="0053197D">
              <w:rPr>
                <w:rFonts w:ascii="Arial" w:hAnsi="Arial" w:cs="Arial"/>
                <w:b/>
                <w:bCs/>
                <w:shd w:val="clear" w:color="auto" w:fill="FFFFFF"/>
              </w:rPr>
              <w:t>OPPORTUNITIES                                                            THREATS</w:t>
            </w:r>
          </w:p>
        </w:tc>
      </w:tr>
      <w:tr w:rsidR="00952730" w:rsidRPr="00952730" w14:paraId="1FC68EE4" w14:textId="77777777" w:rsidTr="00322D4E">
        <w:tc>
          <w:tcPr>
            <w:tcW w:w="9016" w:type="dxa"/>
          </w:tcPr>
          <w:p w14:paraId="09EE8DE7"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Further training                                                                                   High competition</w:t>
            </w:r>
          </w:p>
        </w:tc>
      </w:tr>
      <w:tr w:rsidR="00952730" w:rsidRPr="00952730" w14:paraId="6FBF989D" w14:textId="77777777" w:rsidTr="00322D4E">
        <w:tc>
          <w:tcPr>
            <w:tcW w:w="9016" w:type="dxa"/>
          </w:tcPr>
          <w:p w14:paraId="1F648E9B"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Further education                                                                               Out of town business parks</w:t>
            </w:r>
          </w:p>
        </w:tc>
      </w:tr>
      <w:tr w:rsidR="00952730" w:rsidRPr="00952730" w14:paraId="77EC684B" w14:textId="77777777" w:rsidTr="00322D4E">
        <w:tc>
          <w:tcPr>
            <w:tcW w:w="9016" w:type="dxa"/>
          </w:tcPr>
          <w:p w14:paraId="244EA3BE"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Networking                                                                                          Expectation of a degree</w:t>
            </w:r>
          </w:p>
        </w:tc>
      </w:tr>
      <w:tr w:rsidR="00952730" w:rsidRPr="00952730" w14:paraId="51FEA586" w14:textId="77777777" w:rsidTr="00322D4E">
        <w:tc>
          <w:tcPr>
            <w:tcW w:w="9016" w:type="dxa"/>
          </w:tcPr>
          <w:p w14:paraId="4369EEE5" w14:textId="77777777" w:rsidR="00952730" w:rsidRPr="00451B70" w:rsidRDefault="00952730" w:rsidP="0095273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0"/>
                <w:szCs w:val="20"/>
                <w:shd w:val="clear" w:color="auto" w:fill="FFFFFF"/>
              </w:rPr>
            </w:pPr>
            <w:r w:rsidRPr="0053197D">
              <w:rPr>
                <w:rFonts w:ascii="Arial" w:hAnsi="Arial" w:cs="Arial"/>
                <w:sz w:val="20"/>
                <w:szCs w:val="20"/>
                <w:shd w:val="clear" w:color="auto" w:fill="FFFFFF"/>
              </w:rPr>
              <w:t xml:space="preserve">Socialising with collegues  </w:t>
            </w:r>
            <w:r w:rsidRPr="00451B70">
              <w:rPr>
                <w:rFonts w:ascii="Arial" w:hAnsi="Arial" w:cs="Arial"/>
                <w:sz w:val="20"/>
                <w:szCs w:val="20"/>
                <w:shd w:val="clear" w:color="auto" w:fill="FFFFFF"/>
              </w:rPr>
              <w:t xml:space="preserve">                                                                 Increase of AI competition</w:t>
            </w:r>
          </w:p>
        </w:tc>
      </w:tr>
    </w:tbl>
    <w:p w14:paraId="73DF0B49" w14:textId="484ECCC4" w:rsidR="002D612D" w:rsidRPr="006D3020" w:rsidRDefault="002D612D" w:rsidP="00D2684A">
      <w:pPr>
        <w:spacing w:line="360" w:lineRule="auto"/>
        <w:rPr>
          <w:rFonts w:ascii="Arial" w:hAnsi="Arial" w:cs="Arial"/>
          <w:b/>
          <w:bCs/>
          <w:u w:val="single"/>
        </w:rPr>
      </w:pPr>
    </w:p>
    <w:p w14:paraId="37844848" w14:textId="6B45908B" w:rsidR="00D45C1B" w:rsidRDefault="00E30349" w:rsidP="00D2684A">
      <w:pPr>
        <w:spacing w:line="360" w:lineRule="auto"/>
        <w:rPr>
          <w:rFonts w:ascii="Arial" w:hAnsi="Arial" w:cs="Arial"/>
          <w:b/>
          <w:bCs/>
          <w:u w:val="single"/>
        </w:rPr>
      </w:pPr>
      <w:r w:rsidRPr="006D3020">
        <w:rPr>
          <w:rFonts w:ascii="Arial" w:hAnsi="Arial" w:cs="Arial"/>
          <w:b/>
          <w:bCs/>
          <w:u w:val="single"/>
        </w:rPr>
        <w:t>Reflective discussion of my SWOT</w:t>
      </w:r>
    </w:p>
    <w:p w14:paraId="49D89AED" w14:textId="2D209A8D" w:rsidR="008402A2" w:rsidRDefault="003421D6" w:rsidP="00D2684A">
      <w:pPr>
        <w:spacing w:line="360" w:lineRule="auto"/>
        <w:rPr>
          <w:rFonts w:ascii="Arial" w:hAnsi="Arial" w:cs="Arial"/>
        </w:rPr>
      </w:pPr>
      <w:r w:rsidRPr="003421D6">
        <w:rPr>
          <w:rFonts w:ascii="Arial" w:hAnsi="Arial" w:cs="Arial"/>
        </w:rPr>
        <w:t xml:space="preserve">My SWOT </w:t>
      </w:r>
      <w:r w:rsidR="00D3470E">
        <w:rPr>
          <w:rFonts w:ascii="Arial" w:hAnsi="Arial" w:cs="Arial"/>
        </w:rPr>
        <w:t xml:space="preserve">analysis reflects that my </w:t>
      </w:r>
      <w:r w:rsidR="00FB208C">
        <w:rPr>
          <w:rFonts w:ascii="Arial" w:hAnsi="Arial" w:cs="Arial"/>
        </w:rPr>
        <w:t xml:space="preserve">strengths revolve mainly around my flexibility and organisational skills </w:t>
      </w:r>
      <w:r w:rsidR="00EC4D29">
        <w:rPr>
          <w:rFonts w:ascii="Arial" w:hAnsi="Arial" w:cs="Arial"/>
        </w:rPr>
        <w:t>within any roles I have partaken in</w:t>
      </w:r>
      <w:r w:rsidR="00C32034">
        <w:rPr>
          <w:rFonts w:ascii="Arial" w:hAnsi="Arial" w:cs="Arial"/>
        </w:rPr>
        <w:t xml:space="preserve">. I have had several supervisor and managerial roles which have required me to organize day to day running of warehouses including </w:t>
      </w:r>
      <w:r w:rsidR="003F000F">
        <w:rPr>
          <w:rFonts w:ascii="Arial" w:hAnsi="Arial" w:cs="Arial"/>
        </w:rPr>
        <w:t>sorting out roles for staff and motivation of staff</w:t>
      </w:r>
      <w:r w:rsidR="005C1CF0">
        <w:rPr>
          <w:rFonts w:ascii="Arial" w:hAnsi="Arial" w:cs="Arial"/>
        </w:rPr>
        <w:t xml:space="preserve"> having to do hand overs and morning briefs of standing in front of </w:t>
      </w:r>
      <w:r w:rsidR="00674D76">
        <w:rPr>
          <w:rFonts w:ascii="Arial" w:hAnsi="Arial" w:cs="Arial"/>
        </w:rPr>
        <w:t>up to 50 people giving speeches</w:t>
      </w:r>
      <w:r w:rsidR="00F56AF6">
        <w:rPr>
          <w:rFonts w:ascii="Arial" w:hAnsi="Arial" w:cs="Arial"/>
        </w:rPr>
        <w:t>.</w:t>
      </w:r>
    </w:p>
    <w:p w14:paraId="632607D6" w14:textId="51215D9C" w:rsidR="00F56AF6" w:rsidRDefault="00F56AF6" w:rsidP="00D2684A">
      <w:pPr>
        <w:spacing w:line="360" w:lineRule="auto"/>
        <w:rPr>
          <w:rFonts w:ascii="Arial" w:hAnsi="Arial" w:cs="Arial"/>
        </w:rPr>
      </w:pPr>
      <w:r>
        <w:rPr>
          <w:rFonts w:ascii="Arial" w:hAnsi="Arial" w:cs="Arial"/>
        </w:rPr>
        <w:t xml:space="preserve">Although I have experience of doing the above I also </w:t>
      </w:r>
      <w:r w:rsidR="008D6810">
        <w:rPr>
          <w:rFonts w:ascii="Arial" w:hAnsi="Arial" w:cs="Arial"/>
        </w:rPr>
        <w:t>suffer with lack of confidence which can be confidence destroying if not handled properly</w:t>
      </w:r>
      <w:r w:rsidR="00F322D4">
        <w:rPr>
          <w:rFonts w:ascii="Arial" w:hAnsi="Arial" w:cs="Arial"/>
        </w:rPr>
        <w:t xml:space="preserve">, I can do it but </w:t>
      </w:r>
      <w:r w:rsidR="000E61F5">
        <w:rPr>
          <w:rFonts w:ascii="Arial" w:hAnsi="Arial" w:cs="Arial"/>
        </w:rPr>
        <w:t>s</w:t>
      </w:r>
      <w:r w:rsidR="00F322D4">
        <w:rPr>
          <w:rFonts w:ascii="Arial" w:hAnsi="Arial" w:cs="Arial"/>
        </w:rPr>
        <w:t>till can suffer with stress doing it too</w:t>
      </w:r>
      <w:r w:rsidR="005A3278">
        <w:rPr>
          <w:rFonts w:ascii="Arial" w:hAnsi="Arial" w:cs="Arial"/>
        </w:rPr>
        <w:t>.</w:t>
      </w:r>
      <w:r w:rsidR="00D43851">
        <w:rPr>
          <w:rFonts w:ascii="Arial" w:hAnsi="Arial" w:cs="Arial"/>
        </w:rPr>
        <w:t xml:space="preserve"> I also have a weekness but is something that I can build on is not being able to drive</w:t>
      </w:r>
      <w:r w:rsidR="00E8691B">
        <w:rPr>
          <w:rFonts w:ascii="Arial" w:hAnsi="Arial" w:cs="Arial"/>
        </w:rPr>
        <w:t xml:space="preserve"> which severely limits me to where I can travel to</w:t>
      </w:r>
      <w:r w:rsidR="00AB348F">
        <w:rPr>
          <w:rFonts w:ascii="Arial" w:hAnsi="Arial" w:cs="Arial"/>
        </w:rPr>
        <w:t xml:space="preserve"> for work and also the the role itself if I am required to do any driving fo</w:t>
      </w:r>
      <w:r w:rsidR="000E61F5">
        <w:rPr>
          <w:rFonts w:ascii="Arial" w:hAnsi="Arial" w:cs="Arial"/>
        </w:rPr>
        <w:t>r</w:t>
      </w:r>
      <w:r w:rsidR="00AB348F">
        <w:rPr>
          <w:rFonts w:ascii="Arial" w:hAnsi="Arial" w:cs="Arial"/>
        </w:rPr>
        <w:t xml:space="preserve"> network</w:t>
      </w:r>
      <w:r w:rsidR="000E61F5">
        <w:rPr>
          <w:rFonts w:ascii="Arial" w:hAnsi="Arial" w:cs="Arial"/>
        </w:rPr>
        <w:t>ing or traveling between sites etc</w:t>
      </w:r>
      <w:r w:rsidR="00850FDA">
        <w:rPr>
          <w:rFonts w:ascii="Arial" w:hAnsi="Arial" w:cs="Arial"/>
        </w:rPr>
        <w:t>, so this is somewhere I can build on that would greatly open up more roles to me</w:t>
      </w:r>
      <w:r w:rsidR="006070D4">
        <w:rPr>
          <w:rFonts w:ascii="Arial" w:hAnsi="Arial" w:cs="Arial"/>
        </w:rPr>
        <w:t>.</w:t>
      </w:r>
    </w:p>
    <w:p w14:paraId="114D386B" w14:textId="6D2A21C6" w:rsidR="006070D4" w:rsidRDefault="008364A9" w:rsidP="00D2684A">
      <w:pPr>
        <w:spacing w:line="360" w:lineRule="auto"/>
        <w:rPr>
          <w:rFonts w:ascii="Arial" w:hAnsi="Arial" w:cs="Arial"/>
          <w:b/>
          <w:bCs/>
        </w:rPr>
      </w:pPr>
      <w:r w:rsidRPr="008364A9">
        <w:rPr>
          <w:rFonts w:ascii="Arial" w:hAnsi="Arial" w:cs="Arial"/>
          <w:b/>
          <w:bCs/>
        </w:rPr>
        <w:lastRenderedPageBreak/>
        <w:t>Opportunities and threats</w:t>
      </w:r>
    </w:p>
    <w:p w14:paraId="25E1C0B9" w14:textId="18219779" w:rsidR="008364A9" w:rsidRDefault="001F108B" w:rsidP="00D2684A">
      <w:pPr>
        <w:spacing w:line="360" w:lineRule="auto"/>
        <w:rPr>
          <w:rFonts w:ascii="Arial" w:hAnsi="Arial" w:cs="Arial"/>
        </w:rPr>
      </w:pPr>
      <w:r w:rsidRPr="001F108B">
        <w:rPr>
          <w:rFonts w:ascii="Arial" w:hAnsi="Arial" w:cs="Arial"/>
        </w:rPr>
        <w:t xml:space="preserve">The biggest </w:t>
      </w:r>
      <w:r>
        <w:rPr>
          <w:rFonts w:ascii="Arial" w:hAnsi="Arial" w:cs="Arial"/>
        </w:rPr>
        <w:t xml:space="preserve">opportunities to me at present is what I am currently doing </w:t>
      </w:r>
      <w:r w:rsidR="00722C21">
        <w:rPr>
          <w:rFonts w:ascii="Arial" w:hAnsi="Arial" w:cs="Arial"/>
        </w:rPr>
        <w:t>which is to advance with further education which opens up more angles for me towards looking at different careers</w:t>
      </w:r>
      <w:r w:rsidR="000A021A">
        <w:rPr>
          <w:rFonts w:ascii="Arial" w:hAnsi="Arial" w:cs="Arial"/>
        </w:rPr>
        <w:t xml:space="preserve">. I am very open also to taking any </w:t>
      </w:r>
      <w:r w:rsidR="006E030E">
        <w:rPr>
          <w:rFonts w:ascii="Arial" w:hAnsi="Arial" w:cs="Arial"/>
        </w:rPr>
        <w:t>further traing within roles alongside further education that is poss</w:t>
      </w:r>
      <w:r w:rsidR="006B0D61">
        <w:rPr>
          <w:rFonts w:ascii="Arial" w:hAnsi="Arial" w:cs="Arial"/>
        </w:rPr>
        <w:t>ible for me to do, I am a person who is always willing to further any experience available to me to go alongside my CV</w:t>
      </w:r>
      <w:r w:rsidR="009D135D">
        <w:rPr>
          <w:rFonts w:ascii="Arial" w:hAnsi="Arial" w:cs="Arial"/>
        </w:rPr>
        <w:t>.</w:t>
      </w:r>
    </w:p>
    <w:p w14:paraId="6FA7110E" w14:textId="03C931D4" w:rsidR="009D135D" w:rsidRDefault="007A6D8C" w:rsidP="00D2684A">
      <w:pPr>
        <w:spacing w:line="360" w:lineRule="auto"/>
        <w:rPr>
          <w:rFonts w:ascii="Arial" w:hAnsi="Arial" w:cs="Arial"/>
        </w:rPr>
      </w:pPr>
      <w:r>
        <w:rPr>
          <w:rFonts w:ascii="Arial" w:hAnsi="Arial" w:cs="Arial"/>
        </w:rPr>
        <w:t xml:space="preserve">Despite the experience I already have </w:t>
      </w:r>
      <w:r w:rsidR="00AA18B6">
        <w:rPr>
          <w:rFonts w:ascii="Arial" w:hAnsi="Arial" w:cs="Arial"/>
        </w:rPr>
        <w:t>the career path I have chosen is a very competitive place</w:t>
      </w:r>
      <w:r w:rsidR="00BE2FA7">
        <w:rPr>
          <w:rFonts w:ascii="Arial" w:hAnsi="Arial" w:cs="Arial"/>
        </w:rPr>
        <w:t>, and doesn’t help that I don’t currently have a degree which is usually expected for any of the favoured positions</w:t>
      </w:r>
      <w:r w:rsidR="00300274">
        <w:rPr>
          <w:rFonts w:ascii="Arial" w:hAnsi="Arial" w:cs="Arial"/>
        </w:rPr>
        <w:t xml:space="preserve">. Again also not having a driving licence is a massive negative, especially now that a lot of the big companies </w:t>
      </w:r>
      <w:r w:rsidR="00E42E9E">
        <w:rPr>
          <w:rFonts w:ascii="Arial" w:hAnsi="Arial" w:cs="Arial"/>
        </w:rPr>
        <w:t>build big out of town estates which require a car to get to</w:t>
      </w:r>
      <w:r w:rsidR="002E04B4">
        <w:rPr>
          <w:rFonts w:ascii="Arial" w:hAnsi="Arial" w:cs="Arial"/>
        </w:rPr>
        <w:t>. To lower these risks the obvious first course to take is to try and get my driving licence. I can stay on the same path with the rest continuing with further education</w:t>
      </w:r>
      <w:r w:rsidR="00741173">
        <w:rPr>
          <w:rFonts w:ascii="Arial" w:hAnsi="Arial" w:cs="Arial"/>
        </w:rPr>
        <w:t xml:space="preserve"> and continue to improve my CV and get it out into the open with Linkd</w:t>
      </w:r>
      <w:r w:rsidR="00BA6A94">
        <w:rPr>
          <w:rFonts w:ascii="Arial" w:hAnsi="Arial" w:cs="Arial"/>
        </w:rPr>
        <w:t>in etc.</w:t>
      </w:r>
    </w:p>
    <w:p w14:paraId="26F390A9" w14:textId="416755A2" w:rsidR="00BA6A94" w:rsidRPr="00AD7075" w:rsidRDefault="00AD7075" w:rsidP="00D2684A">
      <w:pPr>
        <w:spacing w:line="360" w:lineRule="auto"/>
        <w:rPr>
          <w:rFonts w:ascii="Arial" w:hAnsi="Arial" w:cs="Arial"/>
          <w:b/>
          <w:bCs/>
        </w:rPr>
      </w:pPr>
      <w:r w:rsidRPr="00AD7075">
        <w:rPr>
          <w:rFonts w:ascii="Arial" w:hAnsi="Arial" w:cs="Arial"/>
          <w:b/>
          <w:bCs/>
        </w:rPr>
        <w:t>Critical Reflection</w:t>
      </w:r>
    </w:p>
    <w:p w14:paraId="1C897CC7" w14:textId="6CA0D20F" w:rsidR="001F108B" w:rsidRDefault="007026A5" w:rsidP="00D2684A">
      <w:pPr>
        <w:spacing w:line="360" w:lineRule="auto"/>
        <w:rPr>
          <w:rFonts w:ascii="Arial" w:hAnsi="Arial" w:cs="Arial"/>
          <w:color w:val="222222"/>
          <w:sz w:val="20"/>
          <w:szCs w:val="20"/>
          <w:shd w:val="clear" w:color="auto" w:fill="FFFFFF"/>
        </w:rPr>
      </w:pPr>
      <w:r>
        <w:rPr>
          <w:rFonts w:ascii="Arial" w:hAnsi="Arial" w:cs="Arial"/>
        </w:rPr>
        <w:t>My Swot analysis shows that I already have much of the experience and skills</w:t>
      </w:r>
      <w:r w:rsidR="005A0F3F">
        <w:rPr>
          <w:rFonts w:ascii="Arial" w:hAnsi="Arial" w:cs="Arial"/>
        </w:rPr>
        <w:t xml:space="preserve"> to be able to go forward to employers with confidence</w:t>
      </w:r>
      <w:r w:rsidR="00161390">
        <w:rPr>
          <w:rFonts w:ascii="Arial" w:hAnsi="Arial" w:cs="Arial"/>
        </w:rPr>
        <w:t xml:space="preserve">, but there is always room for further improvement, you can never stand still and still move forward, there is always something to add to your CV and experience. It is a </w:t>
      </w:r>
      <w:r w:rsidR="002A4870">
        <w:rPr>
          <w:rFonts w:ascii="Arial" w:hAnsi="Arial" w:cs="Arial"/>
        </w:rPr>
        <w:t>competitive world and you need to make sure you stand out and above the competition</w:t>
      </w:r>
      <w:r w:rsidR="00440E55">
        <w:rPr>
          <w:rFonts w:ascii="Arial" w:hAnsi="Arial" w:cs="Arial"/>
        </w:rPr>
        <w:t xml:space="preserve">. I therefore know </w:t>
      </w:r>
      <w:r w:rsidR="00076F9F">
        <w:rPr>
          <w:rFonts w:ascii="Arial" w:hAnsi="Arial" w:cs="Arial"/>
        </w:rPr>
        <w:t>what I need to do to move forward, drive and build towards a degree</w:t>
      </w:r>
      <w:r w:rsidR="00B759A9">
        <w:rPr>
          <w:rFonts w:ascii="Arial" w:hAnsi="Arial" w:cs="Arial"/>
        </w:rPr>
        <w:t>.</w:t>
      </w:r>
      <w:r w:rsidR="00774929">
        <w:rPr>
          <w:rFonts w:ascii="Arial" w:hAnsi="Arial" w:cs="Arial"/>
        </w:rPr>
        <w:t xml:space="preserve"> The need for a mixture of experience and acacemic </w:t>
      </w:r>
      <w:r w:rsidR="00BE1BF8">
        <w:rPr>
          <w:rFonts w:ascii="Arial" w:hAnsi="Arial" w:cs="Arial"/>
        </w:rPr>
        <w:t>results are what many employers are looking for</w:t>
      </w:r>
      <w:r w:rsidR="00F45A4B">
        <w:rPr>
          <w:rFonts w:ascii="Arial" w:hAnsi="Arial" w:cs="Arial"/>
        </w:rPr>
        <w:t xml:space="preserve"> (</w:t>
      </w:r>
      <w:r w:rsidR="00A33A61">
        <w:rPr>
          <w:rFonts w:ascii="Arial" w:hAnsi="Arial" w:cs="Arial"/>
          <w:color w:val="222222"/>
          <w:sz w:val="20"/>
          <w:szCs w:val="20"/>
          <w:shd w:val="clear" w:color="auto" w:fill="FFFFFF"/>
        </w:rPr>
        <w:t>Helyer, R. and Lee, D., 2014.</w:t>
      </w:r>
      <w:r w:rsidR="00A33A61">
        <w:rPr>
          <w:rFonts w:ascii="Arial" w:hAnsi="Arial" w:cs="Arial"/>
          <w:color w:val="222222"/>
          <w:sz w:val="20"/>
          <w:szCs w:val="20"/>
          <w:shd w:val="clear" w:color="auto" w:fill="FFFFFF"/>
        </w:rPr>
        <w:t>)</w:t>
      </w:r>
    </w:p>
    <w:p w14:paraId="028C3829" w14:textId="7C4AE6EC" w:rsidR="00A33A61" w:rsidRDefault="0081643C" w:rsidP="00D2684A">
      <w:pPr>
        <w:spacing w:line="360" w:lineRule="auto"/>
        <w:rPr>
          <w:rFonts w:ascii="Arial" w:hAnsi="Arial" w:cs="Arial"/>
          <w:b/>
          <w:bCs/>
          <w:color w:val="222222"/>
          <w:shd w:val="clear" w:color="auto" w:fill="FFFFFF"/>
        </w:rPr>
      </w:pPr>
      <w:r w:rsidRPr="0081643C">
        <w:rPr>
          <w:rFonts w:ascii="Arial" w:hAnsi="Arial" w:cs="Arial"/>
          <w:b/>
          <w:bCs/>
          <w:color w:val="222222"/>
          <w:shd w:val="clear" w:color="auto" w:fill="FFFFFF"/>
        </w:rPr>
        <w:t>Evidence</w:t>
      </w:r>
      <w:r>
        <w:rPr>
          <w:rFonts w:ascii="Arial" w:hAnsi="Arial" w:cs="Arial"/>
          <w:b/>
          <w:bCs/>
          <w:color w:val="222222"/>
          <w:shd w:val="clear" w:color="auto" w:fill="FFFFFF"/>
        </w:rPr>
        <w:t xml:space="preserve"> of Readiness</w:t>
      </w:r>
      <w:r w:rsidR="001B154E">
        <w:rPr>
          <w:rFonts w:ascii="Arial" w:hAnsi="Arial" w:cs="Arial"/>
          <w:b/>
          <w:bCs/>
          <w:color w:val="222222"/>
          <w:shd w:val="clear" w:color="auto" w:fill="FFFFFF"/>
        </w:rPr>
        <w:t xml:space="preserve"> for Employability</w:t>
      </w:r>
    </w:p>
    <w:p w14:paraId="23DA22A2" w14:textId="6356A3EF" w:rsidR="001B154E" w:rsidRDefault="00695584" w:rsidP="00D2684A">
      <w:pPr>
        <w:spacing w:line="360" w:lineRule="auto"/>
        <w:rPr>
          <w:rFonts w:ascii="Arial" w:hAnsi="Arial" w:cs="Arial"/>
          <w:color w:val="222222"/>
          <w:shd w:val="clear" w:color="auto" w:fill="FFFFFF"/>
        </w:rPr>
      </w:pPr>
      <w:r>
        <w:rPr>
          <w:rFonts w:ascii="Arial" w:hAnsi="Arial" w:cs="Arial"/>
          <w:color w:val="222222"/>
          <w:shd w:val="clear" w:color="auto" w:fill="FFFFFF"/>
        </w:rPr>
        <w:t xml:space="preserve">The working </w:t>
      </w:r>
      <w:r w:rsidR="00BD1CB7">
        <w:rPr>
          <w:rFonts w:ascii="Arial" w:hAnsi="Arial" w:cs="Arial"/>
          <w:color w:val="222222"/>
          <w:shd w:val="clear" w:color="auto" w:fill="FFFFFF"/>
        </w:rPr>
        <w:t>in further education has helped in many ways to</w:t>
      </w:r>
      <w:r w:rsidR="00F91CD9">
        <w:rPr>
          <w:rFonts w:ascii="Arial" w:hAnsi="Arial" w:cs="Arial"/>
          <w:color w:val="222222"/>
          <w:shd w:val="clear" w:color="auto" w:fill="FFFFFF"/>
        </w:rPr>
        <w:t>wards working in employment, including working and speak</w:t>
      </w:r>
      <w:r w:rsidR="00BC1652">
        <w:rPr>
          <w:rFonts w:ascii="Arial" w:hAnsi="Arial" w:cs="Arial"/>
          <w:color w:val="222222"/>
          <w:shd w:val="clear" w:color="auto" w:fill="FFFFFF"/>
        </w:rPr>
        <w:t>ing in groups giving you confidence to do it within any employment</w:t>
      </w:r>
      <w:r w:rsidR="00E070C0">
        <w:rPr>
          <w:rFonts w:ascii="Arial" w:hAnsi="Arial" w:cs="Arial"/>
          <w:color w:val="222222"/>
          <w:shd w:val="clear" w:color="auto" w:fill="FFFFFF"/>
        </w:rPr>
        <w:t xml:space="preserve">, being able to face off </w:t>
      </w:r>
      <w:r w:rsidR="009175B2">
        <w:rPr>
          <w:rFonts w:ascii="Arial" w:hAnsi="Arial" w:cs="Arial"/>
          <w:color w:val="222222"/>
          <w:shd w:val="clear" w:color="auto" w:fill="FFFFFF"/>
        </w:rPr>
        <w:t xml:space="preserve">many ideas with fellow students and lecturer giving you an idea if what you are thinking of </w:t>
      </w:r>
      <w:r w:rsidR="005E1323">
        <w:rPr>
          <w:rFonts w:ascii="Arial" w:hAnsi="Arial" w:cs="Arial"/>
          <w:color w:val="222222"/>
          <w:shd w:val="clear" w:color="auto" w:fill="FFFFFF"/>
        </w:rPr>
        <w:t>makes sense to other people</w:t>
      </w:r>
      <w:r w:rsidR="00982066">
        <w:rPr>
          <w:rFonts w:ascii="Arial" w:hAnsi="Arial" w:cs="Arial"/>
          <w:color w:val="222222"/>
          <w:shd w:val="clear" w:color="auto" w:fill="FFFFFF"/>
        </w:rPr>
        <w:t xml:space="preserve"> receiving valuable feedback</w:t>
      </w:r>
      <w:r w:rsidR="005F75D3">
        <w:rPr>
          <w:rFonts w:ascii="Arial" w:hAnsi="Arial" w:cs="Arial"/>
          <w:color w:val="222222"/>
          <w:shd w:val="clear" w:color="auto" w:fill="FFFFFF"/>
        </w:rPr>
        <w:t>.</w:t>
      </w:r>
    </w:p>
    <w:p w14:paraId="10D2DE77" w14:textId="77777777" w:rsidR="00EB272E" w:rsidRPr="00EB272E" w:rsidRDefault="00EB272E" w:rsidP="00D2684A">
      <w:pPr>
        <w:spacing w:line="360" w:lineRule="auto"/>
        <w:rPr>
          <w:rFonts w:ascii="Arial" w:hAnsi="Arial" w:cs="Arial"/>
          <w:b/>
          <w:bCs/>
        </w:rPr>
      </w:pPr>
    </w:p>
    <w:p w14:paraId="69C877F9" w14:textId="77777777" w:rsidR="002F3B37" w:rsidRDefault="002F3B37" w:rsidP="002F3B37">
      <w:pPr>
        <w:spacing w:line="360" w:lineRule="auto"/>
        <w:rPr>
          <w:rFonts w:ascii="Arial" w:hAnsi="Arial" w:cs="Arial"/>
          <w:b/>
          <w:bCs/>
          <w:color w:val="222222"/>
          <w:shd w:val="clear" w:color="auto" w:fill="FFFFFF"/>
        </w:rPr>
      </w:pPr>
      <w:r w:rsidRPr="00EB272E">
        <w:rPr>
          <w:rFonts w:ascii="Arial" w:hAnsi="Arial" w:cs="Arial"/>
          <w:b/>
          <w:bCs/>
          <w:color w:val="222222"/>
          <w:shd w:val="clear" w:color="auto" w:fill="FFFFFF"/>
        </w:rPr>
        <w:t>Professional and Behavioural Development</w:t>
      </w:r>
    </w:p>
    <w:p w14:paraId="3E68D0A7" w14:textId="553080B0" w:rsidR="008364A9" w:rsidRDefault="00895D1C" w:rsidP="00D2684A">
      <w:pPr>
        <w:spacing w:line="360" w:lineRule="auto"/>
        <w:rPr>
          <w:rFonts w:ascii="Arial" w:hAnsi="Arial" w:cs="Arial"/>
        </w:rPr>
      </w:pPr>
      <w:r>
        <w:rPr>
          <w:rFonts w:ascii="Arial" w:hAnsi="Arial" w:cs="Arial"/>
        </w:rPr>
        <w:lastRenderedPageBreak/>
        <w:t>Academic skills along with job experience</w:t>
      </w:r>
      <w:r w:rsidR="00321E36">
        <w:rPr>
          <w:rFonts w:ascii="Arial" w:hAnsi="Arial" w:cs="Arial"/>
        </w:rPr>
        <w:t xml:space="preserve"> are vitally important, I have set up my own </w:t>
      </w:r>
      <w:r w:rsidR="00786C77">
        <w:rPr>
          <w:rFonts w:ascii="Arial" w:hAnsi="Arial" w:cs="Arial"/>
        </w:rPr>
        <w:t>LinkedIn</w:t>
      </w:r>
      <w:r w:rsidR="00321E36">
        <w:rPr>
          <w:rFonts w:ascii="Arial" w:hAnsi="Arial" w:cs="Arial"/>
        </w:rPr>
        <w:t xml:space="preserve"> page to encourage feedback about my CV </w:t>
      </w:r>
      <w:r w:rsidR="001513EA">
        <w:rPr>
          <w:rFonts w:ascii="Arial" w:hAnsi="Arial" w:cs="Arial"/>
        </w:rPr>
        <w:t>along with sending my CV</w:t>
      </w:r>
      <w:r w:rsidR="00786C77">
        <w:rPr>
          <w:rFonts w:ascii="Arial" w:hAnsi="Arial" w:cs="Arial"/>
        </w:rPr>
        <w:t xml:space="preserve"> </w:t>
      </w:r>
      <w:r w:rsidR="001513EA">
        <w:rPr>
          <w:rFonts w:ascii="Arial" w:hAnsi="Arial" w:cs="Arial"/>
        </w:rPr>
        <w:t xml:space="preserve">to recruitment agencies </w:t>
      </w:r>
      <w:r w:rsidR="00C01B5F">
        <w:rPr>
          <w:rFonts w:ascii="Arial" w:hAnsi="Arial" w:cs="Arial"/>
        </w:rPr>
        <w:t>and recruitment websites to get important feedback about how my CV looks in the current climate</w:t>
      </w:r>
      <w:r w:rsidR="00B0456C">
        <w:rPr>
          <w:rFonts w:ascii="Arial" w:hAnsi="Arial" w:cs="Arial"/>
        </w:rPr>
        <w:t xml:space="preserve"> and what recruiters and employers are </w:t>
      </w:r>
      <w:r w:rsidR="00786C77">
        <w:rPr>
          <w:rFonts w:ascii="Arial" w:hAnsi="Arial" w:cs="Arial"/>
        </w:rPr>
        <w:t>looking</w:t>
      </w:r>
      <w:r w:rsidR="00B0456C">
        <w:rPr>
          <w:rFonts w:ascii="Arial" w:hAnsi="Arial" w:cs="Arial"/>
        </w:rPr>
        <w:t xml:space="preserve"> for</w:t>
      </w:r>
      <w:r w:rsidR="002704ED">
        <w:rPr>
          <w:rFonts w:ascii="Arial" w:hAnsi="Arial" w:cs="Arial"/>
        </w:rPr>
        <w:t>.</w:t>
      </w:r>
    </w:p>
    <w:p w14:paraId="7CA2D6E4" w14:textId="77777777" w:rsidR="002704ED" w:rsidRDefault="002704ED" w:rsidP="00D2684A">
      <w:pPr>
        <w:spacing w:line="360" w:lineRule="auto"/>
        <w:rPr>
          <w:rFonts w:ascii="Arial" w:hAnsi="Arial" w:cs="Arial"/>
        </w:rPr>
      </w:pPr>
    </w:p>
    <w:p w14:paraId="3AF757CF" w14:textId="5572193F" w:rsidR="002704ED" w:rsidRDefault="00C910B3" w:rsidP="00D2684A">
      <w:pPr>
        <w:spacing w:line="360" w:lineRule="auto"/>
        <w:rPr>
          <w:rFonts w:ascii="Arial" w:hAnsi="Arial" w:cs="Arial"/>
          <w:b/>
          <w:bCs/>
          <w:sz w:val="28"/>
          <w:szCs w:val="28"/>
        </w:rPr>
      </w:pPr>
      <w:r w:rsidRPr="00C910B3">
        <w:rPr>
          <w:rFonts w:ascii="Arial" w:hAnsi="Arial" w:cs="Arial"/>
          <w:b/>
          <w:bCs/>
          <w:sz w:val="28"/>
          <w:szCs w:val="28"/>
        </w:rPr>
        <w:t>Task 3</w:t>
      </w:r>
      <w:r>
        <w:rPr>
          <w:rFonts w:ascii="Arial" w:hAnsi="Arial" w:cs="Arial"/>
          <w:b/>
          <w:bCs/>
          <w:sz w:val="28"/>
          <w:szCs w:val="28"/>
        </w:rPr>
        <w:t xml:space="preserve"> – Employment Goals</w:t>
      </w:r>
      <w:r w:rsidR="00A101F8">
        <w:rPr>
          <w:rFonts w:ascii="Arial" w:hAnsi="Arial" w:cs="Arial"/>
          <w:b/>
          <w:bCs/>
          <w:sz w:val="28"/>
          <w:szCs w:val="28"/>
        </w:rPr>
        <w:t xml:space="preserve"> and Personal Development Plan.</w:t>
      </w:r>
    </w:p>
    <w:p w14:paraId="3E7B6F62" w14:textId="6D280753" w:rsidR="00A101F8" w:rsidRDefault="00A101F8" w:rsidP="00D2684A">
      <w:pPr>
        <w:spacing w:line="360" w:lineRule="auto"/>
        <w:rPr>
          <w:rFonts w:ascii="Arial" w:hAnsi="Arial" w:cs="Arial"/>
          <w:b/>
          <w:bCs/>
        </w:rPr>
      </w:pPr>
      <w:r w:rsidRPr="00A101F8">
        <w:rPr>
          <w:rFonts w:ascii="Arial" w:hAnsi="Arial" w:cs="Arial"/>
          <w:b/>
          <w:bCs/>
        </w:rPr>
        <w:t>Employment goals</w:t>
      </w:r>
    </w:p>
    <w:p w14:paraId="645B8306" w14:textId="7413DA0E" w:rsidR="00A101F8" w:rsidRDefault="00A101F8" w:rsidP="00D2684A">
      <w:pPr>
        <w:spacing w:line="360" w:lineRule="auto"/>
        <w:rPr>
          <w:rFonts w:ascii="Arial" w:hAnsi="Arial" w:cs="Arial"/>
          <w:b/>
          <w:bCs/>
        </w:rPr>
      </w:pPr>
      <w:r>
        <w:rPr>
          <w:rFonts w:ascii="Arial" w:hAnsi="Arial" w:cs="Arial"/>
          <w:b/>
          <w:bCs/>
        </w:rPr>
        <w:t>Short term goals</w:t>
      </w:r>
      <w:r w:rsidR="00CA678D">
        <w:rPr>
          <w:rFonts w:ascii="Arial" w:hAnsi="Arial" w:cs="Arial"/>
          <w:b/>
          <w:bCs/>
        </w:rPr>
        <w:t xml:space="preserve"> (6-12 months</w:t>
      </w:r>
      <w:r w:rsidR="00E61DCD">
        <w:rPr>
          <w:rFonts w:ascii="Arial" w:hAnsi="Arial" w:cs="Arial"/>
          <w:b/>
          <w:bCs/>
        </w:rPr>
        <w:t>)</w:t>
      </w:r>
    </w:p>
    <w:p w14:paraId="1CD27EA7" w14:textId="4435DCF1" w:rsidR="00E61DCD" w:rsidRDefault="00597D43" w:rsidP="00D2684A">
      <w:pPr>
        <w:spacing w:line="360" w:lineRule="auto"/>
        <w:rPr>
          <w:rFonts w:ascii="Arial" w:hAnsi="Arial" w:cs="Arial"/>
        </w:rPr>
      </w:pPr>
      <w:r w:rsidRPr="00597D43">
        <w:rPr>
          <w:rFonts w:ascii="Arial" w:hAnsi="Arial" w:cs="Arial"/>
        </w:rPr>
        <w:t>T</w:t>
      </w:r>
      <w:r>
        <w:rPr>
          <w:rFonts w:ascii="Arial" w:hAnsi="Arial" w:cs="Arial"/>
        </w:rPr>
        <w:t xml:space="preserve">o </w:t>
      </w:r>
      <w:r w:rsidR="00E0724B">
        <w:rPr>
          <w:rFonts w:ascii="Arial" w:hAnsi="Arial" w:cs="Arial"/>
        </w:rPr>
        <w:t>try and build up my confidence by networking as much as possible</w:t>
      </w:r>
      <w:r w:rsidR="001A02EC">
        <w:rPr>
          <w:rFonts w:ascii="Arial" w:hAnsi="Arial" w:cs="Arial"/>
        </w:rPr>
        <w:t>. Carry on with further education within the university</w:t>
      </w:r>
      <w:r w:rsidR="007F3634">
        <w:rPr>
          <w:rFonts w:ascii="Arial" w:hAnsi="Arial" w:cs="Arial"/>
        </w:rPr>
        <w:t>, and get my profile out to potential recruiters and networking</w:t>
      </w:r>
      <w:r w:rsidR="00ED4D07">
        <w:rPr>
          <w:rFonts w:ascii="Arial" w:hAnsi="Arial" w:cs="Arial"/>
        </w:rPr>
        <w:t>. It will also be a massive help to increase my scope of employment by looking into getting my driving licence, with this also improv</w:t>
      </w:r>
      <w:r w:rsidR="00BB10A6">
        <w:rPr>
          <w:rFonts w:ascii="Arial" w:hAnsi="Arial" w:cs="Arial"/>
        </w:rPr>
        <w:t>ing my confidence.</w:t>
      </w:r>
    </w:p>
    <w:p w14:paraId="7B23EA67" w14:textId="5F024F36" w:rsidR="00F34852" w:rsidRPr="00F34852" w:rsidRDefault="00F34852" w:rsidP="00D2684A">
      <w:pPr>
        <w:spacing w:line="360" w:lineRule="auto"/>
        <w:rPr>
          <w:rFonts w:ascii="Arial" w:hAnsi="Arial" w:cs="Arial"/>
          <w:b/>
          <w:bCs/>
        </w:rPr>
      </w:pPr>
      <w:r w:rsidRPr="00F34852">
        <w:rPr>
          <w:rFonts w:ascii="Arial" w:hAnsi="Arial" w:cs="Arial"/>
          <w:b/>
          <w:bCs/>
        </w:rPr>
        <w:t>Long term Goals (2 – 5 tears)</w:t>
      </w:r>
    </w:p>
    <w:p w14:paraId="20A36C4F" w14:textId="5E0E7AE9" w:rsidR="002F3B37" w:rsidRDefault="00F34852" w:rsidP="00D2684A">
      <w:pPr>
        <w:spacing w:line="360" w:lineRule="auto"/>
        <w:rPr>
          <w:rFonts w:ascii="Arial" w:hAnsi="Arial" w:cs="Arial"/>
        </w:rPr>
      </w:pPr>
      <w:r>
        <w:rPr>
          <w:rFonts w:ascii="Arial" w:hAnsi="Arial" w:cs="Arial"/>
        </w:rPr>
        <w:t xml:space="preserve">Within the next 2 plus years I aim to increase my knowledge </w:t>
      </w:r>
      <w:r w:rsidR="0027332F">
        <w:rPr>
          <w:rFonts w:ascii="Arial" w:hAnsi="Arial" w:cs="Arial"/>
        </w:rPr>
        <w:t xml:space="preserve">with further education and hopefully gain a degree. This will enable me to apply for many </w:t>
      </w:r>
      <w:r w:rsidR="001C5985">
        <w:rPr>
          <w:rFonts w:ascii="Arial" w:hAnsi="Arial" w:cs="Arial"/>
        </w:rPr>
        <w:t>roles within my chosen career path knowing that the experience I have gained will help put me up there and above any competition</w:t>
      </w:r>
      <w:r w:rsidR="00AC47BD">
        <w:rPr>
          <w:rFonts w:ascii="Arial" w:hAnsi="Arial" w:cs="Arial"/>
        </w:rPr>
        <w:t>.</w:t>
      </w:r>
    </w:p>
    <w:p w14:paraId="1DBF60E3" w14:textId="77777777" w:rsidR="007F272F" w:rsidRDefault="007F272F" w:rsidP="007F272F">
      <w:pPr>
        <w:spacing w:line="360" w:lineRule="auto"/>
        <w:jc w:val="center"/>
        <w:rPr>
          <w:rFonts w:ascii="Arial" w:hAnsi="Arial" w:cs="Arial"/>
          <w:b/>
          <w:bCs/>
        </w:rPr>
      </w:pPr>
    </w:p>
    <w:p w14:paraId="382E328D" w14:textId="77777777" w:rsidR="00AC47BD" w:rsidRPr="00AC47BD" w:rsidRDefault="00AC47BD" w:rsidP="00D2684A">
      <w:pPr>
        <w:spacing w:line="360" w:lineRule="auto"/>
        <w:rPr>
          <w:rFonts w:ascii="Arial" w:hAnsi="Arial" w:cs="Arial"/>
          <w:b/>
          <w:bCs/>
        </w:rPr>
      </w:pPr>
    </w:p>
    <w:p w14:paraId="3104A9A3" w14:textId="77777777" w:rsidR="00D3470E" w:rsidRPr="003421D6" w:rsidRDefault="00D3470E" w:rsidP="00D2684A">
      <w:pPr>
        <w:spacing w:line="360" w:lineRule="auto"/>
        <w:rPr>
          <w:rFonts w:ascii="Arial" w:hAnsi="Arial" w:cs="Arial"/>
        </w:rPr>
      </w:pPr>
    </w:p>
    <w:p w14:paraId="53E8F9FB" w14:textId="77777777" w:rsidR="00A6095C" w:rsidRPr="006D3020" w:rsidRDefault="00A6095C" w:rsidP="00D2684A">
      <w:pPr>
        <w:spacing w:line="360" w:lineRule="auto"/>
        <w:rPr>
          <w:rFonts w:ascii="Arial" w:hAnsi="Arial" w:cs="Arial"/>
          <w:b/>
          <w:bCs/>
          <w:u w:val="single"/>
        </w:rPr>
      </w:pPr>
    </w:p>
    <w:p w14:paraId="6A8763C2" w14:textId="07DDDB5F" w:rsidR="00D45C1B" w:rsidRPr="000269AD" w:rsidRDefault="00D45C1B" w:rsidP="00D2684A">
      <w:pPr>
        <w:spacing w:line="360" w:lineRule="auto"/>
        <w:rPr>
          <w:rFonts w:ascii="Arial" w:hAnsi="Arial" w:cs="Arial"/>
        </w:rPr>
      </w:pPr>
    </w:p>
    <w:p w14:paraId="51465907" w14:textId="77777777" w:rsidR="00742AEB" w:rsidRDefault="00742AEB" w:rsidP="00D2684A">
      <w:pPr>
        <w:spacing w:line="360" w:lineRule="auto"/>
        <w:rPr>
          <w:rFonts w:ascii="Arial" w:hAnsi="Arial" w:cs="Arial"/>
          <w:color w:val="000000" w:themeColor="text1"/>
        </w:rPr>
      </w:pPr>
    </w:p>
    <w:p w14:paraId="526B25F4" w14:textId="146EBE78" w:rsidR="00B225F5" w:rsidRDefault="00B225F5" w:rsidP="00B225F5">
      <w:pPr>
        <w:spacing w:line="360" w:lineRule="auto"/>
        <w:rPr>
          <w:rFonts w:ascii="Arial" w:hAnsi="Arial" w:cs="Arial"/>
          <w:b/>
          <w:bCs/>
        </w:rPr>
      </w:pPr>
    </w:p>
    <w:p w14:paraId="4F58F257" w14:textId="77777777" w:rsidR="00B225F5" w:rsidRPr="0053197D" w:rsidRDefault="00B225F5" w:rsidP="00D2684A">
      <w:pPr>
        <w:spacing w:line="360" w:lineRule="auto"/>
        <w:rPr>
          <w:rFonts w:ascii="Arial" w:hAnsi="Arial" w:cs="Arial"/>
          <w:color w:val="000000" w:themeColor="text1"/>
        </w:rPr>
      </w:pPr>
    </w:p>
    <w:p w14:paraId="28DA4C4F" w14:textId="77777777" w:rsidR="00B225F5" w:rsidRDefault="00B225F5" w:rsidP="00B225F5">
      <w:pPr>
        <w:spacing w:line="360" w:lineRule="auto"/>
        <w:rPr>
          <w:rFonts w:ascii="Arial" w:hAnsi="Arial" w:cs="Arial"/>
          <w:b/>
          <w:bCs/>
        </w:rPr>
      </w:pPr>
      <w:r w:rsidRPr="00AC47BD">
        <w:rPr>
          <w:rFonts w:ascii="Arial" w:hAnsi="Arial" w:cs="Arial"/>
          <w:b/>
          <w:bCs/>
        </w:rPr>
        <w:t>Personal Development Plan</w:t>
      </w:r>
    </w:p>
    <w:p w14:paraId="4AF91887" w14:textId="77777777" w:rsidR="00B815C9" w:rsidRDefault="00B815C9" w:rsidP="00B31F07">
      <w:pPr>
        <w:spacing w:line="360" w:lineRule="auto"/>
        <w:rPr>
          <w:rFonts w:ascii="Arial" w:hAnsi="Arial" w:cs="Arial"/>
        </w:rPr>
      </w:pPr>
    </w:p>
    <w:tbl>
      <w:tblPr>
        <w:tblW w:w="10650" w:type="dxa"/>
        <w:tblInd w:w="-820" w:type="dxa"/>
        <w:tblLook w:val="04A0" w:firstRow="1" w:lastRow="0" w:firstColumn="1" w:lastColumn="0" w:noHBand="0" w:noVBand="1"/>
      </w:tblPr>
      <w:tblGrid>
        <w:gridCol w:w="1600"/>
        <w:gridCol w:w="1966"/>
        <w:gridCol w:w="2241"/>
        <w:gridCol w:w="1600"/>
        <w:gridCol w:w="1600"/>
        <w:gridCol w:w="1643"/>
      </w:tblGrid>
      <w:tr w:rsidR="00B225F5" w:rsidRPr="00B225F5" w14:paraId="112B2637" w14:textId="77777777" w:rsidTr="00B225F5">
        <w:trPr>
          <w:trHeight w:val="288"/>
        </w:trPr>
        <w:tc>
          <w:tcPr>
            <w:tcW w:w="1600" w:type="dxa"/>
            <w:tcBorders>
              <w:top w:val="single" w:sz="4" w:space="0" w:color="auto"/>
              <w:left w:val="single" w:sz="4" w:space="0" w:color="auto"/>
              <w:bottom w:val="nil"/>
              <w:right w:val="single" w:sz="4" w:space="0" w:color="auto"/>
            </w:tcBorders>
            <w:noWrap/>
            <w:vAlign w:val="bottom"/>
            <w:hideMark/>
          </w:tcPr>
          <w:p w14:paraId="587972BF"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Development</w:t>
            </w:r>
          </w:p>
        </w:tc>
        <w:tc>
          <w:tcPr>
            <w:tcW w:w="1966" w:type="dxa"/>
            <w:tcBorders>
              <w:top w:val="single" w:sz="4" w:space="0" w:color="auto"/>
              <w:left w:val="nil"/>
              <w:bottom w:val="nil"/>
              <w:right w:val="single" w:sz="4" w:space="0" w:color="auto"/>
            </w:tcBorders>
            <w:noWrap/>
            <w:vAlign w:val="bottom"/>
            <w:hideMark/>
          </w:tcPr>
          <w:p w14:paraId="4633F3A3"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 xml:space="preserve">SMART </w:t>
            </w:r>
          </w:p>
        </w:tc>
        <w:tc>
          <w:tcPr>
            <w:tcW w:w="2241" w:type="dxa"/>
            <w:tcBorders>
              <w:top w:val="single" w:sz="4" w:space="0" w:color="auto"/>
              <w:left w:val="nil"/>
              <w:bottom w:val="nil"/>
              <w:right w:val="single" w:sz="4" w:space="0" w:color="auto"/>
            </w:tcBorders>
            <w:noWrap/>
            <w:vAlign w:val="bottom"/>
            <w:hideMark/>
          </w:tcPr>
          <w:p w14:paraId="52167D6B"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Action</w:t>
            </w:r>
          </w:p>
        </w:tc>
        <w:tc>
          <w:tcPr>
            <w:tcW w:w="1600" w:type="dxa"/>
            <w:tcBorders>
              <w:top w:val="single" w:sz="4" w:space="0" w:color="auto"/>
              <w:left w:val="nil"/>
              <w:bottom w:val="nil"/>
              <w:right w:val="single" w:sz="4" w:space="0" w:color="auto"/>
            </w:tcBorders>
            <w:noWrap/>
            <w:vAlign w:val="bottom"/>
            <w:hideMark/>
          </w:tcPr>
          <w:p w14:paraId="43D65D78"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Resources/</w:t>
            </w:r>
          </w:p>
        </w:tc>
        <w:tc>
          <w:tcPr>
            <w:tcW w:w="1600" w:type="dxa"/>
            <w:tcBorders>
              <w:top w:val="single" w:sz="4" w:space="0" w:color="auto"/>
              <w:left w:val="nil"/>
              <w:bottom w:val="nil"/>
              <w:right w:val="single" w:sz="4" w:space="0" w:color="auto"/>
            </w:tcBorders>
            <w:noWrap/>
            <w:vAlign w:val="bottom"/>
            <w:hideMark/>
          </w:tcPr>
          <w:p w14:paraId="11CC9824"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Target</w:t>
            </w:r>
          </w:p>
        </w:tc>
        <w:tc>
          <w:tcPr>
            <w:tcW w:w="1643" w:type="dxa"/>
            <w:tcBorders>
              <w:top w:val="single" w:sz="4" w:space="0" w:color="auto"/>
              <w:left w:val="nil"/>
              <w:bottom w:val="nil"/>
              <w:right w:val="single" w:sz="4" w:space="0" w:color="auto"/>
            </w:tcBorders>
            <w:noWrap/>
            <w:vAlign w:val="bottom"/>
            <w:hideMark/>
          </w:tcPr>
          <w:p w14:paraId="70F564DB"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Measure of</w:t>
            </w:r>
          </w:p>
        </w:tc>
      </w:tr>
      <w:tr w:rsidR="00B225F5" w:rsidRPr="00B225F5" w14:paraId="6D144118" w14:textId="77777777" w:rsidTr="00B225F5">
        <w:trPr>
          <w:trHeight w:val="288"/>
        </w:trPr>
        <w:tc>
          <w:tcPr>
            <w:tcW w:w="1600" w:type="dxa"/>
            <w:tcBorders>
              <w:top w:val="nil"/>
              <w:left w:val="single" w:sz="4" w:space="0" w:color="auto"/>
              <w:bottom w:val="single" w:sz="4" w:space="0" w:color="auto"/>
              <w:right w:val="single" w:sz="4" w:space="0" w:color="auto"/>
            </w:tcBorders>
            <w:noWrap/>
            <w:vAlign w:val="bottom"/>
            <w:hideMark/>
          </w:tcPr>
          <w:p w14:paraId="3F65BAD0"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Area</w:t>
            </w:r>
          </w:p>
        </w:tc>
        <w:tc>
          <w:tcPr>
            <w:tcW w:w="1966" w:type="dxa"/>
            <w:tcBorders>
              <w:top w:val="nil"/>
              <w:left w:val="nil"/>
              <w:bottom w:val="single" w:sz="4" w:space="0" w:color="auto"/>
              <w:right w:val="single" w:sz="4" w:space="0" w:color="auto"/>
            </w:tcBorders>
            <w:noWrap/>
            <w:vAlign w:val="bottom"/>
            <w:hideMark/>
          </w:tcPr>
          <w:p w14:paraId="3CBC8532"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Objective</w:t>
            </w:r>
          </w:p>
        </w:tc>
        <w:tc>
          <w:tcPr>
            <w:tcW w:w="2241" w:type="dxa"/>
            <w:tcBorders>
              <w:top w:val="nil"/>
              <w:left w:val="nil"/>
              <w:bottom w:val="single" w:sz="4" w:space="0" w:color="auto"/>
              <w:right w:val="single" w:sz="4" w:space="0" w:color="auto"/>
            </w:tcBorders>
            <w:noWrap/>
            <w:vAlign w:val="bottom"/>
            <w:hideMark/>
          </w:tcPr>
          <w:p w14:paraId="274E9B85"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Steps</w:t>
            </w:r>
          </w:p>
        </w:tc>
        <w:tc>
          <w:tcPr>
            <w:tcW w:w="1600" w:type="dxa"/>
            <w:tcBorders>
              <w:top w:val="nil"/>
              <w:left w:val="nil"/>
              <w:bottom w:val="single" w:sz="4" w:space="0" w:color="auto"/>
              <w:right w:val="single" w:sz="4" w:space="0" w:color="auto"/>
            </w:tcBorders>
            <w:noWrap/>
            <w:vAlign w:val="bottom"/>
            <w:hideMark/>
          </w:tcPr>
          <w:p w14:paraId="0DB0F451"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Support</w:t>
            </w:r>
          </w:p>
        </w:tc>
        <w:tc>
          <w:tcPr>
            <w:tcW w:w="1600" w:type="dxa"/>
            <w:tcBorders>
              <w:top w:val="nil"/>
              <w:left w:val="nil"/>
              <w:bottom w:val="single" w:sz="4" w:space="0" w:color="auto"/>
              <w:right w:val="single" w:sz="4" w:space="0" w:color="auto"/>
            </w:tcBorders>
            <w:noWrap/>
            <w:vAlign w:val="bottom"/>
            <w:hideMark/>
          </w:tcPr>
          <w:p w14:paraId="58998757"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Date</w:t>
            </w:r>
          </w:p>
        </w:tc>
        <w:tc>
          <w:tcPr>
            <w:tcW w:w="1643" w:type="dxa"/>
            <w:tcBorders>
              <w:top w:val="nil"/>
              <w:left w:val="nil"/>
              <w:bottom w:val="single" w:sz="4" w:space="0" w:color="auto"/>
              <w:right w:val="single" w:sz="4" w:space="0" w:color="auto"/>
            </w:tcBorders>
            <w:noWrap/>
            <w:vAlign w:val="bottom"/>
            <w:hideMark/>
          </w:tcPr>
          <w:p w14:paraId="14E9EC20" w14:textId="77777777" w:rsidR="00B225F5" w:rsidRPr="00B225F5" w:rsidRDefault="00B225F5" w:rsidP="00B225F5">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225F5">
              <w:rPr>
                <w:rFonts w:ascii="Aptos Narrow" w:eastAsia="Times New Roman" w:hAnsi="Aptos Narrow" w:cs="Times New Roman"/>
                <w:b/>
                <w:bCs/>
                <w:color w:val="000000"/>
                <w:kern w:val="0"/>
                <w:sz w:val="22"/>
                <w:szCs w:val="22"/>
                <w:lang w:eastAsia="en-GB"/>
                <w14:ligatures w14:val="none"/>
              </w:rPr>
              <w:t>Progress</w:t>
            </w:r>
          </w:p>
        </w:tc>
      </w:tr>
      <w:tr w:rsidR="00B225F5" w:rsidRPr="00B225F5" w14:paraId="4E213C9B"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3D121BC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Commercial </w:t>
            </w:r>
          </w:p>
        </w:tc>
        <w:tc>
          <w:tcPr>
            <w:tcW w:w="1966" w:type="dxa"/>
            <w:tcBorders>
              <w:top w:val="nil"/>
              <w:left w:val="nil"/>
              <w:bottom w:val="nil"/>
              <w:right w:val="single" w:sz="4" w:space="0" w:color="auto"/>
            </w:tcBorders>
            <w:noWrap/>
            <w:vAlign w:val="bottom"/>
            <w:hideMark/>
          </w:tcPr>
          <w:p w14:paraId="7AC03DB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To try and gain more </w:t>
            </w:r>
          </w:p>
        </w:tc>
        <w:tc>
          <w:tcPr>
            <w:tcW w:w="2241" w:type="dxa"/>
            <w:tcBorders>
              <w:top w:val="nil"/>
              <w:left w:val="nil"/>
              <w:bottom w:val="nil"/>
              <w:right w:val="single" w:sz="4" w:space="0" w:color="auto"/>
            </w:tcBorders>
            <w:noWrap/>
            <w:vAlign w:val="bottom"/>
            <w:hideMark/>
          </w:tcPr>
          <w:p w14:paraId="3C0B831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Apply for supervisor and </w:t>
            </w:r>
          </w:p>
        </w:tc>
        <w:tc>
          <w:tcPr>
            <w:tcW w:w="1600" w:type="dxa"/>
            <w:tcBorders>
              <w:top w:val="nil"/>
              <w:left w:val="nil"/>
              <w:bottom w:val="nil"/>
              <w:right w:val="single" w:sz="4" w:space="0" w:color="auto"/>
            </w:tcBorders>
            <w:noWrap/>
            <w:vAlign w:val="bottom"/>
            <w:hideMark/>
          </w:tcPr>
          <w:p w14:paraId="20B0266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Websites</w:t>
            </w:r>
          </w:p>
        </w:tc>
        <w:tc>
          <w:tcPr>
            <w:tcW w:w="1600" w:type="dxa"/>
            <w:tcBorders>
              <w:top w:val="nil"/>
              <w:left w:val="nil"/>
              <w:bottom w:val="nil"/>
              <w:right w:val="single" w:sz="4" w:space="0" w:color="auto"/>
            </w:tcBorders>
            <w:noWrap/>
            <w:vAlign w:val="bottom"/>
            <w:hideMark/>
          </w:tcPr>
          <w:p w14:paraId="20BD0CBD"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Within</w:t>
            </w:r>
          </w:p>
        </w:tc>
        <w:tc>
          <w:tcPr>
            <w:tcW w:w="1643" w:type="dxa"/>
            <w:tcBorders>
              <w:top w:val="nil"/>
              <w:left w:val="nil"/>
              <w:bottom w:val="nil"/>
              <w:right w:val="single" w:sz="4" w:space="0" w:color="auto"/>
            </w:tcBorders>
            <w:noWrap/>
            <w:vAlign w:val="bottom"/>
            <w:hideMark/>
          </w:tcPr>
          <w:p w14:paraId="0F9E7CA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Invitations</w:t>
            </w:r>
          </w:p>
        </w:tc>
      </w:tr>
      <w:tr w:rsidR="00B225F5" w:rsidRPr="00B225F5" w14:paraId="7FA2C7CE"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6C1EDEA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experience</w:t>
            </w:r>
          </w:p>
        </w:tc>
        <w:tc>
          <w:tcPr>
            <w:tcW w:w="1966" w:type="dxa"/>
            <w:tcBorders>
              <w:top w:val="nil"/>
              <w:left w:val="nil"/>
              <w:bottom w:val="nil"/>
              <w:right w:val="single" w:sz="4" w:space="0" w:color="auto"/>
            </w:tcBorders>
            <w:noWrap/>
            <w:vAlign w:val="bottom"/>
            <w:hideMark/>
          </w:tcPr>
          <w:p w14:paraId="7750660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experince within the </w:t>
            </w:r>
          </w:p>
        </w:tc>
        <w:tc>
          <w:tcPr>
            <w:tcW w:w="2241" w:type="dxa"/>
            <w:tcBorders>
              <w:top w:val="nil"/>
              <w:left w:val="nil"/>
              <w:bottom w:val="nil"/>
              <w:right w:val="single" w:sz="4" w:space="0" w:color="auto"/>
            </w:tcBorders>
            <w:noWrap/>
            <w:vAlign w:val="bottom"/>
            <w:hideMark/>
          </w:tcPr>
          <w:p w14:paraId="6268530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management roles within</w:t>
            </w:r>
          </w:p>
        </w:tc>
        <w:tc>
          <w:tcPr>
            <w:tcW w:w="1600" w:type="dxa"/>
            <w:tcBorders>
              <w:top w:val="nil"/>
              <w:left w:val="nil"/>
              <w:bottom w:val="nil"/>
              <w:right w:val="single" w:sz="4" w:space="0" w:color="auto"/>
            </w:tcBorders>
            <w:noWrap/>
            <w:vAlign w:val="bottom"/>
            <w:hideMark/>
          </w:tcPr>
          <w:p w14:paraId="5746C81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University</w:t>
            </w:r>
          </w:p>
        </w:tc>
        <w:tc>
          <w:tcPr>
            <w:tcW w:w="1600" w:type="dxa"/>
            <w:tcBorders>
              <w:top w:val="nil"/>
              <w:left w:val="nil"/>
              <w:bottom w:val="nil"/>
              <w:right w:val="single" w:sz="4" w:space="0" w:color="auto"/>
            </w:tcBorders>
            <w:noWrap/>
            <w:vAlign w:val="bottom"/>
            <w:hideMark/>
          </w:tcPr>
          <w:p w14:paraId="517777FE"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12 Months</w:t>
            </w:r>
          </w:p>
        </w:tc>
        <w:tc>
          <w:tcPr>
            <w:tcW w:w="1643" w:type="dxa"/>
            <w:tcBorders>
              <w:top w:val="nil"/>
              <w:left w:val="nil"/>
              <w:bottom w:val="nil"/>
              <w:right w:val="single" w:sz="4" w:space="0" w:color="auto"/>
            </w:tcBorders>
            <w:noWrap/>
            <w:vAlign w:val="bottom"/>
            <w:hideMark/>
          </w:tcPr>
          <w:p w14:paraId="6F43305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for interviews</w:t>
            </w:r>
          </w:p>
        </w:tc>
      </w:tr>
      <w:tr w:rsidR="00B225F5" w:rsidRPr="00B225F5" w14:paraId="077F7C3F"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22D8253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59199BA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secture</w:t>
            </w:r>
          </w:p>
        </w:tc>
        <w:tc>
          <w:tcPr>
            <w:tcW w:w="2241" w:type="dxa"/>
            <w:tcBorders>
              <w:top w:val="nil"/>
              <w:left w:val="nil"/>
              <w:bottom w:val="nil"/>
              <w:right w:val="single" w:sz="4" w:space="0" w:color="auto"/>
            </w:tcBorders>
            <w:noWrap/>
            <w:vAlign w:val="bottom"/>
            <w:hideMark/>
          </w:tcPr>
          <w:p w14:paraId="4675579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the warehouse sector</w:t>
            </w:r>
          </w:p>
        </w:tc>
        <w:tc>
          <w:tcPr>
            <w:tcW w:w="1600" w:type="dxa"/>
            <w:tcBorders>
              <w:top w:val="nil"/>
              <w:left w:val="nil"/>
              <w:bottom w:val="nil"/>
              <w:right w:val="single" w:sz="4" w:space="0" w:color="auto"/>
            </w:tcBorders>
            <w:noWrap/>
            <w:vAlign w:val="bottom"/>
            <w:hideMark/>
          </w:tcPr>
          <w:p w14:paraId="1EAE3AB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Recruitment</w:t>
            </w:r>
          </w:p>
        </w:tc>
        <w:tc>
          <w:tcPr>
            <w:tcW w:w="1600" w:type="dxa"/>
            <w:tcBorders>
              <w:top w:val="nil"/>
              <w:left w:val="nil"/>
              <w:bottom w:val="nil"/>
              <w:right w:val="single" w:sz="4" w:space="0" w:color="auto"/>
            </w:tcBorders>
            <w:noWrap/>
            <w:vAlign w:val="bottom"/>
            <w:hideMark/>
          </w:tcPr>
          <w:p w14:paraId="1D0F1F7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6836559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7567E7E0"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40CE3B4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42C5DE9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3BF892E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4A29930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Agencies</w:t>
            </w:r>
          </w:p>
        </w:tc>
        <w:tc>
          <w:tcPr>
            <w:tcW w:w="1600" w:type="dxa"/>
            <w:tcBorders>
              <w:top w:val="nil"/>
              <w:left w:val="nil"/>
              <w:bottom w:val="nil"/>
              <w:right w:val="single" w:sz="4" w:space="0" w:color="auto"/>
            </w:tcBorders>
            <w:noWrap/>
            <w:vAlign w:val="bottom"/>
            <w:hideMark/>
          </w:tcPr>
          <w:p w14:paraId="37FA097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0E4B2F7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78E92CB1"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2E3776C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20D5B58C"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41A2873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132AFEA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7378688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6D4E88F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57B1B0F9" w14:textId="77777777" w:rsidTr="00B225F5">
        <w:trPr>
          <w:trHeight w:val="288"/>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24646EB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single" w:sz="4" w:space="0" w:color="auto"/>
              <w:left w:val="nil"/>
              <w:bottom w:val="single" w:sz="4" w:space="0" w:color="auto"/>
              <w:right w:val="single" w:sz="4" w:space="0" w:color="auto"/>
            </w:tcBorders>
            <w:noWrap/>
            <w:vAlign w:val="bottom"/>
            <w:hideMark/>
          </w:tcPr>
          <w:p w14:paraId="3BF882C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single" w:sz="4" w:space="0" w:color="auto"/>
              <w:left w:val="nil"/>
              <w:bottom w:val="single" w:sz="4" w:space="0" w:color="auto"/>
              <w:right w:val="single" w:sz="4" w:space="0" w:color="auto"/>
            </w:tcBorders>
            <w:noWrap/>
            <w:vAlign w:val="bottom"/>
            <w:hideMark/>
          </w:tcPr>
          <w:p w14:paraId="47BCEDE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35FF447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1CF2F7C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single" w:sz="4" w:space="0" w:color="auto"/>
              <w:left w:val="nil"/>
              <w:bottom w:val="single" w:sz="4" w:space="0" w:color="auto"/>
              <w:right w:val="single" w:sz="4" w:space="0" w:color="auto"/>
            </w:tcBorders>
            <w:noWrap/>
            <w:vAlign w:val="bottom"/>
            <w:hideMark/>
          </w:tcPr>
          <w:p w14:paraId="30195A8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346AB416"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56DF1D7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Proffesionsal</w:t>
            </w:r>
          </w:p>
        </w:tc>
        <w:tc>
          <w:tcPr>
            <w:tcW w:w="1966" w:type="dxa"/>
            <w:tcBorders>
              <w:top w:val="nil"/>
              <w:left w:val="nil"/>
              <w:bottom w:val="nil"/>
              <w:right w:val="single" w:sz="4" w:space="0" w:color="auto"/>
            </w:tcBorders>
            <w:noWrap/>
            <w:vAlign w:val="bottom"/>
            <w:hideMark/>
          </w:tcPr>
          <w:p w14:paraId="487961D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Network via Linkedin</w:t>
            </w:r>
          </w:p>
        </w:tc>
        <w:tc>
          <w:tcPr>
            <w:tcW w:w="2241" w:type="dxa"/>
            <w:tcBorders>
              <w:top w:val="nil"/>
              <w:left w:val="nil"/>
              <w:bottom w:val="nil"/>
              <w:right w:val="single" w:sz="4" w:space="0" w:color="auto"/>
            </w:tcBorders>
            <w:noWrap/>
            <w:vAlign w:val="bottom"/>
            <w:hideMark/>
          </w:tcPr>
          <w:p w14:paraId="73ABADF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Try and get invited to </w:t>
            </w:r>
          </w:p>
        </w:tc>
        <w:tc>
          <w:tcPr>
            <w:tcW w:w="1600" w:type="dxa"/>
            <w:tcBorders>
              <w:top w:val="nil"/>
              <w:left w:val="nil"/>
              <w:bottom w:val="nil"/>
              <w:right w:val="single" w:sz="4" w:space="0" w:color="auto"/>
            </w:tcBorders>
            <w:noWrap/>
            <w:vAlign w:val="bottom"/>
            <w:hideMark/>
          </w:tcPr>
          <w:p w14:paraId="1C3D479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Linkedin</w:t>
            </w:r>
          </w:p>
        </w:tc>
        <w:tc>
          <w:tcPr>
            <w:tcW w:w="1600" w:type="dxa"/>
            <w:tcBorders>
              <w:top w:val="nil"/>
              <w:left w:val="nil"/>
              <w:bottom w:val="nil"/>
              <w:right w:val="single" w:sz="4" w:space="0" w:color="auto"/>
            </w:tcBorders>
            <w:noWrap/>
            <w:vAlign w:val="bottom"/>
            <w:hideMark/>
          </w:tcPr>
          <w:p w14:paraId="75F0B064"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Within</w:t>
            </w:r>
          </w:p>
        </w:tc>
        <w:tc>
          <w:tcPr>
            <w:tcW w:w="1643" w:type="dxa"/>
            <w:tcBorders>
              <w:top w:val="nil"/>
              <w:left w:val="nil"/>
              <w:bottom w:val="nil"/>
              <w:right w:val="single" w:sz="4" w:space="0" w:color="auto"/>
            </w:tcBorders>
            <w:noWrap/>
            <w:vAlign w:val="bottom"/>
            <w:hideMark/>
          </w:tcPr>
          <w:p w14:paraId="2DABD72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As many </w:t>
            </w:r>
          </w:p>
        </w:tc>
      </w:tr>
      <w:tr w:rsidR="00B225F5" w:rsidRPr="00B225F5" w14:paraId="6759A2CA"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7C8B888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networking</w:t>
            </w:r>
          </w:p>
        </w:tc>
        <w:tc>
          <w:tcPr>
            <w:tcW w:w="1966" w:type="dxa"/>
            <w:tcBorders>
              <w:top w:val="nil"/>
              <w:left w:val="nil"/>
              <w:bottom w:val="nil"/>
              <w:right w:val="single" w:sz="4" w:space="0" w:color="auto"/>
            </w:tcBorders>
            <w:noWrap/>
            <w:vAlign w:val="bottom"/>
            <w:hideMark/>
          </w:tcPr>
          <w:p w14:paraId="1002A44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to industries that I am</w:t>
            </w:r>
          </w:p>
        </w:tc>
        <w:tc>
          <w:tcPr>
            <w:tcW w:w="2241" w:type="dxa"/>
            <w:tcBorders>
              <w:top w:val="nil"/>
              <w:left w:val="nil"/>
              <w:bottom w:val="nil"/>
              <w:right w:val="single" w:sz="4" w:space="0" w:color="auto"/>
            </w:tcBorders>
            <w:noWrap/>
            <w:vAlign w:val="bottom"/>
            <w:hideMark/>
          </w:tcPr>
          <w:p w14:paraId="5063FE0C"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networking events via </w:t>
            </w:r>
          </w:p>
        </w:tc>
        <w:tc>
          <w:tcPr>
            <w:tcW w:w="1600" w:type="dxa"/>
            <w:tcBorders>
              <w:top w:val="nil"/>
              <w:left w:val="nil"/>
              <w:bottom w:val="nil"/>
              <w:right w:val="single" w:sz="4" w:space="0" w:color="auto"/>
            </w:tcBorders>
            <w:noWrap/>
            <w:vAlign w:val="bottom"/>
            <w:hideMark/>
          </w:tcPr>
          <w:p w14:paraId="2715E13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Careers events</w:t>
            </w:r>
          </w:p>
        </w:tc>
        <w:tc>
          <w:tcPr>
            <w:tcW w:w="1600" w:type="dxa"/>
            <w:tcBorders>
              <w:top w:val="nil"/>
              <w:left w:val="nil"/>
              <w:bottom w:val="nil"/>
              <w:right w:val="single" w:sz="4" w:space="0" w:color="auto"/>
            </w:tcBorders>
            <w:noWrap/>
            <w:vAlign w:val="bottom"/>
            <w:hideMark/>
          </w:tcPr>
          <w:p w14:paraId="0D6CA537"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12 Months</w:t>
            </w:r>
          </w:p>
        </w:tc>
        <w:tc>
          <w:tcPr>
            <w:tcW w:w="1643" w:type="dxa"/>
            <w:tcBorders>
              <w:top w:val="nil"/>
              <w:left w:val="nil"/>
              <w:bottom w:val="nil"/>
              <w:right w:val="single" w:sz="4" w:space="0" w:color="auto"/>
            </w:tcBorders>
            <w:noWrap/>
            <w:vAlign w:val="bottom"/>
            <w:hideMark/>
          </w:tcPr>
          <w:p w14:paraId="1C0AD9F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connections</w:t>
            </w:r>
          </w:p>
        </w:tc>
      </w:tr>
      <w:tr w:rsidR="00B225F5" w:rsidRPr="00B225F5" w14:paraId="47D203DF"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74C6FE1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110EA8F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looking to move into</w:t>
            </w:r>
          </w:p>
        </w:tc>
        <w:tc>
          <w:tcPr>
            <w:tcW w:w="2241" w:type="dxa"/>
            <w:tcBorders>
              <w:top w:val="nil"/>
              <w:left w:val="nil"/>
              <w:bottom w:val="nil"/>
              <w:right w:val="single" w:sz="4" w:space="0" w:color="auto"/>
            </w:tcBorders>
            <w:noWrap/>
            <w:vAlign w:val="bottom"/>
            <w:hideMark/>
          </w:tcPr>
          <w:p w14:paraId="7A75329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Linkedin</w:t>
            </w:r>
          </w:p>
        </w:tc>
        <w:tc>
          <w:tcPr>
            <w:tcW w:w="1600" w:type="dxa"/>
            <w:tcBorders>
              <w:top w:val="nil"/>
              <w:left w:val="nil"/>
              <w:bottom w:val="nil"/>
              <w:right w:val="single" w:sz="4" w:space="0" w:color="auto"/>
            </w:tcBorders>
            <w:noWrap/>
            <w:vAlign w:val="bottom"/>
            <w:hideMark/>
          </w:tcPr>
          <w:p w14:paraId="7D22DEC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3DC8CE4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5B9D97B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as possible</w:t>
            </w:r>
          </w:p>
        </w:tc>
      </w:tr>
      <w:tr w:rsidR="00B225F5" w:rsidRPr="00B225F5" w14:paraId="2664C05B"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5EEB6B4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087FB13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25BED28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249EE0A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7E1C4FA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1F29EC8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7EF4F999" w14:textId="77777777" w:rsidTr="00B225F5">
        <w:trPr>
          <w:trHeight w:val="288"/>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0234227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single" w:sz="4" w:space="0" w:color="auto"/>
              <w:left w:val="nil"/>
              <w:bottom w:val="single" w:sz="4" w:space="0" w:color="auto"/>
              <w:right w:val="single" w:sz="4" w:space="0" w:color="auto"/>
            </w:tcBorders>
            <w:noWrap/>
            <w:vAlign w:val="bottom"/>
            <w:hideMark/>
          </w:tcPr>
          <w:p w14:paraId="251A62E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single" w:sz="4" w:space="0" w:color="auto"/>
              <w:left w:val="nil"/>
              <w:bottom w:val="single" w:sz="4" w:space="0" w:color="auto"/>
              <w:right w:val="single" w:sz="4" w:space="0" w:color="auto"/>
            </w:tcBorders>
            <w:noWrap/>
            <w:vAlign w:val="bottom"/>
            <w:hideMark/>
          </w:tcPr>
          <w:p w14:paraId="0050281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1E1D9B8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70E40F8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single" w:sz="4" w:space="0" w:color="auto"/>
              <w:left w:val="nil"/>
              <w:bottom w:val="single" w:sz="4" w:space="0" w:color="auto"/>
              <w:right w:val="single" w:sz="4" w:space="0" w:color="auto"/>
            </w:tcBorders>
            <w:noWrap/>
            <w:vAlign w:val="bottom"/>
            <w:hideMark/>
          </w:tcPr>
          <w:p w14:paraId="783406C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3F894709"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171865C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Commercial </w:t>
            </w:r>
          </w:p>
        </w:tc>
        <w:tc>
          <w:tcPr>
            <w:tcW w:w="1966" w:type="dxa"/>
            <w:tcBorders>
              <w:top w:val="nil"/>
              <w:left w:val="nil"/>
              <w:bottom w:val="nil"/>
              <w:right w:val="single" w:sz="4" w:space="0" w:color="auto"/>
            </w:tcBorders>
            <w:noWrap/>
            <w:vAlign w:val="bottom"/>
            <w:hideMark/>
          </w:tcPr>
          <w:p w14:paraId="1E05859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Improve knowledge of</w:t>
            </w:r>
          </w:p>
        </w:tc>
        <w:tc>
          <w:tcPr>
            <w:tcW w:w="2241" w:type="dxa"/>
            <w:tcBorders>
              <w:top w:val="nil"/>
              <w:left w:val="nil"/>
              <w:bottom w:val="nil"/>
              <w:right w:val="single" w:sz="4" w:space="0" w:color="auto"/>
            </w:tcBorders>
            <w:noWrap/>
            <w:vAlign w:val="bottom"/>
            <w:hideMark/>
          </w:tcPr>
          <w:p w14:paraId="54E2ED3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Attend, access and </w:t>
            </w:r>
          </w:p>
        </w:tc>
        <w:tc>
          <w:tcPr>
            <w:tcW w:w="1600" w:type="dxa"/>
            <w:tcBorders>
              <w:top w:val="nil"/>
              <w:left w:val="nil"/>
              <w:bottom w:val="nil"/>
              <w:right w:val="single" w:sz="4" w:space="0" w:color="auto"/>
            </w:tcBorders>
            <w:noWrap/>
            <w:vAlign w:val="bottom"/>
            <w:hideMark/>
          </w:tcPr>
          <w:p w14:paraId="20B2238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Employer </w:t>
            </w:r>
          </w:p>
        </w:tc>
        <w:tc>
          <w:tcPr>
            <w:tcW w:w="1600" w:type="dxa"/>
            <w:tcBorders>
              <w:top w:val="nil"/>
              <w:left w:val="nil"/>
              <w:bottom w:val="nil"/>
              <w:right w:val="single" w:sz="4" w:space="0" w:color="auto"/>
            </w:tcBorders>
            <w:noWrap/>
            <w:vAlign w:val="bottom"/>
            <w:hideMark/>
          </w:tcPr>
          <w:p w14:paraId="6D09CAC1"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Within</w:t>
            </w:r>
          </w:p>
        </w:tc>
        <w:tc>
          <w:tcPr>
            <w:tcW w:w="1643" w:type="dxa"/>
            <w:tcBorders>
              <w:top w:val="nil"/>
              <w:left w:val="nil"/>
              <w:bottom w:val="nil"/>
              <w:right w:val="single" w:sz="4" w:space="0" w:color="auto"/>
            </w:tcBorders>
            <w:noWrap/>
            <w:vAlign w:val="bottom"/>
            <w:hideMark/>
          </w:tcPr>
          <w:p w14:paraId="2BB450B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Course</w:t>
            </w:r>
          </w:p>
        </w:tc>
      </w:tr>
      <w:tr w:rsidR="00B225F5" w:rsidRPr="00B225F5" w14:paraId="6C59C3D1"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1076F3D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knowledge</w:t>
            </w:r>
          </w:p>
        </w:tc>
        <w:tc>
          <w:tcPr>
            <w:tcW w:w="1966" w:type="dxa"/>
            <w:tcBorders>
              <w:top w:val="nil"/>
              <w:left w:val="nil"/>
              <w:bottom w:val="nil"/>
              <w:right w:val="single" w:sz="4" w:space="0" w:color="auto"/>
            </w:tcBorders>
            <w:noWrap/>
            <w:vAlign w:val="bottom"/>
            <w:hideMark/>
          </w:tcPr>
          <w:p w14:paraId="3E757B9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WMS and SOP's</w:t>
            </w:r>
          </w:p>
        </w:tc>
        <w:tc>
          <w:tcPr>
            <w:tcW w:w="2241" w:type="dxa"/>
            <w:tcBorders>
              <w:top w:val="nil"/>
              <w:left w:val="nil"/>
              <w:bottom w:val="nil"/>
              <w:right w:val="single" w:sz="4" w:space="0" w:color="auto"/>
            </w:tcBorders>
            <w:noWrap/>
            <w:vAlign w:val="bottom"/>
            <w:hideMark/>
          </w:tcPr>
          <w:p w14:paraId="3C1211D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apply for as many online</w:t>
            </w:r>
          </w:p>
        </w:tc>
        <w:tc>
          <w:tcPr>
            <w:tcW w:w="1600" w:type="dxa"/>
            <w:tcBorders>
              <w:top w:val="nil"/>
              <w:left w:val="nil"/>
              <w:bottom w:val="nil"/>
              <w:right w:val="single" w:sz="4" w:space="0" w:color="auto"/>
            </w:tcBorders>
            <w:noWrap/>
            <w:vAlign w:val="bottom"/>
            <w:hideMark/>
          </w:tcPr>
          <w:p w14:paraId="1C43265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training</w:t>
            </w:r>
          </w:p>
        </w:tc>
        <w:tc>
          <w:tcPr>
            <w:tcW w:w="1600" w:type="dxa"/>
            <w:tcBorders>
              <w:top w:val="nil"/>
              <w:left w:val="nil"/>
              <w:bottom w:val="nil"/>
              <w:right w:val="single" w:sz="4" w:space="0" w:color="auto"/>
            </w:tcBorders>
            <w:noWrap/>
            <w:vAlign w:val="bottom"/>
            <w:hideMark/>
          </w:tcPr>
          <w:p w14:paraId="5723C601"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6 Months</w:t>
            </w:r>
          </w:p>
        </w:tc>
        <w:tc>
          <w:tcPr>
            <w:tcW w:w="1643" w:type="dxa"/>
            <w:tcBorders>
              <w:top w:val="nil"/>
              <w:left w:val="nil"/>
              <w:bottom w:val="nil"/>
              <w:right w:val="single" w:sz="4" w:space="0" w:color="auto"/>
            </w:tcBorders>
            <w:noWrap/>
            <w:vAlign w:val="bottom"/>
            <w:hideMark/>
          </w:tcPr>
          <w:p w14:paraId="126FF6BF"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accreditations</w:t>
            </w:r>
          </w:p>
        </w:tc>
      </w:tr>
      <w:tr w:rsidR="00B225F5" w:rsidRPr="00B225F5" w14:paraId="35440B10"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4ABA1F3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614D39C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6AAF7B1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courses as possible</w:t>
            </w:r>
          </w:p>
        </w:tc>
        <w:tc>
          <w:tcPr>
            <w:tcW w:w="1600" w:type="dxa"/>
            <w:tcBorders>
              <w:top w:val="nil"/>
              <w:left w:val="nil"/>
              <w:bottom w:val="nil"/>
              <w:right w:val="single" w:sz="4" w:space="0" w:color="auto"/>
            </w:tcBorders>
            <w:noWrap/>
            <w:vAlign w:val="bottom"/>
            <w:hideMark/>
          </w:tcPr>
          <w:p w14:paraId="6911E05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Online</w:t>
            </w:r>
          </w:p>
        </w:tc>
        <w:tc>
          <w:tcPr>
            <w:tcW w:w="1600" w:type="dxa"/>
            <w:tcBorders>
              <w:top w:val="nil"/>
              <w:left w:val="nil"/>
              <w:bottom w:val="nil"/>
              <w:right w:val="single" w:sz="4" w:space="0" w:color="auto"/>
            </w:tcBorders>
            <w:noWrap/>
            <w:vAlign w:val="bottom"/>
            <w:hideMark/>
          </w:tcPr>
          <w:p w14:paraId="6DD96D2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493C9C4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Proof of interviews</w:t>
            </w:r>
          </w:p>
        </w:tc>
      </w:tr>
      <w:tr w:rsidR="00B225F5" w:rsidRPr="00B225F5" w14:paraId="6364FD11"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0E69324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74BB13A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47EEC90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2EA33B6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training</w:t>
            </w:r>
          </w:p>
        </w:tc>
        <w:tc>
          <w:tcPr>
            <w:tcW w:w="1600" w:type="dxa"/>
            <w:tcBorders>
              <w:top w:val="nil"/>
              <w:left w:val="nil"/>
              <w:bottom w:val="nil"/>
              <w:right w:val="single" w:sz="4" w:space="0" w:color="auto"/>
            </w:tcBorders>
            <w:noWrap/>
            <w:vAlign w:val="bottom"/>
            <w:hideMark/>
          </w:tcPr>
          <w:p w14:paraId="472AD62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51667A0C"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7D4E0E75" w14:textId="77777777" w:rsidTr="00B225F5">
        <w:trPr>
          <w:trHeight w:val="288"/>
        </w:trPr>
        <w:tc>
          <w:tcPr>
            <w:tcW w:w="1600" w:type="dxa"/>
            <w:tcBorders>
              <w:top w:val="single" w:sz="4" w:space="0" w:color="auto"/>
              <w:left w:val="single" w:sz="4" w:space="0" w:color="auto"/>
              <w:bottom w:val="single" w:sz="4" w:space="0" w:color="auto"/>
              <w:right w:val="single" w:sz="4" w:space="0" w:color="auto"/>
            </w:tcBorders>
            <w:noWrap/>
            <w:vAlign w:val="bottom"/>
            <w:hideMark/>
          </w:tcPr>
          <w:p w14:paraId="344D65C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single" w:sz="4" w:space="0" w:color="auto"/>
              <w:left w:val="nil"/>
              <w:bottom w:val="single" w:sz="4" w:space="0" w:color="auto"/>
              <w:right w:val="single" w:sz="4" w:space="0" w:color="auto"/>
            </w:tcBorders>
            <w:noWrap/>
            <w:vAlign w:val="bottom"/>
            <w:hideMark/>
          </w:tcPr>
          <w:p w14:paraId="1846F6D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single" w:sz="4" w:space="0" w:color="auto"/>
              <w:left w:val="nil"/>
              <w:bottom w:val="single" w:sz="4" w:space="0" w:color="auto"/>
              <w:right w:val="single" w:sz="4" w:space="0" w:color="auto"/>
            </w:tcBorders>
            <w:noWrap/>
            <w:vAlign w:val="bottom"/>
            <w:hideMark/>
          </w:tcPr>
          <w:p w14:paraId="757749C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7C56245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0FBC2D2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single" w:sz="4" w:space="0" w:color="auto"/>
              <w:left w:val="nil"/>
              <w:bottom w:val="single" w:sz="4" w:space="0" w:color="auto"/>
              <w:right w:val="single" w:sz="4" w:space="0" w:color="auto"/>
            </w:tcBorders>
            <w:noWrap/>
            <w:vAlign w:val="bottom"/>
            <w:hideMark/>
          </w:tcPr>
          <w:p w14:paraId="411C7F5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58476C6F"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368DA74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Proffesional</w:t>
            </w:r>
          </w:p>
        </w:tc>
        <w:tc>
          <w:tcPr>
            <w:tcW w:w="1966" w:type="dxa"/>
            <w:tcBorders>
              <w:top w:val="nil"/>
              <w:left w:val="nil"/>
              <w:bottom w:val="nil"/>
              <w:right w:val="single" w:sz="4" w:space="0" w:color="auto"/>
            </w:tcBorders>
            <w:noWrap/>
            <w:vAlign w:val="bottom"/>
            <w:hideMark/>
          </w:tcPr>
          <w:p w14:paraId="735608C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Get used to talking to </w:t>
            </w:r>
          </w:p>
        </w:tc>
        <w:tc>
          <w:tcPr>
            <w:tcW w:w="2241" w:type="dxa"/>
            <w:tcBorders>
              <w:top w:val="nil"/>
              <w:left w:val="nil"/>
              <w:bottom w:val="nil"/>
              <w:right w:val="single" w:sz="4" w:space="0" w:color="auto"/>
            </w:tcBorders>
            <w:noWrap/>
            <w:vAlign w:val="bottom"/>
            <w:hideMark/>
          </w:tcPr>
          <w:p w14:paraId="469AD16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Attend events and </w:t>
            </w:r>
          </w:p>
        </w:tc>
        <w:tc>
          <w:tcPr>
            <w:tcW w:w="1600" w:type="dxa"/>
            <w:tcBorders>
              <w:top w:val="nil"/>
              <w:left w:val="nil"/>
              <w:bottom w:val="nil"/>
              <w:right w:val="single" w:sz="4" w:space="0" w:color="auto"/>
            </w:tcBorders>
            <w:noWrap/>
            <w:vAlign w:val="bottom"/>
            <w:hideMark/>
          </w:tcPr>
          <w:p w14:paraId="3C5FDE2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Lecturers</w:t>
            </w:r>
          </w:p>
        </w:tc>
        <w:tc>
          <w:tcPr>
            <w:tcW w:w="1600" w:type="dxa"/>
            <w:tcBorders>
              <w:top w:val="nil"/>
              <w:left w:val="nil"/>
              <w:bottom w:val="nil"/>
              <w:right w:val="single" w:sz="4" w:space="0" w:color="auto"/>
            </w:tcBorders>
            <w:noWrap/>
            <w:vAlign w:val="bottom"/>
            <w:hideMark/>
          </w:tcPr>
          <w:p w14:paraId="44D9EBBC"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Within</w:t>
            </w:r>
          </w:p>
        </w:tc>
        <w:tc>
          <w:tcPr>
            <w:tcW w:w="1643" w:type="dxa"/>
            <w:tcBorders>
              <w:top w:val="nil"/>
              <w:left w:val="nil"/>
              <w:bottom w:val="nil"/>
              <w:right w:val="single" w:sz="4" w:space="0" w:color="auto"/>
            </w:tcBorders>
            <w:noWrap/>
            <w:vAlign w:val="bottom"/>
            <w:hideMark/>
          </w:tcPr>
          <w:p w14:paraId="7735714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Showing that your</w:t>
            </w:r>
          </w:p>
        </w:tc>
      </w:tr>
      <w:tr w:rsidR="00B225F5" w:rsidRPr="00B225F5" w14:paraId="4835A2E3"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4717CEA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confidence</w:t>
            </w:r>
          </w:p>
        </w:tc>
        <w:tc>
          <w:tcPr>
            <w:tcW w:w="1966" w:type="dxa"/>
            <w:tcBorders>
              <w:top w:val="nil"/>
              <w:left w:val="nil"/>
              <w:bottom w:val="nil"/>
              <w:right w:val="single" w:sz="4" w:space="0" w:color="auto"/>
            </w:tcBorders>
            <w:noWrap/>
            <w:vAlign w:val="bottom"/>
            <w:hideMark/>
          </w:tcPr>
          <w:p w14:paraId="775F4E21" w14:textId="76D48C4F"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and </w:t>
            </w:r>
            <w:r w:rsidRPr="00B225F5">
              <w:rPr>
                <w:rFonts w:ascii="Aptos Narrow" w:eastAsia="Times New Roman" w:hAnsi="Aptos Narrow" w:cs="Times New Roman"/>
                <w:color w:val="000000"/>
                <w:kern w:val="0"/>
                <w:sz w:val="22"/>
                <w:szCs w:val="22"/>
                <w:lang w:eastAsia="en-GB"/>
                <w14:ligatures w14:val="none"/>
              </w:rPr>
              <w:t>engaging</w:t>
            </w:r>
            <w:r w:rsidRPr="00B225F5">
              <w:rPr>
                <w:rFonts w:ascii="Aptos Narrow" w:eastAsia="Times New Roman" w:hAnsi="Aptos Narrow" w:cs="Times New Roman"/>
                <w:color w:val="000000"/>
                <w:kern w:val="0"/>
                <w:sz w:val="22"/>
                <w:szCs w:val="22"/>
                <w:lang w:eastAsia="en-GB"/>
                <w14:ligatures w14:val="none"/>
              </w:rPr>
              <w:t xml:space="preserve"> with</w:t>
            </w:r>
          </w:p>
        </w:tc>
        <w:tc>
          <w:tcPr>
            <w:tcW w:w="2241" w:type="dxa"/>
            <w:tcBorders>
              <w:top w:val="nil"/>
              <w:left w:val="nil"/>
              <w:bottom w:val="nil"/>
              <w:right w:val="single" w:sz="4" w:space="0" w:color="auto"/>
            </w:tcBorders>
            <w:noWrap/>
            <w:vAlign w:val="bottom"/>
            <w:hideMark/>
          </w:tcPr>
          <w:p w14:paraId="1E453F0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introduce yourself to as</w:t>
            </w:r>
          </w:p>
        </w:tc>
        <w:tc>
          <w:tcPr>
            <w:tcW w:w="1600" w:type="dxa"/>
            <w:tcBorders>
              <w:top w:val="nil"/>
              <w:left w:val="nil"/>
              <w:bottom w:val="nil"/>
              <w:right w:val="single" w:sz="4" w:space="0" w:color="auto"/>
            </w:tcBorders>
            <w:noWrap/>
            <w:vAlign w:val="bottom"/>
            <w:hideMark/>
          </w:tcPr>
          <w:p w14:paraId="6190A15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0489D18F" w14:textId="77777777" w:rsidR="00B225F5" w:rsidRPr="00B225F5" w:rsidRDefault="00B225F5" w:rsidP="00B225F5">
            <w:pPr>
              <w:spacing w:after="0" w:line="240" w:lineRule="auto"/>
              <w:jc w:val="center"/>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6 Months</w:t>
            </w:r>
          </w:p>
        </w:tc>
        <w:tc>
          <w:tcPr>
            <w:tcW w:w="1643" w:type="dxa"/>
            <w:tcBorders>
              <w:top w:val="nil"/>
              <w:left w:val="nil"/>
              <w:bottom w:val="nil"/>
              <w:right w:val="single" w:sz="4" w:space="0" w:color="auto"/>
            </w:tcBorders>
            <w:noWrap/>
            <w:vAlign w:val="bottom"/>
            <w:hideMark/>
          </w:tcPr>
          <w:p w14:paraId="36391DB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confidence has </w:t>
            </w:r>
          </w:p>
        </w:tc>
      </w:tr>
      <w:tr w:rsidR="00B225F5" w:rsidRPr="00B225F5" w14:paraId="4D04EDBB"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4CB6BB2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1936951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strangers and start </w:t>
            </w:r>
          </w:p>
        </w:tc>
        <w:tc>
          <w:tcPr>
            <w:tcW w:w="2241" w:type="dxa"/>
            <w:tcBorders>
              <w:top w:val="nil"/>
              <w:left w:val="nil"/>
              <w:bottom w:val="nil"/>
              <w:right w:val="single" w:sz="4" w:space="0" w:color="auto"/>
            </w:tcBorders>
            <w:noWrap/>
            <w:vAlign w:val="bottom"/>
            <w:hideMark/>
          </w:tcPr>
          <w:p w14:paraId="5E028FF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many people as possible</w:t>
            </w:r>
          </w:p>
        </w:tc>
        <w:tc>
          <w:tcPr>
            <w:tcW w:w="1600" w:type="dxa"/>
            <w:tcBorders>
              <w:top w:val="nil"/>
              <w:left w:val="nil"/>
              <w:bottom w:val="nil"/>
              <w:right w:val="single" w:sz="4" w:space="0" w:color="auto"/>
            </w:tcBorders>
            <w:noWrap/>
            <w:vAlign w:val="bottom"/>
            <w:hideMark/>
          </w:tcPr>
          <w:p w14:paraId="2359ACD5"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4248206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640FCBA9"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xml:space="preserve">increased by </w:t>
            </w:r>
          </w:p>
        </w:tc>
      </w:tr>
      <w:tr w:rsidR="00B225F5" w:rsidRPr="00B225F5" w14:paraId="35BDFEAE"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512108E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7B5E99C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networking to improve</w:t>
            </w:r>
          </w:p>
        </w:tc>
        <w:tc>
          <w:tcPr>
            <w:tcW w:w="2241" w:type="dxa"/>
            <w:tcBorders>
              <w:top w:val="nil"/>
              <w:left w:val="nil"/>
              <w:bottom w:val="nil"/>
              <w:right w:val="single" w:sz="4" w:space="0" w:color="auto"/>
            </w:tcBorders>
            <w:noWrap/>
            <w:vAlign w:val="bottom"/>
            <w:hideMark/>
          </w:tcPr>
          <w:p w14:paraId="773EFCD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4676231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3D2BF2C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5A0CBD1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attending as many</w:t>
            </w:r>
          </w:p>
        </w:tc>
      </w:tr>
      <w:tr w:rsidR="00B225F5" w:rsidRPr="00B225F5" w14:paraId="23D06380"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54E03A5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392A1ED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confidence</w:t>
            </w:r>
          </w:p>
        </w:tc>
        <w:tc>
          <w:tcPr>
            <w:tcW w:w="2241" w:type="dxa"/>
            <w:tcBorders>
              <w:top w:val="nil"/>
              <w:left w:val="nil"/>
              <w:bottom w:val="nil"/>
              <w:right w:val="single" w:sz="4" w:space="0" w:color="auto"/>
            </w:tcBorders>
            <w:noWrap/>
            <w:vAlign w:val="bottom"/>
            <w:hideMark/>
          </w:tcPr>
          <w:p w14:paraId="1FEE5A7A"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1611C68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42F9D21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04FE1DF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networking events</w:t>
            </w:r>
          </w:p>
        </w:tc>
      </w:tr>
      <w:tr w:rsidR="00B225F5" w:rsidRPr="00B225F5" w14:paraId="3F2FD368"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0C85E60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07D5E9F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347E742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723A4BC3"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41796B0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6A0AE63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as possible</w:t>
            </w:r>
          </w:p>
        </w:tc>
      </w:tr>
      <w:tr w:rsidR="00B225F5" w:rsidRPr="00B225F5" w14:paraId="22656546" w14:textId="77777777" w:rsidTr="00B225F5">
        <w:trPr>
          <w:trHeight w:val="288"/>
        </w:trPr>
        <w:tc>
          <w:tcPr>
            <w:tcW w:w="1600" w:type="dxa"/>
            <w:tcBorders>
              <w:top w:val="nil"/>
              <w:left w:val="single" w:sz="4" w:space="0" w:color="auto"/>
              <w:bottom w:val="nil"/>
              <w:right w:val="single" w:sz="4" w:space="0" w:color="auto"/>
            </w:tcBorders>
            <w:noWrap/>
            <w:vAlign w:val="bottom"/>
            <w:hideMark/>
          </w:tcPr>
          <w:p w14:paraId="28CE126D"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nil"/>
              <w:right w:val="single" w:sz="4" w:space="0" w:color="auto"/>
            </w:tcBorders>
            <w:noWrap/>
            <w:vAlign w:val="bottom"/>
            <w:hideMark/>
          </w:tcPr>
          <w:p w14:paraId="04A5AAAE"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nil"/>
              <w:right w:val="single" w:sz="4" w:space="0" w:color="auto"/>
            </w:tcBorders>
            <w:noWrap/>
            <w:vAlign w:val="bottom"/>
            <w:hideMark/>
          </w:tcPr>
          <w:p w14:paraId="629188D6"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043B595B"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nil"/>
              <w:right w:val="single" w:sz="4" w:space="0" w:color="auto"/>
            </w:tcBorders>
            <w:noWrap/>
            <w:vAlign w:val="bottom"/>
            <w:hideMark/>
          </w:tcPr>
          <w:p w14:paraId="73DFA2D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nil"/>
              <w:right w:val="single" w:sz="4" w:space="0" w:color="auto"/>
            </w:tcBorders>
            <w:noWrap/>
            <w:vAlign w:val="bottom"/>
            <w:hideMark/>
          </w:tcPr>
          <w:p w14:paraId="65770771"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r w:rsidR="00B225F5" w:rsidRPr="00B225F5" w14:paraId="5B9E8B29" w14:textId="77777777" w:rsidTr="00B225F5">
        <w:trPr>
          <w:trHeight w:val="288"/>
        </w:trPr>
        <w:tc>
          <w:tcPr>
            <w:tcW w:w="1600" w:type="dxa"/>
            <w:tcBorders>
              <w:top w:val="nil"/>
              <w:left w:val="single" w:sz="4" w:space="0" w:color="auto"/>
              <w:bottom w:val="single" w:sz="4" w:space="0" w:color="auto"/>
              <w:right w:val="single" w:sz="4" w:space="0" w:color="auto"/>
            </w:tcBorders>
            <w:noWrap/>
            <w:vAlign w:val="bottom"/>
            <w:hideMark/>
          </w:tcPr>
          <w:p w14:paraId="26EB0580"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966" w:type="dxa"/>
            <w:tcBorders>
              <w:top w:val="nil"/>
              <w:left w:val="nil"/>
              <w:bottom w:val="single" w:sz="4" w:space="0" w:color="auto"/>
              <w:right w:val="single" w:sz="4" w:space="0" w:color="auto"/>
            </w:tcBorders>
            <w:noWrap/>
            <w:vAlign w:val="bottom"/>
            <w:hideMark/>
          </w:tcPr>
          <w:p w14:paraId="213EB58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2241" w:type="dxa"/>
            <w:tcBorders>
              <w:top w:val="nil"/>
              <w:left w:val="nil"/>
              <w:bottom w:val="single" w:sz="4" w:space="0" w:color="auto"/>
              <w:right w:val="single" w:sz="4" w:space="0" w:color="auto"/>
            </w:tcBorders>
            <w:noWrap/>
            <w:vAlign w:val="bottom"/>
            <w:hideMark/>
          </w:tcPr>
          <w:p w14:paraId="7DC6AE17"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single" w:sz="4" w:space="0" w:color="auto"/>
              <w:right w:val="single" w:sz="4" w:space="0" w:color="auto"/>
            </w:tcBorders>
            <w:noWrap/>
            <w:vAlign w:val="bottom"/>
            <w:hideMark/>
          </w:tcPr>
          <w:p w14:paraId="4A11B572"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00" w:type="dxa"/>
            <w:tcBorders>
              <w:top w:val="nil"/>
              <w:left w:val="nil"/>
              <w:bottom w:val="single" w:sz="4" w:space="0" w:color="auto"/>
              <w:right w:val="single" w:sz="4" w:space="0" w:color="auto"/>
            </w:tcBorders>
            <w:noWrap/>
            <w:vAlign w:val="bottom"/>
            <w:hideMark/>
          </w:tcPr>
          <w:p w14:paraId="246AB174"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c>
          <w:tcPr>
            <w:tcW w:w="1643" w:type="dxa"/>
            <w:tcBorders>
              <w:top w:val="nil"/>
              <w:left w:val="nil"/>
              <w:bottom w:val="single" w:sz="4" w:space="0" w:color="auto"/>
              <w:right w:val="single" w:sz="4" w:space="0" w:color="auto"/>
            </w:tcBorders>
            <w:noWrap/>
            <w:vAlign w:val="bottom"/>
            <w:hideMark/>
          </w:tcPr>
          <w:p w14:paraId="2C267D38" w14:textId="77777777" w:rsidR="00B225F5" w:rsidRPr="00B225F5" w:rsidRDefault="00B225F5" w:rsidP="00B225F5">
            <w:pPr>
              <w:spacing w:after="0" w:line="240" w:lineRule="auto"/>
              <w:rPr>
                <w:rFonts w:ascii="Aptos Narrow" w:eastAsia="Times New Roman" w:hAnsi="Aptos Narrow" w:cs="Times New Roman"/>
                <w:color w:val="000000"/>
                <w:kern w:val="0"/>
                <w:sz w:val="22"/>
                <w:szCs w:val="22"/>
                <w:lang w:eastAsia="en-GB"/>
                <w14:ligatures w14:val="none"/>
              </w:rPr>
            </w:pPr>
            <w:r w:rsidRPr="00B225F5">
              <w:rPr>
                <w:rFonts w:ascii="Aptos Narrow" w:eastAsia="Times New Roman" w:hAnsi="Aptos Narrow" w:cs="Times New Roman"/>
                <w:color w:val="000000"/>
                <w:kern w:val="0"/>
                <w:sz w:val="22"/>
                <w:szCs w:val="22"/>
                <w:lang w:eastAsia="en-GB"/>
                <w14:ligatures w14:val="none"/>
              </w:rPr>
              <w:t> </w:t>
            </w:r>
          </w:p>
        </w:tc>
      </w:tr>
    </w:tbl>
    <w:p w14:paraId="4393C89A" w14:textId="719EC2B0" w:rsidR="001C7641" w:rsidRDefault="001C7641" w:rsidP="002A3281">
      <w:pPr>
        <w:pBdr>
          <w:between w:val="single" w:sz="4" w:space="1" w:color="auto"/>
          <w:bar w:val="single" w:sz="4" w:color="auto"/>
        </w:pBdr>
        <w:spacing w:line="360" w:lineRule="auto"/>
        <w:jc w:val="center"/>
        <w:rPr>
          <w:rFonts w:ascii="Arial" w:hAnsi="Arial" w:cs="Arial"/>
          <w:b/>
          <w:bCs/>
        </w:rPr>
      </w:pPr>
    </w:p>
    <w:p w14:paraId="729FBFC3" w14:textId="77777777" w:rsidR="001C7641" w:rsidRDefault="001C7641">
      <w:pPr>
        <w:rPr>
          <w:rFonts w:ascii="Arial" w:hAnsi="Arial" w:cs="Arial"/>
          <w:b/>
          <w:bCs/>
        </w:rPr>
      </w:pPr>
      <w:r>
        <w:rPr>
          <w:rFonts w:ascii="Arial" w:hAnsi="Arial" w:cs="Arial"/>
          <w:b/>
          <w:bCs/>
        </w:rPr>
        <w:br w:type="page"/>
      </w:r>
    </w:p>
    <w:p w14:paraId="447257CA" w14:textId="695D8C9D" w:rsidR="00B225F5" w:rsidRDefault="001C7641"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Pr>
          <w:rFonts w:ascii="Arial" w:hAnsi="Arial" w:cs="Arial"/>
          <w:b/>
          <w:bCs/>
        </w:rPr>
        <w:lastRenderedPageBreak/>
        <w:t>Referencin</w:t>
      </w:r>
      <w:r w:rsidR="00A8784B">
        <w:rPr>
          <w:rFonts w:ascii="Arial" w:hAnsi="Arial" w:cs="Arial"/>
          <w:b/>
          <w:bCs/>
        </w:rPr>
        <w:t>g</w:t>
      </w:r>
    </w:p>
    <w:p w14:paraId="223C8C72" w14:textId="2D58ECA6" w:rsidR="00A8784B" w:rsidRPr="00A8784B" w:rsidRDefault="00610650"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Pr>
          <w:rFonts w:ascii="Arial" w:hAnsi="Arial" w:cs="Arial"/>
          <w:color w:val="222222"/>
          <w:sz w:val="20"/>
          <w:szCs w:val="20"/>
          <w:shd w:val="clear" w:color="auto" w:fill="FFFFFF"/>
        </w:rPr>
        <w:t>Richards, G., 2017. </w:t>
      </w:r>
      <w:r>
        <w:rPr>
          <w:rFonts w:ascii="Arial" w:hAnsi="Arial" w:cs="Arial"/>
          <w:i/>
          <w:iCs/>
          <w:color w:val="222222"/>
          <w:sz w:val="20"/>
          <w:szCs w:val="20"/>
          <w:shd w:val="clear" w:color="auto" w:fill="FFFFFF"/>
        </w:rPr>
        <w:t>Warehouse management: a complete guide to improving efficiency and minimizing costs in the modern warehouse</w:t>
      </w:r>
      <w:r>
        <w:rPr>
          <w:rFonts w:ascii="Arial" w:hAnsi="Arial" w:cs="Arial"/>
          <w:color w:val="222222"/>
          <w:sz w:val="20"/>
          <w:szCs w:val="20"/>
          <w:shd w:val="clear" w:color="auto" w:fill="FFFFFF"/>
        </w:rPr>
        <w:t>. Kogan Page Publishers</w:t>
      </w:r>
    </w:p>
    <w:p w14:paraId="79ED75E8" w14:textId="299C1553" w:rsidR="00A8784B" w:rsidRDefault="006125F4"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Pr>
          <w:rFonts w:ascii="Arial" w:hAnsi="Arial" w:cs="Arial"/>
          <w:color w:val="222222"/>
          <w:sz w:val="20"/>
          <w:szCs w:val="20"/>
          <w:shd w:val="clear" w:color="auto" w:fill="FFFFFF"/>
        </w:rPr>
        <w:t>Koshal, A., Natarajarathinam, M. and Johnson, M.D., 2019, June. Workforce training and industry 4.0 adoption in warehouses at SMEs. In </w:t>
      </w:r>
      <w:r>
        <w:rPr>
          <w:rFonts w:ascii="Arial" w:hAnsi="Arial" w:cs="Arial"/>
          <w:i/>
          <w:iCs/>
          <w:color w:val="222222"/>
          <w:sz w:val="20"/>
          <w:szCs w:val="20"/>
          <w:shd w:val="clear" w:color="auto" w:fill="FFFFFF"/>
        </w:rPr>
        <w:t>2019 ASEE Annual Conference &amp; Exposition</w:t>
      </w:r>
    </w:p>
    <w:p w14:paraId="3D0BD208" w14:textId="1B604ABF" w:rsidR="00610650" w:rsidRDefault="006125F4"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Pr>
          <w:rFonts w:ascii="Arial" w:hAnsi="Arial" w:cs="Arial"/>
          <w:color w:val="222222"/>
          <w:sz w:val="20"/>
          <w:szCs w:val="20"/>
          <w:shd w:val="clear" w:color="auto" w:fill="FFFFFF"/>
        </w:rPr>
        <w:t>Richards, G., 2017. </w:t>
      </w:r>
      <w:r>
        <w:rPr>
          <w:rFonts w:ascii="Arial" w:hAnsi="Arial" w:cs="Arial"/>
          <w:i/>
          <w:iCs/>
          <w:color w:val="222222"/>
          <w:sz w:val="20"/>
          <w:szCs w:val="20"/>
          <w:shd w:val="clear" w:color="auto" w:fill="FFFFFF"/>
        </w:rPr>
        <w:t>Warehouse management: a complete guide to improving efficiency and minimizing costs in the modern warehouse</w:t>
      </w:r>
      <w:r>
        <w:rPr>
          <w:rFonts w:ascii="Arial" w:hAnsi="Arial" w:cs="Arial"/>
          <w:color w:val="222222"/>
          <w:sz w:val="20"/>
          <w:szCs w:val="20"/>
          <w:shd w:val="clear" w:color="auto" w:fill="FFFFFF"/>
        </w:rPr>
        <w:t>. Kogan Page Publishers</w:t>
      </w:r>
    </w:p>
    <w:p w14:paraId="5A1BBD8B" w14:textId="7EA67F17" w:rsidR="00610650" w:rsidRDefault="006125F4"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Pr>
          <w:rFonts w:ascii="Arial" w:hAnsi="Arial" w:cs="Arial"/>
          <w:color w:val="222222"/>
          <w:sz w:val="20"/>
          <w:szCs w:val="20"/>
          <w:shd w:val="clear" w:color="auto" w:fill="FFFFFF"/>
        </w:rPr>
        <w:t>Leigh, D., 2009. SWOT analysis. </w:t>
      </w:r>
      <w:r>
        <w:rPr>
          <w:rFonts w:ascii="Arial" w:hAnsi="Arial" w:cs="Arial"/>
          <w:i/>
          <w:iCs/>
          <w:color w:val="222222"/>
          <w:sz w:val="20"/>
          <w:szCs w:val="20"/>
          <w:shd w:val="clear" w:color="auto" w:fill="FFFFFF"/>
        </w:rPr>
        <w:t>Handbook of Improvi</w:t>
      </w:r>
      <w:r w:rsidRPr="00952730">
        <w:rPr>
          <w:rFonts w:ascii="Arial" w:hAnsi="Arial" w:cs="Arial"/>
          <w:i/>
          <w:iCs/>
          <w:sz w:val="20"/>
          <w:szCs w:val="20"/>
          <w:shd w:val="clear" w:color="auto" w:fill="FFFFFF"/>
        </w:rPr>
        <w:t>ng Performance in the Workplace: Volumes 1</w:t>
      </w:r>
      <w:r w:rsidRPr="00952730">
        <w:rPr>
          <w:rFonts w:ascii="Cambria Math" w:hAnsi="Cambria Math" w:cs="Cambria Math"/>
          <w:i/>
          <w:iCs/>
          <w:sz w:val="20"/>
          <w:szCs w:val="20"/>
          <w:shd w:val="clear" w:color="auto" w:fill="FFFFFF"/>
        </w:rPr>
        <w:t>‐</w:t>
      </w:r>
      <w:r w:rsidRPr="00952730">
        <w:rPr>
          <w:rFonts w:ascii="Arial" w:hAnsi="Arial" w:cs="Arial"/>
          <w:i/>
          <w:iCs/>
          <w:sz w:val="20"/>
          <w:szCs w:val="20"/>
          <w:shd w:val="clear" w:color="auto" w:fill="FFFFFF"/>
        </w:rPr>
        <w:t>3</w:t>
      </w:r>
      <w:r w:rsidRPr="00952730">
        <w:rPr>
          <w:rFonts w:ascii="Arial" w:hAnsi="Arial" w:cs="Arial"/>
          <w:sz w:val="20"/>
          <w:szCs w:val="20"/>
          <w:shd w:val="clear" w:color="auto" w:fill="FFFFFF"/>
        </w:rPr>
        <w:t>, pp.115-140.)</w:t>
      </w:r>
    </w:p>
    <w:p w14:paraId="33970E9F" w14:textId="7557A01C" w:rsidR="00610650" w:rsidRDefault="006E35B4"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r>
        <w:rPr>
          <w:rFonts w:ascii="Arial" w:hAnsi="Arial" w:cs="Arial"/>
          <w:color w:val="222222"/>
          <w:sz w:val="20"/>
          <w:szCs w:val="20"/>
          <w:shd w:val="clear" w:color="auto" w:fill="FFFFFF"/>
        </w:rPr>
        <w:t>Helyer, R. and Lee, D., 2014. The role of work experience in the future employability of higher education graduates. </w:t>
      </w:r>
      <w:r>
        <w:rPr>
          <w:rFonts w:ascii="Arial" w:hAnsi="Arial" w:cs="Arial"/>
          <w:i/>
          <w:iCs/>
          <w:color w:val="222222"/>
          <w:sz w:val="20"/>
          <w:szCs w:val="20"/>
          <w:shd w:val="clear" w:color="auto" w:fill="FFFFFF"/>
        </w:rPr>
        <w:t>Higher Education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(3), pp.348-372.)</w:t>
      </w:r>
    </w:p>
    <w:p w14:paraId="6196424E" w14:textId="77777777" w:rsidR="00610650" w:rsidRDefault="00610650"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p>
    <w:p w14:paraId="674994AF" w14:textId="77777777" w:rsidR="00610650" w:rsidRPr="002A3281" w:rsidRDefault="00610650" w:rsidP="00610650">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rPr>
      </w:pPr>
    </w:p>
    <w:sectPr w:rsidR="00610650" w:rsidRPr="002A3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E1"/>
    <w:rsid w:val="000269AD"/>
    <w:rsid w:val="0006184B"/>
    <w:rsid w:val="00074D48"/>
    <w:rsid w:val="00076F9F"/>
    <w:rsid w:val="0009152C"/>
    <w:rsid w:val="000A021A"/>
    <w:rsid w:val="000A7D81"/>
    <w:rsid w:val="000D59C7"/>
    <w:rsid w:val="000E48D5"/>
    <w:rsid w:val="000E61F5"/>
    <w:rsid w:val="000F46C3"/>
    <w:rsid w:val="0010242A"/>
    <w:rsid w:val="00133C95"/>
    <w:rsid w:val="00140789"/>
    <w:rsid w:val="001513EA"/>
    <w:rsid w:val="001609D5"/>
    <w:rsid w:val="00161390"/>
    <w:rsid w:val="001643F3"/>
    <w:rsid w:val="00196B76"/>
    <w:rsid w:val="001A02EC"/>
    <w:rsid w:val="001A3C46"/>
    <w:rsid w:val="001B154E"/>
    <w:rsid w:val="001C5985"/>
    <w:rsid w:val="001C7641"/>
    <w:rsid w:val="001F108B"/>
    <w:rsid w:val="002704ED"/>
    <w:rsid w:val="0027332F"/>
    <w:rsid w:val="002808C0"/>
    <w:rsid w:val="002A3281"/>
    <w:rsid w:val="002A3FCB"/>
    <w:rsid w:val="002A4870"/>
    <w:rsid w:val="002C036C"/>
    <w:rsid w:val="002D612D"/>
    <w:rsid w:val="002D725A"/>
    <w:rsid w:val="002E04B4"/>
    <w:rsid w:val="002F3B37"/>
    <w:rsid w:val="00300274"/>
    <w:rsid w:val="00321E36"/>
    <w:rsid w:val="00322D4E"/>
    <w:rsid w:val="00325962"/>
    <w:rsid w:val="003421D6"/>
    <w:rsid w:val="00381E77"/>
    <w:rsid w:val="00391349"/>
    <w:rsid w:val="00395A34"/>
    <w:rsid w:val="003D3033"/>
    <w:rsid w:val="003F000F"/>
    <w:rsid w:val="00425061"/>
    <w:rsid w:val="004266C6"/>
    <w:rsid w:val="00440E55"/>
    <w:rsid w:val="00451B70"/>
    <w:rsid w:val="004528A8"/>
    <w:rsid w:val="0049378E"/>
    <w:rsid w:val="004E63C3"/>
    <w:rsid w:val="00501E2B"/>
    <w:rsid w:val="0050321D"/>
    <w:rsid w:val="00512F09"/>
    <w:rsid w:val="00523F8D"/>
    <w:rsid w:val="0053197D"/>
    <w:rsid w:val="0055120B"/>
    <w:rsid w:val="00590AF7"/>
    <w:rsid w:val="00597D43"/>
    <w:rsid w:val="005A0F3F"/>
    <w:rsid w:val="005A3278"/>
    <w:rsid w:val="005C1CF0"/>
    <w:rsid w:val="005E1323"/>
    <w:rsid w:val="005F75D3"/>
    <w:rsid w:val="006070D4"/>
    <w:rsid w:val="00610650"/>
    <w:rsid w:val="006125F4"/>
    <w:rsid w:val="006459D0"/>
    <w:rsid w:val="00651835"/>
    <w:rsid w:val="00674D76"/>
    <w:rsid w:val="00695584"/>
    <w:rsid w:val="006A78BD"/>
    <w:rsid w:val="006B0D61"/>
    <w:rsid w:val="006D3020"/>
    <w:rsid w:val="006E030E"/>
    <w:rsid w:val="006E35B4"/>
    <w:rsid w:val="007026A5"/>
    <w:rsid w:val="00722C21"/>
    <w:rsid w:val="00733FFA"/>
    <w:rsid w:val="00741173"/>
    <w:rsid w:val="00742AEB"/>
    <w:rsid w:val="00743652"/>
    <w:rsid w:val="00750C8B"/>
    <w:rsid w:val="00774929"/>
    <w:rsid w:val="00786C77"/>
    <w:rsid w:val="00792A1F"/>
    <w:rsid w:val="007A2C46"/>
    <w:rsid w:val="007A6D8C"/>
    <w:rsid w:val="007C1380"/>
    <w:rsid w:val="007D46A5"/>
    <w:rsid w:val="007E342B"/>
    <w:rsid w:val="007F1940"/>
    <w:rsid w:val="007F272F"/>
    <w:rsid w:val="007F3634"/>
    <w:rsid w:val="0081643C"/>
    <w:rsid w:val="008364A9"/>
    <w:rsid w:val="008402A2"/>
    <w:rsid w:val="00850FDA"/>
    <w:rsid w:val="00887F6A"/>
    <w:rsid w:val="00894498"/>
    <w:rsid w:val="008944FB"/>
    <w:rsid w:val="00895D1C"/>
    <w:rsid w:val="008D6810"/>
    <w:rsid w:val="009175B2"/>
    <w:rsid w:val="00952730"/>
    <w:rsid w:val="00982066"/>
    <w:rsid w:val="009870C9"/>
    <w:rsid w:val="009C2BA5"/>
    <w:rsid w:val="009D135D"/>
    <w:rsid w:val="009E7B98"/>
    <w:rsid w:val="00A101F8"/>
    <w:rsid w:val="00A204A7"/>
    <w:rsid w:val="00A33A61"/>
    <w:rsid w:val="00A404C9"/>
    <w:rsid w:val="00A6095C"/>
    <w:rsid w:val="00A7121E"/>
    <w:rsid w:val="00A7449E"/>
    <w:rsid w:val="00A759F9"/>
    <w:rsid w:val="00A8784B"/>
    <w:rsid w:val="00AA18B6"/>
    <w:rsid w:val="00AA1D08"/>
    <w:rsid w:val="00AB348F"/>
    <w:rsid w:val="00AB5AF2"/>
    <w:rsid w:val="00AC47BD"/>
    <w:rsid w:val="00AD7075"/>
    <w:rsid w:val="00AF25AA"/>
    <w:rsid w:val="00B0456C"/>
    <w:rsid w:val="00B225F5"/>
    <w:rsid w:val="00B260EE"/>
    <w:rsid w:val="00B31F07"/>
    <w:rsid w:val="00B47316"/>
    <w:rsid w:val="00B759A9"/>
    <w:rsid w:val="00B815C9"/>
    <w:rsid w:val="00B914F4"/>
    <w:rsid w:val="00BA28F7"/>
    <w:rsid w:val="00BA37D2"/>
    <w:rsid w:val="00BA6A94"/>
    <w:rsid w:val="00BB10A6"/>
    <w:rsid w:val="00BC1652"/>
    <w:rsid w:val="00BD1AE1"/>
    <w:rsid w:val="00BD1CB7"/>
    <w:rsid w:val="00BE1BF8"/>
    <w:rsid w:val="00BE2FA7"/>
    <w:rsid w:val="00BE47EA"/>
    <w:rsid w:val="00C01B5F"/>
    <w:rsid w:val="00C32034"/>
    <w:rsid w:val="00C65E79"/>
    <w:rsid w:val="00C807C5"/>
    <w:rsid w:val="00C910B3"/>
    <w:rsid w:val="00CA1531"/>
    <w:rsid w:val="00CA678D"/>
    <w:rsid w:val="00CD7D44"/>
    <w:rsid w:val="00CF32BE"/>
    <w:rsid w:val="00D03B32"/>
    <w:rsid w:val="00D2684A"/>
    <w:rsid w:val="00D3470E"/>
    <w:rsid w:val="00D4271E"/>
    <w:rsid w:val="00D43851"/>
    <w:rsid w:val="00D43871"/>
    <w:rsid w:val="00D45C1B"/>
    <w:rsid w:val="00D56262"/>
    <w:rsid w:val="00D60204"/>
    <w:rsid w:val="00D70887"/>
    <w:rsid w:val="00DB2D13"/>
    <w:rsid w:val="00E003F0"/>
    <w:rsid w:val="00E070C0"/>
    <w:rsid w:val="00E0724B"/>
    <w:rsid w:val="00E142F4"/>
    <w:rsid w:val="00E15971"/>
    <w:rsid w:val="00E30349"/>
    <w:rsid w:val="00E42E9E"/>
    <w:rsid w:val="00E43B7D"/>
    <w:rsid w:val="00E45F1A"/>
    <w:rsid w:val="00E52FD7"/>
    <w:rsid w:val="00E61DCD"/>
    <w:rsid w:val="00E63A49"/>
    <w:rsid w:val="00E6491F"/>
    <w:rsid w:val="00E760F1"/>
    <w:rsid w:val="00E8691B"/>
    <w:rsid w:val="00EA027A"/>
    <w:rsid w:val="00EA61AE"/>
    <w:rsid w:val="00EB272E"/>
    <w:rsid w:val="00EC4D29"/>
    <w:rsid w:val="00ED4D07"/>
    <w:rsid w:val="00F05AA5"/>
    <w:rsid w:val="00F11C87"/>
    <w:rsid w:val="00F27719"/>
    <w:rsid w:val="00F32247"/>
    <w:rsid w:val="00F322D4"/>
    <w:rsid w:val="00F34852"/>
    <w:rsid w:val="00F45A4B"/>
    <w:rsid w:val="00F56AF6"/>
    <w:rsid w:val="00F6041F"/>
    <w:rsid w:val="00F91CD9"/>
    <w:rsid w:val="00FB208C"/>
    <w:rsid w:val="00FB643C"/>
    <w:rsid w:val="00FD31CE"/>
    <w:rsid w:val="00FE0B1A"/>
    <w:rsid w:val="00FE2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E812"/>
  <w15:chartTrackingRefBased/>
  <w15:docId w15:val="{9B0CAC04-C0CC-4C69-8987-3C4E7007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5F5"/>
  </w:style>
  <w:style w:type="paragraph" w:styleId="Heading1">
    <w:name w:val="heading 1"/>
    <w:basedOn w:val="Normal"/>
    <w:next w:val="Normal"/>
    <w:link w:val="Heading1Char"/>
    <w:uiPriority w:val="9"/>
    <w:qFormat/>
    <w:rsid w:val="00BD1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A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A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A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A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A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A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AE1"/>
    <w:rPr>
      <w:rFonts w:eastAsiaTheme="majorEastAsia" w:cstheme="majorBidi"/>
      <w:color w:val="272727" w:themeColor="text1" w:themeTint="D8"/>
    </w:rPr>
  </w:style>
  <w:style w:type="paragraph" w:styleId="Title">
    <w:name w:val="Title"/>
    <w:basedOn w:val="Normal"/>
    <w:next w:val="Normal"/>
    <w:link w:val="TitleChar"/>
    <w:uiPriority w:val="10"/>
    <w:qFormat/>
    <w:rsid w:val="00BD1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A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AE1"/>
    <w:pPr>
      <w:spacing w:before="160"/>
      <w:jc w:val="center"/>
    </w:pPr>
    <w:rPr>
      <w:i/>
      <w:iCs/>
      <w:color w:val="404040" w:themeColor="text1" w:themeTint="BF"/>
    </w:rPr>
  </w:style>
  <w:style w:type="character" w:customStyle="1" w:styleId="QuoteChar">
    <w:name w:val="Quote Char"/>
    <w:basedOn w:val="DefaultParagraphFont"/>
    <w:link w:val="Quote"/>
    <w:uiPriority w:val="29"/>
    <w:rsid w:val="00BD1AE1"/>
    <w:rPr>
      <w:i/>
      <w:iCs/>
      <w:color w:val="404040" w:themeColor="text1" w:themeTint="BF"/>
    </w:rPr>
  </w:style>
  <w:style w:type="paragraph" w:styleId="ListParagraph">
    <w:name w:val="List Paragraph"/>
    <w:basedOn w:val="Normal"/>
    <w:uiPriority w:val="34"/>
    <w:qFormat/>
    <w:rsid w:val="00BD1AE1"/>
    <w:pPr>
      <w:ind w:left="720"/>
      <w:contextualSpacing/>
    </w:pPr>
  </w:style>
  <w:style w:type="character" w:styleId="IntenseEmphasis">
    <w:name w:val="Intense Emphasis"/>
    <w:basedOn w:val="DefaultParagraphFont"/>
    <w:uiPriority w:val="21"/>
    <w:qFormat/>
    <w:rsid w:val="00BD1AE1"/>
    <w:rPr>
      <w:i/>
      <w:iCs/>
      <w:color w:val="0F4761" w:themeColor="accent1" w:themeShade="BF"/>
    </w:rPr>
  </w:style>
  <w:style w:type="paragraph" w:styleId="IntenseQuote">
    <w:name w:val="Intense Quote"/>
    <w:basedOn w:val="Normal"/>
    <w:next w:val="Normal"/>
    <w:link w:val="IntenseQuoteChar"/>
    <w:uiPriority w:val="30"/>
    <w:qFormat/>
    <w:rsid w:val="00BD1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AE1"/>
    <w:rPr>
      <w:i/>
      <w:iCs/>
      <w:color w:val="0F4761" w:themeColor="accent1" w:themeShade="BF"/>
    </w:rPr>
  </w:style>
  <w:style w:type="character" w:styleId="IntenseReference">
    <w:name w:val="Intense Reference"/>
    <w:basedOn w:val="DefaultParagraphFont"/>
    <w:uiPriority w:val="32"/>
    <w:qFormat/>
    <w:rsid w:val="00BD1AE1"/>
    <w:rPr>
      <w:b/>
      <w:bCs/>
      <w:smallCaps/>
      <w:color w:val="0F4761" w:themeColor="accent1" w:themeShade="BF"/>
      <w:spacing w:val="5"/>
    </w:rPr>
  </w:style>
  <w:style w:type="table" w:styleId="TableGrid">
    <w:name w:val="Table Grid"/>
    <w:basedOn w:val="TableNormal"/>
    <w:uiPriority w:val="39"/>
    <w:rsid w:val="002A3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518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47507-385D-4235-B859-5E957B06B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8</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Clarke</dc:creator>
  <cp:keywords/>
  <dc:description/>
  <cp:lastModifiedBy>Gary Clarke</cp:lastModifiedBy>
  <cp:revision>188</cp:revision>
  <dcterms:created xsi:type="dcterms:W3CDTF">2026-07-15T08:25:00Z</dcterms:created>
  <dcterms:modified xsi:type="dcterms:W3CDTF">2026-07-18T13:38:00Z</dcterms:modified>
</cp:coreProperties>
</file>