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CBACD7" w14:textId="77777777" w:rsidR="006459EA" w:rsidRDefault="006459EA">
      <w:pPr>
        <w:jc w:val="center"/>
        <w:rPr>
          <w:rFonts w:ascii="Arial" w:hAnsi="Arial" w:cs="Arial"/>
          <w:sz w:val="32"/>
          <w:szCs w:val="36"/>
        </w:rPr>
      </w:pPr>
    </w:p>
    <w:p w14:paraId="34B273CC" w14:textId="77777777" w:rsidR="006459EA" w:rsidRDefault="006459EA">
      <w:pPr>
        <w:jc w:val="center"/>
        <w:rPr>
          <w:rFonts w:ascii="Arial" w:hAnsi="Arial" w:cs="Arial"/>
          <w:sz w:val="32"/>
          <w:szCs w:val="36"/>
        </w:rPr>
      </w:pPr>
    </w:p>
    <w:p w14:paraId="3D111BB9" w14:textId="77777777" w:rsidR="006459EA" w:rsidRDefault="00000000">
      <w:pPr>
        <w:jc w:val="center"/>
        <w:rPr>
          <w:rFonts w:ascii="Arial" w:hAnsi="Arial" w:cs="Arial"/>
          <w:sz w:val="32"/>
          <w:szCs w:val="36"/>
        </w:rPr>
      </w:pPr>
      <w:r>
        <w:rPr>
          <w:rFonts w:ascii="Arial" w:hAnsi="Arial" w:cs="Arial" w:hint="eastAsia"/>
          <w:sz w:val="32"/>
          <w:szCs w:val="36"/>
        </w:rPr>
        <w:t>Reframing Myth: Cinematic Representation in Myth-Based Film and Character Design</w:t>
      </w:r>
    </w:p>
    <w:p w14:paraId="51D3295E" w14:textId="77777777" w:rsidR="00EE1858" w:rsidRDefault="00EE1858">
      <w:pPr>
        <w:jc w:val="center"/>
        <w:rPr>
          <w:rFonts w:ascii="Arial" w:hAnsi="Arial" w:cs="Arial"/>
          <w:sz w:val="32"/>
          <w:szCs w:val="36"/>
        </w:rPr>
      </w:pPr>
    </w:p>
    <w:p w14:paraId="54614E0A" w14:textId="2CE6D1EB" w:rsidR="006459EA" w:rsidRPr="00E161F0" w:rsidRDefault="00000000">
      <w:pPr>
        <w:jc w:val="center"/>
        <w:rPr>
          <w:rFonts w:ascii="Arial" w:hAnsi="Arial" w:cs="Arial"/>
          <w:sz w:val="28"/>
          <w:szCs w:val="28"/>
        </w:rPr>
      </w:pPr>
      <w:r w:rsidRPr="00E161F0">
        <w:rPr>
          <w:rFonts w:ascii="Arial" w:hAnsi="Arial" w:cs="Arial" w:hint="eastAsia"/>
          <w:sz w:val="28"/>
          <w:szCs w:val="28"/>
        </w:rPr>
        <w:t>Yuxin Li</w:t>
      </w:r>
    </w:p>
    <w:p w14:paraId="33FBBA90" w14:textId="77777777" w:rsidR="006459EA" w:rsidRPr="00E161F0" w:rsidRDefault="00000000">
      <w:pPr>
        <w:jc w:val="center"/>
        <w:rPr>
          <w:rFonts w:ascii="Arial" w:hAnsi="Arial" w:cs="Arial"/>
          <w:sz w:val="28"/>
          <w:szCs w:val="28"/>
        </w:rPr>
      </w:pPr>
      <w:r w:rsidRPr="00E161F0">
        <w:rPr>
          <w:rFonts w:ascii="Arial" w:hAnsi="Arial" w:cs="Arial" w:hint="eastAsia"/>
          <w:sz w:val="28"/>
          <w:szCs w:val="28"/>
        </w:rPr>
        <w:t>2228381</w:t>
      </w:r>
    </w:p>
    <w:p w14:paraId="5B30F37D" w14:textId="77777777" w:rsidR="006459EA" w:rsidRDefault="006459EA">
      <w:pPr>
        <w:jc w:val="center"/>
        <w:rPr>
          <w:rFonts w:ascii="Arial" w:hAnsi="Arial" w:cs="Arial"/>
          <w:sz w:val="32"/>
          <w:szCs w:val="36"/>
        </w:rPr>
      </w:pPr>
    </w:p>
    <w:p w14:paraId="5FC1E490" w14:textId="77777777" w:rsidR="00EE1858" w:rsidRDefault="00EE1858">
      <w:pPr>
        <w:jc w:val="center"/>
        <w:rPr>
          <w:rFonts w:ascii="Arial" w:hAnsi="Arial" w:cs="Arial"/>
          <w:sz w:val="32"/>
          <w:szCs w:val="36"/>
        </w:rPr>
      </w:pPr>
    </w:p>
    <w:p w14:paraId="06BD1E36" w14:textId="77777777" w:rsidR="00EE1858" w:rsidRDefault="00EE1858">
      <w:pPr>
        <w:jc w:val="center"/>
        <w:rPr>
          <w:rFonts w:ascii="Arial" w:hAnsi="Arial" w:cs="Arial"/>
          <w:sz w:val="32"/>
          <w:szCs w:val="36"/>
        </w:rPr>
      </w:pPr>
    </w:p>
    <w:p w14:paraId="30078EF9" w14:textId="76B0F9D2" w:rsidR="006459EA" w:rsidRPr="00E161F0" w:rsidRDefault="00EE1858">
      <w:pPr>
        <w:jc w:val="center"/>
        <w:rPr>
          <w:rFonts w:ascii="Arial" w:hAnsi="Arial" w:cs="Arial"/>
          <w:sz w:val="28"/>
          <w:szCs w:val="28"/>
        </w:rPr>
      </w:pPr>
      <w:r w:rsidRPr="00E161F0">
        <w:rPr>
          <w:rFonts w:ascii="Arial" w:hAnsi="Arial" w:cs="Arial" w:hint="eastAsia"/>
          <w:sz w:val="28"/>
          <w:szCs w:val="28"/>
        </w:rPr>
        <w:t xml:space="preserve">Module: </w:t>
      </w:r>
      <w:bookmarkStart w:id="0" w:name="OLE_LINK5"/>
      <w:r w:rsidRPr="00E161F0">
        <w:rPr>
          <w:rFonts w:ascii="Arial" w:hAnsi="Arial" w:cs="Arial" w:hint="eastAsia"/>
          <w:sz w:val="28"/>
          <w:szCs w:val="28"/>
        </w:rPr>
        <w:t>Research-Led Practice</w:t>
      </w:r>
      <w:bookmarkEnd w:id="0"/>
    </w:p>
    <w:p w14:paraId="33169593" w14:textId="119B458D" w:rsidR="00EE1858" w:rsidRPr="00E161F0" w:rsidRDefault="00EE1858">
      <w:pPr>
        <w:jc w:val="center"/>
        <w:rPr>
          <w:rFonts w:ascii="Arial" w:hAnsi="Arial" w:cs="Arial"/>
          <w:sz w:val="28"/>
          <w:szCs w:val="28"/>
        </w:rPr>
      </w:pPr>
      <w:r w:rsidRPr="00E161F0">
        <w:rPr>
          <w:rFonts w:ascii="Arial" w:hAnsi="Arial" w:cs="Arial" w:hint="eastAsia"/>
          <w:sz w:val="28"/>
          <w:szCs w:val="28"/>
        </w:rPr>
        <w:t>Course: MA Animation</w:t>
      </w:r>
    </w:p>
    <w:p w14:paraId="6DEBBCDE" w14:textId="6D01444F" w:rsidR="00EE1858" w:rsidRPr="00E161F0" w:rsidRDefault="00EE1858">
      <w:pPr>
        <w:jc w:val="center"/>
        <w:rPr>
          <w:rFonts w:ascii="Arial" w:hAnsi="Arial" w:cs="Arial"/>
          <w:sz w:val="28"/>
          <w:szCs w:val="28"/>
        </w:rPr>
      </w:pPr>
      <w:r w:rsidRPr="00E161F0">
        <w:rPr>
          <w:rFonts w:ascii="Arial" w:hAnsi="Arial" w:cs="Arial" w:hint="eastAsia"/>
          <w:sz w:val="28"/>
          <w:szCs w:val="28"/>
        </w:rPr>
        <w:t>Tutor: Phil Organ</w:t>
      </w:r>
    </w:p>
    <w:p w14:paraId="6E63343A" w14:textId="77777777" w:rsidR="00EE1858" w:rsidRDefault="00EE1858">
      <w:pPr>
        <w:jc w:val="center"/>
        <w:rPr>
          <w:rFonts w:ascii="Arial" w:hAnsi="Arial" w:cs="Arial"/>
          <w:sz w:val="32"/>
          <w:szCs w:val="36"/>
        </w:rPr>
      </w:pPr>
    </w:p>
    <w:p w14:paraId="5C0E3836" w14:textId="77777777" w:rsidR="00EE1858" w:rsidRDefault="00EE1858">
      <w:pPr>
        <w:jc w:val="center"/>
        <w:rPr>
          <w:rFonts w:ascii="Arial" w:hAnsi="Arial" w:cs="Arial"/>
          <w:sz w:val="32"/>
          <w:szCs w:val="36"/>
        </w:rPr>
      </w:pPr>
    </w:p>
    <w:p w14:paraId="1F26BAF8" w14:textId="77777777" w:rsidR="00EE1858" w:rsidRDefault="00EE1858">
      <w:pPr>
        <w:jc w:val="center"/>
        <w:rPr>
          <w:rFonts w:ascii="Arial" w:hAnsi="Arial" w:cs="Arial"/>
          <w:sz w:val="32"/>
          <w:szCs w:val="36"/>
        </w:rPr>
      </w:pPr>
    </w:p>
    <w:p w14:paraId="17695F5F" w14:textId="7601718B" w:rsidR="006459EA" w:rsidRPr="00E161F0" w:rsidRDefault="00000000" w:rsidP="00EE1858">
      <w:pPr>
        <w:jc w:val="center"/>
        <w:rPr>
          <w:rFonts w:ascii="Arial" w:hAnsi="Arial" w:cs="Arial"/>
          <w:sz w:val="28"/>
          <w:szCs w:val="28"/>
        </w:rPr>
      </w:pPr>
      <w:r w:rsidRPr="00E161F0">
        <w:rPr>
          <w:rFonts w:ascii="Arial" w:hAnsi="Arial" w:cs="Arial" w:hint="eastAsia"/>
          <w:sz w:val="28"/>
          <w:szCs w:val="28"/>
        </w:rPr>
        <w:t>2026.5.11</w:t>
      </w:r>
    </w:p>
    <w:p w14:paraId="407C8532" w14:textId="77777777" w:rsidR="006459EA" w:rsidRPr="00E161F0" w:rsidRDefault="00000000" w:rsidP="00AB41C3">
      <w:pPr>
        <w:spacing w:line="360" w:lineRule="auto"/>
        <w:jc w:val="center"/>
        <w:rPr>
          <w:rFonts w:ascii="Arial" w:hAnsi="Arial" w:cs="Arial"/>
          <w:b/>
          <w:bCs/>
          <w:sz w:val="28"/>
          <w:szCs w:val="28"/>
        </w:rPr>
      </w:pPr>
      <w:r w:rsidRPr="00E161F0">
        <w:rPr>
          <w:rFonts w:ascii="Arial" w:hAnsi="Arial" w:cs="Arial" w:hint="eastAsia"/>
          <w:b/>
          <w:bCs/>
          <w:sz w:val="28"/>
          <w:szCs w:val="28"/>
        </w:rPr>
        <w:lastRenderedPageBreak/>
        <w:t>Declaration</w:t>
      </w:r>
    </w:p>
    <w:p w14:paraId="040EA629" w14:textId="77777777" w:rsidR="006459EA" w:rsidRDefault="00000000" w:rsidP="00AB41C3">
      <w:pPr>
        <w:snapToGrid w:val="0"/>
        <w:spacing w:after="0" w:line="360" w:lineRule="auto"/>
        <w:ind w:firstLine="420"/>
        <w:jc w:val="both"/>
        <w:rPr>
          <w:rFonts w:ascii="Arial" w:hAnsi="Arial" w:cs="Arial"/>
          <w:sz w:val="24"/>
          <w:szCs w:val="28"/>
        </w:rPr>
      </w:pPr>
      <w:r>
        <w:rPr>
          <w:rFonts w:ascii="Arial" w:hAnsi="Arial" w:cs="Arial" w:hint="eastAsia"/>
          <w:sz w:val="24"/>
          <w:szCs w:val="28"/>
        </w:rPr>
        <w:t>I declare that this work is my own and has not been submitted in substantially the same form for the award of a higher degree elsewhere. All sources of information used in this dissertation have been acknowledged in accordance with academic conventions.</w:t>
      </w:r>
    </w:p>
    <w:p w14:paraId="410921F3" w14:textId="77777777" w:rsidR="006459EA" w:rsidRDefault="00000000" w:rsidP="00AB41C3">
      <w:pPr>
        <w:snapToGrid w:val="0"/>
        <w:spacing w:after="0" w:line="360" w:lineRule="auto"/>
        <w:ind w:firstLine="420"/>
        <w:jc w:val="both"/>
        <w:rPr>
          <w:rFonts w:ascii="Arial" w:hAnsi="Arial" w:cs="Arial"/>
          <w:sz w:val="24"/>
          <w:szCs w:val="28"/>
        </w:rPr>
      </w:pPr>
      <w:r>
        <w:rPr>
          <w:rFonts w:ascii="Arial" w:hAnsi="Arial" w:cs="Arial" w:hint="eastAsia"/>
          <w:sz w:val="24"/>
          <w:szCs w:val="28"/>
        </w:rPr>
        <w:t>I confirm that this work has not been copied, in whole or in part, from any other source except where properly referenced. Any ideas, quotations, or data taken from other authors have been clearly cited and referenced.</w:t>
      </w:r>
    </w:p>
    <w:p w14:paraId="166843D1" w14:textId="77777777" w:rsidR="006459EA" w:rsidRDefault="00000000" w:rsidP="00AB41C3">
      <w:pPr>
        <w:snapToGrid w:val="0"/>
        <w:spacing w:after="0" w:line="360" w:lineRule="auto"/>
        <w:ind w:firstLine="420"/>
        <w:jc w:val="both"/>
        <w:rPr>
          <w:rFonts w:ascii="Arial" w:hAnsi="Arial" w:cs="Arial"/>
          <w:sz w:val="24"/>
          <w:szCs w:val="28"/>
        </w:rPr>
      </w:pPr>
      <w:r>
        <w:rPr>
          <w:rFonts w:ascii="Arial" w:hAnsi="Arial" w:cs="Arial" w:hint="eastAsia"/>
          <w:sz w:val="24"/>
          <w:szCs w:val="28"/>
        </w:rPr>
        <w:t>I understand that plagiarism and other forms of academic misconduct are treated seriously by the University and may result in disciplinary action.</w:t>
      </w:r>
    </w:p>
    <w:p w14:paraId="38FE68EA" w14:textId="77777777" w:rsidR="006459EA" w:rsidRDefault="006459EA" w:rsidP="00AB41C3">
      <w:pPr>
        <w:spacing w:line="360" w:lineRule="auto"/>
        <w:jc w:val="center"/>
        <w:rPr>
          <w:rFonts w:ascii="Arial" w:hAnsi="Arial" w:cs="Arial"/>
          <w:b/>
          <w:bCs/>
          <w:sz w:val="40"/>
          <w:szCs w:val="44"/>
        </w:rPr>
      </w:pPr>
    </w:p>
    <w:p w14:paraId="130BB77F" w14:textId="77777777" w:rsidR="006459EA" w:rsidRDefault="006459EA" w:rsidP="00AB41C3">
      <w:pPr>
        <w:spacing w:line="360" w:lineRule="auto"/>
        <w:jc w:val="center"/>
        <w:rPr>
          <w:rFonts w:ascii="Arial" w:hAnsi="Arial" w:cs="Arial"/>
          <w:b/>
          <w:bCs/>
          <w:sz w:val="40"/>
          <w:szCs w:val="44"/>
        </w:rPr>
      </w:pPr>
    </w:p>
    <w:p w14:paraId="438B387C" w14:textId="77777777" w:rsidR="006459EA" w:rsidRDefault="006459EA" w:rsidP="00AB41C3">
      <w:pPr>
        <w:spacing w:line="360" w:lineRule="auto"/>
        <w:jc w:val="center"/>
        <w:rPr>
          <w:rFonts w:ascii="Arial" w:hAnsi="Arial" w:cs="Arial"/>
          <w:b/>
          <w:bCs/>
          <w:sz w:val="40"/>
          <w:szCs w:val="44"/>
        </w:rPr>
      </w:pPr>
    </w:p>
    <w:p w14:paraId="4F02D379" w14:textId="77777777" w:rsidR="006459EA" w:rsidRDefault="006459EA" w:rsidP="00AB41C3">
      <w:pPr>
        <w:spacing w:line="360" w:lineRule="auto"/>
        <w:jc w:val="center"/>
        <w:rPr>
          <w:rFonts w:ascii="Arial" w:hAnsi="Arial" w:cs="Arial"/>
          <w:b/>
          <w:bCs/>
          <w:sz w:val="40"/>
          <w:szCs w:val="44"/>
        </w:rPr>
      </w:pPr>
    </w:p>
    <w:p w14:paraId="3A77AE69" w14:textId="77777777" w:rsidR="006459EA" w:rsidRDefault="006459EA" w:rsidP="00AB41C3">
      <w:pPr>
        <w:spacing w:line="360" w:lineRule="auto"/>
        <w:jc w:val="center"/>
        <w:rPr>
          <w:rFonts w:ascii="Arial" w:hAnsi="Arial" w:cs="Arial"/>
          <w:b/>
          <w:bCs/>
          <w:sz w:val="40"/>
          <w:szCs w:val="44"/>
        </w:rPr>
      </w:pPr>
    </w:p>
    <w:p w14:paraId="1C6AC9BD" w14:textId="77777777" w:rsidR="006459EA" w:rsidRDefault="006459EA" w:rsidP="00AB41C3">
      <w:pPr>
        <w:spacing w:line="360" w:lineRule="auto"/>
        <w:jc w:val="center"/>
        <w:rPr>
          <w:rFonts w:ascii="Arial" w:hAnsi="Arial" w:cs="Arial"/>
          <w:b/>
          <w:bCs/>
          <w:sz w:val="40"/>
          <w:szCs w:val="44"/>
        </w:rPr>
      </w:pPr>
    </w:p>
    <w:p w14:paraId="47CA1819" w14:textId="77777777" w:rsidR="006459EA" w:rsidRDefault="006459EA" w:rsidP="00AB41C3">
      <w:pPr>
        <w:spacing w:line="360" w:lineRule="auto"/>
        <w:jc w:val="center"/>
        <w:rPr>
          <w:rFonts w:ascii="Arial" w:hAnsi="Arial" w:cs="Arial"/>
          <w:b/>
          <w:bCs/>
          <w:sz w:val="40"/>
          <w:szCs w:val="44"/>
        </w:rPr>
      </w:pPr>
    </w:p>
    <w:p w14:paraId="2F0B5904" w14:textId="77777777" w:rsidR="006459EA" w:rsidRDefault="006459EA" w:rsidP="00AB41C3">
      <w:pPr>
        <w:spacing w:line="360" w:lineRule="auto"/>
        <w:jc w:val="center"/>
        <w:rPr>
          <w:rFonts w:ascii="Arial" w:hAnsi="Arial" w:cs="Arial"/>
          <w:b/>
          <w:bCs/>
          <w:sz w:val="40"/>
          <w:szCs w:val="44"/>
        </w:rPr>
      </w:pPr>
    </w:p>
    <w:p w14:paraId="6162B170" w14:textId="77777777" w:rsidR="006459EA" w:rsidRDefault="006459EA" w:rsidP="00AB41C3">
      <w:pPr>
        <w:spacing w:line="360" w:lineRule="auto"/>
        <w:jc w:val="center"/>
        <w:rPr>
          <w:rFonts w:ascii="Arial" w:hAnsi="Arial" w:cs="Arial"/>
          <w:b/>
          <w:bCs/>
          <w:sz w:val="40"/>
          <w:szCs w:val="44"/>
        </w:rPr>
      </w:pPr>
    </w:p>
    <w:p w14:paraId="223DFE5D" w14:textId="77777777" w:rsidR="006459EA" w:rsidRDefault="006459EA" w:rsidP="00EE1858">
      <w:pPr>
        <w:spacing w:line="360" w:lineRule="auto"/>
        <w:rPr>
          <w:rFonts w:ascii="Arial" w:hAnsi="Arial" w:cs="Arial"/>
          <w:b/>
          <w:bCs/>
          <w:sz w:val="40"/>
          <w:szCs w:val="44"/>
        </w:rPr>
      </w:pPr>
    </w:p>
    <w:p w14:paraId="0AEA81E7" w14:textId="77777777" w:rsidR="00EE1858" w:rsidRDefault="00EE1858" w:rsidP="00EE1858">
      <w:pPr>
        <w:spacing w:after="0" w:line="360" w:lineRule="auto"/>
        <w:rPr>
          <w:rFonts w:ascii="Arial" w:hAnsi="Arial" w:cs="Arial"/>
          <w:sz w:val="32"/>
          <w:szCs w:val="32"/>
        </w:rPr>
      </w:pPr>
    </w:p>
    <w:p w14:paraId="157B2F39" w14:textId="68E9830F" w:rsidR="006459EA" w:rsidRPr="00E161F0" w:rsidRDefault="00EE1858" w:rsidP="00EE1858">
      <w:pPr>
        <w:spacing w:after="0" w:line="360" w:lineRule="auto"/>
        <w:jc w:val="right"/>
        <w:rPr>
          <w:rFonts w:ascii="Arial" w:hAnsi="Arial" w:cs="Arial"/>
          <w:sz w:val="28"/>
          <w:szCs w:val="28"/>
        </w:rPr>
      </w:pPr>
      <w:r w:rsidRPr="00E161F0">
        <w:rPr>
          <w:rFonts w:ascii="Arial" w:hAnsi="Arial" w:cs="Arial" w:hint="eastAsia"/>
          <w:sz w:val="28"/>
          <w:szCs w:val="28"/>
        </w:rPr>
        <w:t>Signature: Yuxin Li</w:t>
      </w:r>
    </w:p>
    <w:p w14:paraId="31CF6963" w14:textId="77777777" w:rsidR="006459EA" w:rsidRPr="00B00575" w:rsidRDefault="00000000" w:rsidP="00AB41C3">
      <w:pPr>
        <w:spacing w:line="360" w:lineRule="auto"/>
        <w:jc w:val="center"/>
        <w:rPr>
          <w:rFonts w:ascii="Arial" w:hAnsi="Arial" w:cs="Arial"/>
          <w:b/>
          <w:bCs/>
          <w:sz w:val="28"/>
          <w:szCs w:val="28"/>
        </w:rPr>
      </w:pPr>
      <w:r w:rsidRPr="00B00575">
        <w:rPr>
          <w:rFonts w:ascii="Arial" w:hAnsi="Arial" w:cs="Arial" w:hint="eastAsia"/>
          <w:b/>
          <w:bCs/>
          <w:sz w:val="28"/>
          <w:szCs w:val="28"/>
        </w:rPr>
        <w:lastRenderedPageBreak/>
        <w:t>Certificate of Authenticity</w:t>
      </w:r>
    </w:p>
    <w:p w14:paraId="7D0ABFF8" w14:textId="77777777" w:rsidR="006459EA" w:rsidRDefault="00000000" w:rsidP="00AB41C3">
      <w:pPr>
        <w:snapToGrid w:val="0"/>
        <w:spacing w:after="0" w:line="360" w:lineRule="auto"/>
        <w:ind w:firstLine="420"/>
        <w:jc w:val="both"/>
        <w:rPr>
          <w:rFonts w:ascii="Arial" w:hAnsi="Arial" w:cs="Arial"/>
          <w:sz w:val="24"/>
          <w:szCs w:val="28"/>
        </w:rPr>
      </w:pPr>
      <w:r>
        <w:rPr>
          <w:rFonts w:ascii="Arial" w:hAnsi="Arial" w:cs="Arial" w:hint="eastAsia"/>
          <w:sz w:val="24"/>
          <w:szCs w:val="28"/>
        </w:rPr>
        <w:t>I certify that this submission is entirely my own work and that I have not engaged in any form of academic misconduct, including plagiarism or collusion.</w:t>
      </w:r>
    </w:p>
    <w:p w14:paraId="20739876" w14:textId="77777777" w:rsidR="006459EA" w:rsidRDefault="00000000" w:rsidP="00AB41C3">
      <w:pPr>
        <w:snapToGrid w:val="0"/>
        <w:spacing w:after="0" w:line="360" w:lineRule="auto"/>
        <w:ind w:firstLine="420"/>
        <w:jc w:val="both"/>
        <w:rPr>
          <w:rFonts w:ascii="Arial" w:hAnsi="Arial" w:cs="Arial"/>
          <w:sz w:val="24"/>
          <w:szCs w:val="28"/>
        </w:rPr>
      </w:pPr>
      <w:r>
        <w:rPr>
          <w:rFonts w:ascii="Arial" w:hAnsi="Arial" w:cs="Arial" w:hint="eastAsia"/>
          <w:sz w:val="24"/>
          <w:szCs w:val="28"/>
        </w:rPr>
        <w:t>All sources of information, including ideas, data, and quotations from other authors, have been fully acknowledged and referenced in accordance with the required academic conventions.</w:t>
      </w:r>
    </w:p>
    <w:p w14:paraId="0DACBB04" w14:textId="77777777" w:rsidR="006459EA" w:rsidRDefault="00000000" w:rsidP="00AB41C3">
      <w:pPr>
        <w:snapToGrid w:val="0"/>
        <w:spacing w:after="0" w:line="360" w:lineRule="auto"/>
        <w:ind w:firstLine="420"/>
        <w:jc w:val="both"/>
        <w:rPr>
          <w:rFonts w:ascii="Arial" w:hAnsi="Arial" w:cs="Arial"/>
          <w:sz w:val="24"/>
          <w:szCs w:val="28"/>
        </w:rPr>
      </w:pPr>
      <w:r>
        <w:rPr>
          <w:rFonts w:ascii="Arial" w:hAnsi="Arial" w:cs="Arial" w:hint="eastAsia"/>
          <w:sz w:val="24"/>
          <w:szCs w:val="28"/>
        </w:rPr>
        <w:t xml:space="preserve">I confirm that any use of artificial intelligence (AI) tools in the development of this work has been carried out in accordance with </w:t>
      </w:r>
      <w:proofErr w:type="gramStart"/>
      <w:r>
        <w:rPr>
          <w:rFonts w:ascii="Arial" w:hAnsi="Arial" w:cs="Arial" w:hint="eastAsia"/>
          <w:sz w:val="24"/>
          <w:szCs w:val="28"/>
        </w:rPr>
        <w:t>University</w:t>
      </w:r>
      <w:proofErr w:type="gramEnd"/>
      <w:r>
        <w:rPr>
          <w:rFonts w:ascii="Arial" w:hAnsi="Arial" w:cs="Arial" w:hint="eastAsia"/>
          <w:sz w:val="24"/>
          <w:szCs w:val="28"/>
        </w:rPr>
        <w:t xml:space="preserve"> guidelines and has been appropriately acknowledged where applicable.</w:t>
      </w:r>
    </w:p>
    <w:p w14:paraId="368F3B41" w14:textId="77777777" w:rsidR="006459EA" w:rsidRDefault="00000000" w:rsidP="00AB41C3">
      <w:pPr>
        <w:snapToGrid w:val="0"/>
        <w:spacing w:after="0" w:line="360" w:lineRule="auto"/>
        <w:ind w:firstLine="420"/>
        <w:jc w:val="both"/>
        <w:rPr>
          <w:rFonts w:ascii="Arial" w:hAnsi="Arial" w:cs="Arial"/>
          <w:sz w:val="24"/>
          <w:szCs w:val="28"/>
        </w:rPr>
      </w:pPr>
      <w:r>
        <w:rPr>
          <w:rFonts w:ascii="Arial" w:hAnsi="Arial" w:cs="Arial" w:hint="eastAsia"/>
          <w:sz w:val="24"/>
          <w:szCs w:val="28"/>
        </w:rPr>
        <w:t xml:space="preserve">I understand that any breach of academic integrity regulations may result in disciplinary action in accordance with </w:t>
      </w:r>
      <w:proofErr w:type="gramStart"/>
      <w:r>
        <w:rPr>
          <w:rFonts w:ascii="Arial" w:hAnsi="Arial" w:cs="Arial" w:hint="eastAsia"/>
          <w:sz w:val="24"/>
          <w:szCs w:val="28"/>
        </w:rPr>
        <w:t>University</w:t>
      </w:r>
      <w:proofErr w:type="gramEnd"/>
      <w:r>
        <w:rPr>
          <w:rFonts w:ascii="Arial" w:hAnsi="Arial" w:cs="Arial" w:hint="eastAsia"/>
          <w:sz w:val="24"/>
          <w:szCs w:val="28"/>
        </w:rPr>
        <w:t xml:space="preserve"> policies.</w:t>
      </w:r>
    </w:p>
    <w:p w14:paraId="2FE10C4C" w14:textId="77777777" w:rsidR="006459EA" w:rsidRDefault="006459EA" w:rsidP="00AB41C3">
      <w:pPr>
        <w:spacing w:line="360" w:lineRule="auto"/>
        <w:jc w:val="center"/>
        <w:rPr>
          <w:rFonts w:ascii="Arial" w:hAnsi="Arial" w:cs="Arial"/>
          <w:b/>
          <w:bCs/>
          <w:sz w:val="32"/>
          <w:szCs w:val="36"/>
        </w:rPr>
      </w:pPr>
    </w:p>
    <w:p w14:paraId="67A197B9" w14:textId="77777777" w:rsidR="006459EA" w:rsidRDefault="006459EA" w:rsidP="00AB41C3">
      <w:pPr>
        <w:spacing w:line="360" w:lineRule="auto"/>
        <w:jc w:val="center"/>
        <w:rPr>
          <w:rFonts w:ascii="Arial" w:hAnsi="Arial" w:cs="Arial"/>
          <w:b/>
          <w:bCs/>
          <w:sz w:val="32"/>
          <w:szCs w:val="36"/>
        </w:rPr>
      </w:pPr>
    </w:p>
    <w:p w14:paraId="3D46856D" w14:textId="77777777" w:rsidR="006459EA" w:rsidRDefault="006459EA" w:rsidP="00AB41C3">
      <w:pPr>
        <w:spacing w:line="360" w:lineRule="auto"/>
        <w:jc w:val="center"/>
        <w:rPr>
          <w:rFonts w:ascii="Arial" w:hAnsi="Arial" w:cs="Arial"/>
          <w:b/>
          <w:bCs/>
          <w:sz w:val="32"/>
          <w:szCs w:val="36"/>
        </w:rPr>
      </w:pPr>
    </w:p>
    <w:p w14:paraId="55796BAE" w14:textId="77777777" w:rsidR="006459EA" w:rsidRDefault="006459EA" w:rsidP="00AB41C3">
      <w:pPr>
        <w:spacing w:line="360" w:lineRule="auto"/>
        <w:jc w:val="center"/>
        <w:rPr>
          <w:rFonts w:ascii="Arial" w:hAnsi="Arial" w:cs="Arial"/>
          <w:b/>
          <w:bCs/>
          <w:sz w:val="32"/>
          <w:szCs w:val="36"/>
        </w:rPr>
      </w:pPr>
    </w:p>
    <w:p w14:paraId="2E24DE2F" w14:textId="77777777" w:rsidR="006459EA" w:rsidRDefault="006459EA" w:rsidP="00AB41C3">
      <w:pPr>
        <w:spacing w:line="360" w:lineRule="auto"/>
        <w:jc w:val="center"/>
        <w:rPr>
          <w:rFonts w:ascii="Arial" w:hAnsi="Arial" w:cs="Arial"/>
          <w:b/>
          <w:bCs/>
          <w:sz w:val="32"/>
          <w:szCs w:val="36"/>
        </w:rPr>
      </w:pPr>
    </w:p>
    <w:p w14:paraId="576C8119" w14:textId="77777777" w:rsidR="006459EA" w:rsidRDefault="006459EA" w:rsidP="00AB41C3">
      <w:pPr>
        <w:spacing w:line="360" w:lineRule="auto"/>
        <w:jc w:val="center"/>
        <w:rPr>
          <w:rFonts w:ascii="Arial" w:hAnsi="Arial" w:cs="Arial"/>
          <w:b/>
          <w:bCs/>
          <w:sz w:val="32"/>
          <w:szCs w:val="36"/>
        </w:rPr>
      </w:pPr>
    </w:p>
    <w:p w14:paraId="78A1759E" w14:textId="77777777" w:rsidR="006459EA" w:rsidRDefault="006459EA" w:rsidP="00AB41C3">
      <w:pPr>
        <w:spacing w:line="360" w:lineRule="auto"/>
        <w:jc w:val="center"/>
        <w:rPr>
          <w:rFonts w:ascii="Arial" w:hAnsi="Arial" w:cs="Arial"/>
          <w:b/>
          <w:bCs/>
          <w:sz w:val="32"/>
          <w:szCs w:val="36"/>
        </w:rPr>
      </w:pPr>
    </w:p>
    <w:p w14:paraId="652A30EC" w14:textId="77777777" w:rsidR="006459EA" w:rsidRDefault="006459EA" w:rsidP="00AB41C3">
      <w:pPr>
        <w:spacing w:line="360" w:lineRule="auto"/>
        <w:jc w:val="center"/>
        <w:rPr>
          <w:rFonts w:ascii="Arial" w:hAnsi="Arial" w:cs="Arial"/>
          <w:b/>
          <w:bCs/>
          <w:sz w:val="32"/>
          <w:szCs w:val="36"/>
        </w:rPr>
      </w:pPr>
    </w:p>
    <w:p w14:paraId="1EA3B7C3" w14:textId="77777777" w:rsidR="006459EA" w:rsidRDefault="006459EA" w:rsidP="00AB41C3">
      <w:pPr>
        <w:spacing w:line="360" w:lineRule="auto"/>
        <w:jc w:val="center"/>
        <w:rPr>
          <w:rFonts w:ascii="Arial" w:hAnsi="Arial" w:cs="Arial"/>
          <w:b/>
          <w:bCs/>
          <w:sz w:val="32"/>
          <w:szCs w:val="36"/>
        </w:rPr>
      </w:pPr>
    </w:p>
    <w:p w14:paraId="09CD6825" w14:textId="77777777" w:rsidR="006459EA" w:rsidRDefault="006459EA" w:rsidP="00AB41C3">
      <w:pPr>
        <w:spacing w:line="360" w:lineRule="auto"/>
        <w:jc w:val="center"/>
        <w:rPr>
          <w:rFonts w:ascii="Arial" w:hAnsi="Arial" w:cs="Arial"/>
          <w:b/>
          <w:bCs/>
          <w:sz w:val="32"/>
          <w:szCs w:val="36"/>
        </w:rPr>
      </w:pPr>
    </w:p>
    <w:p w14:paraId="2820FEAD" w14:textId="77777777" w:rsidR="006459EA" w:rsidRDefault="006459EA" w:rsidP="00AB41C3">
      <w:pPr>
        <w:spacing w:line="360" w:lineRule="auto"/>
        <w:rPr>
          <w:rFonts w:ascii="Arial" w:hAnsi="Arial" w:cs="Arial"/>
          <w:b/>
          <w:bCs/>
          <w:sz w:val="32"/>
          <w:szCs w:val="36"/>
        </w:rPr>
      </w:pPr>
    </w:p>
    <w:p w14:paraId="14D70546" w14:textId="77777777" w:rsidR="006459EA" w:rsidRPr="00B00575" w:rsidRDefault="00000000" w:rsidP="00AB41C3">
      <w:pPr>
        <w:spacing w:line="360" w:lineRule="auto"/>
        <w:jc w:val="center"/>
        <w:rPr>
          <w:rFonts w:ascii="Arial" w:hAnsi="Arial" w:cs="Arial"/>
          <w:b/>
          <w:bCs/>
          <w:sz w:val="28"/>
          <w:szCs w:val="28"/>
        </w:rPr>
      </w:pPr>
      <w:r w:rsidRPr="00B00575">
        <w:rPr>
          <w:rFonts w:ascii="Arial" w:hAnsi="Arial" w:cs="Arial"/>
          <w:b/>
          <w:bCs/>
          <w:sz w:val="28"/>
          <w:szCs w:val="28"/>
        </w:rPr>
        <w:lastRenderedPageBreak/>
        <w:t>Abstract</w:t>
      </w:r>
    </w:p>
    <w:p w14:paraId="17F1FA6A" w14:textId="082834F4" w:rsidR="006459EA" w:rsidRPr="00B00575" w:rsidRDefault="00000000" w:rsidP="00AB41C3">
      <w:pPr>
        <w:spacing w:line="360" w:lineRule="auto"/>
        <w:ind w:firstLine="420"/>
        <w:jc w:val="both"/>
        <w:rPr>
          <w:rFonts w:ascii="Arial" w:hAnsi="Arial" w:cs="Arial"/>
          <w:sz w:val="24"/>
        </w:rPr>
      </w:pPr>
      <w:r w:rsidRPr="00B00575">
        <w:rPr>
          <w:rFonts w:ascii="Arial" w:hAnsi="Arial" w:cs="Arial" w:hint="eastAsia"/>
          <w:sz w:val="24"/>
        </w:rPr>
        <w:t xml:space="preserve">This paper examines how myth is reframed in contemporary myth-based cinema, focusing on cinematic representation and its impact on character design. Drawing on film studies and myth theory, it argues that myth in film is not simply retold but reshaped through visual language, narrative structure, and stylistic choices. By </w:t>
      </w:r>
      <w:proofErr w:type="spellStart"/>
      <w:r w:rsidRPr="00B00575">
        <w:rPr>
          <w:rFonts w:ascii="Arial" w:hAnsi="Arial" w:cs="Arial" w:hint="eastAsia"/>
          <w:sz w:val="24"/>
        </w:rPr>
        <w:t>analysing</w:t>
      </w:r>
      <w:proofErr w:type="spellEnd"/>
      <w:r w:rsidRPr="00B00575">
        <w:rPr>
          <w:rFonts w:ascii="Arial" w:hAnsi="Arial" w:cs="Arial" w:hint="eastAsia"/>
          <w:sz w:val="24"/>
        </w:rPr>
        <w:t xml:space="preserve"> </w:t>
      </w:r>
      <w:r w:rsidR="00AB41C3" w:rsidRPr="00B00575">
        <w:rPr>
          <w:rFonts w:ascii="Arial" w:hAnsi="Arial" w:cs="Arial" w:hint="eastAsia"/>
          <w:sz w:val="24"/>
        </w:rPr>
        <w:t>Stage design</w:t>
      </w:r>
      <w:r w:rsidRPr="00B00575">
        <w:rPr>
          <w:rFonts w:ascii="Arial" w:hAnsi="Arial" w:cs="Arial" w:hint="eastAsia"/>
          <w:sz w:val="24"/>
        </w:rPr>
        <w:t>, visual symbolism, and character construction, the paper demonstrates how these differing cinematic strategies influence both the interpretation of myth and the process of character design. A practice-based component further applies these insights to the development of original designs. Overall, the study suggests that film not only reinterprets myth but also expands new possibilities for visual and conceptual approaches in character design.</w:t>
      </w:r>
    </w:p>
    <w:p w14:paraId="39207FE3" w14:textId="77777777" w:rsidR="006459EA" w:rsidRDefault="006459EA" w:rsidP="00AB41C3">
      <w:pPr>
        <w:spacing w:line="360" w:lineRule="auto"/>
        <w:ind w:firstLine="420"/>
        <w:jc w:val="both"/>
        <w:rPr>
          <w:rFonts w:ascii="Arial" w:hAnsi="Arial" w:cs="Arial"/>
          <w:sz w:val="24"/>
        </w:rPr>
      </w:pPr>
    </w:p>
    <w:p w14:paraId="2ED6F6F7" w14:textId="77777777" w:rsidR="006459EA" w:rsidRDefault="006459EA" w:rsidP="00AB41C3">
      <w:pPr>
        <w:spacing w:line="360" w:lineRule="auto"/>
        <w:ind w:firstLine="420"/>
        <w:jc w:val="both"/>
        <w:rPr>
          <w:rFonts w:ascii="Arial" w:hAnsi="Arial" w:cs="Arial"/>
          <w:sz w:val="24"/>
        </w:rPr>
      </w:pPr>
    </w:p>
    <w:p w14:paraId="07CD30DC" w14:textId="77777777" w:rsidR="006459EA" w:rsidRDefault="006459EA" w:rsidP="00AB41C3">
      <w:pPr>
        <w:spacing w:line="360" w:lineRule="auto"/>
        <w:ind w:firstLine="420"/>
        <w:jc w:val="both"/>
        <w:rPr>
          <w:rFonts w:ascii="Arial" w:hAnsi="Arial" w:cs="Arial"/>
          <w:sz w:val="24"/>
        </w:rPr>
      </w:pPr>
    </w:p>
    <w:p w14:paraId="65D81434" w14:textId="77777777" w:rsidR="006459EA" w:rsidRDefault="006459EA" w:rsidP="00AB41C3">
      <w:pPr>
        <w:spacing w:line="360" w:lineRule="auto"/>
        <w:ind w:firstLine="420"/>
        <w:jc w:val="both"/>
        <w:rPr>
          <w:rFonts w:ascii="Arial" w:hAnsi="Arial" w:cs="Arial"/>
          <w:sz w:val="24"/>
        </w:rPr>
      </w:pPr>
    </w:p>
    <w:p w14:paraId="2D8BF625" w14:textId="77777777" w:rsidR="006459EA" w:rsidRDefault="006459EA" w:rsidP="00AB41C3">
      <w:pPr>
        <w:spacing w:line="360" w:lineRule="auto"/>
        <w:ind w:firstLine="420"/>
        <w:jc w:val="both"/>
        <w:rPr>
          <w:rFonts w:ascii="Arial" w:hAnsi="Arial" w:cs="Arial"/>
          <w:sz w:val="24"/>
        </w:rPr>
      </w:pPr>
    </w:p>
    <w:p w14:paraId="6D6EA874" w14:textId="77777777" w:rsidR="006459EA" w:rsidRDefault="006459EA" w:rsidP="00AB41C3">
      <w:pPr>
        <w:spacing w:line="360" w:lineRule="auto"/>
        <w:ind w:firstLine="420"/>
        <w:jc w:val="both"/>
        <w:rPr>
          <w:rFonts w:ascii="Arial" w:hAnsi="Arial" w:cs="Arial"/>
          <w:sz w:val="24"/>
        </w:rPr>
      </w:pPr>
    </w:p>
    <w:p w14:paraId="49416120" w14:textId="77777777" w:rsidR="006459EA" w:rsidRDefault="006459EA" w:rsidP="00AB41C3">
      <w:pPr>
        <w:spacing w:line="360" w:lineRule="auto"/>
        <w:ind w:firstLine="420"/>
        <w:jc w:val="both"/>
        <w:rPr>
          <w:rFonts w:ascii="Arial" w:hAnsi="Arial" w:cs="Arial"/>
          <w:sz w:val="24"/>
        </w:rPr>
      </w:pPr>
    </w:p>
    <w:p w14:paraId="6C37F38C" w14:textId="77777777" w:rsidR="006459EA" w:rsidRDefault="006459EA" w:rsidP="00AB41C3">
      <w:pPr>
        <w:spacing w:line="360" w:lineRule="auto"/>
        <w:ind w:firstLine="420"/>
        <w:jc w:val="both"/>
        <w:rPr>
          <w:rFonts w:ascii="Arial" w:hAnsi="Arial" w:cs="Arial"/>
          <w:sz w:val="24"/>
        </w:rPr>
      </w:pPr>
    </w:p>
    <w:p w14:paraId="3987236B" w14:textId="77777777" w:rsidR="006459EA" w:rsidRDefault="006459EA" w:rsidP="00AB41C3">
      <w:pPr>
        <w:spacing w:line="360" w:lineRule="auto"/>
        <w:ind w:firstLine="420"/>
        <w:jc w:val="both"/>
        <w:rPr>
          <w:rFonts w:ascii="Arial" w:hAnsi="Arial" w:cs="Arial"/>
          <w:sz w:val="24"/>
        </w:rPr>
      </w:pPr>
    </w:p>
    <w:p w14:paraId="10668688" w14:textId="77777777" w:rsidR="006459EA" w:rsidRDefault="006459EA" w:rsidP="00AB41C3">
      <w:pPr>
        <w:spacing w:line="360" w:lineRule="auto"/>
        <w:ind w:firstLine="420"/>
        <w:jc w:val="both"/>
        <w:rPr>
          <w:rFonts w:ascii="Arial" w:hAnsi="Arial" w:cs="Arial"/>
          <w:sz w:val="24"/>
        </w:rPr>
      </w:pPr>
    </w:p>
    <w:p w14:paraId="4843CDE5" w14:textId="77777777" w:rsidR="006459EA" w:rsidRDefault="006459EA" w:rsidP="00AB41C3">
      <w:pPr>
        <w:spacing w:line="360" w:lineRule="auto"/>
        <w:ind w:firstLine="420"/>
        <w:jc w:val="both"/>
        <w:rPr>
          <w:rFonts w:ascii="Arial" w:hAnsi="Arial" w:cs="Arial"/>
          <w:sz w:val="24"/>
        </w:rPr>
      </w:pPr>
    </w:p>
    <w:p w14:paraId="6C3EB6C3" w14:textId="77777777" w:rsidR="006459EA" w:rsidRDefault="006459EA" w:rsidP="00AB41C3">
      <w:pPr>
        <w:spacing w:line="360" w:lineRule="auto"/>
        <w:jc w:val="both"/>
        <w:rPr>
          <w:rFonts w:ascii="Arial" w:hAnsi="Arial" w:cs="Arial"/>
          <w:sz w:val="24"/>
        </w:rPr>
      </w:pPr>
    </w:p>
    <w:p w14:paraId="3CF6383F" w14:textId="77777777" w:rsidR="006459EA" w:rsidRPr="00B00575" w:rsidRDefault="00000000" w:rsidP="00AB41C3">
      <w:pPr>
        <w:spacing w:line="360" w:lineRule="auto"/>
        <w:ind w:firstLine="420"/>
        <w:jc w:val="center"/>
        <w:rPr>
          <w:rFonts w:ascii="Arial" w:hAnsi="Arial" w:cs="Arial"/>
          <w:b/>
          <w:bCs/>
          <w:sz w:val="28"/>
          <w:szCs w:val="28"/>
        </w:rPr>
      </w:pPr>
      <w:r w:rsidRPr="00B00575">
        <w:rPr>
          <w:rFonts w:ascii="Arial" w:hAnsi="Arial" w:cs="Arial" w:hint="eastAsia"/>
          <w:b/>
          <w:bCs/>
          <w:sz w:val="28"/>
          <w:szCs w:val="28"/>
        </w:rPr>
        <w:lastRenderedPageBreak/>
        <w:t>CONTENTS PAGE</w:t>
      </w:r>
    </w:p>
    <w:p w14:paraId="4CD8A7D2" w14:textId="77777777" w:rsidR="006459EA" w:rsidRDefault="00000000" w:rsidP="00B00575">
      <w:pPr>
        <w:spacing w:after="0" w:line="360" w:lineRule="auto"/>
        <w:jc w:val="distribute"/>
        <w:rPr>
          <w:rFonts w:ascii="Arial" w:hAnsi="Arial" w:cs="Arial"/>
          <w:sz w:val="24"/>
        </w:rPr>
      </w:pPr>
      <w:r>
        <w:rPr>
          <w:rFonts w:ascii="Arial" w:hAnsi="Arial" w:cs="Arial" w:hint="eastAsia"/>
          <w:sz w:val="24"/>
        </w:rPr>
        <w:t>Title page..........................................................................................................1</w:t>
      </w:r>
    </w:p>
    <w:p w14:paraId="2EAB0273" w14:textId="77777777" w:rsidR="006459EA" w:rsidRDefault="00000000" w:rsidP="00B00575">
      <w:pPr>
        <w:spacing w:after="0" w:line="360" w:lineRule="auto"/>
        <w:jc w:val="distribute"/>
        <w:rPr>
          <w:rFonts w:ascii="Arial" w:hAnsi="Arial" w:cs="Arial"/>
          <w:sz w:val="24"/>
        </w:rPr>
      </w:pPr>
      <w:r>
        <w:rPr>
          <w:rFonts w:ascii="Arial" w:hAnsi="Arial" w:cs="Arial"/>
          <w:sz w:val="24"/>
        </w:rPr>
        <w:t>Declaration</w:t>
      </w:r>
      <w:r>
        <w:rPr>
          <w:rFonts w:ascii="Arial" w:hAnsi="Arial" w:cs="Arial" w:hint="eastAsia"/>
          <w:sz w:val="24"/>
        </w:rPr>
        <w:t>........................................................................................................2</w:t>
      </w:r>
    </w:p>
    <w:p w14:paraId="7189C37A" w14:textId="77777777" w:rsidR="006459EA" w:rsidRDefault="00000000" w:rsidP="00B00575">
      <w:pPr>
        <w:spacing w:after="0" w:line="360" w:lineRule="auto"/>
        <w:jc w:val="distribute"/>
        <w:rPr>
          <w:rFonts w:ascii="Arial" w:hAnsi="Arial" w:cs="Arial"/>
          <w:sz w:val="24"/>
        </w:rPr>
      </w:pPr>
      <w:r>
        <w:rPr>
          <w:rFonts w:ascii="Arial" w:hAnsi="Arial" w:cs="Arial" w:hint="eastAsia"/>
          <w:sz w:val="24"/>
        </w:rPr>
        <w:t>Certificate of authenticity...................................................................................3</w:t>
      </w:r>
    </w:p>
    <w:p w14:paraId="4D1D0705" w14:textId="77777777" w:rsidR="006459EA" w:rsidRDefault="00000000" w:rsidP="00B00575">
      <w:pPr>
        <w:spacing w:after="0" w:line="360" w:lineRule="auto"/>
        <w:jc w:val="distribute"/>
        <w:rPr>
          <w:rFonts w:ascii="Arial" w:hAnsi="Arial" w:cs="Arial"/>
          <w:sz w:val="24"/>
        </w:rPr>
      </w:pPr>
      <w:r>
        <w:rPr>
          <w:rFonts w:ascii="Arial" w:hAnsi="Arial" w:cs="Arial" w:hint="eastAsia"/>
          <w:sz w:val="24"/>
        </w:rPr>
        <w:t>Abstract.............................................................................................................4</w:t>
      </w:r>
    </w:p>
    <w:p w14:paraId="6DA333A3" w14:textId="77777777" w:rsidR="006459EA" w:rsidRDefault="00000000" w:rsidP="00B00575">
      <w:pPr>
        <w:spacing w:after="0" w:line="360" w:lineRule="auto"/>
        <w:jc w:val="distribute"/>
        <w:rPr>
          <w:rFonts w:ascii="Arial" w:hAnsi="Arial" w:cs="Arial"/>
          <w:sz w:val="24"/>
        </w:rPr>
      </w:pPr>
      <w:r>
        <w:rPr>
          <w:rFonts w:ascii="Arial" w:hAnsi="Arial" w:cs="Arial" w:hint="eastAsia"/>
          <w:sz w:val="24"/>
        </w:rPr>
        <w:t>Introduction.......................................................................................................6</w:t>
      </w:r>
    </w:p>
    <w:p w14:paraId="2900F8D7" w14:textId="77777777" w:rsidR="006459EA" w:rsidRDefault="00000000" w:rsidP="00B00575">
      <w:pPr>
        <w:spacing w:after="0" w:line="360" w:lineRule="auto"/>
        <w:jc w:val="distribute"/>
        <w:rPr>
          <w:rFonts w:ascii="Arial" w:hAnsi="Arial" w:cs="Arial"/>
          <w:sz w:val="24"/>
        </w:rPr>
      </w:pPr>
      <w:r>
        <w:rPr>
          <w:rFonts w:ascii="Arial" w:hAnsi="Arial" w:cs="Arial" w:hint="eastAsia"/>
          <w:sz w:val="24"/>
        </w:rPr>
        <w:t>3 Cinematic Reframing of Myth.........................................................................7</w:t>
      </w:r>
    </w:p>
    <w:p w14:paraId="25571711" w14:textId="77777777" w:rsidR="006459EA" w:rsidRDefault="00000000" w:rsidP="00B00575">
      <w:pPr>
        <w:spacing w:after="0" w:line="360" w:lineRule="auto"/>
        <w:ind w:firstLine="420"/>
        <w:jc w:val="distribute"/>
        <w:rPr>
          <w:rFonts w:ascii="Arial" w:hAnsi="Arial" w:cs="Arial"/>
          <w:b/>
          <w:bCs/>
          <w:sz w:val="24"/>
        </w:rPr>
      </w:pPr>
      <w:r>
        <w:rPr>
          <w:rFonts w:ascii="Arial" w:hAnsi="Arial" w:cs="Arial" w:hint="eastAsia"/>
          <w:sz w:val="24"/>
        </w:rPr>
        <w:t>3.1</w:t>
      </w:r>
      <w:r>
        <w:rPr>
          <w:sz w:val="24"/>
        </w:rPr>
        <w:t xml:space="preserve"> </w:t>
      </w:r>
      <w:r>
        <w:rPr>
          <w:rFonts w:ascii="Arial" w:hAnsi="Arial" w:cs="Arial"/>
          <w:sz w:val="24"/>
        </w:rPr>
        <w:t>Myth as Narrative and Structural Construction in Cinema</w:t>
      </w:r>
      <w:r>
        <w:rPr>
          <w:rFonts w:ascii="Arial" w:hAnsi="Arial" w:cs="Arial" w:hint="eastAsia"/>
          <w:sz w:val="24"/>
        </w:rPr>
        <w:t>.....................7</w:t>
      </w:r>
    </w:p>
    <w:p w14:paraId="191C9B2E" w14:textId="7095125D" w:rsidR="006459EA" w:rsidRDefault="00000000" w:rsidP="00B00575">
      <w:pPr>
        <w:spacing w:after="0" w:line="360" w:lineRule="auto"/>
        <w:ind w:firstLine="420"/>
        <w:jc w:val="distribute"/>
        <w:rPr>
          <w:rFonts w:ascii="Arial" w:hAnsi="Arial" w:cs="Arial"/>
          <w:sz w:val="24"/>
        </w:rPr>
      </w:pPr>
      <w:r>
        <w:rPr>
          <w:rFonts w:ascii="Arial" w:hAnsi="Arial" w:cs="Arial" w:hint="eastAsia"/>
          <w:sz w:val="24"/>
        </w:rPr>
        <w:t xml:space="preserve">3.2 </w:t>
      </w:r>
      <w:proofErr w:type="spellStart"/>
      <w:r>
        <w:rPr>
          <w:rFonts w:ascii="Arial" w:hAnsi="Arial" w:cs="Arial" w:hint="eastAsia"/>
          <w:sz w:val="24"/>
        </w:rPr>
        <w:t>Visualisation</w:t>
      </w:r>
      <w:proofErr w:type="spellEnd"/>
      <w:r>
        <w:rPr>
          <w:rFonts w:ascii="Arial" w:hAnsi="Arial" w:cs="Arial" w:hint="eastAsia"/>
          <w:sz w:val="24"/>
        </w:rPr>
        <w:t xml:space="preserve"> and Symbolic Representation of Myth in Film..................</w:t>
      </w:r>
      <w:r w:rsidR="00AB41C3">
        <w:rPr>
          <w:rFonts w:ascii="Arial" w:hAnsi="Arial" w:cs="Arial" w:hint="eastAsia"/>
          <w:sz w:val="24"/>
        </w:rPr>
        <w:t>7</w:t>
      </w:r>
    </w:p>
    <w:p w14:paraId="7979E96E" w14:textId="467657EA" w:rsidR="006459EA" w:rsidRDefault="00000000" w:rsidP="00B00575">
      <w:pPr>
        <w:snapToGrid w:val="0"/>
        <w:spacing w:after="0" w:line="360" w:lineRule="auto"/>
        <w:jc w:val="distribute"/>
        <w:rPr>
          <w:rFonts w:ascii="Arial" w:hAnsi="Arial" w:cs="Arial"/>
          <w:sz w:val="24"/>
        </w:rPr>
      </w:pPr>
      <w:r>
        <w:rPr>
          <w:rFonts w:ascii="Arial" w:hAnsi="Arial" w:cs="Arial" w:hint="eastAsia"/>
          <w:sz w:val="24"/>
        </w:rPr>
        <w:t>4 From Myth to Character Design.....................................................................</w:t>
      </w:r>
      <w:r w:rsidR="006B1CC0">
        <w:rPr>
          <w:rFonts w:ascii="Arial" w:hAnsi="Arial" w:cs="Arial" w:hint="eastAsia"/>
          <w:sz w:val="24"/>
        </w:rPr>
        <w:t>9</w:t>
      </w:r>
    </w:p>
    <w:p w14:paraId="54FD2A3B" w14:textId="679BC9F9" w:rsidR="006459EA" w:rsidRDefault="00000000" w:rsidP="00B00575">
      <w:pPr>
        <w:snapToGrid w:val="0"/>
        <w:spacing w:after="0" w:line="360" w:lineRule="auto"/>
        <w:ind w:left="420"/>
        <w:jc w:val="distribute"/>
        <w:rPr>
          <w:rFonts w:ascii="Arial" w:hAnsi="Arial" w:cs="Arial"/>
          <w:sz w:val="24"/>
        </w:rPr>
      </w:pPr>
      <w:r>
        <w:rPr>
          <w:rFonts w:ascii="Arial" w:hAnsi="Arial" w:cs="Arial" w:hint="eastAsia"/>
          <w:sz w:val="24"/>
        </w:rPr>
        <w:t>4.1 Archetype Transformation and Visual Identity in Character Design......</w:t>
      </w:r>
      <w:r w:rsidR="006B1CC0">
        <w:rPr>
          <w:rFonts w:ascii="Arial" w:hAnsi="Arial" w:cs="Arial" w:hint="eastAsia"/>
          <w:sz w:val="24"/>
        </w:rPr>
        <w:t>9</w:t>
      </w:r>
    </w:p>
    <w:p w14:paraId="0F49EA49" w14:textId="52052647" w:rsidR="006459EA" w:rsidRDefault="00000000" w:rsidP="00B00575">
      <w:pPr>
        <w:snapToGrid w:val="0"/>
        <w:spacing w:after="0" w:line="360" w:lineRule="auto"/>
        <w:ind w:left="420"/>
        <w:jc w:val="distribute"/>
        <w:rPr>
          <w:rFonts w:ascii="Arial" w:hAnsi="Arial" w:cs="Arial"/>
          <w:sz w:val="24"/>
        </w:rPr>
      </w:pPr>
      <w:r>
        <w:rPr>
          <w:rFonts w:ascii="Arial" w:hAnsi="Arial" w:cs="Arial" w:hint="eastAsia"/>
          <w:sz w:val="24"/>
        </w:rPr>
        <w:t>4.2From Cinematic Representation to Design Practice............................</w:t>
      </w:r>
      <w:r w:rsidR="00AB41C3">
        <w:rPr>
          <w:rFonts w:ascii="Arial" w:hAnsi="Arial" w:cs="Arial" w:hint="eastAsia"/>
          <w:sz w:val="24"/>
        </w:rPr>
        <w:t>9</w:t>
      </w:r>
    </w:p>
    <w:p w14:paraId="21ADA59F" w14:textId="329D23C0" w:rsidR="006459EA" w:rsidRDefault="00000000" w:rsidP="00B00575">
      <w:pPr>
        <w:snapToGrid w:val="0"/>
        <w:spacing w:after="0" w:line="360" w:lineRule="auto"/>
        <w:jc w:val="distribute"/>
        <w:rPr>
          <w:rFonts w:ascii="Arial" w:hAnsi="Arial" w:cs="Arial"/>
          <w:sz w:val="24"/>
        </w:rPr>
      </w:pPr>
      <w:r>
        <w:rPr>
          <w:rFonts w:ascii="Arial" w:hAnsi="Arial" w:cs="Arial" w:hint="eastAsia"/>
          <w:sz w:val="24"/>
        </w:rPr>
        <w:t>5 Methodology: Film Analysis, Comparison and Practice-Based Research....</w:t>
      </w:r>
      <w:r w:rsidR="006B1CC0">
        <w:rPr>
          <w:rFonts w:ascii="Arial" w:hAnsi="Arial" w:cs="Arial" w:hint="eastAsia"/>
          <w:sz w:val="24"/>
        </w:rPr>
        <w:t>10</w:t>
      </w:r>
    </w:p>
    <w:p w14:paraId="1DB799F5" w14:textId="069323E2" w:rsidR="006459EA" w:rsidRDefault="00000000" w:rsidP="00B00575">
      <w:pPr>
        <w:snapToGrid w:val="0"/>
        <w:spacing w:after="0" w:line="360" w:lineRule="auto"/>
        <w:ind w:left="420"/>
        <w:jc w:val="distribute"/>
        <w:rPr>
          <w:rFonts w:ascii="Arial" w:hAnsi="Arial" w:cs="Arial"/>
          <w:sz w:val="24"/>
        </w:rPr>
      </w:pPr>
      <w:r>
        <w:rPr>
          <w:rFonts w:ascii="Arial" w:hAnsi="Arial" w:cs="Arial" w:hint="eastAsia"/>
          <w:sz w:val="24"/>
        </w:rPr>
        <w:t>5.1 Analysis and Review of Film Texts......................................................</w:t>
      </w:r>
      <w:r w:rsidR="006B1CC0">
        <w:rPr>
          <w:rFonts w:ascii="Arial" w:hAnsi="Arial" w:cs="Arial" w:hint="eastAsia"/>
          <w:sz w:val="24"/>
        </w:rPr>
        <w:t>10</w:t>
      </w:r>
    </w:p>
    <w:p w14:paraId="279A13A3" w14:textId="2C0D4A97" w:rsidR="006459EA" w:rsidRDefault="00000000" w:rsidP="00B00575">
      <w:pPr>
        <w:snapToGrid w:val="0"/>
        <w:spacing w:after="0" w:line="360" w:lineRule="auto"/>
        <w:ind w:left="420"/>
        <w:jc w:val="distribute"/>
        <w:rPr>
          <w:rFonts w:ascii="Arial" w:hAnsi="Arial" w:cs="Arial"/>
          <w:sz w:val="24"/>
        </w:rPr>
      </w:pPr>
      <w:r>
        <w:rPr>
          <w:rFonts w:ascii="Arial" w:hAnsi="Arial" w:cs="Arial" w:hint="eastAsia"/>
          <w:sz w:val="24"/>
        </w:rPr>
        <w:t>5.2 Comparative Case Study Approach....................................................</w:t>
      </w:r>
      <w:r w:rsidR="00AB41C3">
        <w:rPr>
          <w:rFonts w:ascii="Arial" w:hAnsi="Arial" w:cs="Arial" w:hint="eastAsia"/>
          <w:sz w:val="24"/>
        </w:rPr>
        <w:t>10</w:t>
      </w:r>
    </w:p>
    <w:p w14:paraId="5CF02091" w14:textId="4ECB5D95" w:rsidR="006459EA" w:rsidRDefault="00000000" w:rsidP="00B00575">
      <w:pPr>
        <w:snapToGrid w:val="0"/>
        <w:spacing w:after="0" w:line="360" w:lineRule="auto"/>
        <w:ind w:left="420"/>
        <w:jc w:val="distribute"/>
        <w:rPr>
          <w:rFonts w:ascii="Arial" w:hAnsi="Arial" w:cs="Arial"/>
          <w:sz w:val="24"/>
        </w:rPr>
      </w:pPr>
      <w:r>
        <w:rPr>
          <w:rFonts w:ascii="Arial" w:hAnsi="Arial" w:cs="Arial" w:hint="eastAsia"/>
          <w:sz w:val="24"/>
        </w:rPr>
        <w:t>5.3 Practice-Based Translation Method....................................................1</w:t>
      </w:r>
      <w:r w:rsidR="006B1CC0">
        <w:rPr>
          <w:rFonts w:ascii="Arial" w:hAnsi="Arial" w:cs="Arial" w:hint="eastAsia"/>
          <w:sz w:val="24"/>
        </w:rPr>
        <w:t>1</w:t>
      </w:r>
    </w:p>
    <w:p w14:paraId="031E380A" w14:textId="434D368B" w:rsidR="006459EA" w:rsidRDefault="00000000" w:rsidP="00B00575">
      <w:pPr>
        <w:snapToGrid w:val="0"/>
        <w:spacing w:after="0" w:line="360" w:lineRule="auto"/>
        <w:jc w:val="distribute"/>
        <w:rPr>
          <w:rFonts w:ascii="Arial" w:hAnsi="Arial" w:cs="Arial"/>
          <w:sz w:val="24"/>
        </w:rPr>
      </w:pPr>
      <w:r>
        <w:rPr>
          <w:rFonts w:ascii="Arial" w:hAnsi="Arial" w:cs="Arial" w:hint="eastAsia"/>
          <w:sz w:val="24"/>
        </w:rPr>
        <w:t>6 Defining a Proposal Plan..............................................................................1</w:t>
      </w:r>
      <w:r w:rsidR="00AB41C3">
        <w:rPr>
          <w:rFonts w:ascii="Arial" w:hAnsi="Arial" w:cs="Arial" w:hint="eastAsia"/>
          <w:sz w:val="24"/>
        </w:rPr>
        <w:t>1</w:t>
      </w:r>
    </w:p>
    <w:p w14:paraId="3958978C" w14:textId="16B8E729" w:rsidR="006459EA" w:rsidRDefault="00000000" w:rsidP="00B00575">
      <w:pPr>
        <w:spacing w:after="0" w:line="360" w:lineRule="auto"/>
        <w:ind w:firstLine="420"/>
        <w:jc w:val="distribute"/>
        <w:rPr>
          <w:rFonts w:ascii="Arial" w:hAnsi="Arial" w:cs="Arial"/>
          <w:sz w:val="24"/>
        </w:rPr>
      </w:pPr>
      <w:r>
        <w:rPr>
          <w:rFonts w:ascii="Arial" w:hAnsi="Arial" w:cs="Arial" w:hint="eastAsia"/>
          <w:sz w:val="24"/>
        </w:rPr>
        <w:t xml:space="preserve">6.1 </w:t>
      </w:r>
      <w:r>
        <w:rPr>
          <w:rFonts w:ascii="Arial" w:hAnsi="Arial" w:cs="Arial"/>
          <w:sz w:val="24"/>
        </w:rPr>
        <w:t>Targeting and Focus upon Proposal Plan and Outcome(s)</w:t>
      </w:r>
      <w:r>
        <w:rPr>
          <w:rFonts w:ascii="Arial" w:hAnsi="Arial" w:cs="Arial" w:hint="eastAsia"/>
          <w:sz w:val="24"/>
        </w:rPr>
        <w:t>.................1</w:t>
      </w:r>
      <w:r w:rsidR="00AB41C3">
        <w:rPr>
          <w:rFonts w:ascii="Arial" w:hAnsi="Arial" w:cs="Arial" w:hint="eastAsia"/>
          <w:sz w:val="24"/>
        </w:rPr>
        <w:t>2</w:t>
      </w:r>
    </w:p>
    <w:p w14:paraId="16BAAD61" w14:textId="1460F53E" w:rsidR="006459EA" w:rsidRDefault="00000000" w:rsidP="00B00575">
      <w:pPr>
        <w:spacing w:after="0" w:line="360" w:lineRule="auto"/>
        <w:ind w:left="420" w:firstLine="420"/>
        <w:jc w:val="distribute"/>
        <w:rPr>
          <w:rFonts w:ascii="Arial" w:hAnsi="Arial" w:cs="Arial"/>
          <w:sz w:val="24"/>
        </w:rPr>
      </w:pPr>
      <w:r>
        <w:rPr>
          <w:rFonts w:ascii="Arial" w:hAnsi="Arial" w:cs="Arial" w:hint="eastAsia"/>
          <w:sz w:val="24"/>
        </w:rPr>
        <w:t xml:space="preserve">6.1.1 </w:t>
      </w:r>
      <w:r>
        <w:rPr>
          <w:rFonts w:ascii="Arial" w:hAnsi="Arial" w:cs="Arial"/>
          <w:sz w:val="24"/>
        </w:rPr>
        <w:t>Myth as Cinematic Construction</w:t>
      </w:r>
      <w:r>
        <w:rPr>
          <w:rFonts w:ascii="Arial" w:hAnsi="Arial" w:cs="Arial" w:hint="eastAsia"/>
          <w:sz w:val="24"/>
        </w:rPr>
        <w:t>................................................1</w:t>
      </w:r>
      <w:r w:rsidR="006B1CC0">
        <w:rPr>
          <w:rFonts w:ascii="Arial" w:hAnsi="Arial" w:cs="Arial" w:hint="eastAsia"/>
          <w:sz w:val="24"/>
        </w:rPr>
        <w:t>3</w:t>
      </w:r>
    </w:p>
    <w:p w14:paraId="129A32B7" w14:textId="1712A56A" w:rsidR="006459EA" w:rsidRDefault="00000000" w:rsidP="00B00575">
      <w:pPr>
        <w:spacing w:after="0" w:line="360" w:lineRule="auto"/>
        <w:ind w:left="420" w:firstLine="420"/>
        <w:jc w:val="distribute"/>
        <w:rPr>
          <w:rFonts w:ascii="Arial" w:hAnsi="Arial" w:cs="Arial"/>
          <w:sz w:val="24"/>
        </w:rPr>
      </w:pPr>
      <w:r>
        <w:rPr>
          <w:rFonts w:ascii="Arial" w:hAnsi="Arial" w:cs="Arial" w:hint="eastAsia"/>
          <w:sz w:val="24"/>
        </w:rPr>
        <w:t>6.1.</w:t>
      </w:r>
      <w:r>
        <w:rPr>
          <w:rFonts w:ascii="Arial" w:hAnsi="Arial" w:cs="Arial"/>
          <w:sz w:val="24"/>
        </w:rPr>
        <w:t>2</w:t>
      </w:r>
      <w:r>
        <w:rPr>
          <w:rFonts w:ascii="Arial" w:hAnsi="Arial" w:cs="Arial" w:hint="eastAsia"/>
          <w:sz w:val="24"/>
        </w:rPr>
        <w:t xml:space="preserve"> </w:t>
      </w:r>
      <w:r>
        <w:rPr>
          <w:rFonts w:ascii="Arial" w:hAnsi="Arial" w:cs="Arial"/>
          <w:sz w:val="24"/>
        </w:rPr>
        <w:t>Comparative Visual Approaches to Myth</w:t>
      </w:r>
      <w:r>
        <w:rPr>
          <w:rFonts w:ascii="Arial" w:hAnsi="Arial" w:cs="Arial" w:hint="eastAsia"/>
          <w:sz w:val="24"/>
        </w:rPr>
        <w:t>..................................1</w:t>
      </w:r>
      <w:r w:rsidR="006B1CC0">
        <w:rPr>
          <w:rFonts w:ascii="Arial" w:hAnsi="Arial" w:cs="Arial" w:hint="eastAsia"/>
          <w:sz w:val="24"/>
        </w:rPr>
        <w:t>3</w:t>
      </w:r>
    </w:p>
    <w:p w14:paraId="40984D1A" w14:textId="77777777" w:rsidR="006459EA" w:rsidRDefault="00000000" w:rsidP="00B00575">
      <w:pPr>
        <w:spacing w:after="0" w:line="360" w:lineRule="auto"/>
        <w:ind w:left="420" w:firstLine="420"/>
        <w:jc w:val="distribute"/>
        <w:rPr>
          <w:rFonts w:ascii="Arial" w:hAnsi="Arial" w:cs="Arial"/>
          <w:sz w:val="24"/>
        </w:rPr>
      </w:pPr>
      <w:r>
        <w:rPr>
          <w:rFonts w:ascii="Arial" w:hAnsi="Arial" w:cs="Arial" w:hint="eastAsia"/>
          <w:sz w:val="24"/>
        </w:rPr>
        <w:t>6.1.3</w:t>
      </w:r>
      <w:r>
        <w:rPr>
          <w:rFonts w:ascii="Arial" w:hAnsi="Arial" w:cs="Arial"/>
          <w:sz w:val="24"/>
        </w:rPr>
        <w:t xml:space="preserve"> Character Identity and Archetypal Transformation</w:t>
      </w:r>
      <w:r>
        <w:rPr>
          <w:rFonts w:ascii="Arial" w:hAnsi="Arial" w:cs="Arial" w:hint="eastAsia"/>
          <w:sz w:val="24"/>
        </w:rPr>
        <w:t>....................13</w:t>
      </w:r>
    </w:p>
    <w:p w14:paraId="2DD2C83F" w14:textId="285D3594" w:rsidR="006459EA" w:rsidRDefault="00000000" w:rsidP="00B00575">
      <w:pPr>
        <w:spacing w:after="0" w:line="360" w:lineRule="auto"/>
        <w:ind w:left="420" w:firstLine="420"/>
        <w:jc w:val="distribute"/>
        <w:rPr>
          <w:rFonts w:ascii="Arial" w:hAnsi="Arial" w:cs="Arial"/>
          <w:sz w:val="24"/>
        </w:rPr>
      </w:pPr>
      <w:r>
        <w:rPr>
          <w:rFonts w:ascii="Arial" w:hAnsi="Arial" w:cs="Arial" w:hint="eastAsia"/>
          <w:sz w:val="24"/>
        </w:rPr>
        <w:t xml:space="preserve">6.1.4 </w:t>
      </w:r>
      <w:r>
        <w:rPr>
          <w:rFonts w:ascii="Arial" w:hAnsi="Arial" w:cs="Arial"/>
          <w:sz w:val="24"/>
        </w:rPr>
        <w:t>Translation into Design Practice</w:t>
      </w:r>
      <w:r>
        <w:rPr>
          <w:rFonts w:ascii="Arial" w:hAnsi="Arial" w:cs="Arial" w:hint="eastAsia"/>
          <w:sz w:val="24"/>
        </w:rPr>
        <w:t>................................................1</w:t>
      </w:r>
      <w:r w:rsidR="00AB41C3">
        <w:rPr>
          <w:rFonts w:ascii="Arial" w:hAnsi="Arial" w:cs="Arial" w:hint="eastAsia"/>
          <w:sz w:val="24"/>
        </w:rPr>
        <w:t>3</w:t>
      </w:r>
    </w:p>
    <w:p w14:paraId="0A58DEA6" w14:textId="35290023" w:rsidR="006459EA" w:rsidRDefault="00000000" w:rsidP="00B00575">
      <w:pPr>
        <w:spacing w:after="0" w:line="360" w:lineRule="auto"/>
        <w:jc w:val="distribute"/>
        <w:rPr>
          <w:rFonts w:ascii="Arial" w:hAnsi="Arial" w:cs="Arial"/>
          <w:sz w:val="24"/>
        </w:rPr>
      </w:pPr>
      <w:r>
        <w:rPr>
          <w:rFonts w:ascii="Arial" w:hAnsi="Arial" w:cs="Arial" w:hint="eastAsia"/>
          <w:sz w:val="24"/>
        </w:rPr>
        <w:t xml:space="preserve">6.2 </w:t>
      </w:r>
      <w:r>
        <w:rPr>
          <w:rFonts w:ascii="Arial" w:hAnsi="Arial" w:cs="Arial"/>
          <w:sz w:val="24"/>
        </w:rPr>
        <w:t>Intended Outcomes</w:t>
      </w:r>
      <w:r>
        <w:rPr>
          <w:rFonts w:ascii="Arial" w:hAnsi="Arial" w:cs="Arial" w:hint="eastAsia"/>
          <w:sz w:val="24"/>
        </w:rPr>
        <w:t>...................................................................................1</w:t>
      </w:r>
      <w:r w:rsidR="00AB41C3">
        <w:rPr>
          <w:rFonts w:ascii="Arial" w:hAnsi="Arial" w:cs="Arial" w:hint="eastAsia"/>
          <w:sz w:val="24"/>
        </w:rPr>
        <w:t>3</w:t>
      </w:r>
    </w:p>
    <w:p w14:paraId="6F1B1DAD" w14:textId="6873E98F" w:rsidR="00064984" w:rsidRPr="00064984" w:rsidRDefault="00064984" w:rsidP="00B00575">
      <w:pPr>
        <w:spacing w:after="0" w:line="360" w:lineRule="auto"/>
        <w:jc w:val="distribute"/>
        <w:rPr>
          <w:rFonts w:ascii="Arial" w:hAnsi="Arial" w:cs="Arial"/>
          <w:sz w:val="24"/>
        </w:rPr>
      </w:pPr>
      <w:r w:rsidRPr="00064984">
        <w:rPr>
          <w:rFonts w:ascii="Arial" w:hAnsi="Arial" w:cs="Arial" w:hint="eastAsia"/>
          <w:sz w:val="24"/>
        </w:rPr>
        <w:t>7 Proposal creature design</w:t>
      </w:r>
      <w:r>
        <w:rPr>
          <w:rFonts w:ascii="Arial" w:hAnsi="Arial" w:cs="Arial"/>
          <w:sz w:val="24"/>
        </w:rPr>
        <w:t>……………………………………………………</w:t>
      </w:r>
      <w:proofErr w:type="gramStart"/>
      <w:r>
        <w:rPr>
          <w:rFonts w:ascii="Arial" w:hAnsi="Arial" w:cs="Arial"/>
          <w:sz w:val="24"/>
        </w:rPr>
        <w:t>…</w:t>
      </w:r>
      <w:r>
        <w:rPr>
          <w:rFonts w:ascii="Arial" w:hAnsi="Arial" w:cs="Arial" w:hint="eastAsia"/>
          <w:sz w:val="24"/>
        </w:rPr>
        <w:t>..</w:t>
      </w:r>
      <w:proofErr w:type="gramEnd"/>
      <w:r>
        <w:rPr>
          <w:rFonts w:ascii="Arial" w:hAnsi="Arial" w:cs="Arial" w:hint="eastAsia"/>
          <w:sz w:val="24"/>
        </w:rPr>
        <w:t>14</w:t>
      </w:r>
    </w:p>
    <w:p w14:paraId="0E623DE8" w14:textId="5DDB3819" w:rsidR="006459EA" w:rsidRDefault="00064984" w:rsidP="00B00575">
      <w:pPr>
        <w:spacing w:after="0" w:line="360" w:lineRule="auto"/>
        <w:jc w:val="distribute"/>
        <w:rPr>
          <w:rFonts w:ascii="Arial" w:hAnsi="Arial" w:cs="Arial"/>
          <w:sz w:val="24"/>
        </w:rPr>
      </w:pPr>
      <w:r>
        <w:rPr>
          <w:rFonts w:ascii="Arial" w:hAnsi="Arial" w:cs="Arial" w:hint="eastAsia"/>
          <w:sz w:val="24"/>
        </w:rPr>
        <w:t>8</w:t>
      </w:r>
      <w:r>
        <w:rPr>
          <w:rFonts w:ascii="Arial" w:hAnsi="Arial" w:cs="Arial"/>
          <w:sz w:val="24"/>
        </w:rPr>
        <w:t xml:space="preserve"> Conclusion</w:t>
      </w:r>
      <w:r>
        <w:rPr>
          <w:rFonts w:ascii="Arial" w:hAnsi="Arial" w:cs="Arial" w:hint="eastAsia"/>
          <w:sz w:val="24"/>
        </w:rPr>
        <w:t>...................................................................................................15</w:t>
      </w:r>
    </w:p>
    <w:p w14:paraId="69ED9837" w14:textId="460434B8" w:rsidR="006459EA" w:rsidRDefault="00000000" w:rsidP="00B00575">
      <w:pPr>
        <w:spacing w:after="0" w:line="360" w:lineRule="auto"/>
        <w:jc w:val="distribute"/>
        <w:rPr>
          <w:rFonts w:ascii="Arial" w:hAnsi="Arial" w:cs="Arial"/>
          <w:sz w:val="24"/>
        </w:rPr>
      </w:pPr>
      <w:r>
        <w:rPr>
          <w:rFonts w:ascii="Arial" w:hAnsi="Arial" w:cs="Arial" w:hint="eastAsia"/>
          <w:sz w:val="24"/>
        </w:rPr>
        <w:t>References......................................................................................................1</w:t>
      </w:r>
      <w:r w:rsidR="00FA4242">
        <w:rPr>
          <w:rFonts w:ascii="Arial" w:hAnsi="Arial" w:cs="Arial" w:hint="eastAsia"/>
          <w:sz w:val="24"/>
        </w:rPr>
        <w:t>7</w:t>
      </w:r>
    </w:p>
    <w:p w14:paraId="5AF552E4" w14:textId="57EE227D" w:rsidR="006459EA" w:rsidRDefault="00000000" w:rsidP="00B00575">
      <w:pPr>
        <w:spacing w:after="0" w:line="360" w:lineRule="auto"/>
        <w:jc w:val="distribute"/>
        <w:rPr>
          <w:rFonts w:ascii="Arial" w:hAnsi="Arial" w:cs="Arial"/>
          <w:sz w:val="24"/>
        </w:rPr>
      </w:pPr>
      <w:r>
        <w:rPr>
          <w:rFonts w:ascii="Arial" w:hAnsi="Arial" w:cs="Arial" w:hint="eastAsia"/>
          <w:sz w:val="24"/>
        </w:rPr>
        <w:t>Bibliography....................................................................................................1</w:t>
      </w:r>
      <w:r w:rsidR="00FA4242">
        <w:rPr>
          <w:rFonts w:ascii="Arial" w:hAnsi="Arial" w:cs="Arial" w:hint="eastAsia"/>
          <w:sz w:val="24"/>
        </w:rPr>
        <w:t>8</w:t>
      </w:r>
    </w:p>
    <w:p w14:paraId="2D533846" w14:textId="77777777" w:rsidR="006459EA" w:rsidRDefault="006459EA" w:rsidP="000A0C11">
      <w:pPr>
        <w:spacing w:line="360" w:lineRule="auto"/>
        <w:rPr>
          <w:rFonts w:ascii="Arial" w:hAnsi="Arial" w:cs="Arial"/>
          <w:b/>
          <w:bCs/>
          <w:sz w:val="32"/>
          <w:szCs w:val="32"/>
        </w:rPr>
      </w:pPr>
    </w:p>
    <w:p w14:paraId="6CA2B303" w14:textId="77777777" w:rsidR="006459EA" w:rsidRPr="00B00575" w:rsidRDefault="00000000" w:rsidP="00AB41C3">
      <w:pPr>
        <w:spacing w:line="360" w:lineRule="auto"/>
        <w:ind w:firstLine="420"/>
        <w:jc w:val="center"/>
        <w:rPr>
          <w:rFonts w:ascii="Arial" w:hAnsi="Arial" w:cs="Arial"/>
          <w:b/>
          <w:bCs/>
          <w:sz w:val="28"/>
          <w:szCs w:val="28"/>
        </w:rPr>
      </w:pPr>
      <w:r w:rsidRPr="00B00575">
        <w:rPr>
          <w:rFonts w:ascii="Arial" w:hAnsi="Arial" w:cs="Arial" w:hint="eastAsia"/>
          <w:b/>
          <w:bCs/>
          <w:sz w:val="28"/>
          <w:szCs w:val="28"/>
        </w:rPr>
        <w:lastRenderedPageBreak/>
        <w:t>Introduction</w:t>
      </w:r>
    </w:p>
    <w:p w14:paraId="57BD0666" w14:textId="611D4CC9" w:rsidR="00AA4874" w:rsidRPr="00B43852" w:rsidRDefault="00AA4874" w:rsidP="00AB41C3">
      <w:pPr>
        <w:spacing w:after="0" w:line="360" w:lineRule="auto"/>
        <w:ind w:firstLine="420"/>
        <w:jc w:val="both"/>
        <w:rPr>
          <w:rFonts w:ascii="Arial" w:hAnsi="Arial" w:cs="Arial"/>
          <w:sz w:val="24"/>
        </w:rPr>
      </w:pPr>
      <w:r w:rsidRPr="00B43852">
        <w:rPr>
          <w:rFonts w:ascii="Arial" w:hAnsi="Arial" w:cs="Arial"/>
          <w:sz w:val="24"/>
        </w:rPr>
        <w:t>Mythology has long served as a foundational narrative system through which different cultures construct meaning, identity and imagination. However, in contemporary cinema, myths are no longer merely retold in traditional forms, but are reinterpreted through cinematic language, visual design and narrative reconstruction. This shift is particularly evident in films based on mythological themes, where ancient archetypes are reinterpreted to suit modern aesthetic, cultural and industrial contexts. Consequently, mythology has become a flexible visual and conceptual resource, directly influencing character design and the construction of world-building.</w:t>
      </w:r>
    </w:p>
    <w:p w14:paraId="0EDA9561" w14:textId="6D75ED83" w:rsidR="00AA4874" w:rsidRPr="00B43852" w:rsidRDefault="00AA4874" w:rsidP="00AB41C3">
      <w:pPr>
        <w:spacing w:after="0" w:line="360" w:lineRule="auto"/>
        <w:ind w:firstLine="420"/>
        <w:jc w:val="both"/>
        <w:rPr>
          <w:rFonts w:ascii="Arial" w:hAnsi="Arial" w:cs="Arial"/>
          <w:sz w:val="24"/>
        </w:rPr>
      </w:pPr>
      <w:r w:rsidRPr="00B43852">
        <w:rPr>
          <w:rFonts w:ascii="Arial" w:hAnsi="Arial" w:cs="Arial"/>
          <w:sz w:val="24"/>
        </w:rPr>
        <w:t xml:space="preserve">This paper explores the ways in which mythology is reinterpreted in film, and how such reinterpretation influences character design. The study focuses on two contrasting cinematic expressions: </w:t>
      </w:r>
      <w:bookmarkStart w:id="1" w:name="OLE_LINK1"/>
      <w:r w:rsidRPr="00B43852">
        <w:rPr>
          <w:rFonts w:ascii="Arial" w:hAnsi="Arial" w:cs="Arial"/>
          <w:i/>
          <w:iCs/>
          <w:sz w:val="24"/>
        </w:rPr>
        <w:t>Creation of the Gods I: Kingdom of Storms</w:t>
      </w:r>
      <w:bookmarkEnd w:id="1"/>
      <w:r w:rsidRPr="00B43852">
        <w:rPr>
          <w:rFonts w:ascii="Arial" w:hAnsi="Arial" w:cs="Arial"/>
          <w:sz w:val="24"/>
        </w:rPr>
        <w:t xml:space="preserve"> and </w:t>
      </w:r>
      <w:r w:rsidRPr="00B43852">
        <w:rPr>
          <w:rFonts w:ascii="Arial" w:hAnsi="Arial" w:cs="Arial"/>
          <w:i/>
          <w:iCs/>
          <w:sz w:val="24"/>
        </w:rPr>
        <w:t>Beyond the Veil</w:t>
      </w:r>
      <w:r w:rsidRPr="00B43852">
        <w:rPr>
          <w:rFonts w:ascii="Arial" w:hAnsi="Arial" w:cs="Arial"/>
          <w:sz w:val="24"/>
        </w:rPr>
        <w:t xml:space="preserve">. The former constructs mythology through structured narrative, grand spectacle and clearly defined archetypal characters; the latter presents mythology through ambiguity, symbolism and atmospheric presentation. By comparing these two films, this paper aims to </w:t>
      </w:r>
      <w:proofErr w:type="spellStart"/>
      <w:r w:rsidRPr="00B43852">
        <w:rPr>
          <w:rFonts w:ascii="Arial" w:hAnsi="Arial" w:cs="Arial"/>
          <w:sz w:val="24"/>
        </w:rPr>
        <w:t>analyse</w:t>
      </w:r>
      <w:proofErr w:type="spellEnd"/>
      <w:r w:rsidRPr="00B43852">
        <w:rPr>
          <w:rFonts w:ascii="Arial" w:hAnsi="Arial" w:cs="Arial"/>
          <w:sz w:val="24"/>
        </w:rPr>
        <w:t xml:space="preserve"> how different cinematic strategies shape the visual representation of mythology and the construction of character identities.</w:t>
      </w:r>
    </w:p>
    <w:p w14:paraId="1434397C" w14:textId="2EF82D94" w:rsidR="006459EA" w:rsidRPr="00B43852" w:rsidRDefault="00AA4874" w:rsidP="00AB41C3">
      <w:pPr>
        <w:spacing w:after="0" w:line="360" w:lineRule="auto"/>
        <w:ind w:firstLine="420"/>
        <w:jc w:val="both"/>
        <w:rPr>
          <w:rFonts w:ascii="Arial" w:hAnsi="Arial" w:cs="Arial"/>
          <w:sz w:val="24"/>
        </w:rPr>
      </w:pPr>
      <w:r w:rsidRPr="00B43852">
        <w:rPr>
          <w:rFonts w:ascii="Arial" w:hAnsi="Arial" w:cs="Arial"/>
          <w:sz w:val="24"/>
        </w:rPr>
        <w:t>Combining film studies with mythological theory—particularly concepts such as archetypes and mythic structure—this paper analyses the films</w:t>
      </w:r>
      <w:r w:rsidR="00B43852" w:rsidRPr="00B43852">
        <w:rPr>
          <w:rFonts w:ascii="Arial" w:hAnsi="Arial" w:cs="Arial"/>
          <w:sz w:val="24"/>
        </w:rPr>
        <w:t>’</w:t>
      </w:r>
      <w:r w:rsidRPr="00B43852">
        <w:rPr>
          <w:rFonts w:ascii="Arial" w:hAnsi="Arial" w:cs="Arial"/>
          <w:sz w:val="24"/>
        </w:rPr>
        <w:t xml:space="preserve"> </w:t>
      </w:r>
      <w:r w:rsidR="00AB41C3">
        <w:rPr>
          <w:rFonts w:ascii="Arial" w:hAnsi="Arial" w:cs="Arial"/>
          <w:sz w:val="24"/>
        </w:rPr>
        <w:t>Stage design</w:t>
      </w:r>
      <w:r w:rsidRPr="00B43852">
        <w:rPr>
          <w:rFonts w:ascii="Arial" w:hAnsi="Arial" w:cs="Arial"/>
          <w:sz w:val="24"/>
        </w:rPr>
        <w:t>, visual symbolism and character construction. Furthermore, the practical section applies these theories to the development process of original character design. Ultimately, this paper argues that the reinterpretation of mythology in film not only alters narrative meaning but also expands the creative possibilities of character design as a visual and conceptual practice.</w:t>
      </w:r>
    </w:p>
    <w:p w14:paraId="105F18B7" w14:textId="77777777" w:rsidR="006459EA" w:rsidRDefault="006459EA" w:rsidP="00AB41C3">
      <w:pPr>
        <w:spacing w:after="0" w:line="360" w:lineRule="auto"/>
        <w:jc w:val="both"/>
        <w:rPr>
          <w:rFonts w:ascii="Arial" w:hAnsi="Arial" w:cs="Arial"/>
          <w:sz w:val="24"/>
        </w:rPr>
      </w:pPr>
    </w:p>
    <w:p w14:paraId="3896E4EB" w14:textId="77777777" w:rsidR="00B43852" w:rsidRDefault="00B43852" w:rsidP="00AB41C3">
      <w:pPr>
        <w:spacing w:after="0" w:line="360" w:lineRule="auto"/>
        <w:jc w:val="both"/>
        <w:rPr>
          <w:rFonts w:ascii="Arial" w:hAnsi="Arial" w:cs="Arial"/>
          <w:sz w:val="24"/>
        </w:rPr>
      </w:pPr>
    </w:p>
    <w:p w14:paraId="2B43D124" w14:textId="77777777" w:rsidR="006459EA" w:rsidRDefault="00000000" w:rsidP="00AB41C3">
      <w:pPr>
        <w:numPr>
          <w:ilvl w:val="0"/>
          <w:numId w:val="1"/>
        </w:numPr>
        <w:spacing w:after="0" w:line="360" w:lineRule="auto"/>
        <w:jc w:val="both"/>
        <w:rPr>
          <w:rFonts w:ascii="Arial" w:hAnsi="Arial" w:cs="Arial"/>
          <w:sz w:val="24"/>
        </w:rPr>
      </w:pPr>
      <w:r>
        <w:rPr>
          <w:rFonts w:ascii="Arial" w:hAnsi="Arial" w:cs="Arial" w:hint="eastAsia"/>
          <w:b/>
          <w:bCs/>
          <w:sz w:val="28"/>
          <w:szCs w:val="28"/>
        </w:rPr>
        <w:lastRenderedPageBreak/>
        <w:t>Cinematic Reframing of Myth</w:t>
      </w:r>
    </w:p>
    <w:p w14:paraId="63BB0F71" w14:textId="77777777" w:rsidR="006459EA" w:rsidRDefault="00000000" w:rsidP="00AB41C3">
      <w:pPr>
        <w:spacing w:after="0" w:line="360" w:lineRule="auto"/>
        <w:ind w:firstLine="420"/>
        <w:jc w:val="both"/>
        <w:rPr>
          <w:rFonts w:ascii="Arial" w:hAnsi="Arial" w:cs="Arial"/>
          <w:b/>
          <w:bCs/>
          <w:sz w:val="24"/>
        </w:rPr>
      </w:pPr>
      <w:r w:rsidRPr="00180408">
        <w:rPr>
          <w:rFonts w:ascii="Arial" w:hAnsi="Arial" w:cs="Arial" w:hint="eastAsia"/>
          <w:b/>
          <w:bCs/>
          <w:sz w:val="24"/>
        </w:rPr>
        <w:t>3.1</w:t>
      </w:r>
      <w:r w:rsidRPr="00180408">
        <w:rPr>
          <w:b/>
          <w:bCs/>
          <w:sz w:val="24"/>
        </w:rPr>
        <w:t xml:space="preserve"> </w:t>
      </w:r>
      <w:r w:rsidRPr="00180408">
        <w:rPr>
          <w:rFonts w:ascii="Arial" w:hAnsi="Arial" w:cs="Arial"/>
          <w:b/>
          <w:bCs/>
          <w:sz w:val="24"/>
        </w:rPr>
        <w:t>Myth as Narrative and Structural Construction in Cinema</w:t>
      </w:r>
    </w:p>
    <w:p w14:paraId="209ACB70" w14:textId="622F50E9" w:rsidR="00180408" w:rsidRPr="00180408" w:rsidRDefault="00180408" w:rsidP="00AB41C3">
      <w:pPr>
        <w:spacing w:after="0" w:line="360" w:lineRule="auto"/>
        <w:ind w:left="420" w:firstLine="420"/>
        <w:jc w:val="both"/>
        <w:rPr>
          <w:rFonts w:ascii="Arial" w:hAnsi="Arial" w:cs="Arial"/>
          <w:sz w:val="24"/>
        </w:rPr>
      </w:pPr>
      <w:r w:rsidRPr="00180408">
        <w:rPr>
          <w:rFonts w:ascii="Arial" w:hAnsi="Arial" w:cs="Arial"/>
          <w:sz w:val="24"/>
        </w:rPr>
        <w:t>In films based on mythology, the myths themselves are not fixed narratives, but are constantly being reimagined within a contemporary context. By reconfiguring elements such as heroes, fate and divine authority to suit modern narrative structures, the film creates a flexible narrative system.</w:t>
      </w:r>
    </w:p>
    <w:p w14:paraId="2B4BEF6C" w14:textId="11ED07E4" w:rsidR="00180408" w:rsidRPr="00180408" w:rsidRDefault="00180408" w:rsidP="00AB41C3">
      <w:pPr>
        <w:spacing w:after="0" w:line="360" w:lineRule="auto"/>
        <w:ind w:left="420" w:firstLine="420"/>
        <w:jc w:val="both"/>
        <w:rPr>
          <w:rFonts w:ascii="Arial" w:hAnsi="Arial" w:cs="Arial"/>
          <w:sz w:val="24"/>
        </w:rPr>
      </w:pPr>
      <w:r w:rsidRPr="00B43852">
        <w:rPr>
          <w:rFonts w:ascii="Arial" w:hAnsi="Arial" w:cs="Arial"/>
          <w:i/>
          <w:iCs/>
          <w:sz w:val="24"/>
        </w:rPr>
        <w:t>Creation of the Gods I: Kingdom of Storms</w:t>
      </w:r>
      <w:r w:rsidRPr="00180408">
        <w:rPr>
          <w:rFonts w:ascii="Arial" w:hAnsi="Arial" w:cs="Arial"/>
          <w:sz w:val="24"/>
        </w:rPr>
        <w:t xml:space="preserve"> employs a clear, linear narrative </w:t>
      </w:r>
      <w:proofErr w:type="spellStart"/>
      <w:r w:rsidRPr="00180408">
        <w:rPr>
          <w:rFonts w:ascii="Arial" w:hAnsi="Arial" w:cs="Arial"/>
          <w:sz w:val="24"/>
        </w:rPr>
        <w:t>centred</w:t>
      </w:r>
      <w:proofErr w:type="spellEnd"/>
      <w:r w:rsidRPr="00180408">
        <w:rPr>
          <w:rFonts w:ascii="Arial" w:hAnsi="Arial" w:cs="Arial"/>
          <w:sz w:val="24"/>
        </w:rPr>
        <w:t xml:space="preserve"> on political conflict and character development, placing humans, gods and supernatural forces within an ordered hierarchy, thereby presenting mythology as a stable and easily comprehensible grand </w:t>
      </w:r>
      <w:proofErr w:type="gramStart"/>
      <w:r w:rsidRPr="00180408">
        <w:rPr>
          <w:rFonts w:ascii="Arial" w:hAnsi="Arial" w:cs="Arial"/>
          <w:sz w:val="24"/>
        </w:rPr>
        <w:t>narrative</w:t>
      </w:r>
      <w:r w:rsidR="00C83106">
        <w:rPr>
          <w:rFonts w:ascii="Arial" w:hAnsi="Arial" w:cs="Arial" w:hint="eastAsia"/>
          <w:sz w:val="24"/>
        </w:rPr>
        <w:t>(</w:t>
      </w:r>
      <w:proofErr w:type="gramEnd"/>
      <w:r w:rsidR="00C83106">
        <w:rPr>
          <w:rFonts w:ascii="Arial" w:hAnsi="Arial" w:cs="Arial" w:hint="eastAsia"/>
          <w:sz w:val="24"/>
        </w:rPr>
        <w:t>Bordwell and Thompson,2012)</w:t>
      </w:r>
      <w:r w:rsidRPr="00180408">
        <w:rPr>
          <w:rFonts w:ascii="Arial" w:hAnsi="Arial" w:cs="Arial"/>
          <w:sz w:val="24"/>
        </w:rPr>
        <w:t xml:space="preserve">. In contrast, </w:t>
      </w:r>
      <w:r w:rsidRPr="00180408">
        <w:rPr>
          <w:rFonts w:ascii="Arial" w:hAnsi="Arial" w:cs="Arial"/>
          <w:i/>
          <w:iCs/>
          <w:sz w:val="24"/>
        </w:rPr>
        <w:t>Beyond the Veil</w:t>
      </w:r>
      <w:r w:rsidRPr="00180408">
        <w:rPr>
          <w:rFonts w:ascii="Arial" w:hAnsi="Arial" w:cs="Arial"/>
          <w:sz w:val="24"/>
        </w:rPr>
        <w:t xml:space="preserve"> expresses mythology through a fragmented and ambiguous structure, using symbolic fragments and sensory experiences to undermine the narrative </w:t>
      </w:r>
      <w:proofErr w:type="spellStart"/>
      <w:r w:rsidRPr="00180408">
        <w:rPr>
          <w:rFonts w:ascii="Arial" w:hAnsi="Arial" w:cs="Arial"/>
          <w:sz w:val="24"/>
        </w:rPr>
        <w:t>centre</w:t>
      </w:r>
      <w:proofErr w:type="spellEnd"/>
      <w:r w:rsidRPr="00180408">
        <w:rPr>
          <w:rFonts w:ascii="Arial" w:hAnsi="Arial" w:cs="Arial"/>
          <w:sz w:val="24"/>
        </w:rPr>
        <w:t>, shifting mythology from being ‘told’ to being ‘felt’ and ‘interpreted’, and presenting it as open and fluid.</w:t>
      </w:r>
    </w:p>
    <w:p w14:paraId="42841C15" w14:textId="1B2CD7E1" w:rsidR="00180408" w:rsidRPr="00180408" w:rsidRDefault="00180408" w:rsidP="00AB41C3">
      <w:pPr>
        <w:spacing w:after="0" w:line="360" w:lineRule="auto"/>
        <w:ind w:left="420" w:firstLine="420"/>
        <w:jc w:val="both"/>
        <w:rPr>
          <w:rFonts w:ascii="Arial" w:hAnsi="Arial" w:cs="Arial"/>
          <w:sz w:val="24"/>
        </w:rPr>
      </w:pPr>
      <w:r w:rsidRPr="00180408">
        <w:rPr>
          <w:rFonts w:ascii="Arial" w:hAnsi="Arial" w:cs="Arial"/>
          <w:sz w:val="24"/>
        </w:rPr>
        <w:t>It is thus evident that mythology in film is not a static form, but is constantly being reconstructed under different narrative strategies, thereby shaping distinct modes of viewing and experience.</w:t>
      </w:r>
    </w:p>
    <w:p w14:paraId="5F1307A6" w14:textId="266AF649" w:rsidR="006459EA" w:rsidRDefault="00000000" w:rsidP="00AB41C3">
      <w:pPr>
        <w:snapToGrid w:val="0"/>
        <w:spacing w:after="0" w:line="360" w:lineRule="auto"/>
        <w:ind w:firstLine="420"/>
        <w:jc w:val="both"/>
        <w:rPr>
          <w:rFonts w:ascii="Arial" w:hAnsi="Arial" w:cs="Arial"/>
          <w:b/>
          <w:bCs/>
          <w:sz w:val="24"/>
        </w:rPr>
      </w:pPr>
      <w:r>
        <w:rPr>
          <w:rFonts w:ascii="Arial" w:hAnsi="Arial" w:cs="Arial"/>
          <w:b/>
          <w:bCs/>
          <w:sz w:val="24"/>
        </w:rPr>
        <w:t>3.</w:t>
      </w:r>
      <w:r>
        <w:rPr>
          <w:rFonts w:ascii="Arial" w:hAnsi="Arial" w:cs="Arial" w:hint="eastAsia"/>
          <w:b/>
          <w:bCs/>
          <w:sz w:val="24"/>
        </w:rPr>
        <w:t>2</w:t>
      </w:r>
      <w:r>
        <w:rPr>
          <w:rFonts w:ascii="Arial" w:hAnsi="Arial" w:cs="Arial"/>
          <w:b/>
          <w:bCs/>
          <w:sz w:val="24"/>
        </w:rPr>
        <w:t xml:space="preserve"> </w:t>
      </w:r>
      <w:proofErr w:type="spellStart"/>
      <w:r>
        <w:rPr>
          <w:rFonts w:ascii="Arial" w:hAnsi="Arial" w:cs="Arial" w:hint="eastAsia"/>
          <w:b/>
          <w:bCs/>
          <w:sz w:val="24"/>
        </w:rPr>
        <w:t>Visualisation</w:t>
      </w:r>
      <w:proofErr w:type="spellEnd"/>
      <w:r>
        <w:rPr>
          <w:rFonts w:ascii="Arial" w:hAnsi="Arial" w:cs="Arial" w:hint="eastAsia"/>
          <w:b/>
          <w:bCs/>
          <w:sz w:val="24"/>
        </w:rPr>
        <w:t xml:space="preserve"> and Symbolic Representation of Myth in Film</w:t>
      </w:r>
    </w:p>
    <w:p w14:paraId="19E37D72" w14:textId="37EAA901" w:rsidR="00A45FDE" w:rsidRPr="00A45FDE" w:rsidRDefault="00A45FDE" w:rsidP="00A45FDE">
      <w:pPr>
        <w:snapToGrid w:val="0"/>
        <w:spacing w:after="0" w:line="360" w:lineRule="auto"/>
        <w:ind w:left="420" w:firstLine="420"/>
        <w:jc w:val="both"/>
        <w:rPr>
          <w:rFonts w:ascii="Arial" w:hAnsi="Arial" w:cs="Arial"/>
          <w:sz w:val="24"/>
        </w:rPr>
      </w:pPr>
      <w:r w:rsidRPr="00A45FDE">
        <w:rPr>
          <w:rFonts w:ascii="Arial" w:hAnsi="Arial" w:cs="Arial" w:hint="eastAsia"/>
          <w:sz w:val="24"/>
        </w:rPr>
        <w:t xml:space="preserve">If narrative structure determines how a myth is </w:t>
      </w:r>
      <w:proofErr w:type="spellStart"/>
      <w:r w:rsidRPr="00A45FDE">
        <w:rPr>
          <w:rFonts w:ascii="Arial" w:hAnsi="Arial" w:cs="Arial" w:hint="eastAsia"/>
          <w:sz w:val="24"/>
        </w:rPr>
        <w:t>organised</w:t>
      </w:r>
      <w:proofErr w:type="spellEnd"/>
      <w:r w:rsidRPr="00A45FDE">
        <w:rPr>
          <w:rFonts w:ascii="Arial" w:hAnsi="Arial" w:cs="Arial" w:hint="eastAsia"/>
          <w:sz w:val="24"/>
        </w:rPr>
        <w:t>, then visual language determines how it is perceived and received. In the medium of film, myths are not merely reproduced, but are transformed into visible imagery through cinematography, art direction, lighting, costume design and spatial composition. These visual elements give concrete expression to abstract concepts such as divinity, power, order and metamorphosis, and shape the audience</w:t>
      </w:r>
      <w:proofErr w:type="gramStart"/>
      <w:r w:rsidRPr="00A45FDE">
        <w:rPr>
          <w:rFonts w:ascii="Arial" w:hAnsi="Arial" w:cs="Arial" w:hint="eastAsia"/>
          <w:sz w:val="24"/>
        </w:rPr>
        <w:t>’</w:t>
      </w:r>
      <w:proofErr w:type="gramEnd"/>
      <w:r w:rsidRPr="00A45FDE">
        <w:rPr>
          <w:rFonts w:ascii="Arial" w:hAnsi="Arial" w:cs="Arial" w:hint="eastAsia"/>
          <w:sz w:val="24"/>
        </w:rPr>
        <w:t>s understanding of the mythical world</w:t>
      </w:r>
      <w:r w:rsidR="00782322">
        <w:rPr>
          <w:rFonts w:ascii="Arial" w:hAnsi="Arial" w:cs="Arial" w:hint="eastAsia"/>
          <w:sz w:val="24"/>
        </w:rPr>
        <w:t>(Monaco,2009)</w:t>
      </w:r>
      <w:r w:rsidRPr="00A45FDE">
        <w:rPr>
          <w:rFonts w:ascii="Arial" w:hAnsi="Arial" w:cs="Arial" w:hint="eastAsia"/>
          <w:sz w:val="24"/>
        </w:rPr>
        <w:t>.</w:t>
      </w:r>
    </w:p>
    <w:p w14:paraId="47504CCA" w14:textId="41F61478" w:rsidR="00A45FDE" w:rsidRPr="00A45FDE" w:rsidRDefault="00A45FDE" w:rsidP="00A45FDE">
      <w:pPr>
        <w:snapToGrid w:val="0"/>
        <w:spacing w:after="0" w:line="360" w:lineRule="auto"/>
        <w:ind w:left="420" w:firstLine="420"/>
        <w:jc w:val="both"/>
        <w:rPr>
          <w:rFonts w:ascii="Arial" w:hAnsi="Arial" w:cs="Arial"/>
          <w:sz w:val="24"/>
        </w:rPr>
      </w:pPr>
      <w:r w:rsidRPr="00A45FDE">
        <w:rPr>
          <w:rFonts w:ascii="Arial" w:hAnsi="Arial" w:cs="Arial" w:hint="eastAsia"/>
          <w:sz w:val="24"/>
        </w:rPr>
        <w:t xml:space="preserve">In </w:t>
      </w:r>
      <w:r w:rsidRPr="00B43852">
        <w:rPr>
          <w:rFonts w:ascii="Arial" w:hAnsi="Arial" w:cs="Arial"/>
          <w:i/>
          <w:iCs/>
          <w:sz w:val="24"/>
        </w:rPr>
        <w:t>Creation of the Gods I: Kingdom of Storms</w:t>
      </w:r>
      <w:r w:rsidRPr="00A45FDE">
        <w:rPr>
          <w:rFonts w:ascii="Arial" w:hAnsi="Arial" w:cs="Arial" w:hint="eastAsia"/>
          <w:sz w:val="24"/>
        </w:rPr>
        <w:t xml:space="preserve">, grand visual spectacles and highly </w:t>
      </w:r>
      <w:proofErr w:type="spellStart"/>
      <w:r w:rsidRPr="00A45FDE">
        <w:rPr>
          <w:rFonts w:ascii="Arial" w:hAnsi="Arial" w:cs="Arial" w:hint="eastAsia"/>
          <w:sz w:val="24"/>
        </w:rPr>
        <w:t>materialised</w:t>
      </w:r>
      <w:proofErr w:type="spellEnd"/>
      <w:r w:rsidRPr="00A45FDE">
        <w:rPr>
          <w:rFonts w:ascii="Arial" w:hAnsi="Arial" w:cs="Arial" w:hint="eastAsia"/>
          <w:sz w:val="24"/>
        </w:rPr>
        <w:t xml:space="preserve"> set designs imbue the mythical world with a distinct sense of reality. Complex and exquisite set design, meticulous costume </w:t>
      </w:r>
      <w:r w:rsidRPr="00A45FDE">
        <w:rPr>
          <w:rFonts w:ascii="Arial" w:hAnsi="Arial" w:cs="Arial" w:hint="eastAsia"/>
          <w:sz w:val="24"/>
        </w:rPr>
        <w:lastRenderedPageBreak/>
        <w:t xml:space="preserve">design, and expansive spatial dimensions collectively create an epic visual grandeur. At the same time, different factions, realms and hierarchical orders are clearly distinguished through </w:t>
      </w:r>
      <w:proofErr w:type="spellStart"/>
      <w:r w:rsidRPr="00A45FDE">
        <w:rPr>
          <w:rFonts w:ascii="Arial" w:hAnsi="Arial" w:cs="Arial" w:hint="eastAsia"/>
          <w:sz w:val="24"/>
        </w:rPr>
        <w:t>colour</w:t>
      </w:r>
      <w:proofErr w:type="spellEnd"/>
      <w:r w:rsidRPr="00A45FDE">
        <w:rPr>
          <w:rFonts w:ascii="Arial" w:hAnsi="Arial" w:cs="Arial" w:hint="eastAsia"/>
          <w:sz w:val="24"/>
        </w:rPr>
        <w:t xml:space="preserve"> schemes, spatial arrangements and compositional techniques, allowing power dynamics to be swiftly </w:t>
      </w:r>
      <w:proofErr w:type="spellStart"/>
      <w:r w:rsidRPr="00A45FDE">
        <w:rPr>
          <w:rFonts w:ascii="Arial" w:hAnsi="Arial" w:cs="Arial" w:hint="eastAsia"/>
          <w:sz w:val="24"/>
        </w:rPr>
        <w:t>recognised</w:t>
      </w:r>
      <w:proofErr w:type="spellEnd"/>
      <w:r w:rsidRPr="00A45FDE">
        <w:rPr>
          <w:rFonts w:ascii="Arial" w:hAnsi="Arial" w:cs="Arial" w:hint="eastAsia"/>
          <w:sz w:val="24"/>
        </w:rPr>
        <w:t xml:space="preserve"> by the audience and thereby establishing a stable and </w:t>
      </w:r>
      <w:r w:rsidRPr="00302383">
        <w:rPr>
          <w:rFonts w:ascii="Arial" w:hAnsi="Arial" w:cs="Arial"/>
          <w:noProof/>
          <w:sz w:val="24"/>
        </w:rPr>
        <mc:AlternateContent>
          <mc:Choice Requires="wps">
            <w:drawing>
              <wp:anchor distT="45720" distB="45720" distL="114300" distR="114300" simplePos="0" relativeHeight="251663360" behindDoc="1" locked="0" layoutInCell="1" allowOverlap="1" wp14:anchorId="6696A11C" wp14:editId="051AFA48">
                <wp:simplePos x="0" y="0"/>
                <wp:positionH relativeFrom="column">
                  <wp:posOffset>3058795</wp:posOffset>
                </wp:positionH>
                <wp:positionV relativeFrom="paragraph">
                  <wp:posOffset>2901315</wp:posOffset>
                </wp:positionV>
                <wp:extent cx="2874010" cy="1404620"/>
                <wp:effectExtent l="0" t="0" r="0" b="5715"/>
                <wp:wrapTight wrapText="bothSides">
                  <wp:wrapPolygon edited="0">
                    <wp:start x="430" y="0"/>
                    <wp:lineTo x="430" y="21164"/>
                    <wp:lineTo x="21046" y="21164"/>
                    <wp:lineTo x="21046" y="0"/>
                    <wp:lineTo x="430" y="0"/>
                  </wp:wrapPolygon>
                </wp:wrapTight>
                <wp:docPr id="3"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4010" cy="1404620"/>
                        </a:xfrm>
                        <a:prstGeom prst="rect">
                          <a:avLst/>
                        </a:prstGeom>
                        <a:noFill/>
                        <a:ln w="9525">
                          <a:noFill/>
                          <a:miter lim="800000"/>
                          <a:headEnd/>
                          <a:tailEnd/>
                        </a:ln>
                      </wps:spPr>
                      <wps:txbx>
                        <w:txbxContent>
                          <w:p w14:paraId="3E8AA68B" w14:textId="0F826852" w:rsidR="00302383" w:rsidRPr="00302383" w:rsidRDefault="00302383">
                            <w:pPr>
                              <w:rPr>
                                <w:rFonts w:ascii="Arial" w:hAnsi="Arial" w:cs="Arial"/>
                              </w:rPr>
                            </w:pPr>
                            <w:r w:rsidRPr="00302383">
                              <w:rPr>
                                <w:rFonts w:ascii="Arial" w:hAnsi="Arial" w:cs="Arial"/>
                              </w:rPr>
                              <w:t xml:space="preserve">Fig </w:t>
                            </w:r>
                            <w:r>
                              <w:rPr>
                                <w:rFonts w:ascii="Arial" w:hAnsi="Arial" w:cs="Arial" w:hint="eastAsia"/>
                              </w:rPr>
                              <w:t>2</w:t>
                            </w:r>
                            <w:r w:rsidRPr="00302383">
                              <w:rPr>
                                <w:rFonts w:ascii="Arial" w:hAnsi="Arial" w:cs="Arial"/>
                              </w:rPr>
                              <w:t xml:space="preserve">: </w:t>
                            </w:r>
                            <w:r w:rsidRPr="00302383">
                              <w:rPr>
                                <w:rFonts w:ascii="Arial" w:hAnsi="Arial" w:cs="Arial" w:hint="eastAsia"/>
                              </w:rPr>
                              <w:t>The Great King</w:t>
                            </w:r>
                            <w:r w:rsidRPr="00302383">
                              <w:rPr>
                                <w:rFonts w:ascii="Arial" w:hAnsi="Arial" w:cs="Arial" w:hint="eastAsia"/>
                              </w:rPr>
                              <w:t>’</w:t>
                            </w:r>
                            <w:r w:rsidRPr="00302383">
                              <w:rPr>
                                <w:rFonts w:ascii="Arial" w:hAnsi="Arial" w:cs="Arial" w:hint="eastAsia"/>
                              </w:rPr>
                              <w:t>s Sacrifice to Heaven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696A11C" id="_x0000_t202" coordsize="21600,21600" o:spt="202" path="m,l,21600r21600,l21600,xe">
                <v:stroke joinstyle="miter"/>
                <v:path gradientshapeok="t" o:connecttype="rect"/>
              </v:shapetype>
              <v:shape id="文本框 2" o:spid="_x0000_s1026" type="#_x0000_t202" style="position:absolute;left:0;text-align:left;margin-left:240.85pt;margin-top:228.45pt;width:226.3pt;height:110.6pt;z-index:-2516531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" filled="f" stroked="f">
                <v:textbox style="mso-fit-shape-to-text:t">
                  <w:txbxContent>
                    <w:p w14:paraId="3E8AA68B" w14:textId="0F826852" w:rsidR="00302383" w:rsidRPr="00302383" w:rsidRDefault="00302383">
                      <w:pPr>
                        <w:rPr>
                          <w:rFonts w:ascii="Arial" w:hAnsi="Arial" w:cs="Arial"/>
                        </w:rPr>
                      </w:pPr>
                      <w:r w:rsidRPr="00302383">
                        <w:rPr>
                          <w:rFonts w:ascii="Arial" w:hAnsi="Arial" w:cs="Arial"/>
                        </w:rPr>
                        <w:t xml:space="preserve">Fig </w:t>
                      </w:r>
                      <w:r>
                        <w:rPr>
                          <w:rFonts w:ascii="Arial" w:hAnsi="Arial" w:cs="Arial" w:hint="eastAsia"/>
                        </w:rPr>
                        <w:t>2</w:t>
                      </w:r>
                      <w:r w:rsidRPr="00302383">
                        <w:rPr>
                          <w:rFonts w:ascii="Arial" w:hAnsi="Arial" w:cs="Arial"/>
                        </w:rPr>
                        <w:t xml:space="preserve">: </w:t>
                      </w:r>
                      <w:r w:rsidRPr="00302383">
                        <w:rPr>
                          <w:rFonts w:ascii="Arial" w:hAnsi="Arial" w:cs="Arial" w:hint="eastAsia"/>
                        </w:rPr>
                        <w:t>The Great King</w:t>
                      </w:r>
                      <w:r w:rsidRPr="00302383">
                        <w:rPr>
                          <w:rFonts w:ascii="Arial" w:hAnsi="Arial" w:cs="Arial" w:hint="eastAsia"/>
                        </w:rPr>
                        <w:t>’</w:t>
                      </w:r>
                      <w:r w:rsidRPr="00302383">
                        <w:rPr>
                          <w:rFonts w:ascii="Arial" w:hAnsi="Arial" w:cs="Arial" w:hint="eastAsia"/>
                        </w:rPr>
                        <w:t>s Sacrifice to Heaven</w:t>
                      </w:r>
                    </w:p>
                  </w:txbxContent>
                </v:textbox>
                <w10:wrap type="tight"/>
              </v:shape>
            </w:pict>
          </mc:Fallback>
        </mc:AlternateContent>
      </w:r>
      <w:r>
        <w:rPr>
          <w:rFonts w:ascii="Arial" w:hAnsi="Arial" w:cs="Arial"/>
          <w:noProof/>
          <w:sz w:val="24"/>
        </w:rPr>
        <w:drawing>
          <wp:anchor distT="0" distB="0" distL="114300" distR="114300" simplePos="0" relativeHeight="251659264" behindDoc="0" locked="0" layoutInCell="1" allowOverlap="1" wp14:anchorId="6F110175" wp14:editId="2084E44D">
            <wp:simplePos x="0" y="0"/>
            <wp:positionH relativeFrom="margin">
              <wp:posOffset>3018928</wp:posOffset>
            </wp:positionH>
            <wp:positionV relativeFrom="paragraph">
              <wp:posOffset>1638466</wp:posOffset>
            </wp:positionV>
            <wp:extent cx="2370455" cy="1200150"/>
            <wp:effectExtent l="0" t="0" r="0" b="0"/>
            <wp:wrapSquare wrapText="bothSides"/>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850" t="20826" r="22738" b="18127"/>
                    <a:stretch/>
                  </pic:blipFill>
                  <pic:spPr bwMode="auto">
                    <a:xfrm>
                      <a:off x="0" y="0"/>
                      <a:ext cx="2370455" cy="12001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45FDE">
        <w:rPr>
          <w:rFonts w:ascii="Arial" w:hAnsi="Arial" w:cs="Arial" w:hint="eastAsia"/>
          <w:sz w:val="24"/>
        </w:rPr>
        <w:t>persuasive narrative space for the myth.</w:t>
      </w:r>
    </w:p>
    <w:p w14:paraId="46921893" w14:textId="6B89AD43" w:rsidR="00A45FDE" w:rsidRDefault="00A45FDE" w:rsidP="00A45FDE">
      <w:pPr>
        <w:snapToGrid w:val="0"/>
        <w:spacing w:after="0" w:line="360" w:lineRule="auto"/>
        <w:ind w:left="420" w:firstLine="420"/>
        <w:jc w:val="both"/>
        <w:rPr>
          <w:rFonts w:ascii="Arial" w:hAnsi="Arial" w:cs="Arial"/>
          <w:sz w:val="24"/>
        </w:rPr>
      </w:pPr>
      <w:r w:rsidRPr="00302383">
        <w:rPr>
          <w:rFonts w:ascii="Arial" w:hAnsi="Arial" w:cs="Arial"/>
          <w:noProof/>
          <w:sz w:val="24"/>
        </w:rPr>
        <mc:AlternateContent>
          <mc:Choice Requires="wps">
            <w:drawing>
              <wp:anchor distT="45720" distB="45720" distL="114300" distR="114300" simplePos="0" relativeHeight="251661312" behindDoc="1" locked="0" layoutInCell="1" allowOverlap="1" wp14:anchorId="0E0FB5BB" wp14:editId="23EC4C8C">
                <wp:simplePos x="0" y="0"/>
                <wp:positionH relativeFrom="column">
                  <wp:posOffset>419100</wp:posOffset>
                </wp:positionH>
                <wp:positionV relativeFrom="paragraph">
                  <wp:posOffset>1404399</wp:posOffset>
                </wp:positionV>
                <wp:extent cx="2268855" cy="1404620"/>
                <wp:effectExtent l="0" t="0" r="0" b="0"/>
                <wp:wrapTight wrapText="bothSides">
                  <wp:wrapPolygon edited="0">
                    <wp:start x="544" y="0"/>
                    <wp:lineTo x="544" y="20041"/>
                    <wp:lineTo x="21038" y="20041"/>
                    <wp:lineTo x="21038" y="0"/>
                    <wp:lineTo x="544" y="0"/>
                  </wp:wrapPolygon>
                </wp:wrapTight>
                <wp:docPr id="217"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68855" cy="1404620"/>
                        </a:xfrm>
                        <a:prstGeom prst="rect">
                          <a:avLst/>
                        </a:prstGeom>
                        <a:noFill/>
                        <a:ln w="9525">
                          <a:noFill/>
                          <a:miter lim="800000"/>
                          <a:headEnd/>
                          <a:tailEnd/>
                        </a:ln>
                      </wps:spPr>
                      <wps:txbx>
                        <w:txbxContent>
                          <w:p w14:paraId="4D039AA4" w14:textId="6F965719" w:rsidR="00302383" w:rsidRPr="00302383" w:rsidRDefault="00302383">
                            <w:pPr>
                              <w:rPr>
                                <w:rFonts w:ascii="Arial" w:hAnsi="Arial" w:cs="Arial"/>
                              </w:rPr>
                            </w:pPr>
                            <w:r w:rsidRPr="00302383">
                              <w:rPr>
                                <w:rFonts w:ascii="Arial" w:hAnsi="Arial" w:cs="Arial"/>
                              </w:rPr>
                              <w:t>Fig 1: The King boards the plane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E0FB5BB" id="_x0000_s1027" type="#_x0000_t202" style="position:absolute;left:0;text-align:left;margin-left:33pt;margin-top:110.6pt;width:178.65pt;height:110.6pt;z-index:-2516551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" filled="f" stroked="f">
                <v:textbox style="mso-fit-shape-to-text:t">
                  <w:txbxContent>
                    <w:p w14:paraId="4D039AA4" w14:textId="6F965719" w:rsidR="00302383" w:rsidRPr="00302383" w:rsidRDefault="00302383">
                      <w:pPr>
                        <w:rPr>
                          <w:rFonts w:ascii="Arial" w:hAnsi="Arial" w:cs="Arial"/>
                        </w:rPr>
                      </w:pPr>
                      <w:r w:rsidRPr="00302383">
                        <w:rPr>
                          <w:rFonts w:ascii="Arial" w:hAnsi="Arial" w:cs="Arial"/>
                        </w:rPr>
                        <w:t>Fig 1: The King boards the plane</w:t>
                      </w:r>
                    </w:p>
                  </w:txbxContent>
                </v:textbox>
                <w10:wrap type="tight"/>
              </v:shape>
            </w:pict>
          </mc:Fallback>
        </mc:AlternateContent>
      </w:r>
      <w:r>
        <w:rPr>
          <w:rFonts w:ascii="Arial" w:hAnsi="Arial" w:cs="Arial"/>
          <w:noProof/>
          <w:sz w:val="24"/>
        </w:rPr>
        <w:drawing>
          <wp:anchor distT="0" distB="0" distL="114300" distR="114300" simplePos="0" relativeHeight="251658240" behindDoc="1" locked="0" layoutInCell="1" allowOverlap="1" wp14:anchorId="358DBA89" wp14:editId="72481203">
            <wp:simplePos x="0" y="0"/>
            <wp:positionH relativeFrom="column">
              <wp:posOffset>303972</wp:posOffset>
            </wp:positionH>
            <wp:positionV relativeFrom="paragraph">
              <wp:posOffset>57867</wp:posOffset>
            </wp:positionV>
            <wp:extent cx="2425700" cy="1193800"/>
            <wp:effectExtent l="0" t="0" r="0" b="6350"/>
            <wp:wrapTight wrapText="bothSides">
              <wp:wrapPolygon edited="0">
                <wp:start x="0" y="0"/>
                <wp:lineTo x="0" y="21370"/>
                <wp:lineTo x="21374" y="21370"/>
                <wp:lineTo x="21374" y="0"/>
                <wp:lineTo x="0" y="0"/>
              </wp:wrapPolygon>
            </wp:wrapTight>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20545" r="22169" b="18143"/>
                    <a:stretch/>
                  </pic:blipFill>
                  <pic:spPr bwMode="auto">
                    <a:xfrm>
                      <a:off x="0" y="0"/>
                      <a:ext cx="2425700" cy="11938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C9BABF8" w14:textId="77777777" w:rsidR="003C6F04" w:rsidRDefault="003C6F04" w:rsidP="003C6F04">
      <w:pPr>
        <w:snapToGrid w:val="0"/>
        <w:spacing w:after="0" w:line="360" w:lineRule="auto"/>
        <w:rPr>
          <w:rFonts w:ascii="Arial" w:hAnsi="Arial" w:cs="Arial"/>
          <w:sz w:val="24"/>
        </w:rPr>
      </w:pPr>
    </w:p>
    <w:p w14:paraId="65CF55EB" w14:textId="77777777" w:rsidR="003C6F04" w:rsidRDefault="003C6F04" w:rsidP="003C6F04">
      <w:pPr>
        <w:snapToGrid w:val="0"/>
        <w:spacing w:after="0" w:line="360" w:lineRule="auto"/>
        <w:rPr>
          <w:rFonts w:ascii="Arial" w:hAnsi="Arial" w:cs="Arial"/>
          <w:sz w:val="24"/>
        </w:rPr>
      </w:pPr>
    </w:p>
    <w:p w14:paraId="70E09B69" w14:textId="2B213CA3" w:rsidR="003C6F04" w:rsidRPr="003C6F04" w:rsidRDefault="003C6F04" w:rsidP="003C6F04">
      <w:pPr>
        <w:snapToGrid w:val="0"/>
        <w:spacing w:after="0" w:line="360" w:lineRule="auto"/>
        <w:ind w:left="420" w:firstLine="420"/>
        <w:jc w:val="both"/>
        <w:rPr>
          <w:rFonts w:ascii="Arial" w:hAnsi="Arial" w:cs="Arial"/>
          <w:sz w:val="24"/>
        </w:rPr>
      </w:pPr>
      <w:r w:rsidRPr="00A45FDE">
        <w:rPr>
          <w:rFonts w:ascii="Arial" w:hAnsi="Arial" w:cs="Arial" w:hint="eastAsia"/>
          <w:sz w:val="24"/>
        </w:rPr>
        <w:t xml:space="preserve">In contrast, </w:t>
      </w:r>
      <w:r w:rsidRPr="00B43852">
        <w:rPr>
          <w:rFonts w:ascii="Arial" w:hAnsi="Arial" w:cs="Arial"/>
          <w:i/>
          <w:iCs/>
          <w:sz w:val="24"/>
        </w:rPr>
        <w:t>Beyond the Veil</w:t>
      </w:r>
      <w:r w:rsidRPr="00A45FDE">
        <w:rPr>
          <w:rFonts w:ascii="Arial" w:hAnsi="Arial" w:cs="Arial" w:hint="eastAsia"/>
          <w:sz w:val="24"/>
        </w:rPr>
        <w:t xml:space="preserve"> adopts a more restrained and atmospheric visual strategy, presenting mythical elements through suggestive imagery rather than direct display. The film </w:t>
      </w:r>
      <w:proofErr w:type="spellStart"/>
      <w:r w:rsidRPr="00A45FDE">
        <w:rPr>
          <w:rFonts w:ascii="Arial" w:hAnsi="Arial" w:cs="Arial" w:hint="eastAsia"/>
          <w:sz w:val="24"/>
        </w:rPr>
        <w:t>utilises</w:t>
      </w:r>
      <w:proofErr w:type="spellEnd"/>
      <w:r w:rsidRPr="00A45FDE">
        <w:rPr>
          <w:rFonts w:ascii="Arial" w:hAnsi="Arial" w:cs="Arial" w:hint="eastAsia"/>
          <w:sz w:val="24"/>
        </w:rPr>
        <w:t xml:space="preserve"> shifts in light and shadow, enclosed spaces and the manipulation of partial visibility to blur the boundaries between reality and the otherworld, ensuring that mythology no longer appears as a distinct visual object but becomes a perceptual experience latent within everyday spaces. Consequently, the audience is no longer merely passive in identifying mythological symbols, but must actively participate in the generation of meaning through symbolic clues.</w:t>
      </w:r>
    </w:p>
    <w:p w14:paraId="20D9C3A6" w14:textId="694223C8" w:rsidR="00302383" w:rsidRDefault="00A45FDE" w:rsidP="00A45FDE">
      <w:pPr>
        <w:snapToGrid w:val="0"/>
        <w:spacing w:after="0" w:line="360" w:lineRule="auto"/>
        <w:ind w:left="420" w:firstLine="420"/>
        <w:jc w:val="both"/>
        <w:rPr>
          <w:rFonts w:ascii="Arial" w:hAnsi="Arial" w:cs="Arial"/>
          <w:sz w:val="24"/>
        </w:rPr>
      </w:pPr>
      <w:r w:rsidRPr="00A45FDE">
        <w:rPr>
          <w:rFonts w:ascii="Arial" w:hAnsi="Arial" w:cs="Arial" w:hint="eastAsia"/>
          <w:sz w:val="24"/>
        </w:rPr>
        <w:t xml:space="preserve">These two distinct visual approaches demonstrate that mythology in film does not adhere to a fixed mode of presentation, but rather depends on specific aesthetic choices and the mechanisms of media expression. It can manifest as a visually spectacular spectacle with a clear structure and grand scale, or as a subtle, ambiguous and symbolic visual experience. However, regardless of the form adopted, visual language consistently plays a central role in reconstructing the experience of mythology and its contemporary </w:t>
      </w:r>
      <w:proofErr w:type="gramStart"/>
      <w:r w:rsidRPr="00A45FDE">
        <w:rPr>
          <w:rFonts w:ascii="Arial" w:hAnsi="Arial" w:cs="Arial" w:hint="eastAsia"/>
          <w:sz w:val="24"/>
        </w:rPr>
        <w:t>reception</w:t>
      </w:r>
      <w:r w:rsidR="00782322">
        <w:rPr>
          <w:rFonts w:ascii="Arial" w:hAnsi="Arial" w:cs="Arial" w:hint="eastAsia"/>
          <w:sz w:val="24"/>
        </w:rPr>
        <w:t>(</w:t>
      </w:r>
      <w:proofErr w:type="gramEnd"/>
      <w:r w:rsidR="00782322">
        <w:rPr>
          <w:rFonts w:ascii="Arial" w:hAnsi="Arial" w:cs="Arial" w:hint="eastAsia"/>
          <w:sz w:val="24"/>
        </w:rPr>
        <w:t>Bordwell,1985)</w:t>
      </w:r>
      <w:r w:rsidRPr="00A45FDE">
        <w:rPr>
          <w:rFonts w:ascii="Arial" w:hAnsi="Arial" w:cs="Arial" w:hint="eastAsia"/>
          <w:sz w:val="24"/>
        </w:rPr>
        <w:t>.</w:t>
      </w:r>
    </w:p>
    <w:p w14:paraId="53A2849C" w14:textId="65A1D948" w:rsidR="00302383" w:rsidRDefault="00302383" w:rsidP="00302383">
      <w:pPr>
        <w:snapToGrid w:val="0"/>
        <w:spacing w:after="0" w:line="360" w:lineRule="auto"/>
        <w:ind w:left="420" w:firstLine="420"/>
        <w:jc w:val="both"/>
        <w:rPr>
          <w:rFonts w:ascii="Arial" w:hAnsi="Arial" w:cs="Arial"/>
          <w:sz w:val="24"/>
        </w:rPr>
      </w:pPr>
    </w:p>
    <w:p w14:paraId="7FC1D209" w14:textId="0DD0CB79" w:rsidR="006459EA" w:rsidRDefault="00000000" w:rsidP="00AB41C3">
      <w:pPr>
        <w:numPr>
          <w:ilvl w:val="0"/>
          <w:numId w:val="2"/>
        </w:numPr>
        <w:snapToGrid w:val="0"/>
        <w:spacing w:after="0" w:line="360" w:lineRule="auto"/>
        <w:jc w:val="both"/>
        <w:rPr>
          <w:rFonts w:ascii="Arial" w:hAnsi="Arial" w:cs="Arial"/>
          <w:b/>
          <w:bCs/>
          <w:sz w:val="28"/>
          <w:szCs w:val="28"/>
        </w:rPr>
      </w:pPr>
      <w:r>
        <w:rPr>
          <w:rFonts w:ascii="Arial" w:hAnsi="Arial" w:cs="Arial" w:hint="eastAsia"/>
          <w:b/>
          <w:bCs/>
          <w:sz w:val="28"/>
          <w:szCs w:val="28"/>
        </w:rPr>
        <w:lastRenderedPageBreak/>
        <w:t>From Myth to Character Design</w:t>
      </w:r>
    </w:p>
    <w:p w14:paraId="49A38DE4" w14:textId="2DEE1352" w:rsidR="006459EA" w:rsidRDefault="00000000" w:rsidP="00AB41C3">
      <w:pPr>
        <w:numPr>
          <w:ilvl w:val="1"/>
          <w:numId w:val="2"/>
        </w:numPr>
        <w:snapToGrid w:val="0"/>
        <w:spacing w:after="0" w:line="360" w:lineRule="auto"/>
        <w:ind w:firstLine="420"/>
        <w:jc w:val="both"/>
        <w:rPr>
          <w:rFonts w:ascii="Arial" w:hAnsi="Arial" w:cs="Arial"/>
          <w:b/>
          <w:bCs/>
          <w:sz w:val="24"/>
        </w:rPr>
      </w:pPr>
      <w:r>
        <w:rPr>
          <w:rFonts w:ascii="Arial" w:hAnsi="Arial" w:cs="Arial" w:hint="eastAsia"/>
          <w:b/>
          <w:bCs/>
          <w:sz w:val="24"/>
        </w:rPr>
        <w:t>Archetype Transformation and Visual Identity in Character Design</w:t>
      </w:r>
    </w:p>
    <w:p w14:paraId="34911311" w14:textId="26B61076" w:rsidR="005306CB" w:rsidRPr="005306CB" w:rsidRDefault="005306CB" w:rsidP="00AB41C3">
      <w:pPr>
        <w:tabs>
          <w:tab w:val="left" w:pos="312"/>
        </w:tabs>
        <w:snapToGrid w:val="0"/>
        <w:spacing w:after="0" w:line="360" w:lineRule="auto"/>
        <w:ind w:left="420"/>
        <w:jc w:val="both"/>
        <w:rPr>
          <w:rFonts w:ascii="Arial" w:hAnsi="Arial" w:cs="Arial"/>
          <w:sz w:val="24"/>
        </w:rPr>
      </w:pPr>
      <w:r>
        <w:rPr>
          <w:rFonts w:ascii="Arial" w:hAnsi="Arial" w:cs="Arial"/>
          <w:sz w:val="24"/>
        </w:rPr>
        <w:tab/>
      </w:r>
      <w:r w:rsidRPr="005306CB">
        <w:rPr>
          <w:rFonts w:ascii="Arial" w:hAnsi="Arial" w:cs="Arial"/>
          <w:sz w:val="24"/>
        </w:rPr>
        <w:t xml:space="preserve">In the practice of character design, mythology serves as a generative framework that transforms archetypal figures into concrete visual identities. Archetypes are no longer merely abstract narrative figures, but are translated into design elements that determine appearance, symbolic meaning and the perception of identity. This process is closely linked to Jung’s theory of archetypes, in which he posits that heroes, rulers, the shadow and other such figures constitute the fundamental structures of the human </w:t>
      </w:r>
      <w:proofErr w:type="gramStart"/>
      <w:r w:rsidRPr="005306CB">
        <w:rPr>
          <w:rFonts w:ascii="Arial" w:hAnsi="Arial" w:cs="Arial"/>
          <w:sz w:val="24"/>
        </w:rPr>
        <w:t>imagination</w:t>
      </w:r>
      <w:r w:rsidR="00782322">
        <w:rPr>
          <w:rFonts w:ascii="Arial" w:hAnsi="Arial" w:cs="Arial" w:hint="eastAsia"/>
          <w:sz w:val="24"/>
        </w:rPr>
        <w:t>(</w:t>
      </w:r>
      <w:proofErr w:type="gramEnd"/>
      <w:r w:rsidR="00782322">
        <w:rPr>
          <w:rFonts w:ascii="Arial" w:hAnsi="Arial" w:cs="Arial" w:hint="eastAsia"/>
          <w:sz w:val="24"/>
        </w:rPr>
        <w:t>Jung,1964)</w:t>
      </w:r>
      <w:r w:rsidRPr="005306CB">
        <w:rPr>
          <w:rFonts w:ascii="Arial" w:hAnsi="Arial" w:cs="Arial"/>
          <w:sz w:val="24"/>
        </w:rPr>
        <w:t>.</w:t>
      </w:r>
    </w:p>
    <w:p w14:paraId="4484FD79" w14:textId="56199E26" w:rsidR="005306CB" w:rsidRPr="005306CB" w:rsidRDefault="005306CB" w:rsidP="00AB41C3">
      <w:pPr>
        <w:tabs>
          <w:tab w:val="left" w:pos="312"/>
        </w:tabs>
        <w:snapToGrid w:val="0"/>
        <w:spacing w:after="0" w:line="360" w:lineRule="auto"/>
        <w:ind w:left="420"/>
        <w:jc w:val="both"/>
        <w:rPr>
          <w:rFonts w:ascii="Arial" w:hAnsi="Arial" w:cs="Arial"/>
          <w:sz w:val="24"/>
        </w:rPr>
      </w:pPr>
      <w:r>
        <w:rPr>
          <w:rFonts w:ascii="Arial" w:hAnsi="Arial" w:cs="Arial"/>
          <w:sz w:val="24"/>
        </w:rPr>
        <w:tab/>
      </w:r>
      <w:r w:rsidRPr="005306CB">
        <w:rPr>
          <w:rFonts w:ascii="Arial" w:hAnsi="Arial" w:cs="Arial"/>
          <w:sz w:val="24"/>
        </w:rPr>
        <w:t xml:space="preserve">In films based on mythological themes, these archetypes are typically </w:t>
      </w:r>
      <w:proofErr w:type="spellStart"/>
      <w:r w:rsidRPr="005306CB">
        <w:rPr>
          <w:rFonts w:ascii="Arial" w:hAnsi="Arial" w:cs="Arial"/>
          <w:sz w:val="24"/>
        </w:rPr>
        <w:t>stabilised</w:t>
      </w:r>
      <w:proofErr w:type="spellEnd"/>
      <w:r w:rsidRPr="005306CB">
        <w:rPr>
          <w:rFonts w:ascii="Arial" w:hAnsi="Arial" w:cs="Arial"/>
          <w:sz w:val="24"/>
        </w:rPr>
        <w:t xml:space="preserve"> through clear visual expression and </w:t>
      </w:r>
      <w:proofErr w:type="spellStart"/>
      <w:r w:rsidRPr="005306CB">
        <w:rPr>
          <w:rFonts w:ascii="Arial" w:hAnsi="Arial" w:cs="Arial"/>
          <w:sz w:val="24"/>
        </w:rPr>
        <w:t>recognisable</w:t>
      </w:r>
      <w:proofErr w:type="spellEnd"/>
      <w:r w:rsidRPr="005306CB">
        <w:rPr>
          <w:rFonts w:ascii="Arial" w:hAnsi="Arial" w:cs="Arial"/>
          <w:sz w:val="24"/>
        </w:rPr>
        <w:t xml:space="preserve"> design codes. </w:t>
      </w:r>
      <w:r w:rsidRPr="00B43852">
        <w:rPr>
          <w:rFonts w:ascii="Arial" w:hAnsi="Arial" w:cs="Arial"/>
          <w:i/>
          <w:iCs/>
          <w:sz w:val="24"/>
        </w:rPr>
        <w:t>Creation of the Gods I: Kingdom of Storms</w:t>
      </w:r>
      <w:r w:rsidRPr="005306CB">
        <w:rPr>
          <w:rFonts w:ascii="Arial" w:hAnsi="Arial" w:cs="Arial"/>
          <w:sz w:val="24"/>
        </w:rPr>
        <w:t xml:space="preserve"> constructs its characters through a unified visual system, where costumes, </w:t>
      </w:r>
      <w:proofErr w:type="spellStart"/>
      <w:r w:rsidRPr="005306CB">
        <w:rPr>
          <w:rFonts w:ascii="Arial" w:hAnsi="Arial" w:cs="Arial"/>
          <w:sz w:val="24"/>
        </w:rPr>
        <w:t>colours</w:t>
      </w:r>
      <w:proofErr w:type="spellEnd"/>
      <w:r w:rsidRPr="005306CB">
        <w:rPr>
          <w:rFonts w:ascii="Arial" w:hAnsi="Arial" w:cs="Arial"/>
          <w:sz w:val="24"/>
        </w:rPr>
        <w:t xml:space="preserve"> and textures directly indicate their status, moral attributes and mythological functions, rendering the characters’ identities clearly distinguishable and reinforcing their hierarchical position within the mythological framework.</w:t>
      </w:r>
    </w:p>
    <w:p w14:paraId="4D2174F0" w14:textId="4C3FEBA3" w:rsidR="005306CB" w:rsidRPr="005306CB" w:rsidRDefault="00180408" w:rsidP="00AB41C3">
      <w:pPr>
        <w:tabs>
          <w:tab w:val="left" w:pos="312"/>
        </w:tabs>
        <w:snapToGrid w:val="0"/>
        <w:spacing w:after="0" w:line="360" w:lineRule="auto"/>
        <w:ind w:left="420"/>
        <w:jc w:val="both"/>
        <w:rPr>
          <w:rFonts w:ascii="Arial" w:hAnsi="Arial" w:cs="Arial"/>
          <w:sz w:val="24"/>
        </w:rPr>
      </w:pPr>
      <w:r>
        <w:rPr>
          <w:rFonts w:ascii="Arial" w:hAnsi="Arial" w:cs="Arial"/>
          <w:sz w:val="24"/>
        </w:rPr>
        <w:tab/>
      </w:r>
      <w:r w:rsidR="005306CB" w:rsidRPr="005306CB">
        <w:rPr>
          <w:rFonts w:ascii="Arial" w:hAnsi="Arial" w:cs="Arial"/>
          <w:sz w:val="24"/>
        </w:rPr>
        <w:t xml:space="preserve">By contrast, the archetypes in </w:t>
      </w:r>
      <w:r w:rsidR="005306CB" w:rsidRPr="005306CB">
        <w:rPr>
          <w:rFonts w:ascii="Arial" w:hAnsi="Arial" w:cs="Arial"/>
          <w:i/>
          <w:iCs/>
          <w:sz w:val="24"/>
        </w:rPr>
        <w:t>Beyond the Veil</w:t>
      </w:r>
      <w:r w:rsidR="005306CB" w:rsidRPr="005306CB">
        <w:rPr>
          <w:rFonts w:ascii="Arial" w:hAnsi="Arial" w:cs="Arial"/>
          <w:sz w:val="24"/>
        </w:rPr>
        <w:t xml:space="preserve"> are more fluid and ambiguous. Rather than relying on explicit symbolic markers, characters are constructed through suggestion, fragmented expression and atmospheric rendering, keeping their identities open to interpretation. The archetypes have not disappeared, but have become unstable, thereby forming a more fluid visual identity.</w:t>
      </w:r>
    </w:p>
    <w:p w14:paraId="2E80D2BF" w14:textId="3665A9BE" w:rsidR="006459EA" w:rsidRDefault="005306CB" w:rsidP="00AB41C3">
      <w:pPr>
        <w:snapToGrid w:val="0"/>
        <w:spacing w:after="0" w:line="360" w:lineRule="auto"/>
        <w:ind w:firstLine="420"/>
        <w:jc w:val="both"/>
        <w:rPr>
          <w:rFonts w:ascii="Arial" w:hAnsi="Arial" w:cs="Arial"/>
          <w:b/>
          <w:bCs/>
          <w:sz w:val="24"/>
        </w:rPr>
      </w:pPr>
      <w:r w:rsidRPr="005306CB">
        <w:rPr>
          <w:rFonts w:ascii="Arial" w:hAnsi="Arial" w:cs="Arial" w:hint="eastAsia"/>
          <w:b/>
          <w:bCs/>
          <w:sz w:val="24"/>
        </w:rPr>
        <w:t>4.2</w:t>
      </w:r>
      <w:r>
        <w:rPr>
          <w:rFonts w:ascii="Arial" w:hAnsi="Arial" w:cs="Arial" w:hint="eastAsia"/>
          <w:sz w:val="24"/>
        </w:rPr>
        <w:t xml:space="preserve"> </w:t>
      </w:r>
      <w:r>
        <w:rPr>
          <w:rFonts w:ascii="Arial" w:hAnsi="Arial" w:cs="Arial" w:hint="eastAsia"/>
          <w:b/>
          <w:bCs/>
          <w:sz w:val="24"/>
        </w:rPr>
        <w:t>From Cinematic Representation to Design Practice</w:t>
      </w:r>
    </w:p>
    <w:p w14:paraId="3798D0E6" w14:textId="0001482E" w:rsidR="00B96E60" w:rsidRPr="00B96E60" w:rsidRDefault="00AB41C3" w:rsidP="00AB41C3">
      <w:pPr>
        <w:tabs>
          <w:tab w:val="left" w:pos="312"/>
        </w:tabs>
        <w:snapToGrid w:val="0"/>
        <w:spacing w:after="0" w:line="360" w:lineRule="auto"/>
        <w:ind w:left="312"/>
        <w:jc w:val="both"/>
        <w:rPr>
          <w:rFonts w:ascii="Arial" w:hAnsi="Arial" w:cs="Arial"/>
          <w:sz w:val="24"/>
        </w:rPr>
      </w:pPr>
      <w:r>
        <w:rPr>
          <w:rFonts w:ascii="Arial" w:hAnsi="Arial" w:cs="Arial"/>
          <w:sz w:val="24"/>
        </w:rPr>
        <w:tab/>
      </w:r>
      <w:r>
        <w:rPr>
          <w:rFonts w:ascii="Arial" w:hAnsi="Arial" w:cs="Arial"/>
          <w:sz w:val="24"/>
        </w:rPr>
        <w:tab/>
      </w:r>
      <w:r w:rsidR="00B96E60" w:rsidRPr="00B96E60">
        <w:rPr>
          <w:rFonts w:ascii="Arial" w:hAnsi="Arial" w:cs="Arial"/>
          <w:sz w:val="24"/>
        </w:rPr>
        <w:t xml:space="preserve">Character design is not separate from the film’s visual expression, but is shaped by its visual and narrative strategies. The transition from cinematic mythology to design practice essentially involves translating </w:t>
      </w:r>
      <w:r>
        <w:rPr>
          <w:rFonts w:ascii="Arial" w:hAnsi="Arial" w:cs="Arial"/>
          <w:sz w:val="24"/>
        </w:rPr>
        <w:t>Stage design</w:t>
      </w:r>
      <w:r w:rsidR="00B96E60" w:rsidRPr="00B96E60">
        <w:rPr>
          <w:rFonts w:ascii="Arial" w:hAnsi="Arial" w:cs="Arial"/>
          <w:sz w:val="24"/>
        </w:rPr>
        <w:t>, symbolic imagery and narrative tone into concrete decisions regarding form, material and visual language; thus, the film serves both as a source of reference and as a methodological foundation.</w:t>
      </w:r>
    </w:p>
    <w:p w14:paraId="62BD52F1" w14:textId="0F9D9C79" w:rsidR="0049175F" w:rsidRDefault="005306CB" w:rsidP="003F248F">
      <w:pPr>
        <w:tabs>
          <w:tab w:val="left" w:pos="312"/>
        </w:tabs>
        <w:snapToGrid w:val="0"/>
        <w:spacing w:after="0" w:line="360" w:lineRule="auto"/>
        <w:ind w:left="420"/>
        <w:jc w:val="both"/>
        <w:rPr>
          <w:rFonts w:ascii="Arial" w:hAnsi="Arial" w:cs="Arial"/>
          <w:sz w:val="24"/>
        </w:rPr>
      </w:pPr>
      <w:r>
        <w:rPr>
          <w:rFonts w:ascii="Arial" w:hAnsi="Arial" w:cs="Arial"/>
          <w:sz w:val="24"/>
        </w:rPr>
        <w:tab/>
      </w:r>
      <w:r w:rsidR="00B96E60" w:rsidRPr="00B96E60">
        <w:rPr>
          <w:rFonts w:ascii="Arial" w:hAnsi="Arial" w:cs="Arial"/>
          <w:sz w:val="24"/>
        </w:rPr>
        <w:t xml:space="preserve">In </w:t>
      </w:r>
      <w:r w:rsidR="00B96E60" w:rsidRPr="00B43852">
        <w:rPr>
          <w:rFonts w:ascii="Arial" w:hAnsi="Arial" w:cs="Arial"/>
          <w:i/>
          <w:iCs/>
          <w:sz w:val="24"/>
        </w:rPr>
        <w:t>Creation of the Gods I: Kingdom of Storms</w:t>
      </w:r>
      <w:r w:rsidR="00B96E60" w:rsidRPr="00B96E60">
        <w:rPr>
          <w:rFonts w:ascii="Arial" w:hAnsi="Arial" w:cs="Arial"/>
          <w:sz w:val="24"/>
        </w:rPr>
        <w:t xml:space="preserve">, visual spectacle, spatial hierarchy and clear visual coding are transformed into structured forms, rich textures and distinct contours, enabling the characters to occupy a clear </w:t>
      </w:r>
      <w:r w:rsidR="00B96E60" w:rsidRPr="00B96E60">
        <w:rPr>
          <w:rFonts w:ascii="Arial" w:hAnsi="Arial" w:cs="Arial"/>
          <w:sz w:val="24"/>
        </w:rPr>
        <w:lastRenderedPageBreak/>
        <w:t xml:space="preserve">position within the mythological framework. In contrast, </w:t>
      </w:r>
      <w:r w:rsidR="00B96E60" w:rsidRPr="00B96E60">
        <w:rPr>
          <w:rFonts w:ascii="Arial" w:hAnsi="Arial" w:cs="Arial"/>
          <w:i/>
          <w:iCs/>
          <w:sz w:val="24"/>
        </w:rPr>
        <w:t>Beyond the Veil</w:t>
      </w:r>
      <w:r w:rsidR="00B96E60" w:rsidRPr="00B96E60">
        <w:rPr>
          <w:rFonts w:ascii="Arial" w:hAnsi="Arial" w:cs="Arial"/>
          <w:sz w:val="24"/>
        </w:rPr>
        <w:t xml:space="preserve"> conveys meaning through the ambiguity of light, shadow and space, facilitating a more abstract, atmospheric and open-ended approach to character design, rendering the characters more symbolic entities than fixed identities.</w:t>
      </w:r>
    </w:p>
    <w:p w14:paraId="6913F9F6" w14:textId="37701AB5" w:rsidR="00B96E60" w:rsidRPr="00B96E60" w:rsidRDefault="005306CB" w:rsidP="00AB41C3">
      <w:pPr>
        <w:tabs>
          <w:tab w:val="left" w:pos="312"/>
        </w:tabs>
        <w:snapToGrid w:val="0"/>
        <w:spacing w:after="0" w:line="360" w:lineRule="auto"/>
        <w:ind w:left="420"/>
        <w:jc w:val="both"/>
        <w:rPr>
          <w:rFonts w:ascii="Arial" w:hAnsi="Arial" w:cs="Arial"/>
          <w:sz w:val="24"/>
        </w:rPr>
      </w:pPr>
      <w:r>
        <w:rPr>
          <w:rFonts w:ascii="Arial" w:hAnsi="Arial" w:cs="Arial"/>
          <w:sz w:val="24"/>
        </w:rPr>
        <w:tab/>
      </w:r>
      <w:r w:rsidR="00B96E60" w:rsidRPr="00B96E60">
        <w:rPr>
          <w:rFonts w:ascii="Arial" w:hAnsi="Arial" w:cs="Arial"/>
          <w:sz w:val="24"/>
        </w:rPr>
        <w:t>Consequently, character design constitutes a reinterpretation of cinematic visual logic, transforming narrative and imagery into constructed forms of identity.</w:t>
      </w:r>
    </w:p>
    <w:p w14:paraId="21D0321F" w14:textId="77777777" w:rsidR="006459EA" w:rsidRPr="00B00575" w:rsidRDefault="00000000" w:rsidP="00AB41C3">
      <w:pPr>
        <w:numPr>
          <w:ilvl w:val="0"/>
          <w:numId w:val="2"/>
        </w:numPr>
        <w:autoSpaceDE w:val="0"/>
        <w:autoSpaceDN w:val="0"/>
        <w:snapToGrid w:val="0"/>
        <w:spacing w:after="0" w:line="360" w:lineRule="auto"/>
        <w:jc w:val="both"/>
        <w:rPr>
          <w:rFonts w:ascii="Arial" w:hAnsi="Arial" w:cs="Arial"/>
          <w:b/>
          <w:bCs/>
          <w:sz w:val="28"/>
          <w:szCs w:val="28"/>
        </w:rPr>
      </w:pPr>
      <w:r w:rsidRPr="00B00575">
        <w:rPr>
          <w:rFonts w:ascii="Arial" w:hAnsi="Arial" w:cs="Arial" w:hint="eastAsia"/>
          <w:b/>
          <w:bCs/>
          <w:sz w:val="28"/>
          <w:szCs w:val="28"/>
        </w:rPr>
        <w:t>Methodology: Film Analysis, Comparison and Practice-Based Research</w:t>
      </w:r>
    </w:p>
    <w:p w14:paraId="4B1F8968" w14:textId="77777777" w:rsidR="006459EA" w:rsidRDefault="00000000" w:rsidP="00AB41C3">
      <w:pPr>
        <w:autoSpaceDE w:val="0"/>
        <w:snapToGrid w:val="0"/>
        <w:spacing w:after="0" w:line="360" w:lineRule="auto"/>
        <w:ind w:firstLine="420"/>
        <w:jc w:val="both"/>
        <w:rPr>
          <w:rFonts w:ascii="Arial" w:hAnsi="Arial" w:cs="Arial"/>
          <w:sz w:val="28"/>
          <w:szCs w:val="28"/>
        </w:rPr>
      </w:pPr>
      <w:r>
        <w:rPr>
          <w:rFonts w:ascii="Arial" w:hAnsi="Arial" w:cs="Arial" w:hint="eastAsia"/>
          <w:b/>
          <w:bCs/>
          <w:sz w:val="24"/>
        </w:rPr>
        <w:t>5.1 Analysis and Review of Film Texts</w:t>
      </w:r>
    </w:p>
    <w:p w14:paraId="40077C64" w14:textId="29DA833E" w:rsidR="005C5F7C" w:rsidRPr="005C5F7C" w:rsidRDefault="005C5F7C" w:rsidP="00AB41C3">
      <w:pPr>
        <w:autoSpaceDE w:val="0"/>
        <w:snapToGrid w:val="0"/>
        <w:spacing w:after="0" w:line="360" w:lineRule="auto"/>
        <w:ind w:left="420" w:firstLine="420"/>
        <w:jc w:val="both"/>
        <w:rPr>
          <w:rFonts w:ascii="Arial" w:hAnsi="Arial" w:cs="Arial"/>
          <w:sz w:val="24"/>
        </w:rPr>
      </w:pPr>
      <w:r w:rsidRPr="005C5F7C">
        <w:rPr>
          <w:rFonts w:ascii="Arial" w:hAnsi="Arial" w:cs="Arial" w:hint="eastAsia"/>
          <w:sz w:val="24"/>
        </w:rPr>
        <w:t xml:space="preserve">This study employs a qualitative interpretative approach to </w:t>
      </w:r>
      <w:proofErr w:type="spellStart"/>
      <w:r w:rsidRPr="005C5F7C">
        <w:rPr>
          <w:rFonts w:ascii="Arial" w:hAnsi="Arial" w:cs="Arial" w:hint="eastAsia"/>
          <w:sz w:val="24"/>
        </w:rPr>
        <w:t>analyse</w:t>
      </w:r>
      <w:proofErr w:type="spellEnd"/>
      <w:r w:rsidRPr="005C5F7C">
        <w:rPr>
          <w:rFonts w:ascii="Arial" w:hAnsi="Arial" w:cs="Arial" w:hint="eastAsia"/>
          <w:sz w:val="24"/>
        </w:rPr>
        <w:t xml:space="preserve"> film texts. The primary method </w:t>
      </w:r>
      <w:proofErr w:type="spellStart"/>
      <w:r w:rsidRPr="005C5F7C">
        <w:rPr>
          <w:rFonts w:ascii="Arial" w:hAnsi="Arial" w:cs="Arial" w:hint="eastAsia"/>
          <w:sz w:val="24"/>
        </w:rPr>
        <w:t>utilised</w:t>
      </w:r>
      <w:proofErr w:type="spellEnd"/>
      <w:r w:rsidRPr="005C5F7C">
        <w:rPr>
          <w:rFonts w:ascii="Arial" w:hAnsi="Arial" w:cs="Arial" w:hint="eastAsia"/>
          <w:sz w:val="24"/>
        </w:rPr>
        <w:t xml:space="preserve"> is film analysis, focusing on how narrative structure, </w:t>
      </w:r>
      <w:r w:rsidR="00AB41C3">
        <w:rPr>
          <w:rFonts w:ascii="Arial" w:hAnsi="Arial" w:cs="Arial" w:hint="eastAsia"/>
          <w:sz w:val="24"/>
        </w:rPr>
        <w:t>Stage design</w:t>
      </w:r>
      <w:r w:rsidRPr="005C5F7C">
        <w:rPr>
          <w:rFonts w:ascii="Arial" w:hAnsi="Arial" w:cs="Arial" w:hint="eastAsia"/>
          <w:sz w:val="24"/>
        </w:rPr>
        <w:t xml:space="preserve"> and visual symbolism collectively construct meaning. Film is treated here as a cultural and visual text rather than merely a form of narrative entertainment, thereby enabling a structured analysis of how mythology is presented and reconstructed within </w:t>
      </w:r>
      <w:proofErr w:type="gramStart"/>
      <w:r w:rsidRPr="005C5F7C">
        <w:rPr>
          <w:rFonts w:ascii="Arial" w:hAnsi="Arial" w:cs="Arial" w:hint="eastAsia"/>
          <w:sz w:val="24"/>
        </w:rPr>
        <w:t>film</w:t>
      </w:r>
      <w:r w:rsidR="00782322">
        <w:rPr>
          <w:rFonts w:ascii="Arial" w:hAnsi="Arial" w:cs="Arial" w:hint="eastAsia"/>
          <w:sz w:val="24"/>
        </w:rPr>
        <w:t>(</w:t>
      </w:r>
      <w:proofErr w:type="gramEnd"/>
      <w:r w:rsidR="00782322">
        <w:rPr>
          <w:rFonts w:ascii="Arial" w:hAnsi="Arial" w:cs="Arial" w:hint="eastAsia"/>
          <w:sz w:val="24"/>
        </w:rPr>
        <w:t>Rose,2016)</w:t>
      </w:r>
      <w:r w:rsidRPr="005C5F7C">
        <w:rPr>
          <w:rFonts w:ascii="Arial" w:hAnsi="Arial" w:cs="Arial" w:hint="eastAsia"/>
          <w:sz w:val="24"/>
        </w:rPr>
        <w:t>.</w:t>
      </w:r>
    </w:p>
    <w:p w14:paraId="6D3FAE5A" w14:textId="77777777" w:rsidR="005C5F7C" w:rsidRDefault="005C5F7C" w:rsidP="00AB41C3">
      <w:pPr>
        <w:autoSpaceDE w:val="0"/>
        <w:snapToGrid w:val="0"/>
        <w:spacing w:after="0" w:line="360" w:lineRule="auto"/>
        <w:ind w:left="420" w:firstLine="420"/>
        <w:jc w:val="both"/>
        <w:rPr>
          <w:rFonts w:ascii="Arial" w:hAnsi="Arial" w:cs="Arial"/>
          <w:sz w:val="24"/>
        </w:rPr>
      </w:pPr>
      <w:r w:rsidRPr="005C5F7C">
        <w:rPr>
          <w:rFonts w:ascii="Arial" w:hAnsi="Arial" w:cs="Arial" w:hint="eastAsia"/>
          <w:sz w:val="24"/>
        </w:rPr>
        <w:t xml:space="preserve">The analytical process is based on a close reading of selected scenes and visual elements, paying attention to recurring patterns in </w:t>
      </w:r>
      <w:proofErr w:type="spellStart"/>
      <w:r w:rsidRPr="005C5F7C">
        <w:rPr>
          <w:rFonts w:ascii="Arial" w:hAnsi="Arial" w:cs="Arial" w:hint="eastAsia"/>
          <w:sz w:val="24"/>
        </w:rPr>
        <w:t>characterisation</w:t>
      </w:r>
      <w:proofErr w:type="spellEnd"/>
      <w:r w:rsidRPr="005C5F7C">
        <w:rPr>
          <w:rFonts w:ascii="Arial" w:hAnsi="Arial" w:cs="Arial" w:hint="eastAsia"/>
          <w:sz w:val="24"/>
        </w:rPr>
        <w:t xml:space="preserve">, spatial </w:t>
      </w:r>
      <w:proofErr w:type="spellStart"/>
      <w:r w:rsidRPr="005C5F7C">
        <w:rPr>
          <w:rFonts w:ascii="Arial" w:hAnsi="Arial" w:cs="Arial" w:hint="eastAsia"/>
          <w:sz w:val="24"/>
        </w:rPr>
        <w:t>organisation</w:t>
      </w:r>
      <w:proofErr w:type="spellEnd"/>
      <w:r w:rsidRPr="005C5F7C">
        <w:rPr>
          <w:rFonts w:ascii="Arial" w:hAnsi="Arial" w:cs="Arial" w:hint="eastAsia"/>
          <w:sz w:val="24"/>
        </w:rPr>
        <w:t>, and symbolic imagery. This approach helps to identify how myth operates as a cinematic construction mechanism, rather than existing as fixed narrative content.</w:t>
      </w:r>
    </w:p>
    <w:p w14:paraId="2F3D5357" w14:textId="055D7434" w:rsidR="006459EA" w:rsidRDefault="00000000" w:rsidP="00AB41C3">
      <w:pPr>
        <w:autoSpaceDE w:val="0"/>
        <w:snapToGrid w:val="0"/>
        <w:spacing w:after="0" w:line="360" w:lineRule="auto"/>
        <w:ind w:firstLine="420"/>
        <w:jc w:val="both"/>
        <w:rPr>
          <w:rFonts w:ascii="Arial" w:hAnsi="Arial" w:cs="Arial"/>
          <w:b/>
          <w:bCs/>
          <w:sz w:val="24"/>
        </w:rPr>
      </w:pPr>
      <w:r>
        <w:rPr>
          <w:rFonts w:ascii="Arial" w:hAnsi="Arial" w:cs="Arial" w:hint="eastAsia"/>
          <w:b/>
          <w:bCs/>
          <w:sz w:val="24"/>
        </w:rPr>
        <w:t>5.2 Comparative Case Study Approach</w:t>
      </w:r>
    </w:p>
    <w:p w14:paraId="140EEFAC" w14:textId="03F66E5C" w:rsidR="005C5F7C" w:rsidRPr="005C5F7C" w:rsidRDefault="005C5F7C" w:rsidP="00AB41C3">
      <w:pPr>
        <w:snapToGrid w:val="0"/>
        <w:spacing w:after="0" w:line="360" w:lineRule="auto"/>
        <w:ind w:left="420" w:firstLine="420"/>
        <w:jc w:val="both"/>
        <w:rPr>
          <w:rFonts w:ascii="Arial" w:hAnsi="Arial" w:cs="Arial"/>
          <w:sz w:val="24"/>
        </w:rPr>
      </w:pPr>
      <w:r w:rsidRPr="005C5F7C">
        <w:rPr>
          <w:rFonts w:ascii="Arial" w:hAnsi="Arial" w:cs="Arial" w:hint="eastAsia"/>
          <w:sz w:val="24"/>
        </w:rPr>
        <w:t xml:space="preserve">This study employs a comparative case study approach to examine the differences in the representation of mythology in the selected films. The study selects </w:t>
      </w:r>
      <w:bookmarkStart w:id="2" w:name="OLE_LINK3"/>
      <w:r w:rsidRPr="00B43852">
        <w:rPr>
          <w:rFonts w:ascii="Arial" w:hAnsi="Arial" w:cs="Arial"/>
          <w:i/>
          <w:iCs/>
          <w:sz w:val="24"/>
        </w:rPr>
        <w:t>Creation of the Gods I: Kingdom of Storms</w:t>
      </w:r>
      <w:bookmarkEnd w:id="2"/>
      <w:r w:rsidRPr="005C5F7C">
        <w:rPr>
          <w:rFonts w:ascii="Arial" w:hAnsi="Arial" w:cs="Arial" w:hint="eastAsia"/>
          <w:sz w:val="24"/>
        </w:rPr>
        <w:t xml:space="preserve"> and </w:t>
      </w:r>
      <w:r w:rsidRPr="005C5F7C">
        <w:rPr>
          <w:rFonts w:ascii="Arial" w:hAnsi="Arial" w:cs="Arial" w:hint="eastAsia"/>
          <w:i/>
          <w:iCs/>
          <w:sz w:val="24"/>
        </w:rPr>
        <w:t>Beyond the Veil</w:t>
      </w:r>
      <w:r w:rsidRPr="005C5F7C">
        <w:rPr>
          <w:rFonts w:ascii="Arial" w:hAnsi="Arial" w:cs="Arial" w:hint="eastAsia"/>
          <w:sz w:val="24"/>
        </w:rPr>
        <w:t xml:space="preserve"> as two contrasting case studies.</w:t>
      </w:r>
    </w:p>
    <w:p w14:paraId="46C0B2F5" w14:textId="77777777" w:rsidR="001D21AF" w:rsidRDefault="005C5F7C" w:rsidP="00AB41C3">
      <w:pPr>
        <w:snapToGrid w:val="0"/>
        <w:spacing w:after="0" w:line="360" w:lineRule="auto"/>
        <w:ind w:left="420" w:firstLine="420"/>
        <w:jc w:val="both"/>
        <w:rPr>
          <w:rFonts w:ascii="Arial" w:hAnsi="Arial" w:cs="Arial"/>
          <w:sz w:val="24"/>
        </w:rPr>
      </w:pPr>
      <w:r w:rsidRPr="005C5F7C">
        <w:rPr>
          <w:rFonts w:ascii="Arial" w:hAnsi="Arial" w:cs="Arial" w:hint="eastAsia"/>
          <w:sz w:val="24"/>
        </w:rPr>
        <w:t xml:space="preserve">The comparative analysis is conducted across three dimensions: narrative structure, visual language, and character construction. By applying the same analytical framework to both films, this study identifies systematic differences in how mythology is constructed, </w:t>
      </w:r>
      <w:proofErr w:type="spellStart"/>
      <w:r w:rsidRPr="005C5F7C">
        <w:rPr>
          <w:rFonts w:ascii="Arial" w:hAnsi="Arial" w:cs="Arial" w:hint="eastAsia"/>
          <w:sz w:val="24"/>
        </w:rPr>
        <w:t>stabilised</w:t>
      </w:r>
      <w:proofErr w:type="spellEnd"/>
      <w:r w:rsidRPr="005C5F7C">
        <w:rPr>
          <w:rFonts w:ascii="Arial" w:hAnsi="Arial" w:cs="Arial" w:hint="eastAsia"/>
          <w:sz w:val="24"/>
        </w:rPr>
        <w:t xml:space="preserve">, or </w:t>
      </w:r>
      <w:r w:rsidRPr="005C5F7C">
        <w:rPr>
          <w:rFonts w:ascii="Arial" w:hAnsi="Arial" w:cs="Arial" w:hint="eastAsia"/>
          <w:sz w:val="24"/>
        </w:rPr>
        <w:lastRenderedPageBreak/>
        <w:t>fragmented within different cinematic contexts. This comparative approach enables the study to move beyond the case study of a single text, thereby achieving a comprehensive, cross-textual interpretation.</w:t>
      </w:r>
    </w:p>
    <w:p w14:paraId="6E882A72" w14:textId="70068F9F" w:rsidR="006459EA" w:rsidRDefault="00000000" w:rsidP="00AB41C3">
      <w:pPr>
        <w:snapToGrid w:val="0"/>
        <w:spacing w:after="0" w:line="360" w:lineRule="auto"/>
        <w:ind w:firstLine="420"/>
        <w:jc w:val="both"/>
        <w:rPr>
          <w:rFonts w:ascii="Arial" w:hAnsi="Arial" w:cs="Arial"/>
          <w:b/>
          <w:bCs/>
          <w:sz w:val="24"/>
        </w:rPr>
      </w:pPr>
      <w:r>
        <w:rPr>
          <w:rFonts w:ascii="Arial" w:hAnsi="Arial" w:cs="Arial" w:hint="eastAsia"/>
          <w:b/>
          <w:bCs/>
          <w:sz w:val="24"/>
        </w:rPr>
        <w:t>5.3 Practice-Based Translation Method</w:t>
      </w:r>
    </w:p>
    <w:p w14:paraId="3AE00A7D" w14:textId="7217B886" w:rsidR="00207D05" w:rsidRPr="00207D05" w:rsidRDefault="00207D05" w:rsidP="00AB41C3">
      <w:pPr>
        <w:snapToGrid w:val="0"/>
        <w:spacing w:after="0" w:line="360" w:lineRule="auto"/>
        <w:ind w:left="420" w:firstLine="420"/>
        <w:jc w:val="both"/>
        <w:rPr>
          <w:rFonts w:ascii="Arial" w:hAnsi="Arial" w:cs="Arial"/>
          <w:sz w:val="24"/>
        </w:rPr>
      </w:pPr>
      <w:r w:rsidRPr="00207D05">
        <w:rPr>
          <w:rFonts w:ascii="Arial" w:hAnsi="Arial" w:cs="Arial" w:hint="eastAsia"/>
          <w:sz w:val="24"/>
        </w:rPr>
        <w:t>The final stage of the research methodology employs a practice-based research approach, which involves translating the findings of the preceding analysis into character design outcomes. This process entails extracting conceptual and visual principles from the film analysis and reinterpreting them as specific design parameters.</w:t>
      </w:r>
    </w:p>
    <w:p w14:paraId="3DFCF827" w14:textId="2F33D24E" w:rsidR="00207D05" w:rsidRPr="00207D05" w:rsidRDefault="00207D05" w:rsidP="00AB41C3">
      <w:pPr>
        <w:snapToGrid w:val="0"/>
        <w:spacing w:after="0" w:line="360" w:lineRule="auto"/>
        <w:ind w:left="420" w:firstLine="420"/>
        <w:jc w:val="both"/>
        <w:rPr>
          <w:rFonts w:ascii="Arial" w:hAnsi="Arial" w:cs="Arial"/>
          <w:sz w:val="24"/>
        </w:rPr>
      </w:pPr>
      <w:r w:rsidRPr="00207D05">
        <w:rPr>
          <w:rFonts w:ascii="Arial" w:hAnsi="Arial" w:cs="Arial" w:hint="eastAsia"/>
          <w:sz w:val="24"/>
        </w:rPr>
        <w:t>This method does not directly mimic the visual style of the film, but rather focuses on identifying core transferable elements</w:t>
      </w:r>
      <w:r w:rsidRPr="00207D05">
        <w:rPr>
          <w:rFonts w:ascii="Arial" w:hAnsi="Arial" w:cs="Arial" w:hint="eastAsia"/>
          <w:sz w:val="24"/>
        </w:rPr>
        <w:t>—</w:t>
      </w:r>
      <w:r w:rsidRPr="00207D05">
        <w:rPr>
          <w:rFonts w:ascii="Arial" w:hAnsi="Arial" w:cs="Arial" w:hint="eastAsia"/>
          <w:sz w:val="24"/>
        </w:rPr>
        <w:t>such as archetypal structures, symbolic logic and visual composition</w:t>
      </w:r>
      <w:r w:rsidRPr="00207D05">
        <w:rPr>
          <w:rFonts w:ascii="Arial" w:hAnsi="Arial" w:cs="Arial" w:hint="eastAsia"/>
          <w:sz w:val="24"/>
        </w:rPr>
        <w:t>—</w:t>
      </w:r>
      <w:r w:rsidRPr="00207D05">
        <w:rPr>
          <w:rFonts w:ascii="Arial" w:hAnsi="Arial" w:cs="Arial" w:hint="eastAsia"/>
          <w:sz w:val="24"/>
        </w:rPr>
        <w:t xml:space="preserve">and </w:t>
      </w:r>
      <w:proofErr w:type="spellStart"/>
      <w:r w:rsidRPr="00207D05">
        <w:rPr>
          <w:rFonts w:ascii="Arial" w:hAnsi="Arial" w:cs="Arial" w:hint="eastAsia"/>
          <w:sz w:val="24"/>
        </w:rPr>
        <w:t>utilising</w:t>
      </w:r>
      <w:proofErr w:type="spellEnd"/>
      <w:r w:rsidRPr="00207D05">
        <w:rPr>
          <w:rFonts w:ascii="Arial" w:hAnsi="Arial" w:cs="Arial" w:hint="eastAsia"/>
          <w:sz w:val="24"/>
        </w:rPr>
        <w:t xml:space="preserve"> these elements as generative tools for character design development.</w:t>
      </w:r>
    </w:p>
    <w:p w14:paraId="3D43BBA0" w14:textId="05D047D9" w:rsidR="00207D05" w:rsidRDefault="00207D05" w:rsidP="00AB41C3">
      <w:pPr>
        <w:snapToGrid w:val="0"/>
        <w:spacing w:after="0" w:line="360" w:lineRule="auto"/>
        <w:ind w:left="420" w:firstLine="420"/>
        <w:jc w:val="both"/>
        <w:rPr>
          <w:rFonts w:ascii="Arial" w:hAnsi="Arial" w:cs="Arial"/>
          <w:sz w:val="24"/>
        </w:rPr>
      </w:pPr>
      <w:r w:rsidRPr="00207D05">
        <w:rPr>
          <w:rFonts w:ascii="Arial" w:hAnsi="Arial" w:cs="Arial" w:hint="eastAsia"/>
          <w:sz w:val="24"/>
        </w:rPr>
        <w:t xml:space="preserve">The concept of the </w:t>
      </w:r>
      <w:r w:rsidRPr="00207D05">
        <w:rPr>
          <w:rFonts w:ascii="Arial" w:hAnsi="Arial" w:cs="Arial" w:hint="eastAsia"/>
          <w:sz w:val="24"/>
        </w:rPr>
        <w:t>‘</w:t>
      </w:r>
      <w:r w:rsidRPr="00207D05">
        <w:rPr>
          <w:rFonts w:ascii="Arial" w:hAnsi="Arial" w:cs="Arial" w:hint="eastAsia"/>
          <w:sz w:val="24"/>
        </w:rPr>
        <w:t>archetype</w:t>
      </w:r>
      <w:r w:rsidRPr="00207D05">
        <w:rPr>
          <w:rFonts w:ascii="Arial" w:hAnsi="Arial" w:cs="Arial" w:hint="eastAsia"/>
          <w:sz w:val="24"/>
        </w:rPr>
        <w:t>’</w:t>
      </w:r>
      <w:r w:rsidRPr="00207D05">
        <w:rPr>
          <w:rFonts w:ascii="Arial" w:hAnsi="Arial" w:cs="Arial" w:hint="eastAsia"/>
          <w:sz w:val="24"/>
        </w:rPr>
        <w:t>, derived from Carl Jung</w:t>
      </w:r>
      <w:proofErr w:type="gramStart"/>
      <w:r w:rsidRPr="00207D05">
        <w:rPr>
          <w:rFonts w:ascii="Arial" w:hAnsi="Arial" w:cs="Arial" w:hint="eastAsia"/>
          <w:sz w:val="24"/>
        </w:rPr>
        <w:t>’</w:t>
      </w:r>
      <w:proofErr w:type="gramEnd"/>
      <w:r w:rsidRPr="00207D05">
        <w:rPr>
          <w:rFonts w:ascii="Arial" w:hAnsi="Arial" w:cs="Arial" w:hint="eastAsia"/>
          <w:sz w:val="24"/>
        </w:rPr>
        <w:t>s analytical psychology, serves as the theoretical framework guiding this translation process</w:t>
      </w:r>
      <w:r w:rsidR="00871660">
        <w:rPr>
          <w:rFonts w:ascii="Arial" w:hAnsi="Arial" w:cs="Arial" w:hint="eastAsia"/>
          <w:sz w:val="24"/>
        </w:rPr>
        <w:t>(Jung,1969)</w:t>
      </w:r>
      <w:r w:rsidRPr="00207D05">
        <w:rPr>
          <w:rFonts w:ascii="Arial" w:hAnsi="Arial" w:cs="Arial" w:hint="eastAsia"/>
          <w:sz w:val="24"/>
        </w:rPr>
        <w:t>. Through this method, the visual expressions found in the film are systematically transformed into design practice, thereby achieving a cross-disciplinary transition from cinematic narrative to character design.</w:t>
      </w:r>
    </w:p>
    <w:p w14:paraId="05F9F6F5" w14:textId="77777777" w:rsidR="00AB41C3" w:rsidRDefault="00AB41C3" w:rsidP="00AB41C3">
      <w:pPr>
        <w:snapToGrid w:val="0"/>
        <w:spacing w:after="0" w:line="360" w:lineRule="auto"/>
        <w:jc w:val="both"/>
        <w:rPr>
          <w:rFonts w:ascii="Arial" w:eastAsia="宋体" w:hAnsi="Arial" w:cs="Arial"/>
          <w:b/>
          <w:bCs/>
          <w:kern w:val="0"/>
          <w:sz w:val="28"/>
          <w:szCs w:val="28"/>
          <w14:ligatures w14:val="none"/>
        </w:rPr>
      </w:pPr>
    </w:p>
    <w:p w14:paraId="60048CAA" w14:textId="4C3AC73B" w:rsidR="006459EA" w:rsidRDefault="00000000" w:rsidP="00AB41C3">
      <w:pPr>
        <w:snapToGrid w:val="0"/>
        <w:spacing w:after="0" w:line="360" w:lineRule="auto"/>
        <w:jc w:val="both"/>
        <w:rPr>
          <w:rFonts w:ascii="Arial" w:eastAsia="宋体" w:hAnsi="Arial" w:cs="Arial"/>
          <w:b/>
          <w:bCs/>
          <w:kern w:val="0"/>
          <w:sz w:val="28"/>
          <w:szCs w:val="28"/>
          <w14:ligatures w14:val="none"/>
        </w:rPr>
      </w:pPr>
      <w:r w:rsidRPr="00B00575">
        <w:rPr>
          <w:rFonts w:ascii="Arial" w:eastAsia="宋体" w:hAnsi="Arial" w:cs="Arial" w:hint="eastAsia"/>
          <w:b/>
          <w:bCs/>
          <w:kern w:val="0"/>
          <w:sz w:val="28"/>
          <w:szCs w:val="28"/>
          <w14:ligatures w14:val="none"/>
        </w:rPr>
        <w:t>6</w:t>
      </w:r>
      <w:r>
        <w:rPr>
          <w:rFonts w:ascii="Arial" w:eastAsia="宋体" w:hAnsi="Arial" w:cs="Arial" w:hint="eastAsia"/>
          <w:b/>
          <w:bCs/>
          <w:kern w:val="0"/>
          <w:sz w:val="28"/>
          <w:szCs w:val="28"/>
          <w14:ligatures w14:val="none"/>
        </w:rPr>
        <w:t xml:space="preserve"> </w:t>
      </w:r>
      <w:r w:rsidRPr="00B00575">
        <w:rPr>
          <w:rFonts w:ascii="Arial" w:eastAsia="宋体" w:hAnsi="Arial" w:cs="Arial"/>
          <w:b/>
          <w:bCs/>
          <w:kern w:val="0"/>
          <w:sz w:val="28"/>
          <w:szCs w:val="28"/>
          <w14:ligatures w14:val="none"/>
        </w:rPr>
        <w:t>Defining a Proposal Plan</w:t>
      </w:r>
    </w:p>
    <w:p w14:paraId="521D1CA1" w14:textId="2A3B00B8" w:rsidR="00207D05" w:rsidRPr="00207D05" w:rsidRDefault="00207D05" w:rsidP="00AB41C3">
      <w:pPr>
        <w:widowControl/>
        <w:spacing w:after="0" w:line="360" w:lineRule="auto"/>
        <w:ind w:firstLine="420"/>
        <w:jc w:val="both"/>
        <w:rPr>
          <w:rFonts w:ascii="Arial" w:eastAsia="宋体" w:hAnsi="Arial" w:cs="Arial"/>
          <w:kern w:val="0"/>
          <w:sz w:val="24"/>
          <w14:ligatures w14:val="none"/>
        </w:rPr>
      </w:pPr>
      <w:r w:rsidRPr="00207D05">
        <w:rPr>
          <w:rFonts w:ascii="Arial" w:eastAsia="宋体" w:hAnsi="Arial" w:cs="Arial" w:hint="eastAsia"/>
          <w:kern w:val="0"/>
          <w:sz w:val="24"/>
          <w14:ligatures w14:val="none"/>
        </w:rPr>
        <w:t xml:space="preserve">This study focuses on two contrasting films: </w:t>
      </w:r>
      <w:bookmarkStart w:id="3" w:name="OLE_LINK2"/>
      <w:r w:rsidRPr="00B43852">
        <w:rPr>
          <w:rFonts w:ascii="Arial" w:hAnsi="Arial" w:cs="Arial"/>
          <w:i/>
          <w:iCs/>
          <w:sz w:val="24"/>
        </w:rPr>
        <w:t>Creation of the Gods I: Kingdom of Storms</w:t>
      </w:r>
      <w:bookmarkEnd w:id="3"/>
      <w:r w:rsidRPr="00207D05">
        <w:rPr>
          <w:rFonts w:ascii="Arial" w:eastAsia="宋体" w:hAnsi="Arial" w:cs="Arial" w:hint="eastAsia"/>
          <w:kern w:val="0"/>
          <w:sz w:val="24"/>
          <w14:ligatures w14:val="none"/>
        </w:rPr>
        <w:t xml:space="preserve"> and </w:t>
      </w:r>
      <w:r w:rsidRPr="00207D05">
        <w:rPr>
          <w:rFonts w:ascii="Arial" w:eastAsia="宋体" w:hAnsi="Arial" w:cs="Arial" w:hint="eastAsia"/>
          <w:i/>
          <w:iCs/>
          <w:kern w:val="0"/>
          <w:sz w:val="24"/>
          <w14:ligatures w14:val="none"/>
        </w:rPr>
        <w:t>Beyond the Veil</w:t>
      </w:r>
      <w:r w:rsidRPr="00207D05">
        <w:rPr>
          <w:rFonts w:ascii="Arial" w:eastAsia="宋体" w:hAnsi="Arial" w:cs="Arial" w:hint="eastAsia"/>
          <w:kern w:val="0"/>
          <w:sz w:val="24"/>
          <w14:ligatures w14:val="none"/>
        </w:rPr>
        <w:t xml:space="preserve">. </w:t>
      </w:r>
      <w:r w:rsidRPr="00B43852">
        <w:rPr>
          <w:rFonts w:ascii="Arial" w:hAnsi="Arial" w:cs="Arial"/>
          <w:i/>
          <w:iCs/>
          <w:sz w:val="24"/>
        </w:rPr>
        <w:t>Creation of the Gods I: Kingdom of Storms</w:t>
      </w:r>
      <w:r w:rsidRPr="00207D05">
        <w:rPr>
          <w:rFonts w:ascii="Arial" w:eastAsia="宋体" w:hAnsi="Arial" w:cs="Arial" w:hint="eastAsia"/>
          <w:kern w:val="0"/>
          <w:sz w:val="24"/>
          <w14:ligatures w14:val="none"/>
        </w:rPr>
        <w:t xml:space="preserve"> presents mythology through visual spectacle, a structured world-building framework, and a clear system of archetypes; whereas </w:t>
      </w:r>
      <w:r w:rsidRPr="00871660">
        <w:rPr>
          <w:rFonts w:ascii="Arial" w:eastAsia="宋体" w:hAnsi="Arial" w:cs="Arial" w:hint="eastAsia"/>
          <w:i/>
          <w:iCs/>
          <w:kern w:val="0"/>
          <w:sz w:val="24"/>
          <w14:ligatures w14:val="none"/>
        </w:rPr>
        <w:t>Beyond the Veil</w:t>
      </w:r>
      <w:r w:rsidRPr="00207D05">
        <w:rPr>
          <w:rFonts w:ascii="Arial" w:eastAsia="宋体" w:hAnsi="Arial" w:cs="Arial" w:hint="eastAsia"/>
          <w:kern w:val="0"/>
          <w:sz w:val="24"/>
          <w14:ligatures w14:val="none"/>
        </w:rPr>
        <w:t xml:space="preserve"> expresses mythology through ambiguity, symbolism, and fragmented narrative. A comparison of these two films provides a framework for </w:t>
      </w:r>
      <w:proofErr w:type="spellStart"/>
      <w:r w:rsidRPr="00207D05">
        <w:rPr>
          <w:rFonts w:ascii="Arial" w:eastAsia="宋体" w:hAnsi="Arial" w:cs="Arial" w:hint="eastAsia"/>
          <w:kern w:val="0"/>
          <w:sz w:val="24"/>
          <w14:ligatures w14:val="none"/>
        </w:rPr>
        <w:t>analysing</w:t>
      </w:r>
      <w:proofErr w:type="spellEnd"/>
      <w:r w:rsidRPr="00207D05">
        <w:rPr>
          <w:rFonts w:ascii="Arial" w:eastAsia="宋体" w:hAnsi="Arial" w:cs="Arial" w:hint="eastAsia"/>
          <w:kern w:val="0"/>
          <w:sz w:val="24"/>
          <w14:ligatures w14:val="none"/>
        </w:rPr>
        <w:t xml:space="preserve"> the representation of mythology within different cinematic </w:t>
      </w:r>
      <w:proofErr w:type="gramStart"/>
      <w:r w:rsidRPr="00207D05">
        <w:rPr>
          <w:rFonts w:ascii="Arial" w:eastAsia="宋体" w:hAnsi="Arial" w:cs="Arial" w:hint="eastAsia"/>
          <w:kern w:val="0"/>
          <w:sz w:val="24"/>
          <w14:ligatures w14:val="none"/>
        </w:rPr>
        <w:t>contexts</w:t>
      </w:r>
      <w:r w:rsidR="00803EA8">
        <w:rPr>
          <w:rFonts w:ascii="Arial" w:eastAsia="宋体" w:hAnsi="Arial" w:cs="Arial" w:hint="eastAsia"/>
          <w:kern w:val="0"/>
          <w:sz w:val="24"/>
          <w14:ligatures w14:val="none"/>
        </w:rPr>
        <w:t>(</w:t>
      </w:r>
      <w:proofErr w:type="gramEnd"/>
      <w:r w:rsidR="00803EA8">
        <w:rPr>
          <w:rFonts w:ascii="Arial" w:eastAsia="宋体" w:hAnsi="Arial" w:cs="Arial" w:hint="eastAsia"/>
          <w:kern w:val="0"/>
          <w:sz w:val="24"/>
          <w14:ligatures w14:val="none"/>
        </w:rPr>
        <w:t>Campbell,1949)</w:t>
      </w:r>
      <w:r w:rsidRPr="00207D05">
        <w:rPr>
          <w:rFonts w:ascii="Arial" w:eastAsia="宋体" w:hAnsi="Arial" w:cs="Arial" w:hint="eastAsia"/>
          <w:kern w:val="0"/>
          <w:sz w:val="24"/>
          <w14:ligatures w14:val="none"/>
        </w:rPr>
        <w:t>.</w:t>
      </w:r>
    </w:p>
    <w:p w14:paraId="25D49C61" w14:textId="77777777" w:rsidR="00207D05" w:rsidRDefault="00207D05" w:rsidP="00AB41C3">
      <w:pPr>
        <w:widowControl/>
        <w:spacing w:after="0" w:line="360" w:lineRule="auto"/>
        <w:ind w:firstLine="420"/>
        <w:jc w:val="both"/>
        <w:rPr>
          <w:rFonts w:ascii="Arial" w:eastAsia="宋体" w:hAnsi="Arial" w:cs="Arial"/>
          <w:kern w:val="0"/>
          <w:sz w:val="24"/>
          <w14:ligatures w14:val="none"/>
        </w:rPr>
      </w:pPr>
      <w:r w:rsidRPr="00207D05">
        <w:rPr>
          <w:rFonts w:ascii="Arial" w:eastAsia="宋体" w:hAnsi="Arial" w:cs="Arial" w:hint="eastAsia"/>
          <w:kern w:val="0"/>
          <w:sz w:val="24"/>
          <w14:ligatures w14:val="none"/>
        </w:rPr>
        <w:t>The research is divided into three phases: theoretical research, comparative film analysis, and practice-based character design creation.</w:t>
      </w:r>
    </w:p>
    <w:p w14:paraId="7FFF2FF6" w14:textId="036070D0" w:rsidR="006459EA" w:rsidRDefault="00000000" w:rsidP="00AB41C3">
      <w:pPr>
        <w:widowControl/>
        <w:spacing w:after="0" w:line="360" w:lineRule="auto"/>
        <w:jc w:val="both"/>
        <w:rPr>
          <w:rFonts w:ascii="Arial" w:eastAsia="宋体" w:hAnsi="Arial" w:cs="Arial"/>
          <w:b/>
          <w:bCs/>
          <w:kern w:val="0"/>
          <w:sz w:val="24"/>
          <w14:ligatures w14:val="none"/>
        </w:rPr>
      </w:pPr>
      <w:r>
        <w:rPr>
          <w:rFonts w:ascii="Arial" w:eastAsia="宋体" w:hAnsi="Arial" w:cs="Arial"/>
          <w:b/>
          <w:bCs/>
          <w:kern w:val="0"/>
          <w:sz w:val="24"/>
          <w14:ligatures w14:val="none"/>
        </w:rPr>
        <w:lastRenderedPageBreak/>
        <w:t>Stage One: Contextual and Theoretical Research</w:t>
      </w:r>
    </w:p>
    <w:p w14:paraId="7BDFFEA7" w14:textId="77777777" w:rsidR="006459EA" w:rsidRDefault="00000000" w:rsidP="00AB41C3">
      <w:pPr>
        <w:widowControl/>
        <w:spacing w:after="0" w:line="360" w:lineRule="auto"/>
        <w:ind w:firstLine="420"/>
        <w:jc w:val="both"/>
        <w:rPr>
          <w:rFonts w:ascii="Arial" w:eastAsia="宋体" w:hAnsi="Arial" w:cs="Arial"/>
          <w:kern w:val="0"/>
          <w:sz w:val="24"/>
          <w14:ligatures w14:val="none"/>
        </w:rPr>
      </w:pPr>
      <w:r>
        <w:rPr>
          <w:rFonts w:ascii="Arial" w:eastAsia="宋体" w:hAnsi="Arial" w:cs="Arial"/>
          <w:kern w:val="0"/>
          <w:sz w:val="24"/>
          <w14:ligatures w14:val="none"/>
        </w:rPr>
        <w:t xml:space="preserve">A literature review will establish the conceptual framework of the study through film theory, myth studies, and visual methodologies. Key areas include narrative construction, </w:t>
      </w:r>
      <w:r>
        <w:rPr>
          <w:rFonts w:ascii="Arial" w:eastAsia="宋体" w:hAnsi="Arial" w:cs="Arial" w:hint="eastAsia"/>
          <w:kern w:val="0"/>
          <w:sz w:val="24"/>
          <w14:ligatures w14:val="none"/>
        </w:rPr>
        <w:t>scene direction</w:t>
      </w:r>
      <w:r>
        <w:rPr>
          <w:rFonts w:ascii="Arial" w:eastAsia="宋体" w:hAnsi="Arial" w:cs="Arial"/>
          <w:kern w:val="0"/>
          <w:sz w:val="24"/>
          <w14:ligatures w14:val="none"/>
        </w:rPr>
        <w:t>, archetype theory, symbolism, and representation. This stage will clarify how myth functions as both cultural narrative and cinematic language.</w:t>
      </w:r>
    </w:p>
    <w:p w14:paraId="5B394A79" w14:textId="77777777" w:rsidR="006459EA" w:rsidRDefault="00000000" w:rsidP="00AB41C3">
      <w:pPr>
        <w:widowControl/>
        <w:spacing w:after="0" w:line="360" w:lineRule="auto"/>
        <w:jc w:val="both"/>
        <w:rPr>
          <w:rFonts w:ascii="Arial" w:eastAsia="宋体" w:hAnsi="Arial" w:cs="Arial"/>
          <w:b/>
          <w:bCs/>
          <w:kern w:val="0"/>
          <w:sz w:val="24"/>
          <w14:ligatures w14:val="none"/>
        </w:rPr>
      </w:pPr>
      <w:r>
        <w:rPr>
          <w:rFonts w:ascii="Arial" w:eastAsia="宋体" w:hAnsi="Arial" w:cs="Arial"/>
          <w:b/>
          <w:bCs/>
          <w:kern w:val="0"/>
          <w:sz w:val="24"/>
          <w14:ligatures w14:val="none"/>
        </w:rPr>
        <w:t>Stage Two: Comparative Film Analysis</w:t>
      </w:r>
    </w:p>
    <w:p w14:paraId="3FEADCE6" w14:textId="77777777" w:rsidR="006459EA" w:rsidRDefault="00000000" w:rsidP="00AB41C3">
      <w:pPr>
        <w:widowControl/>
        <w:spacing w:after="0" w:line="360" w:lineRule="auto"/>
        <w:ind w:firstLine="420"/>
        <w:jc w:val="both"/>
        <w:rPr>
          <w:rFonts w:ascii="Arial" w:eastAsia="宋体" w:hAnsi="Arial" w:cs="Arial"/>
          <w:kern w:val="0"/>
          <w:sz w:val="24"/>
          <w14:ligatures w14:val="none"/>
        </w:rPr>
      </w:pPr>
      <w:r>
        <w:rPr>
          <w:rFonts w:ascii="Arial" w:eastAsia="宋体" w:hAnsi="Arial" w:cs="Arial"/>
          <w:kern w:val="0"/>
          <w:sz w:val="24"/>
          <w14:ligatures w14:val="none"/>
        </w:rPr>
        <w:t xml:space="preserve">The selected films will be </w:t>
      </w:r>
      <w:proofErr w:type="spellStart"/>
      <w:r>
        <w:rPr>
          <w:rFonts w:ascii="Arial" w:eastAsia="宋体" w:hAnsi="Arial" w:cs="Arial"/>
          <w:kern w:val="0"/>
          <w:sz w:val="24"/>
          <w14:ligatures w14:val="none"/>
        </w:rPr>
        <w:t>analysed</w:t>
      </w:r>
      <w:proofErr w:type="spellEnd"/>
      <w:r>
        <w:rPr>
          <w:rFonts w:ascii="Arial" w:eastAsia="宋体" w:hAnsi="Arial" w:cs="Arial"/>
          <w:kern w:val="0"/>
          <w:sz w:val="24"/>
          <w14:ligatures w14:val="none"/>
        </w:rPr>
        <w:t xml:space="preserve"> as visual texts through close reading of scenes, environments, costume systems, character presentation, and symbolic imagery. Particular attention will be given to how each film constructs myth through narrative </w:t>
      </w:r>
      <w:proofErr w:type="spellStart"/>
      <w:r>
        <w:rPr>
          <w:rFonts w:ascii="Arial" w:eastAsia="宋体" w:hAnsi="Arial" w:cs="Arial"/>
          <w:kern w:val="0"/>
          <w:sz w:val="24"/>
          <w14:ligatures w14:val="none"/>
        </w:rPr>
        <w:t>organisation</w:t>
      </w:r>
      <w:proofErr w:type="spellEnd"/>
      <w:r>
        <w:rPr>
          <w:rFonts w:ascii="Arial" w:eastAsia="宋体" w:hAnsi="Arial" w:cs="Arial"/>
          <w:kern w:val="0"/>
          <w:sz w:val="24"/>
          <w14:ligatures w14:val="none"/>
        </w:rPr>
        <w:t>, spatial design, and visual identity.</w:t>
      </w:r>
    </w:p>
    <w:p w14:paraId="30292E56" w14:textId="77777777" w:rsidR="006459EA" w:rsidRDefault="00000000" w:rsidP="00AB41C3">
      <w:pPr>
        <w:widowControl/>
        <w:spacing w:after="0" w:line="360" w:lineRule="auto"/>
        <w:jc w:val="both"/>
        <w:rPr>
          <w:rFonts w:ascii="Arial" w:eastAsia="宋体" w:hAnsi="Arial" w:cs="Arial"/>
          <w:b/>
          <w:bCs/>
          <w:kern w:val="0"/>
          <w:sz w:val="24"/>
          <w14:ligatures w14:val="none"/>
        </w:rPr>
      </w:pPr>
      <w:r>
        <w:rPr>
          <w:rFonts w:ascii="Arial" w:eastAsia="宋体" w:hAnsi="Arial" w:cs="Arial"/>
          <w:b/>
          <w:bCs/>
          <w:kern w:val="0"/>
          <w:sz w:val="24"/>
          <w14:ligatures w14:val="none"/>
        </w:rPr>
        <w:t>Stage Three: Practice-Based Character Design</w:t>
      </w:r>
    </w:p>
    <w:p w14:paraId="36E3575C" w14:textId="0CFE6DE6" w:rsidR="006459EA" w:rsidRDefault="00000000" w:rsidP="00AB41C3">
      <w:pPr>
        <w:widowControl/>
        <w:spacing w:after="0" w:line="360" w:lineRule="auto"/>
        <w:ind w:firstLine="420"/>
        <w:jc w:val="both"/>
        <w:rPr>
          <w:rFonts w:ascii="Arial" w:eastAsia="宋体" w:hAnsi="Arial" w:cs="Arial"/>
          <w:kern w:val="0"/>
          <w:sz w:val="24"/>
          <w14:ligatures w14:val="none"/>
        </w:rPr>
      </w:pPr>
      <w:r>
        <w:rPr>
          <w:rFonts w:ascii="Arial" w:eastAsia="宋体" w:hAnsi="Arial" w:cs="Arial"/>
          <w:kern w:val="0"/>
          <w:sz w:val="24"/>
          <w14:ligatures w14:val="none"/>
        </w:rPr>
        <w:t>Findings from the analytical stages will be translated into original character design outcomes. Rather than copying film aesthetics, the project will extract transferable principles such as archetypal role construction, silhouette language, symbolic motifs, and material logic. These principles will then be applied in the development of a design portfolio.</w:t>
      </w:r>
    </w:p>
    <w:p w14:paraId="4A9B2E27" w14:textId="77777777" w:rsidR="006459EA" w:rsidRDefault="00000000" w:rsidP="00AB41C3">
      <w:pPr>
        <w:widowControl/>
        <w:spacing w:after="0" w:line="360" w:lineRule="auto"/>
        <w:ind w:firstLine="420"/>
        <w:jc w:val="both"/>
        <w:rPr>
          <w:rFonts w:ascii="Arial" w:eastAsia="宋体" w:hAnsi="Arial" w:cs="Arial"/>
          <w:kern w:val="0"/>
          <w:sz w:val="24"/>
          <w14:ligatures w14:val="none"/>
        </w:rPr>
      </w:pPr>
      <w:r>
        <w:rPr>
          <w:rFonts w:ascii="Arial" w:eastAsia="宋体" w:hAnsi="Arial" w:cs="Arial"/>
          <w:kern w:val="0"/>
          <w:sz w:val="24"/>
          <w14:ligatures w14:val="none"/>
        </w:rPr>
        <w:t>This proposal therefore establishes a research-led practice model in which critical analysis directly supports creative production. The written dissertation and practical outcomes are intended to function together as complementary forms of knowledge.</w:t>
      </w:r>
    </w:p>
    <w:p w14:paraId="3E465DD1" w14:textId="77777777" w:rsidR="006459EA" w:rsidRDefault="00000000" w:rsidP="00AB41C3">
      <w:pPr>
        <w:widowControl/>
        <w:spacing w:after="0" w:line="360" w:lineRule="auto"/>
        <w:jc w:val="both"/>
        <w:rPr>
          <w:rFonts w:ascii="Arial" w:eastAsia="宋体" w:hAnsi="Arial" w:cs="Arial"/>
          <w:b/>
          <w:bCs/>
          <w:kern w:val="0"/>
          <w:sz w:val="24"/>
          <w14:ligatures w14:val="none"/>
        </w:rPr>
      </w:pPr>
      <w:r>
        <w:rPr>
          <w:rFonts w:ascii="Arial" w:eastAsia="宋体" w:hAnsi="Arial" w:cs="Arial" w:hint="eastAsia"/>
          <w:b/>
          <w:bCs/>
          <w:kern w:val="0"/>
          <w:sz w:val="24"/>
          <w14:ligatures w14:val="none"/>
        </w:rPr>
        <w:t xml:space="preserve">6.1 </w:t>
      </w:r>
      <w:r>
        <w:rPr>
          <w:rFonts w:ascii="Arial" w:eastAsia="宋体" w:hAnsi="Arial" w:cs="Arial"/>
          <w:b/>
          <w:bCs/>
          <w:kern w:val="0"/>
          <w:sz w:val="24"/>
          <w14:ligatures w14:val="none"/>
        </w:rPr>
        <w:t>Targeting and Focus upon Proposal Plan and Outcome(s)</w:t>
      </w:r>
    </w:p>
    <w:p w14:paraId="611259EF" w14:textId="614F15DB" w:rsidR="00207D05" w:rsidRPr="00207D05" w:rsidRDefault="00207D05" w:rsidP="00AB41C3">
      <w:pPr>
        <w:widowControl/>
        <w:spacing w:after="0" w:line="360" w:lineRule="auto"/>
        <w:ind w:firstLine="420"/>
        <w:jc w:val="both"/>
        <w:rPr>
          <w:rFonts w:ascii="Arial" w:eastAsia="宋体" w:hAnsi="Arial" w:cs="Arial"/>
          <w:kern w:val="0"/>
          <w:sz w:val="24"/>
          <w14:ligatures w14:val="none"/>
        </w:rPr>
      </w:pPr>
      <w:r w:rsidRPr="00207D05">
        <w:rPr>
          <w:rFonts w:ascii="Arial" w:eastAsia="宋体" w:hAnsi="Arial" w:cs="Arial" w:hint="eastAsia"/>
          <w:kern w:val="0"/>
          <w:sz w:val="24"/>
          <w14:ligatures w14:val="none"/>
        </w:rPr>
        <w:t>The primary objective of this project is to explore the relationship between mythology, film and character design, with a particular focus on how the meaning of mythology changes when translated into contemporary visual media. This study does not aim to provide a historical retelling of mythology, but rather seeks to understand how mythology is reconstructed through cinematic expression to suit the sensibilities of contemporary audiences.</w:t>
      </w:r>
    </w:p>
    <w:p w14:paraId="3A009072" w14:textId="77777777" w:rsidR="00207D05" w:rsidRDefault="00207D05" w:rsidP="00AB41C3">
      <w:pPr>
        <w:widowControl/>
        <w:spacing w:after="0" w:line="360" w:lineRule="auto"/>
        <w:ind w:firstLine="420"/>
        <w:jc w:val="both"/>
        <w:rPr>
          <w:rFonts w:ascii="Arial" w:eastAsia="宋体" w:hAnsi="Arial" w:cs="Arial"/>
          <w:kern w:val="0"/>
          <w:sz w:val="24"/>
          <w14:ligatures w14:val="none"/>
        </w:rPr>
      </w:pPr>
      <w:r w:rsidRPr="00207D05">
        <w:rPr>
          <w:rFonts w:ascii="Arial" w:eastAsia="宋体" w:hAnsi="Arial" w:cs="Arial" w:hint="eastAsia"/>
          <w:kern w:val="0"/>
          <w:sz w:val="24"/>
          <w14:ligatures w14:val="none"/>
        </w:rPr>
        <w:lastRenderedPageBreak/>
        <w:t xml:space="preserve">To ensure clarity and academic </w:t>
      </w:r>
      <w:proofErr w:type="spellStart"/>
      <w:r w:rsidRPr="00207D05">
        <w:rPr>
          <w:rFonts w:ascii="Arial" w:eastAsia="宋体" w:hAnsi="Arial" w:cs="Arial" w:hint="eastAsia"/>
          <w:kern w:val="0"/>
          <w:sz w:val="24"/>
          <w14:ligatures w14:val="none"/>
        </w:rPr>
        <w:t>rigour</w:t>
      </w:r>
      <w:proofErr w:type="spellEnd"/>
      <w:r w:rsidRPr="00207D05">
        <w:rPr>
          <w:rFonts w:ascii="Arial" w:eastAsia="宋体" w:hAnsi="Arial" w:cs="Arial" w:hint="eastAsia"/>
          <w:kern w:val="0"/>
          <w:sz w:val="24"/>
          <w14:ligatures w14:val="none"/>
        </w:rPr>
        <w:t>, this study will be confined to the following four specific areas.</w:t>
      </w:r>
    </w:p>
    <w:p w14:paraId="1FEA3811" w14:textId="32066294" w:rsidR="006459EA" w:rsidRDefault="00000000" w:rsidP="00AB41C3">
      <w:pPr>
        <w:widowControl/>
        <w:spacing w:after="0" w:line="360" w:lineRule="auto"/>
        <w:ind w:firstLine="420"/>
        <w:jc w:val="both"/>
        <w:rPr>
          <w:rFonts w:ascii="Arial" w:eastAsia="宋体" w:hAnsi="Arial" w:cs="Arial"/>
          <w:b/>
          <w:bCs/>
          <w:kern w:val="0"/>
          <w:sz w:val="24"/>
          <w14:ligatures w14:val="none"/>
        </w:rPr>
      </w:pPr>
      <w:r>
        <w:rPr>
          <w:rFonts w:ascii="Arial" w:eastAsia="宋体" w:hAnsi="Arial" w:cs="Arial" w:hint="eastAsia"/>
          <w:b/>
          <w:bCs/>
          <w:kern w:val="0"/>
          <w:sz w:val="24"/>
          <w14:ligatures w14:val="none"/>
        </w:rPr>
        <w:t xml:space="preserve">6.1.1 </w:t>
      </w:r>
      <w:r>
        <w:rPr>
          <w:rFonts w:ascii="Arial" w:eastAsia="宋体" w:hAnsi="Arial" w:cs="Arial"/>
          <w:b/>
          <w:bCs/>
          <w:kern w:val="0"/>
          <w:sz w:val="24"/>
          <w14:ligatures w14:val="none"/>
        </w:rPr>
        <w:t>Myth as Cinematic Construction</w:t>
      </w:r>
    </w:p>
    <w:p w14:paraId="25E368AA" w14:textId="77777777" w:rsidR="00207D05" w:rsidRDefault="00207D05" w:rsidP="00AB41C3">
      <w:pPr>
        <w:widowControl/>
        <w:spacing w:after="0" w:line="360" w:lineRule="auto"/>
        <w:ind w:left="420" w:firstLine="420"/>
        <w:jc w:val="both"/>
        <w:rPr>
          <w:rFonts w:ascii="Arial" w:eastAsia="宋体" w:hAnsi="Arial" w:cs="Arial"/>
          <w:kern w:val="0"/>
          <w:sz w:val="24"/>
          <w14:ligatures w14:val="none"/>
        </w:rPr>
      </w:pPr>
      <w:r w:rsidRPr="00207D05">
        <w:rPr>
          <w:rFonts w:ascii="Arial" w:eastAsia="宋体" w:hAnsi="Arial" w:cs="Arial" w:hint="eastAsia"/>
          <w:kern w:val="0"/>
          <w:sz w:val="24"/>
          <w14:ligatures w14:val="none"/>
        </w:rPr>
        <w:t xml:space="preserve">This project treats mythology as a product created through the medium of film, rather than as content inherited unchanged from traditional sources. This process encompasses various aspects, including narrative structure, staging, atmosphere, costume design, the relationship between sound and image, and symbolic composition. Consequently, the focus of this research lies on </w:t>
      </w:r>
      <w:r w:rsidRPr="00207D05">
        <w:rPr>
          <w:rFonts w:ascii="Arial" w:eastAsia="宋体" w:hAnsi="Arial" w:cs="Arial" w:hint="eastAsia"/>
          <w:kern w:val="0"/>
          <w:sz w:val="24"/>
          <w14:ligatures w14:val="none"/>
        </w:rPr>
        <w:t>‘</w:t>
      </w:r>
      <w:r w:rsidRPr="00207D05">
        <w:rPr>
          <w:rFonts w:ascii="Arial" w:eastAsia="宋体" w:hAnsi="Arial" w:cs="Arial" w:hint="eastAsia"/>
          <w:kern w:val="0"/>
          <w:sz w:val="24"/>
          <w14:ligatures w14:val="none"/>
        </w:rPr>
        <w:t>modes of representation</w:t>
      </w:r>
      <w:r w:rsidRPr="00207D05">
        <w:rPr>
          <w:rFonts w:ascii="Arial" w:eastAsia="宋体" w:hAnsi="Arial" w:cs="Arial" w:hint="eastAsia"/>
          <w:kern w:val="0"/>
          <w:sz w:val="24"/>
          <w14:ligatures w14:val="none"/>
        </w:rPr>
        <w:t>’</w:t>
      </w:r>
      <w:r w:rsidRPr="00207D05">
        <w:rPr>
          <w:rFonts w:ascii="Arial" w:eastAsia="宋体" w:hAnsi="Arial" w:cs="Arial" w:hint="eastAsia"/>
          <w:kern w:val="0"/>
          <w:sz w:val="24"/>
          <w14:ligatures w14:val="none"/>
        </w:rPr>
        <w:t xml:space="preserve"> rather than the origins of the text.</w:t>
      </w:r>
    </w:p>
    <w:p w14:paraId="75F42B94" w14:textId="392D9CC1" w:rsidR="006459EA" w:rsidRDefault="00000000" w:rsidP="00AB41C3">
      <w:pPr>
        <w:widowControl/>
        <w:spacing w:after="0" w:line="360" w:lineRule="auto"/>
        <w:ind w:firstLine="420"/>
        <w:jc w:val="both"/>
        <w:rPr>
          <w:rFonts w:ascii="Arial" w:eastAsia="宋体" w:hAnsi="Arial" w:cs="Arial"/>
          <w:b/>
          <w:bCs/>
          <w:kern w:val="0"/>
          <w:sz w:val="24"/>
          <w14:ligatures w14:val="none"/>
        </w:rPr>
      </w:pPr>
      <w:r>
        <w:rPr>
          <w:rFonts w:ascii="Arial" w:eastAsia="宋体" w:hAnsi="Arial" w:cs="Arial" w:hint="eastAsia"/>
          <w:b/>
          <w:bCs/>
          <w:kern w:val="0"/>
          <w:sz w:val="24"/>
          <w14:ligatures w14:val="none"/>
        </w:rPr>
        <w:t>6.1.</w:t>
      </w:r>
      <w:r>
        <w:rPr>
          <w:rFonts w:ascii="Arial" w:eastAsia="宋体" w:hAnsi="Arial" w:cs="Arial"/>
          <w:b/>
          <w:bCs/>
          <w:kern w:val="0"/>
          <w:sz w:val="24"/>
          <w14:ligatures w14:val="none"/>
        </w:rPr>
        <w:t>2</w:t>
      </w:r>
      <w:r>
        <w:rPr>
          <w:rFonts w:ascii="Arial" w:eastAsia="宋体" w:hAnsi="Arial" w:cs="Arial" w:hint="eastAsia"/>
          <w:b/>
          <w:bCs/>
          <w:kern w:val="0"/>
          <w:sz w:val="24"/>
          <w14:ligatures w14:val="none"/>
        </w:rPr>
        <w:t xml:space="preserve"> </w:t>
      </w:r>
      <w:r>
        <w:rPr>
          <w:rFonts w:ascii="Arial" w:eastAsia="宋体" w:hAnsi="Arial" w:cs="Arial"/>
          <w:b/>
          <w:bCs/>
          <w:kern w:val="0"/>
          <w:sz w:val="24"/>
          <w14:ligatures w14:val="none"/>
        </w:rPr>
        <w:t>Comparative Visual Approaches to Myth</w:t>
      </w:r>
    </w:p>
    <w:p w14:paraId="3338BB96" w14:textId="77777777" w:rsidR="006459EA" w:rsidRDefault="00000000" w:rsidP="00AB41C3">
      <w:pPr>
        <w:widowControl/>
        <w:spacing w:after="0" w:line="360" w:lineRule="auto"/>
        <w:ind w:left="420" w:firstLine="420"/>
        <w:jc w:val="both"/>
        <w:rPr>
          <w:rFonts w:ascii="Arial" w:eastAsia="宋体" w:hAnsi="Arial" w:cs="Arial"/>
          <w:kern w:val="0"/>
          <w:sz w:val="24"/>
          <w14:ligatures w14:val="none"/>
        </w:rPr>
      </w:pPr>
      <w:r>
        <w:rPr>
          <w:rFonts w:ascii="Arial" w:eastAsia="宋体" w:hAnsi="Arial" w:cs="Arial"/>
          <w:kern w:val="0"/>
          <w:sz w:val="24"/>
          <w14:ligatures w14:val="none"/>
        </w:rPr>
        <w:t xml:space="preserve">By comparing </w:t>
      </w:r>
      <w:r>
        <w:rPr>
          <w:rFonts w:ascii="Arial" w:eastAsia="宋体" w:hAnsi="Arial" w:cs="Arial"/>
          <w:i/>
          <w:iCs/>
          <w:kern w:val="0"/>
          <w:sz w:val="24"/>
          <w14:ligatures w14:val="none"/>
        </w:rPr>
        <w:t xml:space="preserve">Creation of the </w:t>
      </w:r>
      <w:proofErr w:type="gramStart"/>
      <w:r>
        <w:rPr>
          <w:rFonts w:ascii="Arial" w:eastAsia="宋体" w:hAnsi="Arial" w:cs="Arial"/>
          <w:i/>
          <w:iCs/>
          <w:kern w:val="0"/>
          <w:sz w:val="24"/>
          <w14:ligatures w14:val="none"/>
        </w:rPr>
        <w:t>Gods</w:t>
      </w:r>
      <w:proofErr w:type="gramEnd"/>
      <w:r>
        <w:rPr>
          <w:rFonts w:ascii="Arial" w:eastAsia="宋体" w:hAnsi="Arial" w:cs="Arial"/>
          <w:i/>
          <w:iCs/>
          <w:kern w:val="0"/>
          <w:sz w:val="24"/>
          <w14:ligatures w14:val="none"/>
        </w:rPr>
        <w:t xml:space="preserve"> I</w:t>
      </w:r>
      <w:r>
        <w:rPr>
          <w:rFonts w:ascii="Arial" w:eastAsia="宋体" w:hAnsi="Arial" w:cs="Arial"/>
          <w:kern w:val="0"/>
          <w:sz w:val="24"/>
          <w14:ligatures w14:val="none"/>
        </w:rPr>
        <w:t xml:space="preserve"> and </w:t>
      </w:r>
      <w:r>
        <w:rPr>
          <w:rFonts w:ascii="Arial" w:eastAsia="宋体" w:hAnsi="Arial" w:cs="Arial"/>
          <w:i/>
          <w:iCs/>
          <w:kern w:val="0"/>
          <w:sz w:val="24"/>
          <w14:ligatures w14:val="none"/>
        </w:rPr>
        <w:t>Beyond the Veil</w:t>
      </w:r>
      <w:r>
        <w:rPr>
          <w:rFonts w:ascii="Arial" w:eastAsia="宋体" w:hAnsi="Arial" w:cs="Arial"/>
          <w:kern w:val="0"/>
          <w:sz w:val="24"/>
          <w14:ligatures w14:val="none"/>
        </w:rPr>
        <w:t xml:space="preserve">, the study explores how different cinematic strategies shape audience understanding of myth. One film uses coherence, spectacle, and </w:t>
      </w:r>
      <w:proofErr w:type="spellStart"/>
      <w:r>
        <w:rPr>
          <w:rFonts w:ascii="Arial" w:eastAsia="宋体" w:hAnsi="Arial" w:cs="Arial"/>
          <w:kern w:val="0"/>
          <w:sz w:val="24"/>
          <w14:ligatures w14:val="none"/>
        </w:rPr>
        <w:t>recognisable</w:t>
      </w:r>
      <w:proofErr w:type="spellEnd"/>
      <w:r>
        <w:rPr>
          <w:rFonts w:ascii="Arial" w:eastAsia="宋体" w:hAnsi="Arial" w:cs="Arial"/>
          <w:kern w:val="0"/>
          <w:sz w:val="24"/>
          <w14:ligatures w14:val="none"/>
        </w:rPr>
        <w:t xml:space="preserve"> archetypes, while the other uses ambiguity, fragmentation, and interpretative openness.</w:t>
      </w:r>
    </w:p>
    <w:p w14:paraId="228135D9" w14:textId="77777777" w:rsidR="006459EA" w:rsidRDefault="00000000" w:rsidP="00AB41C3">
      <w:pPr>
        <w:widowControl/>
        <w:spacing w:after="0" w:line="360" w:lineRule="auto"/>
        <w:ind w:firstLine="420"/>
        <w:jc w:val="both"/>
        <w:rPr>
          <w:rFonts w:ascii="Arial" w:eastAsia="宋体" w:hAnsi="Arial" w:cs="Arial"/>
          <w:b/>
          <w:bCs/>
          <w:kern w:val="0"/>
          <w:sz w:val="24"/>
          <w14:ligatures w14:val="none"/>
        </w:rPr>
      </w:pPr>
      <w:r>
        <w:rPr>
          <w:rFonts w:ascii="Arial" w:eastAsia="宋体" w:hAnsi="Arial" w:cs="Arial" w:hint="eastAsia"/>
          <w:b/>
          <w:bCs/>
          <w:kern w:val="0"/>
          <w:sz w:val="24"/>
          <w14:ligatures w14:val="none"/>
        </w:rPr>
        <w:t>6.1.3</w:t>
      </w:r>
      <w:r>
        <w:rPr>
          <w:rFonts w:ascii="Arial" w:eastAsia="宋体" w:hAnsi="Arial" w:cs="Arial"/>
          <w:b/>
          <w:bCs/>
          <w:kern w:val="0"/>
          <w:sz w:val="24"/>
          <w14:ligatures w14:val="none"/>
        </w:rPr>
        <w:t xml:space="preserve"> Character Identity and Archetypal Transformation</w:t>
      </w:r>
    </w:p>
    <w:p w14:paraId="51FB7CD4" w14:textId="77777777" w:rsidR="006459EA" w:rsidRDefault="00000000" w:rsidP="00AB41C3">
      <w:pPr>
        <w:widowControl/>
        <w:spacing w:after="0" w:line="360" w:lineRule="auto"/>
        <w:ind w:left="420" w:firstLine="420"/>
        <w:jc w:val="both"/>
        <w:rPr>
          <w:rFonts w:ascii="Arial" w:eastAsia="宋体" w:hAnsi="Arial" w:cs="Arial"/>
          <w:kern w:val="0"/>
          <w:sz w:val="24"/>
          <w14:ligatures w14:val="none"/>
        </w:rPr>
      </w:pPr>
      <w:r>
        <w:rPr>
          <w:rFonts w:ascii="Arial" w:eastAsia="宋体" w:hAnsi="Arial" w:cs="Arial"/>
          <w:kern w:val="0"/>
          <w:sz w:val="24"/>
          <w14:ligatures w14:val="none"/>
        </w:rPr>
        <w:t>A central focus of the proposal is how mythic figures such as hero, ruler, warrior, guide, or shadow are transformed into visual characters. The study investigates how archetypes are communicated through costume, proportion, silhouette, gesture, and symbolic detail.</w:t>
      </w:r>
    </w:p>
    <w:p w14:paraId="37F0B74B" w14:textId="77777777" w:rsidR="006459EA" w:rsidRDefault="00000000" w:rsidP="00AB41C3">
      <w:pPr>
        <w:widowControl/>
        <w:spacing w:after="0" w:line="360" w:lineRule="auto"/>
        <w:ind w:firstLine="420"/>
        <w:jc w:val="both"/>
        <w:rPr>
          <w:rFonts w:ascii="Arial" w:eastAsia="宋体" w:hAnsi="Arial" w:cs="Arial"/>
          <w:b/>
          <w:bCs/>
          <w:kern w:val="0"/>
          <w:sz w:val="24"/>
          <w14:ligatures w14:val="none"/>
        </w:rPr>
      </w:pPr>
      <w:r>
        <w:rPr>
          <w:rFonts w:ascii="Arial" w:eastAsia="宋体" w:hAnsi="Arial" w:cs="Arial" w:hint="eastAsia"/>
          <w:b/>
          <w:bCs/>
          <w:kern w:val="0"/>
          <w:sz w:val="24"/>
          <w14:ligatures w14:val="none"/>
        </w:rPr>
        <w:t xml:space="preserve">6.1.4 </w:t>
      </w:r>
      <w:r>
        <w:rPr>
          <w:rFonts w:ascii="Arial" w:eastAsia="宋体" w:hAnsi="Arial" w:cs="Arial"/>
          <w:b/>
          <w:bCs/>
          <w:kern w:val="0"/>
          <w:sz w:val="24"/>
          <w14:ligatures w14:val="none"/>
        </w:rPr>
        <w:t>Translation into Design Practice</w:t>
      </w:r>
    </w:p>
    <w:p w14:paraId="28B48FC4" w14:textId="77777777" w:rsidR="006459EA" w:rsidRDefault="00000000" w:rsidP="00AB41C3">
      <w:pPr>
        <w:widowControl/>
        <w:spacing w:after="0" w:line="360" w:lineRule="auto"/>
        <w:ind w:left="420" w:firstLine="420"/>
        <w:jc w:val="both"/>
        <w:rPr>
          <w:rFonts w:ascii="Arial" w:eastAsia="宋体" w:hAnsi="Arial" w:cs="Arial"/>
          <w:kern w:val="0"/>
          <w:sz w:val="24"/>
          <w14:ligatures w14:val="none"/>
        </w:rPr>
      </w:pPr>
      <w:r>
        <w:rPr>
          <w:rFonts w:ascii="Arial" w:eastAsia="宋体" w:hAnsi="Arial" w:cs="Arial"/>
          <w:kern w:val="0"/>
          <w:sz w:val="24"/>
          <w14:ligatures w14:val="none"/>
        </w:rPr>
        <w:t>The final focus is methodological: how critical research can become a practical design tool. The project explores how film analysis can generate new methods for concept art and character development.</w:t>
      </w:r>
    </w:p>
    <w:p w14:paraId="31FC0BAD" w14:textId="77777777" w:rsidR="006459EA" w:rsidRDefault="00000000" w:rsidP="00AB41C3">
      <w:pPr>
        <w:widowControl/>
        <w:spacing w:after="0" w:line="360" w:lineRule="auto"/>
        <w:jc w:val="both"/>
        <w:rPr>
          <w:rFonts w:ascii="Arial" w:eastAsia="宋体" w:hAnsi="Arial" w:cs="Arial"/>
          <w:b/>
          <w:bCs/>
          <w:kern w:val="0"/>
          <w:sz w:val="24"/>
          <w14:ligatures w14:val="none"/>
        </w:rPr>
      </w:pPr>
      <w:r>
        <w:rPr>
          <w:rFonts w:ascii="Arial" w:eastAsia="宋体" w:hAnsi="Arial" w:cs="Arial" w:hint="eastAsia"/>
          <w:b/>
          <w:bCs/>
          <w:kern w:val="0"/>
          <w:sz w:val="24"/>
          <w14:ligatures w14:val="none"/>
        </w:rPr>
        <w:t xml:space="preserve">6.2 </w:t>
      </w:r>
      <w:r>
        <w:rPr>
          <w:rFonts w:ascii="Arial" w:eastAsia="宋体" w:hAnsi="Arial" w:cs="Arial"/>
          <w:b/>
          <w:bCs/>
          <w:kern w:val="0"/>
          <w:sz w:val="24"/>
          <w14:ligatures w14:val="none"/>
        </w:rPr>
        <w:t>Intended Outcomes</w:t>
      </w:r>
    </w:p>
    <w:p w14:paraId="2D58AB8A" w14:textId="77777777" w:rsidR="006459EA" w:rsidRDefault="00000000" w:rsidP="00AB41C3">
      <w:pPr>
        <w:widowControl/>
        <w:spacing w:after="0" w:line="360" w:lineRule="auto"/>
        <w:jc w:val="both"/>
        <w:rPr>
          <w:rFonts w:ascii="Arial" w:eastAsia="宋体" w:hAnsi="Arial" w:cs="Arial"/>
          <w:kern w:val="0"/>
          <w:sz w:val="24"/>
          <w14:ligatures w14:val="none"/>
        </w:rPr>
      </w:pPr>
      <w:r>
        <w:rPr>
          <w:rFonts w:ascii="Arial" w:eastAsia="宋体" w:hAnsi="Arial" w:cs="Arial"/>
          <w:kern w:val="0"/>
          <w:sz w:val="24"/>
          <w14:ligatures w14:val="none"/>
        </w:rPr>
        <w:t>The final outcomes of the project will include:</w:t>
      </w:r>
    </w:p>
    <w:p w14:paraId="3DB98FBF" w14:textId="77777777" w:rsidR="006459EA" w:rsidRDefault="00000000" w:rsidP="00AB41C3">
      <w:pPr>
        <w:widowControl/>
        <w:spacing w:after="0" w:line="360" w:lineRule="auto"/>
        <w:jc w:val="both"/>
        <w:rPr>
          <w:rFonts w:ascii="Arial" w:eastAsia="宋体" w:hAnsi="Arial" w:cs="Arial"/>
          <w:kern w:val="0"/>
          <w:sz w:val="24"/>
          <w14:ligatures w14:val="none"/>
        </w:rPr>
      </w:pPr>
      <w:r>
        <w:rPr>
          <w:rFonts w:ascii="Arial" w:eastAsia="宋体" w:hAnsi="Arial" w:cs="Arial" w:hint="eastAsia"/>
          <w:kern w:val="0"/>
          <w:sz w:val="24"/>
          <w14:ligatures w14:val="none"/>
        </w:rPr>
        <w:t>1.</w:t>
      </w:r>
      <w:r>
        <w:rPr>
          <w:rFonts w:ascii="Arial" w:eastAsia="宋体" w:hAnsi="Arial" w:cs="Arial"/>
          <w:kern w:val="0"/>
          <w:sz w:val="24"/>
          <w14:ligatures w14:val="none"/>
        </w:rPr>
        <w:t xml:space="preserve">A written dissertation </w:t>
      </w:r>
      <w:proofErr w:type="spellStart"/>
      <w:r>
        <w:rPr>
          <w:rFonts w:ascii="Arial" w:eastAsia="宋体" w:hAnsi="Arial" w:cs="Arial"/>
          <w:kern w:val="0"/>
          <w:sz w:val="24"/>
          <w14:ligatures w14:val="none"/>
        </w:rPr>
        <w:t>analysing</w:t>
      </w:r>
      <w:proofErr w:type="spellEnd"/>
      <w:r>
        <w:rPr>
          <w:rFonts w:ascii="Arial" w:eastAsia="宋体" w:hAnsi="Arial" w:cs="Arial"/>
          <w:kern w:val="0"/>
          <w:sz w:val="24"/>
          <w14:ligatures w14:val="none"/>
        </w:rPr>
        <w:t xml:space="preserve"> how myth is reframed in selected contemporary films. </w:t>
      </w:r>
    </w:p>
    <w:p w14:paraId="12CC5839" w14:textId="0DE9ED32" w:rsidR="006459EA" w:rsidRDefault="00000000" w:rsidP="00AB41C3">
      <w:pPr>
        <w:widowControl/>
        <w:spacing w:after="0" w:line="360" w:lineRule="auto"/>
        <w:jc w:val="both"/>
        <w:rPr>
          <w:rFonts w:ascii="Arial" w:eastAsia="宋体" w:hAnsi="Arial" w:cs="Arial"/>
          <w:kern w:val="0"/>
          <w:sz w:val="24"/>
          <w14:ligatures w14:val="none"/>
        </w:rPr>
      </w:pPr>
      <w:r>
        <w:rPr>
          <w:rFonts w:ascii="Arial" w:eastAsia="宋体" w:hAnsi="Arial" w:cs="Arial" w:hint="eastAsia"/>
          <w:kern w:val="0"/>
          <w:sz w:val="24"/>
          <w14:ligatures w14:val="none"/>
        </w:rPr>
        <w:t>2.</w:t>
      </w:r>
      <w:r>
        <w:rPr>
          <w:rFonts w:ascii="Arial" w:eastAsia="宋体" w:hAnsi="Arial" w:cs="Arial"/>
          <w:kern w:val="0"/>
          <w:sz w:val="24"/>
          <w14:ligatures w14:val="none"/>
        </w:rPr>
        <w:t xml:space="preserve">A comparative framework for understanding structured versus fragmented myth representation in cinema. </w:t>
      </w:r>
    </w:p>
    <w:p w14:paraId="44614146" w14:textId="77777777" w:rsidR="006459EA" w:rsidRDefault="00000000" w:rsidP="00AB41C3">
      <w:pPr>
        <w:widowControl/>
        <w:spacing w:after="0" w:line="360" w:lineRule="auto"/>
        <w:jc w:val="both"/>
        <w:rPr>
          <w:rFonts w:ascii="Arial" w:eastAsia="宋体" w:hAnsi="Arial" w:cs="Arial"/>
          <w:kern w:val="0"/>
          <w:sz w:val="24"/>
          <w14:ligatures w14:val="none"/>
        </w:rPr>
      </w:pPr>
      <w:r>
        <w:rPr>
          <w:rFonts w:ascii="Arial" w:eastAsia="宋体" w:hAnsi="Arial" w:cs="Arial" w:hint="eastAsia"/>
          <w:kern w:val="0"/>
          <w:sz w:val="24"/>
          <w14:ligatures w14:val="none"/>
        </w:rPr>
        <w:lastRenderedPageBreak/>
        <w:t>3.</w:t>
      </w:r>
      <w:r>
        <w:rPr>
          <w:rFonts w:ascii="Arial" w:eastAsia="宋体" w:hAnsi="Arial" w:cs="Arial"/>
          <w:kern w:val="0"/>
          <w:sz w:val="24"/>
          <w14:ligatures w14:val="none"/>
        </w:rPr>
        <w:t xml:space="preserve">A portfolio of original character designs informed by myth theory and cinematic analysis. </w:t>
      </w:r>
    </w:p>
    <w:p w14:paraId="6211E79B" w14:textId="77777777" w:rsidR="006459EA" w:rsidRDefault="00000000" w:rsidP="00AB41C3">
      <w:pPr>
        <w:widowControl/>
        <w:spacing w:after="0" w:line="360" w:lineRule="auto"/>
        <w:jc w:val="both"/>
        <w:rPr>
          <w:rFonts w:ascii="Arial" w:eastAsia="宋体" w:hAnsi="Arial" w:cs="Arial"/>
          <w:kern w:val="0"/>
          <w:sz w:val="24"/>
          <w14:ligatures w14:val="none"/>
        </w:rPr>
      </w:pPr>
      <w:r>
        <w:rPr>
          <w:rFonts w:ascii="Arial" w:eastAsia="宋体" w:hAnsi="Arial" w:cs="Arial" w:hint="eastAsia"/>
          <w:kern w:val="0"/>
          <w:sz w:val="24"/>
          <w14:ligatures w14:val="none"/>
        </w:rPr>
        <w:t>4.</w:t>
      </w:r>
      <w:r>
        <w:rPr>
          <w:rFonts w:ascii="Arial" w:eastAsia="宋体" w:hAnsi="Arial" w:cs="Arial"/>
          <w:kern w:val="0"/>
          <w:sz w:val="24"/>
          <w14:ligatures w14:val="none"/>
        </w:rPr>
        <w:t xml:space="preserve">Visual development materials including sketches, iterations, symbolism studies, and reflective process documentation. </w:t>
      </w:r>
    </w:p>
    <w:p w14:paraId="16600BDA" w14:textId="77777777" w:rsidR="004001F6" w:rsidRDefault="00000000" w:rsidP="00AB41C3">
      <w:pPr>
        <w:widowControl/>
        <w:spacing w:after="0" w:line="360" w:lineRule="auto"/>
        <w:jc w:val="both"/>
        <w:rPr>
          <w:rFonts w:ascii="Arial" w:eastAsia="宋体" w:hAnsi="Arial" w:cs="Arial"/>
          <w:kern w:val="0"/>
          <w:sz w:val="24"/>
          <w14:ligatures w14:val="none"/>
        </w:rPr>
      </w:pPr>
      <w:r>
        <w:rPr>
          <w:rFonts w:ascii="Arial" w:eastAsia="宋体" w:hAnsi="Arial" w:cs="Arial" w:hint="eastAsia"/>
          <w:kern w:val="0"/>
          <w:sz w:val="24"/>
          <w14:ligatures w14:val="none"/>
        </w:rPr>
        <w:t>5.</w:t>
      </w:r>
      <w:r>
        <w:rPr>
          <w:rFonts w:ascii="Arial" w:eastAsia="宋体" w:hAnsi="Arial" w:cs="Arial"/>
          <w:kern w:val="0"/>
          <w:sz w:val="24"/>
          <w14:ligatures w14:val="none"/>
        </w:rPr>
        <w:t>A critical evaluation of how research-led practice can connect film studies with contemporary character design.</w:t>
      </w:r>
    </w:p>
    <w:p w14:paraId="63EF0298" w14:textId="3E45E328" w:rsidR="006459EA" w:rsidRDefault="004001F6" w:rsidP="00AB41C3">
      <w:pPr>
        <w:widowControl/>
        <w:spacing w:after="0" w:line="360" w:lineRule="auto"/>
        <w:jc w:val="both"/>
        <w:rPr>
          <w:rFonts w:ascii="Arial" w:eastAsia="宋体" w:hAnsi="Arial" w:cs="Arial"/>
          <w:b/>
          <w:bCs/>
          <w:kern w:val="0"/>
          <w:sz w:val="28"/>
          <w:szCs w:val="28"/>
          <w14:ligatures w14:val="none"/>
        </w:rPr>
      </w:pPr>
      <w:bookmarkStart w:id="4" w:name="_Hlk228889509"/>
      <w:r w:rsidRPr="004001F6">
        <w:rPr>
          <w:rFonts w:ascii="Arial" w:eastAsia="宋体" w:hAnsi="Arial" w:cs="Arial"/>
          <w:b/>
          <w:bCs/>
          <w:kern w:val="0"/>
          <w:sz w:val="28"/>
          <w:szCs w:val="28"/>
          <w14:ligatures w14:val="none"/>
        </w:rPr>
        <w:t>7 Proposal creature design</w:t>
      </w:r>
    </w:p>
    <w:bookmarkEnd w:id="4"/>
    <w:p w14:paraId="35AF5490" w14:textId="30727397" w:rsidR="004001F6" w:rsidRDefault="004001F6" w:rsidP="004001F6">
      <w:pPr>
        <w:widowControl/>
        <w:spacing w:after="0" w:line="360" w:lineRule="auto"/>
        <w:ind w:firstLine="420"/>
        <w:jc w:val="both"/>
        <w:rPr>
          <w:rFonts w:ascii="Arial" w:eastAsia="宋体" w:hAnsi="Arial" w:cs="Arial"/>
          <w:kern w:val="0"/>
          <w:sz w:val="24"/>
          <w14:ligatures w14:val="none"/>
        </w:rPr>
      </w:pPr>
      <w:r w:rsidRPr="004001F6">
        <w:rPr>
          <w:rFonts w:ascii="Arial" w:eastAsia="宋体" w:hAnsi="Arial" w:cs="Arial"/>
          <w:kern w:val="0"/>
          <w:sz w:val="24"/>
          <w14:ligatures w14:val="none"/>
        </w:rPr>
        <w:t xml:space="preserve">The bio-design ‘Ming Qi’, as the practical outcome of this research, translates the theoretical framework of ‘mythological reconstruction’ into a concrete visual form. Rather than directly reproducing a traditional mythological figure, the design constructs a liminal entity situated between the deep sea and moonlight, </w:t>
      </w:r>
      <w:proofErr w:type="spellStart"/>
      <w:r w:rsidRPr="004001F6">
        <w:rPr>
          <w:rFonts w:ascii="Arial" w:eastAsia="宋体" w:hAnsi="Arial" w:cs="Arial"/>
          <w:kern w:val="0"/>
          <w:sz w:val="24"/>
          <w14:ligatures w14:val="none"/>
        </w:rPr>
        <w:t>symbolising</w:t>
      </w:r>
      <w:proofErr w:type="spellEnd"/>
      <w:r w:rsidRPr="004001F6">
        <w:rPr>
          <w:rFonts w:ascii="Arial" w:eastAsia="宋体" w:hAnsi="Arial" w:cs="Arial"/>
          <w:kern w:val="0"/>
          <w:sz w:val="24"/>
          <w14:ligatures w14:val="none"/>
        </w:rPr>
        <w:t xml:space="preserve"> the boundary between reality and myth. Its form blends biological, architectural and symbolic elements; through fragmented structures, suspended ornamentation and the use of translucent materials, it collectively creates an atmosphere of ambiguity and perceptual instability.</w:t>
      </w:r>
    </w:p>
    <w:p w14:paraId="528AC265" w14:textId="16E6CC37" w:rsidR="004001F6" w:rsidRPr="004001F6" w:rsidRDefault="000428E0" w:rsidP="000428E0">
      <w:pPr>
        <w:widowControl/>
        <w:spacing w:after="0" w:line="360" w:lineRule="auto"/>
        <w:ind w:firstLine="420"/>
        <w:jc w:val="both"/>
        <w:rPr>
          <w:rFonts w:ascii="Arial" w:eastAsia="宋体" w:hAnsi="Arial" w:cs="Arial"/>
          <w:kern w:val="0"/>
          <w:sz w:val="24"/>
          <w14:ligatures w14:val="none"/>
        </w:rPr>
      </w:pPr>
      <w:r w:rsidRPr="000428E0">
        <w:rPr>
          <w:rFonts w:ascii="Arial" w:eastAsia="宋体" w:hAnsi="Arial" w:cs="Arial" w:hint="eastAsia"/>
          <w:kern w:val="0"/>
          <w:sz w:val="24"/>
          <w14:ligatures w14:val="none"/>
        </w:rPr>
        <w:t xml:space="preserve">In terms of form, </w:t>
      </w:r>
      <w:proofErr w:type="spellStart"/>
      <w:r w:rsidRPr="000428E0">
        <w:rPr>
          <w:rFonts w:ascii="Arial" w:eastAsia="宋体" w:hAnsi="Arial" w:cs="Arial" w:hint="eastAsia"/>
          <w:kern w:val="0"/>
          <w:sz w:val="24"/>
          <w14:ligatures w14:val="none"/>
        </w:rPr>
        <w:t>Mingxi</w:t>
      </w:r>
      <w:proofErr w:type="spellEnd"/>
      <w:r w:rsidRPr="000428E0">
        <w:rPr>
          <w:rFonts w:ascii="Arial" w:eastAsia="宋体" w:hAnsi="Arial" w:cs="Arial" w:hint="eastAsia"/>
          <w:kern w:val="0"/>
          <w:sz w:val="24"/>
          <w14:ligatures w14:val="none"/>
        </w:rPr>
        <w:t xml:space="preserve"> presents an overall hybrid structure reminiscent of both fish and flying creatures, with flowing, directional body lines that </w:t>
      </w:r>
      <w:proofErr w:type="spellStart"/>
      <w:r w:rsidRPr="000428E0">
        <w:rPr>
          <w:rFonts w:ascii="Arial" w:eastAsia="宋体" w:hAnsi="Arial" w:cs="Arial" w:hint="eastAsia"/>
          <w:kern w:val="0"/>
          <w:sz w:val="24"/>
          <w14:ligatures w14:val="none"/>
        </w:rPr>
        <w:t>emphasise</w:t>
      </w:r>
      <w:proofErr w:type="spellEnd"/>
      <w:r w:rsidRPr="000428E0">
        <w:rPr>
          <w:rFonts w:ascii="Arial" w:eastAsia="宋体" w:hAnsi="Arial" w:cs="Arial" w:hint="eastAsia"/>
          <w:kern w:val="0"/>
          <w:sz w:val="24"/>
          <w14:ligatures w14:val="none"/>
        </w:rPr>
        <w:t xml:space="preserve"> its transitional nature between aquatic and aerial environments. Its external structure blends biological tissue with architectural elements: fin-like structures are broken down into overlapping skeletal frameworks and membranes, creating a visual effect akin to fragmented ruins; the body</w:t>
      </w:r>
      <w:proofErr w:type="gramStart"/>
      <w:r w:rsidRPr="000428E0">
        <w:rPr>
          <w:rFonts w:ascii="Arial" w:eastAsia="宋体" w:hAnsi="Arial" w:cs="Arial" w:hint="eastAsia"/>
          <w:kern w:val="0"/>
          <w:sz w:val="24"/>
          <w14:ligatures w14:val="none"/>
        </w:rPr>
        <w:t>’</w:t>
      </w:r>
      <w:proofErr w:type="gramEnd"/>
      <w:r w:rsidRPr="000428E0">
        <w:rPr>
          <w:rFonts w:ascii="Arial" w:eastAsia="宋体" w:hAnsi="Arial" w:cs="Arial" w:hint="eastAsia"/>
          <w:kern w:val="0"/>
          <w:sz w:val="24"/>
          <w14:ligatures w14:val="none"/>
        </w:rPr>
        <w:t xml:space="preserve">s surface is covered in a crack-like texture, reinforcing its sense of </w:t>
      </w:r>
      <w:r w:rsidRPr="000428E0">
        <w:rPr>
          <w:rFonts w:ascii="Arial" w:eastAsia="宋体" w:hAnsi="Arial" w:cs="Arial" w:hint="eastAsia"/>
          <w:kern w:val="0"/>
          <w:sz w:val="24"/>
          <w14:ligatures w14:val="none"/>
        </w:rPr>
        <w:t>‘</w:t>
      </w:r>
      <w:r w:rsidRPr="000428E0">
        <w:rPr>
          <w:rFonts w:ascii="Arial" w:eastAsia="宋体" w:hAnsi="Arial" w:cs="Arial" w:hint="eastAsia"/>
          <w:kern w:val="0"/>
          <w:sz w:val="24"/>
          <w14:ligatures w14:val="none"/>
        </w:rPr>
        <w:t>incompleteness</w:t>
      </w:r>
      <w:r w:rsidRPr="000428E0">
        <w:rPr>
          <w:rFonts w:ascii="Arial" w:eastAsia="宋体" w:hAnsi="Arial" w:cs="Arial" w:hint="eastAsia"/>
          <w:kern w:val="0"/>
          <w:sz w:val="24"/>
          <w14:ligatures w14:val="none"/>
        </w:rPr>
        <w:t>’</w:t>
      </w:r>
      <w:r w:rsidRPr="000428E0">
        <w:rPr>
          <w:rFonts w:ascii="Arial" w:eastAsia="宋体" w:hAnsi="Arial" w:cs="Arial" w:hint="eastAsia"/>
          <w:kern w:val="0"/>
          <w:sz w:val="24"/>
          <w14:ligatures w14:val="none"/>
        </w:rPr>
        <w:t xml:space="preserve"> and the passage of </w:t>
      </w:r>
      <w:proofErr w:type="spellStart"/>
      <w:r w:rsidRPr="000428E0">
        <w:rPr>
          <w:rFonts w:ascii="Arial" w:eastAsia="宋体" w:hAnsi="Arial" w:cs="Arial" w:hint="eastAsia"/>
          <w:kern w:val="0"/>
          <w:sz w:val="24"/>
          <w14:ligatures w14:val="none"/>
        </w:rPr>
        <w:t>time.</w:t>
      </w:r>
      <w:r w:rsidR="004001F6" w:rsidRPr="004001F6">
        <w:rPr>
          <w:rFonts w:ascii="Arial" w:eastAsia="宋体" w:hAnsi="Arial" w:cs="Arial"/>
          <w:kern w:val="0"/>
          <w:sz w:val="24"/>
          <w14:ligatures w14:val="none"/>
        </w:rPr>
        <w:t>This</w:t>
      </w:r>
      <w:proofErr w:type="spellEnd"/>
      <w:r w:rsidR="004001F6" w:rsidRPr="004001F6">
        <w:rPr>
          <w:rFonts w:ascii="Arial" w:eastAsia="宋体" w:hAnsi="Arial" w:cs="Arial"/>
          <w:kern w:val="0"/>
          <w:sz w:val="24"/>
          <w14:ligatures w14:val="none"/>
        </w:rPr>
        <w:t xml:space="preserve"> approach echoes the study’s analysis of contemporary mythological films: myths are no longer presented directly through fixed narratives, but are reconstructed through visual language and atmospheric expression. Drawing on the contrast between ‘structured spectacle’ and ‘symbolic ambiguity’ in the selected films, Ming Qi adopts a fluid visual identity that resists clear </w:t>
      </w:r>
      <w:proofErr w:type="spellStart"/>
      <w:r w:rsidR="004001F6" w:rsidRPr="004001F6">
        <w:rPr>
          <w:rFonts w:ascii="Arial" w:eastAsia="宋体" w:hAnsi="Arial" w:cs="Arial"/>
          <w:kern w:val="0"/>
          <w:sz w:val="24"/>
          <w14:ligatures w14:val="none"/>
        </w:rPr>
        <w:t>categorisation</w:t>
      </w:r>
      <w:proofErr w:type="spellEnd"/>
      <w:r w:rsidR="004001F6" w:rsidRPr="004001F6">
        <w:rPr>
          <w:rFonts w:ascii="Arial" w:eastAsia="宋体" w:hAnsi="Arial" w:cs="Arial"/>
          <w:kern w:val="0"/>
          <w:sz w:val="24"/>
          <w14:ligatures w14:val="none"/>
        </w:rPr>
        <w:t xml:space="preserve">, allowing meaning to emerge </w:t>
      </w:r>
      <w:r w:rsidR="004001F6" w:rsidRPr="004001F6">
        <w:rPr>
          <w:rFonts w:ascii="Arial" w:eastAsia="宋体" w:hAnsi="Arial" w:cs="Arial"/>
          <w:kern w:val="0"/>
          <w:sz w:val="24"/>
          <w14:ligatures w14:val="none"/>
        </w:rPr>
        <w:lastRenderedPageBreak/>
        <w:t>through the viewer’s interpretation rather than being confined by direct representation.</w:t>
      </w:r>
    </w:p>
    <w:p w14:paraId="170F65F9" w14:textId="5F585DBD" w:rsidR="004001F6" w:rsidRDefault="004001F6" w:rsidP="004001F6">
      <w:pPr>
        <w:widowControl/>
        <w:spacing w:after="0" w:line="360" w:lineRule="auto"/>
        <w:ind w:firstLine="420"/>
        <w:jc w:val="both"/>
        <w:rPr>
          <w:rFonts w:ascii="Arial" w:eastAsia="宋体" w:hAnsi="Arial" w:cs="Arial"/>
          <w:kern w:val="0"/>
          <w:sz w:val="24"/>
          <w14:ligatures w14:val="none"/>
        </w:rPr>
      </w:pPr>
      <w:r w:rsidRPr="004001F6">
        <w:rPr>
          <w:rFonts w:ascii="Arial" w:eastAsia="宋体" w:hAnsi="Arial" w:cs="Arial"/>
          <w:kern w:val="0"/>
          <w:sz w:val="24"/>
          <w14:ligatures w14:val="none"/>
        </w:rPr>
        <w:t>Consequently, this design demonstrates how archetypal concepts—such as the guide or the guardian of the threshold—are transformed into non-human forms through cinematic visual strategies. It further illustrates the potential of research-oriented practice in bridging film theory and character design: in this process, mythology ceases to be inherited, fixed content and instead becomes a generative system for contemporary visual creation.</w:t>
      </w:r>
    </w:p>
    <w:p w14:paraId="24BBEBDD" w14:textId="5C11077B" w:rsidR="000428E0" w:rsidRDefault="000A0C11" w:rsidP="004001F6">
      <w:pPr>
        <w:widowControl/>
        <w:spacing w:after="0" w:line="360" w:lineRule="auto"/>
        <w:ind w:firstLine="420"/>
        <w:jc w:val="both"/>
        <w:rPr>
          <w:rFonts w:ascii="Arial" w:eastAsia="宋体" w:hAnsi="Arial" w:cs="Arial"/>
          <w:kern w:val="0"/>
          <w:sz w:val="24"/>
          <w14:ligatures w14:val="none"/>
        </w:rPr>
      </w:pPr>
      <w:r>
        <w:rPr>
          <w:rFonts w:ascii="Arial" w:eastAsia="宋体" w:hAnsi="Arial" w:cs="Arial"/>
          <w:b/>
          <w:bCs/>
          <w:noProof/>
          <w:kern w:val="0"/>
          <w:sz w:val="28"/>
          <w:szCs w:val="28"/>
          <w14:ligatures w14:val="none"/>
        </w:rPr>
        <w:drawing>
          <wp:anchor distT="0" distB="0" distL="114300" distR="114300" simplePos="0" relativeHeight="251667456" behindDoc="0" locked="0" layoutInCell="1" allowOverlap="1" wp14:anchorId="7457D202" wp14:editId="478D774C">
            <wp:simplePos x="0" y="0"/>
            <wp:positionH relativeFrom="column">
              <wp:posOffset>1240155</wp:posOffset>
            </wp:positionH>
            <wp:positionV relativeFrom="paragraph">
              <wp:posOffset>18415</wp:posOffset>
            </wp:positionV>
            <wp:extent cx="3098800" cy="2158365"/>
            <wp:effectExtent l="0" t="0" r="6350" b="0"/>
            <wp:wrapSquare wrapText="bothSides"/>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5262" t="6446" b="8970"/>
                    <a:stretch/>
                  </pic:blipFill>
                  <pic:spPr bwMode="auto">
                    <a:xfrm>
                      <a:off x="0" y="0"/>
                      <a:ext cx="3098800" cy="21583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55D97A0" w14:textId="651FCC89" w:rsidR="000428E0" w:rsidRDefault="000428E0" w:rsidP="004001F6">
      <w:pPr>
        <w:widowControl/>
        <w:spacing w:after="0" w:line="360" w:lineRule="auto"/>
        <w:ind w:firstLine="420"/>
        <w:jc w:val="both"/>
        <w:rPr>
          <w:rFonts w:ascii="Arial" w:eastAsia="宋体" w:hAnsi="Arial" w:cs="Arial"/>
          <w:kern w:val="0"/>
          <w:sz w:val="24"/>
          <w14:ligatures w14:val="none"/>
        </w:rPr>
      </w:pPr>
    </w:p>
    <w:p w14:paraId="28C0D58C" w14:textId="05F2C61C" w:rsidR="000428E0" w:rsidRPr="004001F6" w:rsidRDefault="000428E0" w:rsidP="004001F6">
      <w:pPr>
        <w:widowControl/>
        <w:spacing w:after="0" w:line="360" w:lineRule="auto"/>
        <w:ind w:firstLine="420"/>
        <w:jc w:val="both"/>
        <w:rPr>
          <w:rFonts w:ascii="Arial" w:eastAsia="宋体" w:hAnsi="Arial" w:cs="Arial"/>
          <w:kern w:val="0"/>
          <w:sz w:val="24"/>
          <w14:ligatures w14:val="none"/>
        </w:rPr>
      </w:pPr>
    </w:p>
    <w:p w14:paraId="0CE6D65D" w14:textId="5DF1584B" w:rsidR="000428E0" w:rsidRDefault="000428E0" w:rsidP="00AB41C3">
      <w:pPr>
        <w:widowControl/>
        <w:spacing w:after="0" w:line="360" w:lineRule="auto"/>
        <w:jc w:val="both"/>
        <w:rPr>
          <w:rFonts w:ascii="Arial" w:eastAsia="宋体" w:hAnsi="Arial" w:cs="Arial"/>
          <w:b/>
          <w:bCs/>
          <w:kern w:val="0"/>
          <w:sz w:val="28"/>
          <w:szCs w:val="28"/>
          <w14:ligatures w14:val="none"/>
        </w:rPr>
      </w:pPr>
    </w:p>
    <w:p w14:paraId="2106A3EF" w14:textId="16B3D54B" w:rsidR="000428E0" w:rsidRDefault="000428E0" w:rsidP="00AB41C3">
      <w:pPr>
        <w:widowControl/>
        <w:spacing w:after="0" w:line="360" w:lineRule="auto"/>
        <w:jc w:val="both"/>
        <w:rPr>
          <w:rFonts w:ascii="Arial" w:eastAsia="宋体" w:hAnsi="Arial" w:cs="Arial"/>
          <w:b/>
          <w:bCs/>
          <w:kern w:val="0"/>
          <w:sz w:val="28"/>
          <w:szCs w:val="28"/>
          <w14:ligatures w14:val="none"/>
        </w:rPr>
      </w:pPr>
    </w:p>
    <w:p w14:paraId="239D8AF6" w14:textId="29BE89B5" w:rsidR="000428E0" w:rsidRDefault="000428E0" w:rsidP="00AB41C3">
      <w:pPr>
        <w:widowControl/>
        <w:spacing w:after="0" w:line="360" w:lineRule="auto"/>
        <w:jc w:val="both"/>
        <w:rPr>
          <w:rFonts w:ascii="Arial" w:eastAsia="宋体" w:hAnsi="Arial" w:cs="Arial"/>
          <w:b/>
          <w:bCs/>
          <w:kern w:val="0"/>
          <w:sz w:val="28"/>
          <w:szCs w:val="28"/>
          <w14:ligatures w14:val="none"/>
        </w:rPr>
      </w:pPr>
    </w:p>
    <w:p w14:paraId="7C67DB1F" w14:textId="52AC3DBF" w:rsidR="000428E0" w:rsidRDefault="000428E0" w:rsidP="00AB41C3">
      <w:pPr>
        <w:widowControl/>
        <w:spacing w:after="0" w:line="360" w:lineRule="auto"/>
        <w:jc w:val="both"/>
        <w:rPr>
          <w:rFonts w:ascii="Arial" w:eastAsia="宋体" w:hAnsi="Arial" w:cs="Arial"/>
          <w:b/>
          <w:bCs/>
          <w:kern w:val="0"/>
          <w:sz w:val="28"/>
          <w:szCs w:val="28"/>
          <w14:ligatures w14:val="none"/>
        </w:rPr>
      </w:pPr>
      <w:r w:rsidRPr="004001F6">
        <w:rPr>
          <w:rFonts w:ascii="Arial" w:eastAsia="宋体" w:hAnsi="Arial" w:cs="Arial"/>
          <w:noProof/>
          <w:kern w:val="0"/>
          <w:sz w:val="24"/>
          <w14:ligatures w14:val="none"/>
        </w:rPr>
        <mc:AlternateContent>
          <mc:Choice Requires="wps">
            <w:drawing>
              <wp:anchor distT="45720" distB="45720" distL="114300" distR="114300" simplePos="0" relativeHeight="251666432" behindDoc="1" locked="0" layoutInCell="1" allowOverlap="1" wp14:anchorId="04F0A879" wp14:editId="47EC0780">
                <wp:simplePos x="0" y="0"/>
                <wp:positionH relativeFrom="margin">
                  <wp:posOffset>1797685</wp:posOffset>
                </wp:positionH>
                <wp:positionV relativeFrom="paragraph">
                  <wp:posOffset>102870</wp:posOffset>
                </wp:positionV>
                <wp:extent cx="2360930" cy="313055"/>
                <wp:effectExtent l="0" t="0" r="0" b="0"/>
                <wp:wrapTight wrapText="bothSides">
                  <wp:wrapPolygon edited="0">
                    <wp:start x="585" y="0"/>
                    <wp:lineTo x="585" y="19716"/>
                    <wp:lineTo x="20872" y="19716"/>
                    <wp:lineTo x="20872" y="0"/>
                    <wp:lineTo x="585" y="0"/>
                  </wp:wrapPolygon>
                </wp:wrapTight>
                <wp:docPr id="5"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13055"/>
                        </a:xfrm>
                        <a:prstGeom prst="rect">
                          <a:avLst/>
                        </a:prstGeom>
                        <a:noFill/>
                        <a:ln w="9525">
                          <a:noFill/>
                          <a:miter lim="800000"/>
                          <a:headEnd/>
                          <a:tailEnd/>
                        </a:ln>
                      </wps:spPr>
                      <wps:txbx>
                        <w:txbxContent>
                          <w:p w14:paraId="08CD2F55" w14:textId="77777777" w:rsidR="000428E0" w:rsidRPr="004001F6" w:rsidRDefault="000428E0" w:rsidP="000428E0">
                            <w:pPr>
                              <w:jc w:val="center"/>
                              <w:rPr>
                                <w:rFonts w:ascii="Arial" w:hAnsi="Arial" w:cs="Arial"/>
                              </w:rPr>
                            </w:pPr>
                            <w:r w:rsidRPr="004001F6">
                              <w:rPr>
                                <w:rFonts w:ascii="Arial" w:hAnsi="Arial" w:cs="Arial"/>
                              </w:rPr>
                              <w:t>Fig 3</w:t>
                            </w:r>
                            <w:r>
                              <w:rPr>
                                <w:rFonts w:ascii="Arial" w:hAnsi="Arial" w:cs="Arial" w:hint="eastAsia"/>
                              </w:rPr>
                              <w:t xml:space="preserve"> </w:t>
                            </w:r>
                            <w:r w:rsidRPr="004001F6">
                              <w:rPr>
                                <w:rFonts w:ascii="Arial" w:hAnsi="Arial" w:cs="Arial"/>
                              </w:rPr>
                              <w:t>:</w:t>
                            </w:r>
                            <w:r>
                              <w:rPr>
                                <w:rFonts w:ascii="Arial" w:hAnsi="Arial" w:cs="Arial" w:hint="eastAsia"/>
                              </w:rPr>
                              <w:t xml:space="preserve"> </w:t>
                            </w:r>
                            <w:r w:rsidRPr="004001F6">
                              <w:rPr>
                                <w:rFonts w:ascii="Arial" w:hAnsi="Arial" w:cs="Arial"/>
                              </w:rPr>
                              <w:t>Ming Qi</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4F0A879" id="_x0000_s1028" type="#_x0000_t202" style="position:absolute;left:0;text-align:left;margin-left:141.55pt;margin-top:8.1pt;width:185.9pt;height:24.65pt;z-index:-251650048;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" filled="f" stroked="f">
                <v:textbox>
                  <w:txbxContent>
                    <w:p w14:paraId="08CD2F55" w14:textId="77777777" w:rsidR="000428E0" w:rsidRPr="004001F6" w:rsidRDefault="000428E0" w:rsidP="000428E0">
                      <w:pPr>
                        <w:jc w:val="center"/>
                        <w:rPr>
                          <w:rFonts w:ascii="Arial" w:hAnsi="Arial" w:cs="Arial"/>
                        </w:rPr>
                      </w:pPr>
                      <w:r w:rsidRPr="004001F6">
                        <w:rPr>
                          <w:rFonts w:ascii="Arial" w:hAnsi="Arial" w:cs="Arial"/>
                        </w:rPr>
                        <w:t>Fig 3</w:t>
                      </w:r>
                      <w:r>
                        <w:rPr>
                          <w:rFonts w:ascii="Arial" w:hAnsi="Arial" w:cs="Arial" w:hint="eastAsia"/>
                        </w:rPr>
                        <w:t xml:space="preserve"> </w:t>
                      </w:r>
                      <w:r w:rsidRPr="004001F6">
                        <w:rPr>
                          <w:rFonts w:ascii="Arial" w:hAnsi="Arial" w:cs="Arial"/>
                        </w:rPr>
                        <w:t>:</w:t>
                      </w:r>
                      <w:r>
                        <w:rPr>
                          <w:rFonts w:ascii="Arial" w:hAnsi="Arial" w:cs="Arial" w:hint="eastAsia"/>
                        </w:rPr>
                        <w:t xml:space="preserve"> </w:t>
                      </w:r>
                      <w:r w:rsidRPr="004001F6">
                        <w:rPr>
                          <w:rFonts w:ascii="Arial" w:hAnsi="Arial" w:cs="Arial"/>
                        </w:rPr>
                        <w:t>Ming Qi</w:t>
                      </w:r>
                    </w:p>
                  </w:txbxContent>
                </v:textbox>
                <w10:wrap type="tight" anchorx="margin"/>
              </v:shape>
            </w:pict>
          </mc:Fallback>
        </mc:AlternateContent>
      </w:r>
    </w:p>
    <w:p w14:paraId="57B129D1" w14:textId="77777777" w:rsidR="00FA4242" w:rsidRDefault="00FA4242" w:rsidP="00AB41C3">
      <w:pPr>
        <w:widowControl/>
        <w:spacing w:after="0" w:line="360" w:lineRule="auto"/>
        <w:jc w:val="both"/>
        <w:rPr>
          <w:rFonts w:ascii="Arial" w:eastAsia="宋体" w:hAnsi="Arial" w:cs="Arial"/>
          <w:b/>
          <w:bCs/>
          <w:kern w:val="0"/>
          <w:sz w:val="28"/>
          <w:szCs w:val="28"/>
          <w14:ligatures w14:val="none"/>
        </w:rPr>
      </w:pPr>
    </w:p>
    <w:p w14:paraId="475A8B88" w14:textId="1D4769C3" w:rsidR="004001F6" w:rsidRPr="00B00575" w:rsidRDefault="004001F6" w:rsidP="00AB41C3">
      <w:pPr>
        <w:widowControl/>
        <w:spacing w:after="0" w:line="360" w:lineRule="auto"/>
        <w:jc w:val="both"/>
        <w:rPr>
          <w:rFonts w:ascii="Arial" w:eastAsia="宋体" w:hAnsi="Arial" w:cs="Arial"/>
          <w:b/>
          <w:bCs/>
          <w:kern w:val="0"/>
          <w:sz w:val="28"/>
          <w:szCs w:val="28"/>
          <w14:ligatures w14:val="none"/>
        </w:rPr>
      </w:pPr>
      <w:r>
        <w:rPr>
          <w:rFonts w:ascii="Arial" w:eastAsia="宋体" w:hAnsi="Arial" w:cs="Arial" w:hint="eastAsia"/>
          <w:b/>
          <w:bCs/>
          <w:kern w:val="0"/>
          <w:sz w:val="28"/>
          <w:szCs w:val="28"/>
          <w14:ligatures w14:val="none"/>
        </w:rPr>
        <w:t>8</w:t>
      </w:r>
      <w:r w:rsidRPr="00B00575">
        <w:rPr>
          <w:rFonts w:ascii="Arial" w:eastAsia="宋体" w:hAnsi="Arial" w:cs="Arial"/>
          <w:b/>
          <w:bCs/>
          <w:kern w:val="0"/>
          <w:sz w:val="28"/>
          <w:szCs w:val="28"/>
          <w14:ligatures w14:val="none"/>
        </w:rPr>
        <w:t xml:space="preserve"> Conclusion</w:t>
      </w:r>
    </w:p>
    <w:p w14:paraId="2CD24A17" w14:textId="7F08F128" w:rsidR="00207D05" w:rsidRPr="00207D05" w:rsidRDefault="00207D05" w:rsidP="00AB41C3">
      <w:pPr>
        <w:widowControl/>
        <w:spacing w:after="0" w:line="360" w:lineRule="auto"/>
        <w:ind w:firstLine="420"/>
        <w:jc w:val="both"/>
        <w:rPr>
          <w:rFonts w:ascii="Arial" w:eastAsia="宋体" w:hAnsi="Arial" w:cs="Arial"/>
          <w:kern w:val="0"/>
          <w:sz w:val="24"/>
          <w14:ligatures w14:val="none"/>
        </w:rPr>
      </w:pPr>
      <w:r w:rsidRPr="00207D05">
        <w:rPr>
          <w:rFonts w:ascii="Arial" w:eastAsia="宋体" w:hAnsi="Arial" w:cs="Arial" w:hint="eastAsia"/>
          <w:kern w:val="0"/>
          <w:sz w:val="24"/>
          <w14:ligatures w14:val="none"/>
        </w:rPr>
        <w:t xml:space="preserve">This project examines how mythology is reinterpreted in contemporary cinema and applies these insights to character design practice. Through a comparative study of </w:t>
      </w:r>
      <w:r w:rsidRPr="00B43852">
        <w:rPr>
          <w:rFonts w:ascii="Arial" w:hAnsi="Arial" w:cs="Arial"/>
          <w:i/>
          <w:iCs/>
          <w:sz w:val="24"/>
        </w:rPr>
        <w:t>Creation of the Gods I: Kingdom of Storms</w:t>
      </w:r>
      <w:r w:rsidRPr="00207D05">
        <w:rPr>
          <w:rFonts w:ascii="Arial" w:eastAsia="宋体" w:hAnsi="Arial" w:cs="Arial" w:hint="eastAsia"/>
          <w:kern w:val="0"/>
          <w:sz w:val="24"/>
          <w14:ligatures w14:val="none"/>
        </w:rPr>
        <w:t xml:space="preserve"> and </w:t>
      </w:r>
      <w:r w:rsidRPr="00207D05">
        <w:rPr>
          <w:rFonts w:ascii="Arial" w:eastAsia="宋体" w:hAnsi="Arial" w:cs="Arial" w:hint="eastAsia"/>
          <w:i/>
          <w:iCs/>
          <w:kern w:val="0"/>
          <w:sz w:val="24"/>
          <w14:ligatures w14:val="none"/>
        </w:rPr>
        <w:t>Beyond the Veil</w:t>
      </w:r>
      <w:r w:rsidRPr="00207D05">
        <w:rPr>
          <w:rFonts w:ascii="Arial" w:eastAsia="宋体" w:hAnsi="Arial" w:cs="Arial" w:hint="eastAsia"/>
          <w:kern w:val="0"/>
          <w:sz w:val="24"/>
          <w14:ligatures w14:val="none"/>
        </w:rPr>
        <w:t>, the findings reveal that mythology is not merely retold, but is constantly reshaped through narrative techniques, visual styles and symbolic systems.</w:t>
      </w:r>
    </w:p>
    <w:p w14:paraId="0031A66E" w14:textId="7929B8A9" w:rsidR="00207D05" w:rsidRPr="00207D05" w:rsidRDefault="00207D05" w:rsidP="00AB41C3">
      <w:pPr>
        <w:widowControl/>
        <w:spacing w:after="0" w:line="360" w:lineRule="auto"/>
        <w:jc w:val="both"/>
        <w:rPr>
          <w:rFonts w:ascii="Arial" w:eastAsia="宋体" w:hAnsi="Arial" w:cs="Arial"/>
          <w:kern w:val="0"/>
          <w:sz w:val="24"/>
          <w14:ligatures w14:val="none"/>
        </w:rPr>
      </w:pPr>
      <w:r w:rsidRPr="00207D05">
        <w:rPr>
          <w:rFonts w:ascii="Arial" w:eastAsia="宋体" w:hAnsi="Arial" w:cs="Arial" w:hint="eastAsia"/>
          <w:kern w:val="0"/>
          <w:sz w:val="24"/>
          <w14:ligatures w14:val="none"/>
        </w:rPr>
        <w:t>The study also demonstrates that film analysis can support original character design through the use of archetypal systems, costume logic and the construction of visual identity.</w:t>
      </w:r>
    </w:p>
    <w:p w14:paraId="793218E1" w14:textId="19C8703A" w:rsidR="006459EA" w:rsidRDefault="00207D05" w:rsidP="00AB41C3">
      <w:pPr>
        <w:widowControl/>
        <w:spacing w:after="0" w:line="360" w:lineRule="auto"/>
        <w:jc w:val="both"/>
        <w:rPr>
          <w:rFonts w:ascii="Arial" w:eastAsia="宋体" w:hAnsi="Arial" w:cs="Arial"/>
          <w:b/>
          <w:bCs/>
          <w:kern w:val="0"/>
          <w:sz w:val="28"/>
          <w:szCs w:val="28"/>
          <w14:ligatures w14:val="none"/>
        </w:rPr>
      </w:pPr>
      <w:r w:rsidRPr="00207D05">
        <w:rPr>
          <w:rFonts w:ascii="Arial" w:eastAsia="宋体" w:hAnsi="Arial" w:cs="Arial" w:hint="eastAsia"/>
          <w:kern w:val="0"/>
          <w:sz w:val="24"/>
          <w14:ligatures w14:val="none"/>
        </w:rPr>
        <w:lastRenderedPageBreak/>
        <w:t>Overall, mythology retains its relevance to the present day because cinema continually reimagines it, thereby creating new possibilities for contemporary design practice.</w:t>
      </w:r>
    </w:p>
    <w:p w14:paraId="7134FC76" w14:textId="5F585BD3" w:rsidR="00295C1C" w:rsidRPr="004001F6" w:rsidRDefault="00295C1C" w:rsidP="00AB41C3">
      <w:pPr>
        <w:widowControl/>
        <w:spacing w:after="0" w:line="360" w:lineRule="auto"/>
        <w:jc w:val="both"/>
        <w:rPr>
          <w:rFonts w:ascii="Arial" w:eastAsia="宋体" w:hAnsi="Arial" w:cs="Arial"/>
          <w:b/>
          <w:bCs/>
          <w:kern w:val="0"/>
          <w:sz w:val="28"/>
          <w:szCs w:val="28"/>
          <w14:ligatures w14:val="none"/>
        </w:rPr>
      </w:pPr>
    </w:p>
    <w:p w14:paraId="0326494B" w14:textId="77777777" w:rsidR="00295C1C" w:rsidRDefault="00295C1C" w:rsidP="00AB41C3">
      <w:pPr>
        <w:widowControl/>
        <w:spacing w:after="0" w:line="360" w:lineRule="auto"/>
        <w:jc w:val="both"/>
        <w:rPr>
          <w:rFonts w:ascii="Arial" w:eastAsia="宋体" w:hAnsi="Arial" w:cs="Arial"/>
          <w:b/>
          <w:bCs/>
          <w:kern w:val="0"/>
          <w:sz w:val="28"/>
          <w:szCs w:val="28"/>
          <w14:ligatures w14:val="none"/>
        </w:rPr>
      </w:pPr>
    </w:p>
    <w:p w14:paraId="3546A22F" w14:textId="7666733E" w:rsidR="00295C1C" w:rsidRDefault="00295C1C" w:rsidP="00AB41C3">
      <w:pPr>
        <w:widowControl/>
        <w:spacing w:after="0" w:line="360" w:lineRule="auto"/>
        <w:jc w:val="both"/>
        <w:rPr>
          <w:rFonts w:ascii="Arial" w:eastAsia="宋体" w:hAnsi="Arial" w:cs="Arial"/>
          <w:b/>
          <w:bCs/>
          <w:kern w:val="0"/>
          <w:sz w:val="28"/>
          <w:szCs w:val="28"/>
          <w14:ligatures w14:val="none"/>
        </w:rPr>
      </w:pPr>
    </w:p>
    <w:p w14:paraId="08227DB3" w14:textId="77777777" w:rsidR="00AB41C3" w:rsidRDefault="00AB41C3" w:rsidP="00AB41C3">
      <w:pPr>
        <w:widowControl/>
        <w:spacing w:after="0" w:line="360" w:lineRule="auto"/>
        <w:jc w:val="both"/>
        <w:rPr>
          <w:rFonts w:ascii="Arial" w:eastAsia="宋体" w:hAnsi="Arial" w:cs="Arial"/>
          <w:b/>
          <w:bCs/>
          <w:kern w:val="0"/>
          <w:sz w:val="28"/>
          <w:szCs w:val="28"/>
          <w14:ligatures w14:val="none"/>
        </w:rPr>
      </w:pPr>
    </w:p>
    <w:p w14:paraId="024DCAFD" w14:textId="77777777" w:rsidR="005F3FAB" w:rsidRDefault="005F3FAB" w:rsidP="00AB41C3">
      <w:pPr>
        <w:widowControl/>
        <w:spacing w:after="0" w:line="360" w:lineRule="auto"/>
        <w:jc w:val="both"/>
        <w:rPr>
          <w:rFonts w:ascii="Arial" w:eastAsia="宋体" w:hAnsi="Arial" w:cs="Arial"/>
          <w:b/>
          <w:bCs/>
          <w:kern w:val="0"/>
          <w:sz w:val="28"/>
          <w:szCs w:val="28"/>
          <w14:ligatures w14:val="none"/>
        </w:rPr>
      </w:pPr>
    </w:p>
    <w:p w14:paraId="4FF55AA9" w14:textId="77777777" w:rsidR="00064984" w:rsidRDefault="00064984" w:rsidP="00AB41C3">
      <w:pPr>
        <w:widowControl/>
        <w:spacing w:after="0" w:line="360" w:lineRule="auto"/>
        <w:jc w:val="both"/>
        <w:rPr>
          <w:rFonts w:ascii="Arial" w:eastAsia="宋体" w:hAnsi="Arial" w:cs="Arial"/>
          <w:b/>
          <w:bCs/>
          <w:kern w:val="0"/>
          <w:sz w:val="28"/>
          <w:szCs w:val="28"/>
          <w14:ligatures w14:val="none"/>
        </w:rPr>
      </w:pPr>
    </w:p>
    <w:p w14:paraId="36B19033" w14:textId="77777777" w:rsidR="00064984" w:rsidRDefault="00064984" w:rsidP="00AB41C3">
      <w:pPr>
        <w:widowControl/>
        <w:spacing w:after="0" w:line="360" w:lineRule="auto"/>
        <w:jc w:val="both"/>
        <w:rPr>
          <w:rFonts w:ascii="Arial" w:eastAsia="宋体" w:hAnsi="Arial" w:cs="Arial"/>
          <w:b/>
          <w:bCs/>
          <w:kern w:val="0"/>
          <w:sz w:val="28"/>
          <w:szCs w:val="28"/>
          <w14:ligatures w14:val="none"/>
        </w:rPr>
      </w:pPr>
    </w:p>
    <w:p w14:paraId="723A7D81" w14:textId="77777777" w:rsidR="00064984" w:rsidRDefault="00064984" w:rsidP="00AB41C3">
      <w:pPr>
        <w:widowControl/>
        <w:spacing w:after="0" w:line="360" w:lineRule="auto"/>
        <w:jc w:val="both"/>
        <w:rPr>
          <w:rFonts w:ascii="Arial" w:eastAsia="宋体" w:hAnsi="Arial" w:cs="Arial"/>
          <w:b/>
          <w:bCs/>
          <w:kern w:val="0"/>
          <w:sz w:val="28"/>
          <w:szCs w:val="28"/>
          <w14:ligatures w14:val="none"/>
        </w:rPr>
      </w:pPr>
    </w:p>
    <w:p w14:paraId="5FA4F1C2" w14:textId="77777777" w:rsidR="00064984" w:rsidRDefault="00064984" w:rsidP="00AB41C3">
      <w:pPr>
        <w:widowControl/>
        <w:spacing w:after="0" w:line="360" w:lineRule="auto"/>
        <w:jc w:val="both"/>
        <w:rPr>
          <w:rFonts w:ascii="Arial" w:eastAsia="宋体" w:hAnsi="Arial" w:cs="Arial"/>
          <w:b/>
          <w:bCs/>
          <w:kern w:val="0"/>
          <w:sz w:val="28"/>
          <w:szCs w:val="28"/>
          <w14:ligatures w14:val="none"/>
        </w:rPr>
      </w:pPr>
    </w:p>
    <w:p w14:paraId="607F01F3" w14:textId="77777777" w:rsidR="00064984" w:rsidRDefault="00064984" w:rsidP="00AB41C3">
      <w:pPr>
        <w:widowControl/>
        <w:spacing w:after="0" w:line="360" w:lineRule="auto"/>
        <w:jc w:val="both"/>
        <w:rPr>
          <w:rFonts w:ascii="Arial" w:eastAsia="宋体" w:hAnsi="Arial" w:cs="Arial"/>
          <w:b/>
          <w:bCs/>
          <w:kern w:val="0"/>
          <w:sz w:val="28"/>
          <w:szCs w:val="28"/>
          <w14:ligatures w14:val="none"/>
        </w:rPr>
      </w:pPr>
    </w:p>
    <w:p w14:paraId="13C89EF6" w14:textId="77777777" w:rsidR="00064984" w:rsidRDefault="00064984" w:rsidP="00AB41C3">
      <w:pPr>
        <w:widowControl/>
        <w:spacing w:after="0" w:line="360" w:lineRule="auto"/>
        <w:jc w:val="both"/>
        <w:rPr>
          <w:rFonts w:ascii="Arial" w:eastAsia="宋体" w:hAnsi="Arial" w:cs="Arial"/>
          <w:b/>
          <w:bCs/>
          <w:kern w:val="0"/>
          <w:sz w:val="28"/>
          <w:szCs w:val="28"/>
          <w14:ligatures w14:val="none"/>
        </w:rPr>
      </w:pPr>
    </w:p>
    <w:p w14:paraId="6B8E548B" w14:textId="77777777" w:rsidR="004001F6" w:rsidRDefault="004001F6" w:rsidP="00AB41C3">
      <w:pPr>
        <w:widowControl/>
        <w:spacing w:after="0" w:line="360" w:lineRule="auto"/>
        <w:jc w:val="both"/>
        <w:rPr>
          <w:rFonts w:ascii="Arial" w:eastAsia="宋体" w:hAnsi="Arial" w:cs="Arial"/>
          <w:b/>
          <w:bCs/>
          <w:kern w:val="0"/>
          <w:sz w:val="28"/>
          <w:szCs w:val="28"/>
          <w14:ligatures w14:val="none"/>
        </w:rPr>
      </w:pPr>
    </w:p>
    <w:p w14:paraId="2C12BAC7" w14:textId="77777777" w:rsidR="004001F6" w:rsidRDefault="004001F6" w:rsidP="00AB41C3">
      <w:pPr>
        <w:widowControl/>
        <w:spacing w:after="0" w:line="360" w:lineRule="auto"/>
        <w:jc w:val="both"/>
        <w:rPr>
          <w:rFonts w:ascii="Arial" w:eastAsia="宋体" w:hAnsi="Arial" w:cs="Arial"/>
          <w:b/>
          <w:bCs/>
          <w:kern w:val="0"/>
          <w:sz w:val="28"/>
          <w:szCs w:val="28"/>
          <w14:ligatures w14:val="none"/>
        </w:rPr>
      </w:pPr>
    </w:p>
    <w:p w14:paraId="03A789F3" w14:textId="77777777" w:rsidR="004001F6" w:rsidRDefault="004001F6" w:rsidP="00AB41C3">
      <w:pPr>
        <w:widowControl/>
        <w:spacing w:after="0" w:line="360" w:lineRule="auto"/>
        <w:jc w:val="both"/>
        <w:rPr>
          <w:rFonts w:ascii="Arial" w:eastAsia="宋体" w:hAnsi="Arial" w:cs="Arial"/>
          <w:b/>
          <w:bCs/>
          <w:kern w:val="0"/>
          <w:sz w:val="28"/>
          <w:szCs w:val="28"/>
          <w14:ligatures w14:val="none"/>
        </w:rPr>
      </w:pPr>
    </w:p>
    <w:p w14:paraId="0BA5BBCC" w14:textId="4824EDFE" w:rsidR="004001F6" w:rsidRDefault="004001F6" w:rsidP="00AB41C3">
      <w:pPr>
        <w:widowControl/>
        <w:spacing w:after="0" w:line="360" w:lineRule="auto"/>
        <w:jc w:val="both"/>
        <w:rPr>
          <w:rFonts w:ascii="Arial" w:eastAsia="宋体" w:hAnsi="Arial" w:cs="Arial"/>
          <w:b/>
          <w:bCs/>
          <w:kern w:val="0"/>
          <w:sz w:val="28"/>
          <w:szCs w:val="28"/>
          <w14:ligatures w14:val="none"/>
        </w:rPr>
      </w:pPr>
    </w:p>
    <w:p w14:paraId="35F9383C" w14:textId="1EACE057" w:rsidR="004001F6" w:rsidRDefault="004001F6" w:rsidP="00AB41C3">
      <w:pPr>
        <w:widowControl/>
        <w:spacing w:after="0" w:line="360" w:lineRule="auto"/>
        <w:jc w:val="both"/>
        <w:rPr>
          <w:rFonts w:ascii="Arial" w:eastAsia="宋体" w:hAnsi="Arial" w:cs="Arial"/>
          <w:b/>
          <w:bCs/>
          <w:noProof/>
          <w:kern w:val="0"/>
          <w:sz w:val="28"/>
          <w:szCs w:val="28"/>
          <w14:ligatures w14:val="none"/>
        </w:rPr>
      </w:pPr>
    </w:p>
    <w:p w14:paraId="6D1CBB15" w14:textId="4399244A" w:rsidR="004001F6" w:rsidRDefault="004001F6" w:rsidP="00AB41C3">
      <w:pPr>
        <w:widowControl/>
        <w:spacing w:after="0" w:line="360" w:lineRule="auto"/>
        <w:jc w:val="both"/>
        <w:rPr>
          <w:rFonts w:ascii="Arial" w:eastAsia="宋体" w:hAnsi="Arial" w:cs="Arial"/>
          <w:b/>
          <w:bCs/>
          <w:kern w:val="0"/>
          <w:sz w:val="28"/>
          <w:szCs w:val="28"/>
          <w14:ligatures w14:val="none"/>
        </w:rPr>
      </w:pPr>
    </w:p>
    <w:p w14:paraId="74E2550A" w14:textId="2B45D8E6" w:rsidR="005F3FAB" w:rsidRDefault="005F3FAB" w:rsidP="00AB41C3">
      <w:pPr>
        <w:widowControl/>
        <w:spacing w:after="0" w:line="360" w:lineRule="auto"/>
        <w:jc w:val="both"/>
        <w:rPr>
          <w:rFonts w:ascii="Arial" w:eastAsia="宋体" w:hAnsi="Arial" w:cs="Arial"/>
          <w:b/>
          <w:bCs/>
          <w:kern w:val="0"/>
          <w:sz w:val="28"/>
          <w:szCs w:val="28"/>
          <w14:ligatures w14:val="none"/>
        </w:rPr>
      </w:pPr>
    </w:p>
    <w:p w14:paraId="5DBB5AC4" w14:textId="77777777" w:rsidR="005F3FAB" w:rsidRDefault="005F3FAB" w:rsidP="00AB41C3">
      <w:pPr>
        <w:widowControl/>
        <w:spacing w:after="0" w:line="360" w:lineRule="auto"/>
        <w:jc w:val="both"/>
        <w:rPr>
          <w:rFonts w:ascii="Arial" w:eastAsia="宋体" w:hAnsi="Arial" w:cs="Arial"/>
          <w:b/>
          <w:bCs/>
          <w:kern w:val="0"/>
          <w:sz w:val="28"/>
          <w:szCs w:val="28"/>
          <w14:ligatures w14:val="none"/>
        </w:rPr>
      </w:pPr>
    </w:p>
    <w:p w14:paraId="11F15A11" w14:textId="71C8ACEE" w:rsidR="006459EA" w:rsidRDefault="00000000" w:rsidP="00AB41C3">
      <w:pPr>
        <w:widowControl/>
        <w:spacing w:after="0" w:line="360" w:lineRule="auto"/>
        <w:jc w:val="both"/>
        <w:rPr>
          <w:rFonts w:ascii="Arial" w:eastAsia="宋体" w:hAnsi="Arial" w:cs="Arial"/>
          <w:b/>
          <w:bCs/>
          <w:kern w:val="0"/>
          <w:sz w:val="28"/>
          <w:szCs w:val="28"/>
          <w14:ligatures w14:val="none"/>
        </w:rPr>
      </w:pPr>
      <w:r>
        <w:rPr>
          <w:rFonts w:ascii="Arial" w:eastAsia="宋体" w:hAnsi="Arial" w:cs="Arial" w:hint="eastAsia"/>
          <w:b/>
          <w:bCs/>
          <w:kern w:val="0"/>
          <w:sz w:val="28"/>
          <w:szCs w:val="28"/>
          <w14:ligatures w14:val="none"/>
        </w:rPr>
        <w:lastRenderedPageBreak/>
        <w:t>References</w:t>
      </w:r>
    </w:p>
    <w:p w14:paraId="1C315DA8" w14:textId="2CE2ABD5" w:rsidR="003C6F04" w:rsidRPr="003C6F04" w:rsidRDefault="00000000" w:rsidP="003C6F04">
      <w:pPr>
        <w:widowControl/>
        <w:spacing w:after="0" w:line="360" w:lineRule="auto"/>
        <w:jc w:val="both"/>
        <w:rPr>
          <w:rFonts w:ascii="Arial" w:eastAsia="宋体" w:hAnsi="Arial" w:cs="Arial"/>
          <w:kern w:val="0"/>
          <w:sz w:val="24"/>
          <w14:ligatures w14:val="none"/>
        </w:rPr>
      </w:pPr>
      <w:bookmarkStart w:id="5" w:name="OLE_LINK4"/>
      <w:r>
        <w:rPr>
          <w:rFonts w:ascii="Arial" w:eastAsia="宋体" w:hAnsi="Arial" w:cs="Arial" w:hint="eastAsia"/>
          <w:kern w:val="0"/>
          <w:sz w:val="24"/>
          <w14:ligatures w14:val="none"/>
        </w:rPr>
        <w:t xml:space="preserve">C. G. Jung, </w:t>
      </w:r>
      <w:r>
        <w:rPr>
          <w:rFonts w:ascii="Arial" w:eastAsia="宋体" w:hAnsi="Arial" w:cs="Arial" w:hint="eastAsia"/>
          <w:i/>
          <w:iCs/>
          <w:kern w:val="0"/>
          <w:sz w:val="24"/>
          <w14:ligatures w14:val="none"/>
        </w:rPr>
        <w:t>Man and His Symbols</w:t>
      </w:r>
      <w:r>
        <w:rPr>
          <w:rFonts w:ascii="Arial" w:eastAsia="宋体" w:hAnsi="Arial" w:cs="Arial" w:hint="eastAsia"/>
          <w:kern w:val="0"/>
          <w:sz w:val="24"/>
          <w14:ligatures w14:val="none"/>
        </w:rPr>
        <w:t>. New York, NY, USA: Doubleday, 1964.</w:t>
      </w:r>
    </w:p>
    <w:p w14:paraId="1D8B75E5" w14:textId="227C78C2" w:rsidR="006459EA" w:rsidRDefault="00000000" w:rsidP="00AB41C3">
      <w:pPr>
        <w:snapToGrid w:val="0"/>
        <w:spacing w:after="0" w:line="360" w:lineRule="auto"/>
        <w:jc w:val="both"/>
        <w:rPr>
          <w:rFonts w:ascii="Arial" w:hAnsi="Arial" w:cs="Arial"/>
          <w:sz w:val="24"/>
        </w:rPr>
      </w:pPr>
      <w:r>
        <w:rPr>
          <w:rFonts w:ascii="Arial" w:hAnsi="Arial" w:cs="Arial"/>
          <w:sz w:val="24"/>
        </w:rPr>
        <w:t xml:space="preserve">C. Vogler, </w:t>
      </w:r>
      <w:r>
        <w:rPr>
          <w:rFonts w:ascii="Arial" w:hAnsi="Arial" w:cs="Arial"/>
          <w:i/>
          <w:iCs/>
          <w:sz w:val="24"/>
        </w:rPr>
        <w:t>The Writer’s Journey: Mythic Structure for Writers</w:t>
      </w:r>
      <w:r>
        <w:rPr>
          <w:rFonts w:ascii="Arial" w:hAnsi="Arial" w:cs="Arial"/>
          <w:sz w:val="24"/>
        </w:rPr>
        <w:t>, 3rd ed. Studio City, CA, USA: Michael Wiese Productions, 2007.</w:t>
      </w:r>
    </w:p>
    <w:p w14:paraId="4775708E" w14:textId="1FE88197" w:rsidR="003C6F04" w:rsidRDefault="003C6F04" w:rsidP="00AB41C3">
      <w:pPr>
        <w:widowControl/>
        <w:spacing w:after="0" w:line="360" w:lineRule="auto"/>
        <w:jc w:val="both"/>
        <w:rPr>
          <w:rFonts w:ascii="Arial" w:eastAsia="宋体" w:hAnsi="Arial" w:cs="Arial"/>
          <w:kern w:val="0"/>
          <w:sz w:val="24"/>
          <w14:ligatures w14:val="none"/>
        </w:rPr>
      </w:pPr>
      <w:r w:rsidRPr="003C6F04">
        <w:rPr>
          <w:rFonts w:ascii="Arial" w:eastAsia="宋体" w:hAnsi="Arial" w:cs="Arial"/>
          <w:kern w:val="0"/>
          <w:sz w:val="24"/>
          <w14:ligatures w14:val="none"/>
        </w:rPr>
        <w:t>C. G. Jung, The Archetypes and the Collective Unconscious, 2nd ed. Princeton, NJ, USA: Princeton University Press, 1969.</w:t>
      </w:r>
    </w:p>
    <w:p w14:paraId="0A36A225" w14:textId="0EE6CDE5" w:rsidR="006459EA" w:rsidRDefault="00000000" w:rsidP="00AB41C3">
      <w:pPr>
        <w:widowControl/>
        <w:spacing w:after="0" w:line="360" w:lineRule="auto"/>
        <w:jc w:val="both"/>
        <w:rPr>
          <w:rFonts w:ascii="Arial" w:eastAsia="宋体" w:hAnsi="Arial" w:cs="Arial"/>
          <w:kern w:val="0"/>
          <w:sz w:val="24"/>
          <w14:ligatures w14:val="none"/>
        </w:rPr>
      </w:pPr>
      <w:r>
        <w:rPr>
          <w:rFonts w:ascii="Arial" w:eastAsia="宋体" w:hAnsi="Arial" w:cs="Arial" w:hint="eastAsia"/>
          <w:kern w:val="0"/>
          <w:sz w:val="24"/>
          <w14:ligatures w14:val="none"/>
        </w:rPr>
        <w:t xml:space="preserve">D. Bordwell and K. Thompson, Film </w:t>
      </w:r>
      <w:r>
        <w:rPr>
          <w:rFonts w:ascii="Arial" w:eastAsia="宋体" w:hAnsi="Arial" w:cs="Arial" w:hint="eastAsia"/>
          <w:i/>
          <w:iCs/>
          <w:kern w:val="0"/>
          <w:sz w:val="24"/>
          <w14:ligatures w14:val="none"/>
        </w:rPr>
        <w:t>Art: An Introduction,</w:t>
      </w:r>
      <w:r>
        <w:rPr>
          <w:rFonts w:ascii="Arial" w:eastAsia="宋体" w:hAnsi="Arial" w:cs="Arial" w:hint="eastAsia"/>
          <w:kern w:val="0"/>
          <w:sz w:val="24"/>
          <w14:ligatures w14:val="none"/>
        </w:rPr>
        <w:t xml:space="preserve"> 10th ed. New York, NY, USA: McGraw-Hill Education, 2012.</w:t>
      </w:r>
    </w:p>
    <w:p w14:paraId="6CF711A6" w14:textId="77777777" w:rsidR="006459EA" w:rsidRDefault="00000000" w:rsidP="00AB41C3">
      <w:pPr>
        <w:widowControl/>
        <w:spacing w:after="0" w:line="360" w:lineRule="auto"/>
        <w:jc w:val="both"/>
        <w:rPr>
          <w:rFonts w:ascii="Arial" w:eastAsia="宋体" w:hAnsi="Arial" w:cs="Arial"/>
          <w:kern w:val="0"/>
          <w:sz w:val="24"/>
          <w14:ligatures w14:val="none"/>
        </w:rPr>
      </w:pPr>
      <w:r>
        <w:rPr>
          <w:rFonts w:ascii="Arial" w:eastAsia="宋体" w:hAnsi="Arial" w:cs="Arial" w:hint="eastAsia"/>
          <w:kern w:val="0"/>
          <w:sz w:val="24"/>
          <w14:ligatures w14:val="none"/>
        </w:rPr>
        <w:t>D. Bordwell and K. Thompson,</w:t>
      </w:r>
      <w:r>
        <w:rPr>
          <w:rFonts w:ascii="Arial" w:eastAsia="宋体" w:hAnsi="Arial" w:cs="Arial" w:hint="eastAsia"/>
          <w:i/>
          <w:iCs/>
          <w:kern w:val="0"/>
          <w:sz w:val="24"/>
          <w14:ligatures w14:val="none"/>
        </w:rPr>
        <w:t xml:space="preserve"> Film History: An Introduction</w:t>
      </w:r>
      <w:r>
        <w:rPr>
          <w:rFonts w:ascii="Arial" w:eastAsia="宋体" w:hAnsi="Arial" w:cs="Arial" w:hint="eastAsia"/>
          <w:kern w:val="0"/>
          <w:sz w:val="24"/>
          <w14:ligatures w14:val="none"/>
        </w:rPr>
        <w:t>, 3rd ed. New York, NY, USA: McGraw-Hill, 2010.</w:t>
      </w:r>
    </w:p>
    <w:p w14:paraId="5D6CED96" w14:textId="77777777" w:rsidR="006459EA" w:rsidRDefault="00000000" w:rsidP="00AB41C3">
      <w:pPr>
        <w:widowControl/>
        <w:spacing w:after="0" w:line="360" w:lineRule="auto"/>
        <w:jc w:val="both"/>
        <w:rPr>
          <w:rFonts w:ascii="Arial" w:eastAsia="宋体" w:hAnsi="Arial" w:cs="Arial"/>
          <w:kern w:val="0"/>
          <w:sz w:val="24"/>
          <w14:ligatures w14:val="none"/>
        </w:rPr>
      </w:pPr>
      <w:r>
        <w:rPr>
          <w:rFonts w:ascii="Arial" w:eastAsia="宋体" w:hAnsi="Arial" w:cs="Arial" w:hint="eastAsia"/>
          <w:kern w:val="0"/>
          <w:sz w:val="24"/>
          <w14:ligatures w14:val="none"/>
        </w:rPr>
        <w:t xml:space="preserve">D. Bordwell, </w:t>
      </w:r>
      <w:r>
        <w:rPr>
          <w:rFonts w:ascii="Arial" w:eastAsia="宋体" w:hAnsi="Arial" w:cs="Arial" w:hint="eastAsia"/>
          <w:i/>
          <w:iCs/>
          <w:kern w:val="0"/>
          <w:sz w:val="24"/>
          <w14:ligatures w14:val="none"/>
        </w:rPr>
        <w:t>Narration in the Fiction Film.</w:t>
      </w:r>
      <w:r>
        <w:rPr>
          <w:rFonts w:ascii="Arial" w:eastAsia="宋体" w:hAnsi="Arial" w:cs="Arial" w:hint="eastAsia"/>
          <w:kern w:val="0"/>
          <w:sz w:val="24"/>
          <w14:ligatures w14:val="none"/>
        </w:rPr>
        <w:t xml:space="preserve"> Madison, WI, USA: University of Wisconsin Press, 1985.</w:t>
      </w:r>
    </w:p>
    <w:p w14:paraId="36E37D11" w14:textId="77777777" w:rsidR="006459EA" w:rsidRDefault="00000000" w:rsidP="00AB41C3">
      <w:pPr>
        <w:widowControl/>
        <w:spacing w:after="0" w:line="360" w:lineRule="auto"/>
        <w:jc w:val="both"/>
        <w:rPr>
          <w:rFonts w:ascii="Arial" w:eastAsia="宋体" w:hAnsi="Arial" w:cs="Arial"/>
          <w:kern w:val="0"/>
          <w:sz w:val="24"/>
          <w14:ligatures w14:val="none"/>
        </w:rPr>
      </w:pPr>
      <w:r>
        <w:rPr>
          <w:rFonts w:ascii="Arial" w:eastAsia="宋体" w:hAnsi="Arial" w:cs="Arial" w:hint="eastAsia"/>
          <w:kern w:val="0"/>
          <w:sz w:val="24"/>
          <w14:ligatures w14:val="none"/>
        </w:rPr>
        <w:t xml:space="preserve">E. </w:t>
      </w:r>
      <w:proofErr w:type="spellStart"/>
      <w:r>
        <w:rPr>
          <w:rFonts w:ascii="Arial" w:eastAsia="宋体" w:hAnsi="Arial" w:cs="Arial" w:hint="eastAsia"/>
          <w:kern w:val="0"/>
          <w:sz w:val="24"/>
          <w14:ligatures w14:val="none"/>
        </w:rPr>
        <w:t>Sikov</w:t>
      </w:r>
      <w:proofErr w:type="spellEnd"/>
      <w:r>
        <w:rPr>
          <w:rFonts w:ascii="Arial" w:eastAsia="宋体" w:hAnsi="Arial" w:cs="Arial" w:hint="eastAsia"/>
          <w:kern w:val="0"/>
          <w:sz w:val="24"/>
          <w14:ligatures w14:val="none"/>
        </w:rPr>
        <w:t xml:space="preserve">, </w:t>
      </w:r>
      <w:r>
        <w:rPr>
          <w:rFonts w:ascii="Arial" w:eastAsia="宋体" w:hAnsi="Arial" w:cs="Arial" w:hint="eastAsia"/>
          <w:i/>
          <w:iCs/>
          <w:kern w:val="0"/>
          <w:sz w:val="24"/>
          <w14:ligatures w14:val="none"/>
        </w:rPr>
        <w:t>Film Studies: An Introduction</w:t>
      </w:r>
      <w:r>
        <w:rPr>
          <w:rFonts w:ascii="Arial" w:eastAsia="宋体" w:hAnsi="Arial" w:cs="Arial" w:hint="eastAsia"/>
          <w:kern w:val="0"/>
          <w:sz w:val="24"/>
          <w14:ligatures w14:val="none"/>
        </w:rPr>
        <w:t>. New York, NY, USA: Columbia University Press, 2010.</w:t>
      </w:r>
    </w:p>
    <w:p w14:paraId="5041CC64" w14:textId="77777777" w:rsidR="006459EA" w:rsidRDefault="00000000" w:rsidP="00AB41C3">
      <w:pPr>
        <w:widowControl/>
        <w:spacing w:after="0" w:line="360" w:lineRule="auto"/>
        <w:jc w:val="both"/>
        <w:rPr>
          <w:rFonts w:ascii="Arial" w:eastAsia="宋体" w:hAnsi="Arial" w:cs="Arial"/>
          <w:kern w:val="0"/>
          <w:sz w:val="24"/>
          <w14:ligatures w14:val="none"/>
        </w:rPr>
      </w:pPr>
      <w:r>
        <w:rPr>
          <w:rFonts w:ascii="Arial" w:eastAsia="宋体" w:hAnsi="Arial" w:cs="Arial" w:hint="eastAsia"/>
          <w:kern w:val="0"/>
          <w:sz w:val="24"/>
          <w14:ligatures w14:val="none"/>
        </w:rPr>
        <w:t>G. Rose, Visual Methodologies: An Introduction to Researching with Visual Materials, 4th ed. London, U.K.: Sage Publications, 2016.</w:t>
      </w:r>
    </w:p>
    <w:p w14:paraId="074B02A8" w14:textId="77777777" w:rsidR="006459EA" w:rsidRDefault="00000000" w:rsidP="00AB41C3">
      <w:pPr>
        <w:widowControl/>
        <w:spacing w:after="0" w:line="360" w:lineRule="auto"/>
        <w:jc w:val="both"/>
        <w:rPr>
          <w:rFonts w:ascii="Arial" w:eastAsia="宋体" w:hAnsi="Arial" w:cs="Arial"/>
          <w:kern w:val="0"/>
          <w:sz w:val="24"/>
          <w14:ligatures w14:val="none"/>
        </w:rPr>
      </w:pPr>
      <w:r>
        <w:rPr>
          <w:rFonts w:ascii="Arial" w:eastAsia="宋体" w:hAnsi="Arial" w:cs="Arial" w:hint="eastAsia"/>
          <w:kern w:val="0"/>
          <w:sz w:val="24"/>
          <w14:ligatures w14:val="none"/>
        </w:rPr>
        <w:t xml:space="preserve">J. Campbell, </w:t>
      </w:r>
      <w:r>
        <w:rPr>
          <w:rFonts w:ascii="Arial" w:eastAsia="宋体" w:hAnsi="Arial" w:cs="Arial" w:hint="eastAsia"/>
          <w:i/>
          <w:iCs/>
          <w:kern w:val="0"/>
          <w:sz w:val="24"/>
          <w14:ligatures w14:val="none"/>
        </w:rPr>
        <w:t>The Hero with a Thousand Faces</w:t>
      </w:r>
      <w:r>
        <w:rPr>
          <w:rFonts w:ascii="Arial" w:eastAsia="宋体" w:hAnsi="Arial" w:cs="Arial" w:hint="eastAsia"/>
          <w:kern w:val="0"/>
          <w:sz w:val="24"/>
          <w14:ligatures w14:val="none"/>
        </w:rPr>
        <w:t>. Princeton, NJ, USA: Princeton University Press, 1949.</w:t>
      </w:r>
    </w:p>
    <w:p w14:paraId="63B190D7" w14:textId="77777777" w:rsidR="006459EA" w:rsidRDefault="00000000" w:rsidP="00AB41C3">
      <w:pPr>
        <w:widowControl/>
        <w:spacing w:after="0" w:line="360" w:lineRule="auto"/>
        <w:jc w:val="both"/>
        <w:rPr>
          <w:rFonts w:ascii="Arial" w:eastAsia="宋体" w:hAnsi="Arial" w:cs="Arial"/>
          <w:kern w:val="0"/>
          <w:sz w:val="24"/>
          <w14:ligatures w14:val="none"/>
        </w:rPr>
      </w:pPr>
      <w:r>
        <w:rPr>
          <w:rFonts w:ascii="Arial" w:eastAsia="宋体" w:hAnsi="Arial" w:cs="Arial"/>
          <w:kern w:val="0"/>
          <w:sz w:val="24"/>
          <w14:ligatures w14:val="none"/>
        </w:rPr>
        <w:t xml:space="preserve">J. Campbell and B. Moyers, </w:t>
      </w:r>
      <w:r>
        <w:rPr>
          <w:rFonts w:ascii="Arial" w:eastAsia="宋体" w:hAnsi="Arial" w:cs="Arial"/>
          <w:i/>
          <w:iCs/>
          <w:kern w:val="0"/>
          <w:sz w:val="24"/>
          <w14:ligatures w14:val="none"/>
        </w:rPr>
        <w:t>The Power of Myth</w:t>
      </w:r>
      <w:r>
        <w:rPr>
          <w:rFonts w:ascii="Arial" w:eastAsia="宋体" w:hAnsi="Arial" w:cs="Arial"/>
          <w:kern w:val="0"/>
          <w:sz w:val="24"/>
          <w14:ligatures w14:val="none"/>
        </w:rPr>
        <w:t>. New York, NY, USA: Doubleday, 1988.</w:t>
      </w:r>
    </w:p>
    <w:p w14:paraId="2E0E6F95" w14:textId="77777777" w:rsidR="006459EA" w:rsidRDefault="00000000" w:rsidP="00AB41C3">
      <w:pPr>
        <w:widowControl/>
        <w:spacing w:after="0" w:line="360" w:lineRule="auto"/>
        <w:jc w:val="both"/>
        <w:rPr>
          <w:rFonts w:ascii="Arial" w:eastAsia="宋体" w:hAnsi="Arial" w:cs="Arial"/>
          <w:kern w:val="0"/>
          <w:sz w:val="24"/>
          <w14:ligatures w14:val="none"/>
        </w:rPr>
      </w:pPr>
      <w:r>
        <w:rPr>
          <w:rFonts w:ascii="Arial" w:eastAsia="宋体" w:hAnsi="Arial" w:cs="Arial"/>
          <w:kern w:val="0"/>
          <w:sz w:val="24"/>
          <w14:ligatures w14:val="none"/>
        </w:rPr>
        <w:t xml:space="preserve">J. Monaco, </w:t>
      </w:r>
      <w:r>
        <w:rPr>
          <w:rFonts w:ascii="Arial" w:eastAsia="宋体" w:hAnsi="Arial" w:cs="Arial"/>
          <w:i/>
          <w:iCs/>
          <w:kern w:val="0"/>
          <w:sz w:val="24"/>
          <w14:ligatures w14:val="none"/>
        </w:rPr>
        <w:t>How to Read a Film: Movies, Media, and Beyond</w:t>
      </w:r>
      <w:r>
        <w:rPr>
          <w:rFonts w:ascii="Arial" w:eastAsia="宋体" w:hAnsi="Arial" w:cs="Arial"/>
          <w:kern w:val="0"/>
          <w:sz w:val="24"/>
          <w14:ligatures w14:val="none"/>
        </w:rPr>
        <w:t>, 4th ed. New York, NY, USA: Oxford University Press, 2009.</w:t>
      </w:r>
    </w:p>
    <w:p w14:paraId="7ADB7B0C" w14:textId="77777777" w:rsidR="006459EA" w:rsidRDefault="00000000" w:rsidP="00AB41C3">
      <w:pPr>
        <w:widowControl/>
        <w:spacing w:after="0" w:line="360" w:lineRule="auto"/>
        <w:jc w:val="both"/>
        <w:rPr>
          <w:rFonts w:ascii="Arial" w:eastAsia="宋体" w:hAnsi="Arial" w:cs="Arial"/>
          <w:kern w:val="0"/>
          <w:sz w:val="24"/>
          <w14:ligatures w14:val="none"/>
        </w:rPr>
      </w:pPr>
      <w:r>
        <w:rPr>
          <w:rFonts w:ascii="Arial" w:eastAsia="宋体" w:hAnsi="Arial" w:cs="Arial"/>
          <w:kern w:val="0"/>
          <w:sz w:val="24"/>
          <w14:ligatures w14:val="none"/>
        </w:rPr>
        <w:t xml:space="preserve">M. Eliade, </w:t>
      </w:r>
      <w:r>
        <w:rPr>
          <w:rFonts w:ascii="Arial" w:eastAsia="宋体" w:hAnsi="Arial" w:cs="Arial"/>
          <w:i/>
          <w:iCs/>
          <w:kern w:val="0"/>
          <w:sz w:val="24"/>
          <w14:ligatures w14:val="none"/>
        </w:rPr>
        <w:t>Myth and Reality</w:t>
      </w:r>
      <w:r>
        <w:rPr>
          <w:rFonts w:ascii="Arial" w:eastAsia="宋体" w:hAnsi="Arial" w:cs="Arial"/>
          <w:kern w:val="0"/>
          <w:sz w:val="24"/>
          <w14:ligatures w14:val="none"/>
        </w:rPr>
        <w:t>. New York, NY, USA: Harper &amp; Row, 1963.</w:t>
      </w:r>
    </w:p>
    <w:p w14:paraId="510C65FB" w14:textId="77777777" w:rsidR="006459EA" w:rsidRDefault="00000000" w:rsidP="00AB41C3">
      <w:pPr>
        <w:snapToGrid w:val="0"/>
        <w:spacing w:after="0" w:line="360" w:lineRule="auto"/>
        <w:jc w:val="both"/>
        <w:rPr>
          <w:rFonts w:ascii="Arial" w:hAnsi="Arial" w:cs="Arial"/>
          <w:sz w:val="24"/>
        </w:rPr>
      </w:pPr>
      <w:r>
        <w:rPr>
          <w:rFonts w:ascii="Arial" w:hAnsi="Arial" w:cs="Arial"/>
          <w:sz w:val="24"/>
        </w:rPr>
        <w:t xml:space="preserve">V. Propp, </w:t>
      </w:r>
      <w:r>
        <w:rPr>
          <w:rFonts w:ascii="Arial" w:hAnsi="Arial" w:cs="Arial"/>
          <w:i/>
          <w:iCs/>
          <w:sz w:val="24"/>
        </w:rPr>
        <w:t>Morphology of the Folktale</w:t>
      </w:r>
      <w:r>
        <w:rPr>
          <w:rFonts w:ascii="Arial" w:hAnsi="Arial" w:cs="Arial"/>
          <w:sz w:val="24"/>
        </w:rPr>
        <w:t>, 2nd ed. Austin, TX, USA: University of Texas Press, 1968.</w:t>
      </w:r>
    </w:p>
    <w:bookmarkEnd w:id="5"/>
    <w:p w14:paraId="63B13A4E" w14:textId="77777777" w:rsidR="006459EA" w:rsidRDefault="006459EA" w:rsidP="00AB41C3">
      <w:pPr>
        <w:widowControl/>
        <w:spacing w:after="0" w:line="360" w:lineRule="auto"/>
        <w:jc w:val="both"/>
        <w:rPr>
          <w:rFonts w:ascii="Arial" w:eastAsia="宋体" w:hAnsi="Arial" w:cs="Arial"/>
          <w:kern w:val="0"/>
          <w:sz w:val="24"/>
          <w14:ligatures w14:val="none"/>
        </w:rPr>
      </w:pPr>
    </w:p>
    <w:p w14:paraId="2116A04C" w14:textId="77777777" w:rsidR="006459EA" w:rsidRDefault="006459EA" w:rsidP="00AB41C3">
      <w:pPr>
        <w:widowControl/>
        <w:spacing w:after="0" w:line="360" w:lineRule="auto"/>
        <w:jc w:val="both"/>
        <w:rPr>
          <w:rFonts w:ascii="Arial" w:eastAsia="宋体" w:hAnsi="Arial" w:cs="Arial"/>
          <w:kern w:val="0"/>
          <w:sz w:val="24"/>
          <w14:ligatures w14:val="none"/>
        </w:rPr>
      </w:pPr>
    </w:p>
    <w:p w14:paraId="7C1054E7" w14:textId="77777777" w:rsidR="006459EA" w:rsidRDefault="006459EA" w:rsidP="00AB41C3">
      <w:pPr>
        <w:widowControl/>
        <w:spacing w:after="0" w:line="360" w:lineRule="auto"/>
        <w:jc w:val="both"/>
        <w:rPr>
          <w:rFonts w:ascii="Arial" w:eastAsia="宋体" w:hAnsi="Arial" w:cs="Arial"/>
          <w:kern w:val="0"/>
          <w:sz w:val="24"/>
          <w14:ligatures w14:val="none"/>
        </w:rPr>
      </w:pPr>
    </w:p>
    <w:p w14:paraId="3B89F685" w14:textId="77777777" w:rsidR="006459EA" w:rsidRDefault="006459EA" w:rsidP="00AB41C3">
      <w:pPr>
        <w:widowControl/>
        <w:spacing w:after="0" w:line="360" w:lineRule="auto"/>
        <w:jc w:val="both"/>
        <w:rPr>
          <w:rFonts w:ascii="Arial" w:eastAsia="宋体" w:hAnsi="Arial" w:cs="Arial"/>
          <w:kern w:val="0"/>
          <w:sz w:val="24"/>
          <w14:ligatures w14:val="none"/>
        </w:rPr>
      </w:pPr>
    </w:p>
    <w:p w14:paraId="36C32136" w14:textId="77777777" w:rsidR="006459EA" w:rsidRDefault="00000000" w:rsidP="00AB41C3">
      <w:pPr>
        <w:widowControl/>
        <w:spacing w:after="0" w:line="360" w:lineRule="auto"/>
        <w:jc w:val="both"/>
        <w:rPr>
          <w:rFonts w:ascii="Arial" w:eastAsia="宋体" w:hAnsi="Arial" w:cs="Arial"/>
          <w:b/>
          <w:bCs/>
          <w:kern w:val="0"/>
          <w:sz w:val="28"/>
          <w:szCs w:val="28"/>
          <w14:ligatures w14:val="none"/>
        </w:rPr>
      </w:pPr>
      <w:r>
        <w:rPr>
          <w:rFonts w:ascii="Arial" w:eastAsia="宋体" w:hAnsi="Arial" w:cs="Arial" w:hint="eastAsia"/>
          <w:b/>
          <w:bCs/>
          <w:kern w:val="0"/>
          <w:sz w:val="28"/>
          <w:szCs w:val="28"/>
          <w14:ligatures w14:val="none"/>
        </w:rPr>
        <w:lastRenderedPageBreak/>
        <w:t>Bibliography</w:t>
      </w:r>
    </w:p>
    <w:p w14:paraId="76DDE6BC" w14:textId="77777777" w:rsidR="006459EA" w:rsidRDefault="00000000" w:rsidP="00AB41C3">
      <w:pPr>
        <w:snapToGrid w:val="0"/>
        <w:spacing w:after="0" w:line="360" w:lineRule="auto"/>
        <w:jc w:val="both"/>
        <w:rPr>
          <w:rFonts w:ascii="Arial" w:hAnsi="Arial" w:cs="Arial"/>
          <w:sz w:val="24"/>
        </w:rPr>
      </w:pPr>
      <w:r>
        <w:rPr>
          <w:rFonts w:ascii="Arial" w:hAnsi="Arial" w:cs="Arial"/>
          <w:i/>
          <w:iCs/>
          <w:sz w:val="24"/>
        </w:rPr>
        <w:t>Beyond the Veil</w:t>
      </w:r>
      <w:r>
        <w:rPr>
          <w:rFonts w:ascii="Arial" w:hAnsi="Arial" w:cs="Arial"/>
          <w:sz w:val="24"/>
        </w:rPr>
        <w:t xml:space="preserve">, </w:t>
      </w:r>
      <w:proofErr w:type="gramStart"/>
      <w:r>
        <w:rPr>
          <w:rFonts w:ascii="Arial" w:hAnsi="Arial" w:cs="Arial"/>
          <w:sz w:val="24"/>
        </w:rPr>
        <w:t>Directed</w:t>
      </w:r>
      <w:proofErr w:type="gramEnd"/>
      <w:r>
        <w:rPr>
          <w:rFonts w:ascii="Arial" w:hAnsi="Arial" w:cs="Arial"/>
          <w:sz w:val="24"/>
        </w:rPr>
        <w:t xml:space="preserve"> by [Director Name if known]. [Country]: [Studio], [Year].</w:t>
      </w:r>
    </w:p>
    <w:p w14:paraId="39E9BD7F" w14:textId="77777777" w:rsidR="006459EA" w:rsidRDefault="00000000" w:rsidP="00AB41C3">
      <w:pPr>
        <w:snapToGrid w:val="0"/>
        <w:spacing w:after="0" w:line="360" w:lineRule="auto"/>
        <w:jc w:val="both"/>
        <w:rPr>
          <w:rFonts w:ascii="Arial" w:hAnsi="Arial" w:cs="Arial"/>
          <w:sz w:val="24"/>
        </w:rPr>
      </w:pPr>
      <w:r>
        <w:rPr>
          <w:rFonts w:ascii="Arial" w:hAnsi="Arial" w:cs="Arial"/>
          <w:sz w:val="24"/>
        </w:rPr>
        <w:t xml:space="preserve">C. </w:t>
      </w:r>
      <w:proofErr w:type="spellStart"/>
      <w:r>
        <w:rPr>
          <w:rFonts w:ascii="Arial" w:hAnsi="Arial" w:cs="Arial"/>
          <w:sz w:val="24"/>
        </w:rPr>
        <w:t>Solarski</w:t>
      </w:r>
      <w:proofErr w:type="spellEnd"/>
      <w:r>
        <w:rPr>
          <w:rFonts w:ascii="Arial" w:hAnsi="Arial" w:cs="Arial"/>
          <w:sz w:val="24"/>
        </w:rPr>
        <w:t xml:space="preserve">, </w:t>
      </w:r>
      <w:r>
        <w:rPr>
          <w:rFonts w:ascii="Arial" w:hAnsi="Arial" w:cs="Arial"/>
          <w:i/>
          <w:iCs/>
          <w:sz w:val="24"/>
        </w:rPr>
        <w:t>Drawing Basics and Video Game Art</w:t>
      </w:r>
      <w:r>
        <w:rPr>
          <w:rFonts w:ascii="Arial" w:hAnsi="Arial" w:cs="Arial"/>
          <w:sz w:val="24"/>
        </w:rPr>
        <w:t>. New York, NY, USA: Watson-Guptill, 2012.</w:t>
      </w:r>
    </w:p>
    <w:p w14:paraId="57178D13" w14:textId="77777777" w:rsidR="006459EA" w:rsidRDefault="00000000" w:rsidP="00AB41C3">
      <w:pPr>
        <w:snapToGrid w:val="0"/>
        <w:spacing w:after="0" w:line="360" w:lineRule="auto"/>
        <w:jc w:val="both"/>
        <w:rPr>
          <w:rFonts w:ascii="Arial" w:hAnsi="Arial" w:cs="Arial"/>
          <w:sz w:val="24"/>
        </w:rPr>
      </w:pPr>
      <w:r>
        <w:rPr>
          <w:rFonts w:ascii="Arial" w:hAnsi="Arial" w:cs="Arial"/>
          <w:i/>
          <w:iCs/>
          <w:sz w:val="24"/>
        </w:rPr>
        <w:t>Creation of the Gods I: Kingdom of Storms</w:t>
      </w:r>
      <w:r>
        <w:rPr>
          <w:rFonts w:ascii="Arial" w:hAnsi="Arial" w:cs="Arial"/>
          <w:sz w:val="24"/>
        </w:rPr>
        <w:t>, Directed by W. Wu. China: Beijing Culture, 2023.</w:t>
      </w:r>
    </w:p>
    <w:p w14:paraId="3D8BE6DF" w14:textId="77777777" w:rsidR="006459EA" w:rsidRDefault="00000000" w:rsidP="00AB41C3">
      <w:pPr>
        <w:snapToGrid w:val="0"/>
        <w:spacing w:after="0" w:line="360" w:lineRule="auto"/>
        <w:jc w:val="both"/>
        <w:rPr>
          <w:rFonts w:ascii="Arial" w:hAnsi="Arial" w:cs="Arial"/>
          <w:sz w:val="24"/>
        </w:rPr>
      </w:pPr>
      <w:r>
        <w:rPr>
          <w:rFonts w:ascii="Arial" w:hAnsi="Arial" w:cs="Arial" w:hint="eastAsia"/>
          <w:sz w:val="24"/>
        </w:rPr>
        <w:t xml:space="preserve">J. </w:t>
      </w:r>
      <w:proofErr w:type="spellStart"/>
      <w:r>
        <w:rPr>
          <w:rFonts w:ascii="Arial" w:hAnsi="Arial" w:cs="Arial" w:hint="eastAsia"/>
          <w:sz w:val="24"/>
        </w:rPr>
        <w:t>Storey</w:t>
      </w:r>
      <w:proofErr w:type="spellEnd"/>
      <w:r>
        <w:rPr>
          <w:rFonts w:ascii="Arial" w:hAnsi="Arial" w:cs="Arial" w:hint="eastAsia"/>
          <w:sz w:val="24"/>
        </w:rPr>
        <w:t>, Cultural Theory and Popular Culture: An Introduction, 8th ed. London, U.K.: Routledge, 2018.</w:t>
      </w:r>
    </w:p>
    <w:p w14:paraId="3B24D21A" w14:textId="77777777" w:rsidR="006459EA" w:rsidRDefault="00000000" w:rsidP="00AB41C3">
      <w:pPr>
        <w:snapToGrid w:val="0"/>
        <w:spacing w:after="0" w:line="360" w:lineRule="auto"/>
        <w:jc w:val="both"/>
        <w:rPr>
          <w:rFonts w:ascii="Arial" w:hAnsi="Arial" w:cs="Arial"/>
          <w:sz w:val="24"/>
        </w:rPr>
      </w:pPr>
      <w:r>
        <w:rPr>
          <w:rFonts w:ascii="Arial" w:hAnsi="Arial" w:cs="Arial"/>
          <w:sz w:val="24"/>
        </w:rPr>
        <w:t>J. Campbell, The Hero with a Thousand Faces, 3rd ed. Princeton, NJ, USA: Princeton University Press, 2004.</w:t>
      </w:r>
    </w:p>
    <w:p w14:paraId="0E9D082A" w14:textId="77777777" w:rsidR="006459EA" w:rsidRDefault="00000000" w:rsidP="00AB41C3">
      <w:pPr>
        <w:snapToGrid w:val="0"/>
        <w:spacing w:after="0" w:line="360" w:lineRule="auto"/>
        <w:jc w:val="both"/>
        <w:rPr>
          <w:rFonts w:ascii="Arial" w:hAnsi="Arial" w:cs="Arial"/>
          <w:sz w:val="24"/>
        </w:rPr>
      </w:pPr>
      <w:r>
        <w:rPr>
          <w:rFonts w:ascii="Arial" w:hAnsi="Arial" w:cs="Arial"/>
          <w:sz w:val="24"/>
        </w:rPr>
        <w:t xml:space="preserve">M. </w:t>
      </w:r>
      <w:proofErr w:type="spellStart"/>
      <w:r>
        <w:rPr>
          <w:rFonts w:ascii="Arial" w:hAnsi="Arial" w:cs="Arial"/>
          <w:sz w:val="24"/>
        </w:rPr>
        <w:t>Mattesi</w:t>
      </w:r>
      <w:proofErr w:type="spellEnd"/>
      <w:r>
        <w:rPr>
          <w:rFonts w:ascii="Arial" w:hAnsi="Arial" w:cs="Arial"/>
          <w:sz w:val="24"/>
        </w:rPr>
        <w:t xml:space="preserve">, </w:t>
      </w:r>
      <w:r>
        <w:rPr>
          <w:rFonts w:ascii="Arial" w:hAnsi="Arial" w:cs="Arial"/>
          <w:i/>
          <w:iCs/>
          <w:sz w:val="24"/>
        </w:rPr>
        <w:t>Force: Character Design from Life Drawing</w:t>
      </w:r>
      <w:r>
        <w:rPr>
          <w:rFonts w:ascii="Arial" w:hAnsi="Arial" w:cs="Arial"/>
          <w:sz w:val="24"/>
        </w:rPr>
        <w:t>. Oxford, U.K.: Focal Press, 2006.</w:t>
      </w:r>
    </w:p>
    <w:p w14:paraId="394EE922" w14:textId="77777777" w:rsidR="006459EA" w:rsidRDefault="00000000" w:rsidP="00AB41C3">
      <w:pPr>
        <w:snapToGrid w:val="0"/>
        <w:spacing w:after="0" w:line="360" w:lineRule="auto"/>
        <w:jc w:val="both"/>
        <w:rPr>
          <w:rFonts w:ascii="Arial" w:hAnsi="Arial" w:cs="Arial"/>
          <w:sz w:val="24"/>
        </w:rPr>
      </w:pPr>
      <w:r>
        <w:rPr>
          <w:rFonts w:ascii="Arial" w:hAnsi="Arial" w:cs="Arial"/>
          <w:sz w:val="24"/>
        </w:rPr>
        <w:t xml:space="preserve">M. Eliade, </w:t>
      </w:r>
      <w:r>
        <w:rPr>
          <w:rFonts w:ascii="Arial" w:hAnsi="Arial" w:cs="Arial"/>
          <w:i/>
          <w:iCs/>
          <w:sz w:val="24"/>
        </w:rPr>
        <w:t>Myth and Reality</w:t>
      </w:r>
      <w:r>
        <w:rPr>
          <w:rFonts w:ascii="Arial" w:hAnsi="Arial" w:cs="Arial"/>
          <w:sz w:val="24"/>
        </w:rPr>
        <w:t>. New York, NY, USA: Harper &amp; Row, 1963.</w:t>
      </w:r>
    </w:p>
    <w:p w14:paraId="235287D5" w14:textId="77777777" w:rsidR="006459EA" w:rsidRDefault="00000000" w:rsidP="00AB41C3">
      <w:pPr>
        <w:snapToGrid w:val="0"/>
        <w:spacing w:after="0" w:line="360" w:lineRule="auto"/>
        <w:jc w:val="both"/>
        <w:rPr>
          <w:rFonts w:ascii="Arial" w:hAnsi="Arial" w:cs="Arial"/>
          <w:sz w:val="24"/>
        </w:rPr>
      </w:pPr>
      <w:r>
        <w:rPr>
          <w:rFonts w:ascii="Arial" w:hAnsi="Arial" w:cs="Arial"/>
          <w:sz w:val="24"/>
        </w:rPr>
        <w:t xml:space="preserve">N. Mirzoeff, </w:t>
      </w:r>
      <w:r>
        <w:rPr>
          <w:rFonts w:ascii="Arial" w:hAnsi="Arial" w:cs="Arial"/>
          <w:i/>
          <w:iCs/>
          <w:sz w:val="24"/>
        </w:rPr>
        <w:t>An Introduction to Visual Culture</w:t>
      </w:r>
      <w:r>
        <w:rPr>
          <w:rFonts w:ascii="Arial" w:hAnsi="Arial" w:cs="Arial"/>
          <w:sz w:val="24"/>
        </w:rPr>
        <w:t>, 2nd ed. London, U.K.: Routledge, 2009.</w:t>
      </w:r>
    </w:p>
    <w:p w14:paraId="3031BEFC" w14:textId="77777777" w:rsidR="006459EA" w:rsidRDefault="00000000" w:rsidP="00AB41C3">
      <w:pPr>
        <w:snapToGrid w:val="0"/>
        <w:spacing w:after="0" w:line="360" w:lineRule="auto"/>
        <w:jc w:val="both"/>
        <w:rPr>
          <w:rFonts w:ascii="Arial" w:hAnsi="Arial" w:cs="Arial"/>
          <w:sz w:val="24"/>
        </w:rPr>
      </w:pPr>
      <w:r>
        <w:rPr>
          <w:rFonts w:ascii="Arial" w:hAnsi="Arial" w:cs="Arial"/>
          <w:sz w:val="24"/>
        </w:rPr>
        <w:t xml:space="preserve">R. Barthes, </w:t>
      </w:r>
      <w:r>
        <w:rPr>
          <w:rFonts w:ascii="Arial" w:hAnsi="Arial" w:cs="Arial"/>
          <w:i/>
          <w:iCs/>
          <w:sz w:val="24"/>
        </w:rPr>
        <w:t>Mythologies</w:t>
      </w:r>
      <w:r>
        <w:rPr>
          <w:rFonts w:ascii="Arial" w:hAnsi="Arial" w:cs="Arial"/>
          <w:sz w:val="24"/>
        </w:rPr>
        <w:t>. New York, NY, USA: Hill and Wang, 1972.</w:t>
      </w:r>
    </w:p>
    <w:p w14:paraId="7F78A3C2" w14:textId="77777777" w:rsidR="006459EA" w:rsidRDefault="00000000" w:rsidP="00AB41C3">
      <w:pPr>
        <w:snapToGrid w:val="0"/>
        <w:spacing w:after="0" w:line="360" w:lineRule="auto"/>
        <w:jc w:val="both"/>
        <w:rPr>
          <w:rFonts w:ascii="Arial" w:hAnsi="Arial" w:cs="Arial"/>
          <w:sz w:val="24"/>
        </w:rPr>
      </w:pPr>
      <w:r>
        <w:rPr>
          <w:rFonts w:ascii="Arial" w:hAnsi="Arial" w:cs="Arial"/>
          <w:sz w:val="24"/>
        </w:rPr>
        <w:t xml:space="preserve">T. Bancroft, </w:t>
      </w:r>
      <w:r>
        <w:rPr>
          <w:rFonts w:ascii="Arial" w:hAnsi="Arial" w:cs="Arial"/>
          <w:i/>
          <w:iCs/>
          <w:sz w:val="24"/>
        </w:rPr>
        <w:t>Creating Characters with Personality</w:t>
      </w:r>
      <w:r>
        <w:rPr>
          <w:rFonts w:ascii="Arial" w:hAnsi="Arial" w:cs="Arial"/>
          <w:sz w:val="24"/>
        </w:rPr>
        <w:t>. New York, NY, USA: Watson-Guptill, 2006.</w:t>
      </w:r>
    </w:p>
    <w:sectPr w:rsidR="006459EA">
      <w:footerReference w:type="default" r:id="rId1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7B22A8" w14:textId="77777777" w:rsidR="0059030C" w:rsidRDefault="0059030C">
      <w:pPr>
        <w:spacing w:line="240" w:lineRule="auto"/>
        <w:rPr>
          <w:rFonts w:hint="eastAsia"/>
        </w:rPr>
      </w:pPr>
      <w:r>
        <w:separator/>
      </w:r>
    </w:p>
  </w:endnote>
  <w:endnote w:type="continuationSeparator" w:id="0">
    <w:p w14:paraId="73E36E96" w14:textId="77777777" w:rsidR="0059030C" w:rsidRDefault="0059030C">
      <w:pPr>
        <w:spacing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6631925"/>
      <w:docPartObj>
        <w:docPartGallery w:val="Page Numbers (Bottom of Page)"/>
        <w:docPartUnique/>
      </w:docPartObj>
    </w:sdtPr>
    <w:sdtContent>
      <w:p w14:paraId="551C1C7C" w14:textId="736E7B7B" w:rsidR="001A4581" w:rsidRDefault="001A4581">
        <w:pPr>
          <w:pStyle w:val="a7"/>
          <w:jc w:val="center"/>
          <w:rPr>
            <w:rFonts w:hint="eastAsia"/>
          </w:rPr>
        </w:pPr>
        <w:r>
          <w:fldChar w:fldCharType="begin"/>
        </w:r>
        <w:r>
          <w:instrText>PAGE   \* MERGEFORMAT</w:instrText>
        </w:r>
        <w:r>
          <w:fldChar w:fldCharType="separate"/>
        </w:r>
        <w:r>
          <w:rPr>
            <w:lang w:val="zh-CN"/>
          </w:rPr>
          <w:t>2</w:t>
        </w:r>
        <w:r>
          <w:fldChar w:fldCharType="end"/>
        </w:r>
      </w:p>
    </w:sdtContent>
  </w:sdt>
  <w:p w14:paraId="4EDD3006" w14:textId="77777777" w:rsidR="001A4581" w:rsidRDefault="001A4581">
    <w:pPr>
      <w:pStyle w:val="a7"/>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A70FEE" w14:textId="77777777" w:rsidR="0059030C" w:rsidRDefault="0059030C">
      <w:pPr>
        <w:spacing w:after="0"/>
        <w:rPr>
          <w:rFonts w:hint="eastAsia"/>
        </w:rPr>
      </w:pPr>
      <w:r>
        <w:separator/>
      </w:r>
    </w:p>
  </w:footnote>
  <w:footnote w:type="continuationSeparator" w:id="0">
    <w:p w14:paraId="0ECB0D77" w14:textId="77777777" w:rsidR="0059030C" w:rsidRDefault="0059030C">
      <w:pPr>
        <w:spacing w:after="0"/>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547C5F"/>
    <w:multiLevelType w:val="singleLevel"/>
    <w:tmpl w:val="0D547C5F"/>
    <w:lvl w:ilvl="0">
      <w:start w:val="3"/>
      <w:numFmt w:val="decimal"/>
      <w:suff w:val="space"/>
      <w:lvlText w:val="%1."/>
      <w:lvlJc w:val="left"/>
      <w:rPr>
        <w:rFonts w:hint="default"/>
        <w:b/>
        <w:bCs/>
        <w:sz w:val="28"/>
        <w:szCs w:val="28"/>
      </w:rPr>
    </w:lvl>
  </w:abstractNum>
  <w:abstractNum w:abstractNumId="1" w15:restartNumberingAfterBreak="0">
    <w:nsid w:val="1BCD8329"/>
    <w:multiLevelType w:val="multilevel"/>
    <w:tmpl w:val="1BCD8329"/>
    <w:lvl w:ilvl="0">
      <w:start w:val="4"/>
      <w:numFmt w:val="decimal"/>
      <w:lvlText w:val="%1."/>
      <w:lvlJc w:val="left"/>
      <w:pPr>
        <w:tabs>
          <w:tab w:val="left" w:pos="312"/>
        </w:tabs>
      </w:pPr>
      <w:rPr>
        <w:rFonts w:hint="default"/>
        <w:sz w:val="28"/>
        <w:szCs w:val="28"/>
      </w:rPr>
    </w:lvl>
    <w:lvl w:ilvl="1">
      <w:start w:val="1"/>
      <w:numFmt w:val="decimal"/>
      <w:suff w:val="space"/>
      <w:lvlText w:val="%1.%2"/>
      <w:lvlJc w:val="left"/>
      <w:pPr>
        <w:ind w:left="0" w:firstLine="0"/>
      </w:pPr>
      <w:rPr>
        <w:rFonts w:hint="default"/>
        <w:b/>
        <w:bCs/>
        <w:sz w:val="24"/>
        <w:szCs w:val="24"/>
      </w:rPr>
    </w:lvl>
    <w:lvl w:ilvl="2">
      <w:start w:val="1"/>
      <w:numFmt w:val="decimal"/>
      <w:suff w:val="space"/>
      <w:lvlText w:val="%1.%2.%3"/>
      <w:lvlJc w:val="left"/>
      <w:pPr>
        <w:ind w:left="0" w:firstLine="0"/>
      </w:pPr>
      <w:rPr>
        <w:rFonts w:hint="default"/>
      </w:rPr>
    </w:lvl>
    <w:lvl w:ilvl="3">
      <w:start w:val="1"/>
      <w:numFmt w:val="decimal"/>
      <w:suff w:val="space"/>
      <w:lvlText w:val="%1.%2.%3.%4"/>
      <w:lvlJc w:val="left"/>
      <w:pPr>
        <w:ind w:left="0" w:firstLine="0"/>
      </w:pPr>
      <w:rPr>
        <w:rFonts w:hint="default"/>
      </w:rPr>
    </w:lvl>
    <w:lvl w:ilvl="4">
      <w:start w:val="1"/>
      <w:numFmt w:val="decimal"/>
      <w:suff w:val="space"/>
      <w:lvlText w:val="%1.%2.%3.%4.%5"/>
      <w:lvlJc w:val="left"/>
      <w:pPr>
        <w:ind w:left="0" w:firstLine="0"/>
      </w:pPr>
      <w:rPr>
        <w:rFonts w:hint="default"/>
      </w:rPr>
    </w:lvl>
    <w:lvl w:ilvl="5">
      <w:start w:val="1"/>
      <w:numFmt w:val="decimal"/>
      <w:suff w:val="space"/>
      <w:lvlText w:val="%1.%2.%3.%4.%5.%6"/>
      <w:lvlJc w:val="left"/>
      <w:pPr>
        <w:ind w:left="0" w:firstLine="0"/>
      </w:pPr>
      <w:rPr>
        <w:rFonts w:hint="default"/>
      </w:rPr>
    </w:lvl>
    <w:lvl w:ilvl="6">
      <w:start w:val="1"/>
      <w:numFmt w:val="decimal"/>
      <w:suff w:val="space"/>
      <w:lvlText w:val="%1.%2.%3.%4.%5.%6.%7"/>
      <w:lvlJc w:val="left"/>
      <w:pPr>
        <w:ind w:left="0" w:firstLine="0"/>
      </w:pPr>
      <w:rPr>
        <w:rFonts w:hint="default"/>
      </w:rPr>
    </w:lvl>
    <w:lvl w:ilvl="7">
      <w:start w:val="1"/>
      <w:numFmt w:val="decimal"/>
      <w:suff w:val="space"/>
      <w:lvlText w:val="%1.%2.%3.%4.%5.%6.%7.%8"/>
      <w:lvlJc w:val="left"/>
      <w:pPr>
        <w:ind w:left="0" w:firstLine="0"/>
      </w:pPr>
      <w:rPr>
        <w:rFonts w:hint="default"/>
      </w:rPr>
    </w:lvl>
    <w:lvl w:ilvl="8">
      <w:start w:val="1"/>
      <w:numFmt w:val="decimal"/>
      <w:suff w:val="space"/>
      <w:lvlText w:val="%1.%2.%3.%4.%5.%6.%7.%8.%9"/>
      <w:lvlJc w:val="left"/>
      <w:pPr>
        <w:ind w:left="0" w:firstLine="0"/>
      </w:pPr>
      <w:rPr>
        <w:rFonts w:hint="default"/>
      </w:rPr>
    </w:lvl>
  </w:abstractNum>
  <w:num w:numId="1" w16cid:durableId="208762650">
    <w:abstractNumId w:val="0"/>
  </w:num>
  <w:num w:numId="2" w16cid:durableId="12726657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bordersDoNotSurroundHeader/>
  <w:bordersDoNotSurroundFooter/>
  <w:proofState w:spelling="clean" w:grammar="clean"/>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063E"/>
    <w:rsid w:val="00004A32"/>
    <w:rsid w:val="00014350"/>
    <w:rsid w:val="000428E0"/>
    <w:rsid w:val="00064984"/>
    <w:rsid w:val="000764CD"/>
    <w:rsid w:val="00093151"/>
    <w:rsid w:val="000A0C11"/>
    <w:rsid w:val="000F05E6"/>
    <w:rsid w:val="00180408"/>
    <w:rsid w:val="001A4581"/>
    <w:rsid w:val="001B62A1"/>
    <w:rsid w:val="001D21AF"/>
    <w:rsid w:val="001F063E"/>
    <w:rsid w:val="00204B37"/>
    <w:rsid w:val="00207D05"/>
    <w:rsid w:val="00225E4B"/>
    <w:rsid w:val="00295C1C"/>
    <w:rsid w:val="00302383"/>
    <w:rsid w:val="003228EA"/>
    <w:rsid w:val="003609B9"/>
    <w:rsid w:val="00382273"/>
    <w:rsid w:val="00384E01"/>
    <w:rsid w:val="003B5079"/>
    <w:rsid w:val="003C6F04"/>
    <w:rsid w:val="003F248F"/>
    <w:rsid w:val="004001F6"/>
    <w:rsid w:val="00420106"/>
    <w:rsid w:val="0046238D"/>
    <w:rsid w:val="0049175F"/>
    <w:rsid w:val="004A4845"/>
    <w:rsid w:val="005048F9"/>
    <w:rsid w:val="00523995"/>
    <w:rsid w:val="005306CB"/>
    <w:rsid w:val="00537179"/>
    <w:rsid w:val="00547281"/>
    <w:rsid w:val="0059030C"/>
    <w:rsid w:val="005C5F7C"/>
    <w:rsid w:val="005E0A14"/>
    <w:rsid w:val="005F3FAB"/>
    <w:rsid w:val="005F4ADE"/>
    <w:rsid w:val="006459EA"/>
    <w:rsid w:val="0066533F"/>
    <w:rsid w:val="006B1CC0"/>
    <w:rsid w:val="00782322"/>
    <w:rsid w:val="007B431A"/>
    <w:rsid w:val="007F21DF"/>
    <w:rsid w:val="00803EA8"/>
    <w:rsid w:val="00871660"/>
    <w:rsid w:val="00877E89"/>
    <w:rsid w:val="008A1544"/>
    <w:rsid w:val="008A2AA4"/>
    <w:rsid w:val="008A5438"/>
    <w:rsid w:val="008B6B4E"/>
    <w:rsid w:val="00916031"/>
    <w:rsid w:val="00934B39"/>
    <w:rsid w:val="0096023B"/>
    <w:rsid w:val="009748B5"/>
    <w:rsid w:val="009B0858"/>
    <w:rsid w:val="009D1B83"/>
    <w:rsid w:val="009F18EB"/>
    <w:rsid w:val="00A01929"/>
    <w:rsid w:val="00A030A2"/>
    <w:rsid w:val="00A45A94"/>
    <w:rsid w:val="00A45FDE"/>
    <w:rsid w:val="00A50672"/>
    <w:rsid w:val="00AA4874"/>
    <w:rsid w:val="00AB2ACC"/>
    <w:rsid w:val="00AB41C3"/>
    <w:rsid w:val="00AD31EB"/>
    <w:rsid w:val="00B00575"/>
    <w:rsid w:val="00B43852"/>
    <w:rsid w:val="00B82D98"/>
    <w:rsid w:val="00B96E60"/>
    <w:rsid w:val="00C228D1"/>
    <w:rsid w:val="00C2423D"/>
    <w:rsid w:val="00C26252"/>
    <w:rsid w:val="00C43321"/>
    <w:rsid w:val="00C63236"/>
    <w:rsid w:val="00C83106"/>
    <w:rsid w:val="00CE6FD8"/>
    <w:rsid w:val="00DB1783"/>
    <w:rsid w:val="00DC1A32"/>
    <w:rsid w:val="00E0534A"/>
    <w:rsid w:val="00E161F0"/>
    <w:rsid w:val="00EE1858"/>
    <w:rsid w:val="00EE4983"/>
    <w:rsid w:val="00F61969"/>
    <w:rsid w:val="00F634A3"/>
    <w:rsid w:val="00F646D5"/>
    <w:rsid w:val="00FA4242"/>
    <w:rsid w:val="0ED77882"/>
    <w:rsid w:val="1925115A"/>
    <w:rsid w:val="2B253DEB"/>
    <w:rsid w:val="357954C6"/>
    <w:rsid w:val="4FDD6193"/>
    <w:rsid w:val="536C1D08"/>
    <w:rsid w:val="6E57388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1C789"/>
  <w15:docId w15:val="{A3D7C22D-68C8-487B-88B0-CE1323D457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spacing w:after="160" w:line="278" w:lineRule="auto"/>
    </w:pPr>
    <w:rPr>
      <w:rFonts w:asciiTheme="minorHAnsi" w:eastAsiaTheme="minorEastAsia" w:hAnsiTheme="minorHAnsi" w:cstheme="minorBidi"/>
      <w:kern w:val="2"/>
      <w:sz w:val="22"/>
      <w:szCs w:val="24"/>
      <w14:ligatures w14:val="standardContextual"/>
    </w:rPr>
  </w:style>
  <w:style w:type="paragraph" w:styleId="1">
    <w:name w:val="heading 1"/>
    <w:basedOn w:val="a"/>
    <w:next w:val="a"/>
    <w:link w:val="10"/>
    <w:uiPriority w:val="9"/>
    <w:qFormat/>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annotation text"/>
    <w:basedOn w:val="a"/>
    <w:link w:val="a4"/>
    <w:uiPriority w:val="99"/>
    <w:semiHidden/>
    <w:unhideWhenUsed/>
    <w:qFormat/>
  </w:style>
  <w:style w:type="paragraph" w:styleId="a5">
    <w:name w:val="Date"/>
    <w:basedOn w:val="a"/>
    <w:next w:val="a"/>
    <w:link w:val="a6"/>
    <w:uiPriority w:val="99"/>
    <w:semiHidden/>
    <w:unhideWhenUsed/>
    <w:qFormat/>
    <w:pPr>
      <w:ind w:leftChars="2500" w:left="100"/>
    </w:pPr>
  </w:style>
  <w:style w:type="paragraph" w:styleId="a7">
    <w:name w:val="footer"/>
    <w:basedOn w:val="a"/>
    <w:link w:val="a8"/>
    <w:uiPriority w:val="99"/>
    <w:unhideWhenUsed/>
    <w:pPr>
      <w:tabs>
        <w:tab w:val="center" w:pos="4153"/>
        <w:tab w:val="right" w:pos="8306"/>
      </w:tabs>
      <w:snapToGrid w:val="0"/>
      <w:spacing w:line="240" w:lineRule="auto"/>
    </w:pPr>
    <w:rPr>
      <w:sz w:val="18"/>
      <w:szCs w:val="18"/>
    </w:rPr>
  </w:style>
  <w:style w:type="paragraph" w:styleId="a9">
    <w:name w:val="header"/>
    <w:basedOn w:val="a"/>
    <w:link w:val="aa"/>
    <w:uiPriority w:val="99"/>
    <w:unhideWhenUsed/>
    <w:pPr>
      <w:tabs>
        <w:tab w:val="center" w:pos="4153"/>
        <w:tab w:val="right" w:pos="8306"/>
      </w:tabs>
      <w:snapToGrid w:val="0"/>
      <w:spacing w:line="240" w:lineRule="auto"/>
      <w:jc w:val="center"/>
    </w:pPr>
    <w:rPr>
      <w:sz w:val="18"/>
      <w:szCs w:val="18"/>
    </w:rPr>
  </w:style>
  <w:style w:type="paragraph" w:styleId="ab">
    <w:name w:val="Subtitle"/>
    <w:basedOn w:val="a"/>
    <w:next w:val="a"/>
    <w:link w:val="ac"/>
    <w:uiPriority w:val="11"/>
    <w:qFormat/>
    <w:pPr>
      <w:jc w:val="center"/>
    </w:pPr>
    <w:rPr>
      <w:rFonts w:asciiTheme="majorHAnsi" w:eastAsiaTheme="majorEastAsia" w:hAnsiTheme="majorHAnsi" w:cstheme="majorBidi"/>
      <w:color w:val="595959" w:themeColor="text1" w:themeTint="A6"/>
      <w:spacing w:val="15"/>
      <w:sz w:val="28"/>
      <w:szCs w:val="28"/>
    </w:rPr>
  </w:style>
  <w:style w:type="paragraph" w:styleId="ad">
    <w:name w:val="Normal (Web)"/>
    <w:basedOn w:val="a"/>
    <w:uiPriority w:val="99"/>
    <w:semiHidden/>
    <w:unhideWhenUsed/>
    <w:pPr>
      <w:spacing w:beforeAutospacing="1" w:after="0" w:afterAutospacing="1"/>
    </w:pPr>
    <w:rPr>
      <w:rFonts w:cs="Times New Roman"/>
      <w:kern w:val="0"/>
      <w:sz w:val="24"/>
    </w:rPr>
  </w:style>
  <w:style w:type="paragraph" w:styleId="ae">
    <w:name w:val="Title"/>
    <w:basedOn w:val="a"/>
    <w:next w:val="a"/>
    <w:link w:val="af"/>
    <w:uiPriority w:val="10"/>
    <w:qFormat/>
    <w:pPr>
      <w:spacing w:after="80" w:line="240" w:lineRule="auto"/>
      <w:contextualSpacing/>
      <w:jc w:val="center"/>
    </w:pPr>
    <w:rPr>
      <w:rFonts w:asciiTheme="majorHAnsi" w:eastAsiaTheme="majorEastAsia" w:hAnsiTheme="majorHAnsi" w:cstheme="majorBidi"/>
      <w:spacing w:val="-10"/>
      <w:kern w:val="28"/>
      <w:sz w:val="56"/>
      <w:szCs w:val="56"/>
    </w:rPr>
  </w:style>
  <w:style w:type="paragraph" w:styleId="af0">
    <w:name w:val="annotation subject"/>
    <w:basedOn w:val="a3"/>
    <w:next w:val="a3"/>
    <w:link w:val="af1"/>
    <w:uiPriority w:val="99"/>
    <w:semiHidden/>
    <w:unhideWhenUsed/>
    <w:qFormat/>
    <w:rPr>
      <w:b/>
      <w:bCs/>
    </w:rPr>
  </w:style>
  <w:style w:type="character" w:styleId="af2">
    <w:name w:val="Strong"/>
    <w:basedOn w:val="a0"/>
    <w:uiPriority w:val="22"/>
    <w:qFormat/>
    <w:rPr>
      <w:b/>
    </w:rPr>
  </w:style>
  <w:style w:type="character" w:styleId="af3">
    <w:name w:val="Emphasis"/>
    <w:basedOn w:val="a0"/>
    <w:uiPriority w:val="20"/>
    <w:qFormat/>
    <w:rPr>
      <w:i/>
    </w:rPr>
  </w:style>
  <w:style w:type="character" w:styleId="af4">
    <w:name w:val="annotation reference"/>
    <w:basedOn w:val="a0"/>
    <w:uiPriority w:val="99"/>
    <w:semiHidden/>
    <w:unhideWhenUsed/>
    <w:qFormat/>
    <w:rPr>
      <w:sz w:val="21"/>
      <w:szCs w:val="21"/>
    </w:rPr>
  </w:style>
  <w:style w:type="character" w:customStyle="1" w:styleId="10">
    <w:name w:val="标题 1 字符"/>
    <w:basedOn w:val="a0"/>
    <w:link w:val="1"/>
    <w:uiPriority w:val="9"/>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Pr>
      <w:rFonts w:cstheme="majorBidi"/>
      <w:color w:val="0F4761" w:themeColor="accent1" w:themeShade="BF"/>
      <w:sz w:val="28"/>
      <w:szCs w:val="28"/>
    </w:rPr>
  </w:style>
  <w:style w:type="character" w:customStyle="1" w:styleId="50">
    <w:name w:val="标题 5 字符"/>
    <w:basedOn w:val="a0"/>
    <w:link w:val="5"/>
    <w:uiPriority w:val="9"/>
    <w:semiHidden/>
    <w:qFormat/>
    <w:rPr>
      <w:rFonts w:cstheme="majorBidi"/>
      <w:color w:val="0F4761" w:themeColor="accent1" w:themeShade="BF"/>
      <w:sz w:val="24"/>
    </w:rPr>
  </w:style>
  <w:style w:type="character" w:customStyle="1" w:styleId="60">
    <w:name w:val="标题 6 字符"/>
    <w:basedOn w:val="a0"/>
    <w:link w:val="6"/>
    <w:uiPriority w:val="9"/>
    <w:semiHidden/>
    <w:qFormat/>
    <w:rPr>
      <w:rFonts w:cstheme="majorBidi"/>
      <w:b/>
      <w:bCs/>
      <w:color w:val="0F4761" w:themeColor="accent1" w:themeShade="BF"/>
    </w:rPr>
  </w:style>
  <w:style w:type="character" w:customStyle="1" w:styleId="70">
    <w:name w:val="标题 7 字符"/>
    <w:basedOn w:val="a0"/>
    <w:link w:val="7"/>
    <w:uiPriority w:val="9"/>
    <w:semiHidden/>
    <w:rPr>
      <w:rFonts w:cstheme="majorBidi"/>
      <w:b/>
      <w:bCs/>
      <w:color w:val="595959" w:themeColor="text1" w:themeTint="A6"/>
    </w:rPr>
  </w:style>
  <w:style w:type="character" w:customStyle="1" w:styleId="80">
    <w:name w:val="标题 8 字符"/>
    <w:basedOn w:val="a0"/>
    <w:link w:val="8"/>
    <w:uiPriority w:val="9"/>
    <w:semiHidden/>
    <w:qFormat/>
    <w:rPr>
      <w:rFonts w:cstheme="majorBidi"/>
      <w:color w:val="595959" w:themeColor="text1" w:themeTint="A6"/>
    </w:rPr>
  </w:style>
  <w:style w:type="character" w:customStyle="1" w:styleId="90">
    <w:name w:val="标题 9 字符"/>
    <w:basedOn w:val="a0"/>
    <w:link w:val="9"/>
    <w:uiPriority w:val="9"/>
    <w:semiHidden/>
    <w:rPr>
      <w:rFonts w:eastAsiaTheme="majorEastAsia" w:cstheme="majorBidi"/>
      <w:color w:val="595959" w:themeColor="text1" w:themeTint="A6"/>
    </w:rPr>
  </w:style>
  <w:style w:type="character" w:customStyle="1" w:styleId="af">
    <w:name w:val="标题 字符"/>
    <w:basedOn w:val="a0"/>
    <w:link w:val="ae"/>
    <w:uiPriority w:val="10"/>
    <w:rPr>
      <w:rFonts w:asciiTheme="majorHAnsi" w:eastAsiaTheme="majorEastAsia" w:hAnsiTheme="majorHAnsi" w:cstheme="majorBidi"/>
      <w:spacing w:val="-10"/>
      <w:kern w:val="28"/>
      <w:sz w:val="56"/>
      <w:szCs w:val="56"/>
    </w:rPr>
  </w:style>
  <w:style w:type="character" w:customStyle="1" w:styleId="ac">
    <w:name w:val="副标题 字符"/>
    <w:basedOn w:val="a0"/>
    <w:link w:val="ab"/>
    <w:uiPriority w:val="11"/>
    <w:qFormat/>
    <w:rPr>
      <w:rFonts w:asciiTheme="majorHAnsi" w:eastAsiaTheme="majorEastAsia" w:hAnsiTheme="majorHAnsi" w:cstheme="majorBidi"/>
      <w:color w:val="595959" w:themeColor="text1" w:themeTint="A6"/>
      <w:spacing w:val="15"/>
      <w:sz w:val="28"/>
      <w:szCs w:val="28"/>
    </w:rPr>
  </w:style>
  <w:style w:type="paragraph" w:styleId="af5">
    <w:name w:val="Quote"/>
    <w:basedOn w:val="a"/>
    <w:next w:val="a"/>
    <w:link w:val="af6"/>
    <w:uiPriority w:val="29"/>
    <w:qFormat/>
    <w:pPr>
      <w:spacing w:before="160"/>
      <w:jc w:val="center"/>
    </w:pPr>
    <w:rPr>
      <w:i/>
      <w:iCs/>
      <w:color w:val="404040" w:themeColor="text1" w:themeTint="BF"/>
    </w:rPr>
  </w:style>
  <w:style w:type="character" w:customStyle="1" w:styleId="af6">
    <w:name w:val="引用 字符"/>
    <w:basedOn w:val="a0"/>
    <w:link w:val="af5"/>
    <w:uiPriority w:val="29"/>
    <w:qFormat/>
    <w:rPr>
      <w:i/>
      <w:iCs/>
      <w:color w:val="404040" w:themeColor="text1" w:themeTint="BF"/>
    </w:rPr>
  </w:style>
  <w:style w:type="paragraph" w:styleId="af7">
    <w:name w:val="List Paragraph"/>
    <w:basedOn w:val="a"/>
    <w:uiPriority w:val="34"/>
    <w:qFormat/>
    <w:pPr>
      <w:ind w:left="720"/>
      <w:contextualSpacing/>
    </w:pPr>
  </w:style>
  <w:style w:type="character" w:customStyle="1" w:styleId="11">
    <w:name w:val="明显强调1"/>
    <w:basedOn w:val="a0"/>
    <w:uiPriority w:val="21"/>
    <w:qFormat/>
    <w:rPr>
      <w:i/>
      <w:iCs/>
      <w:color w:val="0F4761" w:themeColor="accent1" w:themeShade="BF"/>
    </w:rPr>
  </w:style>
  <w:style w:type="paragraph" w:styleId="af8">
    <w:name w:val="Intense Quote"/>
    <w:basedOn w:val="a"/>
    <w:next w:val="a"/>
    <w:link w:val="af9"/>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f9">
    <w:name w:val="明显引用 字符"/>
    <w:basedOn w:val="a0"/>
    <w:link w:val="af8"/>
    <w:uiPriority w:val="30"/>
    <w:qFormat/>
    <w:rPr>
      <w:i/>
      <w:iCs/>
      <w:color w:val="0F4761" w:themeColor="accent1" w:themeShade="BF"/>
    </w:rPr>
  </w:style>
  <w:style w:type="character" w:customStyle="1" w:styleId="12">
    <w:name w:val="明显参考1"/>
    <w:basedOn w:val="a0"/>
    <w:uiPriority w:val="32"/>
    <w:qFormat/>
    <w:rPr>
      <w:b/>
      <w:bCs/>
      <w:smallCaps/>
      <w:color w:val="0F4761" w:themeColor="accent1" w:themeShade="BF"/>
      <w:spacing w:val="5"/>
    </w:rPr>
  </w:style>
  <w:style w:type="character" w:customStyle="1" w:styleId="a6">
    <w:name w:val="日期 字符"/>
    <w:basedOn w:val="a0"/>
    <w:link w:val="a5"/>
    <w:uiPriority w:val="99"/>
    <w:semiHidden/>
    <w:qFormat/>
  </w:style>
  <w:style w:type="character" w:customStyle="1" w:styleId="a4">
    <w:name w:val="批注文字 字符"/>
    <w:basedOn w:val="a0"/>
    <w:link w:val="a3"/>
    <w:uiPriority w:val="99"/>
    <w:semiHidden/>
    <w:qFormat/>
  </w:style>
  <w:style w:type="character" w:customStyle="1" w:styleId="af1">
    <w:name w:val="批注主题 字符"/>
    <w:basedOn w:val="a4"/>
    <w:link w:val="af0"/>
    <w:uiPriority w:val="99"/>
    <w:semiHidden/>
    <w:qFormat/>
    <w:rPr>
      <w:b/>
      <w:bCs/>
    </w:rPr>
  </w:style>
  <w:style w:type="character" w:customStyle="1" w:styleId="aa">
    <w:name w:val="页眉 字符"/>
    <w:basedOn w:val="a0"/>
    <w:link w:val="a9"/>
    <w:uiPriority w:val="99"/>
    <w:rPr>
      <w:rFonts w:asciiTheme="minorHAnsi" w:eastAsiaTheme="minorEastAsia" w:hAnsiTheme="minorHAnsi" w:cstheme="minorBidi"/>
      <w:kern w:val="2"/>
      <w:sz w:val="18"/>
      <w:szCs w:val="18"/>
      <w14:ligatures w14:val="standardContextual"/>
    </w:rPr>
  </w:style>
  <w:style w:type="character" w:customStyle="1" w:styleId="a8">
    <w:name w:val="页脚 字符"/>
    <w:basedOn w:val="a0"/>
    <w:link w:val="a7"/>
    <w:uiPriority w:val="99"/>
    <w:rPr>
      <w:rFonts w:asciiTheme="minorHAnsi" w:eastAsiaTheme="minorEastAsia" w:hAnsiTheme="minorHAnsi" w:cstheme="minorBidi"/>
      <w:kern w:val="2"/>
      <w:sz w:val="18"/>
      <w:szCs w:val="18"/>
      <w14:ligatures w14:val="standardContextual"/>
    </w:rPr>
  </w:style>
  <w:style w:type="character" w:styleId="afa">
    <w:name w:val="Hyperlink"/>
    <w:basedOn w:val="a0"/>
    <w:uiPriority w:val="99"/>
    <w:unhideWhenUsed/>
    <w:rsid w:val="00EE1858"/>
    <w:rPr>
      <w:color w:val="467886" w:themeColor="hyperlink"/>
      <w:u w:val="single"/>
    </w:rPr>
  </w:style>
  <w:style w:type="character" w:styleId="afb">
    <w:name w:val="Unresolved Mention"/>
    <w:basedOn w:val="a0"/>
    <w:uiPriority w:val="99"/>
    <w:semiHidden/>
    <w:unhideWhenUsed/>
    <w:rsid w:val="00EE18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01AB61-EB6F-444E-905C-5309A12B4B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TotalTime>
  <Pages>18</Pages>
  <Words>3793</Words>
  <Characters>21621</Characters>
  <Application>Microsoft Office Word</Application>
  <DocSecurity>0</DocSecurity>
  <Lines>180</Lines>
  <Paragraphs>50</Paragraphs>
  <ScaleCrop>false</ScaleCrop>
  <Company/>
  <LinksUpToDate>false</LinksUpToDate>
  <CharactersWithSpaces>25364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雨欣 李</dc:creator>
  <cp:lastModifiedBy>Yuxin Li (2228381)</cp:lastModifiedBy>
  <cp:revision>45</cp:revision>
  <dcterms:created xsi:type="dcterms:W3CDTF">2026-03-19T14:37:00Z</dcterms:created>
  <dcterms:modified xsi:type="dcterms:W3CDTF">2026-05-05T15:39:00Z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eyJoZGlkIjoiMjc0Yzc3YzEwOTI5ZjI1MTQzZjFiM2RmNzQxYTY4NDkiLCJ1c2VySWQiOiI2MjczMTI5NTQifQ==</vt:lpwstr>
  </property>
  <property fmtid="{D5CDD505-2E9C-101B-9397-08002B2CF9AE}" pid="3" name="KSOProductBuildVer">
    <vt:lpwstr>2052-12.1.0.25865</vt:lpwstr>
  </property>
  <property fmtid="{D5CDD505-2E9C-101B-9397-08002B2CF9AE}" pid="4" name="ICV">
    <vt:lpwstr>3F39FED88AC34BA2810A53A71E3D7103_12</vt:lpwstr>
  </property>
</Properties>
</file>