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C249A9" w:rsidRDefault="00F02C64">
      <w:pPr>
        <w:tabs>
          <w:tab w:val="left" w:pos="5103"/>
        </w:tabs>
        <w:jc w:val="center"/>
        <w:rPr>
          <w:rFonts w:ascii="Arial" w:hAnsi="Arial" w:cs="Arial"/>
          <w:b/>
          <w:bCs/>
          <w:sz w:val="24"/>
          <w:szCs w:val="24"/>
        </w:rPr>
      </w:pPr>
      <w:r>
        <w:rPr>
          <w:rFonts w:ascii="Arial" w:hAnsi="Arial" w:cs="Arial"/>
          <w:b/>
          <w:bCs/>
          <w:sz w:val="24"/>
          <w:szCs w:val="24"/>
        </w:rPr>
        <w:t>APPLICATION FOR ETHICAL APPROVAL</w:t>
      </w:r>
    </w:p>
    <w:p w:rsidR="00C249A9" w:rsidRDefault="00C249A9">
      <w:pPr>
        <w:tabs>
          <w:tab w:val="left" w:pos="5103"/>
        </w:tabs>
        <w:jc w:val="center"/>
        <w:rPr>
          <w:rFonts w:ascii="Arial" w:hAnsi="Arial" w:cs="Arial"/>
          <w:b/>
          <w:bCs/>
        </w:rPr>
      </w:pPr>
    </w:p>
    <w:p w:rsidR="00C249A9" w:rsidRDefault="00C249A9">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C249A9">
        <w:tc>
          <w:tcPr>
            <w:tcW w:w="10435" w:type="dxa"/>
          </w:tcPr>
          <w:p w:rsidR="00C249A9" w:rsidRDefault="00F02C64">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Pr>
                <w:rFonts w:ascii="Arial" w:hAnsi="Arial" w:cs="Arial"/>
                <w:b/>
                <w:bCs/>
                <w:sz w:val="22"/>
                <w:szCs w:val="22"/>
              </w:rPr>
              <w:t>RESEARCH STUDENTS</w:t>
            </w:r>
          </w:p>
          <w:p w:rsidR="00C249A9" w:rsidRDefault="00F02C64">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rsidR="00C249A9" w:rsidRDefault="00C249A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rsidR="00C249A9" w:rsidRDefault="00F02C64">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11" w:history="1">
              <w:r>
                <w:rPr>
                  <w:rStyle w:val="Hyperlink"/>
                  <w:rFonts w:ascii="Arial" w:hAnsi="Arial" w:cs="Arial"/>
                  <w:bCs/>
                  <w:sz w:val="22"/>
                  <w:szCs w:val="22"/>
                </w:rPr>
                <w:t>https://mytsd.uwtsd.ac.uk</w:t>
              </w:r>
            </w:hyperlink>
            <w:r>
              <w:rPr>
                <w:rFonts w:ascii="Arial" w:hAnsi="Arial" w:cs="Arial"/>
                <w:bCs/>
                <w:sz w:val="22"/>
                <w:szCs w:val="22"/>
              </w:rPr>
              <w:t>).</w:t>
            </w:r>
          </w:p>
          <w:p w:rsidR="00C249A9" w:rsidRDefault="00C249A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rsidR="00C249A9" w:rsidRDefault="00F02C64">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This document is also available in Welsh.</w:t>
            </w:r>
          </w:p>
          <w:p w:rsidR="00C249A9" w:rsidRDefault="00C249A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C249A9">
        <w:tc>
          <w:tcPr>
            <w:tcW w:w="10435" w:type="dxa"/>
          </w:tcPr>
          <w:p w:rsidR="00C249A9" w:rsidRDefault="00F02C64">
            <w:pPr>
              <w:rPr>
                <w:rFonts w:ascii="Arial" w:hAnsi="Arial" w:cs="Arial"/>
                <w:b/>
                <w:sz w:val="22"/>
                <w:szCs w:val="22"/>
              </w:rPr>
            </w:pPr>
            <w:r>
              <w:rPr>
                <w:rFonts w:ascii="Arial" w:hAnsi="Arial" w:cs="Arial"/>
                <w:b/>
                <w:sz w:val="22"/>
                <w:szCs w:val="22"/>
              </w:rPr>
              <w:t>RESEARCH STAFF ONLY</w:t>
            </w:r>
          </w:p>
          <w:p w:rsidR="00C249A9" w:rsidRDefault="00F02C64">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rsidR="00C249A9" w:rsidRDefault="00C249A9">
            <w:pPr>
              <w:rPr>
                <w:rFonts w:ascii="Arial" w:hAnsi="Arial" w:cs="Arial"/>
                <w:sz w:val="22"/>
                <w:szCs w:val="22"/>
              </w:rPr>
            </w:pPr>
          </w:p>
        </w:tc>
      </w:tr>
      <w:tr w:rsidR="00C249A9">
        <w:tc>
          <w:tcPr>
            <w:tcW w:w="10435" w:type="dxa"/>
          </w:tcPr>
          <w:p w:rsidR="00C249A9" w:rsidRDefault="00F02C6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rsidR="00C249A9" w:rsidRDefault="00C249A9">
      <w:pPr>
        <w:tabs>
          <w:tab w:val="left" w:pos="5103"/>
        </w:tabs>
        <w:jc w:val="both"/>
        <w:rPr>
          <w:rFonts w:ascii="Arial" w:hAnsi="Arial" w:cs="Arial"/>
          <w:b/>
          <w:bCs/>
          <w:sz w:val="22"/>
          <w:szCs w:val="22"/>
        </w:rPr>
      </w:pPr>
    </w:p>
    <w:p w:rsidR="00C249A9" w:rsidRDefault="00C249A9">
      <w:pPr>
        <w:tabs>
          <w:tab w:val="left" w:pos="5103"/>
        </w:tabs>
        <w:jc w:val="both"/>
        <w:rPr>
          <w:rFonts w:ascii="Arial" w:hAnsi="Arial" w:cs="Arial"/>
          <w:b/>
          <w:bCs/>
          <w:sz w:val="22"/>
          <w:szCs w:val="22"/>
        </w:rPr>
      </w:pPr>
    </w:p>
    <w:p w:rsidR="00C249A9" w:rsidRDefault="00F02C64">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C249A9" w:rsidRDefault="00C249A9">
      <w:pPr>
        <w:tabs>
          <w:tab w:val="left" w:pos="5103"/>
        </w:tabs>
        <w:jc w:val="center"/>
        <w:rPr>
          <w:rFonts w:ascii="Arial" w:hAnsi="Arial" w:cs="Arial"/>
          <w:b/>
          <w:bCs/>
          <w:sz w:val="16"/>
          <w:szCs w:val="16"/>
        </w:rPr>
      </w:pPr>
    </w:p>
    <w:p w:rsidR="00C249A9" w:rsidRDefault="00F02C64">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C249A9" w:rsidRDefault="00C249A9">
      <w:pPr>
        <w:tabs>
          <w:tab w:val="left" w:pos="5103"/>
        </w:tabs>
        <w:jc w:val="both"/>
        <w:rPr>
          <w:rFonts w:ascii="Arial" w:hAnsi="Arial" w:cs="Arial"/>
          <w:sz w:val="22"/>
          <w:szCs w:val="22"/>
        </w:rPr>
      </w:pPr>
    </w:p>
    <w:p w:rsidR="00C249A9" w:rsidRDefault="00F02C64">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rsidR="00C249A9" w:rsidRDefault="00C249A9">
      <w:pPr>
        <w:tabs>
          <w:tab w:val="left" w:pos="5103"/>
        </w:tabs>
        <w:jc w:val="both"/>
        <w:rPr>
          <w:rFonts w:ascii="Arial" w:hAnsi="Arial" w:cs="Arial"/>
          <w:sz w:val="22"/>
          <w:szCs w:val="22"/>
        </w:rPr>
      </w:pPr>
    </w:p>
    <w:p w:rsidR="00C249A9" w:rsidRDefault="00F02C64">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rsidR="00C249A9" w:rsidRDefault="00C249A9">
      <w:pPr>
        <w:tabs>
          <w:tab w:val="left" w:pos="5103"/>
        </w:tabs>
        <w:jc w:val="both"/>
        <w:rPr>
          <w:rFonts w:ascii="Arial" w:hAnsi="Arial" w:cs="Arial"/>
          <w:sz w:val="22"/>
          <w:szCs w:val="22"/>
        </w:rPr>
      </w:pPr>
    </w:p>
    <w:p w:rsidR="00C249A9" w:rsidRDefault="00F02C64">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rsidR="00C249A9" w:rsidRDefault="00C249A9">
      <w:pPr>
        <w:autoSpaceDE w:val="0"/>
        <w:autoSpaceDN w:val="0"/>
        <w:adjustRightInd w:val="0"/>
        <w:jc w:val="both"/>
        <w:rPr>
          <w:rFonts w:ascii="Arial" w:hAnsi="Arial" w:cs="Arial"/>
          <w:sz w:val="22"/>
          <w:szCs w:val="22"/>
        </w:rPr>
      </w:pPr>
    </w:p>
    <w:p w:rsidR="00C249A9" w:rsidRDefault="00F02C64">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rsidR="00C249A9" w:rsidRDefault="00C249A9">
      <w:pPr>
        <w:autoSpaceDE w:val="0"/>
        <w:autoSpaceDN w:val="0"/>
        <w:adjustRightInd w:val="0"/>
        <w:jc w:val="both"/>
        <w:rPr>
          <w:rFonts w:ascii="Arial" w:hAnsi="Arial" w:cs="Arial"/>
          <w:sz w:val="22"/>
          <w:szCs w:val="22"/>
        </w:rPr>
      </w:pPr>
    </w:p>
    <w:p w:rsidR="00C249A9" w:rsidRDefault="00F02C6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249A9">
        <w:trPr>
          <w:trHeight w:val="439"/>
        </w:trPr>
        <w:tc>
          <w:tcPr>
            <w:tcW w:w="559" w:type="dxa"/>
            <w:shd w:val="clear" w:color="auto" w:fill="F2F2F2"/>
            <w:vAlign w:val="center"/>
          </w:tcPr>
          <w:p w:rsidR="00C249A9" w:rsidRDefault="00F02C64">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rsidR="00C249A9" w:rsidRDefault="00F02C64">
            <w:pPr>
              <w:rPr>
                <w:rFonts w:ascii="Arial" w:hAnsi="Arial" w:cs="Arial"/>
                <w:sz w:val="22"/>
                <w:szCs w:val="22"/>
              </w:rPr>
            </w:pPr>
            <w:r>
              <w:rPr>
                <w:rFonts w:ascii="Arial" w:hAnsi="Arial" w:cs="Arial"/>
                <w:sz w:val="22"/>
                <w:szCs w:val="22"/>
              </w:rPr>
              <w:t>Full Name:</w:t>
            </w:r>
          </w:p>
        </w:tc>
        <w:tc>
          <w:tcPr>
            <w:tcW w:w="6636" w:type="dxa"/>
            <w:gridSpan w:val="4"/>
            <w:vAlign w:val="center"/>
          </w:tcPr>
          <w:p w:rsidR="00C249A9" w:rsidRDefault="00F02C64">
            <w:pPr>
              <w:rPr>
                <w:rFonts w:ascii="Arial" w:hAnsi="Arial" w:cs="Arial"/>
                <w:sz w:val="22"/>
                <w:szCs w:val="22"/>
              </w:rPr>
            </w:pPr>
            <w:r>
              <w:rPr>
                <w:rFonts w:ascii="Arial" w:hAnsi="Arial" w:cs="Arial"/>
                <w:sz w:val="22"/>
                <w:szCs w:val="22"/>
                <w:lang w:val="en-US"/>
              </w:rPr>
              <w:t>Odedara Pratap Hameer</w:t>
            </w:r>
          </w:p>
        </w:tc>
      </w:tr>
      <w:tr w:rsidR="00C249A9">
        <w:trPr>
          <w:trHeight w:val="472"/>
        </w:trPr>
        <w:tc>
          <w:tcPr>
            <w:tcW w:w="559" w:type="dxa"/>
            <w:shd w:val="clear" w:color="auto" w:fill="BFBFBF"/>
            <w:vAlign w:val="center"/>
          </w:tcPr>
          <w:p w:rsidR="00C249A9" w:rsidRDefault="00F02C64">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rsidR="00C249A9" w:rsidRDefault="00F02C64">
            <w:pPr>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rsidR="00C249A9" w:rsidRDefault="00F02C64">
            <w:pPr>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rsidR="00C249A9" w:rsidRDefault="00F02C64">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rsidR="00C249A9" w:rsidRDefault="00F02C64">
            <w:pPr>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rsidR="00C249A9" w:rsidRDefault="00F02C64">
            <w:pPr>
              <w:jc w:val="center"/>
              <w:rPr>
                <w:rFonts w:ascii="Arial" w:hAnsi="Arial" w:cs="Arial"/>
                <w:sz w:val="22"/>
                <w:szCs w:val="22"/>
              </w:rPr>
            </w:pPr>
            <w:r>
              <w:rPr>
                <w:rFonts w:ascii="Segoe UI Symbol" w:eastAsia="MS Gothic" w:hAnsi="Segoe UI Symbol" w:cs="Segoe UI Symbol"/>
                <w:sz w:val="22"/>
                <w:szCs w:val="22"/>
              </w:rPr>
              <w:t>☐</w:t>
            </w:r>
          </w:p>
        </w:tc>
      </w:tr>
      <w:tr w:rsidR="00C249A9">
        <w:trPr>
          <w:trHeight w:val="472"/>
        </w:trPr>
        <w:tc>
          <w:tcPr>
            <w:tcW w:w="559" w:type="dxa"/>
            <w:shd w:val="clear" w:color="auto" w:fill="F2F2F2"/>
            <w:vAlign w:val="center"/>
          </w:tcPr>
          <w:p w:rsidR="00C249A9" w:rsidRDefault="00C249A9">
            <w:pPr>
              <w:rPr>
                <w:rFonts w:ascii="Arial" w:hAnsi="Arial" w:cs="Arial"/>
                <w:sz w:val="22"/>
                <w:szCs w:val="22"/>
              </w:rPr>
            </w:pPr>
          </w:p>
        </w:tc>
        <w:tc>
          <w:tcPr>
            <w:tcW w:w="2544" w:type="dxa"/>
            <w:shd w:val="clear" w:color="auto" w:fill="F2F2F2"/>
            <w:vAlign w:val="center"/>
          </w:tcPr>
          <w:p w:rsidR="00C249A9" w:rsidRDefault="00F02C64">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rsidR="00C249A9" w:rsidRDefault="00F02C64">
            <w:pPr>
              <w:jc w:val="center"/>
              <w:rPr>
                <w:rFonts w:ascii="Arial" w:hAnsi="Arial" w:cs="Arial"/>
                <w:sz w:val="22"/>
                <w:szCs w:val="22"/>
              </w:rPr>
            </w:pPr>
            <w:r>
              <w:rPr>
                <w:rFonts w:ascii="MS Gothic" w:eastAsia="MS Gothic" w:hAnsi="MS Gothic" w:cs="Arial" w:hint="eastAsia"/>
                <w:sz w:val="22"/>
                <w:szCs w:val="22"/>
              </w:rPr>
              <w:t>☐</w:t>
            </w:r>
          </w:p>
        </w:tc>
        <w:tc>
          <w:tcPr>
            <w:tcW w:w="2551" w:type="dxa"/>
            <w:shd w:val="clear" w:color="auto" w:fill="F2F2F2"/>
            <w:vAlign w:val="center"/>
          </w:tcPr>
          <w:p w:rsidR="00C249A9" w:rsidRDefault="00F02C64">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rsidR="00C249A9" w:rsidRDefault="00F02C6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vAlign w:val="center"/>
          </w:tcPr>
          <w:p w:rsidR="00C249A9" w:rsidRDefault="00F02C64">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rsidR="00C249A9" w:rsidRDefault="00F02C64">
            <w:pPr>
              <w:jc w:val="center"/>
              <w:rPr>
                <w:rFonts w:ascii="Arial" w:hAnsi="Arial" w:cs="Arial"/>
                <w:sz w:val="22"/>
                <w:szCs w:val="22"/>
              </w:rPr>
            </w:pPr>
            <w:r>
              <w:rPr>
                <w:rFonts w:ascii="Segoe UI Symbol" w:eastAsia="MS Gothic" w:hAnsi="Segoe UI Symbol" w:cs="Segoe UI Symbol"/>
                <w:sz w:val="22"/>
                <w:szCs w:val="22"/>
              </w:rPr>
              <w:t>☐</w:t>
            </w:r>
          </w:p>
        </w:tc>
      </w:tr>
    </w:tbl>
    <w:p w:rsidR="00C249A9" w:rsidRDefault="00C249A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249A9">
        <w:trPr>
          <w:cantSplit/>
          <w:trHeight w:val="334"/>
        </w:trPr>
        <w:tc>
          <w:tcPr>
            <w:tcW w:w="559" w:type="dxa"/>
            <w:shd w:val="clear" w:color="auto" w:fill="F2F2F2"/>
            <w:vAlign w:val="center"/>
          </w:tcPr>
          <w:p w:rsidR="00C249A9" w:rsidRDefault="00F02C64">
            <w:pPr>
              <w:rPr>
                <w:rFonts w:ascii="Arial" w:hAnsi="Arial" w:cs="Arial"/>
                <w:sz w:val="22"/>
                <w:szCs w:val="22"/>
              </w:rPr>
            </w:pPr>
            <w:r>
              <w:rPr>
                <w:rFonts w:ascii="Arial" w:hAnsi="Arial" w:cs="Arial"/>
                <w:sz w:val="22"/>
                <w:szCs w:val="22"/>
              </w:rPr>
              <w:t>3</w:t>
            </w:r>
          </w:p>
        </w:tc>
        <w:tc>
          <w:tcPr>
            <w:tcW w:w="3253" w:type="dxa"/>
            <w:shd w:val="clear" w:color="auto" w:fill="F2F2F2"/>
            <w:vAlign w:val="center"/>
          </w:tcPr>
          <w:p w:rsidR="00C249A9" w:rsidRDefault="00F02C64">
            <w:pPr>
              <w:rPr>
                <w:rFonts w:ascii="Arial" w:hAnsi="Arial" w:cs="Arial"/>
                <w:sz w:val="22"/>
                <w:szCs w:val="22"/>
              </w:rPr>
            </w:pPr>
            <w:r>
              <w:rPr>
                <w:rFonts w:ascii="Arial" w:hAnsi="Arial" w:cs="Arial"/>
                <w:sz w:val="22"/>
                <w:szCs w:val="22"/>
              </w:rPr>
              <w:t>Institute/Academic Discipline/Centre:</w:t>
            </w:r>
          </w:p>
        </w:tc>
        <w:tc>
          <w:tcPr>
            <w:tcW w:w="6636" w:type="dxa"/>
            <w:vAlign w:val="center"/>
          </w:tcPr>
          <w:p w:rsidR="00C249A9" w:rsidRDefault="00C249A9">
            <w:pPr>
              <w:rPr>
                <w:rFonts w:ascii="Arial" w:hAnsi="Arial" w:cs="Arial"/>
                <w:sz w:val="22"/>
                <w:szCs w:val="22"/>
              </w:rPr>
            </w:pPr>
          </w:p>
          <w:p w:rsidR="00C249A9" w:rsidRDefault="00F02C64">
            <w:pPr>
              <w:rPr>
                <w:rFonts w:ascii="Arial" w:hAnsi="Arial" w:cs="Arial"/>
                <w:sz w:val="22"/>
                <w:szCs w:val="22"/>
              </w:rPr>
            </w:pPr>
            <w:r>
              <w:rPr>
                <w:rFonts w:ascii="Arial" w:hAnsi="Arial" w:cs="Arial"/>
                <w:sz w:val="22"/>
                <w:szCs w:val="22"/>
              </w:rPr>
              <w:t>IICL University of Wales trinity saint David</w:t>
            </w:r>
          </w:p>
        </w:tc>
      </w:tr>
      <w:tr w:rsidR="00C249A9">
        <w:trPr>
          <w:cantSplit/>
          <w:trHeight w:val="340"/>
        </w:trPr>
        <w:tc>
          <w:tcPr>
            <w:tcW w:w="559" w:type="dxa"/>
            <w:shd w:val="clear" w:color="auto" w:fill="F2F2F2"/>
            <w:vAlign w:val="center"/>
          </w:tcPr>
          <w:p w:rsidR="00C249A9" w:rsidRDefault="00F02C64">
            <w:pPr>
              <w:rPr>
                <w:rFonts w:ascii="Arial" w:hAnsi="Arial" w:cs="Arial"/>
                <w:sz w:val="22"/>
                <w:szCs w:val="22"/>
              </w:rPr>
            </w:pPr>
            <w:r>
              <w:rPr>
                <w:rFonts w:ascii="Arial" w:hAnsi="Arial" w:cs="Arial"/>
                <w:sz w:val="22"/>
                <w:szCs w:val="22"/>
              </w:rPr>
              <w:t>4</w:t>
            </w:r>
          </w:p>
        </w:tc>
        <w:tc>
          <w:tcPr>
            <w:tcW w:w="3253" w:type="dxa"/>
            <w:shd w:val="clear" w:color="auto" w:fill="F2F2F2"/>
            <w:vAlign w:val="center"/>
          </w:tcPr>
          <w:p w:rsidR="00C249A9" w:rsidRDefault="00F02C64">
            <w:pPr>
              <w:rPr>
                <w:rFonts w:ascii="Arial" w:hAnsi="Arial" w:cs="Arial"/>
                <w:sz w:val="22"/>
                <w:szCs w:val="22"/>
              </w:rPr>
            </w:pPr>
            <w:r>
              <w:rPr>
                <w:rFonts w:ascii="Arial" w:hAnsi="Arial" w:cs="Arial"/>
                <w:sz w:val="22"/>
                <w:szCs w:val="22"/>
              </w:rPr>
              <w:t>Campus:</w:t>
            </w:r>
          </w:p>
        </w:tc>
        <w:tc>
          <w:tcPr>
            <w:tcW w:w="6636" w:type="dxa"/>
            <w:vAlign w:val="center"/>
          </w:tcPr>
          <w:p w:rsidR="00C249A9" w:rsidRDefault="00C249A9">
            <w:pPr>
              <w:rPr>
                <w:rFonts w:ascii="Arial" w:hAnsi="Arial" w:cs="Arial"/>
                <w:sz w:val="22"/>
                <w:szCs w:val="22"/>
              </w:rPr>
            </w:pPr>
          </w:p>
          <w:p w:rsidR="00C249A9" w:rsidRDefault="00F02C64">
            <w:pPr>
              <w:rPr>
                <w:rFonts w:ascii="Arial" w:hAnsi="Arial" w:cs="Arial"/>
                <w:sz w:val="22"/>
                <w:szCs w:val="22"/>
              </w:rPr>
            </w:pPr>
            <w:r>
              <w:rPr>
                <w:rFonts w:ascii="Arial" w:hAnsi="Arial" w:cs="Arial"/>
                <w:sz w:val="22"/>
                <w:szCs w:val="22"/>
              </w:rPr>
              <w:t>London</w:t>
            </w:r>
          </w:p>
        </w:tc>
      </w:tr>
      <w:tr w:rsidR="00C249A9">
        <w:trPr>
          <w:cantSplit/>
          <w:trHeight w:val="340"/>
        </w:trPr>
        <w:tc>
          <w:tcPr>
            <w:tcW w:w="559" w:type="dxa"/>
            <w:shd w:val="clear" w:color="auto" w:fill="F2F2F2"/>
            <w:vAlign w:val="center"/>
          </w:tcPr>
          <w:p w:rsidR="00C249A9" w:rsidRDefault="00F02C64">
            <w:pPr>
              <w:rPr>
                <w:rFonts w:ascii="Arial" w:hAnsi="Arial" w:cs="Arial"/>
                <w:sz w:val="22"/>
                <w:szCs w:val="22"/>
              </w:rPr>
            </w:pPr>
            <w:r>
              <w:rPr>
                <w:rFonts w:ascii="Arial" w:hAnsi="Arial" w:cs="Arial"/>
                <w:sz w:val="22"/>
                <w:szCs w:val="22"/>
              </w:rPr>
              <w:t>5</w:t>
            </w:r>
          </w:p>
        </w:tc>
        <w:tc>
          <w:tcPr>
            <w:tcW w:w="3253" w:type="dxa"/>
            <w:shd w:val="clear" w:color="auto" w:fill="F2F2F2"/>
            <w:vAlign w:val="center"/>
          </w:tcPr>
          <w:p w:rsidR="00C249A9" w:rsidRDefault="00F02C64">
            <w:pPr>
              <w:rPr>
                <w:rFonts w:ascii="Arial" w:hAnsi="Arial" w:cs="Arial"/>
                <w:sz w:val="22"/>
                <w:szCs w:val="22"/>
              </w:rPr>
            </w:pPr>
            <w:r>
              <w:rPr>
                <w:rFonts w:ascii="Arial" w:hAnsi="Arial" w:cs="Arial"/>
                <w:sz w:val="22"/>
                <w:szCs w:val="22"/>
              </w:rPr>
              <w:t>E-mail address:</w:t>
            </w:r>
          </w:p>
        </w:tc>
        <w:tc>
          <w:tcPr>
            <w:tcW w:w="6636" w:type="dxa"/>
            <w:vAlign w:val="center"/>
          </w:tcPr>
          <w:p w:rsidR="00C249A9" w:rsidRDefault="00C249A9">
            <w:pPr>
              <w:rPr>
                <w:rFonts w:ascii="Arial" w:hAnsi="Arial" w:cs="Arial"/>
                <w:sz w:val="22"/>
                <w:szCs w:val="22"/>
              </w:rPr>
            </w:pPr>
          </w:p>
          <w:p w:rsidR="00C249A9" w:rsidRDefault="00F02C64">
            <w:pPr>
              <w:rPr>
                <w:rFonts w:ascii="Arial" w:hAnsi="Arial" w:cs="Arial"/>
                <w:sz w:val="22"/>
                <w:szCs w:val="22"/>
              </w:rPr>
            </w:pPr>
            <w:r>
              <w:rPr>
                <w:rFonts w:ascii="Arial" w:hAnsi="Arial" w:cs="Arial"/>
                <w:sz w:val="22"/>
                <w:szCs w:val="22"/>
              </w:rPr>
              <w:t>2312858@student.uwtsd.ac.uk</w:t>
            </w:r>
          </w:p>
        </w:tc>
      </w:tr>
      <w:tr w:rsidR="00C249A9">
        <w:trPr>
          <w:cantSplit/>
          <w:trHeight w:val="340"/>
        </w:trPr>
        <w:tc>
          <w:tcPr>
            <w:tcW w:w="559" w:type="dxa"/>
            <w:shd w:val="clear" w:color="auto" w:fill="F2F2F2"/>
            <w:vAlign w:val="center"/>
          </w:tcPr>
          <w:p w:rsidR="00C249A9" w:rsidRDefault="00F02C64">
            <w:pPr>
              <w:rPr>
                <w:rFonts w:ascii="Arial" w:hAnsi="Arial" w:cs="Arial"/>
                <w:sz w:val="22"/>
                <w:szCs w:val="22"/>
              </w:rPr>
            </w:pPr>
            <w:r>
              <w:rPr>
                <w:rFonts w:ascii="Arial" w:hAnsi="Arial" w:cs="Arial"/>
                <w:sz w:val="22"/>
                <w:szCs w:val="22"/>
              </w:rPr>
              <w:t>6</w:t>
            </w:r>
          </w:p>
        </w:tc>
        <w:tc>
          <w:tcPr>
            <w:tcW w:w="3253" w:type="dxa"/>
            <w:shd w:val="clear" w:color="auto" w:fill="F2F2F2"/>
            <w:vAlign w:val="center"/>
          </w:tcPr>
          <w:p w:rsidR="00C249A9" w:rsidRDefault="00F02C64">
            <w:pPr>
              <w:rPr>
                <w:rFonts w:ascii="Arial" w:hAnsi="Arial" w:cs="Arial"/>
                <w:sz w:val="22"/>
                <w:szCs w:val="22"/>
              </w:rPr>
            </w:pPr>
            <w:r>
              <w:rPr>
                <w:rFonts w:ascii="Arial" w:hAnsi="Arial" w:cs="Arial"/>
                <w:sz w:val="22"/>
                <w:szCs w:val="22"/>
              </w:rPr>
              <w:t>Contact Telephone Number:</w:t>
            </w:r>
          </w:p>
        </w:tc>
        <w:tc>
          <w:tcPr>
            <w:tcW w:w="6636" w:type="dxa"/>
            <w:vAlign w:val="center"/>
          </w:tcPr>
          <w:p w:rsidR="00C249A9" w:rsidRDefault="00C249A9">
            <w:pPr>
              <w:rPr>
                <w:rFonts w:ascii="Arial" w:hAnsi="Arial" w:cs="Arial"/>
                <w:sz w:val="22"/>
                <w:szCs w:val="22"/>
              </w:rPr>
            </w:pPr>
          </w:p>
          <w:p w:rsidR="00C249A9" w:rsidRDefault="00F02C64">
            <w:pPr>
              <w:rPr>
                <w:rFonts w:ascii="Arial" w:hAnsi="Arial" w:cs="Arial"/>
                <w:sz w:val="22"/>
                <w:szCs w:val="22"/>
              </w:rPr>
            </w:pPr>
            <w:r>
              <w:rPr>
                <w:rFonts w:ascii="Arial" w:hAnsi="Arial" w:cs="Arial"/>
                <w:sz w:val="22"/>
                <w:szCs w:val="22"/>
              </w:rPr>
              <w:t>07407840222</w:t>
            </w:r>
          </w:p>
        </w:tc>
      </w:tr>
      <w:tr w:rsidR="00C249A9">
        <w:tc>
          <w:tcPr>
            <w:tcW w:w="559" w:type="dxa"/>
            <w:shd w:val="clear" w:color="auto" w:fill="BFBFBF"/>
            <w:vAlign w:val="center"/>
          </w:tcPr>
          <w:p w:rsidR="00C249A9" w:rsidRDefault="00C249A9">
            <w:pPr>
              <w:rPr>
                <w:rFonts w:ascii="Arial" w:hAnsi="Arial" w:cs="Arial"/>
                <w:b/>
                <w:i/>
                <w:sz w:val="22"/>
                <w:szCs w:val="22"/>
              </w:rPr>
            </w:pPr>
          </w:p>
        </w:tc>
        <w:tc>
          <w:tcPr>
            <w:tcW w:w="9889" w:type="dxa"/>
            <w:gridSpan w:val="2"/>
            <w:shd w:val="clear" w:color="auto" w:fill="BFBFBF"/>
            <w:vAlign w:val="center"/>
          </w:tcPr>
          <w:p w:rsidR="00C249A9" w:rsidRDefault="00F02C64">
            <w:pPr>
              <w:rPr>
                <w:rFonts w:ascii="Arial" w:hAnsi="Arial" w:cs="Arial"/>
                <w:sz w:val="22"/>
                <w:szCs w:val="22"/>
              </w:rPr>
            </w:pPr>
            <w:r>
              <w:rPr>
                <w:rFonts w:ascii="Arial" w:hAnsi="Arial" w:cs="Arial"/>
                <w:b/>
                <w:i/>
                <w:sz w:val="22"/>
                <w:szCs w:val="22"/>
              </w:rPr>
              <w:t>For students:</w:t>
            </w:r>
          </w:p>
        </w:tc>
      </w:tr>
      <w:tr w:rsidR="00C249A9">
        <w:trPr>
          <w:trHeight w:val="513"/>
        </w:trPr>
        <w:tc>
          <w:tcPr>
            <w:tcW w:w="559" w:type="dxa"/>
            <w:shd w:val="clear" w:color="auto" w:fill="F2F2F2"/>
            <w:vAlign w:val="center"/>
          </w:tcPr>
          <w:p w:rsidR="00C249A9" w:rsidRDefault="00F02C64">
            <w:pPr>
              <w:rPr>
                <w:rFonts w:ascii="Arial" w:hAnsi="Arial" w:cs="Arial"/>
                <w:sz w:val="22"/>
                <w:szCs w:val="22"/>
              </w:rPr>
            </w:pPr>
            <w:r>
              <w:rPr>
                <w:rFonts w:ascii="Arial" w:hAnsi="Arial" w:cs="Arial"/>
                <w:sz w:val="22"/>
                <w:szCs w:val="22"/>
              </w:rPr>
              <w:t>7</w:t>
            </w:r>
          </w:p>
        </w:tc>
        <w:tc>
          <w:tcPr>
            <w:tcW w:w="3253" w:type="dxa"/>
            <w:shd w:val="clear" w:color="auto" w:fill="F2F2F2"/>
            <w:vAlign w:val="center"/>
          </w:tcPr>
          <w:p w:rsidR="00C249A9" w:rsidRDefault="00F02C64">
            <w:pPr>
              <w:rPr>
                <w:rFonts w:ascii="Arial" w:hAnsi="Arial" w:cs="Arial"/>
                <w:sz w:val="22"/>
                <w:szCs w:val="22"/>
              </w:rPr>
            </w:pPr>
            <w:r>
              <w:rPr>
                <w:rFonts w:ascii="Arial" w:hAnsi="Arial" w:cs="Arial"/>
                <w:sz w:val="22"/>
                <w:szCs w:val="22"/>
              </w:rPr>
              <w:t>Student Number:</w:t>
            </w:r>
          </w:p>
        </w:tc>
        <w:tc>
          <w:tcPr>
            <w:tcW w:w="6636" w:type="dxa"/>
            <w:vAlign w:val="center"/>
          </w:tcPr>
          <w:p w:rsidR="00C249A9" w:rsidRDefault="00F02C64">
            <w:pPr>
              <w:rPr>
                <w:rFonts w:ascii="Arial" w:hAnsi="Arial" w:cs="Arial"/>
                <w:sz w:val="22"/>
                <w:szCs w:val="22"/>
              </w:rPr>
            </w:pPr>
            <w:r>
              <w:rPr>
                <w:rFonts w:ascii="Arial" w:hAnsi="Arial" w:cs="Arial"/>
                <w:sz w:val="22"/>
                <w:szCs w:val="22"/>
              </w:rPr>
              <w:t>2312858</w:t>
            </w:r>
          </w:p>
        </w:tc>
      </w:tr>
      <w:tr w:rsidR="00C249A9">
        <w:trPr>
          <w:trHeight w:val="549"/>
        </w:trPr>
        <w:tc>
          <w:tcPr>
            <w:tcW w:w="559" w:type="dxa"/>
            <w:shd w:val="clear" w:color="auto" w:fill="F2F2F2"/>
            <w:vAlign w:val="center"/>
          </w:tcPr>
          <w:p w:rsidR="00C249A9" w:rsidRDefault="00F02C64">
            <w:pPr>
              <w:rPr>
                <w:rFonts w:ascii="Arial" w:hAnsi="Arial" w:cs="Arial"/>
                <w:sz w:val="22"/>
                <w:szCs w:val="22"/>
              </w:rPr>
            </w:pPr>
            <w:r>
              <w:rPr>
                <w:rFonts w:ascii="Arial" w:hAnsi="Arial" w:cs="Arial"/>
                <w:sz w:val="22"/>
                <w:szCs w:val="22"/>
              </w:rPr>
              <w:t>8</w:t>
            </w:r>
          </w:p>
        </w:tc>
        <w:tc>
          <w:tcPr>
            <w:tcW w:w="3253" w:type="dxa"/>
            <w:shd w:val="clear" w:color="auto" w:fill="F2F2F2"/>
            <w:vAlign w:val="center"/>
          </w:tcPr>
          <w:p w:rsidR="00C249A9" w:rsidRDefault="00F02C64">
            <w:pPr>
              <w:rPr>
                <w:rFonts w:ascii="Arial" w:hAnsi="Arial" w:cs="Arial"/>
                <w:sz w:val="22"/>
                <w:szCs w:val="22"/>
              </w:rPr>
            </w:pPr>
            <w:r>
              <w:rPr>
                <w:rFonts w:ascii="Arial" w:hAnsi="Arial" w:cs="Arial"/>
                <w:sz w:val="22"/>
                <w:szCs w:val="22"/>
              </w:rPr>
              <w:t>Programme of Study:</w:t>
            </w:r>
          </w:p>
        </w:tc>
        <w:tc>
          <w:tcPr>
            <w:tcW w:w="6636" w:type="dxa"/>
            <w:vAlign w:val="center"/>
          </w:tcPr>
          <w:p w:rsidR="00C249A9" w:rsidRDefault="00F02C64">
            <w:pPr>
              <w:rPr>
                <w:rFonts w:ascii="Arial" w:hAnsi="Arial" w:cs="Arial"/>
                <w:sz w:val="22"/>
                <w:szCs w:val="22"/>
              </w:rPr>
            </w:pPr>
            <w:r>
              <w:rPr>
                <w:rFonts w:ascii="Arial" w:hAnsi="Arial" w:cs="Arial"/>
                <w:sz w:val="22"/>
                <w:szCs w:val="22"/>
              </w:rPr>
              <w:t>MSC Public health and social care practice</w:t>
            </w:r>
          </w:p>
        </w:tc>
      </w:tr>
      <w:tr w:rsidR="00C249A9">
        <w:trPr>
          <w:trHeight w:val="557"/>
        </w:trPr>
        <w:tc>
          <w:tcPr>
            <w:tcW w:w="559" w:type="dxa"/>
            <w:shd w:val="clear" w:color="auto" w:fill="F2F2F2"/>
            <w:vAlign w:val="center"/>
          </w:tcPr>
          <w:p w:rsidR="00C249A9" w:rsidRDefault="00F02C64">
            <w:pPr>
              <w:rPr>
                <w:rFonts w:ascii="Arial" w:hAnsi="Arial" w:cs="Arial"/>
                <w:sz w:val="22"/>
                <w:szCs w:val="22"/>
              </w:rPr>
            </w:pPr>
            <w:r>
              <w:rPr>
                <w:rFonts w:ascii="Arial" w:hAnsi="Arial" w:cs="Arial"/>
                <w:sz w:val="22"/>
                <w:szCs w:val="22"/>
              </w:rPr>
              <w:t>9</w:t>
            </w:r>
          </w:p>
        </w:tc>
        <w:tc>
          <w:tcPr>
            <w:tcW w:w="3253" w:type="dxa"/>
            <w:shd w:val="clear" w:color="auto" w:fill="F2F2F2"/>
            <w:vAlign w:val="center"/>
          </w:tcPr>
          <w:p w:rsidR="00C249A9" w:rsidRDefault="00F02C64">
            <w:pPr>
              <w:rPr>
                <w:rFonts w:ascii="Arial" w:hAnsi="Arial" w:cs="Arial"/>
                <w:sz w:val="22"/>
                <w:szCs w:val="22"/>
              </w:rPr>
            </w:pPr>
            <w:r>
              <w:rPr>
                <w:rFonts w:ascii="Arial" w:hAnsi="Arial" w:cs="Arial"/>
                <w:sz w:val="22"/>
                <w:szCs w:val="22"/>
              </w:rPr>
              <w:t>Director of Studies/Supervisor:</w:t>
            </w:r>
          </w:p>
        </w:tc>
        <w:tc>
          <w:tcPr>
            <w:tcW w:w="6636" w:type="dxa"/>
            <w:vAlign w:val="center"/>
          </w:tcPr>
          <w:p w:rsidR="00C249A9" w:rsidRDefault="00CD59C3">
            <w:pPr>
              <w:rPr>
                <w:rFonts w:ascii="Arial" w:hAnsi="Arial" w:cs="Arial"/>
                <w:sz w:val="22"/>
                <w:szCs w:val="22"/>
              </w:rPr>
            </w:pPr>
            <w:r>
              <w:rPr>
                <w:rFonts w:ascii="Arial" w:hAnsi="Arial" w:cs="Arial"/>
                <w:sz w:val="22"/>
                <w:szCs w:val="22"/>
              </w:rPr>
              <w:t>Soban Sadiq</w:t>
            </w:r>
          </w:p>
        </w:tc>
      </w:tr>
    </w:tbl>
    <w:p w:rsidR="00C249A9" w:rsidRDefault="00C249A9">
      <w:pPr>
        <w:rPr>
          <w:rFonts w:ascii="Arial" w:hAnsi="Arial" w:cs="Arial"/>
          <w:bCs/>
          <w:iCs/>
        </w:rPr>
      </w:pPr>
    </w:p>
    <w:p w:rsidR="00C249A9" w:rsidRDefault="00C249A9">
      <w:pPr>
        <w:autoSpaceDE w:val="0"/>
        <w:autoSpaceDN w:val="0"/>
        <w:adjustRightInd w:val="0"/>
        <w:jc w:val="both"/>
        <w:rPr>
          <w:rFonts w:ascii="Arial" w:hAnsi="Arial" w:cs="Arial"/>
          <w:b/>
          <w:sz w:val="22"/>
          <w:szCs w:val="22"/>
        </w:rPr>
      </w:pPr>
    </w:p>
    <w:p w:rsidR="00C249A9" w:rsidRDefault="00C249A9">
      <w:pPr>
        <w:rPr>
          <w:rFonts w:ascii="Arial" w:hAnsi="Arial" w:cs="Arial"/>
          <w:b/>
          <w:sz w:val="22"/>
          <w:szCs w:val="22"/>
        </w:rPr>
      </w:pPr>
    </w:p>
    <w:p w:rsidR="00C249A9" w:rsidRDefault="00F02C64">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249A9">
        <w:tc>
          <w:tcPr>
            <w:tcW w:w="562" w:type="dxa"/>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rsidR="00C249A9" w:rsidRDefault="00F02C64">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rsidR="00C249A9" w:rsidRDefault="00F02C6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vAlign w:val="center"/>
          </w:tcPr>
          <w:p w:rsidR="00C249A9" w:rsidRDefault="00F02C64">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tc>
          <w:tcPr>
            <w:tcW w:w="992" w:type="dxa"/>
            <w:shd w:val="clear" w:color="auto" w:fill="F2F2F2"/>
            <w:vAlign w:val="center"/>
          </w:tcPr>
          <w:p w:rsidR="00C249A9" w:rsidRDefault="00F02C6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vAlign w:val="center"/>
          </w:tcPr>
          <w:p w:rsidR="00C249A9" w:rsidRDefault="00F02C64">
            <w:r>
              <w:rPr>
                <w:rFonts w:ascii="MS Gothic" w:eastAsia="MS Gothic" w:hAnsi="MS Gothic" w:cs="MS Gothic"/>
              </w:rPr>
              <w:t>☒</w:t>
            </w:r>
          </w:p>
        </w:tc>
      </w:tr>
      <w:tr w:rsidR="00C249A9">
        <w:tc>
          <w:tcPr>
            <w:tcW w:w="562" w:type="dxa"/>
            <w:shd w:val="clear" w:color="auto" w:fill="F2F2F2"/>
          </w:tcPr>
          <w:p w:rsidR="00C249A9" w:rsidRDefault="00C249A9">
            <w:pPr>
              <w:autoSpaceDE w:val="0"/>
              <w:autoSpaceDN w:val="0"/>
              <w:adjustRightInd w:val="0"/>
              <w:rPr>
                <w:rFonts w:ascii="Arial" w:hAnsi="Arial" w:cs="Arial"/>
                <w:b/>
                <w:bCs/>
                <w:sz w:val="22"/>
                <w:szCs w:val="22"/>
              </w:rPr>
            </w:pPr>
          </w:p>
        </w:tc>
        <w:tc>
          <w:tcPr>
            <w:tcW w:w="8075" w:type="dxa"/>
            <w:gridSpan w:val="4"/>
            <w:shd w:val="clear" w:color="auto" w:fill="F2F2F2"/>
          </w:tcPr>
          <w:p w:rsidR="00C249A9" w:rsidRDefault="00C249A9">
            <w:pPr>
              <w:autoSpaceDE w:val="0"/>
              <w:autoSpaceDN w:val="0"/>
              <w:adjustRightInd w:val="0"/>
              <w:rPr>
                <w:rFonts w:ascii="Arial" w:hAnsi="Arial" w:cs="Arial"/>
                <w:b/>
                <w:bCs/>
                <w:sz w:val="22"/>
                <w:szCs w:val="22"/>
              </w:rPr>
            </w:pPr>
          </w:p>
        </w:tc>
        <w:tc>
          <w:tcPr>
            <w:tcW w:w="1843" w:type="dxa"/>
            <w:gridSpan w:val="2"/>
            <w:shd w:val="clear" w:color="auto" w:fill="F2F2F2"/>
          </w:tcPr>
          <w:p w:rsidR="00C249A9" w:rsidRDefault="00F02C64">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C249A9">
        <w:trPr>
          <w:trHeight w:val="437"/>
        </w:trPr>
        <w:tc>
          <w:tcPr>
            <w:tcW w:w="562" w:type="dxa"/>
            <w:vMerge w:val="restart"/>
            <w:shd w:val="clear" w:color="auto" w:fill="F2F2F2"/>
          </w:tcPr>
          <w:p w:rsidR="00C249A9" w:rsidRDefault="00F02C6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rsidR="00C249A9" w:rsidRDefault="00F02C64">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50"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rsidR="00C249A9" w:rsidRDefault="00C249A9">
            <w:pPr>
              <w:autoSpaceDE w:val="0"/>
              <w:autoSpaceDN w:val="0"/>
              <w:adjustRightInd w:val="0"/>
              <w:jc w:val="center"/>
              <w:rPr>
                <w:rFonts w:ascii="Arial" w:hAnsi="Arial" w:cs="Arial"/>
                <w:b/>
                <w:bCs/>
                <w:sz w:val="22"/>
                <w:szCs w:val="22"/>
              </w:rPr>
            </w:pPr>
          </w:p>
        </w:tc>
      </w:tr>
      <w:tr w:rsidR="00C249A9">
        <w:trPr>
          <w:trHeight w:val="415"/>
        </w:trPr>
        <w:tc>
          <w:tcPr>
            <w:tcW w:w="562" w:type="dxa"/>
            <w:vMerge/>
          </w:tcPr>
          <w:p w:rsidR="00C249A9" w:rsidRDefault="00C249A9">
            <w:pPr>
              <w:autoSpaceDE w:val="0"/>
              <w:autoSpaceDN w:val="0"/>
              <w:adjustRightInd w:val="0"/>
              <w:jc w:val="both"/>
              <w:rPr>
                <w:rFonts w:ascii="Arial" w:hAnsi="Arial" w:cs="Arial"/>
                <w:sz w:val="22"/>
                <w:szCs w:val="22"/>
              </w:rPr>
            </w:pPr>
          </w:p>
        </w:tc>
        <w:tc>
          <w:tcPr>
            <w:tcW w:w="3693" w:type="dxa"/>
            <w:vMerge/>
          </w:tcPr>
          <w:p w:rsidR="00C249A9" w:rsidRDefault="00C249A9">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rsidR="00C249A9" w:rsidRDefault="00C249A9">
            <w:pPr>
              <w:autoSpaceDE w:val="0"/>
              <w:autoSpaceDN w:val="0"/>
              <w:adjustRightInd w:val="0"/>
              <w:jc w:val="center"/>
              <w:rPr>
                <w:rFonts w:ascii="Arial" w:hAnsi="Arial" w:cs="Arial"/>
                <w:b/>
                <w:bCs/>
                <w:sz w:val="22"/>
                <w:szCs w:val="22"/>
              </w:rPr>
            </w:pPr>
          </w:p>
        </w:tc>
      </w:tr>
      <w:tr w:rsidR="00C249A9">
        <w:tc>
          <w:tcPr>
            <w:tcW w:w="562" w:type="dxa"/>
            <w:vMerge/>
          </w:tcPr>
          <w:p w:rsidR="00C249A9" w:rsidRDefault="00C249A9">
            <w:pPr>
              <w:autoSpaceDE w:val="0"/>
              <w:autoSpaceDN w:val="0"/>
              <w:adjustRightInd w:val="0"/>
              <w:jc w:val="both"/>
              <w:rPr>
                <w:rFonts w:ascii="Arial" w:hAnsi="Arial" w:cs="Arial"/>
                <w:sz w:val="22"/>
                <w:szCs w:val="22"/>
              </w:rPr>
            </w:pPr>
          </w:p>
        </w:tc>
        <w:tc>
          <w:tcPr>
            <w:tcW w:w="3693" w:type="dxa"/>
            <w:vMerge/>
          </w:tcPr>
          <w:p w:rsidR="00C249A9" w:rsidRDefault="00C249A9">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Other (write in)</w:t>
            </w:r>
          </w:p>
          <w:p w:rsidR="00C249A9" w:rsidRDefault="00C249A9">
            <w:pPr>
              <w:autoSpaceDE w:val="0"/>
              <w:autoSpaceDN w:val="0"/>
              <w:adjustRightInd w:val="0"/>
              <w:rPr>
                <w:rFonts w:ascii="Arial" w:hAnsi="Arial" w:cs="Arial"/>
                <w:sz w:val="22"/>
                <w:szCs w:val="22"/>
              </w:rPr>
            </w:pPr>
          </w:p>
        </w:tc>
        <w:tc>
          <w:tcPr>
            <w:tcW w:w="850"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rsidR="00C249A9" w:rsidRDefault="00C249A9">
            <w:pPr>
              <w:autoSpaceDE w:val="0"/>
              <w:autoSpaceDN w:val="0"/>
              <w:adjustRightInd w:val="0"/>
              <w:jc w:val="center"/>
              <w:rPr>
                <w:rFonts w:ascii="Arial" w:hAnsi="Arial" w:cs="Arial"/>
                <w:b/>
                <w:bCs/>
                <w:sz w:val="22"/>
                <w:szCs w:val="22"/>
              </w:rPr>
            </w:pPr>
          </w:p>
        </w:tc>
      </w:tr>
    </w:tbl>
    <w:p w:rsidR="00C249A9" w:rsidRDefault="00C249A9">
      <w:pPr>
        <w:autoSpaceDE w:val="0"/>
        <w:autoSpaceDN w:val="0"/>
        <w:adjustRightInd w:val="0"/>
        <w:spacing w:after="240"/>
        <w:jc w:val="both"/>
        <w:rPr>
          <w:rFonts w:ascii="Arial" w:hAnsi="Arial" w:cs="Arial"/>
          <w:bCs/>
          <w:iCs/>
        </w:rPr>
      </w:pPr>
    </w:p>
    <w:p w:rsidR="00C249A9" w:rsidRDefault="00F02C64">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C249A9">
        <w:tc>
          <w:tcPr>
            <w:tcW w:w="562" w:type="dxa"/>
            <w:shd w:val="clear" w:color="auto" w:fill="F2F2F2"/>
          </w:tcPr>
          <w:p w:rsidR="00C249A9" w:rsidRDefault="00C249A9">
            <w:pPr>
              <w:autoSpaceDE w:val="0"/>
              <w:autoSpaceDN w:val="0"/>
              <w:adjustRightInd w:val="0"/>
              <w:rPr>
                <w:rFonts w:ascii="Arial" w:hAnsi="Arial" w:cs="Arial"/>
                <w:sz w:val="22"/>
                <w:szCs w:val="22"/>
              </w:rPr>
            </w:pPr>
          </w:p>
        </w:tc>
        <w:tc>
          <w:tcPr>
            <w:tcW w:w="9918" w:type="dxa"/>
            <w:gridSpan w:val="2"/>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249A9">
        <w:trPr>
          <w:trHeight w:val="355"/>
        </w:trPr>
        <w:tc>
          <w:tcPr>
            <w:tcW w:w="562" w:type="dxa"/>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rsidR="00C249A9" w:rsidRDefault="000B0B73">
            <w:pPr>
              <w:autoSpaceDE w:val="0"/>
              <w:autoSpaceDN w:val="0"/>
              <w:adjustRightInd w:val="0"/>
              <w:rPr>
                <w:rFonts w:ascii="Arial" w:hAnsi="Arial" w:cs="Arial"/>
                <w:b/>
                <w:bCs/>
                <w:sz w:val="22"/>
                <w:szCs w:val="22"/>
              </w:rPr>
            </w:pPr>
            <w:hyperlink r:id="rId13" w:history="1">
              <w:r w:rsidR="00F02C64">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rsidR="00C249A9" w:rsidRDefault="00F02C64">
            <w:r>
              <w:rPr>
                <w:rFonts w:ascii="MS Gothic" w:eastAsia="MS Gothic" w:hAnsi="MS Gothic" w:cs="MS Gothic"/>
              </w:rPr>
              <w:t>☒</w:t>
            </w:r>
          </w:p>
        </w:tc>
      </w:tr>
      <w:tr w:rsidR="00C249A9">
        <w:trPr>
          <w:trHeight w:val="417"/>
        </w:trPr>
        <w:tc>
          <w:tcPr>
            <w:tcW w:w="562" w:type="dxa"/>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rsidR="00C249A9" w:rsidRDefault="00F02C64">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rsidR="00C249A9" w:rsidRDefault="00F02C6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C249A9">
        <w:trPr>
          <w:trHeight w:val="409"/>
        </w:trPr>
        <w:tc>
          <w:tcPr>
            <w:tcW w:w="562" w:type="dxa"/>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rsidR="00C249A9" w:rsidRDefault="00F02C64">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vAlign w:val="center"/>
          </w:tcPr>
          <w:p w:rsidR="00C249A9" w:rsidRDefault="00F02C64">
            <w:r>
              <w:rPr>
                <w:rFonts w:ascii="MS Gothic" w:eastAsia="MS Gothic" w:hAnsi="MS Gothic" w:cs="MS Gothic"/>
              </w:rPr>
              <w:t>☐</w:t>
            </w:r>
          </w:p>
        </w:tc>
      </w:tr>
    </w:tbl>
    <w:p w:rsidR="00C249A9" w:rsidRDefault="00C249A9">
      <w:pPr>
        <w:autoSpaceDE w:val="0"/>
        <w:autoSpaceDN w:val="0"/>
        <w:adjustRightInd w:val="0"/>
        <w:spacing w:after="240"/>
        <w:jc w:val="both"/>
        <w:rPr>
          <w:rFonts w:ascii="Arial" w:hAnsi="Arial" w:cs="Arial"/>
          <w:b/>
          <w:sz w:val="22"/>
          <w:szCs w:val="22"/>
        </w:rPr>
      </w:pPr>
    </w:p>
    <w:p w:rsidR="00C249A9" w:rsidRDefault="00F02C64">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rsidR="00C249A9" w:rsidRDefault="00F02C64">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C249A9">
        <w:trPr>
          <w:trHeight w:val="227"/>
        </w:trPr>
        <w:tc>
          <w:tcPr>
            <w:tcW w:w="562" w:type="dxa"/>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cPr>
          <w:p w:rsidR="00C249A9" w:rsidRDefault="00F02C64">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rsidR="00C249A9" w:rsidRDefault="00F02C64">
            <w:pPr>
              <w:autoSpaceDE w:val="0"/>
              <w:autoSpaceDN w:val="0"/>
              <w:adjustRightInd w:val="0"/>
              <w:rPr>
                <w:rFonts w:ascii="Arial" w:hAnsi="Arial" w:cs="Arial"/>
                <w:sz w:val="22"/>
                <w:szCs w:val="22"/>
              </w:rPr>
            </w:pPr>
            <w:r>
              <w:rPr>
                <w:rFonts w:ascii="Arial" w:hAnsi="Arial" w:cs="Arial"/>
                <w:sz w:val="22"/>
                <w:szCs w:val="22"/>
              </w:rPr>
              <w:t>N/A</w:t>
            </w:r>
          </w:p>
          <w:p w:rsidR="00C249A9" w:rsidRDefault="00C249A9">
            <w:pPr>
              <w:autoSpaceDE w:val="0"/>
              <w:autoSpaceDN w:val="0"/>
              <w:adjustRightInd w:val="0"/>
              <w:rPr>
                <w:rFonts w:ascii="Arial" w:hAnsi="Arial" w:cs="Arial"/>
                <w:bCs/>
                <w:sz w:val="22"/>
                <w:szCs w:val="22"/>
              </w:rPr>
            </w:pPr>
          </w:p>
        </w:tc>
      </w:tr>
      <w:tr w:rsidR="00C249A9">
        <w:trPr>
          <w:trHeight w:val="227"/>
        </w:trPr>
        <w:tc>
          <w:tcPr>
            <w:tcW w:w="562" w:type="dxa"/>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cPr>
          <w:p w:rsidR="00C249A9" w:rsidRDefault="00F02C64">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rsidR="00C249A9" w:rsidRDefault="00C249A9">
            <w:pPr>
              <w:autoSpaceDE w:val="0"/>
              <w:autoSpaceDN w:val="0"/>
              <w:adjustRightInd w:val="0"/>
              <w:rPr>
                <w:rFonts w:ascii="Arial" w:hAnsi="Arial" w:cs="Arial"/>
                <w:bCs/>
                <w:sz w:val="22"/>
                <w:szCs w:val="22"/>
              </w:rPr>
            </w:pPr>
          </w:p>
          <w:p w:rsidR="00C249A9" w:rsidRDefault="00C249A9">
            <w:pPr>
              <w:autoSpaceDE w:val="0"/>
              <w:autoSpaceDN w:val="0"/>
              <w:adjustRightInd w:val="0"/>
              <w:rPr>
                <w:rFonts w:ascii="Arial" w:hAnsi="Arial" w:cs="Arial"/>
                <w:bCs/>
                <w:sz w:val="22"/>
                <w:szCs w:val="22"/>
              </w:rPr>
            </w:pPr>
          </w:p>
        </w:tc>
      </w:tr>
      <w:tr w:rsidR="00C249A9">
        <w:trPr>
          <w:trHeight w:val="227"/>
        </w:trPr>
        <w:tc>
          <w:tcPr>
            <w:tcW w:w="562" w:type="dxa"/>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cPr>
          <w:p w:rsidR="00C249A9" w:rsidRDefault="00F02C64">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rsidR="00C249A9" w:rsidRDefault="00C249A9">
            <w:pPr>
              <w:autoSpaceDE w:val="0"/>
              <w:autoSpaceDN w:val="0"/>
              <w:adjustRightInd w:val="0"/>
              <w:jc w:val="both"/>
              <w:rPr>
                <w:rFonts w:ascii="Arial" w:hAnsi="Arial" w:cs="Arial"/>
                <w:sz w:val="22"/>
                <w:szCs w:val="22"/>
              </w:rPr>
            </w:pPr>
          </w:p>
        </w:tc>
        <w:tc>
          <w:tcPr>
            <w:tcW w:w="6095" w:type="dxa"/>
            <w:gridSpan w:val="6"/>
          </w:tcPr>
          <w:p w:rsidR="00C249A9" w:rsidRDefault="00C249A9">
            <w:pPr>
              <w:autoSpaceDE w:val="0"/>
              <w:autoSpaceDN w:val="0"/>
              <w:adjustRightInd w:val="0"/>
              <w:rPr>
                <w:rFonts w:ascii="Arial" w:hAnsi="Arial" w:cs="Arial"/>
                <w:bCs/>
                <w:sz w:val="22"/>
                <w:szCs w:val="22"/>
              </w:rPr>
            </w:pPr>
          </w:p>
        </w:tc>
      </w:tr>
      <w:tr w:rsidR="00C249A9">
        <w:tc>
          <w:tcPr>
            <w:tcW w:w="562" w:type="dxa"/>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vAlign w:val="center"/>
          </w:tcPr>
          <w:p w:rsidR="00C249A9" w:rsidRDefault="00F02C6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rsidR="00C249A9" w:rsidRDefault="00F02C64">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rsidR="00C249A9" w:rsidRDefault="00F02C6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C249A9">
        <w:tc>
          <w:tcPr>
            <w:tcW w:w="562" w:type="dxa"/>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vAlign w:val="center"/>
          </w:tcPr>
          <w:p w:rsidR="00C249A9" w:rsidRDefault="00F02C6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rsidR="00C249A9" w:rsidRDefault="00F02C64">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rsidR="00C249A9" w:rsidRDefault="00F02C6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C249A9">
        <w:trPr>
          <w:trHeight w:val="386"/>
        </w:trPr>
        <w:tc>
          <w:tcPr>
            <w:tcW w:w="562" w:type="dxa"/>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C249A9" w:rsidRDefault="00F02C6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rsidR="00C249A9" w:rsidRDefault="00F02C6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rsidR="00C249A9" w:rsidRDefault="00F02C6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rsidR="00C249A9" w:rsidRDefault="00F02C6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C249A9">
        <w:trPr>
          <w:trHeight w:val="386"/>
        </w:trPr>
        <w:tc>
          <w:tcPr>
            <w:tcW w:w="562" w:type="dxa"/>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Pr>
          <w:p w:rsidR="00C249A9" w:rsidRDefault="00C249A9">
            <w:pPr>
              <w:autoSpaceDE w:val="0"/>
              <w:autoSpaceDN w:val="0"/>
              <w:adjustRightInd w:val="0"/>
              <w:rPr>
                <w:rFonts w:ascii="Arial" w:hAnsi="Arial" w:cs="Arial"/>
                <w:sz w:val="22"/>
                <w:szCs w:val="22"/>
              </w:rPr>
            </w:pPr>
          </w:p>
        </w:tc>
        <w:tc>
          <w:tcPr>
            <w:tcW w:w="2409" w:type="dxa"/>
          </w:tcPr>
          <w:p w:rsidR="00C249A9" w:rsidRDefault="00F02C6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rsidR="00C249A9" w:rsidRDefault="00F02C6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rsidR="00C249A9" w:rsidRDefault="00F02C6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rsidR="00C249A9" w:rsidRDefault="00F02C6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C249A9">
        <w:tc>
          <w:tcPr>
            <w:tcW w:w="562" w:type="dxa"/>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rsidR="00C249A9" w:rsidRDefault="00F02C6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vAlign w:val="center"/>
          </w:tcPr>
          <w:p w:rsidR="00C249A9" w:rsidRDefault="00F02C6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rsidR="00C249A9" w:rsidRDefault="00F02C6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rsidR="00C249A9" w:rsidRDefault="00F02C6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C249A9">
        <w:tc>
          <w:tcPr>
            <w:tcW w:w="562" w:type="dxa"/>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rsidR="00C249A9" w:rsidRDefault="00F02C64">
            <w:pPr>
              <w:autoSpaceDE w:val="0"/>
              <w:autoSpaceDN w:val="0"/>
              <w:adjustRightInd w:val="0"/>
              <w:rPr>
                <w:rFonts w:ascii="Arial" w:hAnsi="Arial" w:cs="Arial"/>
                <w:bCs/>
                <w:sz w:val="22"/>
                <w:szCs w:val="22"/>
              </w:rPr>
            </w:pPr>
            <w:r>
              <w:rPr>
                <w:rFonts w:ascii="Arial" w:hAnsi="Arial" w:cs="Arial"/>
                <w:bCs/>
                <w:sz w:val="22"/>
                <w:szCs w:val="22"/>
              </w:rPr>
              <w:t>(If YES attach copy)</w:t>
            </w:r>
          </w:p>
          <w:p w:rsidR="00C249A9" w:rsidRDefault="00F02C6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vAlign w:val="center"/>
          </w:tcPr>
          <w:p w:rsidR="00C249A9" w:rsidRDefault="00F02C6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rsidR="00C249A9" w:rsidRDefault="00F02C6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vAlign w:val="center"/>
          </w:tcPr>
          <w:p w:rsidR="00C249A9" w:rsidRDefault="00F02C6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bl>
    <w:p w:rsidR="00C249A9" w:rsidRDefault="00C249A9">
      <w:pPr>
        <w:rPr>
          <w:rFonts w:ascii="Arial" w:hAnsi="Arial" w:cs="Arial"/>
          <w:bCs/>
          <w:iCs/>
          <w:sz w:val="16"/>
          <w:szCs w:val="16"/>
        </w:rPr>
      </w:pPr>
    </w:p>
    <w:p w:rsidR="00C249A9" w:rsidRDefault="00C249A9">
      <w:pPr>
        <w:rPr>
          <w:rFonts w:ascii="Arial" w:hAnsi="Arial" w:cs="Arial"/>
          <w:b/>
          <w:bCs/>
          <w:iCs/>
          <w:sz w:val="22"/>
          <w:szCs w:val="22"/>
        </w:rPr>
      </w:pPr>
    </w:p>
    <w:p w:rsidR="00C249A9" w:rsidRDefault="00F02C64">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249A9">
        <w:trPr>
          <w:trHeight w:val="507"/>
        </w:trPr>
        <w:tc>
          <w:tcPr>
            <w:tcW w:w="567" w:type="dxa"/>
            <w:shd w:val="clear" w:color="auto" w:fill="F2F2F2"/>
            <w:vAlign w:val="center"/>
          </w:tcPr>
          <w:p w:rsidR="00C249A9" w:rsidRDefault="00F02C64">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rsidR="00C249A9" w:rsidRDefault="00F02C64">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rsidR="00C249A9" w:rsidRDefault="00F02C64">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c>
          <w:tcPr>
            <w:tcW w:w="947" w:type="dxa"/>
            <w:shd w:val="clear" w:color="auto" w:fill="F2F2F2"/>
            <w:vAlign w:val="center"/>
          </w:tcPr>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rsidR="00C249A9" w:rsidRDefault="00F02C6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tc>
      </w:tr>
      <w:tr w:rsidR="00C249A9">
        <w:tc>
          <w:tcPr>
            <w:tcW w:w="567" w:type="dxa"/>
          </w:tcPr>
          <w:p w:rsidR="00C249A9" w:rsidRDefault="00C249A9">
            <w:pPr>
              <w:autoSpaceDE w:val="0"/>
              <w:autoSpaceDN w:val="0"/>
              <w:adjustRightInd w:val="0"/>
              <w:rPr>
                <w:rFonts w:ascii="Arial" w:hAnsi="Arial" w:cs="Arial"/>
                <w:bCs/>
                <w:sz w:val="22"/>
                <w:szCs w:val="22"/>
              </w:rPr>
            </w:pPr>
          </w:p>
        </w:tc>
        <w:tc>
          <w:tcPr>
            <w:tcW w:w="9923" w:type="dxa"/>
            <w:gridSpan w:val="5"/>
          </w:tcPr>
          <w:p w:rsidR="00C249A9" w:rsidRDefault="00C249A9">
            <w:pPr>
              <w:autoSpaceDE w:val="0"/>
              <w:autoSpaceDN w:val="0"/>
              <w:adjustRightInd w:val="0"/>
              <w:rPr>
                <w:rFonts w:ascii="Arial" w:hAnsi="Arial" w:cs="Arial"/>
                <w:bCs/>
                <w:sz w:val="22"/>
                <w:szCs w:val="22"/>
              </w:rPr>
            </w:pPr>
          </w:p>
          <w:p w:rsidR="00C249A9" w:rsidRDefault="00F02C64">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rsidR="00C249A9" w:rsidRDefault="00C249A9">
            <w:pPr>
              <w:autoSpaceDE w:val="0"/>
              <w:autoSpaceDN w:val="0"/>
              <w:adjustRightInd w:val="0"/>
              <w:rPr>
                <w:rFonts w:ascii="Arial" w:hAnsi="Arial" w:cs="Arial"/>
                <w:b/>
                <w:bCs/>
                <w:sz w:val="22"/>
                <w:szCs w:val="22"/>
              </w:rPr>
            </w:pPr>
          </w:p>
        </w:tc>
      </w:tr>
    </w:tbl>
    <w:p w:rsidR="00C249A9" w:rsidRDefault="00C249A9">
      <w:pPr>
        <w:autoSpaceDE w:val="0"/>
        <w:autoSpaceDN w:val="0"/>
        <w:adjustRightInd w:val="0"/>
        <w:spacing w:after="240"/>
        <w:jc w:val="both"/>
        <w:rPr>
          <w:rFonts w:ascii="Arial" w:hAnsi="Arial" w:cs="Arial"/>
          <w:b/>
          <w:sz w:val="22"/>
          <w:szCs w:val="22"/>
        </w:rPr>
      </w:pPr>
    </w:p>
    <w:p w:rsidR="00C249A9" w:rsidRDefault="00F02C64">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C249A9" w:rsidTr="00D7201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rsidR="00C249A9" w:rsidRDefault="00F02C64">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rsidR="00C249A9" w:rsidRDefault="00F02C64">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C249A9" w:rsidRDefault="00F02C64">
            <w:pPr>
              <w:rPr>
                <w:rFonts w:ascii="Arial" w:hAnsi="Arial" w:cs="Arial"/>
                <w:sz w:val="22"/>
                <w:szCs w:val="22"/>
                <w:lang w:val="en-IN"/>
              </w:rPr>
            </w:pPr>
            <w:r>
              <w:rPr>
                <w:rFonts w:ascii="Arial" w:hAnsi="Arial" w:cs="Arial"/>
                <w:b/>
                <w:bCs/>
                <w:sz w:val="22"/>
                <w:szCs w:val="22"/>
                <w:lang w:val="en-US"/>
              </w:rPr>
              <w:t>TOPIC: Investigating the Mental Health of Lower Class in UK following the  Implications of the COVID-19 Pandemic and Strategies for Resilience Building</w:t>
            </w:r>
          </w:p>
          <w:p w:rsidR="00C249A9" w:rsidRDefault="00C249A9">
            <w:pPr>
              <w:rPr>
                <w:rFonts w:ascii="Arial" w:hAnsi="Arial" w:cs="Arial"/>
                <w:sz w:val="22"/>
                <w:szCs w:val="22"/>
              </w:rPr>
            </w:pPr>
          </w:p>
        </w:tc>
      </w:tr>
      <w:tr w:rsidR="00C249A9" w:rsidTr="00D7201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rsidR="00C249A9" w:rsidRDefault="00F02C64">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rsidR="00C249A9" w:rsidRDefault="00F02C64">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C249A9" w:rsidRDefault="00F02C64">
            <w:pPr>
              <w:rPr>
                <w:rFonts w:ascii="Arial" w:hAnsi="Arial" w:cs="Arial"/>
                <w:sz w:val="22"/>
                <w:szCs w:val="22"/>
              </w:rPr>
            </w:pPr>
            <w:r>
              <w:rPr>
                <w:rFonts w:ascii="Arial" w:hAnsi="Arial" w:cs="Arial"/>
                <w:sz w:val="22"/>
                <w:szCs w:val="22"/>
              </w:rPr>
              <w:t>10</w:t>
            </w:r>
            <w:r>
              <w:rPr>
                <w:rFonts w:ascii="Arial" w:hAnsi="Arial" w:cs="Arial"/>
                <w:sz w:val="22"/>
                <w:szCs w:val="22"/>
                <w:vertAlign w:val="superscript"/>
              </w:rPr>
              <w:t>th</w:t>
            </w:r>
            <w:r>
              <w:rPr>
                <w:rFonts w:ascii="Arial" w:hAnsi="Arial" w:cs="Arial"/>
                <w:sz w:val="22"/>
                <w:szCs w:val="22"/>
              </w:rPr>
              <w:t xml:space="preserve"> Oct, 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rsidR="00C249A9" w:rsidRDefault="00F02C64">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C249A9" w:rsidRDefault="00F02C64">
            <w:pPr>
              <w:rPr>
                <w:rFonts w:ascii="Arial" w:hAnsi="Arial" w:cs="Arial"/>
                <w:sz w:val="22"/>
                <w:szCs w:val="22"/>
              </w:rPr>
            </w:pPr>
            <w:r>
              <w:rPr>
                <w:rFonts w:ascii="Arial" w:hAnsi="Arial" w:cs="Arial"/>
                <w:sz w:val="22"/>
                <w:szCs w:val="22"/>
              </w:rPr>
              <w:t>11</w:t>
            </w:r>
            <w:r>
              <w:rPr>
                <w:rFonts w:ascii="Arial" w:hAnsi="Arial" w:cs="Arial"/>
                <w:sz w:val="22"/>
                <w:szCs w:val="22"/>
                <w:vertAlign w:val="superscript"/>
              </w:rPr>
              <w:t>th</w:t>
            </w:r>
            <w:r>
              <w:rPr>
                <w:rFonts w:ascii="Arial" w:hAnsi="Arial" w:cs="Arial"/>
                <w:sz w:val="22"/>
                <w:szCs w:val="22"/>
              </w:rPr>
              <w:t xml:space="preserve"> Jan,2025</w:t>
            </w:r>
          </w:p>
        </w:tc>
      </w:tr>
      <w:tr w:rsidR="00C249A9" w:rsidTr="00D7201E">
        <w:trPr>
          <w:trHeight w:val="454"/>
        </w:trPr>
        <w:tc>
          <w:tcPr>
            <w:tcW w:w="297" w:type="pct"/>
            <w:tcBorders>
              <w:top w:val="single" w:sz="4" w:space="0" w:color="auto"/>
            </w:tcBorders>
            <w:shd w:val="clear" w:color="auto" w:fill="F2F2F2"/>
            <w:vAlign w:val="center"/>
          </w:tcPr>
          <w:p w:rsidR="00C249A9" w:rsidRDefault="00C249A9">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rsidR="00C249A9" w:rsidRDefault="00F02C64">
            <w:pPr>
              <w:spacing w:before="120" w:after="120"/>
              <w:rPr>
                <w:rFonts w:ascii="Arial" w:hAnsi="Arial" w:cs="Arial"/>
                <w:b/>
                <w:sz w:val="22"/>
                <w:szCs w:val="22"/>
              </w:rPr>
            </w:pPr>
            <w:r>
              <w:rPr>
                <w:rFonts w:ascii="Arial" w:hAnsi="Arial" w:cs="Arial"/>
                <w:b/>
                <w:sz w:val="22"/>
                <w:szCs w:val="22"/>
              </w:rPr>
              <w:t>Introduction to the Research (maximum 300 words per section)</w:t>
            </w:r>
          </w:p>
          <w:p w:rsidR="00C249A9" w:rsidRDefault="00F02C6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rsidR="00C249A9" w:rsidRDefault="00C249A9">
            <w:pPr>
              <w:rPr>
                <w:rFonts w:ascii="Arial" w:hAnsi="Arial" w:cs="Arial"/>
              </w:rPr>
            </w:pPr>
          </w:p>
          <w:p w:rsidR="00C249A9" w:rsidRDefault="00F02C64">
            <w:pPr>
              <w:jc w:val="both"/>
              <w:rPr>
                <w:rFonts w:ascii="Arial" w:hAnsi="Arial" w:cs="Arial"/>
                <w:b/>
                <w:bCs/>
                <w:i/>
                <w:sz w:val="22"/>
                <w:u w:val="single"/>
              </w:rPr>
            </w:pPr>
            <w:r>
              <w:rPr>
                <w:rFonts w:ascii="Arial" w:hAnsi="Arial" w:cs="Arial"/>
                <w:b/>
                <w:bCs/>
                <w:i/>
                <w:sz w:val="22"/>
                <w:u w:val="single"/>
              </w:rPr>
              <w:t>Existing Research and Contribution to Knowledge</w:t>
            </w:r>
          </w:p>
          <w:p w:rsidR="00C249A9" w:rsidRDefault="00C249A9">
            <w:pPr>
              <w:jc w:val="both"/>
              <w:rPr>
                <w:rFonts w:ascii="Arial" w:hAnsi="Arial" w:cs="Arial"/>
                <w:b/>
                <w:bCs/>
                <w:i/>
                <w:sz w:val="22"/>
                <w:u w:val="single"/>
              </w:rPr>
            </w:pPr>
          </w:p>
          <w:p w:rsidR="00C249A9" w:rsidRDefault="00F02C64">
            <w:pPr>
              <w:jc w:val="both"/>
              <w:rPr>
                <w:rFonts w:ascii="Arial" w:hAnsi="Arial" w:cs="Arial"/>
              </w:rPr>
            </w:pPr>
            <w:r>
              <w:rPr>
                <w:rFonts w:ascii="Arial" w:hAnsi="Arial" w:cs="Arial"/>
              </w:rPr>
              <w:t>Existing research, including studies by Pierce et al. (2020) and the Mental Health Foundation (2020), highlights an increase in mental health issues during the pandemic, with pronounced effects among lower socioeconomic groups. However, detailed insights into how these individuals coped and the effectiveness of their strategies are less understood. This study aims to fill this gap by providing detailed analysis and evidence-based recommendations for improving mental health support tailored to the lower-class during crises.</w:t>
            </w:r>
          </w:p>
          <w:p w:rsidR="00C249A9" w:rsidRDefault="00C249A9">
            <w:pPr>
              <w:jc w:val="both"/>
              <w:rPr>
                <w:rFonts w:ascii="Arial" w:hAnsi="Arial" w:cs="Arial"/>
              </w:rPr>
            </w:pPr>
          </w:p>
          <w:p w:rsidR="00C249A9" w:rsidRDefault="00F02C64">
            <w:pPr>
              <w:jc w:val="both"/>
              <w:rPr>
                <w:rFonts w:ascii="Arial" w:hAnsi="Arial" w:cs="Arial"/>
                <w:b/>
                <w:bCs/>
                <w:i/>
                <w:sz w:val="22"/>
                <w:u w:val="single"/>
              </w:rPr>
            </w:pPr>
            <w:r>
              <w:rPr>
                <w:rFonts w:ascii="Arial" w:hAnsi="Arial" w:cs="Arial"/>
                <w:b/>
                <w:bCs/>
                <w:i/>
                <w:sz w:val="22"/>
                <w:u w:val="single"/>
              </w:rPr>
              <w:t>Importance of the Research Activity</w:t>
            </w:r>
          </w:p>
          <w:p w:rsidR="00C249A9" w:rsidRDefault="00C249A9">
            <w:pPr>
              <w:jc w:val="both"/>
              <w:rPr>
                <w:rFonts w:ascii="Arial" w:hAnsi="Arial" w:cs="Arial"/>
                <w:b/>
                <w:bCs/>
              </w:rPr>
            </w:pPr>
          </w:p>
          <w:p w:rsidR="00C249A9" w:rsidRDefault="00F02C64">
            <w:pPr>
              <w:jc w:val="both"/>
              <w:rPr>
                <w:rFonts w:ascii="Arial" w:hAnsi="Arial" w:cs="Arial"/>
              </w:rPr>
            </w:pPr>
            <w:r>
              <w:rPr>
                <w:rFonts w:ascii="Arial" w:hAnsi="Arial" w:cs="Arial"/>
              </w:rPr>
              <w:t>This research addresses a critical area of public health by focusing on a vulnerable group that is often overlooked in mental health discussions. By concentrating on the lower-class population, the study not only aims to improve understanding and support for this group but also contributes to the broader goal of enhancing societal resilience and mental health equity during pandemics and other crises.</w:t>
            </w:r>
          </w:p>
          <w:p w:rsidR="00C249A9" w:rsidRDefault="00C249A9">
            <w:pPr>
              <w:rPr>
                <w:rFonts w:ascii="Arial" w:hAnsi="Arial" w:cs="Arial"/>
              </w:rPr>
            </w:pPr>
          </w:p>
        </w:tc>
      </w:tr>
      <w:tr w:rsidR="00C249A9" w:rsidTr="00D7201E">
        <w:trPr>
          <w:trHeight w:val="454"/>
        </w:trPr>
        <w:tc>
          <w:tcPr>
            <w:tcW w:w="297" w:type="pct"/>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rsidR="00C249A9" w:rsidRDefault="00F02C64">
            <w:pPr>
              <w:autoSpaceDE w:val="0"/>
              <w:autoSpaceDN w:val="0"/>
              <w:adjustRightInd w:val="0"/>
              <w:spacing w:line="360" w:lineRule="auto"/>
              <w:jc w:val="both"/>
              <w:rPr>
                <w:rFonts w:ascii="Arial" w:hAnsi="Arial" w:cs="Arial"/>
                <w:b/>
                <w:bCs/>
                <w:sz w:val="22"/>
                <w:szCs w:val="22"/>
              </w:rPr>
            </w:pPr>
            <w:r>
              <w:rPr>
                <w:rFonts w:ascii="Arial" w:hAnsi="Arial" w:cs="Arial"/>
                <w:b/>
                <w:bCs/>
                <w:sz w:val="22"/>
                <w:szCs w:val="22"/>
              </w:rPr>
              <w:t>Purpose of Research Activity</w:t>
            </w:r>
          </w:p>
          <w:p w:rsidR="00C249A9" w:rsidRDefault="00F02C64">
            <w:pPr>
              <w:spacing w:line="360" w:lineRule="auto"/>
              <w:jc w:val="both"/>
              <w:rPr>
                <w:rFonts w:ascii="Arial" w:hAnsi="Arial" w:cs="Arial"/>
              </w:rPr>
            </w:pPr>
            <w:r>
              <w:rPr>
                <w:rFonts w:ascii="Arial" w:hAnsi="Arial" w:cs="Arial"/>
              </w:rPr>
              <w:t>The purpose of this research is to examine the specific impacts of the COVID-19 pandemic on the mental health of lower-class individuals in the UK. This study aims to uncover how the pandemic has exacerbated mental health issues within this demographic and to identify the resilience strategies they employed. By understanding these aspects, the research seeks to inform and improve public health interventions tailored to the unique needs of the lower-class population during crises.</w:t>
            </w:r>
          </w:p>
        </w:tc>
      </w:tr>
      <w:tr w:rsidR="00C249A9" w:rsidTr="00D7201E">
        <w:trPr>
          <w:trHeight w:val="454"/>
        </w:trPr>
        <w:tc>
          <w:tcPr>
            <w:tcW w:w="297" w:type="pct"/>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rsidR="00C249A9" w:rsidRDefault="00F02C64">
            <w:pPr>
              <w:autoSpaceDE w:val="0"/>
              <w:autoSpaceDN w:val="0"/>
              <w:adjustRightInd w:val="0"/>
              <w:spacing w:line="360" w:lineRule="auto"/>
              <w:jc w:val="both"/>
              <w:rPr>
                <w:rFonts w:ascii="Arial" w:hAnsi="Arial" w:cs="Arial"/>
                <w:b/>
                <w:bCs/>
                <w:sz w:val="22"/>
                <w:szCs w:val="22"/>
              </w:rPr>
            </w:pPr>
            <w:r>
              <w:rPr>
                <w:rFonts w:ascii="Arial" w:hAnsi="Arial" w:cs="Arial"/>
                <w:b/>
                <w:bCs/>
                <w:sz w:val="22"/>
                <w:szCs w:val="22"/>
              </w:rPr>
              <w:t>Research Question:</w:t>
            </w:r>
          </w:p>
          <w:p w:rsidR="00C249A9" w:rsidRDefault="00F02C64">
            <w:pPr>
              <w:autoSpaceDE w:val="0"/>
              <w:autoSpaceDN w:val="0"/>
              <w:adjustRightInd w:val="0"/>
              <w:spacing w:line="360" w:lineRule="auto"/>
              <w:jc w:val="both"/>
              <w:rPr>
                <w:rFonts w:ascii="Arial" w:hAnsi="Arial" w:cs="Arial"/>
                <w:b/>
                <w:bCs/>
                <w:sz w:val="22"/>
                <w:szCs w:val="22"/>
                <w:lang w:val="en-IN"/>
              </w:rPr>
            </w:pPr>
            <w:r>
              <w:rPr>
                <w:rFonts w:ascii="Arial" w:hAnsi="Arial" w:cs="Arial"/>
                <w:b/>
                <w:bCs/>
                <w:sz w:val="22"/>
                <w:szCs w:val="22"/>
              </w:rPr>
              <w:t>What has been the impact of the COVID-19 pandemic on the mental health of the UK's lower-class population, and what strategies for resilience building have emerged in response?</w:t>
            </w:r>
          </w:p>
          <w:p w:rsidR="00C249A9" w:rsidRDefault="00C249A9">
            <w:pPr>
              <w:autoSpaceDE w:val="0"/>
              <w:autoSpaceDN w:val="0"/>
              <w:adjustRightInd w:val="0"/>
              <w:spacing w:line="360" w:lineRule="auto"/>
              <w:jc w:val="both"/>
              <w:rPr>
                <w:rFonts w:ascii="Arial" w:hAnsi="Arial" w:cs="Arial"/>
                <w:b/>
                <w:bCs/>
                <w:sz w:val="22"/>
                <w:szCs w:val="22"/>
              </w:rPr>
            </w:pPr>
          </w:p>
        </w:tc>
      </w:tr>
      <w:tr w:rsidR="00C249A9" w:rsidTr="00D7201E">
        <w:trPr>
          <w:trHeight w:val="454"/>
        </w:trPr>
        <w:tc>
          <w:tcPr>
            <w:tcW w:w="297" w:type="pct"/>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rsidR="00C249A9" w:rsidRDefault="00F02C64">
            <w:pPr>
              <w:autoSpaceDE w:val="0"/>
              <w:autoSpaceDN w:val="0"/>
              <w:adjustRightInd w:val="0"/>
              <w:spacing w:line="360" w:lineRule="auto"/>
              <w:jc w:val="both"/>
              <w:rPr>
                <w:rFonts w:ascii="Arial" w:hAnsi="Arial" w:cs="Arial"/>
                <w:b/>
                <w:bCs/>
                <w:sz w:val="22"/>
                <w:szCs w:val="22"/>
              </w:rPr>
            </w:pPr>
            <w:r>
              <w:rPr>
                <w:rFonts w:ascii="Arial" w:hAnsi="Arial" w:cs="Arial"/>
                <w:b/>
                <w:bCs/>
                <w:sz w:val="22"/>
                <w:szCs w:val="22"/>
              </w:rPr>
              <w:t>Aims of Research Activity</w:t>
            </w:r>
          </w:p>
          <w:p w:rsidR="00C249A9" w:rsidRDefault="00F02C64">
            <w:pPr>
              <w:spacing w:line="360" w:lineRule="auto"/>
              <w:jc w:val="both"/>
              <w:rPr>
                <w:rFonts w:ascii="Arial" w:hAnsi="Arial" w:cs="Arial"/>
              </w:rPr>
            </w:pPr>
            <w:r>
              <w:rPr>
                <w:rFonts w:ascii="Arial" w:hAnsi="Arial" w:cs="Arial"/>
                <w:lang w:val="en-US"/>
              </w:rPr>
              <w:t>The main goal of this study is to examine and understand how the COVID-19 pandemic has affected the lower class in the UK's mental health. The study's goals are to find out what kinds of pressures this group of people has been through and to look at how they dealt with them and how their mental health changed during the pandemic.</w:t>
            </w:r>
          </w:p>
        </w:tc>
      </w:tr>
      <w:tr w:rsidR="00C249A9" w:rsidTr="00D7201E">
        <w:trPr>
          <w:trHeight w:val="454"/>
        </w:trPr>
        <w:tc>
          <w:tcPr>
            <w:tcW w:w="297" w:type="pct"/>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rsidR="00C249A9" w:rsidRDefault="00F02C64">
            <w:pPr>
              <w:autoSpaceDE w:val="0"/>
              <w:autoSpaceDN w:val="0"/>
              <w:adjustRightInd w:val="0"/>
              <w:spacing w:line="360" w:lineRule="auto"/>
              <w:jc w:val="both"/>
              <w:rPr>
                <w:rFonts w:ascii="Arial" w:hAnsi="Arial" w:cs="Arial"/>
                <w:b/>
                <w:bCs/>
                <w:sz w:val="22"/>
                <w:szCs w:val="22"/>
              </w:rPr>
            </w:pPr>
            <w:r>
              <w:rPr>
                <w:rFonts w:ascii="Arial" w:hAnsi="Arial" w:cs="Arial"/>
                <w:b/>
                <w:bCs/>
                <w:sz w:val="22"/>
                <w:szCs w:val="22"/>
              </w:rPr>
              <w:t>Objectives of Research Activity</w:t>
            </w:r>
          </w:p>
          <w:p w:rsidR="00C249A9" w:rsidRDefault="00F02C64">
            <w:pPr>
              <w:pStyle w:val="ListParagraph"/>
              <w:numPr>
                <w:ilvl w:val="0"/>
                <w:numId w:val="1"/>
              </w:numPr>
              <w:spacing w:line="360" w:lineRule="auto"/>
              <w:jc w:val="both"/>
              <w:rPr>
                <w:rFonts w:ascii="Arial" w:hAnsi="Arial" w:cs="Arial"/>
                <w:sz w:val="20"/>
              </w:rPr>
            </w:pPr>
            <w:r>
              <w:rPr>
                <w:rFonts w:ascii="Arial" w:hAnsi="Arial" w:cs="Arial"/>
                <w:sz w:val="20"/>
              </w:rPr>
              <w:t>Objective One: To assess the prevalence and severity of mental health issues such as anxiety, depression, and stress among lower-class individuals in the UK during the COVID-19 pandemic.</w:t>
            </w:r>
          </w:p>
          <w:p w:rsidR="00C249A9" w:rsidRDefault="00F02C64">
            <w:pPr>
              <w:pStyle w:val="ListParagraph"/>
              <w:numPr>
                <w:ilvl w:val="0"/>
                <w:numId w:val="1"/>
              </w:numPr>
              <w:spacing w:line="360" w:lineRule="auto"/>
              <w:jc w:val="both"/>
              <w:rPr>
                <w:rFonts w:ascii="Arial" w:hAnsi="Arial" w:cs="Arial"/>
                <w:sz w:val="20"/>
              </w:rPr>
            </w:pPr>
            <w:r>
              <w:rPr>
                <w:rFonts w:ascii="Arial" w:hAnsi="Arial" w:cs="Arial"/>
                <w:sz w:val="20"/>
              </w:rPr>
              <w:t>Objective Two: To identify the principal stressors and challenges faced by the lower-class population in the UK as a result of the COVID-19 pandemic.</w:t>
            </w:r>
          </w:p>
          <w:p w:rsidR="00C249A9" w:rsidRDefault="00F02C64">
            <w:pPr>
              <w:pStyle w:val="ListParagraph"/>
              <w:numPr>
                <w:ilvl w:val="0"/>
                <w:numId w:val="1"/>
              </w:numPr>
              <w:spacing w:line="360" w:lineRule="auto"/>
              <w:jc w:val="both"/>
              <w:rPr>
                <w:rFonts w:ascii="Arial" w:hAnsi="Arial" w:cs="Arial"/>
              </w:rPr>
            </w:pPr>
            <w:r>
              <w:rPr>
                <w:rFonts w:ascii="Arial" w:hAnsi="Arial" w:cs="Arial"/>
                <w:sz w:val="20"/>
              </w:rPr>
              <w:t>Objective Three: To evaluate the effectiveness of coping mechanisms and support systems employed by lower-class individuals in the UK during the pandemic.</w:t>
            </w:r>
          </w:p>
        </w:tc>
      </w:tr>
      <w:tr w:rsidR="00C249A9" w:rsidTr="00D7201E">
        <w:trPr>
          <w:trHeight w:val="454"/>
        </w:trPr>
        <w:tc>
          <w:tcPr>
            <w:tcW w:w="297" w:type="pct"/>
            <w:shd w:val="clear" w:color="auto" w:fill="F2F2F2"/>
            <w:vAlign w:val="center"/>
          </w:tcPr>
          <w:p w:rsidR="00C249A9" w:rsidRDefault="00C249A9">
            <w:pPr>
              <w:spacing w:before="120" w:after="120"/>
              <w:rPr>
                <w:rFonts w:ascii="Arial" w:hAnsi="Arial" w:cs="Arial"/>
                <w:sz w:val="22"/>
                <w:szCs w:val="22"/>
              </w:rPr>
            </w:pPr>
          </w:p>
        </w:tc>
        <w:tc>
          <w:tcPr>
            <w:tcW w:w="4703" w:type="pct"/>
            <w:gridSpan w:val="4"/>
            <w:shd w:val="clear" w:color="auto" w:fill="F2F2F2"/>
            <w:vAlign w:val="center"/>
          </w:tcPr>
          <w:p w:rsidR="00C249A9" w:rsidRDefault="00F02C64">
            <w:pPr>
              <w:spacing w:before="120" w:after="120"/>
              <w:rPr>
                <w:rFonts w:ascii="Arial" w:hAnsi="Arial" w:cs="Arial"/>
                <w:b/>
                <w:sz w:val="22"/>
                <w:szCs w:val="22"/>
              </w:rPr>
            </w:pPr>
            <w:r>
              <w:rPr>
                <w:rFonts w:ascii="Arial" w:hAnsi="Arial" w:cs="Arial"/>
                <w:b/>
                <w:sz w:val="22"/>
                <w:szCs w:val="22"/>
              </w:rPr>
              <w:t xml:space="preserve">Proposed Methods </w:t>
            </w:r>
          </w:p>
          <w:p w:rsidR="00EC4BEB" w:rsidRDefault="00F02C64">
            <w:pPr>
              <w:spacing w:line="360" w:lineRule="auto"/>
              <w:jc w:val="both"/>
              <w:rPr>
                <w:rFonts w:ascii="Arial" w:hAnsi="Arial" w:cs="Arial"/>
                <w:szCs w:val="22"/>
              </w:rPr>
            </w:pPr>
            <w:r>
              <w:rPr>
                <w:rFonts w:ascii="Arial" w:hAnsi="Arial" w:cs="Arial"/>
                <w:szCs w:val="22"/>
              </w:rPr>
              <w:t xml:space="preserve">The research will be based exclusively on the data collection using the secondary sources, and only due to this, it could be presumed that the effect of the pandemic on the mental health of the </w:t>
            </w:r>
            <w:r>
              <w:rPr>
                <w:rFonts w:ascii="Arial" w:hAnsi="Arial" w:cs="Arial"/>
                <w:szCs w:val="22"/>
                <w:lang w:val="en-US"/>
              </w:rPr>
              <w:t>lower class</w:t>
            </w:r>
            <w:r>
              <w:rPr>
                <w:rFonts w:ascii="Arial" w:hAnsi="Arial" w:cs="Arial"/>
                <w:szCs w:val="22"/>
              </w:rPr>
              <w:t xml:space="preserve"> people in the UK will be studied. This approach encompasses the selective collection, the assessment, and the preparation of the gathered data taken from studies and papers already conducted, and from mental health surveys of any kind that is either publicly accessive or available in scientific databases</w:t>
            </w:r>
            <w:r w:rsidR="00056590">
              <w:rPr>
                <w:rFonts w:ascii="Arial" w:hAnsi="Arial" w:cs="Arial"/>
                <w:szCs w:val="22"/>
              </w:rPr>
              <w:t>.</w:t>
            </w:r>
            <w:r w:rsidR="00656F83">
              <w:rPr>
                <w:rFonts w:ascii="Arial" w:hAnsi="Arial" w:cs="Arial"/>
                <w:szCs w:val="22"/>
              </w:rPr>
              <w:t xml:space="preserve"> I </w:t>
            </w:r>
            <w:r w:rsidR="00056590">
              <w:rPr>
                <w:rFonts w:ascii="Arial" w:hAnsi="Arial" w:cs="Arial"/>
                <w:szCs w:val="22"/>
              </w:rPr>
              <w:t xml:space="preserve"> will use PRISMA flow chart and aim </w:t>
            </w:r>
            <w:r w:rsidR="00656F83">
              <w:rPr>
                <w:rFonts w:ascii="Arial" w:hAnsi="Arial" w:cs="Arial"/>
                <w:szCs w:val="22"/>
              </w:rPr>
              <w:t>to have 10-12 articles</w:t>
            </w:r>
            <w:r w:rsidR="00EC4BEB">
              <w:rPr>
                <w:rFonts w:ascii="Arial" w:hAnsi="Arial" w:cs="Arial"/>
                <w:szCs w:val="22"/>
              </w:rPr>
              <w:t>.</w:t>
            </w:r>
          </w:p>
          <w:p w:rsidR="00C249A9" w:rsidRDefault="00CB5266">
            <w:pPr>
              <w:spacing w:line="360" w:lineRule="auto"/>
              <w:jc w:val="both"/>
              <w:rPr>
                <w:rFonts w:ascii="Arial" w:hAnsi="Arial" w:cs="Arial"/>
                <w:szCs w:val="22"/>
              </w:rPr>
            </w:pPr>
            <w:r>
              <w:rPr>
                <w:rFonts w:ascii="Arial" w:hAnsi="Arial" w:cs="Arial"/>
                <w:szCs w:val="22"/>
              </w:rPr>
              <w:t>The</w:t>
            </w:r>
            <w:r w:rsidR="00F02C64">
              <w:rPr>
                <w:rFonts w:ascii="Arial" w:hAnsi="Arial" w:cs="Arial"/>
                <w:szCs w:val="22"/>
              </w:rPr>
              <w:t xml:space="preserve"> initial stage of it will be to carry the literature review and identify the studies and research for the diseases, depression, anxiety and other mental health issues among the lower class of masses as well as COVID-19 disease. The literature review of this section will highlight the studies on mental health that contain data on the prevalence rates of conditions like anxiety, depression, stress among students, and also the modes in which they manage the pressures and the support they receive. Databases such as PubMed, Scopus, and Web of Science will be employed to conduct this task, while Google Scholar will serve as the more expansive source of gray literature in the category of government and non-government reports.</w:t>
            </w:r>
          </w:p>
          <w:p w:rsidR="00C249A9" w:rsidRDefault="00F02C64">
            <w:pPr>
              <w:spacing w:line="360" w:lineRule="auto"/>
              <w:jc w:val="both"/>
              <w:rPr>
                <w:rFonts w:ascii="Arial" w:hAnsi="Arial" w:cs="Arial"/>
                <w:szCs w:val="22"/>
              </w:rPr>
            </w:pPr>
            <w:r>
              <w:rPr>
                <w:rFonts w:ascii="Arial" w:hAnsi="Arial" w:cs="Arial"/>
                <w:szCs w:val="22"/>
              </w:rPr>
              <w:t>Having read down the relevant literature, now the phase of data extraction will start. This implies the creation of a system that will entail collecting details concerning study design, population traits, mental health outcomes, the stress factors identified, and the available coping strategies. A special emphasis will be given to this data collected based on the specified time interval. This is aimed at capturing the exact details of the lower class in the UK during the time of COVID-19 pandemic to keep the study relevant and concise.</w:t>
            </w:r>
          </w:p>
          <w:p w:rsidR="00C249A9" w:rsidRDefault="00F02C64">
            <w:pPr>
              <w:spacing w:line="360" w:lineRule="auto"/>
              <w:jc w:val="both"/>
              <w:rPr>
                <w:rFonts w:ascii="Arial" w:hAnsi="Arial" w:cs="Arial"/>
                <w:szCs w:val="22"/>
              </w:rPr>
            </w:pPr>
            <w:r>
              <w:rPr>
                <w:rFonts w:ascii="Arial" w:hAnsi="Arial" w:cs="Arial"/>
                <w:szCs w:val="22"/>
              </w:rPr>
              <w:t>Data will be collected from the researched sources and a thematic analysis will be carried out to summarize outcome of literature review. This method of the qualitative analysis is a perfect chance to figure out what similar themes and patterns are prevalent in the set of data. The target population’s mental health impacts and resilience strategies can be understood via this. The qualitative data analysis will be supported by NVivo software – it extracts the cognition and helps with arranging appropriating and coding huge volumes of textual information.</w:t>
            </w:r>
          </w:p>
          <w:p w:rsidR="00C249A9" w:rsidRDefault="00F02C64">
            <w:pPr>
              <w:spacing w:line="360" w:lineRule="auto"/>
              <w:jc w:val="both"/>
              <w:rPr>
                <w:rFonts w:ascii="Arial" w:hAnsi="Arial" w:cs="Arial"/>
                <w:szCs w:val="22"/>
              </w:rPr>
            </w:pPr>
            <w:r>
              <w:rPr>
                <w:rFonts w:ascii="Arial" w:hAnsi="Arial" w:cs="Arial"/>
                <w:szCs w:val="22"/>
              </w:rPr>
              <w:t>Furthermore, the review process would involve going through the reported interventions and support methods that have been published in scientific articles. Here, the intervention's efficiency and reach on the psychological health gap of the lower class during crises will be determined. The evaluation process will start with a clear identification of weaknesses in the implemented support mechanisms and potential ways for making them more efficient. Such a process will give an opportunity for developing public health approaches focused on the given problem.</w:t>
            </w:r>
          </w:p>
          <w:p w:rsidR="00C249A9" w:rsidRDefault="00F02C64">
            <w:pPr>
              <w:spacing w:line="360" w:lineRule="auto"/>
              <w:jc w:val="both"/>
              <w:rPr>
                <w:rFonts w:ascii="Arial" w:hAnsi="Arial" w:cs="Arial"/>
                <w:szCs w:val="22"/>
              </w:rPr>
            </w:pPr>
            <w:r>
              <w:rPr>
                <w:rFonts w:ascii="Arial" w:hAnsi="Arial" w:cs="Arial"/>
                <w:szCs w:val="22"/>
              </w:rPr>
              <w:t>Collectively, the findings from the thematic and statistical analysis will be written in a scientific report which is intended to give the overall mental health impacts of Covid-19 on the working class in the UK, how effective existent coping strategies and support systems are, and suggest policy interventions for future pandemic emergencies. The present report will tend to achieve this purpose through comprehensive analysis of distinct struggles of the targeted category during the pandemic and offering the practice-proven recommendations towards a more uncompromising and secure life for them in future emergencies.</w:t>
            </w:r>
          </w:p>
          <w:p w:rsidR="00C249A9" w:rsidRDefault="00C249A9">
            <w:pPr>
              <w:spacing w:line="360" w:lineRule="auto"/>
              <w:jc w:val="both"/>
              <w:rPr>
                <w:rFonts w:ascii="Arial" w:hAnsi="Arial" w:cs="Arial"/>
                <w:sz w:val="22"/>
                <w:szCs w:val="22"/>
              </w:rPr>
            </w:pPr>
          </w:p>
          <w:tbl>
            <w:tblPr>
              <w:tblW w:w="16460" w:type="dxa"/>
              <w:tblCellMar>
                <w:left w:w="0" w:type="dxa"/>
                <w:right w:w="0" w:type="dxa"/>
              </w:tblCellMar>
              <w:tblLook w:val="0600" w:firstRow="0" w:lastRow="0" w:firstColumn="0" w:lastColumn="0" w:noHBand="1" w:noVBand="1"/>
            </w:tblPr>
            <w:tblGrid>
              <w:gridCol w:w="5486"/>
              <w:gridCol w:w="5487"/>
              <w:gridCol w:w="5487"/>
            </w:tblGrid>
            <w:tr w:rsidR="00D7201E">
              <w:trPr>
                <w:divId w:val="793056569"/>
                <w:trHeight w:val="417"/>
              </w:trPr>
              <w:tc>
                <w:tcPr>
                  <w:tcW w:w="5480" w:type="dxa"/>
                  <w:tcBorders>
                    <w:top w:val="nil"/>
                    <w:left w:val="nil"/>
                    <w:bottom w:val="nil"/>
                    <w:right w:val="nil"/>
                  </w:tcBorders>
                  <w:shd w:val="clear" w:color="auto" w:fill="FF8427"/>
                  <w:tcMar>
                    <w:top w:w="55" w:type="dxa"/>
                    <w:left w:w="110" w:type="dxa"/>
                    <w:bottom w:w="55" w:type="dxa"/>
                    <w:right w:w="110" w:type="dxa"/>
                  </w:tcMar>
                  <w:vAlign w:val="center"/>
                  <w:hideMark/>
                </w:tcPr>
                <w:p w:rsidR="00D7201E" w:rsidRDefault="00D7201E">
                  <w:pPr>
                    <w:pStyle w:val="NormalWeb"/>
                    <w:spacing w:before="0" w:beforeAutospacing="0" w:after="0" w:afterAutospacing="0"/>
                    <w:jc w:val="center"/>
                    <w:rPr>
                      <w:rFonts w:ascii="Arial" w:hAnsi="Arial" w:cs="Arial"/>
                      <w:sz w:val="36"/>
                      <w:szCs w:val="36"/>
                    </w:rPr>
                  </w:pPr>
                  <w:r>
                    <w:rPr>
                      <w:b/>
                      <w:bCs/>
                      <w:color w:val="000000" w:themeColor="text1"/>
                      <w:kern w:val="24"/>
                      <w:sz w:val="28"/>
                      <w:szCs w:val="28"/>
                      <w:lang w:val="en-IN"/>
                    </w:rPr>
                    <w:t>Criteria</w:t>
                  </w:r>
                </w:p>
              </w:tc>
              <w:tc>
                <w:tcPr>
                  <w:tcW w:w="5480" w:type="dxa"/>
                  <w:tcBorders>
                    <w:top w:val="nil"/>
                    <w:left w:val="nil"/>
                    <w:bottom w:val="nil"/>
                    <w:right w:val="nil"/>
                  </w:tcBorders>
                  <w:shd w:val="clear" w:color="auto" w:fill="FF8427"/>
                  <w:tcMar>
                    <w:top w:w="55" w:type="dxa"/>
                    <w:left w:w="110" w:type="dxa"/>
                    <w:bottom w:w="55" w:type="dxa"/>
                    <w:right w:w="110" w:type="dxa"/>
                  </w:tcMar>
                  <w:vAlign w:val="center"/>
                  <w:hideMark/>
                </w:tcPr>
                <w:p w:rsidR="00D7201E" w:rsidRDefault="00D7201E">
                  <w:pPr>
                    <w:pStyle w:val="NormalWeb"/>
                    <w:spacing w:before="0" w:beforeAutospacing="0" w:after="0" w:afterAutospacing="0"/>
                    <w:jc w:val="center"/>
                    <w:rPr>
                      <w:rFonts w:ascii="Arial" w:hAnsi="Arial" w:cs="Arial"/>
                      <w:sz w:val="36"/>
                      <w:szCs w:val="36"/>
                    </w:rPr>
                  </w:pPr>
                  <w:r>
                    <w:rPr>
                      <w:b/>
                      <w:bCs/>
                      <w:color w:val="000000" w:themeColor="text1"/>
                      <w:kern w:val="24"/>
                      <w:sz w:val="28"/>
                      <w:szCs w:val="28"/>
                      <w:lang w:val="en-IN"/>
                    </w:rPr>
                    <w:t>Inclusion</w:t>
                  </w:r>
                </w:p>
              </w:tc>
              <w:tc>
                <w:tcPr>
                  <w:tcW w:w="5480" w:type="dxa"/>
                  <w:tcBorders>
                    <w:top w:val="nil"/>
                    <w:left w:val="nil"/>
                    <w:bottom w:val="nil"/>
                    <w:right w:val="nil"/>
                  </w:tcBorders>
                  <w:shd w:val="clear" w:color="auto" w:fill="FF8427"/>
                  <w:tcMar>
                    <w:top w:w="55" w:type="dxa"/>
                    <w:left w:w="110" w:type="dxa"/>
                    <w:bottom w:w="55" w:type="dxa"/>
                    <w:right w:w="110" w:type="dxa"/>
                  </w:tcMar>
                  <w:vAlign w:val="center"/>
                  <w:hideMark/>
                </w:tcPr>
                <w:p w:rsidR="00D7201E" w:rsidRDefault="00D7201E">
                  <w:pPr>
                    <w:pStyle w:val="NormalWeb"/>
                    <w:spacing w:before="0" w:beforeAutospacing="0" w:after="0" w:afterAutospacing="0"/>
                    <w:jc w:val="center"/>
                    <w:rPr>
                      <w:rFonts w:ascii="Arial" w:hAnsi="Arial" w:cs="Arial"/>
                      <w:sz w:val="36"/>
                      <w:szCs w:val="36"/>
                    </w:rPr>
                  </w:pPr>
                  <w:r>
                    <w:rPr>
                      <w:b/>
                      <w:bCs/>
                      <w:color w:val="000000" w:themeColor="text1"/>
                      <w:kern w:val="24"/>
                      <w:sz w:val="28"/>
                      <w:szCs w:val="28"/>
                      <w:lang w:val="en-IN"/>
                    </w:rPr>
                    <w:t>Exclusion</w:t>
                  </w:r>
                </w:p>
              </w:tc>
            </w:tr>
            <w:tr w:rsidR="00D7201E" w:rsidTr="00280EE8">
              <w:trPr>
                <w:divId w:val="793056569"/>
                <w:trHeight w:val="1340"/>
              </w:trPr>
              <w:tc>
                <w:tcPr>
                  <w:tcW w:w="5480" w:type="dxa"/>
                  <w:tcBorders>
                    <w:top w:val="nil"/>
                    <w:left w:val="nil"/>
                    <w:bottom w:val="nil"/>
                    <w:right w:val="nil"/>
                  </w:tcBorders>
                  <w:shd w:val="clear" w:color="auto" w:fill="FFFFFF" w:themeFill="background1"/>
                  <w:tcMar>
                    <w:top w:w="55" w:type="dxa"/>
                    <w:left w:w="110" w:type="dxa"/>
                    <w:bottom w:w="55" w:type="dxa"/>
                    <w:right w:w="110" w:type="dxa"/>
                  </w:tcMar>
                  <w:vAlign w:val="center"/>
                  <w:hideMark/>
                </w:tcPr>
                <w:p w:rsidR="00D7201E" w:rsidRDefault="00D7201E">
                  <w:pPr>
                    <w:pStyle w:val="NormalWeb"/>
                    <w:spacing w:before="0" w:beforeAutospacing="0" w:after="0" w:afterAutospacing="0"/>
                    <w:jc w:val="center"/>
                    <w:rPr>
                      <w:rFonts w:ascii="Arial" w:hAnsi="Arial" w:cs="Arial"/>
                      <w:sz w:val="36"/>
                      <w:szCs w:val="36"/>
                    </w:rPr>
                  </w:pPr>
                  <w:r>
                    <w:rPr>
                      <w:b/>
                      <w:bCs/>
                      <w:color w:val="000000" w:themeColor="text1"/>
                      <w:kern w:val="24"/>
                      <w:sz w:val="28"/>
                      <w:szCs w:val="28"/>
                      <w:lang w:val="en-IN"/>
                    </w:rPr>
                    <w:t>Population</w:t>
                  </w:r>
                </w:p>
              </w:tc>
              <w:tc>
                <w:tcPr>
                  <w:tcW w:w="5480" w:type="dxa"/>
                  <w:tcBorders>
                    <w:top w:val="nil"/>
                    <w:left w:val="nil"/>
                    <w:bottom w:val="nil"/>
                    <w:right w:val="nil"/>
                  </w:tcBorders>
                  <w:shd w:val="clear" w:color="auto" w:fill="FFFFFF" w:themeFill="background1"/>
                  <w:tcMar>
                    <w:top w:w="55" w:type="dxa"/>
                    <w:left w:w="110" w:type="dxa"/>
                    <w:bottom w:w="55" w:type="dxa"/>
                    <w:right w:w="110" w:type="dxa"/>
                  </w:tcMar>
                  <w:vAlign w:val="center"/>
                  <w:hideMark/>
                </w:tcPr>
                <w:p w:rsidR="00D7201E" w:rsidRDefault="00D7201E">
                  <w:pPr>
                    <w:pStyle w:val="NormalWeb"/>
                    <w:spacing w:before="0" w:beforeAutospacing="0" w:after="0" w:afterAutospacing="0"/>
                    <w:jc w:val="both"/>
                    <w:rPr>
                      <w:rFonts w:ascii="Arial" w:hAnsi="Arial" w:cs="Arial"/>
                      <w:sz w:val="36"/>
                      <w:szCs w:val="36"/>
                    </w:rPr>
                  </w:pPr>
                  <w:r>
                    <w:rPr>
                      <w:color w:val="000000" w:themeColor="text1"/>
                      <w:kern w:val="24"/>
                      <w:sz w:val="28"/>
                      <w:szCs w:val="28"/>
                    </w:rPr>
                    <w:t>Studies focusing on individuals from lower social classes in the UK.</w:t>
                  </w:r>
                </w:p>
              </w:tc>
              <w:tc>
                <w:tcPr>
                  <w:tcW w:w="5480" w:type="dxa"/>
                  <w:tcBorders>
                    <w:top w:val="nil"/>
                    <w:left w:val="nil"/>
                    <w:bottom w:val="nil"/>
                    <w:right w:val="nil"/>
                  </w:tcBorders>
                  <w:shd w:val="clear" w:color="auto" w:fill="FFFFFF" w:themeFill="background1"/>
                  <w:tcMar>
                    <w:top w:w="55" w:type="dxa"/>
                    <w:left w:w="110" w:type="dxa"/>
                    <w:bottom w:w="55" w:type="dxa"/>
                    <w:right w:w="110" w:type="dxa"/>
                  </w:tcMar>
                  <w:vAlign w:val="center"/>
                  <w:hideMark/>
                </w:tcPr>
                <w:p w:rsidR="00D7201E" w:rsidRDefault="00D7201E">
                  <w:pPr>
                    <w:pStyle w:val="NormalWeb"/>
                    <w:spacing w:before="0" w:beforeAutospacing="0" w:after="0" w:afterAutospacing="0"/>
                    <w:jc w:val="both"/>
                    <w:rPr>
                      <w:rFonts w:ascii="Arial" w:hAnsi="Arial" w:cs="Arial"/>
                      <w:sz w:val="36"/>
                      <w:szCs w:val="36"/>
                    </w:rPr>
                  </w:pPr>
                  <w:r>
                    <w:rPr>
                      <w:color w:val="000000" w:themeColor="text1"/>
                      <w:kern w:val="24"/>
                      <w:sz w:val="28"/>
                      <w:szCs w:val="28"/>
                    </w:rPr>
                    <w:t>Studies focusing on populations outside the UK or on middle/upper social classes only.</w:t>
                  </w:r>
                </w:p>
              </w:tc>
            </w:tr>
            <w:tr w:rsidR="00D7201E" w:rsidTr="00280EE8">
              <w:trPr>
                <w:divId w:val="793056569"/>
                <w:trHeight w:val="1340"/>
              </w:trPr>
              <w:tc>
                <w:tcPr>
                  <w:tcW w:w="5480" w:type="dxa"/>
                  <w:tcBorders>
                    <w:top w:val="nil"/>
                    <w:left w:val="nil"/>
                    <w:bottom w:val="nil"/>
                    <w:right w:val="nil"/>
                  </w:tcBorders>
                  <w:shd w:val="clear" w:color="auto" w:fill="FFFFFF" w:themeFill="background1"/>
                  <w:tcMar>
                    <w:top w:w="55" w:type="dxa"/>
                    <w:left w:w="110" w:type="dxa"/>
                    <w:bottom w:w="55" w:type="dxa"/>
                    <w:right w:w="110" w:type="dxa"/>
                  </w:tcMar>
                  <w:vAlign w:val="center"/>
                  <w:hideMark/>
                </w:tcPr>
                <w:p w:rsidR="00D7201E" w:rsidRDefault="00D7201E">
                  <w:pPr>
                    <w:pStyle w:val="NormalWeb"/>
                    <w:spacing w:before="0" w:beforeAutospacing="0" w:after="0" w:afterAutospacing="0"/>
                    <w:jc w:val="center"/>
                    <w:rPr>
                      <w:rFonts w:ascii="Arial" w:hAnsi="Arial" w:cs="Arial"/>
                      <w:sz w:val="36"/>
                      <w:szCs w:val="36"/>
                    </w:rPr>
                  </w:pPr>
                  <w:r>
                    <w:rPr>
                      <w:b/>
                      <w:bCs/>
                      <w:color w:val="000000" w:themeColor="text1"/>
                      <w:kern w:val="24"/>
                      <w:sz w:val="28"/>
                      <w:szCs w:val="28"/>
                      <w:lang w:val="en-IN"/>
                    </w:rPr>
                    <w:t>Study Type</w:t>
                  </w:r>
                </w:p>
              </w:tc>
              <w:tc>
                <w:tcPr>
                  <w:tcW w:w="5480" w:type="dxa"/>
                  <w:tcBorders>
                    <w:top w:val="nil"/>
                    <w:left w:val="nil"/>
                    <w:bottom w:val="nil"/>
                    <w:right w:val="nil"/>
                  </w:tcBorders>
                  <w:shd w:val="clear" w:color="auto" w:fill="FFFFFF" w:themeFill="background1"/>
                  <w:tcMar>
                    <w:top w:w="55" w:type="dxa"/>
                    <w:left w:w="110" w:type="dxa"/>
                    <w:bottom w:w="55" w:type="dxa"/>
                    <w:right w:w="110" w:type="dxa"/>
                  </w:tcMar>
                  <w:vAlign w:val="center"/>
                  <w:hideMark/>
                </w:tcPr>
                <w:p w:rsidR="00D7201E" w:rsidRDefault="00D7201E">
                  <w:pPr>
                    <w:pStyle w:val="NormalWeb"/>
                    <w:spacing w:before="0" w:beforeAutospacing="0" w:after="0" w:afterAutospacing="0"/>
                    <w:jc w:val="both"/>
                    <w:rPr>
                      <w:rFonts w:ascii="Arial" w:hAnsi="Arial" w:cs="Arial"/>
                      <w:sz w:val="36"/>
                      <w:szCs w:val="36"/>
                    </w:rPr>
                  </w:pPr>
                  <w:r>
                    <w:rPr>
                      <w:color w:val="000000" w:themeColor="text1"/>
                      <w:kern w:val="24"/>
                      <w:sz w:val="28"/>
                      <w:szCs w:val="28"/>
                    </w:rPr>
                    <w:t>Peer-reviewed papers, government reports, and interviews conducted post-2020.</w:t>
                  </w:r>
                </w:p>
              </w:tc>
              <w:tc>
                <w:tcPr>
                  <w:tcW w:w="5480" w:type="dxa"/>
                  <w:tcBorders>
                    <w:top w:val="nil"/>
                    <w:left w:val="nil"/>
                    <w:bottom w:val="nil"/>
                    <w:right w:val="nil"/>
                  </w:tcBorders>
                  <w:shd w:val="clear" w:color="auto" w:fill="FFFFFF" w:themeFill="background1"/>
                  <w:tcMar>
                    <w:top w:w="55" w:type="dxa"/>
                    <w:left w:w="110" w:type="dxa"/>
                    <w:bottom w:w="55" w:type="dxa"/>
                    <w:right w:w="110" w:type="dxa"/>
                  </w:tcMar>
                  <w:vAlign w:val="center"/>
                  <w:hideMark/>
                </w:tcPr>
                <w:p w:rsidR="00D7201E" w:rsidRDefault="00D7201E">
                  <w:pPr>
                    <w:pStyle w:val="NormalWeb"/>
                    <w:spacing w:before="0" w:beforeAutospacing="0" w:after="0" w:afterAutospacing="0"/>
                    <w:jc w:val="both"/>
                    <w:rPr>
                      <w:rFonts w:ascii="Arial" w:hAnsi="Arial" w:cs="Arial"/>
                      <w:sz w:val="36"/>
                      <w:szCs w:val="36"/>
                    </w:rPr>
                  </w:pPr>
                  <w:r>
                    <w:rPr>
                      <w:color w:val="000000" w:themeColor="text1"/>
                      <w:kern w:val="24"/>
                      <w:sz w:val="28"/>
                      <w:szCs w:val="28"/>
                    </w:rPr>
                    <w:t>Non-peer-reviewed articles, opinion pieces, and studies conducted before 2020.</w:t>
                  </w:r>
                </w:p>
              </w:tc>
            </w:tr>
            <w:tr w:rsidR="00D7201E" w:rsidTr="00280EE8">
              <w:trPr>
                <w:divId w:val="793056569"/>
                <w:trHeight w:val="1340"/>
              </w:trPr>
              <w:tc>
                <w:tcPr>
                  <w:tcW w:w="5480" w:type="dxa"/>
                  <w:tcBorders>
                    <w:top w:val="nil"/>
                    <w:left w:val="nil"/>
                    <w:bottom w:val="nil"/>
                    <w:right w:val="nil"/>
                  </w:tcBorders>
                  <w:shd w:val="clear" w:color="auto" w:fill="FFFFFF" w:themeFill="background1"/>
                  <w:tcMar>
                    <w:top w:w="55" w:type="dxa"/>
                    <w:left w:w="110" w:type="dxa"/>
                    <w:bottom w:w="55" w:type="dxa"/>
                    <w:right w:w="110" w:type="dxa"/>
                  </w:tcMar>
                  <w:vAlign w:val="center"/>
                  <w:hideMark/>
                </w:tcPr>
                <w:p w:rsidR="00D7201E" w:rsidRDefault="00D7201E">
                  <w:pPr>
                    <w:pStyle w:val="NormalWeb"/>
                    <w:spacing w:before="0" w:beforeAutospacing="0" w:after="0" w:afterAutospacing="0"/>
                    <w:jc w:val="center"/>
                    <w:rPr>
                      <w:rFonts w:ascii="Arial" w:hAnsi="Arial" w:cs="Arial"/>
                      <w:sz w:val="36"/>
                      <w:szCs w:val="36"/>
                    </w:rPr>
                  </w:pPr>
                  <w:r>
                    <w:rPr>
                      <w:b/>
                      <w:bCs/>
                      <w:color w:val="000000" w:themeColor="text1"/>
                      <w:kern w:val="24"/>
                      <w:sz w:val="28"/>
                      <w:szCs w:val="28"/>
                      <w:lang w:val="en-IN"/>
                    </w:rPr>
                    <w:t>Health Focus</w:t>
                  </w:r>
                </w:p>
              </w:tc>
              <w:tc>
                <w:tcPr>
                  <w:tcW w:w="5480" w:type="dxa"/>
                  <w:tcBorders>
                    <w:top w:val="nil"/>
                    <w:left w:val="nil"/>
                    <w:bottom w:val="nil"/>
                    <w:right w:val="nil"/>
                  </w:tcBorders>
                  <w:shd w:val="clear" w:color="auto" w:fill="FFFFFF" w:themeFill="background1"/>
                  <w:tcMar>
                    <w:top w:w="55" w:type="dxa"/>
                    <w:left w:w="110" w:type="dxa"/>
                    <w:bottom w:w="55" w:type="dxa"/>
                    <w:right w:w="110" w:type="dxa"/>
                  </w:tcMar>
                  <w:vAlign w:val="center"/>
                  <w:hideMark/>
                </w:tcPr>
                <w:p w:rsidR="00D7201E" w:rsidRDefault="00D7201E">
                  <w:pPr>
                    <w:pStyle w:val="NormalWeb"/>
                    <w:spacing w:before="0" w:beforeAutospacing="0" w:after="0" w:afterAutospacing="0"/>
                    <w:jc w:val="both"/>
                    <w:rPr>
                      <w:rFonts w:ascii="Arial" w:hAnsi="Arial" w:cs="Arial"/>
                      <w:sz w:val="36"/>
                      <w:szCs w:val="36"/>
                    </w:rPr>
                  </w:pPr>
                  <w:r>
                    <w:rPr>
                      <w:color w:val="000000" w:themeColor="text1"/>
                      <w:kern w:val="24"/>
                      <w:sz w:val="28"/>
                      <w:szCs w:val="28"/>
                    </w:rPr>
                    <w:t>Studies specifically addressing mental health impacts due to COVID-19.</w:t>
                  </w:r>
                </w:p>
              </w:tc>
              <w:tc>
                <w:tcPr>
                  <w:tcW w:w="5480" w:type="dxa"/>
                  <w:tcBorders>
                    <w:top w:val="nil"/>
                    <w:left w:val="nil"/>
                    <w:bottom w:val="nil"/>
                    <w:right w:val="nil"/>
                  </w:tcBorders>
                  <w:shd w:val="clear" w:color="auto" w:fill="FFFFFF" w:themeFill="background1"/>
                  <w:tcMar>
                    <w:top w:w="55" w:type="dxa"/>
                    <w:left w:w="110" w:type="dxa"/>
                    <w:bottom w:w="55" w:type="dxa"/>
                    <w:right w:w="110" w:type="dxa"/>
                  </w:tcMar>
                  <w:vAlign w:val="center"/>
                  <w:hideMark/>
                </w:tcPr>
                <w:p w:rsidR="00D7201E" w:rsidRDefault="00D7201E">
                  <w:pPr>
                    <w:pStyle w:val="NormalWeb"/>
                    <w:spacing w:before="0" w:beforeAutospacing="0" w:after="0" w:afterAutospacing="0"/>
                    <w:jc w:val="both"/>
                    <w:rPr>
                      <w:rFonts w:ascii="Arial" w:hAnsi="Arial" w:cs="Arial"/>
                      <w:sz w:val="36"/>
                      <w:szCs w:val="36"/>
                    </w:rPr>
                  </w:pPr>
                  <w:r>
                    <w:rPr>
                      <w:color w:val="000000" w:themeColor="text1"/>
                      <w:kern w:val="24"/>
                      <w:sz w:val="28"/>
                      <w:szCs w:val="28"/>
                    </w:rPr>
                    <w:t>Studies that do not address mental health or those focused on physical health impacts only.</w:t>
                  </w:r>
                </w:p>
              </w:tc>
            </w:tr>
            <w:tr w:rsidR="00D7201E" w:rsidTr="00280EE8">
              <w:trPr>
                <w:divId w:val="793056569"/>
                <w:trHeight w:val="908"/>
              </w:trPr>
              <w:tc>
                <w:tcPr>
                  <w:tcW w:w="5480" w:type="dxa"/>
                  <w:tcBorders>
                    <w:top w:val="nil"/>
                    <w:left w:val="nil"/>
                    <w:bottom w:val="nil"/>
                    <w:right w:val="nil"/>
                  </w:tcBorders>
                  <w:shd w:val="clear" w:color="auto" w:fill="FFFFFF" w:themeFill="background1"/>
                  <w:tcMar>
                    <w:top w:w="55" w:type="dxa"/>
                    <w:left w:w="110" w:type="dxa"/>
                    <w:bottom w:w="55" w:type="dxa"/>
                    <w:right w:w="110" w:type="dxa"/>
                  </w:tcMar>
                  <w:vAlign w:val="center"/>
                  <w:hideMark/>
                </w:tcPr>
                <w:p w:rsidR="00D7201E" w:rsidRDefault="00D7201E">
                  <w:pPr>
                    <w:pStyle w:val="NormalWeb"/>
                    <w:spacing w:before="0" w:beforeAutospacing="0" w:after="0" w:afterAutospacing="0"/>
                    <w:jc w:val="center"/>
                    <w:rPr>
                      <w:rFonts w:ascii="Arial" w:hAnsi="Arial" w:cs="Arial"/>
                      <w:sz w:val="36"/>
                      <w:szCs w:val="36"/>
                    </w:rPr>
                  </w:pPr>
                  <w:r>
                    <w:rPr>
                      <w:b/>
                      <w:bCs/>
                      <w:color w:val="000000" w:themeColor="text1"/>
                      <w:kern w:val="24"/>
                      <w:sz w:val="28"/>
                      <w:szCs w:val="28"/>
                      <w:lang w:val="en-IN"/>
                    </w:rPr>
                    <w:t>Language</w:t>
                  </w:r>
                </w:p>
              </w:tc>
              <w:tc>
                <w:tcPr>
                  <w:tcW w:w="5480" w:type="dxa"/>
                  <w:tcBorders>
                    <w:top w:val="nil"/>
                    <w:left w:val="nil"/>
                    <w:bottom w:val="nil"/>
                    <w:right w:val="nil"/>
                  </w:tcBorders>
                  <w:shd w:val="clear" w:color="auto" w:fill="FFFFFF" w:themeFill="background1"/>
                  <w:tcMar>
                    <w:top w:w="55" w:type="dxa"/>
                    <w:left w:w="110" w:type="dxa"/>
                    <w:bottom w:w="55" w:type="dxa"/>
                    <w:right w:w="110" w:type="dxa"/>
                  </w:tcMar>
                  <w:vAlign w:val="center"/>
                  <w:hideMark/>
                </w:tcPr>
                <w:p w:rsidR="00D7201E" w:rsidRDefault="00D7201E">
                  <w:pPr>
                    <w:pStyle w:val="NormalWeb"/>
                    <w:spacing w:before="0" w:beforeAutospacing="0" w:after="0" w:afterAutospacing="0"/>
                    <w:jc w:val="both"/>
                    <w:rPr>
                      <w:rFonts w:ascii="Arial" w:hAnsi="Arial" w:cs="Arial"/>
                      <w:sz w:val="36"/>
                      <w:szCs w:val="36"/>
                    </w:rPr>
                  </w:pPr>
                  <w:r>
                    <w:rPr>
                      <w:color w:val="000000" w:themeColor="text1"/>
                      <w:kern w:val="24"/>
                      <w:sz w:val="28"/>
                      <w:szCs w:val="28"/>
                      <w:lang w:val="en-IN"/>
                    </w:rPr>
                    <w:t>Publications in English.</w:t>
                  </w:r>
                </w:p>
              </w:tc>
              <w:tc>
                <w:tcPr>
                  <w:tcW w:w="5480" w:type="dxa"/>
                  <w:tcBorders>
                    <w:top w:val="nil"/>
                    <w:left w:val="nil"/>
                    <w:bottom w:val="nil"/>
                    <w:right w:val="nil"/>
                  </w:tcBorders>
                  <w:shd w:val="clear" w:color="auto" w:fill="FFFFFF" w:themeFill="background1"/>
                  <w:tcMar>
                    <w:top w:w="55" w:type="dxa"/>
                    <w:left w:w="110" w:type="dxa"/>
                    <w:bottom w:w="55" w:type="dxa"/>
                    <w:right w:w="110" w:type="dxa"/>
                  </w:tcMar>
                  <w:vAlign w:val="center"/>
                  <w:hideMark/>
                </w:tcPr>
                <w:p w:rsidR="00D7201E" w:rsidRDefault="00D7201E">
                  <w:pPr>
                    <w:pStyle w:val="NormalWeb"/>
                    <w:spacing w:before="0" w:beforeAutospacing="0" w:after="0" w:afterAutospacing="0"/>
                    <w:jc w:val="both"/>
                    <w:rPr>
                      <w:rFonts w:ascii="Arial" w:hAnsi="Arial" w:cs="Arial"/>
                      <w:sz w:val="36"/>
                      <w:szCs w:val="36"/>
                    </w:rPr>
                  </w:pPr>
                  <w:r>
                    <w:rPr>
                      <w:color w:val="000000" w:themeColor="text1"/>
                      <w:kern w:val="24"/>
                      <w:sz w:val="28"/>
                      <w:szCs w:val="28"/>
                    </w:rPr>
                    <w:t>Publications in languages other than English.</w:t>
                  </w:r>
                </w:p>
              </w:tc>
            </w:tr>
            <w:tr w:rsidR="00D7201E" w:rsidTr="00280EE8">
              <w:trPr>
                <w:divId w:val="793056569"/>
                <w:trHeight w:val="1340"/>
              </w:trPr>
              <w:tc>
                <w:tcPr>
                  <w:tcW w:w="5480" w:type="dxa"/>
                  <w:tcBorders>
                    <w:top w:val="nil"/>
                    <w:left w:val="nil"/>
                    <w:bottom w:val="nil"/>
                    <w:right w:val="nil"/>
                  </w:tcBorders>
                  <w:shd w:val="clear" w:color="auto" w:fill="FFFFFF" w:themeFill="background1"/>
                  <w:tcMar>
                    <w:top w:w="55" w:type="dxa"/>
                    <w:left w:w="110" w:type="dxa"/>
                    <w:bottom w:w="55" w:type="dxa"/>
                    <w:right w:w="110" w:type="dxa"/>
                  </w:tcMar>
                  <w:vAlign w:val="center"/>
                  <w:hideMark/>
                </w:tcPr>
                <w:p w:rsidR="00D7201E" w:rsidRDefault="00D7201E">
                  <w:pPr>
                    <w:pStyle w:val="NormalWeb"/>
                    <w:spacing w:before="0" w:beforeAutospacing="0" w:after="0" w:afterAutospacing="0"/>
                    <w:jc w:val="center"/>
                    <w:rPr>
                      <w:rFonts w:ascii="Arial" w:hAnsi="Arial" w:cs="Arial"/>
                      <w:sz w:val="36"/>
                      <w:szCs w:val="36"/>
                    </w:rPr>
                  </w:pPr>
                  <w:r>
                    <w:rPr>
                      <w:b/>
                      <w:bCs/>
                      <w:color w:val="000000" w:themeColor="text1"/>
                      <w:kern w:val="24"/>
                      <w:sz w:val="28"/>
                      <w:szCs w:val="28"/>
                      <w:lang w:val="en-IN"/>
                    </w:rPr>
                    <w:t>Access</w:t>
                  </w:r>
                </w:p>
              </w:tc>
              <w:tc>
                <w:tcPr>
                  <w:tcW w:w="5480" w:type="dxa"/>
                  <w:tcBorders>
                    <w:top w:val="nil"/>
                    <w:left w:val="nil"/>
                    <w:bottom w:val="nil"/>
                    <w:right w:val="nil"/>
                  </w:tcBorders>
                  <w:shd w:val="clear" w:color="auto" w:fill="FFFFFF" w:themeFill="background1"/>
                  <w:tcMar>
                    <w:top w:w="55" w:type="dxa"/>
                    <w:left w:w="110" w:type="dxa"/>
                    <w:bottom w:w="55" w:type="dxa"/>
                    <w:right w:w="110" w:type="dxa"/>
                  </w:tcMar>
                  <w:vAlign w:val="center"/>
                  <w:hideMark/>
                </w:tcPr>
                <w:p w:rsidR="00D7201E" w:rsidRDefault="00D7201E">
                  <w:pPr>
                    <w:pStyle w:val="NormalWeb"/>
                    <w:spacing w:before="0" w:beforeAutospacing="0" w:after="0" w:afterAutospacing="0"/>
                    <w:jc w:val="both"/>
                    <w:rPr>
                      <w:rFonts w:ascii="Arial" w:hAnsi="Arial" w:cs="Arial"/>
                      <w:sz w:val="36"/>
                      <w:szCs w:val="36"/>
                    </w:rPr>
                  </w:pPr>
                  <w:r>
                    <w:rPr>
                      <w:color w:val="000000" w:themeColor="text1"/>
                      <w:kern w:val="24"/>
                      <w:sz w:val="28"/>
                      <w:szCs w:val="28"/>
                    </w:rPr>
                    <w:t>Full-text articles available for review.</w:t>
                  </w:r>
                </w:p>
              </w:tc>
              <w:tc>
                <w:tcPr>
                  <w:tcW w:w="5480" w:type="dxa"/>
                  <w:tcBorders>
                    <w:top w:val="nil"/>
                    <w:left w:val="nil"/>
                    <w:bottom w:val="nil"/>
                    <w:right w:val="nil"/>
                  </w:tcBorders>
                  <w:shd w:val="clear" w:color="auto" w:fill="FFFFFF" w:themeFill="background1"/>
                  <w:tcMar>
                    <w:top w:w="55" w:type="dxa"/>
                    <w:left w:w="110" w:type="dxa"/>
                    <w:bottom w:w="55" w:type="dxa"/>
                    <w:right w:w="110" w:type="dxa"/>
                  </w:tcMar>
                  <w:vAlign w:val="center"/>
                  <w:hideMark/>
                </w:tcPr>
                <w:p w:rsidR="00D7201E" w:rsidRDefault="00D7201E">
                  <w:pPr>
                    <w:pStyle w:val="NormalWeb"/>
                    <w:spacing w:before="0" w:beforeAutospacing="0" w:after="0" w:afterAutospacing="0"/>
                    <w:jc w:val="both"/>
                    <w:rPr>
                      <w:rFonts w:ascii="Arial" w:hAnsi="Arial" w:cs="Arial"/>
                      <w:sz w:val="36"/>
                      <w:szCs w:val="36"/>
                    </w:rPr>
                  </w:pPr>
                  <w:r>
                    <w:rPr>
                      <w:color w:val="000000" w:themeColor="text1"/>
                      <w:kern w:val="24"/>
                      <w:sz w:val="28"/>
                      <w:szCs w:val="28"/>
                    </w:rPr>
                    <w:t>Abstracts or articles requiring subscription or not accessible in full.</w:t>
                  </w:r>
                </w:p>
              </w:tc>
            </w:tr>
            <w:tr w:rsidR="00D7201E" w:rsidTr="00280EE8">
              <w:trPr>
                <w:divId w:val="793056569"/>
                <w:trHeight w:val="908"/>
              </w:trPr>
              <w:tc>
                <w:tcPr>
                  <w:tcW w:w="5480" w:type="dxa"/>
                  <w:tcBorders>
                    <w:top w:val="nil"/>
                    <w:left w:val="nil"/>
                    <w:bottom w:val="nil"/>
                    <w:right w:val="nil"/>
                  </w:tcBorders>
                  <w:shd w:val="clear" w:color="auto" w:fill="FFFFFF" w:themeFill="background1"/>
                  <w:tcMar>
                    <w:top w:w="55" w:type="dxa"/>
                    <w:left w:w="110" w:type="dxa"/>
                    <w:bottom w:w="55" w:type="dxa"/>
                    <w:right w:w="110" w:type="dxa"/>
                  </w:tcMar>
                  <w:vAlign w:val="center"/>
                  <w:hideMark/>
                </w:tcPr>
                <w:p w:rsidR="00D7201E" w:rsidRDefault="00D7201E">
                  <w:pPr>
                    <w:pStyle w:val="NormalWeb"/>
                    <w:spacing w:before="0" w:beforeAutospacing="0" w:after="0" w:afterAutospacing="0"/>
                    <w:jc w:val="center"/>
                    <w:rPr>
                      <w:rFonts w:ascii="Arial" w:hAnsi="Arial" w:cs="Arial"/>
                      <w:sz w:val="36"/>
                      <w:szCs w:val="36"/>
                    </w:rPr>
                  </w:pPr>
                  <w:r>
                    <w:rPr>
                      <w:b/>
                      <w:bCs/>
                      <w:color w:val="000000" w:themeColor="text1"/>
                      <w:kern w:val="24"/>
                      <w:sz w:val="28"/>
                      <w:szCs w:val="28"/>
                      <w:lang w:val="en-IN"/>
                    </w:rPr>
                    <w:t>Methodology</w:t>
                  </w:r>
                </w:p>
              </w:tc>
              <w:tc>
                <w:tcPr>
                  <w:tcW w:w="5480" w:type="dxa"/>
                  <w:tcBorders>
                    <w:top w:val="nil"/>
                    <w:left w:val="nil"/>
                    <w:bottom w:val="nil"/>
                    <w:right w:val="nil"/>
                  </w:tcBorders>
                  <w:shd w:val="clear" w:color="auto" w:fill="FFFFFF" w:themeFill="background1"/>
                  <w:tcMar>
                    <w:top w:w="55" w:type="dxa"/>
                    <w:left w:w="110" w:type="dxa"/>
                    <w:bottom w:w="55" w:type="dxa"/>
                    <w:right w:w="110" w:type="dxa"/>
                  </w:tcMar>
                  <w:vAlign w:val="center"/>
                  <w:hideMark/>
                </w:tcPr>
                <w:p w:rsidR="00D7201E" w:rsidRDefault="00D7201E">
                  <w:pPr>
                    <w:pStyle w:val="NormalWeb"/>
                    <w:spacing w:before="0" w:beforeAutospacing="0" w:after="0" w:afterAutospacing="0"/>
                    <w:jc w:val="both"/>
                    <w:rPr>
                      <w:rFonts w:ascii="Arial" w:hAnsi="Arial" w:cs="Arial"/>
                      <w:sz w:val="36"/>
                      <w:szCs w:val="36"/>
                    </w:rPr>
                  </w:pPr>
                  <w:r>
                    <w:rPr>
                      <w:color w:val="000000" w:themeColor="text1"/>
                      <w:kern w:val="24"/>
                      <w:sz w:val="28"/>
                      <w:szCs w:val="28"/>
                      <w:lang w:val="en-IN"/>
                    </w:rPr>
                    <w:t>Studies using qualitative or quantitative methods.</w:t>
                  </w:r>
                </w:p>
              </w:tc>
              <w:tc>
                <w:tcPr>
                  <w:tcW w:w="5480" w:type="dxa"/>
                  <w:tcBorders>
                    <w:top w:val="nil"/>
                    <w:left w:val="nil"/>
                    <w:bottom w:val="nil"/>
                    <w:right w:val="nil"/>
                  </w:tcBorders>
                  <w:shd w:val="clear" w:color="auto" w:fill="FFFFFF" w:themeFill="background1"/>
                  <w:tcMar>
                    <w:top w:w="55" w:type="dxa"/>
                    <w:left w:w="110" w:type="dxa"/>
                    <w:bottom w:w="55" w:type="dxa"/>
                    <w:right w:w="110" w:type="dxa"/>
                  </w:tcMar>
                  <w:vAlign w:val="center"/>
                  <w:hideMark/>
                </w:tcPr>
                <w:p w:rsidR="00D7201E" w:rsidRDefault="00D7201E">
                  <w:pPr>
                    <w:pStyle w:val="NormalWeb"/>
                    <w:spacing w:before="0" w:beforeAutospacing="0" w:after="0" w:afterAutospacing="0"/>
                    <w:jc w:val="both"/>
                    <w:rPr>
                      <w:rFonts w:ascii="Arial" w:hAnsi="Arial" w:cs="Arial"/>
                      <w:sz w:val="36"/>
                      <w:szCs w:val="36"/>
                    </w:rPr>
                  </w:pPr>
                  <w:r>
                    <w:rPr>
                      <w:color w:val="000000" w:themeColor="text1"/>
                      <w:kern w:val="24"/>
                      <w:sz w:val="28"/>
                      <w:szCs w:val="28"/>
                    </w:rPr>
                    <w:t>Studies with inadequate or unclear methodology.</w:t>
                  </w:r>
                </w:p>
              </w:tc>
            </w:tr>
          </w:tbl>
          <w:p w:rsidR="003F66BB" w:rsidRDefault="003F66BB">
            <w:pPr>
              <w:spacing w:line="360" w:lineRule="auto"/>
              <w:jc w:val="both"/>
              <w:rPr>
                <w:rFonts w:ascii="Arial" w:hAnsi="Arial" w:cs="Arial"/>
                <w:sz w:val="22"/>
                <w:szCs w:val="22"/>
              </w:rPr>
            </w:pPr>
          </w:p>
        </w:tc>
      </w:tr>
      <w:tr w:rsidR="00C249A9" w:rsidTr="00D7201E">
        <w:trPr>
          <w:trHeight w:val="454"/>
        </w:trPr>
        <w:tc>
          <w:tcPr>
            <w:tcW w:w="297" w:type="pct"/>
            <w:vAlign w:val="center"/>
          </w:tcPr>
          <w:p w:rsidR="00C249A9" w:rsidRDefault="00F02C64">
            <w:pPr>
              <w:rPr>
                <w:rFonts w:ascii="Arial" w:hAnsi="Arial" w:cs="Arial"/>
                <w:sz w:val="22"/>
                <w:szCs w:val="22"/>
              </w:rPr>
            </w:pPr>
            <w:r>
              <w:rPr>
                <w:rFonts w:ascii="Arial" w:hAnsi="Arial" w:cs="Arial"/>
                <w:sz w:val="22"/>
                <w:szCs w:val="22"/>
              </w:rPr>
              <w:t>7</w:t>
            </w:r>
          </w:p>
        </w:tc>
        <w:tc>
          <w:tcPr>
            <w:tcW w:w="4703" w:type="pct"/>
            <w:gridSpan w:val="4"/>
            <w:vAlign w:val="center"/>
          </w:tcPr>
          <w:p w:rsidR="00C249A9" w:rsidRDefault="00C249A9">
            <w:pPr>
              <w:rPr>
                <w:rFonts w:ascii="Arial" w:hAnsi="Arial" w:cs="Arial"/>
                <w:sz w:val="22"/>
                <w:szCs w:val="22"/>
              </w:rPr>
            </w:pPr>
          </w:p>
          <w:p w:rsidR="00C249A9" w:rsidRDefault="00EB3911">
            <w:pPr>
              <w:rPr>
                <w:rFonts w:ascii="Arial" w:hAnsi="Arial" w:cs="Arial"/>
                <w:sz w:val="22"/>
                <w:szCs w:val="22"/>
              </w:rPr>
            </w:pPr>
            <w:r>
              <w:rPr>
                <w:rFonts w:ascii="Arial" w:hAnsi="Arial" w:cs="Arial"/>
                <w:sz w:val="22"/>
                <w:szCs w:val="22"/>
              </w:rPr>
              <w:t>UK</w:t>
            </w:r>
            <w:r w:rsidR="008F18D7">
              <w:rPr>
                <w:rFonts w:ascii="Arial" w:hAnsi="Arial" w:cs="Arial"/>
                <w:sz w:val="22"/>
                <w:szCs w:val="22"/>
              </w:rPr>
              <w:t xml:space="preserve"> </w:t>
            </w:r>
            <w:r>
              <w:rPr>
                <w:rFonts w:ascii="Arial" w:hAnsi="Arial" w:cs="Arial"/>
                <w:sz w:val="22"/>
                <w:szCs w:val="22"/>
              </w:rPr>
              <w:t>(Desk based research)</w:t>
            </w:r>
          </w:p>
          <w:p w:rsidR="00C249A9" w:rsidRDefault="00C249A9">
            <w:pPr>
              <w:rPr>
                <w:rFonts w:ascii="Arial" w:hAnsi="Arial" w:cs="Arial"/>
                <w:sz w:val="22"/>
                <w:szCs w:val="22"/>
              </w:rPr>
            </w:pPr>
          </w:p>
          <w:p w:rsidR="00C249A9" w:rsidRDefault="00F02C64">
            <w:pPr>
              <w:rPr>
                <w:rFonts w:ascii="Arial" w:hAnsi="Arial" w:cs="Arial"/>
                <w:b/>
                <w:sz w:val="22"/>
                <w:szCs w:val="22"/>
              </w:rPr>
            </w:pPr>
            <w:r>
              <w:rPr>
                <w:rFonts w:ascii="Arial" w:hAnsi="Arial" w:cs="Arial"/>
                <w:color w:val="808080"/>
                <w:sz w:val="18"/>
                <w:szCs w:val="18"/>
              </w:rPr>
              <w:t>(this box should expand as you type)</w:t>
            </w:r>
          </w:p>
        </w:tc>
      </w:tr>
      <w:tr w:rsidR="00C249A9" w:rsidTr="00D7201E">
        <w:trPr>
          <w:trHeight w:val="454"/>
        </w:trPr>
        <w:tc>
          <w:tcPr>
            <w:tcW w:w="297" w:type="pct"/>
            <w:shd w:val="clear" w:color="auto" w:fill="F2F2F2"/>
            <w:vAlign w:val="center"/>
          </w:tcPr>
          <w:p w:rsidR="00C249A9" w:rsidRDefault="00F02C64">
            <w:pPr>
              <w:spacing w:before="120"/>
              <w:rPr>
                <w:rFonts w:ascii="Arial" w:hAnsi="Arial" w:cs="Arial"/>
                <w:bCs/>
                <w:sz w:val="22"/>
                <w:szCs w:val="22"/>
              </w:rPr>
            </w:pPr>
            <w:r>
              <w:rPr>
                <w:rFonts w:ascii="Arial" w:hAnsi="Arial" w:cs="Arial"/>
              </w:rPr>
              <w:br w:type="page"/>
            </w:r>
          </w:p>
        </w:tc>
        <w:tc>
          <w:tcPr>
            <w:tcW w:w="4703" w:type="pct"/>
            <w:gridSpan w:val="4"/>
            <w:shd w:val="clear" w:color="auto" w:fill="F2F2F2"/>
            <w:vAlign w:val="center"/>
          </w:tcPr>
          <w:p w:rsidR="00C249A9" w:rsidRDefault="00F02C64">
            <w:pPr>
              <w:spacing w:before="120"/>
              <w:rPr>
                <w:rFonts w:ascii="Arial" w:hAnsi="Arial" w:cs="Arial"/>
                <w:b/>
                <w:sz w:val="22"/>
                <w:szCs w:val="22"/>
              </w:rPr>
            </w:pPr>
            <w:r>
              <w:rPr>
                <w:rFonts w:ascii="Arial" w:hAnsi="Arial" w:cs="Arial"/>
                <w:b/>
                <w:sz w:val="22"/>
                <w:szCs w:val="22"/>
              </w:rPr>
              <w:t>Location of research activity</w:t>
            </w:r>
          </w:p>
          <w:p w:rsidR="00C249A9" w:rsidRDefault="00F02C64">
            <w:pPr>
              <w:rPr>
                <w:rFonts w:ascii="Arial" w:hAnsi="Arial" w:cs="Arial"/>
                <w:sz w:val="22"/>
                <w:szCs w:val="22"/>
              </w:rPr>
            </w:pPr>
            <w:r>
              <w:rPr>
                <w:rFonts w:ascii="Arial" w:hAnsi="Arial" w:cs="Arial"/>
                <w:sz w:val="22"/>
                <w:szCs w:val="22"/>
              </w:rPr>
              <w:t>Identify all locations where research activity will take place.</w:t>
            </w:r>
          </w:p>
        </w:tc>
      </w:tr>
      <w:tr w:rsidR="00C249A9" w:rsidTr="00D7201E">
        <w:trPr>
          <w:trHeight w:val="454"/>
        </w:trPr>
        <w:tc>
          <w:tcPr>
            <w:tcW w:w="297" w:type="pct"/>
            <w:vAlign w:val="center"/>
          </w:tcPr>
          <w:p w:rsidR="00C249A9" w:rsidRDefault="00F02C64">
            <w:pPr>
              <w:rPr>
                <w:rFonts w:ascii="Arial" w:hAnsi="Arial" w:cs="Arial"/>
                <w:bCs/>
                <w:sz w:val="22"/>
                <w:szCs w:val="22"/>
              </w:rPr>
            </w:pPr>
            <w:r>
              <w:rPr>
                <w:rFonts w:ascii="Arial" w:hAnsi="Arial" w:cs="Arial"/>
                <w:bCs/>
                <w:sz w:val="22"/>
                <w:szCs w:val="22"/>
              </w:rPr>
              <w:t>8</w:t>
            </w:r>
          </w:p>
        </w:tc>
        <w:tc>
          <w:tcPr>
            <w:tcW w:w="4703" w:type="pct"/>
            <w:gridSpan w:val="4"/>
            <w:vAlign w:val="center"/>
          </w:tcPr>
          <w:p w:rsidR="00C249A9" w:rsidRDefault="00C249A9">
            <w:pPr>
              <w:rPr>
                <w:rFonts w:ascii="Arial" w:hAnsi="Arial" w:cs="Arial"/>
                <w:sz w:val="22"/>
                <w:szCs w:val="22"/>
              </w:rPr>
            </w:pPr>
          </w:p>
          <w:p w:rsidR="00C249A9" w:rsidRDefault="00C249A9">
            <w:pPr>
              <w:rPr>
                <w:rFonts w:ascii="Arial" w:hAnsi="Arial" w:cs="Arial"/>
                <w:sz w:val="22"/>
                <w:szCs w:val="22"/>
              </w:rPr>
            </w:pPr>
          </w:p>
        </w:tc>
      </w:tr>
      <w:tr w:rsidR="00C249A9" w:rsidTr="00D7201E">
        <w:trPr>
          <w:trHeight w:val="454"/>
        </w:trPr>
        <w:tc>
          <w:tcPr>
            <w:tcW w:w="297" w:type="pct"/>
            <w:shd w:val="clear" w:color="auto" w:fill="F2F2F2"/>
            <w:vAlign w:val="center"/>
          </w:tcPr>
          <w:p w:rsidR="00C249A9" w:rsidRDefault="00C249A9">
            <w:pPr>
              <w:spacing w:before="120"/>
              <w:rPr>
                <w:rFonts w:ascii="Arial" w:hAnsi="Arial" w:cs="Arial"/>
                <w:bCs/>
                <w:sz w:val="22"/>
                <w:szCs w:val="22"/>
              </w:rPr>
            </w:pPr>
          </w:p>
        </w:tc>
        <w:tc>
          <w:tcPr>
            <w:tcW w:w="4703" w:type="pct"/>
            <w:gridSpan w:val="4"/>
            <w:shd w:val="clear" w:color="auto" w:fill="F2F2F2"/>
            <w:vAlign w:val="center"/>
          </w:tcPr>
          <w:p w:rsidR="00C249A9" w:rsidRDefault="00F02C64">
            <w:pPr>
              <w:spacing w:before="120"/>
              <w:rPr>
                <w:rFonts w:ascii="Arial" w:hAnsi="Arial" w:cs="Arial"/>
                <w:b/>
                <w:sz w:val="22"/>
                <w:szCs w:val="22"/>
              </w:rPr>
            </w:pPr>
            <w:r>
              <w:rPr>
                <w:rFonts w:ascii="Arial" w:hAnsi="Arial" w:cs="Arial"/>
                <w:b/>
                <w:sz w:val="22"/>
                <w:szCs w:val="22"/>
              </w:rPr>
              <w:t>Research activity outside of the UK</w:t>
            </w:r>
          </w:p>
          <w:p w:rsidR="00C249A9" w:rsidRDefault="00F02C64">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C249A9" w:rsidTr="00D7201E">
        <w:trPr>
          <w:trHeight w:val="454"/>
        </w:trPr>
        <w:tc>
          <w:tcPr>
            <w:tcW w:w="297" w:type="pct"/>
            <w:vAlign w:val="center"/>
          </w:tcPr>
          <w:p w:rsidR="00C249A9" w:rsidRDefault="00F02C64">
            <w:pPr>
              <w:rPr>
                <w:rFonts w:ascii="Arial" w:hAnsi="Arial" w:cs="Arial"/>
                <w:bCs/>
                <w:sz w:val="22"/>
                <w:szCs w:val="22"/>
              </w:rPr>
            </w:pPr>
            <w:r>
              <w:rPr>
                <w:rFonts w:ascii="Arial" w:hAnsi="Arial" w:cs="Arial"/>
                <w:bCs/>
                <w:sz w:val="22"/>
                <w:szCs w:val="22"/>
              </w:rPr>
              <w:t>9</w:t>
            </w:r>
          </w:p>
        </w:tc>
        <w:tc>
          <w:tcPr>
            <w:tcW w:w="4703" w:type="pct"/>
            <w:gridSpan w:val="4"/>
            <w:vAlign w:val="center"/>
          </w:tcPr>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F02C64">
            <w:pPr>
              <w:rPr>
                <w:rFonts w:ascii="Arial" w:hAnsi="Arial" w:cs="Arial"/>
                <w:b/>
                <w:i/>
                <w:sz w:val="22"/>
                <w:szCs w:val="22"/>
              </w:rPr>
            </w:pPr>
            <w:r>
              <w:rPr>
                <w:rFonts w:ascii="Arial" w:hAnsi="Arial" w:cs="Arial"/>
                <w:i/>
                <w:color w:val="808080"/>
                <w:sz w:val="18"/>
                <w:szCs w:val="18"/>
              </w:rPr>
              <w:t>(this box should expand as you type)</w:t>
            </w:r>
          </w:p>
        </w:tc>
      </w:tr>
    </w:tbl>
    <w:p w:rsidR="00C249A9" w:rsidRDefault="00C249A9">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249A9">
        <w:trPr>
          <w:trHeight w:val="383"/>
        </w:trPr>
        <w:tc>
          <w:tcPr>
            <w:tcW w:w="567" w:type="dxa"/>
            <w:vMerge w:val="restart"/>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rsidR="00C249A9" w:rsidRDefault="00C249A9">
            <w:pPr>
              <w:autoSpaceDE w:val="0"/>
              <w:autoSpaceDN w:val="0"/>
              <w:adjustRightInd w:val="0"/>
              <w:rPr>
                <w:rFonts w:ascii="Arial" w:hAnsi="Arial" w:cs="Arial"/>
                <w:bCs/>
                <w:sz w:val="22"/>
                <w:szCs w:val="22"/>
              </w:rPr>
            </w:pPr>
          </w:p>
        </w:tc>
        <w:tc>
          <w:tcPr>
            <w:tcW w:w="1276" w:type="dxa"/>
            <w:shd w:val="clear" w:color="auto" w:fill="F2F2F2"/>
            <w:vAlign w:val="center"/>
          </w:tcPr>
          <w:p w:rsidR="00C249A9" w:rsidRDefault="00F02C6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rsidR="00C249A9" w:rsidRDefault="00F02C6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C249A9">
        <w:trPr>
          <w:trHeight w:val="218"/>
        </w:trPr>
        <w:tc>
          <w:tcPr>
            <w:tcW w:w="567" w:type="dxa"/>
            <w:vMerge/>
            <w:vAlign w:val="center"/>
          </w:tcPr>
          <w:p w:rsidR="00C249A9" w:rsidRDefault="00C249A9">
            <w:pPr>
              <w:autoSpaceDE w:val="0"/>
              <w:autoSpaceDN w:val="0"/>
              <w:adjustRightInd w:val="0"/>
              <w:rPr>
                <w:rFonts w:ascii="Arial" w:hAnsi="Arial" w:cs="Arial"/>
                <w:bCs/>
                <w:sz w:val="22"/>
                <w:szCs w:val="22"/>
              </w:rPr>
            </w:pPr>
          </w:p>
        </w:tc>
        <w:tc>
          <w:tcPr>
            <w:tcW w:w="7371" w:type="dxa"/>
            <w:vMerge/>
          </w:tcPr>
          <w:p w:rsidR="00C249A9" w:rsidRDefault="00C249A9">
            <w:pPr>
              <w:autoSpaceDE w:val="0"/>
              <w:autoSpaceDN w:val="0"/>
              <w:adjustRightInd w:val="0"/>
              <w:rPr>
                <w:rFonts w:ascii="Arial" w:hAnsi="Arial" w:cs="Arial"/>
                <w:bCs/>
                <w:sz w:val="22"/>
                <w:szCs w:val="22"/>
              </w:rPr>
            </w:pPr>
          </w:p>
        </w:tc>
        <w:tc>
          <w:tcPr>
            <w:tcW w:w="1276" w:type="dxa"/>
            <w:shd w:val="clear" w:color="auto" w:fill="F2F2F2"/>
            <w:vAlign w:val="center"/>
          </w:tcPr>
          <w:p w:rsidR="00C249A9" w:rsidRDefault="00F02C6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rsidR="00C249A9" w:rsidRDefault="00F02C6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C249A9">
        <w:tc>
          <w:tcPr>
            <w:tcW w:w="567" w:type="dxa"/>
            <w:shd w:val="clear" w:color="auto" w:fill="FFFFFF"/>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cPr>
          <w:p w:rsidR="00C249A9" w:rsidRDefault="00F02C64">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F02C64">
            <w:pPr>
              <w:autoSpaceDE w:val="0"/>
              <w:autoSpaceDN w:val="0"/>
              <w:adjustRightInd w:val="0"/>
              <w:rPr>
                <w:rFonts w:ascii="Arial" w:hAnsi="Arial" w:cs="Arial"/>
                <w:i/>
                <w:iCs/>
                <w:sz w:val="18"/>
                <w:szCs w:val="18"/>
              </w:rPr>
            </w:pPr>
            <w:r>
              <w:rPr>
                <w:rFonts w:ascii="Arial" w:hAnsi="Arial" w:cs="Arial"/>
                <w:i/>
                <w:iCs/>
                <w:sz w:val="18"/>
                <w:szCs w:val="18"/>
              </w:rPr>
              <w:t xml:space="preserve">(this box should expand as you type) </w:t>
            </w:r>
          </w:p>
        </w:tc>
      </w:tr>
    </w:tbl>
    <w:p w:rsidR="00C249A9" w:rsidRDefault="00C249A9">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C249A9">
        <w:tc>
          <w:tcPr>
            <w:tcW w:w="562" w:type="dxa"/>
            <w:shd w:val="clear" w:color="auto" w:fill="F2F2F2"/>
            <w:vAlign w:val="center"/>
          </w:tcPr>
          <w:p w:rsidR="00C249A9" w:rsidRDefault="00C249A9">
            <w:pPr>
              <w:autoSpaceDE w:val="0"/>
              <w:autoSpaceDN w:val="0"/>
              <w:adjustRightInd w:val="0"/>
              <w:jc w:val="center"/>
              <w:rPr>
                <w:rFonts w:ascii="Arial" w:hAnsi="Arial" w:cs="Arial"/>
                <w:b/>
                <w:sz w:val="22"/>
                <w:szCs w:val="22"/>
              </w:rPr>
            </w:pPr>
          </w:p>
        </w:tc>
        <w:tc>
          <w:tcPr>
            <w:tcW w:w="8217" w:type="dxa"/>
            <w:shd w:val="clear" w:color="auto" w:fill="F2F2F2"/>
          </w:tcPr>
          <w:p w:rsidR="00C249A9" w:rsidRDefault="00F02C6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rsidR="00C249A9" w:rsidRDefault="00C249A9">
            <w:pPr>
              <w:autoSpaceDE w:val="0"/>
              <w:autoSpaceDN w:val="0"/>
              <w:adjustRightInd w:val="0"/>
              <w:jc w:val="center"/>
              <w:rPr>
                <w:rFonts w:ascii="Arial" w:hAnsi="Arial" w:cs="Arial"/>
                <w:b/>
                <w:bCs/>
                <w:sz w:val="22"/>
                <w:szCs w:val="22"/>
              </w:rPr>
            </w:pPr>
          </w:p>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rsidR="00C249A9" w:rsidRDefault="00C249A9">
            <w:pPr>
              <w:autoSpaceDE w:val="0"/>
              <w:autoSpaceDN w:val="0"/>
              <w:adjustRightInd w:val="0"/>
              <w:jc w:val="center"/>
              <w:rPr>
                <w:rFonts w:ascii="Arial" w:hAnsi="Arial" w:cs="Arial"/>
                <w:b/>
                <w:bCs/>
                <w:sz w:val="22"/>
                <w:szCs w:val="22"/>
              </w:rPr>
            </w:pPr>
          </w:p>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249A9">
        <w:trPr>
          <w:trHeight w:val="439"/>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39"/>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39"/>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rsidR="00C249A9" w:rsidRDefault="00F02C6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C249A9">
        <w:trPr>
          <w:trHeight w:val="403"/>
        </w:trPr>
        <w:tc>
          <w:tcPr>
            <w:tcW w:w="562" w:type="dxa"/>
            <w:vAlign w:val="center"/>
          </w:tcPr>
          <w:p w:rsidR="00C249A9" w:rsidRDefault="00C249A9">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C249A9" w:rsidRDefault="00C249A9">
            <w:pPr>
              <w:rPr>
                <w:rFonts w:ascii="Arial" w:hAnsi="Arial" w:cs="Arial"/>
              </w:rPr>
            </w:pPr>
          </w:p>
          <w:p w:rsidR="00C249A9" w:rsidRDefault="00C249A9">
            <w:pPr>
              <w:rPr>
                <w:rFonts w:ascii="Arial" w:hAnsi="Arial" w:cs="Arial"/>
              </w:rPr>
            </w:pPr>
          </w:p>
          <w:p w:rsidR="00C249A9" w:rsidRDefault="00C249A9">
            <w:pPr>
              <w:rPr>
                <w:rFonts w:ascii="Arial" w:hAnsi="Arial" w:cs="Arial"/>
                <w:sz w:val="22"/>
                <w:szCs w:val="22"/>
              </w:rPr>
            </w:pPr>
          </w:p>
          <w:p w:rsidR="00C249A9" w:rsidRDefault="00F02C64">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rsidR="00C249A9" w:rsidRDefault="00C249A9">
      <w:pPr>
        <w:autoSpaceDE w:val="0"/>
        <w:autoSpaceDN w:val="0"/>
        <w:adjustRightInd w:val="0"/>
        <w:spacing w:after="240"/>
        <w:jc w:val="both"/>
        <w:rPr>
          <w:rFonts w:ascii="Arial" w:hAnsi="Arial" w:cs="Arial"/>
          <w:b/>
          <w:sz w:val="22"/>
          <w:szCs w:val="22"/>
        </w:rPr>
      </w:pPr>
    </w:p>
    <w:p w:rsidR="00C249A9" w:rsidRDefault="00F02C64">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249A9">
        <w:trPr>
          <w:trHeight w:val="558"/>
        </w:trPr>
        <w:tc>
          <w:tcPr>
            <w:tcW w:w="562" w:type="dxa"/>
            <w:shd w:val="clear" w:color="auto" w:fill="F2F2F2"/>
            <w:vAlign w:val="center"/>
          </w:tcPr>
          <w:p w:rsidR="00C249A9" w:rsidRDefault="00C249A9">
            <w:pPr>
              <w:autoSpaceDE w:val="0"/>
              <w:autoSpaceDN w:val="0"/>
              <w:adjustRightInd w:val="0"/>
              <w:rPr>
                <w:rFonts w:ascii="Arial" w:hAnsi="Arial" w:cs="Arial"/>
                <w:b/>
                <w:sz w:val="22"/>
                <w:szCs w:val="22"/>
              </w:rPr>
            </w:pPr>
          </w:p>
        </w:tc>
        <w:tc>
          <w:tcPr>
            <w:tcW w:w="8227" w:type="dxa"/>
            <w:shd w:val="clear" w:color="auto" w:fill="F2F2F2"/>
            <w:vAlign w:val="center"/>
          </w:tcPr>
          <w:p w:rsidR="00C249A9" w:rsidRDefault="00F02C64">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249A9">
        <w:trPr>
          <w:trHeight w:val="439"/>
        </w:trPr>
        <w:tc>
          <w:tcPr>
            <w:tcW w:w="562"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39"/>
        </w:trPr>
        <w:tc>
          <w:tcPr>
            <w:tcW w:w="562"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39"/>
        </w:trPr>
        <w:tc>
          <w:tcPr>
            <w:tcW w:w="562"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39"/>
        </w:trPr>
        <w:tc>
          <w:tcPr>
            <w:tcW w:w="562"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39"/>
        </w:trPr>
        <w:tc>
          <w:tcPr>
            <w:tcW w:w="562"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vMerge w:val="restart"/>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vAlign w:val="center"/>
          </w:tcPr>
          <w:p w:rsidR="00C249A9" w:rsidRDefault="00C249A9">
            <w:pPr>
              <w:autoSpaceDE w:val="0"/>
              <w:autoSpaceDN w:val="0"/>
              <w:adjustRightInd w:val="0"/>
              <w:rPr>
                <w:rFonts w:ascii="Arial" w:hAnsi="Arial" w:cs="Arial"/>
                <w:sz w:val="22"/>
                <w:szCs w:val="22"/>
              </w:rPr>
            </w:pPr>
          </w:p>
        </w:tc>
        <w:tc>
          <w:tcPr>
            <w:tcW w:w="8227" w:type="dxa"/>
            <w:shd w:val="clear" w:color="auto" w:fill="auto"/>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rsidR="00C249A9" w:rsidRDefault="00C249A9">
            <w:pPr>
              <w:rPr>
                <w:rFonts w:ascii="Arial" w:hAnsi="Arial" w:cs="Arial"/>
              </w:rPr>
            </w:pPr>
          </w:p>
          <w:p w:rsidR="00C249A9" w:rsidRDefault="00C249A9">
            <w:pPr>
              <w:rPr>
                <w:rFonts w:ascii="Arial" w:hAnsi="Arial" w:cs="Arial"/>
              </w:rPr>
            </w:pPr>
          </w:p>
          <w:p w:rsidR="00C249A9" w:rsidRDefault="00C249A9">
            <w:pPr>
              <w:rPr>
                <w:rFonts w:ascii="Arial" w:hAnsi="Arial" w:cs="Arial"/>
                <w:sz w:val="22"/>
                <w:szCs w:val="22"/>
              </w:rPr>
            </w:pPr>
          </w:p>
          <w:p w:rsidR="00C249A9" w:rsidRDefault="00F02C64">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vAlign w:val="center"/>
          </w:tcPr>
          <w:p w:rsidR="00C249A9" w:rsidRDefault="00C249A9">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rsidR="00C249A9" w:rsidRDefault="00C249A9">
            <w:pPr>
              <w:autoSpaceDE w:val="0"/>
              <w:autoSpaceDN w:val="0"/>
              <w:adjustRightInd w:val="0"/>
              <w:jc w:val="center"/>
              <w:rPr>
                <w:rFonts w:ascii="Arial" w:hAnsi="Arial" w:cs="Arial"/>
                <w:b/>
                <w:bCs/>
                <w:sz w:val="22"/>
                <w:szCs w:val="22"/>
              </w:rPr>
            </w:pPr>
          </w:p>
        </w:tc>
      </w:tr>
    </w:tbl>
    <w:p w:rsidR="00C249A9" w:rsidRDefault="00F02C64">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rsidR="00C249A9" w:rsidRDefault="00C249A9">
      <w:pPr>
        <w:rPr>
          <w:rFonts w:ascii="Arial" w:hAnsi="Arial" w:cs="Arial"/>
          <w:bCs/>
          <w:iCs/>
          <w:sz w:val="22"/>
          <w:szCs w:val="22"/>
        </w:rPr>
      </w:pPr>
    </w:p>
    <w:p w:rsidR="00C249A9" w:rsidRDefault="00F02C64">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rsidR="00C249A9" w:rsidRDefault="00C249A9">
      <w:pPr>
        <w:rPr>
          <w:rFonts w:ascii="Arial" w:hAnsi="Arial" w:cs="Arial"/>
          <w:bCs/>
          <w:iCs/>
          <w:sz w:val="22"/>
          <w:szCs w:val="22"/>
        </w:rPr>
      </w:pPr>
    </w:p>
    <w:p w:rsidR="00C249A9" w:rsidRDefault="00F02C64">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rsidR="00C249A9" w:rsidRDefault="00F02C6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C249A9" w:rsidRDefault="00C249A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C249A9">
        <w:tc>
          <w:tcPr>
            <w:tcW w:w="562" w:type="dxa"/>
            <w:shd w:val="clear" w:color="auto" w:fill="F2F2F2"/>
            <w:vAlign w:val="center"/>
          </w:tcPr>
          <w:p w:rsidR="00C249A9" w:rsidRDefault="00C249A9">
            <w:pPr>
              <w:autoSpaceDE w:val="0"/>
              <w:autoSpaceDN w:val="0"/>
              <w:adjustRightInd w:val="0"/>
              <w:jc w:val="center"/>
              <w:rPr>
                <w:rFonts w:ascii="Arial" w:hAnsi="Arial" w:cs="Arial"/>
                <w:b/>
                <w:sz w:val="22"/>
                <w:szCs w:val="22"/>
              </w:rPr>
            </w:pPr>
          </w:p>
        </w:tc>
        <w:tc>
          <w:tcPr>
            <w:tcW w:w="8217" w:type="dxa"/>
            <w:shd w:val="clear" w:color="auto" w:fill="F2F2F2"/>
          </w:tcPr>
          <w:p w:rsidR="00C249A9" w:rsidRDefault="00F02C64">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rsidR="00C249A9" w:rsidRDefault="00C249A9">
            <w:pPr>
              <w:autoSpaceDE w:val="0"/>
              <w:autoSpaceDN w:val="0"/>
              <w:adjustRightInd w:val="0"/>
              <w:jc w:val="center"/>
              <w:rPr>
                <w:rFonts w:ascii="Arial" w:hAnsi="Arial" w:cs="Arial"/>
                <w:b/>
                <w:bCs/>
                <w:sz w:val="22"/>
                <w:szCs w:val="22"/>
              </w:rPr>
            </w:pPr>
          </w:p>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rsidR="00C249A9" w:rsidRDefault="00C249A9">
            <w:pPr>
              <w:autoSpaceDE w:val="0"/>
              <w:autoSpaceDN w:val="0"/>
              <w:adjustRightInd w:val="0"/>
              <w:jc w:val="center"/>
              <w:rPr>
                <w:rFonts w:ascii="Arial" w:hAnsi="Arial" w:cs="Arial"/>
                <w:b/>
                <w:bCs/>
                <w:sz w:val="22"/>
                <w:szCs w:val="22"/>
              </w:rPr>
            </w:pPr>
          </w:p>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90487">
        <w:trPr>
          <w:trHeight w:val="439"/>
        </w:trPr>
        <w:tc>
          <w:tcPr>
            <w:tcW w:w="562" w:type="dxa"/>
            <w:shd w:val="clear" w:color="auto" w:fill="F2F2F2"/>
            <w:vAlign w:val="center"/>
          </w:tcPr>
          <w:p w:rsidR="00190487" w:rsidRDefault="00190487">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rsidR="00190487" w:rsidRDefault="0019048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rsidR="00190487" w:rsidRDefault="00190487"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90487">
        <w:trPr>
          <w:trHeight w:val="403"/>
        </w:trPr>
        <w:tc>
          <w:tcPr>
            <w:tcW w:w="562" w:type="dxa"/>
            <w:shd w:val="clear" w:color="auto" w:fill="F2F2F2"/>
            <w:vAlign w:val="center"/>
          </w:tcPr>
          <w:p w:rsidR="00190487" w:rsidRDefault="00190487">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rsidR="00190487" w:rsidRDefault="0019048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rsidR="00190487" w:rsidRDefault="00190487"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90487">
        <w:trPr>
          <w:trHeight w:val="439"/>
        </w:trPr>
        <w:tc>
          <w:tcPr>
            <w:tcW w:w="562" w:type="dxa"/>
            <w:shd w:val="clear" w:color="auto" w:fill="F2F2F2"/>
            <w:vAlign w:val="center"/>
          </w:tcPr>
          <w:p w:rsidR="00190487" w:rsidRDefault="00190487">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rsidR="00190487" w:rsidRDefault="0019048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rsidR="00190487" w:rsidRDefault="00190487"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90487">
        <w:trPr>
          <w:trHeight w:val="403"/>
        </w:trPr>
        <w:tc>
          <w:tcPr>
            <w:tcW w:w="562" w:type="dxa"/>
            <w:shd w:val="clear" w:color="auto" w:fill="F2F2F2"/>
            <w:vAlign w:val="center"/>
          </w:tcPr>
          <w:p w:rsidR="00190487" w:rsidRDefault="00190487">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rsidR="00190487" w:rsidRDefault="00190487">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rsidR="00190487" w:rsidRDefault="00190487"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90487">
        <w:trPr>
          <w:trHeight w:val="403"/>
        </w:trPr>
        <w:tc>
          <w:tcPr>
            <w:tcW w:w="562" w:type="dxa"/>
            <w:shd w:val="clear" w:color="auto" w:fill="F2F2F2"/>
            <w:vAlign w:val="center"/>
          </w:tcPr>
          <w:p w:rsidR="00190487" w:rsidRDefault="00190487">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rsidR="00190487" w:rsidRDefault="00190487">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rsidR="00190487" w:rsidRDefault="00190487"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90487">
        <w:trPr>
          <w:trHeight w:val="439"/>
        </w:trPr>
        <w:tc>
          <w:tcPr>
            <w:tcW w:w="562" w:type="dxa"/>
            <w:shd w:val="clear" w:color="auto" w:fill="F2F2F2"/>
            <w:vAlign w:val="center"/>
          </w:tcPr>
          <w:p w:rsidR="00190487" w:rsidRDefault="0019048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rsidR="00190487" w:rsidRDefault="00190487">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rsidR="00190487" w:rsidRDefault="00190487"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90487">
        <w:trPr>
          <w:trHeight w:val="403"/>
        </w:trPr>
        <w:tc>
          <w:tcPr>
            <w:tcW w:w="562" w:type="dxa"/>
            <w:shd w:val="clear" w:color="auto" w:fill="F2F2F2"/>
            <w:vAlign w:val="center"/>
          </w:tcPr>
          <w:p w:rsidR="00190487" w:rsidRDefault="00190487">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rsidR="00190487" w:rsidRDefault="0019048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rsidR="00190487" w:rsidRDefault="00190487"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90487">
        <w:trPr>
          <w:trHeight w:val="403"/>
        </w:trPr>
        <w:tc>
          <w:tcPr>
            <w:tcW w:w="562" w:type="dxa"/>
            <w:shd w:val="clear" w:color="auto" w:fill="F2F2F2"/>
            <w:vAlign w:val="center"/>
          </w:tcPr>
          <w:p w:rsidR="00190487" w:rsidRDefault="00190487">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rsidR="00190487" w:rsidRDefault="0019048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rsidR="00190487" w:rsidRDefault="00190487"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90487">
        <w:trPr>
          <w:trHeight w:val="403"/>
        </w:trPr>
        <w:tc>
          <w:tcPr>
            <w:tcW w:w="562" w:type="dxa"/>
            <w:shd w:val="clear" w:color="auto" w:fill="F2F2F2"/>
            <w:vAlign w:val="center"/>
          </w:tcPr>
          <w:p w:rsidR="00190487" w:rsidRDefault="00190487">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rsidR="00190487" w:rsidRDefault="00190487">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rsidR="00190487" w:rsidRDefault="00190487">
            <w:pPr>
              <w:autoSpaceDE w:val="0"/>
              <w:autoSpaceDN w:val="0"/>
              <w:adjustRightInd w:val="0"/>
              <w:rPr>
                <w:rFonts w:ascii="Arial" w:hAnsi="Arial" w:cs="Arial"/>
                <w:sz w:val="22"/>
                <w:szCs w:val="22"/>
              </w:rPr>
            </w:pPr>
          </w:p>
        </w:tc>
        <w:tc>
          <w:tcPr>
            <w:tcW w:w="850" w:type="dxa"/>
            <w:vMerge w:val="restart"/>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vMerge w:val="restart"/>
            <w:shd w:val="clear" w:color="auto" w:fill="BFBFBF"/>
            <w:vAlign w:val="center"/>
          </w:tcPr>
          <w:p w:rsidR="00190487" w:rsidRDefault="00190487"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C249A9">
        <w:trPr>
          <w:trHeight w:val="403"/>
        </w:trPr>
        <w:tc>
          <w:tcPr>
            <w:tcW w:w="562" w:type="dxa"/>
            <w:vAlign w:val="center"/>
          </w:tcPr>
          <w:p w:rsidR="00C249A9" w:rsidRDefault="00C249A9">
            <w:pPr>
              <w:autoSpaceDE w:val="0"/>
              <w:autoSpaceDN w:val="0"/>
              <w:adjustRightInd w:val="0"/>
              <w:jc w:val="center"/>
              <w:rPr>
                <w:rFonts w:ascii="Arial" w:hAnsi="Arial" w:cs="Arial"/>
                <w:sz w:val="22"/>
                <w:szCs w:val="22"/>
              </w:rPr>
            </w:pPr>
          </w:p>
        </w:tc>
        <w:tc>
          <w:tcPr>
            <w:tcW w:w="8217" w:type="dxa"/>
            <w:shd w:val="clear" w:color="auto" w:fill="auto"/>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C249A9" w:rsidRDefault="00C249A9">
            <w:pPr>
              <w:rPr>
                <w:rFonts w:ascii="Arial" w:hAnsi="Arial" w:cs="Arial"/>
              </w:rPr>
            </w:pPr>
          </w:p>
          <w:p w:rsidR="00C249A9" w:rsidRDefault="00C249A9">
            <w:pPr>
              <w:rPr>
                <w:rFonts w:ascii="Arial" w:hAnsi="Arial" w:cs="Arial"/>
              </w:rPr>
            </w:pPr>
          </w:p>
          <w:p w:rsidR="00C249A9" w:rsidRDefault="00C249A9">
            <w:pPr>
              <w:rPr>
                <w:rFonts w:ascii="Arial" w:hAnsi="Arial" w:cs="Arial"/>
                <w:sz w:val="22"/>
                <w:szCs w:val="22"/>
              </w:rPr>
            </w:pPr>
          </w:p>
          <w:p w:rsidR="00C249A9" w:rsidRDefault="00F02C64">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rsidR="00C249A9" w:rsidRDefault="00C249A9">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rsidR="00C249A9" w:rsidRDefault="00C249A9">
            <w:pPr>
              <w:autoSpaceDE w:val="0"/>
              <w:autoSpaceDN w:val="0"/>
              <w:adjustRightInd w:val="0"/>
              <w:jc w:val="center"/>
              <w:rPr>
                <w:rFonts w:ascii="Arial" w:hAnsi="Arial" w:cs="Arial"/>
                <w:b/>
                <w:bCs/>
                <w:sz w:val="22"/>
                <w:szCs w:val="22"/>
              </w:rPr>
            </w:pPr>
          </w:p>
        </w:tc>
      </w:tr>
    </w:tbl>
    <w:p w:rsidR="00C249A9" w:rsidRDefault="00C249A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C249A9">
        <w:trPr>
          <w:trHeight w:val="403"/>
        </w:trPr>
        <w:tc>
          <w:tcPr>
            <w:tcW w:w="562" w:type="dxa"/>
            <w:tcBorders>
              <w:bottom w:val="single" w:sz="4" w:space="0" w:color="auto"/>
            </w:tcBorders>
            <w:shd w:val="clear" w:color="auto" w:fill="F2F2F2"/>
          </w:tcPr>
          <w:p w:rsidR="00C249A9" w:rsidRDefault="00C249A9">
            <w:pPr>
              <w:rPr>
                <w:rFonts w:ascii="Arial" w:hAnsi="Arial" w:cs="Arial"/>
                <w:bCs/>
                <w:sz w:val="22"/>
                <w:szCs w:val="22"/>
              </w:rPr>
            </w:pPr>
          </w:p>
        </w:tc>
        <w:tc>
          <w:tcPr>
            <w:tcW w:w="9889" w:type="dxa"/>
            <w:gridSpan w:val="2"/>
            <w:tcBorders>
              <w:bottom w:val="single" w:sz="4" w:space="0" w:color="auto"/>
            </w:tcBorders>
            <w:shd w:val="clear" w:color="auto" w:fill="F2F2F2"/>
            <w:vAlign w:val="center"/>
          </w:tcPr>
          <w:p w:rsidR="00C249A9" w:rsidRDefault="00F02C64">
            <w:pPr>
              <w:rPr>
                <w:rFonts w:ascii="Arial" w:hAnsi="Arial" w:cs="Arial"/>
                <w:b/>
                <w:sz w:val="22"/>
                <w:szCs w:val="22"/>
              </w:rPr>
            </w:pPr>
            <w:r>
              <w:rPr>
                <w:rFonts w:ascii="Arial" w:hAnsi="Arial" w:cs="Arial"/>
                <w:b/>
                <w:sz w:val="22"/>
                <w:szCs w:val="22"/>
              </w:rPr>
              <w:t>Participant numbers and source</w:t>
            </w:r>
          </w:p>
          <w:p w:rsidR="00C249A9" w:rsidRDefault="00F02C64">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C249A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rsidR="00C249A9" w:rsidRDefault="00F02C6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rsidR="00C249A9" w:rsidRDefault="00F02C64">
            <w:pPr>
              <w:rPr>
                <w:rFonts w:ascii="Arial" w:hAnsi="Arial" w:cs="Arial"/>
                <w:sz w:val="22"/>
                <w:szCs w:val="22"/>
              </w:rPr>
            </w:pPr>
            <w:r>
              <w:rPr>
                <w:rFonts w:ascii="Arial" w:hAnsi="Arial" w:cs="Arial"/>
                <w:sz w:val="22"/>
                <w:szCs w:val="22"/>
              </w:rPr>
              <w:t>How many participants are expected?</w:t>
            </w:r>
          </w:p>
          <w:p w:rsidR="00C249A9" w:rsidRDefault="00C249A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F02C64">
            <w:pPr>
              <w:rPr>
                <w:rFonts w:ascii="Arial" w:hAnsi="Arial" w:cs="Arial"/>
                <w:b/>
                <w:sz w:val="22"/>
                <w:szCs w:val="22"/>
              </w:rPr>
            </w:pPr>
            <w:r>
              <w:rPr>
                <w:rFonts w:ascii="Arial" w:hAnsi="Arial" w:cs="Arial"/>
                <w:i/>
                <w:color w:val="808080"/>
                <w:sz w:val="18"/>
                <w:szCs w:val="18"/>
              </w:rPr>
              <w:t>(this box should expand as you type)</w:t>
            </w:r>
          </w:p>
        </w:tc>
      </w:tr>
      <w:tr w:rsidR="00C249A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rsidR="00C249A9" w:rsidRDefault="00F02C6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rsidR="00C249A9" w:rsidRDefault="00F02C64">
            <w:pPr>
              <w:rPr>
                <w:rFonts w:ascii="Arial" w:hAnsi="Arial" w:cs="Arial"/>
                <w:sz w:val="22"/>
                <w:szCs w:val="22"/>
              </w:rPr>
            </w:pPr>
            <w:r>
              <w:rPr>
                <w:rFonts w:ascii="Arial" w:hAnsi="Arial" w:cs="Arial"/>
                <w:sz w:val="22"/>
                <w:szCs w:val="22"/>
              </w:rPr>
              <w:t>Who will the participants be?</w:t>
            </w:r>
          </w:p>
          <w:p w:rsidR="00C249A9" w:rsidRDefault="00C249A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F02C64">
            <w:pPr>
              <w:rPr>
                <w:rFonts w:ascii="Arial" w:hAnsi="Arial" w:cs="Arial"/>
                <w:i/>
                <w:color w:val="808080"/>
                <w:sz w:val="18"/>
                <w:szCs w:val="18"/>
              </w:rPr>
            </w:pPr>
            <w:r>
              <w:rPr>
                <w:rFonts w:ascii="Arial" w:hAnsi="Arial" w:cs="Arial"/>
                <w:i/>
                <w:color w:val="808080"/>
                <w:sz w:val="18"/>
                <w:szCs w:val="18"/>
              </w:rPr>
              <w:t>(this box should expand as you type)</w:t>
            </w:r>
          </w:p>
        </w:tc>
      </w:tr>
      <w:tr w:rsidR="00C249A9">
        <w:trPr>
          <w:trHeight w:val="403"/>
        </w:trPr>
        <w:tc>
          <w:tcPr>
            <w:tcW w:w="562" w:type="dxa"/>
            <w:tcBorders>
              <w:top w:val="single" w:sz="4" w:space="0" w:color="auto"/>
            </w:tcBorders>
            <w:shd w:val="clear" w:color="auto" w:fill="F2F2F2"/>
            <w:vAlign w:val="center"/>
          </w:tcPr>
          <w:p w:rsidR="00C249A9" w:rsidRDefault="00F02C6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rsidR="00C249A9" w:rsidRDefault="00F02C6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F02C64">
            <w:pPr>
              <w:rPr>
                <w:rFonts w:ascii="Arial" w:hAnsi="Arial" w:cs="Arial"/>
                <w:color w:val="808080"/>
                <w:sz w:val="18"/>
                <w:szCs w:val="18"/>
              </w:rPr>
            </w:pPr>
            <w:r>
              <w:rPr>
                <w:rFonts w:ascii="Arial" w:hAnsi="Arial" w:cs="Arial"/>
                <w:i/>
                <w:color w:val="808080"/>
                <w:sz w:val="18"/>
                <w:szCs w:val="18"/>
              </w:rPr>
              <w:t>(this box should expand as you type)</w:t>
            </w:r>
          </w:p>
        </w:tc>
      </w:tr>
    </w:tbl>
    <w:p w:rsidR="00C249A9" w:rsidRDefault="00C249A9">
      <w:pPr>
        <w:rPr>
          <w:rFonts w:ascii="Arial" w:hAnsi="Arial" w:cs="Arial"/>
          <w:bCs/>
          <w:sz w:val="24"/>
          <w:szCs w:val="24"/>
        </w:rPr>
      </w:pPr>
    </w:p>
    <w:p w:rsidR="00C249A9" w:rsidRDefault="00C249A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C249A9">
        <w:tc>
          <w:tcPr>
            <w:tcW w:w="562" w:type="dxa"/>
            <w:shd w:val="clear" w:color="auto" w:fill="F2F2F2"/>
            <w:vAlign w:val="center"/>
          </w:tcPr>
          <w:p w:rsidR="00C249A9" w:rsidRDefault="00C249A9">
            <w:pPr>
              <w:autoSpaceDE w:val="0"/>
              <w:autoSpaceDN w:val="0"/>
              <w:adjustRightInd w:val="0"/>
              <w:jc w:val="center"/>
              <w:rPr>
                <w:rFonts w:ascii="Arial" w:hAnsi="Arial" w:cs="Arial"/>
                <w:bCs/>
                <w:sz w:val="22"/>
                <w:szCs w:val="22"/>
              </w:rPr>
            </w:pPr>
          </w:p>
        </w:tc>
        <w:tc>
          <w:tcPr>
            <w:tcW w:w="7088" w:type="dxa"/>
            <w:shd w:val="clear" w:color="auto" w:fill="F2F2F2"/>
          </w:tcPr>
          <w:p w:rsidR="00C249A9" w:rsidRDefault="00F02C64">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rsidR="00C249A9" w:rsidRDefault="00C249A9">
            <w:pPr>
              <w:autoSpaceDE w:val="0"/>
              <w:autoSpaceDN w:val="0"/>
              <w:adjustRightInd w:val="0"/>
              <w:jc w:val="center"/>
              <w:rPr>
                <w:rFonts w:ascii="Arial" w:hAnsi="Arial" w:cs="Arial"/>
                <w:b/>
                <w:bCs/>
                <w:sz w:val="16"/>
                <w:szCs w:val="16"/>
              </w:rPr>
            </w:pPr>
          </w:p>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rsidR="00C249A9" w:rsidRDefault="00C249A9">
            <w:pPr>
              <w:autoSpaceDE w:val="0"/>
              <w:autoSpaceDN w:val="0"/>
              <w:adjustRightInd w:val="0"/>
              <w:jc w:val="center"/>
              <w:rPr>
                <w:rFonts w:ascii="Arial" w:hAnsi="Arial" w:cs="Arial"/>
                <w:b/>
                <w:bCs/>
                <w:sz w:val="16"/>
                <w:szCs w:val="16"/>
              </w:rPr>
            </w:pPr>
          </w:p>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90487">
        <w:trPr>
          <w:trHeight w:val="439"/>
        </w:trPr>
        <w:tc>
          <w:tcPr>
            <w:tcW w:w="562" w:type="dxa"/>
            <w:shd w:val="clear" w:color="auto" w:fill="F2F2F2"/>
            <w:vAlign w:val="center"/>
          </w:tcPr>
          <w:p w:rsidR="00190487" w:rsidRDefault="00190487">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rsidR="00190487" w:rsidRDefault="0019048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rsidR="00190487" w:rsidRDefault="00190487"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90487">
        <w:trPr>
          <w:trHeight w:val="403"/>
        </w:trPr>
        <w:tc>
          <w:tcPr>
            <w:tcW w:w="562" w:type="dxa"/>
            <w:shd w:val="clear" w:color="auto" w:fill="F2F2F2"/>
            <w:vAlign w:val="center"/>
          </w:tcPr>
          <w:p w:rsidR="00190487" w:rsidRDefault="00190487">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rsidR="00190487" w:rsidRDefault="0019048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rsidR="00190487" w:rsidRDefault="00190487"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90487">
        <w:trPr>
          <w:trHeight w:val="439"/>
        </w:trPr>
        <w:tc>
          <w:tcPr>
            <w:tcW w:w="562" w:type="dxa"/>
            <w:shd w:val="clear" w:color="auto" w:fill="F2F2F2"/>
            <w:vAlign w:val="center"/>
          </w:tcPr>
          <w:p w:rsidR="00190487" w:rsidRDefault="0019048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rsidR="00190487" w:rsidRDefault="0019048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rsidR="00190487" w:rsidRDefault="00190487"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90487">
        <w:trPr>
          <w:trHeight w:val="403"/>
        </w:trPr>
        <w:tc>
          <w:tcPr>
            <w:tcW w:w="562" w:type="dxa"/>
            <w:shd w:val="clear" w:color="auto" w:fill="F2F2F2"/>
            <w:vAlign w:val="center"/>
          </w:tcPr>
          <w:p w:rsidR="00190487" w:rsidRDefault="00190487">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rsidR="00190487" w:rsidRDefault="0019048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rsidR="00190487" w:rsidRDefault="00190487"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90487">
        <w:trPr>
          <w:trHeight w:val="439"/>
        </w:trPr>
        <w:tc>
          <w:tcPr>
            <w:tcW w:w="562" w:type="dxa"/>
            <w:shd w:val="clear" w:color="auto" w:fill="F2F2F2"/>
            <w:vAlign w:val="center"/>
          </w:tcPr>
          <w:p w:rsidR="00190487" w:rsidRDefault="00190487">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rsidR="00190487" w:rsidRDefault="0019048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rsidR="00190487" w:rsidRDefault="00190487"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90487">
        <w:trPr>
          <w:trHeight w:val="403"/>
        </w:trPr>
        <w:tc>
          <w:tcPr>
            <w:tcW w:w="562" w:type="dxa"/>
            <w:shd w:val="clear" w:color="auto" w:fill="F2F2F2"/>
            <w:vAlign w:val="center"/>
          </w:tcPr>
          <w:p w:rsidR="00190487" w:rsidRDefault="00190487">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rsidR="00190487" w:rsidRDefault="0019048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rsidR="00190487" w:rsidRDefault="00190487"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90487">
        <w:trPr>
          <w:trHeight w:val="439"/>
        </w:trPr>
        <w:tc>
          <w:tcPr>
            <w:tcW w:w="562" w:type="dxa"/>
            <w:shd w:val="clear" w:color="auto" w:fill="F2F2F2"/>
            <w:vAlign w:val="center"/>
          </w:tcPr>
          <w:p w:rsidR="00190487" w:rsidRDefault="00190487">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rsidR="00190487" w:rsidRDefault="00190487">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rsidR="00190487" w:rsidRDefault="00190487"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90487">
        <w:trPr>
          <w:trHeight w:val="403"/>
        </w:trPr>
        <w:tc>
          <w:tcPr>
            <w:tcW w:w="562" w:type="dxa"/>
            <w:shd w:val="clear" w:color="auto" w:fill="F2F2F2"/>
            <w:vAlign w:val="center"/>
          </w:tcPr>
          <w:p w:rsidR="00190487" w:rsidRDefault="00190487">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rsidR="00190487" w:rsidRDefault="00190487">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rsidR="00190487" w:rsidRDefault="00190487"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90487">
        <w:trPr>
          <w:trHeight w:val="439"/>
        </w:trPr>
        <w:tc>
          <w:tcPr>
            <w:tcW w:w="562" w:type="dxa"/>
            <w:shd w:val="clear" w:color="auto" w:fill="F2F2F2"/>
            <w:vAlign w:val="center"/>
          </w:tcPr>
          <w:p w:rsidR="00190487" w:rsidRDefault="00190487">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rsidR="00190487" w:rsidRDefault="00190487">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rsidR="00190487" w:rsidRDefault="0019048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rsidR="00190487" w:rsidRDefault="00190487"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C249A9">
        <w:trPr>
          <w:trHeight w:val="403"/>
        </w:trPr>
        <w:tc>
          <w:tcPr>
            <w:tcW w:w="562" w:type="dxa"/>
            <w:tcBorders>
              <w:bottom w:val="single" w:sz="4" w:space="0" w:color="auto"/>
            </w:tcBorders>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C249A9">
        <w:trPr>
          <w:trHeight w:val="403"/>
        </w:trPr>
        <w:tc>
          <w:tcPr>
            <w:tcW w:w="562" w:type="dxa"/>
            <w:vAlign w:val="center"/>
          </w:tcPr>
          <w:p w:rsidR="00C249A9" w:rsidRDefault="00C249A9">
            <w:pPr>
              <w:jc w:val="center"/>
              <w:rPr>
                <w:rFonts w:ascii="Arial" w:hAnsi="Arial" w:cs="Arial"/>
                <w:sz w:val="22"/>
                <w:szCs w:val="22"/>
              </w:rPr>
            </w:pPr>
          </w:p>
        </w:tc>
        <w:tc>
          <w:tcPr>
            <w:tcW w:w="9923" w:type="dxa"/>
            <w:gridSpan w:val="4"/>
            <w:vAlign w:val="center"/>
          </w:tcPr>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F02C6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rsidR="00C249A9" w:rsidRDefault="00C249A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C249A9">
        <w:tc>
          <w:tcPr>
            <w:tcW w:w="562" w:type="dxa"/>
            <w:shd w:val="clear" w:color="auto" w:fill="F2F2F2"/>
          </w:tcPr>
          <w:p w:rsidR="00C249A9" w:rsidRDefault="00C249A9">
            <w:pPr>
              <w:autoSpaceDE w:val="0"/>
              <w:autoSpaceDN w:val="0"/>
              <w:adjustRightInd w:val="0"/>
              <w:jc w:val="both"/>
              <w:rPr>
                <w:rFonts w:ascii="Arial" w:hAnsi="Arial" w:cs="Arial"/>
                <w:bCs/>
                <w:sz w:val="22"/>
                <w:szCs w:val="22"/>
              </w:rPr>
            </w:pPr>
          </w:p>
        </w:tc>
        <w:tc>
          <w:tcPr>
            <w:tcW w:w="7088" w:type="dxa"/>
            <w:shd w:val="clear" w:color="auto" w:fill="F2F2F2"/>
            <w:vAlign w:val="center"/>
          </w:tcPr>
          <w:p w:rsidR="00C249A9" w:rsidRDefault="00F02C64">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rsidR="00C249A9" w:rsidRDefault="00C249A9">
            <w:pPr>
              <w:autoSpaceDE w:val="0"/>
              <w:autoSpaceDN w:val="0"/>
              <w:adjustRightInd w:val="0"/>
              <w:jc w:val="center"/>
              <w:rPr>
                <w:rFonts w:ascii="Arial" w:hAnsi="Arial" w:cs="Arial"/>
                <w:b/>
                <w:bCs/>
                <w:sz w:val="16"/>
                <w:szCs w:val="16"/>
              </w:rPr>
            </w:pPr>
          </w:p>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rsidR="00C249A9" w:rsidRDefault="00C249A9">
            <w:pPr>
              <w:autoSpaceDE w:val="0"/>
              <w:autoSpaceDN w:val="0"/>
              <w:adjustRightInd w:val="0"/>
              <w:jc w:val="center"/>
              <w:rPr>
                <w:rFonts w:ascii="Arial" w:hAnsi="Arial" w:cs="Arial"/>
                <w:b/>
                <w:bCs/>
                <w:sz w:val="16"/>
                <w:szCs w:val="16"/>
              </w:rPr>
            </w:pPr>
          </w:p>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11DB0">
        <w:trPr>
          <w:trHeight w:val="439"/>
        </w:trPr>
        <w:tc>
          <w:tcPr>
            <w:tcW w:w="562" w:type="dxa"/>
            <w:shd w:val="clear" w:color="auto" w:fill="F2F2F2"/>
            <w:vAlign w:val="center"/>
          </w:tcPr>
          <w:p w:rsidR="00311DB0" w:rsidRDefault="00311DB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rsidR="00311DB0" w:rsidRDefault="00311DB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rsidR="00311DB0" w:rsidRDefault="00311D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rsidR="00311DB0" w:rsidRDefault="00311D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rsidR="00311DB0" w:rsidRDefault="00311DB0"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311DB0">
        <w:trPr>
          <w:trHeight w:val="403"/>
        </w:trPr>
        <w:tc>
          <w:tcPr>
            <w:tcW w:w="562" w:type="dxa"/>
            <w:shd w:val="clear" w:color="auto" w:fill="F2F2F2"/>
            <w:vAlign w:val="center"/>
          </w:tcPr>
          <w:p w:rsidR="00311DB0" w:rsidRDefault="00311DB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rsidR="00311DB0" w:rsidRDefault="00311DB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rsidR="00311DB0" w:rsidRDefault="00311D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rsidR="00311DB0" w:rsidRDefault="00311D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rsidR="00311DB0" w:rsidRDefault="00311DB0"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311DB0">
        <w:trPr>
          <w:trHeight w:val="439"/>
        </w:trPr>
        <w:tc>
          <w:tcPr>
            <w:tcW w:w="562" w:type="dxa"/>
            <w:shd w:val="clear" w:color="auto" w:fill="F2F2F2"/>
            <w:vAlign w:val="center"/>
          </w:tcPr>
          <w:p w:rsidR="00311DB0" w:rsidRDefault="00311DB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rsidR="00311DB0" w:rsidRDefault="00311DB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rsidR="00311DB0" w:rsidRDefault="00311D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rsidR="00311DB0" w:rsidRDefault="00311D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rsidR="00311DB0" w:rsidRDefault="00311DB0"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311DB0">
        <w:trPr>
          <w:trHeight w:val="403"/>
        </w:trPr>
        <w:tc>
          <w:tcPr>
            <w:tcW w:w="562" w:type="dxa"/>
            <w:shd w:val="clear" w:color="auto" w:fill="F2F2F2"/>
            <w:vAlign w:val="center"/>
          </w:tcPr>
          <w:p w:rsidR="00311DB0" w:rsidRDefault="00311DB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rsidR="00311DB0" w:rsidRDefault="00311DB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rsidR="00311DB0" w:rsidRDefault="00311D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rsidR="00311DB0" w:rsidRDefault="00311D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rsidR="00311DB0" w:rsidRDefault="00311DB0" w:rsidP="00A259D6">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C249A9">
        <w:trPr>
          <w:trHeight w:val="403"/>
        </w:trPr>
        <w:tc>
          <w:tcPr>
            <w:tcW w:w="562" w:type="dxa"/>
            <w:vAlign w:val="center"/>
          </w:tcPr>
          <w:p w:rsidR="00C249A9" w:rsidRDefault="00C249A9">
            <w:pPr>
              <w:jc w:val="center"/>
              <w:rPr>
                <w:rFonts w:ascii="Arial" w:hAnsi="Arial" w:cs="Arial"/>
                <w:sz w:val="22"/>
                <w:szCs w:val="22"/>
              </w:rPr>
            </w:pPr>
          </w:p>
        </w:tc>
        <w:tc>
          <w:tcPr>
            <w:tcW w:w="9923" w:type="dxa"/>
            <w:gridSpan w:val="4"/>
            <w:vAlign w:val="center"/>
          </w:tcPr>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F02C6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rsidR="00C249A9" w:rsidRDefault="00C249A9">
      <w:pPr>
        <w:autoSpaceDE w:val="0"/>
        <w:autoSpaceDN w:val="0"/>
        <w:adjustRightInd w:val="0"/>
        <w:spacing w:after="240"/>
        <w:jc w:val="both"/>
        <w:rPr>
          <w:rFonts w:ascii="Arial" w:hAnsi="Arial" w:cs="Arial"/>
          <w:b/>
          <w:sz w:val="22"/>
          <w:szCs w:val="22"/>
        </w:rPr>
      </w:pPr>
    </w:p>
    <w:p w:rsidR="00C249A9" w:rsidRDefault="00F02C64">
      <w:pPr>
        <w:rPr>
          <w:rFonts w:ascii="Arial" w:hAnsi="Arial" w:cs="Arial"/>
          <w:b/>
          <w:sz w:val="22"/>
          <w:szCs w:val="22"/>
        </w:rPr>
      </w:pPr>
      <w:r>
        <w:rPr>
          <w:rFonts w:ascii="Arial" w:hAnsi="Arial" w:cs="Arial"/>
          <w:b/>
          <w:sz w:val="22"/>
          <w:szCs w:val="22"/>
        </w:rPr>
        <w:t>SECTION H: Anticipated Risks</w:t>
      </w:r>
    </w:p>
    <w:p w:rsidR="00C249A9" w:rsidRDefault="00C249A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C249A9">
        <w:tc>
          <w:tcPr>
            <w:tcW w:w="596" w:type="dxa"/>
            <w:tcBorders>
              <w:bottom w:val="single" w:sz="4" w:space="0" w:color="auto"/>
            </w:tcBorders>
            <w:shd w:val="clear" w:color="auto" w:fill="F2F2F2"/>
          </w:tcPr>
          <w:p w:rsidR="00C249A9" w:rsidRDefault="00C249A9">
            <w:pPr>
              <w:pStyle w:val="Heading1"/>
              <w:jc w:val="left"/>
              <w:rPr>
                <w:rFonts w:ascii="Arial" w:hAnsi="Arial" w:cs="Arial"/>
                <w:b w:val="0"/>
                <w:bCs w:val="0"/>
              </w:rPr>
            </w:pPr>
          </w:p>
        </w:tc>
        <w:tc>
          <w:tcPr>
            <w:tcW w:w="9923" w:type="dxa"/>
            <w:gridSpan w:val="4"/>
            <w:tcBorders>
              <w:bottom w:val="single" w:sz="4" w:space="0" w:color="auto"/>
            </w:tcBorders>
            <w:shd w:val="clear" w:color="auto" w:fill="F2F2F2"/>
          </w:tcPr>
          <w:p w:rsidR="00C249A9" w:rsidRDefault="00F02C6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rsidR="00C249A9" w:rsidRDefault="00C249A9">
            <w:pPr>
              <w:rPr>
                <w:rFonts w:ascii="Arial" w:hAnsi="Arial" w:cs="Arial"/>
              </w:rPr>
            </w:pPr>
          </w:p>
          <w:p w:rsidR="00C249A9" w:rsidRDefault="00F02C64">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C249A9">
        <w:tc>
          <w:tcPr>
            <w:tcW w:w="596" w:type="dxa"/>
            <w:vMerge w:val="restart"/>
            <w:shd w:val="clear" w:color="auto" w:fill="F2F2F2"/>
            <w:vAlign w:val="center"/>
          </w:tcPr>
          <w:p w:rsidR="00C249A9" w:rsidRDefault="00F02C6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vAlign w:val="center"/>
          </w:tcPr>
          <w:p w:rsidR="00C249A9" w:rsidRDefault="00F02C64">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rsidR="00C249A9" w:rsidRDefault="00F02C64">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rsidR="00C249A9" w:rsidRDefault="00F02C64">
            <w:pPr>
              <w:pStyle w:val="Heading1"/>
              <w:rPr>
                <w:rFonts w:ascii="Arial" w:hAnsi="Arial" w:cs="Arial"/>
                <w:sz w:val="20"/>
                <w:szCs w:val="16"/>
              </w:rPr>
            </w:pPr>
            <w:r>
              <w:rPr>
                <w:rFonts w:ascii="Segoe UI Symbol" w:eastAsia="MS Gothic" w:hAnsi="Segoe UI Symbol" w:cs="Segoe UI Symbol"/>
                <w:b w:val="0"/>
                <w:bCs w:val="0"/>
              </w:rPr>
              <w:t>☐</w:t>
            </w:r>
          </w:p>
        </w:tc>
      </w:tr>
      <w:tr w:rsidR="00C249A9">
        <w:tc>
          <w:tcPr>
            <w:tcW w:w="596" w:type="dxa"/>
            <w:vMerge/>
            <w:vAlign w:val="center"/>
          </w:tcPr>
          <w:p w:rsidR="00C249A9" w:rsidRDefault="00C249A9">
            <w:pPr>
              <w:pStyle w:val="Heading1"/>
              <w:rPr>
                <w:rFonts w:ascii="Arial" w:hAnsi="Arial" w:cs="Arial"/>
                <w:b w:val="0"/>
                <w:bCs w:val="0"/>
                <w:sz w:val="20"/>
                <w:szCs w:val="16"/>
              </w:rPr>
            </w:pPr>
          </w:p>
        </w:tc>
        <w:tc>
          <w:tcPr>
            <w:tcW w:w="8393" w:type="dxa"/>
            <w:gridSpan w:val="2"/>
            <w:vMerge/>
          </w:tcPr>
          <w:p w:rsidR="00C249A9" w:rsidRDefault="00C249A9">
            <w:pPr>
              <w:pStyle w:val="Heading1"/>
              <w:jc w:val="left"/>
              <w:rPr>
                <w:rFonts w:ascii="Arial" w:hAnsi="Arial" w:cs="Arial"/>
                <w:sz w:val="20"/>
                <w:szCs w:val="16"/>
              </w:rPr>
            </w:pPr>
          </w:p>
        </w:tc>
        <w:tc>
          <w:tcPr>
            <w:tcW w:w="850" w:type="dxa"/>
            <w:tcBorders>
              <w:bottom w:val="single" w:sz="4" w:space="0" w:color="auto"/>
            </w:tcBorders>
            <w:shd w:val="clear" w:color="auto" w:fill="F2F2F2"/>
          </w:tcPr>
          <w:p w:rsidR="00C249A9" w:rsidRDefault="00F02C64">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cPr>
          <w:p w:rsidR="00C249A9" w:rsidRDefault="00F02C64">
            <w:pPr>
              <w:pStyle w:val="Heading1"/>
              <w:rPr>
                <w:rFonts w:ascii="Arial" w:hAnsi="Arial" w:cs="Arial"/>
                <w:b w:val="0"/>
                <w:bCs w:val="0"/>
              </w:rPr>
            </w:pPr>
            <w:r>
              <w:rPr>
                <w:rFonts w:ascii="MS Gothic" w:eastAsia="MS Gothic" w:hAnsi="MS Gothic" w:cs="MS Gothic"/>
                <w:b w:val="0"/>
                <w:bCs w:val="0"/>
              </w:rPr>
              <w:t>☒</w:t>
            </w:r>
          </w:p>
        </w:tc>
      </w:tr>
      <w:tr w:rsidR="00C249A9">
        <w:tc>
          <w:tcPr>
            <w:tcW w:w="596" w:type="dxa"/>
            <w:tcBorders>
              <w:bottom w:val="single" w:sz="4" w:space="0" w:color="auto"/>
            </w:tcBorders>
            <w:shd w:val="clear" w:color="auto" w:fill="F2F2F2"/>
            <w:vAlign w:val="center"/>
          </w:tcPr>
          <w:p w:rsidR="00C249A9" w:rsidRDefault="00F02C6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rsidR="00C249A9" w:rsidRDefault="00F02C64">
            <w:pPr>
              <w:rPr>
                <w:rFonts w:ascii="Arial" w:hAnsi="Arial" w:cs="Arial"/>
                <w:sz w:val="22"/>
                <w:szCs w:val="22"/>
              </w:rPr>
            </w:pPr>
            <w:r>
              <w:rPr>
                <w:rFonts w:ascii="Arial" w:hAnsi="Arial" w:cs="Arial"/>
                <w:b/>
                <w:sz w:val="22"/>
                <w:szCs w:val="22"/>
              </w:rPr>
              <w:t>Risks to participants</w:t>
            </w:r>
          </w:p>
          <w:p w:rsidR="00C249A9" w:rsidRDefault="00F02C64">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C249A9">
        <w:tc>
          <w:tcPr>
            <w:tcW w:w="596" w:type="dxa"/>
            <w:tcBorders>
              <w:top w:val="single" w:sz="4" w:space="0" w:color="auto"/>
              <w:bottom w:val="single" w:sz="4" w:space="0" w:color="auto"/>
            </w:tcBorders>
            <w:vAlign w:val="center"/>
          </w:tcPr>
          <w:p w:rsidR="00C249A9" w:rsidRDefault="00C249A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C249A9" w:rsidRDefault="00F02C64">
            <w:pPr>
              <w:autoSpaceDE w:val="0"/>
              <w:autoSpaceDN w:val="0"/>
              <w:adjustRightInd w:val="0"/>
              <w:rPr>
                <w:rFonts w:ascii="Arial" w:hAnsi="Arial" w:cs="Arial"/>
                <w:sz w:val="22"/>
                <w:szCs w:val="22"/>
              </w:rPr>
            </w:pPr>
            <w:r>
              <w:rPr>
                <w:rFonts w:ascii="Arial" w:hAnsi="Arial" w:cs="Arial"/>
                <w:sz w:val="22"/>
                <w:szCs w:val="22"/>
              </w:rPr>
              <w:t>Risk to participants: N/A</w:t>
            </w: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F02C6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C249A9" w:rsidRDefault="00F02C64">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F02C64">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C249A9">
        <w:tc>
          <w:tcPr>
            <w:tcW w:w="596" w:type="dxa"/>
            <w:tcBorders>
              <w:bottom w:val="single" w:sz="4" w:space="0" w:color="auto"/>
            </w:tcBorders>
            <w:shd w:val="clear" w:color="auto" w:fill="F2F2F2"/>
            <w:vAlign w:val="center"/>
          </w:tcPr>
          <w:p w:rsidR="00C249A9" w:rsidRDefault="00F02C6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cPr>
          <w:p w:rsidR="00C249A9" w:rsidRDefault="00F02C64">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C249A9">
        <w:tc>
          <w:tcPr>
            <w:tcW w:w="596" w:type="dxa"/>
            <w:tcBorders>
              <w:top w:val="single" w:sz="4" w:space="0" w:color="auto"/>
              <w:bottom w:val="single" w:sz="4" w:space="0" w:color="auto"/>
            </w:tcBorders>
            <w:vAlign w:val="center"/>
          </w:tcPr>
          <w:p w:rsidR="00C249A9" w:rsidRDefault="00C249A9">
            <w:pPr>
              <w:jc w:val="center"/>
              <w:rPr>
                <w:rFonts w:ascii="Arial" w:hAnsi="Arial" w:cs="Arial"/>
                <w:sz w:val="22"/>
                <w:szCs w:val="22"/>
              </w:rPr>
            </w:pPr>
          </w:p>
        </w:tc>
        <w:tc>
          <w:tcPr>
            <w:tcW w:w="9923" w:type="dxa"/>
            <w:gridSpan w:val="4"/>
            <w:tcBorders>
              <w:top w:val="single" w:sz="4" w:space="0" w:color="auto"/>
              <w:bottom w:val="single" w:sz="4" w:space="0" w:color="auto"/>
            </w:tcBorders>
          </w:tcPr>
          <w:p w:rsidR="00C249A9" w:rsidRDefault="00C249A9">
            <w:pPr>
              <w:rPr>
                <w:rFonts w:ascii="Arial" w:hAnsi="Arial" w:cs="Arial"/>
                <w:sz w:val="22"/>
                <w:szCs w:val="22"/>
              </w:rPr>
            </w:pPr>
          </w:p>
          <w:p w:rsidR="00C249A9" w:rsidRDefault="00F02C64">
            <w:pPr>
              <w:rPr>
                <w:rFonts w:ascii="Arial" w:hAnsi="Arial" w:cs="Arial"/>
                <w:sz w:val="22"/>
                <w:szCs w:val="22"/>
              </w:rPr>
            </w:pPr>
            <w:r>
              <w:rPr>
                <w:rFonts w:ascii="Arial" w:hAnsi="Arial" w:cs="Arial"/>
                <w:sz w:val="22"/>
                <w:szCs w:val="22"/>
              </w:rPr>
              <w:t>N/A</w:t>
            </w:r>
          </w:p>
          <w:p w:rsidR="00C249A9" w:rsidRDefault="00C249A9">
            <w:pPr>
              <w:rPr>
                <w:rFonts w:ascii="Arial" w:hAnsi="Arial" w:cs="Arial"/>
                <w:sz w:val="22"/>
                <w:szCs w:val="22"/>
              </w:rPr>
            </w:pPr>
          </w:p>
          <w:p w:rsidR="00C249A9" w:rsidRDefault="00F02C6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C249A9">
        <w:tc>
          <w:tcPr>
            <w:tcW w:w="596" w:type="dxa"/>
            <w:tcBorders>
              <w:top w:val="single" w:sz="4" w:space="0" w:color="auto"/>
              <w:bottom w:val="single" w:sz="4" w:space="0" w:color="auto"/>
            </w:tcBorders>
            <w:shd w:val="clear" w:color="auto" w:fill="F2F2F2"/>
            <w:vAlign w:val="center"/>
          </w:tcPr>
          <w:p w:rsidR="00C249A9" w:rsidRDefault="00F02C6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rsidR="00C249A9" w:rsidRDefault="00F02C64">
            <w:pPr>
              <w:rPr>
                <w:rFonts w:ascii="Arial" w:hAnsi="Arial" w:cs="Arial"/>
                <w:sz w:val="22"/>
                <w:szCs w:val="22"/>
              </w:rPr>
            </w:pPr>
            <w:r>
              <w:rPr>
                <w:rFonts w:ascii="Arial" w:hAnsi="Arial" w:cs="Arial"/>
                <w:b/>
                <w:sz w:val="22"/>
                <w:szCs w:val="22"/>
              </w:rPr>
              <w:t>Risks to the investigator</w:t>
            </w:r>
          </w:p>
          <w:p w:rsidR="00C249A9" w:rsidRDefault="00F02C64">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C249A9">
        <w:tc>
          <w:tcPr>
            <w:tcW w:w="596" w:type="dxa"/>
            <w:tcBorders>
              <w:top w:val="single" w:sz="4" w:space="0" w:color="auto"/>
              <w:bottom w:val="single" w:sz="4" w:space="0" w:color="auto"/>
            </w:tcBorders>
            <w:vAlign w:val="center"/>
          </w:tcPr>
          <w:p w:rsidR="00C249A9" w:rsidRDefault="00C249A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C249A9" w:rsidRDefault="00F02C64">
            <w:pPr>
              <w:autoSpaceDE w:val="0"/>
              <w:autoSpaceDN w:val="0"/>
              <w:adjustRightInd w:val="0"/>
              <w:rPr>
                <w:rFonts w:ascii="Arial" w:hAnsi="Arial" w:cs="Arial"/>
                <w:sz w:val="22"/>
                <w:szCs w:val="22"/>
              </w:rPr>
            </w:pPr>
            <w:r>
              <w:rPr>
                <w:rFonts w:ascii="Arial" w:hAnsi="Arial" w:cs="Arial"/>
                <w:sz w:val="22"/>
                <w:szCs w:val="22"/>
              </w:rPr>
              <w:t xml:space="preserve">Risk to the investigator: </w:t>
            </w:r>
            <w:r w:rsidR="00B77F14">
              <w:rPr>
                <w:rFonts w:ascii="Arial" w:hAnsi="Arial" w:cs="Arial"/>
                <w:sz w:val="22"/>
                <w:szCs w:val="22"/>
              </w:rPr>
              <w:t>Bias risk</w:t>
            </w: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F02C6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C249A9" w:rsidRDefault="00F02C64">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rsidR="00C249A9" w:rsidRDefault="00C249A9">
            <w:pPr>
              <w:rPr>
                <w:rFonts w:ascii="Arial" w:hAnsi="Arial" w:cs="Arial"/>
                <w:sz w:val="22"/>
                <w:szCs w:val="22"/>
              </w:rPr>
            </w:pPr>
          </w:p>
          <w:p w:rsidR="00C249A9" w:rsidRDefault="00B44C4D">
            <w:pPr>
              <w:rPr>
                <w:rFonts w:ascii="Arial" w:hAnsi="Arial" w:cs="Arial"/>
                <w:sz w:val="22"/>
                <w:szCs w:val="22"/>
              </w:rPr>
            </w:pPr>
            <w:r>
              <w:rPr>
                <w:rFonts w:ascii="Arial" w:hAnsi="Arial" w:cs="Arial"/>
                <w:sz w:val="22"/>
                <w:szCs w:val="22"/>
              </w:rPr>
              <w:t>Th</w:t>
            </w:r>
            <w:r w:rsidR="000355D9">
              <w:rPr>
                <w:rFonts w:ascii="Arial" w:hAnsi="Arial" w:cs="Arial"/>
                <w:sz w:val="22"/>
                <w:szCs w:val="22"/>
              </w:rPr>
              <w:t xml:space="preserve">rough the focus </w:t>
            </w:r>
            <w:r w:rsidR="00CE2190">
              <w:rPr>
                <w:rFonts w:ascii="Arial" w:hAnsi="Arial" w:cs="Arial"/>
                <w:sz w:val="22"/>
                <w:szCs w:val="22"/>
              </w:rPr>
              <w:t xml:space="preserve">on </w:t>
            </w:r>
            <w:r w:rsidR="00956B63">
              <w:rPr>
                <w:rFonts w:ascii="Arial" w:hAnsi="Arial" w:cs="Arial"/>
                <w:sz w:val="22"/>
                <w:szCs w:val="22"/>
              </w:rPr>
              <w:t>Data</w:t>
            </w:r>
          </w:p>
          <w:p w:rsidR="00C249A9" w:rsidRDefault="00C249A9">
            <w:pPr>
              <w:rPr>
                <w:rFonts w:ascii="Arial" w:hAnsi="Arial" w:cs="Arial"/>
                <w:sz w:val="22"/>
                <w:szCs w:val="22"/>
              </w:rPr>
            </w:pPr>
          </w:p>
          <w:p w:rsidR="00C249A9" w:rsidRDefault="00F02C6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C249A9">
        <w:tc>
          <w:tcPr>
            <w:tcW w:w="596" w:type="dxa"/>
            <w:tcBorders>
              <w:top w:val="single" w:sz="4" w:space="0" w:color="auto"/>
              <w:bottom w:val="single" w:sz="4" w:space="0" w:color="auto"/>
            </w:tcBorders>
            <w:shd w:val="clear" w:color="auto" w:fill="F2F2F2"/>
            <w:vAlign w:val="center"/>
          </w:tcPr>
          <w:p w:rsidR="00C249A9" w:rsidRDefault="00F02C6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cPr>
          <w:p w:rsidR="00C249A9" w:rsidRDefault="00F02C64">
            <w:pPr>
              <w:rPr>
                <w:rFonts w:ascii="Arial" w:hAnsi="Arial" w:cs="Arial"/>
                <w:sz w:val="22"/>
                <w:szCs w:val="22"/>
              </w:rPr>
            </w:pPr>
            <w:r>
              <w:rPr>
                <w:rFonts w:ascii="Arial" w:hAnsi="Arial" w:cs="Arial"/>
                <w:b/>
                <w:sz w:val="22"/>
                <w:szCs w:val="22"/>
              </w:rPr>
              <w:t>University/institutional risks</w:t>
            </w:r>
          </w:p>
          <w:p w:rsidR="00C249A9" w:rsidRDefault="00F02C64">
            <w:pPr>
              <w:rPr>
                <w:rFonts w:ascii="Arial" w:hAnsi="Arial" w:cs="Arial"/>
                <w:sz w:val="22"/>
                <w:szCs w:val="22"/>
              </w:rPr>
            </w:pPr>
            <w:r>
              <w:rPr>
                <w:rFonts w:ascii="Arial" w:hAnsi="Arial" w:cs="Arial"/>
                <w:sz w:val="22"/>
                <w:szCs w:val="22"/>
              </w:rPr>
              <w:t>For example: adverse publicity, financial loss, data protection</w:t>
            </w:r>
          </w:p>
        </w:tc>
      </w:tr>
      <w:tr w:rsidR="00C249A9">
        <w:tc>
          <w:tcPr>
            <w:tcW w:w="596" w:type="dxa"/>
            <w:tcBorders>
              <w:top w:val="single" w:sz="4" w:space="0" w:color="auto"/>
              <w:bottom w:val="single" w:sz="4" w:space="0" w:color="auto"/>
            </w:tcBorders>
            <w:vAlign w:val="center"/>
          </w:tcPr>
          <w:p w:rsidR="00C249A9" w:rsidRDefault="00C249A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C249A9" w:rsidRDefault="00F02C64">
            <w:pPr>
              <w:autoSpaceDE w:val="0"/>
              <w:autoSpaceDN w:val="0"/>
              <w:adjustRightInd w:val="0"/>
              <w:rPr>
                <w:rFonts w:ascii="Arial" w:hAnsi="Arial" w:cs="Arial"/>
                <w:sz w:val="22"/>
                <w:szCs w:val="22"/>
              </w:rPr>
            </w:pPr>
            <w:r>
              <w:rPr>
                <w:rFonts w:ascii="Arial" w:hAnsi="Arial" w:cs="Arial"/>
                <w:sz w:val="22"/>
                <w:szCs w:val="22"/>
              </w:rPr>
              <w:t>Risk to the University: N/A</w:t>
            </w: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F02C6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C249A9" w:rsidRDefault="00F02C64">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F02C6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C249A9">
        <w:tc>
          <w:tcPr>
            <w:tcW w:w="596" w:type="dxa"/>
            <w:tcBorders>
              <w:top w:val="single" w:sz="4" w:space="0" w:color="auto"/>
              <w:bottom w:val="single" w:sz="4" w:space="0" w:color="auto"/>
            </w:tcBorders>
            <w:shd w:val="clear" w:color="auto" w:fill="F2F2F2"/>
            <w:vAlign w:val="center"/>
          </w:tcPr>
          <w:p w:rsidR="00C249A9" w:rsidRDefault="00F02C6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rsidR="00C249A9" w:rsidRDefault="00F02C64">
            <w:pPr>
              <w:rPr>
                <w:rFonts w:ascii="Arial" w:hAnsi="Arial" w:cs="Arial"/>
                <w:sz w:val="22"/>
                <w:szCs w:val="22"/>
              </w:rPr>
            </w:pPr>
            <w:r>
              <w:rPr>
                <w:rFonts w:ascii="Arial" w:hAnsi="Arial" w:cs="Arial"/>
                <w:b/>
                <w:sz w:val="22"/>
                <w:szCs w:val="22"/>
              </w:rPr>
              <w:t>Environmental risks</w:t>
            </w:r>
          </w:p>
          <w:p w:rsidR="00C249A9" w:rsidRDefault="00F02C64">
            <w:pPr>
              <w:rPr>
                <w:rFonts w:ascii="Arial" w:hAnsi="Arial" w:cs="Arial"/>
                <w:sz w:val="22"/>
                <w:szCs w:val="22"/>
              </w:rPr>
            </w:pPr>
            <w:r>
              <w:rPr>
                <w:rFonts w:ascii="Arial" w:hAnsi="Arial" w:cs="Arial"/>
                <w:sz w:val="22"/>
                <w:szCs w:val="22"/>
              </w:rPr>
              <w:t>For example: accidental spillage of pollutants, damage to local ecosystems</w:t>
            </w:r>
          </w:p>
        </w:tc>
      </w:tr>
      <w:tr w:rsidR="00C249A9">
        <w:tc>
          <w:tcPr>
            <w:tcW w:w="596" w:type="dxa"/>
            <w:tcBorders>
              <w:top w:val="single" w:sz="4" w:space="0" w:color="auto"/>
              <w:bottom w:val="single" w:sz="4" w:space="0" w:color="auto"/>
            </w:tcBorders>
            <w:vAlign w:val="center"/>
          </w:tcPr>
          <w:p w:rsidR="00C249A9" w:rsidRDefault="00C249A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C249A9" w:rsidRDefault="00F02C64">
            <w:pPr>
              <w:autoSpaceDE w:val="0"/>
              <w:autoSpaceDN w:val="0"/>
              <w:adjustRightInd w:val="0"/>
              <w:rPr>
                <w:rFonts w:ascii="Arial" w:hAnsi="Arial" w:cs="Arial"/>
                <w:sz w:val="22"/>
                <w:szCs w:val="22"/>
              </w:rPr>
            </w:pPr>
            <w:r>
              <w:rPr>
                <w:rFonts w:ascii="Arial" w:hAnsi="Arial" w:cs="Arial"/>
                <w:sz w:val="22"/>
                <w:szCs w:val="22"/>
              </w:rPr>
              <w:t>Risk to the environment: N/A</w:t>
            </w: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F02C6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C249A9" w:rsidRDefault="00F02C64">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F02C6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rsidR="00C249A9" w:rsidRDefault="00C249A9">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249A9">
        <w:trPr>
          <w:trHeight w:val="483"/>
        </w:trPr>
        <w:tc>
          <w:tcPr>
            <w:tcW w:w="596" w:type="dxa"/>
            <w:tcBorders>
              <w:top w:val="single" w:sz="4" w:space="0" w:color="auto"/>
              <w:bottom w:val="single" w:sz="4" w:space="0" w:color="auto"/>
            </w:tcBorders>
            <w:shd w:val="clear" w:color="auto" w:fill="F2F2F2"/>
            <w:vAlign w:val="center"/>
          </w:tcPr>
          <w:p w:rsidR="00C249A9" w:rsidRDefault="00C249A9">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rsidR="00C249A9" w:rsidRDefault="00F02C64">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C249A9">
        <w:tc>
          <w:tcPr>
            <w:tcW w:w="596" w:type="dxa"/>
            <w:tcBorders>
              <w:top w:val="single" w:sz="4" w:space="0" w:color="auto"/>
              <w:bottom w:val="single" w:sz="4" w:space="0" w:color="auto"/>
            </w:tcBorders>
            <w:shd w:val="clear" w:color="auto" w:fill="F2F2F2"/>
            <w:vAlign w:val="center"/>
          </w:tcPr>
          <w:p w:rsidR="00C249A9" w:rsidRDefault="00C249A9">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rsidR="00C249A9" w:rsidRDefault="00F02C64">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YES</w:t>
            </w:r>
          </w:p>
          <w:p w:rsidR="00C249A9" w:rsidRDefault="00C249A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NO</w:t>
            </w:r>
          </w:p>
          <w:p w:rsidR="00C249A9" w:rsidRDefault="00C249A9">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N/A</w:t>
            </w:r>
          </w:p>
          <w:p w:rsidR="00C249A9" w:rsidRDefault="00C249A9">
            <w:pPr>
              <w:autoSpaceDE w:val="0"/>
              <w:autoSpaceDN w:val="0"/>
              <w:adjustRightInd w:val="0"/>
              <w:jc w:val="center"/>
              <w:rPr>
                <w:rFonts w:ascii="Arial" w:hAnsi="Arial" w:cs="Arial"/>
                <w:b/>
                <w:sz w:val="22"/>
                <w:szCs w:val="22"/>
              </w:rPr>
            </w:pPr>
          </w:p>
        </w:tc>
      </w:tr>
      <w:tr w:rsidR="00C249A9">
        <w:trPr>
          <w:trHeight w:val="492"/>
        </w:trPr>
        <w:tc>
          <w:tcPr>
            <w:tcW w:w="596" w:type="dxa"/>
            <w:tcBorders>
              <w:top w:val="single" w:sz="4" w:space="0" w:color="auto"/>
              <w:bottom w:val="single" w:sz="4" w:space="0" w:color="auto"/>
            </w:tcBorders>
            <w:shd w:val="clear" w:color="auto" w:fill="F2F2F2"/>
            <w:vAlign w:val="center"/>
          </w:tcPr>
          <w:p w:rsidR="00C249A9" w:rsidRDefault="00F02C6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rsidR="00C249A9" w:rsidRDefault="00F02C64">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rsidR="00C249A9" w:rsidRDefault="00F02C64">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1" w:type="dxa"/>
            <w:tcBorders>
              <w:top w:val="single" w:sz="4" w:space="0" w:color="auto"/>
              <w:bottom w:val="single" w:sz="4" w:space="0" w:color="auto"/>
            </w:tcBorders>
            <w:shd w:val="clear" w:color="auto" w:fill="BFBFBF"/>
            <w:vAlign w:val="center"/>
          </w:tcPr>
          <w:p w:rsidR="00C249A9" w:rsidRDefault="00F02C64">
            <w:pPr>
              <w:autoSpaceDE w:val="0"/>
              <w:autoSpaceDN w:val="0"/>
              <w:adjustRightInd w:val="0"/>
              <w:jc w:val="center"/>
              <w:rPr>
                <w:rFonts w:ascii="Arial" w:hAnsi="Arial" w:cs="Arial"/>
                <w:sz w:val="16"/>
                <w:szCs w:val="16"/>
              </w:rPr>
            </w:pPr>
            <w:r>
              <w:rPr>
                <w:rFonts w:ascii="MS Gothic" w:eastAsia="MS Gothic" w:hAnsi="MS Gothic" w:cs="MS Gothic"/>
                <w:sz w:val="22"/>
                <w:szCs w:val="22"/>
              </w:rPr>
              <w:t>☒</w:t>
            </w:r>
          </w:p>
        </w:tc>
      </w:tr>
      <w:tr w:rsidR="00C249A9">
        <w:trPr>
          <w:trHeight w:val="492"/>
        </w:trPr>
        <w:tc>
          <w:tcPr>
            <w:tcW w:w="596" w:type="dxa"/>
            <w:tcBorders>
              <w:top w:val="single" w:sz="4" w:space="0" w:color="auto"/>
              <w:bottom w:val="single" w:sz="4" w:space="0" w:color="auto"/>
            </w:tcBorders>
            <w:shd w:val="clear" w:color="auto" w:fill="F2F2F2"/>
            <w:vAlign w:val="center"/>
          </w:tcPr>
          <w:p w:rsidR="00C249A9" w:rsidRDefault="00F02C6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C249A9" w:rsidRDefault="00C249A9">
            <w:pPr>
              <w:autoSpaceDE w:val="0"/>
              <w:autoSpaceDN w:val="0"/>
              <w:adjustRightInd w:val="0"/>
              <w:jc w:val="center"/>
              <w:rPr>
                <w:rFonts w:ascii="Arial" w:hAnsi="Arial" w:cs="Arial"/>
                <w:b/>
                <w:bCs/>
                <w:sz w:val="22"/>
                <w:szCs w:val="22"/>
              </w:rPr>
            </w:pPr>
          </w:p>
        </w:tc>
      </w:tr>
    </w:tbl>
    <w:p w:rsidR="00C249A9" w:rsidRDefault="00C249A9">
      <w:pPr>
        <w:autoSpaceDE w:val="0"/>
        <w:autoSpaceDN w:val="0"/>
        <w:adjustRightInd w:val="0"/>
        <w:spacing w:after="240"/>
        <w:jc w:val="both"/>
        <w:rPr>
          <w:rFonts w:ascii="Arial" w:hAnsi="Arial" w:cs="Arial"/>
          <w:b/>
          <w:sz w:val="22"/>
          <w:szCs w:val="22"/>
        </w:rPr>
      </w:pPr>
    </w:p>
    <w:p w:rsidR="00C249A9" w:rsidRDefault="00F02C64">
      <w:pPr>
        <w:rPr>
          <w:rFonts w:ascii="Arial" w:hAnsi="Arial" w:cs="Arial"/>
          <w:b/>
          <w:sz w:val="22"/>
          <w:szCs w:val="22"/>
        </w:rPr>
      </w:pPr>
      <w:r>
        <w:rPr>
          <w:rFonts w:ascii="Arial" w:hAnsi="Arial" w:cs="Arial"/>
          <w:b/>
          <w:sz w:val="22"/>
          <w:szCs w:val="22"/>
        </w:rPr>
        <w:t>SECTION I: Feedback, Consent and Confidentiality</w:t>
      </w:r>
    </w:p>
    <w:p w:rsidR="00C249A9" w:rsidRDefault="00C249A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249A9">
        <w:tc>
          <w:tcPr>
            <w:tcW w:w="596" w:type="dxa"/>
            <w:tcBorders>
              <w:top w:val="single" w:sz="4" w:space="0" w:color="auto"/>
              <w:bottom w:val="single" w:sz="4" w:space="0" w:color="auto"/>
            </w:tcBorders>
            <w:shd w:val="clear" w:color="auto" w:fill="F2F2F2"/>
          </w:tcPr>
          <w:p w:rsidR="00C249A9" w:rsidRDefault="00F02C64">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rsidR="00C249A9" w:rsidRDefault="00F02C64">
            <w:pPr>
              <w:rPr>
                <w:rFonts w:ascii="Arial" w:hAnsi="Arial" w:cs="Arial"/>
                <w:sz w:val="22"/>
                <w:szCs w:val="22"/>
              </w:rPr>
            </w:pPr>
            <w:r>
              <w:rPr>
                <w:rFonts w:ascii="Arial" w:hAnsi="Arial" w:cs="Arial"/>
                <w:b/>
                <w:sz w:val="22"/>
                <w:szCs w:val="22"/>
              </w:rPr>
              <w:t>Feedback</w:t>
            </w:r>
          </w:p>
          <w:p w:rsidR="00C249A9" w:rsidRDefault="00F02C64">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C249A9">
        <w:tc>
          <w:tcPr>
            <w:tcW w:w="596" w:type="dxa"/>
            <w:tcBorders>
              <w:top w:val="single" w:sz="4" w:space="0" w:color="auto"/>
              <w:bottom w:val="single" w:sz="4" w:space="0" w:color="auto"/>
            </w:tcBorders>
          </w:tcPr>
          <w:p w:rsidR="00C249A9" w:rsidRDefault="00C249A9">
            <w:pPr>
              <w:rPr>
                <w:rFonts w:ascii="Arial" w:hAnsi="Arial" w:cs="Arial"/>
                <w:bCs/>
                <w:sz w:val="22"/>
                <w:szCs w:val="22"/>
              </w:rPr>
            </w:pPr>
          </w:p>
        </w:tc>
        <w:tc>
          <w:tcPr>
            <w:tcW w:w="9923" w:type="dxa"/>
            <w:tcBorders>
              <w:top w:val="single" w:sz="4" w:space="0" w:color="auto"/>
              <w:bottom w:val="single" w:sz="4" w:space="0" w:color="auto"/>
            </w:tcBorders>
          </w:tcPr>
          <w:p w:rsidR="00C249A9" w:rsidRDefault="00F02C64">
            <w:pPr>
              <w:rPr>
                <w:rFonts w:ascii="Arial" w:hAnsi="Arial" w:cs="Arial"/>
                <w:sz w:val="22"/>
                <w:szCs w:val="22"/>
              </w:rPr>
            </w:pPr>
            <w:r>
              <w:rPr>
                <w:rFonts w:ascii="Arial" w:hAnsi="Arial" w:cs="Arial"/>
                <w:sz w:val="22"/>
                <w:szCs w:val="22"/>
              </w:rPr>
              <w:t>N/A</w:t>
            </w:r>
          </w:p>
          <w:p w:rsidR="00C249A9" w:rsidRDefault="00C249A9">
            <w:pPr>
              <w:rPr>
                <w:rFonts w:ascii="Arial" w:hAnsi="Arial" w:cs="Arial"/>
                <w:sz w:val="22"/>
                <w:szCs w:val="22"/>
              </w:rPr>
            </w:pPr>
          </w:p>
          <w:p w:rsidR="00C249A9" w:rsidRDefault="00C249A9">
            <w:pPr>
              <w:rPr>
                <w:rFonts w:ascii="Arial" w:hAnsi="Arial" w:cs="Arial"/>
                <w:sz w:val="22"/>
                <w:szCs w:val="22"/>
              </w:rPr>
            </w:pPr>
          </w:p>
          <w:p w:rsidR="00C249A9" w:rsidRDefault="00F02C6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C249A9">
        <w:tc>
          <w:tcPr>
            <w:tcW w:w="596" w:type="dxa"/>
            <w:tcBorders>
              <w:top w:val="single" w:sz="4" w:space="0" w:color="auto"/>
              <w:bottom w:val="single" w:sz="4" w:space="0" w:color="auto"/>
            </w:tcBorders>
            <w:shd w:val="clear" w:color="auto" w:fill="F2F2F2"/>
          </w:tcPr>
          <w:p w:rsidR="00C249A9" w:rsidRDefault="00F02C64">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rsidR="00C249A9" w:rsidRDefault="00F02C64">
            <w:pPr>
              <w:rPr>
                <w:rFonts w:ascii="Arial" w:hAnsi="Arial" w:cs="Arial"/>
                <w:sz w:val="22"/>
                <w:szCs w:val="22"/>
              </w:rPr>
            </w:pPr>
            <w:r>
              <w:rPr>
                <w:rFonts w:ascii="Arial" w:hAnsi="Arial" w:cs="Arial"/>
                <w:b/>
                <w:sz w:val="22"/>
                <w:szCs w:val="22"/>
              </w:rPr>
              <w:t>Informed consent</w:t>
            </w:r>
          </w:p>
          <w:p w:rsidR="00C249A9" w:rsidRDefault="00F02C64">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249A9">
        <w:tc>
          <w:tcPr>
            <w:tcW w:w="596" w:type="dxa"/>
            <w:tcBorders>
              <w:top w:val="single" w:sz="4" w:space="0" w:color="auto"/>
              <w:bottom w:val="single" w:sz="4" w:space="0" w:color="auto"/>
            </w:tcBorders>
          </w:tcPr>
          <w:p w:rsidR="00C249A9" w:rsidRDefault="00C249A9">
            <w:pPr>
              <w:rPr>
                <w:rFonts w:ascii="Arial" w:hAnsi="Arial" w:cs="Arial"/>
                <w:bCs/>
                <w:sz w:val="22"/>
                <w:szCs w:val="22"/>
              </w:rPr>
            </w:pPr>
          </w:p>
        </w:tc>
        <w:tc>
          <w:tcPr>
            <w:tcW w:w="9923" w:type="dxa"/>
            <w:tcBorders>
              <w:top w:val="single" w:sz="4" w:space="0" w:color="auto"/>
              <w:bottom w:val="single" w:sz="4" w:space="0" w:color="auto"/>
            </w:tcBorders>
          </w:tcPr>
          <w:p w:rsidR="00C249A9" w:rsidRDefault="00C249A9">
            <w:pPr>
              <w:rPr>
                <w:rFonts w:ascii="Arial" w:hAnsi="Arial" w:cs="Arial"/>
                <w:sz w:val="22"/>
                <w:szCs w:val="22"/>
              </w:rPr>
            </w:pPr>
          </w:p>
          <w:p w:rsidR="00C249A9" w:rsidRDefault="00F02C64">
            <w:pPr>
              <w:rPr>
                <w:rFonts w:ascii="Arial" w:hAnsi="Arial" w:cs="Arial"/>
                <w:sz w:val="22"/>
                <w:szCs w:val="22"/>
              </w:rPr>
            </w:pPr>
            <w:r>
              <w:rPr>
                <w:rFonts w:ascii="Arial" w:hAnsi="Arial" w:cs="Arial"/>
                <w:sz w:val="22"/>
                <w:szCs w:val="22"/>
              </w:rPr>
              <w:t>N/A</w:t>
            </w:r>
          </w:p>
          <w:p w:rsidR="00C249A9" w:rsidRDefault="00C249A9">
            <w:pPr>
              <w:rPr>
                <w:rFonts w:ascii="Arial" w:hAnsi="Arial" w:cs="Arial"/>
                <w:sz w:val="22"/>
                <w:szCs w:val="22"/>
              </w:rPr>
            </w:pPr>
          </w:p>
          <w:p w:rsidR="00C249A9" w:rsidRDefault="00F02C6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C249A9">
        <w:tc>
          <w:tcPr>
            <w:tcW w:w="596" w:type="dxa"/>
            <w:tcBorders>
              <w:top w:val="single" w:sz="4" w:space="0" w:color="auto"/>
              <w:bottom w:val="single" w:sz="4" w:space="0" w:color="auto"/>
            </w:tcBorders>
            <w:shd w:val="clear" w:color="auto" w:fill="F2F2F2"/>
          </w:tcPr>
          <w:p w:rsidR="00C249A9" w:rsidRDefault="00F02C6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rsidR="00C249A9" w:rsidRDefault="00F02C64">
            <w:pPr>
              <w:rPr>
                <w:rFonts w:ascii="Arial" w:hAnsi="Arial" w:cs="Arial"/>
                <w:b/>
                <w:sz w:val="22"/>
                <w:szCs w:val="22"/>
              </w:rPr>
            </w:pPr>
            <w:r>
              <w:rPr>
                <w:rFonts w:ascii="Arial" w:hAnsi="Arial" w:cs="Arial"/>
                <w:b/>
                <w:sz w:val="22"/>
                <w:szCs w:val="22"/>
              </w:rPr>
              <w:t>Confidentiality / Anonymity</w:t>
            </w:r>
          </w:p>
          <w:p w:rsidR="00C249A9" w:rsidRDefault="00F02C64">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C249A9">
        <w:tc>
          <w:tcPr>
            <w:tcW w:w="596" w:type="dxa"/>
            <w:tcBorders>
              <w:top w:val="single" w:sz="4" w:space="0" w:color="auto"/>
              <w:bottom w:val="single" w:sz="4" w:space="0" w:color="auto"/>
            </w:tcBorders>
          </w:tcPr>
          <w:p w:rsidR="00C249A9" w:rsidRDefault="00C249A9">
            <w:pPr>
              <w:rPr>
                <w:rFonts w:ascii="Arial" w:hAnsi="Arial" w:cs="Arial"/>
                <w:bCs/>
                <w:sz w:val="22"/>
                <w:szCs w:val="22"/>
              </w:rPr>
            </w:pPr>
          </w:p>
        </w:tc>
        <w:tc>
          <w:tcPr>
            <w:tcW w:w="9923" w:type="dxa"/>
            <w:tcBorders>
              <w:top w:val="single" w:sz="4" w:space="0" w:color="auto"/>
              <w:bottom w:val="single" w:sz="4" w:space="0" w:color="auto"/>
            </w:tcBorders>
          </w:tcPr>
          <w:p w:rsidR="00C249A9" w:rsidRDefault="00C249A9">
            <w:pPr>
              <w:rPr>
                <w:rFonts w:ascii="Arial" w:hAnsi="Arial" w:cs="Arial"/>
                <w:sz w:val="22"/>
                <w:szCs w:val="22"/>
              </w:rPr>
            </w:pPr>
          </w:p>
          <w:p w:rsidR="00C249A9" w:rsidRDefault="00F02C64">
            <w:pPr>
              <w:rPr>
                <w:rFonts w:ascii="Arial" w:hAnsi="Arial" w:cs="Arial"/>
                <w:sz w:val="22"/>
                <w:szCs w:val="22"/>
              </w:rPr>
            </w:pPr>
            <w:r>
              <w:rPr>
                <w:rFonts w:ascii="Arial" w:hAnsi="Arial" w:cs="Arial"/>
                <w:sz w:val="22"/>
                <w:szCs w:val="22"/>
              </w:rPr>
              <w:t>N/A</w:t>
            </w:r>
          </w:p>
          <w:p w:rsidR="00C249A9" w:rsidRDefault="00C249A9">
            <w:pPr>
              <w:rPr>
                <w:rFonts w:ascii="Arial" w:hAnsi="Arial" w:cs="Arial"/>
                <w:sz w:val="22"/>
                <w:szCs w:val="22"/>
              </w:rPr>
            </w:pPr>
          </w:p>
          <w:p w:rsidR="00C249A9" w:rsidRDefault="00F02C6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rsidR="00C249A9" w:rsidRDefault="00C249A9">
      <w:pPr>
        <w:rPr>
          <w:rFonts w:ascii="Arial" w:hAnsi="Arial" w:cs="Arial"/>
          <w:sz w:val="22"/>
          <w:szCs w:val="22"/>
        </w:rPr>
      </w:pPr>
    </w:p>
    <w:p w:rsidR="00C249A9" w:rsidRDefault="00F02C64">
      <w:pPr>
        <w:rPr>
          <w:rFonts w:ascii="Arial" w:hAnsi="Arial" w:cs="Arial"/>
          <w:b/>
          <w:sz w:val="22"/>
          <w:szCs w:val="22"/>
        </w:rPr>
      </w:pPr>
      <w:r>
        <w:rPr>
          <w:rFonts w:ascii="Arial" w:hAnsi="Arial" w:cs="Arial"/>
          <w:b/>
          <w:sz w:val="22"/>
          <w:szCs w:val="22"/>
        </w:rPr>
        <w:t>SECTION J: Data Protection and Storage</w:t>
      </w:r>
    </w:p>
    <w:p w:rsidR="00C249A9" w:rsidRDefault="00C249A9">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249A9">
        <w:trPr>
          <w:trHeight w:val="403"/>
        </w:trPr>
        <w:tc>
          <w:tcPr>
            <w:tcW w:w="567" w:type="dxa"/>
            <w:tcBorders>
              <w:left w:val="single" w:sz="4" w:space="0" w:color="auto"/>
              <w:bottom w:val="single" w:sz="4" w:space="0" w:color="auto"/>
              <w:right w:val="single" w:sz="4" w:space="0" w:color="auto"/>
            </w:tcBorders>
            <w:shd w:val="clear" w:color="auto" w:fill="F2F2F2"/>
            <w:vAlign w:val="center"/>
          </w:tcPr>
          <w:p w:rsidR="00C249A9" w:rsidRDefault="00C249A9">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rsidR="00C249A9" w:rsidRDefault="00F02C6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rsidR="00C249A9" w:rsidRDefault="00F02C64">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rsidR="00C249A9" w:rsidRDefault="00F02C64">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C249A9">
        <w:trPr>
          <w:trHeight w:val="403"/>
        </w:trPr>
        <w:tc>
          <w:tcPr>
            <w:tcW w:w="567" w:type="dxa"/>
            <w:tcBorders>
              <w:left w:val="single" w:sz="4" w:space="0" w:color="auto"/>
              <w:bottom w:val="single" w:sz="4" w:space="0" w:color="auto"/>
              <w:right w:val="single" w:sz="4" w:space="0" w:color="auto"/>
            </w:tcBorders>
            <w:shd w:val="clear" w:color="auto" w:fill="F2F2F2"/>
            <w:vAlign w:val="center"/>
          </w:tcPr>
          <w:p w:rsidR="00C249A9" w:rsidRDefault="00F02C64">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rsidR="00C249A9" w:rsidRDefault="00F02C64">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rsidR="00C249A9" w:rsidRDefault="00F02C6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rsidR="00C249A9" w:rsidRDefault="00F02C6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r>
      <w:tr w:rsidR="00C249A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rsidR="00C249A9" w:rsidRDefault="00C249A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C249A9" w:rsidRDefault="00F02C64">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249A9">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C249A9" w:rsidRDefault="00F02C6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C249A9" w:rsidRDefault="00C249A9">
            <w:pPr>
              <w:rPr>
                <w:rFonts w:ascii="Arial" w:hAnsi="Arial" w:cs="Arial"/>
                <w:sz w:val="22"/>
                <w:szCs w:val="22"/>
              </w:rPr>
            </w:pPr>
          </w:p>
          <w:p w:rsidR="00C249A9" w:rsidRDefault="00F02C64">
            <w:pPr>
              <w:rPr>
                <w:rFonts w:ascii="Arial" w:hAnsi="Arial" w:cs="Arial"/>
                <w:sz w:val="22"/>
                <w:szCs w:val="22"/>
              </w:rPr>
            </w:pPr>
            <w:r>
              <w:rPr>
                <w:rFonts w:ascii="Arial" w:hAnsi="Arial" w:cs="Arial"/>
                <w:sz w:val="22"/>
                <w:szCs w:val="22"/>
              </w:rPr>
              <w:t>N/A</w:t>
            </w:r>
          </w:p>
          <w:p w:rsidR="00C249A9" w:rsidRDefault="00F02C64">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C249A9">
        <w:trPr>
          <w:trHeight w:val="403"/>
        </w:trPr>
        <w:tc>
          <w:tcPr>
            <w:tcW w:w="567" w:type="dxa"/>
            <w:tcBorders>
              <w:left w:val="single" w:sz="4" w:space="0" w:color="auto"/>
              <w:bottom w:val="single" w:sz="4" w:space="0" w:color="auto"/>
              <w:right w:val="single" w:sz="4" w:space="0" w:color="auto"/>
            </w:tcBorders>
            <w:shd w:val="clear" w:color="auto" w:fill="F2F2F2"/>
            <w:vAlign w:val="center"/>
          </w:tcPr>
          <w:p w:rsidR="00C249A9" w:rsidRDefault="00C249A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rsidR="00C249A9" w:rsidRDefault="00F02C64">
            <w:pPr>
              <w:pStyle w:val="NormalWeb"/>
              <w:autoSpaceDE w:val="0"/>
              <w:autoSpaceDN w:val="0"/>
              <w:adjustRightInd w:val="0"/>
              <w:spacing w:before="0" w:beforeAutospacing="0" w:after="0" w:afterAutospacing="0"/>
              <w:rPr>
                <w:rFonts w:ascii="Arial" w:eastAsia="Calibr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rsidR="00C249A9" w:rsidRDefault="00F02C64">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rsidR="00C249A9" w:rsidRDefault="00F02C64">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C249A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rsidR="00C249A9" w:rsidRDefault="00F02C64">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249A9" w:rsidRDefault="00F02C64">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C249A9" w:rsidRDefault="00F02C64">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rsidR="00C249A9" w:rsidRDefault="00F02C64">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rsidR="00C249A9" w:rsidRDefault="00F02C64">
            <w:pPr>
              <w:pStyle w:val="NormalWe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rsidR="00C249A9" w:rsidRDefault="00F02C64">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rsidR="00C249A9" w:rsidRDefault="00F02C64">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rsidR="00C249A9" w:rsidRDefault="00F02C64">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rsidR="00C249A9" w:rsidRDefault="00F02C64">
            <w:pPr>
              <w:pStyle w:val="NormalWeb"/>
              <w:spacing w:before="0" w:beforeAutospacing="0" w:after="0" w:afterAutospacing="0"/>
              <w:rPr>
                <w:rFonts w:ascii="Arial" w:hAnsi="Arial" w:cs="Arial"/>
              </w:rPr>
            </w:pPr>
            <w:r>
              <w:rPr>
                <w:rFonts w:ascii="Arial" w:hAnsi="Arial" w:cs="Arial"/>
                <w:i/>
                <w:iCs/>
                <w:color w:val="000000"/>
                <w:sz w:val="20"/>
                <w:szCs w:val="23"/>
              </w:rPr>
              <w:t>(g) genetics,</w:t>
            </w:r>
          </w:p>
          <w:p w:rsidR="00C249A9" w:rsidRDefault="00F02C6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249A9" w:rsidRDefault="00F02C6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249A9" w:rsidRDefault="00F02C6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r>
      <w:tr w:rsidR="00C249A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rsidR="00C249A9" w:rsidRDefault="00C249A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C249A9" w:rsidRDefault="00F02C64">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249A9">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C249A9" w:rsidRDefault="00F02C6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C249A9" w:rsidRDefault="00C249A9">
            <w:pPr>
              <w:rPr>
                <w:rFonts w:ascii="Arial" w:hAnsi="Arial" w:cs="Arial"/>
                <w:sz w:val="22"/>
                <w:szCs w:val="22"/>
              </w:rPr>
            </w:pPr>
          </w:p>
          <w:p w:rsidR="00C249A9" w:rsidRDefault="00F02C64">
            <w:pPr>
              <w:rPr>
                <w:rFonts w:ascii="Arial" w:hAnsi="Arial" w:cs="Arial"/>
                <w:sz w:val="22"/>
                <w:szCs w:val="22"/>
              </w:rPr>
            </w:pPr>
            <w:r>
              <w:rPr>
                <w:rFonts w:ascii="Arial" w:hAnsi="Arial" w:cs="Arial"/>
                <w:sz w:val="22"/>
                <w:szCs w:val="22"/>
                <w:lang w:val="en-US"/>
              </w:rPr>
              <w:t>N/A</w:t>
            </w:r>
          </w:p>
          <w:p w:rsidR="00C249A9" w:rsidRDefault="00C249A9">
            <w:pPr>
              <w:rPr>
                <w:rFonts w:ascii="Arial" w:hAnsi="Arial" w:cs="Arial"/>
                <w:sz w:val="22"/>
                <w:szCs w:val="22"/>
              </w:rPr>
            </w:pPr>
          </w:p>
          <w:p w:rsidR="00C249A9" w:rsidRDefault="00F02C6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rsidR="00C249A9" w:rsidRDefault="00C249A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C249A9">
        <w:trPr>
          <w:trHeight w:val="439"/>
        </w:trPr>
        <w:tc>
          <w:tcPr>
            <w:tcW w:w="562" w:type="dxa"/>
            <w:shd w:val="clear" w:color="auto" w:fill="F2F2F2"/>
            <w:vAlign w:val="center"/>
          </w:tcPr>
          <w:p w:rsidR="00C249A9" w:rsidRDefault="00C249A9">
            <w:pPr>
              <w:autoSpaceDE w:val="0"/>
              <w:autoSpaceDN w:val="0"/>
              <w:adjustRightInd w:val="0"/>
              <w:jc w:val="center"/>
              <w:rPr>
                <w:rFonts w:ascii="Arial" w:hAnsi="Arial" w:cs="Arial"/>
                <w:sz w:val="22"/>
                <w:szCs w:val="22"/>
              </w:rPr>
            </w:pPr>
          </w:p>
        </w:tc>
        <w:tc>
          <w:tcPr>
            <w:tcW w:w="7905" w:type="dxa"/>
            <w:shd w:val="clear" w:color="auto" w:fill="F2F2F2"/>
          </w:tcPr>
          <w:p w:rsidR="00C249A9" w:rsidRDefault="00F02C64">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249A9">
        <w:trPr>
          <w:trHeight w:val="439"/>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rsidR="00C249A9" w:rsidRDefault="00F02C64">
            <w:r>
              <w:rPr>
                <w:rFonts w:ascii="MS Gothic" w:eastAsia="MS Gothic" w:hAnsi="MS Gothic" w:cs="MS Gothic"/>
              </w:rPr>
              <w:t>☒</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rsidR="00C249A9" w:rsidRDefault="00F02C64">
            <w:r>
              <w:rPr>
                <w:rFonts w:ascii="MS Gothic" w:eastAsia="MS Gothic" w:hAnsi="MS Gothic" w:cs="MS Gothic"/>
              </w:rPr>
              <w:t>☒</w:t>
            </w:r>
          </w:p>
        </w:tc>
        <w:tc>
          <w:tcPr>
            <w:tcW w:w="1026" w:type="dxa"/>
            <w:shd w:val="clear" w:color="auto" w:fill="BFBFBF"/>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39"/>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rsidR="00C249A9" w:rsidRDefault="00F02C64">
            <w:r>
              <w:rPr>
                <w:rFonts w:ascii="MS Gothic" w:eastAsia="MS Gothic" w:hAnsi="MS Gothic" w:cs="MS Gothic"/>
              </w:rPr>
              <w:t>☐</w:t>
            </w:r>
          </w:p>
        </w:tc>
        <w:tc>
          <w:tcPr>
            <w:tcW w:w="1026" w:type="dxa"/>
            <w:shd w:val="clear" w:color="auto" w:fill="BFBFBF"/>
          </w:tcPr>
          <w:p w:rsidR="00C249A9" w:rsidRDefault="00F02C64">
            <w:r>
              <w:rPr>
                <w:rFonts w:ascii="MS Gothic" w:eastAsia="MS Gothic" w:hAnsi="MS Gothic" w:cs="MS Gothic"/>
              </w:rPr>
              <w:t>☒</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rsidR="00C249A9" w:rsidRDefault="00F02C64">
            <w:r>
              <w:rPr>
                <w:rFonts w:ascii="MS Gothic" w:eastAsia="MS Gothic" w:hAnsi="MS Gothic" w:cs="MS Gothic"/>
              </w:rPr>
              <w:t>☒</w:t>
            </w:r>
          </w:p>
        </w:tc>
        <w:tc>
          <w:tcPr>
            <w:tcW w:w="1026" w:type="dxa"/>
            <w:shd w:val="clear" w:color="auto" w:fill="BFBFBF"/>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rsidR="00C249A9" w:rsidRDefault="00F02C64">
            <w:r>
              <w:rPr>
                <w:rFonts w:ascii="MS Gothic" w:eastAsia="MS Gothic" w:hAnsi="MS Gothic" w:cs="MS Gothic"/>
              </w:rPr>
              <w:t>☒</w:t>
            </w:r>
          </w:p>
        </w:tc>
        <w:tc>
          <w:tcPr>
            <w:tcW w:w="1026" w:type="dxa"/>
            <w:shd w:val="clear" w:color="auto" w:fill="BFBFBF"/>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rsidR="00C249A9" w:rsidRDefault="00F02C64">
            <w:r>
              <w:rPr>
                <w:rFonts w:ascii="MS Gothic" w:eastAsia="MS Gothic" w:hAnsi="MS Gothic" w:cs="MS Gothic"/>
              </w:rPr>
              <w:t>☒</w:t>
            </w:r>
          </w:p>
        </w:tc>
        <w:tc>
          <w:tcPr>
            <w:tcW w:w="1026" w:type="dxa"/>
            <w:shd w:val="clear" w:color="auto" w:fill="BFBFBF"/>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sz w:val="22"/>
                <w:szCs w:val="22"/>
              </w:rPr>
              <w:t xml:space="preserve">Other – specify: </w:t>
            </w:r>
            <w:r>
              <w:rPr>
                <w:rFonts w:ascii="Arial" w:hAnsi="Arial" w:cs="Arial"/>
                <w:sz w:val="22"/>
                <w:szCs w:val="22"/>
                <w:lang w:val="en-US"/>
              </w:rPr>
              <w:t>Nvivo software</w:t>
            </w:r>
          </w:p>
          <w:p w:rsidR="00C249A9" w:rsidRDefault="00C249A9">
            <w:pPr>
              <w:autoSpaceDE w:val="0"/>
              <w:autoSpaceDN w:val="0"/>
              <w:adjustRightInd w:val="0"/>
              <w:rPr>
                <w:rFonts w:ascii="Arial" w:hAnsi="Arial" w:cs="Arial"/>
                <w:sz w:val="22"/>
                <w:szCs w:val="22"/>
              </w:rPr>
            </w:pPr>
          </w:p>
        </w:tc>
        <w:tc>
          <w:tcPr>
            <w:tcW w:w="992"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rsidR="00C249A9" w:rsidRDefault="00F02C6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C249A9">
        <w:trPr>
          <w:trHeight w:val="403"/>
        </w:trPr>
        <w:tc>
          <w:tcPr>
            <w:tcW w:w="562" w:type="dxa"/>
            <w:vAlign w:val="center"/>
          </w:tcPr>
          <w:p w:rsidR="00C249A9" w:rsidRDefault="00C249A9">
            <w:pPr>
              <w:jc w:val="center"/>
              <w:rPr>
                <w:rFonts w:ascii="Arial" w:hAnsi="Arial" w:cs="Arial"/>
                <w:sz w:val="22"/>
                <w:szCs w:val="22"/>
              </w:rPr>
            </w:pPr>
          </w:p>
        </w:tc>
        <w:tc>
          <w:tcPr>
            <w:tcW w:w="9923" w:type="dxa"/>
            <w:gridSpan w:val="3"/>
          </w:tcPr>
          <w:p w:rsidR="00C249A9" w:rsidRDefault="00C249A9">
            <w:pPr>
              <w:rPr>
                <w:rFonts w:ascii="Arial" w:hAnsi="Arial" w:cs="Arial"/>
                <w:sz w:val="22"/>
                <w:szCs w:val="22"/>
              </w:rPr>
            </w:pPr>
          </w:p>
          <w:p w:rsidR="00C249A9" w:rsidRDefault="00F02C64">
            <w:pPr>
              <w:rPr>
                <w:rFonts w:ascii="Arial" w:hAnsi="Arial" w:cs="Arial"/>
                <w:sz w:val="22"/>
                <w:szCs w:val="22"/>
              </w:rPr>
            </w:pPr>
            <w:r>
              <w:rPr>
                <w:rFonts w:ascii="Arial" w:hAnsi="Arial" w:cs="Arial"/>
                <w:sz w:val="22"/>
                <w:szCs w:val="22"/>
              </w:rPr>
              <w:t>N/A</w:t>
            </w:r>
          </w:p>
          <w:p w:rsidR="00C249A9" w:rsidRDefault="00F02C6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rsidR="00C249A9" w:rsidRDefault="00C249A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C249A9">
        <w:trPr>
          <w:trHeight w:val="439"/>
        </w:trPr>
        <w:tc>
          <w:tcPr>
            <w:tcW w:w="562" w:type="dxa"/>
            <w:shd w:val="clear" w:color="auto" w:fill="F2F2F2"/>
          </w:tcPr>
          <w:p w:rsidR="00C249A9" w:rsidRDefault="00C249A9">
            <w:pPr>
              <w:autoSpaceDE w:val="0"/>
              <w:autoSpaceDN w:val="0"/>
              <w:adjustRightInd w:val="0"/>
              <w:rPr>
                <w:rFonts w:ascii="Arial" w:hAnsi="Arial" w:cs="Arial"/>
                <w:sz w:val="22"/>
                <w:szCs w:val="22"/>
              </w:rPr>
            </w:pPr>
          </w:p>
        </w:tc>
        <w:tc>
          <w:tcPr>
            <w:tcW w:w="9923" w:type="dxa"/>
            <w:gridSpan w:val="3"/>
            <w:shd w:val="clear" w:color="auto" w:fill="F2F2F2"/>
            <w:vAlign w:val="center"/>
          </w:tcPr>
          <w:p w:rsidR="00C249A9" w:rsidRDefault="00F02C6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C249A9">
        <w:trPr>
          <w:trHeight w:val="439"/>
        </w:trPr>
        <w:tc>
          <w:tcPr>
            <w:tcW w:w="562" w:type="dxa"/>
            <w:shd w:val="clear" w:color="auto" w:fill="F2F2F2"/>
            <w:vAlign w:val="center"/>
          </w:tcPr>
          <w:p w:rsidR="00C249A9" w:rsidRDefault="00C249A9">
            <w:pPr>
              <w:autoSpaceDE w:val="0"/>
              <w:autoSpaceDN w:val="0"/>
              <w:adjustRightInd w:val="0"/>
              <w:jc w:val="center"/>
              <w:rPr>
                <w:rFonts w:ascii="Arial" w:hAnsi="Arial" w:cs="Arial"/>
                <w:sz w:val="22"/>
                <w:szCs w:val="22"/>
              </w:rPr>
            </w:pPr>
          </w:p>
        </w:tc>
        <w:tc>
          <w:tcPr>
            <w:tcW w:w="7905" w:type="dxa"/>
            <w:shd w:val="clear" w:color="auto" w:fill="F2F2F2"/>
            <w:vAlign w:val="center"/>
          </w:tcPr>
          <w:p w:rsidR="00C249A9" w:rsidRDefault="00F02C64">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rsidR="00C249A9" w:rsidRDefault="00F02C6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249A9">
        <w:trPr>
          <w:trHeight w:val="439"/>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39"/>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rsidR="00C249A9" w:rsidRDefault="00F02C64">
            <w:r>
              <w:rPr>
                <w:rFonts w:ascii="MS Gothic" w:eastAsia="MS Gothic" w:hAnsi="MS Gothic" w:cs="MS Gothic"/>
              </w:rPr>
              <w:t>☒</w:t>
            </w:r>
          </w:p>
        </w:tc>
        <w:tc>
          <w:tcPr>
            <w:tcW w:w="1026" w:type="dxa"/>
            <w:shd w:val="clear" w:color="auto" w:fill="BFBFBF"/>
            <w:vAlign w:val="center"/>
          </w:tcPr>
          <w:p w:rsidR="00C249A9" w:rsidRDefault="00F02C64">
            <w:r>
              <w:rPr>
                <w:rFonts w:ascii="MS Gothic" w:eastAsia="MS Gothic" w:hAnsi="MS Gothic" w:cs="MS Gothic"/>
              </w:rPr>
              <w:t>☐</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vAlign w:val="center"/>
          </w:tcPr>
          <w:p w:rsidR="00C249A9" w:rsidRDefault="00F02C64">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249A9">
        <w:trPr>
          <w:trHeight w:val="403"/>
        </w:trPr>
        <w:tc>
          <w:tcPr>
            <w:tcW w:w="562" w:type="dxa"/>
            <w:shd w:val="clear" w:color="auto" w:fill="F2F2F2"/>
            <w:vAlign w:val="center"/>
          </w:tcPr>
          <w:p w:rsidR="00C249A9" w:rsidRDefault="00F02C6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rsidR="00C249A9" w:rsidRDefault="00F02C64">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C249A9">
        <w:trPr>
          <w:trHeight w:val="403"/>
        </w:trPr>
        <w:tc>
          <w:tcPr>
            <w:tcW w:w="562" w:type="dxa"/>
            <w:vAlign w:val="center"/>
          </w:tcPr>
          <w:p w:rsidR="00C249A9" w:rsidRDefault="00C249A9">
            <w:pPr>
              <w:autoSpaceDE w:val="0"/>
              <w:autoSpaceDN w:val="0"/>
              <w:adjustRightInd w:val="0"/>
              <w:jc w:val="center"/>
              <w:rPr>
                <w:rFonts w:ascii="Arial" w:hAnsi="Arial" w:cs="Arial"/>
                <w:sz w:val="22"/>
                <w:szCs w:val="22"/>
              </w:rPr>
            </w:pPr>
          </w:p>
        </w:tc>
        <w:tc>
          <w:tcPr>
            <w:tcW w:w="9923" w:type="dxa"/>
            <w:gridSpan w:val="3"/>
            <w:vAlign w:val="center"/>
          </w:tcPr>
          <w:p w:rsidR="00C249A9" w:rsidRDefault="00C249A9">
            <w:pPr>
              <w:autoSpaceDE w:val="0"/>
              <w:autoSpaceDN w:val="0"/>
              <w:adjustRightInd w:val="0"/>
              <w:rPr>
                <w:rFonts w:ascii="Arial" w:hAnsi="Arial" w:cs="Arial"/>
                <w:sz w:val="22"/>
                <w:szCs w:val="22"/>
              </w:rPr>
            </w:pPr>
          </w:p>
          <w:p w:rsidR="00C249A9" w:rsidRDefault="00C249A9">
            <w:pPr>
              <w:autoSpaceDE w:val="0"/>
              <w:autoSpaceDN w:val="0"/>
              <w:adjustRightInd w:val="0"/>
              <w:rPr>
                <w:rFonts w:ascii="Arial" w:hAnsi="Arial" w:cs="Arial"/>
                <w:sz w:val="22"/>
                <w:szCs w:val="22"/>
              </w:rPr>
            </w:pPr>
          </w:p>
          <w:p w:rsidR="00C249A9" w:rsidRDefault="00F02C64">
            <w:pPr>
              <w:spacing w:line="360" w:lineRule="auto"/>
              <w:jc w:val="both"/>
            </w:pPr>
            <w:r>
              <w:rPr>
                <w:rFonts w:ascii="Arial" w:hAnsi="Arial" w:cs="Arial"/>
                <w:szCs w:val="22"/>
              </w:rPr>
              <w:t xml:space="preserve"> The qualitative data analysis will be supported by NVivo software – it extracts the cognition and helps with arranging appropriating and coding huge volumes of textual information.</w:t>
            </w:r>
          </w:p>
          <w:p w:rsidR="00C249A9" w:rsidRDefault="00C249A9">
            <w:pPr>
              <w:autoSpaceDE w:val="0"/>
              <w:autoSpaceDN w:val="0"/>
              <w:adjustRightInd w:val="0"/>
              <w:rPr>
                <w:rFonts w:ascii="Arial" w:hAnsi="Arial" w:cs="Arial"/>
                <w:sz w:val="22"/>
                <w:szCs w:val="22"/>
              </w:rPr>
            </w:pPr>
          </w:p>
          <w:p w:rsidR="00C249A9" w:rsidRDefault="00F02C6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rsidR="00C249A9" w:rsidRDefault="00F02C6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C249A9">
        <w:trPr>
          <w:trHeight w:val="403"/>
        </w:trPr>
        <w:tc>
          <w:tcPr>
            <w:tcW w:w="562" w:type="dxa"/>
            <w:vAlign w:val="center"/>
          </w:tcPr>
          <w:p w:rsidR="00C249A9" w:rsidRDefault="00C249A9">
            <w:pPr>
              <w:autoSpaceDE w:val="0"/>
              <w:autoSpaceDN w:val="0"/>
              <w:adjustRightInd w:val="0"/>
              <w:jc w:val="center"/>
              <w:rPr>
                <w:rFonts w:ascii="Arial" w:hAnsi="Arial" w:cs="Arial"/>
                <w:sz w:val="22"/>
                <w:szCs w:val="22"/>
              </w:rPr>
            </w:pPr>
          </w:p>
        </w:tc>
        <w:tc>
          <w:tcPr>
            <w:tcW w:w="9923" w:type="dxa"/>
            <w:gridSpan w:val="3"/>
            <w:vAlign w:val="center"/>
          </w:tcPr>
          <w:p w:rsidR="00C249A9" w:rsidRDefault="00C249A9">
            <w:pPr>
              <w:autoSpaceDE w:val="0"/>
              <w:autoSpaceDN w:val="0"/>
              <w:adjustRightInd w:val="0"/>
              <w:rPr>
                <w:rFonts w:ascii="Arial" w:hAnsi="Arial" w:cs="Arial"/>
                <w:sz w:val="22"/>
                <w:szCs w:val="22"/>
              </w:rPr>
            </w:pPr>
          </w:p>
          <w:p w:rsidR="00C249A9" w:rsidRDefault="00F02C64">
            <w:pPr>
              <w:autoSpaceDE w:val="0"/>
              <w:autoSpaceDN w:val="0"/>
              <w:adjustRightInd w:val="0"/>
              <w:rPr>
                <w:rFonts w:ascii="Arial" w:hAnsi="Arial" w:cs="Arial"/>
                <w:sz w:val="22"/>
                <w:szCs w:val="22"/>
              </w:rPr>
            </w:pPr>
            <w:r>
              <w:rPr>
                <w:rFonts w:ascii="Arial" w:hAnsi="Arial" w:cs="Arial"/>
                <w:sz w:val="22"/>
                <w:szCs w:val="22"/>
              </w:rPr>
              <w:t xml:space="preserve">Student researcher and supervisor </w:t>
            </w:r>
          </w:p>
          <w:p w:rsidR="00C249A9" w:rsidRDefault="00C249A9">
            <w:pPr>
              <w:autoSpaceDE w:val="0"/>
              <w:autoSpaceDN w:val="0"/>
              <w:adjustRightInd w:val="0"/>
              <w:rPr>
                <w:rFonts w:ascii="Arial" w:hAnsi="Arial" w:cs="Arial"/>
                <w:sz w:val="22"/>
                <w:szCs w:val="22"/>
              </w:rPr>
            </w:pPr>
          </w:p>
          <w:p w:rsidR="00C249A9" w:rsidRDefault="00F02C6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C249A9">
        <w:trPr>
          <w:trHeight w:val="403"/>
        </w:trPr>
        <w:tc>
          <w:tcPr>
            <w:tcW w:w="562" w:type="dxa"/>
            <w:vAlign w:val="center"/>
          </w:tcPr>
          <w:p w:rsidR="00C249A9" w:rsidRDefault="00C249A9">
            <w:pPr>
              <w:autoSpaceDE w:val="0"/>
              <w:autoSpaceDN w:val="0"/>
              <w:adjustRightInd w:val="0"/>
              <w:jc w:val="center"/>
              <w:rPr>
                <w:rFonts w:ascii="Arial" w:hAnsi="Arial" w:cs="Arial"/>
                <w:sz w:val="22"/>
                <w:szCs w:val="22"/>
              </w:rPr>
            </w:pPr>
          </w:p>
        </w:tc>
        <w:tc>
          <w:tcPr>
            <w:tcW w:w="9923" w:type="dxa"/>
            <w:gridSpan w:val="3"/>
          </w:tcPr>
          <w:p w:rsidR="00C249A9" w:rsidRDefault="00C249A9">
            <w:pPr>
              <w:autoSpaceDE w:val="0"/>
              <w:autoSpaceDN w:val="0"/>
              <w:adjustRightInd w:val="0"/>
              <w:rPr>
                <w:rFonts w:ascii="Arial" w:hAnsi="Arial" w:cs="Arial"/>
                <w:sz w:val="22"/>
                <w:szCs w:val="22"/>
              </w:rPr>
            </w:pPr>
          </w:p>
          <w:p w:rsidR="00C249A9" w:rsidRDefault="00F02C64">
            <w:pPr>
              <w:autoSpaceDE w:val="0"/>
              <w:autoSpaceDN w:val="0"/>
              <w:adjustRightInd w:val="0"/>
              <w:rPr>
                <w:rFonts w:ascii="Arial" w:hAnsi="Arial" w:cs="Arial"/>
                <w:sz w:val="22"/>
                <w:szCs w:val="22"/>
              </w:rPr>
            </w:pPr>
            <w:r>
              <w:rPr>
                <w:rFonts w:ascii="Arial" w:hAnsi="Arial" w:cs="Arial"/>
                <w:sz w:val="22"/>
                <w:szCs w:val="22"/>
              </w:rPr>
              <w:t xml:space="preserve">Student researcher </w:t>
            </w:r>
          </w:p>
          <w:p w:rsidR="00C249A9" w:rsidRDefault="00C249A9">
            <w:pPr>
              <w:autoSpaceDE w:val="0"/>
              <w:autoSpaceDN w:val="0"/>
              <w:adjustRightInd w:val="0"/>
              <w:rPr>
                <w:rFonts w:ascii="Arial" w:hAnsi="Arial" w:cs="Arial"/>
                <w:sz w:val="22"/>
                <w:szCs w:val="22"/>
              </w:rPr>
            </w:pPr>
          </w:p>
          <w:p w:rsidR="00C249A9" w:rsidRDefault="00F02C6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C249A9">
        <w:trPr>
          <w:trHeight w:val="403"/>
        </w:trPr>
        <w:tc>
          <w:tcPr>
            <w:tcW w:w="562" w:type="dxa"/>
            <w:vAlign w:val="center"/>
          </w:tcPr>
          <w:p w:rsidR="00C249A9" w:rsidRDefault="00C249A9">
            <w:pPr>
              <w:autoSpaceDE w:val="0"/>
              <w:autoSpaceDN w:val="0"/>
              <w:adjustRightInd w:val="0"/>
              <w:jc w:val="center"/>
              <w:rPr>
                <w:rFonts w:ascii="Arial" w:hAnsi="Arial" w:cs="Arial"/>
                <w:sz w:val="22"/>
                <w:szCs w:val="22"/>
              </w:rPr>
            </w:pPr>
          </w:p>
        </w:tc>
        <w:tc>
          <w:tcPr>
            <w:tcW w:w="9923" w:type="dxa"/>
            <w:gridSpan w:val="3"/>
          </w:tcPr>
          <w:p w:rsidR="00C249A9" w:rsidRDefault="00C249A9">
            <w:pPr>
              <w:autoSpaceDE w:val="0"/>
              <w:autoSpaceDN w:val="0"/>
              <w:adjustRightInd w:val="0"/>
              <w:rPr>
                <w:rFonts w:ascii="Arial" w:hAnsi="Arial" w:cs="Arial"/>
                <w:sz w:val="22"/>
                <w:szCs w:val="22"/>
              </w:rPr>
            </w:pPr>
          </w:p>
          <w:p w:rsidR="00C249A9" w:rsidRDefault="00F02C64">
            <w:pPr>
              <w:autoSpaceDE w:val="0"/>
              <w:autoSpaceDN w:val="0"/>
              <w:adjustRightInd w:val="0"/>
              <w:rPr>
                <w:rFonts w:ascii="Arial" w:hAnsi="Arial" w:cs="Arial"/>
                <w:sz w:val="22"/>
                <w:szCs w:val="22"/>
              </w:rPr>
            </w:pPr>
            <w:r>
              <w:rPr>
                <w:rFonts w:ascii="Arial" w:hAnsi="Arial" w:cs="Arial"/>
                <w:sz w:val="22"/>
                <w:szCs w:val="22"/>
              </w:rPr>
              <w:t>N/A</w:t>
            </w:r>
          </w:p>
          <w:p w:rsidR="00C249A9" w:rsidRDefault="00C249A9">
            <w:pPr>
              <w:autoSpaceDE w:val="0"/>
              <w:autoSpaceDN w:val="0"/>
              <w:adjustRightInd w:val="0"/>
              <w:rPr>
                <w:rFonts w:ascii="Arial" w:hAnsi="Arial" w:cs="Arial"/>
                <w:sz w:val="22"/>
                <w:szCs w:val="22"/>
              </w:rPr>
            </w:pPr>
          </w:p>
          <w:p w:rsidR="00C249A9" w:rsidRDefault="00F02C6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249A9">
        <w:trPr>
          <w:trHeight w:val="403"/>
        </w:trPr>
        <w:tc>
          <w:tcPr>
            <w:tcW w:w="562" w:type="dxa"/>
            <w:shd w:val="clear" w:color="auto" w:fill="F2F2F2"/>
            <w:vAlign w:val="center"/>
          </w:tcPr>
          <w:p w:rsidR="00C249A9" w:rsidRDefault="00F02C64">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C249A9">
        <w:trPr>
          <w:trHeight w:val="403"/>
        </w:trPr>
        <w:tc>
          <w:tcPr>
            <w:tcW w:w="562" w:type="dxa"/>
            <w:vAlign w:val="center"/>
          </w:tcPr>
          <w:p w:rsidR="00C249A9" w:rsidRDefault="00C249A9">
            <w:pPr>
              <w:autoSpaceDE w:val="0"/>
              <w:autoSpaceDN w:val="0"/>
              <w:adjustRightInd w:val="0"/>
              <w:jc w:val="center"/>
              <w:rPr>
                <w:rFonts w:ascii="Arial" w:hAnsi="Arial" w:cs="Arial"/>
                <w:sz w:val="22"/>
                <w:szCs w:val="22"/>
              </w:rPr>
            </w:pPr>
          </w:p>
        </w:tc>
        <w:tc>
          <w:tcPr>
            <w:tcW w:w="9923" w:type="dxa"/>
            <w:gridSpan w:val="3"/>
          </w:tcPr>
          <w:p w:rsidR="00C249A9" w:rsidRDefault="00C249A9">
            <w:pPr>
              <w:autoSpaceDE w:val="0"/>
              <w:autoSpaceDN w:val="0"/>
              <w:adjustRightInd w:val="0"/>
              <w:rPr>
                <w:rFonts w:ascii="Arial" w:hAnsi="Arial" w:cs="Arial"/>
                <w:sz w:val="22"/>
                <w:szCs w:val="22"/>
              </w:rPr>
            </w:pPr>
          </w:p>
          <w:p w:rsidR="00C249A9" w:rsidRDefault="00C249A9">
            <w:pPr>
              <w:autoSpaceDE w:val="0"/>
              <w:autoSpaceDN w:val="0"/>
              <w:adjustRightInd w:val="0"/>
              <w:rPr>
                <w:rFonts w:ascii="Arial" w:hAnsi="Arial" w:cs="Arial"/>
                <w:sz w:val="22"/>
                <w:szCs w:val="22"/>
              </w:rPr>
            </w:pPr>
          </w:p>
          <w:p w:rsidR="00C249A9" w:rsidRDefault="00F02C64">
            <w:pPr>
              <w:autoSpaceDE w:val="0"/>
              <w:autoSpaceDN w:val="0"/>
              <w:adjustRightInd w:val="0"/>
              <w:rPr>
                <w:rFonts w:ascii="Arial" w:hAnsi="Arial" w:cs="Arial"/>
                <w:sz w:val="22"/>
                <w:szCs w:val="22"/>
              </w:rPr>
            </w:pPr>
            <w:r>
              <w:rPr>
                <w:rFonts w:ascii="Arial" w:hAnsi="Arial" w:cs="Arial"/>
                <w:sz w:val="22"/>
                <w:szCs w:val="22"/>
              </w:rPr>
              <w:t>N/A</w:t>
            </w:r>
          </w:p>
          <w:p w:rsidR="00C249A9" w:rsidRDefault="00F02C6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249A9">
        <w:trPr>
          <w:trHeight w:val="606"/>
        </w:trPr>
        <w:tc>
          <w:tcPr>
            <w:tcW w:w="562" w:type="dxa"/>
            <w:shd w:val="clear" w:color="auto" w:fill="F2F2F2"/>
            <w:vAlign w:val="center"/>
          </w:tcPr>
          <w:p w:rsidR="00C249A9" w:rsidRDefault="00F02C64">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cPr>
          <w:p w:rsidR="00C249A9" w:rsidRDefault="00F02C64">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vAlign w:val="center"/>
          </w:tcPr>
          <w:p w:rsidR="00C249A9" w:rsidRDefault="00F02C64">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C249A9">
        <w:trPr>
          <w:trHeight w:val="632"/>
        </w:trPr>
        <w:tc>
          <w:tcPr>
            <w:tcW w:w="562" w:type="dxa"/>
            <w:shd w:val="clear" w:color="auto" w:fill="F2F2F2"/>
            <w:vAlign w:val="center"/>
          </w:tcPr>
          <w:p w:rsidR="00C249A9" w:rsidRDefault="00F02C6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cPr>
          <w:p w:rsidR="00C249A9" w:rsidRDefault="00F02C64">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rsidR="00C249A9" w:rsidRDefault="00F02C64">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rsidR="00C249A9" w:rsidRDefault="00F02C64">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rsidR="00C249A9" w:rsidRDefault="00C249A9">
      <w:pPr>
        <w:rPr>
          <w:rFonts w:ascii="Arial" w:hAnsi="Arial" w:cs="Arial"/>
          <w:b/>
          <w:bCs/>
          <w:sz w:val="22"/>
          <w:szCs w:val="22"/>
        </w:rPr>
      </w:pPr>
    </w:p>
    <w:p w:rsidR="00C249A9" w:rsidRDefault="00F02C64">
      <w:pPr>
        <w:rPr>
          <w:rFonts w:ascii="Arial" w:hAnsi="Arial" w:cs="Arial"/>
          <w:b/>
          <w:bCs/>
          <w:sz w:val="22"/>
          <w:szCs w:val="22"/>
        </w:rPr>
      </w:pPr>
      <w:r>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249A9">
        <w:trPr>
          <w:trHeight w:val="1807"/>
        </w:trPr>
        <w:tc>
          <w:tcPr>
            <w:tcW w:w="554" w:type="dxa"/>
            <w:shd w:val="clear" w:color="auto" w:fill="F2F2F2"/>
            <w:vAlign w:val="center"/>
          </w:tcPr>
          <w:p w:rsidR="00C249A9" w:rsidRDefault="00C249A9">
            <w:pPr>
              <w:jc w:val="center"/>
              <w:rPr>
                <w:rFonts w:ascii="Arial" w:hAnsi="Arial" w:cs="Arial"/>
                <w:sz w:val="22"/>
                <w:szCs w:val="22"/>
              </w:rPr>
            </w:pPr>
          </w:p>
        </w:tc>
        <w:tc>
          <w:tcPr>
            <w:tcW w:w="9923" w:type="dxa"/>
            <w:gridSpan w:val="3"/>
            <w:shd w:val="clear" w:color="auto" w:fill="F2F2F2"/>
            <w:vAlign w:val="center"/>
          </w:tcPr>
          <w:p w:rsidR="00C249A9" w:rsidRDefault="00F02C64">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rsidR="00C249A9" w:rsidRDefault="00C249A9">
            <w:pPr>
              <w:jc w:val="both"/>
              <w:rPr>
                <w:rFonts w:ascii="Arial" w:hAnsi="Arial" w:cs="Arial"/>
                <w:b/>
                <w:bCs/>
                <w:color w:val="000000"/>
                <w:sz w:val="22"/>
                <w:szCs w:val="22"/>
              </w:rPr>
            </w:pPr>
          </w:p>
          <w:p w:rsidR="00C249A9" w:rsidRDefault="00F02C64">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C249A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rsidR="00C249A9" w:rsidRDefault="00F02C6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rsidR="00C249A9" w:rsidRDefault="00F02C64">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rsidR="00C249A9" w:rsidRDefault="00F02C64">
            <w:pPr>
              <w:spacing w:before="100" w:beforeAutospacing="1" w:after="100" w:afterAutospacing="1"/>
              <w:rPr>
                <w:rFonts w:ascii="Arial" w:hAnsi="Arial" w:cs="Arial"/>
                <w:sz w:val="22"/>
                <w:szCs w:val="22"/>
              </w:rPr>
            </w:pPr>
            <w:r>
              <w:rPr>
                <w:rFonts w:ascii="Arial" w:hAnsi="Arial" w:cs="Arial"/>
                <w:sz w:val="22"/>
                <w:szCs w:val="22"/>
              </w:rPr>
              <w:t>Pratap Hameer odedara</w:t>
            </w:r>
          </w:p>
        </w:tc>
        <w:tc>
          <w:tcPr>
            <w:tcW w:w="2139" w:type="dxa"/>
            <w:vAlign w:val="center"/>
          </w:tcPr>
          <w:p w:rsidR="00C249A9" w:rsidRDefault="00F02C64">
            <w:pPr>
              <w:spacing w:before="100" w:beforeAutospacing="1" w:after="100" w:afterAutospacing="1"/>
              <w:rPr>
                <w:rFonts w:ascii="Arial" w:hAnsi="Arial" w:cs="Arial"/>
                <w:b/>
                <w:bCs/>
                <w:sz w:val="22"/>
                <w:szCs w:val="22"/>
              </w:rPr>
            </w:pPr>
            <w:r>
              <w:rPr>
                <w:rFonts w:ascii="Arial" w:hAnsi="Arial" w:cs="Arial"/>
                <w:b/>
                <w:bCs/>
                <w:sz w:val="22"/>
                <w:szCs w:val="22"/>
              </w:rPr>
              <w:t>Date:</w:t>
            </w:r>
            <w:r>
              <w:rPr>
                <w:rFonts w:ascii="Arial" w:hAnsi="Arial" w:cs="Arial"/>
                <w:b/>
                <w:bCs/>
                <w:sz w:val="22"/>
                <w:szCs w:val="22"/>
                <w:lang w:val="en-US"/>
              </w:rPr>
              <w:t>30/08/</w:t>
            </w:r>
            <w:r>
              <w:rPr>
                <w:rFonts w:ascii="Arial" w:hAnsi="Arial" w:cs="Arial"/>
                <w:b/>
                <w:bCs/>
                <w:sz w:val="22"/>
                <w:szCs w:val="22"/>
              </w:rPr>
              <w:t>2024</w:t>
            </w:r>
          </w:p>
          <w:p w:rsidR="00C249A9" w:rsidRDefault="00C249A9">
            <w:pPr>
              <w:spacing w:before="100" w:beforeAutospacing="1" w:after="100" w:afterAutospacing="1"/>
              <w:rPr>
                <w:rFonts w:ascii="Arial" w:hAnsi="Arial" w:cs="Arial"/>
                <w:sz w:val="22"/>
                <w:szCs w:val="22"/>
              </w:rPr>
            </w:pPr>
          </w:p>
        </w:tc>
      </w:tr>
    </w:tbl>
    <w:p w:rsidR="00C249A9" w:rsidRDefault="00C249A9">
      <w:pPr>
        <w:rPr>
          <w:rFonts w:ascii="Arial" w:hAnsi="Arial" w:cs="Arial"/>
          <w:sz w:val="22"/>
          <w:szCs w:val="22"/>
        </w:rPr>
      </w:pPr>
    </w:p>
    <w:p w:rsidR="00C249A9" w:rsidRDefault="00F02C64">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C249A9">
        <w:trPr>
          <w:trHeight w:val="346"/>
        </w:trPr>
        <w:tc>
          <w:tcPr>
            <w:tcW w:w="365" w:type="pct"/>
            <w:shd w:val="clear" w:color="auto" w:fill="F2F2F2"/>
            <w:vAlign w:val="center"/>
          </w:tcPr>
          <w:p w:rsidR="00C249A9" w:rsidRDefault="00F02C64">
            <w:pPr>
              <w:pStyle w:val="ListParagraph"/>
              <w:ind w:left="0"/>
              <w:jc w:val="center"/>
              <w:rPr>
                <w:rFonts w:ascii="Arial" w:hAnsi="Arial" w:cs="Arial"/>
              </w:rPr>
            </w:pPr>
            <w:r>
              <w:rPr>
                <w:rFonts w:ascii="Arial" w:hAnsi="Arial" w:cs="Arial"/>
              </w:rPr>
              <w:t>2</w:t>
            </w:r>
          </w:p>
        </w:tc>
        <w:tc>
          <w:tcPr>
            <w:tcW w:w="1444" w:type="pct"/>
            <w:shd w:val="clear" w:color="auto" w:fill="F2F2F2"/>
            <w:vAlign w:val="center"/>
          </w:tcPr>
          <w:p w:rsidR="00C249A9" w:rsidRDefault="00F02C64">
            <w:pPr>
              <w:pStyle w:val="ListParagraph"/>
              <w:ind w:left="0"/>
              <w:rPr>
                <w:rFonts w:ascii="Arial" w:hAnsi="Arial" w:cs="Arial"/>
              </w:rPr>
            </w:pPr>
            <w:r>
              <w:rPr>
                <w:rFonts w:ascii="Arial" w:hAnsi="Arial" w:cs="Arial"/>
              </w:rPr>
              <w:t>Director of Studies/Supervisor:</w:t>
            </w:r>
          </w:p>
        </w:tc>
        <w:tc>
          <w:tcPr>
            <w:tcW w:w="2176" w:type="pct"/>
            <w:shd w:val="clear" w:color="auto" w:fill="auto"/>
            <w:vAlign w:val="center"/>
          </w:tcPr>
          <w:p w:rsidR="00C249A9" w:rsidRDefault="00C249A9">
            <w:pPr>
              <w:pStyle w:val="ListParagraph"/>
              <w:ind w:left="0"/>
              <w:rPr>
                <w:rFonts w:ascii="Arial" w:hAnsi="Arial" w:cs="Arial"/>
              </w:rPr>
            </w:pPr>
          </w:p>
        </w:tc>
        <w:tc>
          <w:tcPr>
            <w:tcW w:w="1014" w:type="pct"/>
            <w:vMerge w:val="restart"/>
          </w:tcPr>
          <w:p w:rsidR="00C249A9" w:rsidRDefault="00F02C64">
            <w:pPr>
              <w:pStyle w:val="ListParagraph"/>
              <w:ind w:left="0"/>
              <w:rPr>
                <w:rFonts w:ascii="Arial" w:hAnsi="Arial" w:cs="Arial"/>
              </w:rPr>
            </w:pPr>
            <w:r>
              <w:rPr>
                <w:rFonts w:ascii="Arial" w:hAnsi="Arial" w:cs="Arial"/>
                <w:b/>
                <w:bCs/>
              </w:rPr>
              <w:t>Date:</w:t>
            </w:r>
          </w:p>
        </w:tc>
      </w:tr>
      <w:tr w:rsidR="00C249A9">
        <w:trPr>
          <w:trHeight w:val="347"/>
        </w:trPr>
        <w:tc>
          <w:tcPr>
            <w:tcW w:w="365" w:type="pct"/>
            <w:shd w:val="clear" w:color="auto" w:fill="F2F2F2"/>
            <w:vAlign w:val="center"/>
          </w:tcPr>
          <w:p w:rsidR="00C249A9" w:rsidRDefault="00F02C64">
            <w:pPr>
              <w:pStyle w:val="ListParagraph"/>
              <w:ind w:left="0"/>
              <w:jc w:val="center"/>
              <w:rPr>
                <w:rFonts w:ascii="Arial" w:hAnsi="Arial" w:cs="Arial"/>
              </w:rPr>
            </w:pPr>
            <w:r>
              <w:rPr>
                <w:rFonts w:ascii="Arial" w:hAnsi="Arial" w:cs="Arial"/>
              </w:rPr>
              <w:t>3</w:t>
            </w:r>
          </w:p>
        </w:tc>
        <w:tc>
          <w:tcPr>
            <w:tcW w:w="1444" w:type="pct"/>
            <w:shd w:val="clear" w:color="auto" w:fill="F2F2F2"/>
            <w:vAlign w:val="center"/>
          </w:tcPr>
          <w:p w:rsidR="00C249A9" w:rsidRDefault="00F02C64">
            <w:pPr>
              <w:pStyle w:val="ListParagraph"/>
              <w:ind w:left="0"/>
              <w:rPr>
                <w:rFonts w:ascii="Arial" w:hAnsi="Arial" w:cs="Arial"/>
              </w:rPr>
            </w:pPr>
            <w:r>
              <w:rPr>
                <w:rFonts w:ascii="Arial" w:hAnsi="Arial" w:cs="Arial"/>
              </w:rPr>
              <w:t>Signature:</w:t>
            </w:r>
          </w:p>
        </w:tc>
        <w:tc>
          <w:tcPr>
            <w:tcW w:w="2176" w:type="pct"/>
            <w:shd w:val="clear" w:color="auto" w:fill="auto"/>
            <w:vAlign w:val="center"/>
          </w:tcPr>
          <w:p w:rsidR="00C249A9" w:rsidRDefault="00C249A9">
            <w:pPr>
              <w:pStyle w:val="ListParagraph"/>
              <w:ind w:left="0"/>
              <w:rPr>
                <w:rFonts w:ascii="Arial" w:hAnsi="Arial" w:cs="Arial"/>
              </w:rPr>
            </w:pPr>
          </w:p>
          <w:p w:rsidR="00C249A9" w:rsidRDefault="00C249A9">
            <w:pPr>
              <w:pStyle w:val="ListParagraph"/>
              <w:ind w:left="0"/>
              <w:rPr>
                <w:rFonts w:ascii="Arial" w:hAnsi="Arial" w:cs="Arial"/>
              </w:rPr>
            </w:pPr>
          </w:p>
        </w:tc>
        <w:tc>
          <w:tcPr>
            <w:tcW w:w="1014" w:type="pct"/>
            <w:vMerge/>
            <w:vAlign w:val="center"/>
          </w:tcPr>
          <w:p w:rsidR="00C249A9" w:rsidRDefault="00C249A9">
            <w:pPr>
              <w:pStyle w:val="ListParagraph"/>
              <w:ind w:left="0"/>
              <w:rPr>
                <w:rFonts w:ascii="Arial" w:hAnsi="Arial" w:cs="Arial"/>
              </w:rPr>
            </w:pPr>
          </w:p>
        </w:tc>
      </w:tr>
    </w:tbl>
    <w:p w:rsidR="00C249A9" w:rsidRDefault="00C249A9">
      <w:pPr>
        <w:rPr>
          <w:rFonts w:ascii="Arial" w:hAnsi="Arial" w:cs="Arial"/>
          <w:sz w:val="22"/>
          <w:szCs w:val="22"/>
        </w:rPr>
      </w:pPr>
    </w:p>
    <w:p w:rsidR="00C249A9" w:rsidRDefault="00F02C64">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C249A9">
        <w:trPr>
          <w:trHeight w:val="346"/>
        </w:trPr>
        <w:tc>
          <w:tcPr>
            <w:tcW w:w="366" w:type="pct"/>
            <w:shd w:val="clear" w:color="auto" w:fill="F2F2F2"/>
            <w:vAlign w:val="center"/>
          </w:tcPr>
          <w:p w:rsidR="00C249A9" w:rsidRDefault="00F02C64">
            <w:pPr>
              <w:pStyle w:val="ListParagraph"/>
              <w:ind w:left="0"/>
              <w:jc w:val="center"/>
              <w:rPr>
                <w:rFonts w:ascii="Arial" w:hAnsi="Arial" w:cs="Arial"/>
              </w:rPr>
            </w:pPr>
            <w:r>
              <w:rPr>
                <w:rFonts w:ascii="Arial" w:hAnsi="Arial" w:cs="Arial"/>
              </w:rPr>
              <w:t>4</w:t>
            </w:r>
          </w:p>
        </w:tc>
        <w:tc>
          <w:tcPr>
            <w:tcW w:w="1444" w:type="pct"/>
            <w:shd w:val="clear" w:color="auto" w:fill="F2F2F2"/>
            <w:vAlign w:val="center"/>
          </w:tcPr>
          <w:p w:rsidR="00C249A9" w:rsidRDefault="00F02C64">
            <w:pPr>
              <w:pStyle w:val="ListParagraph"/>
              <w:ind w:left="0"/>
              <w:rPr>
                <w:rFonts w:ascii="Arial" w:hAnsi="Arial" w:cs="Arial"/>
              </w:rPr>
            </w:pPr>
            <w:r>
              <w:rPr>
                <w:rFonts w:ascii="Arial" w:hAnsi="Arial" w:cs="Arial"/>
              </w:rPr>
              <w:t>Academic Director/ Assistant Dean:</w:t>
            </w:r>
          </w:p>
        </w:tc>
        <w:tc>
          <w:tcPr>
            <w:tcW w:w="2176" w:type="pct"/>
            <w:shd w:val="clear" w:color="auto" w:fill="auto"/>
            <w:vAlign w:val="center"/>
          </w:tcPr>
          <w:p w:rsidR="00C249A9" w:rsidRDefault="00C249A9">
            <w:pPr>
              <w:pStyle w:val="ListParagraph"/>
              <w:ind w:left="0"/>
              <w:rPr>
                <w:rFonts w:ascii="Arial" w:hAnsi="Arial" w:cs="Arial"/>
              </w:rPr>
            </w:pPr>
          </w:p>
        </w:tc>
        <w:tc>
          <w:tcPr>
            <w:tcW w:w="1013" w:type="pct"/>
            <w:vMerge w:val="restart"/>
          </w:tcPr>
          <w:p w:rsidR="00C249A9" w:rsidRDefault="00F02C64">
            <w:pPr>
              <w:pStyle w:val="ListParagraph"/>
              <w:ind w:left="0"/>
              <w:rPr>
                <w:rFonts w:ascii="Arial" w:hAnsi="Arial" w:cs="Arial"/>
              </w:rPr>
            </w:pPr>
            <w:r>
              <w:rPr>
                <w:rFonts w:ascii="Arial" w:hAnsi="Arial" w:cs="Arial"/>
                <w:b/>
                <w:bCs/>
              </w:rPr>
              <w:t>Date:</w:t>
            </w:r>
          </w:p>
        </w:tc>
      </w:tr>
      <w:tr w:rsidR="00C249A9">
        <w:trPr>
          <w:trHeight w:val="347"/>
        </w:trPr>
        <w:tc>
          <w:tcPr>
            <w:tcW w:w="366" w:type="pct"/>
            <w:shd w:val="clear" w:color="auto" w:fill="F2F2F2"/>
            <w:vAlign w:val="center"/>
          </w:tcPr>
          <w:p w:rsidR="00C249A9" w:rsidRDefault="00F02C64">
            <w:pPr>
              <w:pStyle w:val="ListParagraph"/>
              <w:ind w:left="0"/>
              <w:jc w:val="center"/>
              <w:rPr>
                <w:rFonts w:ascii="Arial" w:hAnsi="Arial" w:cs="Arial"/>
              </w:rPr>
            </w:pPr>
            <w:r>
              <w:rPr>
                <w:rFonts w:ascii="Arial" w:hAnsi="Arial" w:cs="Arial"/>
              </w:rPr>
              <w:t>5</w:t>
            </w:r>
          </w:p>
        </w:tc>
        <w:tc>
          <w:tcPr>
            <w:tcW w:w="1444" w:type="pct"/>
            <w:shd w:val="clear" w:color="auto" w:fill="F2F2F2"/>
            <w:vAlign w:val="center"/>
          </w:tcPr>
          <w:p w:rsidR="00C249A9" w:rsidRDefault="00F02C64">
            <w:pPr>
              <w:pStyle w:val="ListParagraph"/>
              <w:ind w:left="0"/>
              <w:rPr>
                <w:rFonts w:ascii="Arial" w:hAnsi="Arial" w:cs="Arial"/>
              </w:rPr>
            </w:pPr>
            <w:r>
              <w:rPr>
                <w:rFonts w:ascii="Arial" w:hAnsi="Arial" w:cs="Arial"/>
              </w:rPr>
              <w:t>Signature:</w:t>
            </w:r>
          </w:p>
        </w:tc>
        <w:tc>
          <w:tcPr>
            <w:tcW w:w="2176" w:type="pct"/>
            <w:shd w:val="clear" w:color="auto" w:fill="auto"/>
            <w:vAlign w:val="center"/>
          </w:tcPr>
          <w:p w:rsidR="00C249A9" w:rsidRDefault="00C249A9">
            <w:pPr>
              <w:pStyle w:val="ListParagraph"/>
              <w:ind w:left="0"/>
              <w:rPr>
                <w:rFonts w:ascii="Arial" w:hAnsi="Arial" w:cs="Arial"/>
              </w:rPr>
            </w:pPr>
          </w:p>
          <w:p w:rsidR="00C249A9" w:rsidRDefault="00C249A9">
            <w:pPr>
              <w:pStyle w:val="ListParagraph"/>
              <w:ind w:left="0"/>
              <w:rPr>
                <w:rFonts w:ascii="Arial" w:hAnsi="Arial" w:cs="Arial"/>
              </w:rPr>
            </w:pPr>
          </w:p>
        </w:tc>
        <w:tc>
          <w:tcPr>
            <w:tcW w:w="1013" w:type="pct"/>
            <w:vMerge/>
            <w:vAlign w:val="center"/>
          </w:tcPr>
          <w:p w:rsidR="00C249A9" w:rsidRDefault="00C249A9">
            <w:pPr>
              <w:pStyle w:val="ListParagraph"/>
              <w:ind w:left="0"/>
              <w:rPr>
                <w:rFonts w:ascii="Arial" w:hAnsi="Arial" w:cs="Arial"/>
              </w:rPr>
            </w:pPr>
          </w:p>
        </w:tc>
      </w:tr>
    </w:tbl>
    <w:p w:rsidR="00C249A9" w:rsidRDefault="00C249A9">
      <w:pPr>
        <w:rPr>
          <w:rFonts w:ascii="Arial" w:hAnsi="Arial" w:cs="Arial"/>
          <w:b/>
          <w:sz w:val="22"/>
          <w:szCs w:val="22"/>
        </w:rPr>
      </w:pPr>
    </w:p>
    <w:p w:rsidR="00C249A9" w:rsidRDefault="00F02C64">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249A9">
        <w:trPr>
          <w:trHeight w:val="491"/>
        </w:trPr>
        <w:tc>
          <w:tcPr>
            <w:tcW w:w="675" w:type="dxa"/>
            <w:shd w:val="clear" w:color="auto" w:fill="BFBFBF"/>
            <w:vAlign w:val="center"/>
          </w:tcPr>
          <w:p w:rsidR="00C249A9" w:rsidRDefault="00F02C64">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rsidR="00C249A9" w:rsidRDefault="00F02C64">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C249A9">
        <w:trPr>
          <w:trHeight w:val="413"/>
        </w:trPr>
        <w:tc>
          <w:tcPr>
            <w:tcW w:w="675" w:type="dxa"/>
            <w:shd w:val="clear" w:color="auto" w:fill="BFBFBF"/>
            <w:vAlign w:val="center"/>
          </w:tcPr>
          <w:p w:rsidR="00C249A9" w:rsidRDefault="00F02C64">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rsidR="00C249A9" w:rsidRDefault="00F02C64">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C249A9">
        <w:trPr>
          <w:trHeight w:val="419"/>
        </w:trPr>
        <w:tc>
          <w:tcPr>
            <w:tcW w:w="675" w:type="dxa"/>
            <w:shd w:val="clear" w:color="auto" w:fill="BFBFBF"/>
            <w:vAlign w:val="center"/>
          </w:tcPr>
          <w:p w:rsidR="00C249A9" w:rsidRDefault="00F02C64">
            <w:pPr>
              <w:jc w:val="center"/>
              <w:rPr>
                <w:rFonts w:ascii="Arial" w:hAnsi="Arial" w:cs="Arial"/>
                <w:sz w:val="22"/>
                <w:szCs w:val="22"/>
              </w:rPr>
            </w:pPr>
            <w:r>
              <w:rPr>
                <w:rFonts w:ascii="MS Gothic" w:eastAsia="MS Gothic" w:hAnsi="MS Gothic" w:cs="Arial" w:hint="eastAsia"/>
              </w:rPr>
              <w:t>☒</w:t>
            </w:r>
          </w:p>
        </w:tc>
        <w:tc>
          <w:tcPr>
            <w:tcW w:w="9810" w:type="dxa"/>
            <w:vAlign w:val="center"/>
          </w:tcPr>
          <w:p w:rsidR="00C249A9" w:rsidRDefault="00F02C64">
            <w:pPr>
              <w:rPr>
                <w:rFonts w:ascii="Arial" w:hAnsi="Arial" w:cs="Arial"/>
                <w:sz w:val="22"/>
                <w:szCs w:val="22"/>
              </w:rPr>
            </w:pPr>
            <w:r>
              <w:rPr>
                <w:rFonts w:ascii="Arial" w:hAnsi="Arial" w:cs="Arial"/>
                <w:sz w:val="22"/>
                <w:szCs w:val="22"/>
              </w:rPr>
              <w:t>I confirm that the research activity has received approval in principle</w:t>
            </w:r>
          </w:p>
        </w:tc>
      </w:tr>
      <w:tr w:rsidR="00C249A9">
        <w:trPr>
          <w:trHeight w:val="492"/>
        </w:trPr>
        <w:tc>
          <w:tcPr>
            <w:tcW w:w="675" w:type="dxa"/>
            <w:shd w:val="clear" w:color="auto" w:fill="BFBFBF"/>
            <w:vAlign w:val="center"/>
          </w:tcPr>
          <w:p w:rsidR="00C249A9" w:rsidRDefault="00F02C64">
            <w:r>
              <w:rPr>
                <w:rFonts w:ascii="MS Gothic" w:eastAsia="MS Gothic" w:hAnsi="MS Gothic" w:cs="MS Gothic"/>
              </w:rPr>
              <w:t>☐</w:t>
            </w:r>
          </w:p>
        </w:tc>
        <w:tc>
          <w:tcPr>
            <w:tcW w:w="9810" w:type="dxa"/>
            <w:vAlign w:val="center"/>
          </w:tcPr>
          <w:p w:rsidR="00C249A9" w:rsidRDefault="00F02C64">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C249A9">
        <w:trPr>
          <w:trHeight w:val="720"/>
        </w:trPr>
        <w:tc>
          <w:tcPr>
            <w:tcW w:w="675" w:type="dxa"/>
            <w:shd w:val="clear" w:color="auto" w:fill="BFBFBF"/>
            <w:vAlign w:val="center"/>
          </w:tcPr>
          <w:p w:rsidR="00C249A9" w:rsidRDefault="00F02C64">
            <w:r>
              <w:rPr>
                <w:rFonts w:ascii="MS Gothic" w:eastAsia="MS Gothic" w:hAnsi="MS Gothic" w:cs="MS Gothic"/>
              </w:rPr>
              <w:t>☐</w:t>
            </w:r>
          </w:p>
        </w:tc>
        <w:tc>
          <w:tcPr>
            <w:tcW w:w="9810" w:type="dxa"/>
            <w:vAlign w:val="center"/>
          </w:tcPr>
          <w:p w:rsidR="00C249A9" w:rsidRDefault="00F02C64">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C249A9">
        <w:trPr>
          <w:trHeight w:val="858"/>
        </w:trPr>
        <w:tc>
          <w:tcPr>
            <w:tcW w:w="675" w:type="dxa"/>
            <w:shd w:val="clear" w:color="auto" w:fill="BFBFBF"/>
            <w:vAlign w:val="center"/>
          </w:tcPr>
          <w:p w:rsidR="00C249A9" w:rsidRDefault="00F02C64">
            <w:pPr>
              <w:jc w:val="center"/>
              <w:rPr>
                <w:rFonts w:ascii="Arial" w:hAnsi="Arial" w:cs="Arial"/>
                <w:sz w:val="22"/>
                <w:szCs w:val="22"/>
              </w:rPr>
            </w:pPr>
            <w:r>
              <w:rPr>
                <w:rFonts w:ascii="MS Gothic" w:eastAsia="MS Gothic" w:hAnsi="MS Gothic" w:cs="Arial" w:hint="eastAsia"/>
              </w:rPr>
              <w:t>☒</w:t>
            </w:r>
          </w:p>
        </w:tc>
        <w:tc>
          <w:tcPr>
            <w:tcW w:w="9810" w:type="dxa"/>
            <w:vAlign w:val="center"/>
          </w:tcPr>
          <w:p w:rsidR="00C249A9" w:rsidRDefault="00F02C64">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C249A9">
        <w:trPr>
          <w:trHeight w:val="969"/>
        </w:trPr>
        <w:tc>
          <w:tcPr>
            <w:tcW w:w="675" w:type="dxa"/>
            <w:shd w:val="clear" w:color="auto" w:fill="BFBFBF"/>
            <w:vAlign w:val="center"/>
          </w:tcPr>
          <w:p w:rsidR="00C249A9" w:rsidRDefault="00F02C64">
            <w:pPr>
              <w:jc w:val="center"/>
              <w:rPr>
                <w:rFonts w:ascii="Arial" w:hAnsi="Arial" w:cs="Arial"/>
                <w:sz w:val="22"/>
                <w:szCs w:val="22"/>
              </w:rPr>
            </w:pPr>
            <w:r>
              <w:rPr>
                <w:rFonts w:ascii="MS Gothic" w:eastAsia="MS Gothic" w:hAnsi="MS Gothic" w:cs="Arial" w:hint="eastAsia"/>
              </w:rPr>
              <w:t>☒</w:t>
            </w:r>
          </w:p>
        </w:tc>
        <w:tc>
          <w:tcPr>
            <w:tcW w:w="9810" w:type="dxa"/>
            <w:vAlign w:val="center"/>
          </w:tcPr>
          <w:p w:rsidR="00C249A9" w:rsidRDefault="00F02C64">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0C249A9" w:rsidRDefault="00C249A9">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249A9">
        <w:tc>
          <w:tcPr>
            <w:tcW w:w="10485" w:type="dxa"/>
            <w:shd w:val="clear" w:color="auto" w:fill="D9D9D9"/>
          </w:tcPr>
          <w:p w:rsidR="00C249A9" w:rsidRDefault="00F02C64">
            <w:pPr>
              <w:rPr>
                <w:rFonts w:ascii="Arial" w:hAnsi="Arial" w:cs="Arial"/>
                <w:b/>
                <w:sz w:val="22"/>
                <w:szCs w:val="22"/>
              </w:rPr>
            </w:pPr>
            <w:r>
              <w:rPr>
                <w:rFonts w:ascii="Arial" w:hAnsi="Arial" w:cs="Arial"/>
                <w:b/>
                <w:sz w:val="22"/>
                <w:szCs w:val="22"/>
              </w:rPr>
              <w:t>RESEARCH STUDENTS ONLY</w:t>
            </w:r>
          </w:p>
          <w:p w:rsidR="00C249A9" w:rsidRDefault="00F02C64">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r:id="rId17" w:history="1">
              <w:r>
                <w:rPr>
                  <w:rStyle w:val="Hyperlink"/>
                  <w:rFonts w:ascii="Arial" w:hAnsi="Arial" w:cs="Arial"/>
                  <w:sz w:val="22"/>
                  <w:szCs w:val="22"/>
                </w:rPr>
                <w:t>https://mytsd.uwtsd.ac.uk</w:t>
              </w:r>
            </w:hyperlink>
            <w:r>
              <w:rPr>
                <w:rFonts w:ascii="Arial" w:hAnsi="Arial" w:cs="Arial"/>
                <w:sz w:val="22"/>
                <w:szCs w:val="22"/>
              </w:rPr>
              <w:t>).</w:t>
            </w:r>
          </w:p>
          <w:p w:rsidR="00C249A9" w:rsidRDefault="00C249A9">
            <w:pPr>
              <w:rPr>
                <w:rFonts w:ascii="Arial" w:hAnsi="Arial" w:cs="Arial"/>
                <w:sz w:val="22"/>
                <w:szCs w:val="22"/>
              </w:rPr>
            </w:pPr>
          </w:p>
        </w:tc>
      </w:tr>
      <w:tr w:rsidR="00C249A9">
        <w:tc>
          <w:tcPr>
            <w:tcW w:w="10485" w:type="dxa"/>
            <w:shd w:val="clear" w:color="auto" w:fill="D9D9D9"/>
          </w:tcPr>
          <w:p w:rsidR="00C249A9" w:rsidRDefault="00F02C64">
            <w:pPr>
              <w:rPr>
                <w:rFonts w:ascii="Arial" w:hAnsi="Arial" w:cs="Arial"/>
                <w:b/>
                <w:sz w:val="22"/>
                <w:szCs w:val="22"/>
              </w:rPr>
            </w:pPr>
            <w:r>
              <w:rPr>
                <w:rFonts w:ascii="Arial" w:hAnsi="Arial" w:cs="Arial"/>
                <w:b/>
                <w:sz w:val="22"/>
                <w:szCs w:val="22"/>
              </w:rPr>
              <w:t>RESEARCH STAFF ONLY</w:t>
            </w:r>
          </w:p>
          <w:p w:rsidR="00C249A9" w:rsidRDefault="00F02C64">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8"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rsidR="00C249A9" w:rsidRDefault="00C249A9">
            <w:pPr>
              <w:rPr>
                <w:rFonts w:ascii="Arial" w:hAnsi="Arial" w:cs="Arial"/>
                <w:sz w:val="22"/>
                <w:szCs w:val="22"/>
              </w:rPr>
            </w:pPr>
          </w:p>
        </w:tc>
      </w:tr>
      <w:tr w:rsidR="00C249A9">
        <w:tc>
          <w:tcPr>
            <w:tcW w:w="10485" w:type="dxa"/>
            <w:shd w:val="clear" w:color="auto" w:fill="D9D9D9"/>
          </w:tcPr>
          <w:p w:rsidR="00C249A9" w:rsidRDefault="00F02C6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rsidR="00C249A9" w:rsidRDefault="00C249A9">
      <w:pPr>
        <w:tabs>
          <w:tab w:val="left" w:pos="5103"/>
        </w:tabs>
        <w:rPr>
          <w:rFonts w:ascii="Arial" w:hAnsi="Arial" w:cs="Arial"/>
          <w:bCs/>
          <w:sz w:val="22"/>
          <w:szCs w:val="22"/>
        </w:rPr>
      </w:pPr>
    </w:p>
    <w:p w:rsidR="00C249A9" w:rsidRDefault="00C249A9">
      <w:pPr>
        <w:tabs>
          <w:tab w:val="left" w:pos="5103"/>
        </w:tabs>
        <w:rPr>
          <w:rFonts w:ascii="Arial" w:hAnsi="Arial" w:cs="Arial"/>
          <w:bCs/>
          <w:sz w:val="22"/>
          <w:szCs w:val="22"/>
        </w:rPr>
      </w:pPr>
    </w:p>
    <w:p w:rsidR="00C249A9" w:rsidRDefault="00C249A9">
      <w:pPr>
        <w:tabs>
          <w:tab w:val="left" w:pos="5103"/>
        </w:tabs>
        <w:rPr>
          <w:rFonts w:ascii="Arial" w:hAnsi="Arial" w:cs="Arial"/>
          <w:bCs/>
          <w:sz w:val="22"/>
          <w:szCs w:val="22"/>
        </w:rPr>
      </w:pPr>
    </w:p>
    <w:p w:rsidR="00C249A9" w:rsidRDefault="00C249A9">
      <w:pPr>
        <w:tabs>
          <w:tab w:val="left" w:pos="5103"/>
        </w:tabs>
        <w:rPr>
          <w:rFonts w:ascii="Arial" w:hAnsi="Arial" w:cs="Arial"/>
          <w:bCs/>
          <w:sz w:val="22"/>
          <w:szCs w:val="22"/>
        </w:rPr>
      </w:pPr>
    </w:p>
    <w:p w:rsidR="00C249A9" w:rsidRDefault="00F02C64">
      <w:pPr>
        <w:spacing w:after="200" w:line="276" w:lineRule="auto"/>
        <w:jc w:val="center"/>
        <w:rPr>
          <w:rFonts w:ascii="Berlin Sans FB Demi" w:eastAsia="Calibri" w:hAnsi="Berlin Sans FB Demi" w:cs="Arial"/>
          <w:b/>
          <w:sz w:val="32"/>
          <w:szCs w:val="32"/>
          <w:u w:val="single"/>
        </w:rPr>
      </w:pPr>
      <w:r>
        <w:rPr>
          <w:rFonts w:ascii="Berlin Sans FB Demi" w:eastAsia="Calibri" w:hAnsi="Berlin Sans FB Demi" w:cs="Arial"/>
          <w:b/>
          <w:sz w:val="32"/>
          <w:szCs w:val="32"/>
          <w:u w:val="single"/>
        </w:rPr>
        <w:t>Research Proposal Form</w:t>
      </w:r>
    </w:p>
    <w:p w:rsidR="00C249A9" w:rsidRDefault="00F02C64">
      <w:pPr>
        <w:spacing w:after="200" w:line="276" w:lineRule="auto"/>
        <w:jc w:val="center"/>
        <w:rPr>
          <w:rFonts w:ascii="Berlin Sans FB Demi" w:eastAsia="Calibri" w:hAnsi="Berlin Sans FB Demi" w:cs="Arial"/>
          <w:b/>
          <w:sz w:val="32"/>
          <w:szCs w:val="32"/>
        </w:rPr>
      </w:pPr>
      <w:r>
        <w:rPr>
          <w:rFonts w:ascii="Berlin Sans FB Demi" w:eastAsia="Calibri" w:hAnsi="Berlin Sans FB Demi" w:cs="Arial"/>
          <w:b/>
          <w:sz w:val="32"/>
          <w:szCs w:val="32"/>
        </w:rPr>
        <w:t xml:space="preserve">MSc Public Health and Social Care in Practice Dissertation </w:t>
      </w:r>
      <w:r>
        <w:rPr>
          <w:rFonts w:ascii="Berlin Sans FB Demi" w:eastAsia="Calibri" w:hAnsi="Berlin Sans FB Demi" w:cs="Arial"/>
          <w:b/>
          <w:sz w:val="30"/>
          <w:szCs w:val="30"/>
        </w:rPr>
        <w:t>(</w:t>
      </w:r>
      <w:r w:rsidR="00DE0386">
        <w:rPr>
          <w:rFonts w:ascii="Berlin Sans FB Demi" w:eastAsia="Calibri" w:hAnsi="Berlin Sans FB Demi" w:cs="Arial"/>
          <w:b/>
          <w:sz w:val="30"/>
          <w:szCs w:val="30"/>
        </w:rPr>
        <w:t>SC</w:t>
      </w:r>
      <w:r>
        <w:rPr>
          <w:rFonts w:ascii="Berlin Sans FB Demi" w:eastAsia="Calibri" w:hAnsi="Berlin Sans FB Demi" w:cs="Arial"/>
          <w:b/>
          <w:sz w:val="30"/>
          <w:szCs w:val="30"/>
        </w:rPr>
        <w:t>HS7004)</w:t>
      </w:r>
    </w:p>
    <w:p w:rsidR="00C249A9" w:rsidRDefault="00C249A9">
      <w:pPr>
        <w:spacing w:after="200" w:line="276" w:lineRule="auto"/>
        <w:rPr>
          <w:rFonts w:ascii="Calibri" w:eastAsia="Calibri" w:hAnsi="Calibri" w:cs="Arial"/>
          <w:b/>
          <w:sz w:val="24"/>
          <w:szCs w:val="24"/>
        </w:rPr>
      </w:pPr>
    </w:p>
    <w:p w:rsidR="00C249A9" w:rsidRDefault="00F02C64">
      <w:pPr>
        <w:spacing w:after="200" w:line="276" w:lineRule="auto"/>
        <w:rPr>
          <w:rFonts w:ascii="Calibri" w:eastAsia="Calibri" w:hAnsi="Calibri" w:cs="Arial"/>
          <w:b/>
          <w:sz w:val="24"/>
          <w:szCs w:val="24"/>
        </w:rPr>
      </w:pPr>
      <w:r>
        <w:rPr>
          <w:rFonts w:ascii="Calibri" w:eastAsia="Calibri" w:hAnsi="Calibri" w:cs="Arial"/>
          <w:b/>
          <w:sz w:val="24"/>
          <w:szCs w:val="24"/>
        </w:rPr>
        <w:t xml:space="preserve">Fill in this form after discussions with your tutor. </w:t>
      </w:r>
    </w:p>
    <w:p w:rsidR="00C249A9" w:rsidRDefault="00F02C64">
      <w:pPr>
        <w:spacing w:after="200" w:line="276" w:lineRule="auto"/>
        <w:rPr>
          <w:rFonts w:ascii="Calibri" w:eastAsia="Calibri" w:hAnsi="Calibri" w:cs="Arial"/>
          <w:b/>
          <w:sz w:val="24"/>
          <w:szCs w:val="24"/>
        </w:rPr>
      </w:pPr>
      <w:r>
        <w:rPr>
          <w:rFonts w:ascii="Calibri" w:eastAsia="Calibri" w:hAnsi="Calibri" w:cs="Arial"/>
          <w:b/>
          <w:sz w:val="24"/>
          <w:szCs w:val="24"/>
        </w:rPr>
        <w:t>The information will be formally submitted to your supervisor for approval.</w:t>
      </w:r>
    </w:p>
    <w:p w:rsidR="00C249A9" w:rsidRDefault="00C249A9">
      <w:pPr>
        <w:spacing w:after="200" w:line="276" w:lineRule="auto"/>
        <w:rPr>
          <w:rFonts w:ascii="Calibri" w:eastAsia="Calibri" w:hAnsi="Calibri" w:cs="Arial"/>
          <w:b/>
          <w:sz w:val="24"/>
          <w:szCs w:val="24"/>
        </w:rPr>
      </w:pPr>
    </w:p>
    <w:tbl>
      <w:tblPr>
        <w:tblStyle w:val="TableGrid1"/>
        <w:tblpPr w:leftFromText="180" w:rightFromText="180" w:vertAnchor="text" w:horzAnchor="margin" w:tblpXSpec="center" w:tblpY="-15"/>
        <w:tblW w:w="0" w:type="auto"/>
        <w:tblLook w:val="04A0" w:firstRow="1" w:lastRow="0" w:firstColumn="1" w:lastColumn="0" w:noHBand="0" w:noVBand="1"/>
      </w:tblPr>
      <w:tblGrid>
        <w:gridCol w:w="4248"/>
        <w:gridCol w:w="4536"/>
      </w:tblGrid>
      <w:tr w:rsidR="00C249A9">
        <w:tc>
          <w:tcPr>
            <w:tcW w:w="4248" w:type="dxa"/>
          </w:tcPr>
          <w:p w:rsidR="00C249A9" w:rsidRDefault="00F02C64">
            <w:pPr>
              <w:rPr>
                <w:b/>
                <w:sz w:val="24"/>
                <w:szCs w:val="24"/>
              </w:rPr>
            </w:pPr>
            <w:r>
              <w:rPr>
                <w:b/>
                <w:sz w:val="24"/>
                <w:szCs w:val="24"/>
              </w:rPr>
              <w:t>Student Name</w:t>
            </w:r>
          </w:p>
        </w:tc>
        <w:tc>
          <w:tcPr>
            <w:tcW w:w="4536" w:type="dxa"/>
          </w:tcPr>
          <w:p w:rsidR="00C249A9" w:rsidRDefault="00F02C64">
            <w:pPr>
              <w:rPr>
                <w:b/>
                <w:sz w:val="24"/>
                <w:szCs w:val="24"/>
              </w:rPr>
            </w:pPr>
            <w:r>
              <w:rPr>
                <w:b/>
                <w:sz w:val="24"/>
                <w:szCs w:val="24"/>
              </w:rPr>
              <w:t>Student ID</w:t>
            </w:r>
          </w:p>
        </w:tc>
      </w:tr>
      <w:tr w:rsidR="00C249A9">
        <w:tc>
          <w:tcPr>
            <w:tcW w:w="4248" w:type="dxa"/>
          </w:tcPr>
          <w:p w:rsidR="00C249A9" w:rsidRDefault="00F02C64">
            <w:pPr>
              <w:rPr>
                <w:b/>
                <w:sz w:val="24"/>
                <w:szCs w:val="24"/>
              </w:rPr>
            </w:pPr>
            <w:r>
              <w:rPr>
                <w:b/>
                <w:sz w:val="24"/>
                <w:szCs w:val="24"/>
              </w:rPr>
              <w:t>Odedara Pratap Hameer</w:t>
            </w:r>
          </w:p>
          <w:p w:rsidR="00C249A9" w:rsidRDefault="00C249A9">
            <w:pPr>
              <w:rPr>
                <w:b/>
                <w:sz w:val="24"/>
                <w:szCs w:val="24"/>
              </w:rPr>
            </w:pPr>
          </w:p>
        </w:tc>
        <w:tc>
          <w:tcPr>
            <w:tcW w:w="4536" w:type="dxa"/>
          </w:tcPr>
          <w:p w:rsidR="00C249A9" w:rsidRDefault="00F02C64">
            <w:pPr>
              <w:rPr>
                <w:b/>
                <w:sz w:val="24"/>
                <w:szCs w:val="24"/>
              </w:rPr>
            </w:pPr>
            <w:r>
              <w:rPr>
                <w:b/>
                <w:sz w:val="24"/>
                <w:szCs w:val="24"/>
              </w:rPr>
              <w:t>2312858</w:t>
            </w:r>
          </w:p>
        </w:tc>
      </w:tr>
    </w:tbl>
    <w:p w:rsidR="00C249A9" w:rsidRDefault="00F02C64">
      <w:pPr>
        <w:spacing w:after="200" w:line="276" w:lineRule="auto"/>
        <w:rPr>
          <w:rFonts w:ascii="Calibri" w:eastAsia="Calibri" w:hAnsi="Calibri" w:cs="Arial"/>
          <w:bCs/>
          <w:i/>
          <w:iCs/>
          <w:sz w:val="16"/>
          <w:szCs w:val="16"/>
        </w:rPr>
      </w:pPr>
      <w:r>
        <w:rPr>
          <w:rFonts w:ascii="Calibri" w:eastAsia="Calibri" w:hAnsi="Calibri" w:cs="Arial"/>
          <w:bCs/>
          <w:i/>
          <w:iCs/>
          <w:sz w:val="16"/>
          <w:szCs w:val="16"/>
        </w:rPr>
        <w:t xml:space="preserve">s </w:t>
      </w:r>
    </w:p>
    <w:p w:rsidR="00C249A9" w:rsidRDefault="00C249A9">
      <w:pPr>
        <w:spacing w:after="200" w:line="276" w:lineRule="auto"/>
        <w:rPr>
          <w:rFonts w:ascii="Calibri" w:eastAsia="Calibri" w:hAnsi="Calibri" w:cs="Arial"/>
          <w:b/>
          <w:sz w:val="24"/>
          <w:szCs w:val="24"/>
        </w:rPr>
      </w:pPr>
    </w:p>
    <w:tbl>
      <w:tblPr>
        <w:tblStyle w:val="TableGrid1"/>
        <w:tblW w:w="0" w:type="auto"/>
        <w:jc w:val="center"/>
        <w:tblLook w:val="04A0" w:firstRow="1" w:lastRow="0" w:firstColumn="1" w:lastColumn="0" w:noHBand="0" w:noVBand="1"/>
      </w:tblPr>
      <w:tblGrid>
        <w:gridCol w:w="9016"/>
      </w:tblGrid>
      <w:tr w:rsidR="00C249A9">
        <w:trPr>
          <w:jc w:val="center"/>
        </w:trPr>
        <w:tc>
          <w:tcPr>
            <w:tcW w:w="9016" w:type="dxa"/>
          </w:tcPr>
          <w:p w:rsidR="00C249A9" w:rsidRDefault="00F02C64">
            <w:pPr>
              <w:rPr>
                <w:rFonts w:ascii="Berlin Sans FB Demi" w:hAnsi="Berlin Sans FB Demi"/>
                <w:b/>
                <w:lang w:val="en-IN"/>
              </w:rPr>
            </w:pPr>
            <w:r>
              <w:rPr>
                <w:rFonts w:ascii="Berlin Sans FB Demi" w:hAnsi="Berlin Sans FB Demi"/>
                <w:b/>
                <w:sz w:val="24"/>
              </w:rPr>
              <w:t xml:space="preserve"> </w:t>
            </w:r>
            <w:r>
              <w:rPr>
                <w:rFonts w:ascii="Berlin Sans FB Demi" w:hAnsi="Berlin Sans FB Demi"/>
                <w:b/>
                <w:bCs/>
                <w:lang w:val="en-US"/>
              </w:rPr>
              <w:t>TOPIC: Investigating the Mental Health of Lower Class in UK following the  Implications of the COVID-19 Pandemic and Strategies for Resilience Building</w:t>
            </w:r>
          </w:p>
          <w:p w:rsidR="00C249A9" w:rsidRDefault="00C249A9">
            <w:pPr>
              <w:jc w:val="center"/>
              <w:rPr>
                <w:rFonts w:ascii="Berlin Sans FB Demi" w:hAnsi="Berlin Sans FB Demi"/>
                <w:b/>
                <w:sz w:val="24"/>
              </w:rPr>
            </w:pPr>
          </w:p>
          <w:p w:rsidR="00C249A9" w:rsidRDefault="00C249A9">
            <w:pPr>
              <w:rPr>
                <w:b/>
              </w:rPr>
            </w:pPr>
          </w:p>
          <w:p w:rsidR="00C249A9" w:rsidRDefault="00F02C64">
            <w:pPr>
              <w:rPr>
                <w:rFonts w:ascii="Berlin Sans FB Demi" w:hAnsi="Berlin Sans FB Demi"/>
                <w:b/>
              </w:rPr>
            </w:pPr>
            <w:r>
              <w:rPr>
                <w:rFonts w:ascii="Berlin Sans FB Demi" w:hAnsi="Berlin Sans FB Demi"/>
                <w:b/>
              </w:rPr>
              <w:t>Research Question:</w:t>
            </w:r>
          </w:p>
          <w:p w:rsidR="00C249A9" w:rsidRDefault="00C249A9">
            <w:pPr>
              <w:rPr>
                <w:rFonts w:ascii="Berlin Sans FB Demi" w:hAnsi="Berlin Sans FB Demi"/>
                <w:b/>
              </w:rPr>
            </w:pPr>
          </w:p>
          <w:p w:rsidR="00C249A9" w:rsidRDefault="00F02C64">
            <w:pPr>
              <w:spacing w:line="360" w:lineRule="auto"/>
              <w:jc w:val="both"/>
              <w:rPr>
                <w:sz w:val="24"/>
                <w:lang w:val="en-IN"/>
              </w:rPr>
            </w:pPr>
            <w:r>
              <w:rPr>
                <w:sz w:val="24"/>
              </w:rPr>
              <w:t>What has been the impact of the COVID-19 pandemic on the mental health of the UK's lower-class population, and what strategies for resilience building have emerged in response?</w:t>
            </w:r>
          </w:p>
          <w:p w:rsidR="00C249A9" w:rsidRDefault="00C249A9">
            <w:pPr>
              <w:spacing w:line="360" w:lineRule="auto"/>
              <w:jc w:val="both"/>
              <w:rPr>
                <w:sz w:val="24"/>
              </w:rPr>
            </w:pPr>
          </w:p>
          <w:p w:rsidR="00C249A9" w:rsidRDefault="00C249A9">
            <w:pPr>
              <w:rPr>
                <w:rFonts w:ascii="Berlin Sans FB Demi" w:hAnsi="Berlin Sans FB Demi"/>
                <w:b/>
                <w:sz w:val="24"/>
                <w:szCs w:val="24"/>
              </w:rPr>
            </w:pPr>
          </w:p>
          <w:p w:rsidR="00C249A9" w:rsidRDefault="00F02C64">
            <w:pPr>
              <w:rPr>
                <w:rFonts w:ascii="Berlin Sans FB Demi" w:hAnsi="Berlin Sans FB Demi"/>
                <w:b/>
              </w:rPr>
            </w:pPr>
            <w:r>
              <w:rPr>
                <w:rFonts w:ascii="Berlin Sans FB Demi" w:hAnsi="Berlin Sans FB Demi"/>
                <w:b/>
                <w:sz w:val="24"/>
                <w:szCs w:val="24"/>
              </w:rPr>
              <w:t>Research Methodology</w:t>
            </w:r>
            <w:r>
              <w:rPr>
                <w:rFonts w:ascii="Berlin Sans FB Demi" w:hAnsi="Berlin Sans FB Demi"/>
                <w:b/>
              </w:rPr>
              <w:t>:</w:t>
            </w:r>
          </w:p>
          <w:p w:rsidR="00C249A9" w:rsidRDefault="00C249A9">
            <w:pPr>
              <w:rPr>
                <w:rFonts w:ascii="Berlin Sans FB Demi" w:hAnsi="Berlin Sans FB Demi"/>
                <w:b/>
              </w:rPr>
            </w:pPr>
          </w:p>
          <w:p w:rsidR="00C249A9" w:rsidRDefault="00F02C64">
            <w:pPr>
              <w:numPr>
                <w:ilvl w:val="0"/>
                <w:numId w:val="29"/>
              </w:numPr>
              <w:jc w:val="both"/>
              <w:rPr>
                <w:sz w:val="24"/>
                <w:lang w:val="en-IN"/>
              </w:rPr>
            </w:pPr>
            <w:r>
              <w:rPr>
                <w:sz w:val="24"/>
              </w:rPr>
              <w:t xml:space="preserve">The study will use both descriptive and critical secondary research methods to look at how the pandemic affected the mental health of lower-class people in the UK. It will mainly focus on putting together data from 10-12 research papers. </w:t>
            </w:r>
          </w:p>
          <w:p w:rsidR="00C249A9" w:rsidRDefault="00F02C64">
            <w:pPr>
              <w:jc w:val="both"/>
              <w:rPr>
                <w:sz w:val="24"/>
              </w:rPr>
            </w:pPr>
            <w:r>
              <w:rPr>
                <w:b/>
                <w:bCs/>
                <w:sz w:val="24"/>
                <w:lang w:val="en-US"/>
              </w:rPr>
              <w:t xml:space="preserve">Research Design: </w:t>
            </w:r>
            <w:r>
              <w:rPr>
                <w:sz w:val="24"/>
              </w:rPr>
              <w:t>A systematic review will be used to look at how COVID-19 affected the mental health of lower-class people in the UK. Both descriptive and critical secondary research methods will be used. This way will give readers a full understanding of the subject by mixing the available information and literature (Moher et al., 2009).</w:t>
            </w:r>
          </w:p>
          <w:p w:rsidR="00C249A9" w:rsidRDefault="00C249A9">
            <w:pPr>
              <w:jc w:val="both"/>
              <w:rPr>
                <w:sz w:val="24"/>
                <w:lang w:val="en-IN"/>
              </w:rPr>
            </w:pPr>
          </w:p>
          <w:p w:rsidR="00C249A9" w:rsidRDefault="00F02C64">
            <w:pPr>
              <w:numPr>
                <w:ilvl w:val="0"/>
                <w:numId w:val="29"/>
              </w:numPr>
              <w:spacing w:line="360" w:lineRule="auto"/>
              <w:jc w:val="both"/>
              <w:rPr>
                <w:sz w:val="24"/>
                <w:lang w:val="en-IN"/>
              </w:rPr>
            </w:pPr>
            <w:r>
              <w:rPr>
                <w:b/>
                <w:bCs/>
                <w:sz w:val="24"/>
                <w:lang w:val="en-US"/>
              </w:rPr>
              <w:t xml:space="preserve">Recruitment, Sampling &amp; Study Participants: </w:t>
            </w:r>
            <w:r>
              <w:rPr>
                <w:sz w:val="24"/>
              </w:rPr>
              <w:t>For this secondary study, there is no need to directly gather participants. Instead, 10 to 12 academic papers that talk about how the COVID-19 pandemic affected poor people in the UK will be carefully looked at as part of the study. The factors for selection will be how relevant the article is to the research question, how recently it was published, and how much it focuses on a certain group of people (Higgins et al., 2019).</w:t>
            </w:r>
          </w:p>
          <w:p w:rsidR="00C249A9" w:rsidRDefault="00C249A9">
            <w:pPr>
              <w:spacing w:line="360" w:lineRule="auto"/>
              <w:jc w:val="both"/>
              <w:rPr>
                <w:b/>
                <w:bCs/>
                <w:sz w:val="24"/>
                <w:lang w:val="en-US"/>
              </w:rPr>
            </w:pPr>
          </w:p>
          <w:p w:rsidR="00C249A9" w:rsidRDefault="00F02C64">
            <w:pPr>
              <w:spacing w:line="360" w:lineRule="auto"/>
              <w:jc w:val="both"/>
              <w:rPr>
                <w:sz w:val="24"/>
                <w:lang w:val="en-IN"/>
              </w:rPr>
            </w:pPr>
            <w:r>
              <w:rPr>
                <w:b/>
                <w:bCs/>
                <w:sz w:val="24"/>
                <w:lang w:val="en-US"/>
              </w:rPr>
              <w:t>Material/ Data Collection Methods:</w:t>
            </w:r>
          </w:p>
          <w:p w:rsidR="00C249A9" w:rsidRDefault="00F02C64">
            <w:pPr>
              <w:numPr>
                <w:ilvl w:val="0"/>
                <w:numId w:val="29"/>
              </w:numPr>
              <w:spacing w:line="360" w:lineRule="auto"/>
              <w:jc w:val="both"/>
              <w:rPr>
                <w:sz w:val="24"/>
                <w:lang w:val="en-IN"/>
              </w:rPr>
            </w:pPr>
            <w:r>
              <w:rPr>
                <w:b/>
                <w:bCs/>
                <w:sz w:val="24"/>
                <w:lang w:val="en-US"/>
              </w:rPr>
              <w:t xml:space="preserve">Data Sources: </w:t>
            </w:r>
            <w:r>
              <w:rPr>
                <w:sz w:val="24"/>
                <w:lang w:val="en-US"/>
              </w:rPr>
              <w:t>T</w:t>
            </w:r>
            <w:r>
              <w:rPr>
                <w:sz w:val="24"/>
              </w:rPr>
              <w:t>he study will look at information from polls, government papers, and peer-reviewed journal pieces that focus on the lower-class people in the UK during COVID-19.</w:t>
            </w:r>
          </w:p>
          <w:p w:rsidR="00C249A9" w:rsidRDefault="00F02C64">
            <w:pPr>
              <w:numPr>
                <w:ilvl w:val="0"/>
                <w:numId w:val="29"/>
              </w:numPr>
              <w:spacing w:line="360" w:lineRule="auto"/>
              <w:jc w:val="both"/>
              <w:rPr>
                <w:sz w:val="24"/>
                <w:lang w:val="en-IN"/>
              </w:rPr>
            </w:pPr>
            <w:r>
              <w:rPr>
                <w:b/>
                <w:bCs/>
                <w:sz w:val="24"/>
                <w:lang w:val="en-US"/>
              </w:rPr>
              <w:t xml:space="preserve">Data Collection Procedures: </w:t>
            </w:r>
            <w:r>
              <w:rPr>
                <w:sz w:val="24"/>
              </w:rPr>
              <w:t>Keywords linked to COVID-19, mental health, and social status will be used to search databases such as PubMed, Scopus, and Web of Science. That's not all. The Office for National Statistics and the NHS will also have useful mental health reports.</w:t>
            </w:r>
          </w:p>
          <w:p w:rsidR="00C249A9" w:rsidRDefault="00F02C64">
            <w:pPr>
              <w:numPr>
                <w:ilvl w:val="0"/>
                <w:numId w:val="29"/>
              </w:numPr>
              <w:spacing w:line="360" w:lineRule="auto"/>
              <w:jc w:val="both"/>
              <w:rPr>
                <w:sz w:val="24"/>
                <w:lang w:val="en-IN"/>
              </w:rPr>
            </w:pPr>
            <w:r>
              <w:rPr>
                <w:b/>
                <w:bCs/>
                <w:sz w:val="24"/>
                <w:lang w:val="en-US"/>
              </w:rPr>
              <w:t xml:space="preserve">Analysis Tools: </w:t>
            </w:r>
            <w:r>
              <w:rPr>
                <w:sz w:val="24"/>
              </w:rPr>
              <w:t>For qualitative studies, the data will be analyzed using thematic analysis (Braun &amp; Clarke, 2006); for quantitative studies, it will be analyzed using meta-analysis or statistical review. This will give a full picture of how the effects on lower-class mental health in the UK.</w:t>
            </w:r>
          </w:p>
          <w:p w:rsidR="00C249A9" w:rsidRDefault="00C249A9">
            <w:pPr>
              <w:spacing w:line="360" w:lineRule="auto"/>
              <w:ind w:left="720"/>
              <w:jc w:val="both"/>
              <w:rPr>
                <w:sz w:val="24"/>
                <w:lang w:val="en-IN"/>
              </w:rPr>
            </w:pPr>
          </w:p>
          <w:p w:rsidR="00C249A9" w:rsidRDefault="00F02C64">
            <w:pPr>
              <w:spacing w:line="360" w:lineRule="auto"/>
              <w:jc w:val="both"/>
              <w:rPr>
                <w:b/>
                <w:bCs/>
                <w:sz w:val="24"/>
                <w:lang w:val="en-US"/>
              </w:rPr>
            </w:pPr>
            <w:r>
              <w:rPr>
                <w:b/>
                <w:bCs/>
                <w:sz w:val="24"/>
                <w:lang w:val="en-US"/>
              </w:rPr>
              <w:t>Data analysis technique:</w:t>
            </w:r>
          </w:p>
          <w:p w:rsidR="00C249A9" w:rsidRDefault="00F02C64">
            <w:pPr>
              <w:numPr>
                <w:ilvl w:val="0"/>
                <w:numId w:val="30"/>
              </w:numPr>
              <w:spacing w:line="360" w:lineRule="auto"/>
              <w:jc w:val="both"/>
              <w:rPr>
                <w:sz w:val="24"/>
                <w:lang w:val="en-IN"/>
              </w:rPr>
            </w:pPr>
            <w:r>
              <w:rPr>
                <w:b/>
                <w:bCs/>
                <w:sz w:val="24"/>
              </w:rPr>
              <w:t>Approach:</w:t>
            </w:r>
            <w:r>
              <w:rPr>
                <w:sz w:val="24"/>
              </w:rPr>
              <w:t xml:space="preserve"> Thematic analysis, as per Braun &amp; Clarke (2006), will be utilized for qualitative data examination.</w:t>
            </w:r>
          </w:p>
          <w:p w:rsidR="00C249A9" w:rsidRDefault="00F02C64">
            <w:pPr>
              <w:numPr>
                <w:ilvl w:val="0"/>
                <w:numId w:val="30"/>
              </w:numPr>
              <w:spacing w:line="360" w:lineRule="auto"/>
              <w:jc w:val="both"/>
              <w:rPr>
                <w:sz w:val="24"/>
                <w:lang w:val="en-IN"/>
              </w:rPr>
            </w:pPr>
            <w:r>
              <w:rPr>
                <w:b/>
                <w:bCs/>
                <w:sz w:val="24"/>
              </w:rPr>
              <w:t>Steps:</w:t>
            </w:r>
            <w:r>
              <w:rPr>
                <w:sz w:val="24"/>
              </w:rPr>
              <w:t xml:space="preserve"> Familiarization with data, initial coding, and identifying patterns to form themes.</w:t>
            </w:r>
          </w:p>
          <w:p w:rsidR="00C249A9" w:rsidRDefault="00F02C64">
            <w:pPr>
              <w:numPr>
                <w:ilvl w:val="0"/>
                <w:numId w:val="30"/>
              </w:numPr>
              <w:spacing w:line="360" w:lineRule="auto"/>
              <w:jc w:val="both"/>
              <w:rPr>
                <w:sz w:val="24"/>
                <w:lang w:val="en-IN"/>
              </w:rPr>
            </w:pPr>
            <w:r>
              <w:rPr>
                <w:b/>
                <w:bCs/>
                <w:sz w:val="24"/>
              </w:rPr>
              <w:t>Tools:</w:t>
            </w:r>
            <w:r>
              <w:rPr>
                <w:sz w:val="24"/>
              </w:rPr>
              <w:t xml:space="preserve"> NVivo software will assist in organizing, coding, and identifying trends.</w:t>
            </w:r>
          </w:p>
          <w:p w:rsidR="00C249A9" w:rsidRDefault="00F02C64">
            <w:pPr>
              <w:numPr>
                <w:ilvl w:val="0"/>
                <w:numId w:val="30"/>
              </w:numPr>
              <w:spacing w:line="360" w:lineRule="auto"/>
              <w:jc w:val="both"/>
              <w:rPr>
                <w:sz w:val="24"/>
                <w:lang w:val="en-IN"/>
              </w:rPr>
            </w:pPr>
            <w:r>
              <w:rPr>
                <w:b/>
                <w:bCs/>
                <w:sz w:val="24"/>
              </w:rPr>
              <w:t>Rationale:</w:t>
            </w:r>
            <w:r>
              <w:rPr>
                <w:sz w:val="24"/>
              </w:rPr>
              <w:t xml:space="preserve"> Offers flexibility and depth, ideal for exploring experiences of the lower-class during COVID-19</w:t>
            </w:r>
            <w:r>
              <w:rPr>
                <w:sz w:val="24"/>
                <w:lang w:val="en-US"/>
              </w:rPr>
              <w:t xml:space="preserve">. </w:t>
            </w:r>
          </w:p>
          <w:p w:rsidR="00C249A9" w:rsidRDefault="00C249A9">
            <w:pPr>
              <w:spacing w:line="360" w:lineRule="auto"/>
              <w:ind w:left="720"/>
              <w:jc w:val="both"/>
              <w:rPr>
                <w:sz w:val="24"/>
                <w:lang w:val="en-IN"/>
              </w:rPr>
            </w:pPr>
          </w:p>
          <w:p w:rsidR="00C249A9" w:rsidRDefault="00C249A9">
            <w:pPr>
              <w:spacing w:line="360" w:lineRule="auto"/>
              <w:jc w:val="both"/>
              <w:rPr>
                <w:sz w:val="24"/>
                <w:lang w:val="en-IN"/>
              </w:rPr>
            </w:pPr>
          </w:p>
          <w:p w:rsidR="00C249A9" w:rsidRDefault="00F02C64">
            <w:pPr>
              <w:spacing w:line="360" w:lineRule="auto"/>
              <w:jc w:val="both"/>
              <w:rPr>
                <w:b/>
                <w:bCs/>
                <w:sz w:val="24"/>
                <w:lang w:val="en-US"/>
              </w:rPr>
            </w:pPr>
            <w:r>
              <w:rPr>
                <w:b/>
                <w:bCs/>
                <w:sz w:val="24"/>
                <w:lang w:val="en-US"/>
              </w:rPr>
              <w:t>Implication of the study:</w:t>
            </w:r>
          </w:p>
          <w:p w:rsidR="00C249A9" w:rsidRDefault="00F02C64">
            <w:pPr>
              <w:spacing w:line="360" w:lineRule="auto"/>
              <w:jc w:val="both"/>
              <w:rPr>
                <w:sz w:val="24"/>
                <w:lang w:val="en-IN"/>
              </w:rPr>
            </w:pPr>
            <w:r>
              <w:rPr>
                <w:sz w:val="24"/>
              </w:rPr>
              <w:t>The goal is to find out more about how the pandemic has affected the mental health of people with less money (McGinty et al., 2020).</w:t>
            </w:r>
          </w:p>
          <w:p w:rsidR="00C249A9" w:rsidRDefault="00F02C64">
            <w:pPr>
              <w:spacing w:line="360" w:lineRule="auto"/>
              <w:jc w:val="both"/>
              <w:rPr>
                <w:sz w:val="24"/>
                <w:lang w:val="en-IN"/>
              </w:rPr>
            </w:pPr>
            <w:r>
              <w:rPr>
                <w:sz w:val="24"/>
              </w:rPr>
              <w:t>Effects on policy: Could help make sure that certain solutions for mental health are made (Pierce et al., 2020).</w:t>
            </w:r>
          </w:p>
          <w:p w:rsidR="00C249A9" w:rsidRDefault="00F02C64">
            <w:pPr>
              <w:spacing w:line="360" w:lineRule="auto"/>
              <w:jc w:val="both"/>
              <w:rPr>
                <w:sz w:val="24"/>
                <w:lang w:val="en-IN"/>
              </w:rPr>
            </w:pPr>
            <w:r>
              <w:rPr>
                <w:sz w:val="24"/>
              </w:rPr>
              <w:t xml:space="preserve">Support Systems: Making support systems that are better suited to the needs of </w:t>
            </w:r>
            <w:r>
              <w:rPr>
                <w:sz w:val="24"/>
                <w:lang w:val="en-US"/>
              </w:rPr>
              <w:t xml:space="preserve">lower class </w:t>
            </w:r>
            <w:r>
              <w:rPr>
                <w:sz w:val="24"/>
              </w:rPr>
              <w:t>people could be helped by this (Fancourt et al., 2020).</w:t>
            </w:r>
          </w:p>
          <w:p w:rsidR="00C249A9" w:rsidRDefault="00F02C64">
            <w:pPr>
              <w:spacing w:line="360" w:lineRule="auto"/>
              <w:jc w:val="both"/>
              <w:rPr>
                <w:sz w:val="24"/>
                <w:lang w:val="en-IN"/>
              </w:rPr>
            </w:pPr>
            <w:r>
              <w:rPr>
                <w:sz w:val="24"/>
              </w:rPr>
              <w:t>Effects that last: Offers suggestions for long-lasting public health measures and mental health support programmes (Kawachi &amp; Berkman, 2001).</w:t>
            </w:r>
          </w:p>
          <w:p w:rsidR="00C249A9" w:rsidRDefault="00F02C64">
            <w:pPr>
              <w:spacing w:line="360" w:lineRule="auto"/>
              <w:jc w:val="both"/>
              <w:rPr>
                <w:sz w:val="24"/>
                <w:lang w:val="en-IN"/>
              </w:rPr>
            </w:pPr>
            <w:r>
              <w:rPr>
                <w:sz w:val="24"/>
              </w:rPr>
              <w:t>More study: It says that more study should be done on how people heal after a pandemic (Holmes et al., 2020).</w:t>
            </w:r>
          </w:p>
          <w:p w:rsidR="00C249A9" w:rsidRDefault="00C249A9"/>
        </w:tc>
      </w:tr>
    </w:tbl>
    <w:p w:rsidR="00C249A9" w:rsidRDefault="00C249A9">
      <w:pPr>
        <w:spacing w:after="200" w:line="276" w:lineRule="auto"/>
        <w:rPr>
          <w:rFonts w:ascii="Calibri" w:eastAsia="Calibri" w:hAnsi="Calibri" w:cs="Arial"/>
          <w:b/>
          <w:sz w:val="24"/>
          <w:szCs w:val="24"/>
        </w:rPr>
      </w:pPr>
    </w:p>
    <w:p w:rsidR="00C249A9" w:rsidRDefault="00F02C64">
      <w:pPr>
        <w:spacing w:after="200" w:line="276" w:lineRule="auto"/>
        <w:rPr>
          <w:rFonts w:ascii="Berlin Sans FB Demi" w:eastAsia="Calibri" w:hAnsi="Berlin Sans FB Demi" w:cs="Arial"/>
          <w:b/>
          <w:sz w:val="24"/>
          <w:szCs w:val="24"/>
        </w:rPr>
      </w:pPr>
      <w:r>
        <w:rPr>
          <w:rFonts w:ascii="Berlin Sans FB Demi" w:eastAsia="Calibri" w:hAnsi="Berlin Sans FB Demi" w:cs="Arial"/>
          <w:b/>
          <w:sz w:val="24"/>
          <w:szCs w:val="24"/>
        </w:rPr>
        <w:t xml:space="preserve">             A Brief Overview </w:t>
      </w:r>
      <w:r>
        <w:rPr>
          <w:rFonts w:ascii="Berlin Sans FB Demi" w:eastAsia="Calibri" w:hAnsi="Berlin Sans FB Demi" w:cs="Arial"/>
          <w:sz w:val="22"/>
          <w:szCs w:val="22"/>
        </w:rPr>
        <w:t>(14-20 sentences, including 5 references)</w:t>
      </w:r>
    </w:p>
    <w:tbl>
      <w:tblPr>
        <w:tblStyle w:val="TableGrid1"/>
        <w:tblW w:w="0" w:type="auto"/>
        <w:jc w:val="center"/>
        <w:tblLook w:val="04A0" w:firstRow="1" w:lastRow="0" w:firstColumn="1" w:lastColumn="0" w:noHBand="0" w:noVBand="1"/>
      </w:tblPr>
      <w:tblGrid>
        <w:gridCol w:w="9242"/>
      </w:tblGrid>
      <w:tr w:rsidR="00C249A9">
        <w:trPr>
          <w:trHeight w:val="2747"/>
          <w:jc w:val="center"/>
        </w:trPr>
        <w:tc>
          <w:tcPr>
            <w:tcW w:w="9242" w:type="dxa"/>
          </w:tcPr>
          <w:p w:rsidR="00C249A9" w:rsidRDefault="00F02C64">
            <w:pPr>
              <w:spacing w:line="360" w:lineRule="auto"/>
              <w:jc w:val="both"/>
              <w:rPr>
                <w:sz w:val="24"/>
              </w:rPr>
            </w:pPr>
            <w:bookmarkStart w:id="0" w:name="_Hlk142389616"/>
            <w:r>
              <w:rPr>
                <w:sz w:val="24"/>
              </w:rPr>
              <w:t>There have been millions of physical and mental effects on millions of people around the world because of the COVID-19 outbreak. Lower-class areas have felt the effects the most, especially in the UK. These people often face higher risks because the economy is unstable, they don't know if they will have a job, and they can't easily get medical care. The effects on these groups' mental health have been big, but we don't fully understand what they are. The goal of this study is to put light on the unique mental health problems that people from lower-class backgrounds in the UK faced during the pandemic.</w:t>
            </w:r>
          </w:p>
          <w:p w:rsidR="00C249A9" w:rsidRDefault="00F02C64">
            <w:pPr>
              <w:spacing w:line="360" w:lineRule="auto"/>
              <w:jc w:val="both"/>
              <w:rPr>
                <w:sz w:val="24"/>
              </w:rPr>
            </w:pPr>
            <w:r>
              <w:rPr>
                <w:sz w:val="24"/>
              </w:rPr>
              <w:t>A study by Pierce et al. in 2020 found that during the pandemic, there was a rise in the number of people with mental health problems like sadness and worry. Individuals from lower socioeconomic groups who were constantly concerned about their financial situation and employment opportunities may have used a different approach in order to address these issues. An investigation that was carried out in the year 2020 by the Mental Health Federation of the United States revealed that anxiety around financial matters might exacerbate mental health issues, making it more difficult to break the cycle. According to Fancourt, Steptoe, and Wright's research from 2020, lockdowns and being left alone during COVID-19 have made individuals feel even more isolated and lonely, which has contributed to the worsening of the mental health condition.</w:t>
            </w:r>
          </w:p>
          <w:p w:rsidR="00C249A9" w:rsidRDefault="00F02C64">
            <w:pPr>
              <w:spacing w:line="360" w:lineRule="auto"/>
              <w:jc w:val="both"/>
              <w:rPr>
                <w:sz w:val="24"/>
              </w:rPr>
            </w:pPr>
            <w:r>
              <w:rPr>
                <w:sz w:val="24"/>
              </w:rPr>
              <w:t>The main goal of the study is to look into how the pandemic has affected the mental health of people in the UK wh</w:t>
            </w:r>
            <w:r>
              <w:rPr>
                <w:sz w:val="24"/>
                <w:lang w:val="en-US"/>
              </w:rPr>
              <w:t xml:space="preserve">ich had </w:t>
            </w:r>
            <w:r>
              <w:rPr>
                <w:sz w:val="24"/>
              </w:rPr>
              <w:t xml:space="preserve"> </w:t>
            </w:r>
            <w:r>
              <w:rPr>
                <w:sz w:val="24"/>
                <w:lang w:val="en-US"/>
              </w:rPr>
              <w:t xml:space="preserve">less income </w:t>
            </w:r>
            <w:r>
              <w:rPr>
                <w:sz w:val="24"/>
              </w:rPr>
              <w:t>. For what reason are these people feeling the way they are? Getting this information might make it easier to guess how much worry, sadness, and depression someone is feeling (McManus et al., 2019). Low-income people need support and public health programs that are specifically designed to meet their needs so that they get the help they need when they need it (Shevlin et al., 2020; Office for National Statistics, 2021).</w:t>
            </w:r>
          </w:p>
          <w:p w:rsidR="00C249A9" w:rsidRDefault="00F02C64">
            <w:pPr>
              <w:spacing w:line="360" w:lineRule="auto"/>
              <w:jc w:val="both"/>
              <w:rPr>
                <w:sz w:val="24"/>
              </w:rPr>
            </w:pPr>
            <w:r>
              <w:rPr>
                <w:sz w:val="24"/>
              </w:rPr>
              <w:t>The goal of this study is to help low-income people in the UK deal with the pandemic and highlight the issues they are trying to hide. Their stories should be told, and the outbreak should not make them disappear. We hope this will make mental health care better for everyone.</w:t>
            </w:r>
          </w:p>
        </w:tc>
      </w:tr>
      <w:bookmarkEnd w:id="0"/>
    </w:tbl>
    <w:p w:rsidR="00C249A9" w:rsidRDefault="00C249A9">
      <w:pPr>
        <w:spacing w:after="200" w:line="276" w:lineRule="auto"/>
        <w:rPr>
          <w:rFonts w:ascii="Calibri" w:eastAsia="Calibri" w:hAnsi="Calibri" w:cs="Arial"/>
          <w:b/>
          <w:sz w:val="28"/>
          <w:szCs w:val="28"/>
        </w:rPr>
      </w:pPr>
    </w:p>
    <w:p w:rsidR="00C249A9" w:rsidRDefault="00F02C64">
      <w:pPr>
        <w:spacing w:after="200" w:line="276" w:lineRule="auto"/>
        <w:rPr>
          <w:rFonts w:ascii="Berlin Sans FB Demi" w:eastAsia="Calibri" w:hAnsi="Berlin Sans FB Demi" w:cs="Arial"/>
          <w:b/>
          <w:sz w:val="24"/>
          <w:szCs w:val="24"/>
        </w:rPr>
      </w:pPr>
      <w:r>
        <w:rPr>
          <w:rFonts w:ascii="Berlin Sans FB Demi" w:eastAsia="Calibri" w:hAnsi="Berlin Sans FB Demi" w:cs="Arial"/>
          <w:b/>
          <w:sz w:val="24"/>
          <w:szCs w:val="24"/>
        </w:rPr>
        <w:t xml:space="preserve">           Aim </w:t>
      </w:r>
      <w:r>
        <w:rPr>
          <w:rFonts w:ascii="Berlin Sans FB Demi" w:eastAsia="Calibri" w:hAnsi="Berlin Sans FB Demi" w:cs="Arial"/>
          <w:bCs/>
          <w:sz w:val="24"/>
          <w:szCs w:val="24"/>
        </w:rPr>
        <w:t>(a broad statement capturing the overall purpose of this research)</w:t>
      </w:r>
    </w:p>
    <w:tbl>
      <w:tblPr>
        <w:tblStyle w:val="TableGrid1"/>
        <w:tblW w:w="0" w:type="auto"/>
        <w:jc w:val="center"/>
        <w:tblLook w:val="04A0" w:firstRow="1" w:lastRow="0" w:firstColumn="1" w:lastColumn="0" w:noHBand="0" w:noVBand="1"/>
      </w:tblPr>
      <w:tblGrid>
        <w:gridCol w:w="9242"/>
      </w:tblGrid>
      <w:tr w:rsidR="00C249A9">
        <w:trPr>
          <w:trHeight w:val="2747"/>
          <w:jc w:val="center"/>
        </w:trPr>
        <w:tc>
          <w:tcPr>
            <w:tcW w:w="9242" w:type="dxa"/>
          </w:tcPr>
          <w:p w:rsidR="00C249A9" w:rsidRDefault="00F02C64">
            <w:pPr>
              <w:spacing w:line="360" w:lineRule="auto"/>
              <w:jc w:val="both"/>
              <w:rPr>
                <w:sz w:val="24"/>
              </w:rPr>
            </w:pPr>
            <w:bookmarkStart w:id="1" w:name="_Hlk142389877"/>
            <w:r>
              <w:rPr>
                <w:sz w:val="24"/>
                <w:lang w:val="en-US"/>
              </w:rPr>
              <w:t>The main goal of this study is to examine and understand how the COVID-19 pandemic has affected the lower class in the UK's mental health. The study's goals are to find out what kinds of pressures this group of people has been through and to look at how they dealt with them and how their mental health changed during the pandemic.</w:t>
            </w:r>
          </w:p>
          <w:p w:rsidR="00C249A9" w:rsidRDefault="00C249A9">
            <w:pPr>
              <w:spacing w:line="360" w:lineRule="auto"/>
              <w:jc w:val="both"/>
              <w:rPr>
                <w:sz w:val="24"/>
              </w:rPr>
            </w:pPr>
          </w:p>
          <w:p w:rsidR="00C249A9" w:rsidRDefault="00F02C64">
            <w:pPr>
              <w:spacing w:line="360" w:lineRule="auto"/>
              <w:jc w:val="both"/>
              <w:rPr>
                <w:sz w:val="24"/>
              </w:rPr>
            </w:pPr>
            <w:r>
              <w:rPr>
                <w:sz w:val="24"/>
              </w:rPr>
              <w:t>The point of this study is to look into and understand how the COVID-19 pandemic affected the mental health of lower-class people in the UK, focusing on finding the main sources of stress, checking the frequency and severity of mental health problems, and looking at the ways people dealt with them and the support systems they had in place. The goal of this study is to give a full picture that can help guide focused public health measures and policies that will better support the mental health of this fragile group during the pandemic and in future emergencies.</w:t>
            </w:r>
          </w:p>
          <w:p w:rsidR="00C249A9" w:rsidRDefault="00C249A9"/>
        </w:tc>
      </w:tr>
      <w:bookmarkEnd w:id="1"/>
    </w:tbl>
    <w:p w:rsidR="00C249A9" w:rsidRDefault="00C249A9">
      <w:pPr>
        <w:spacing w:after="200" w:line="276" w:lineRule="auto"/>
        <w:rPr>
          <w:rFonts w:ascii="Calibri" w:eastAsia="Calibri" w:hAnsi="Calibri" w:cs="Arial"/>
          <w:sz w:val="22"/>
          <w:szCs w:val="22"/>
        </w:rPr>
      </w:pPr>
    </w:p>
    <w:p w:rsidR="00C249A9" w:rsidRDefault="00C249A9">
      <w:pPr>
        <w:spacing w:after="200" w:line="276" w:lineRule="auto"/>
        <w:rPr>
          <w:rFonts w:ascii="Berlin Sans FB Demi" w:eastAsia="Calibri" w:hAnsi="Berlin Sans FB Demi" w:cs="Arial"/>
          <w:b/>
          <w:sz w:val="24"/>
          <w:szCs w:val="24"/>
        </w:rPr>
      </w:pPr>
    </w:p>
    <w:p w:rsidR="00C249A9" w:rsidRDefault="00C249A9">
      <w:pPr>
        <w:spacing w:after="200" w:line="276" w:lineRule="auto"/>
        <w:rPr>
          <w:rFonts w:ascii="Berlin Sans FB Demi" w:eastAsia="Calibri" w:hAnsi="Berlin Sans FB Demi" w:cs="Arial"/>
          <w:b/>
          <w:sz w:val="24"/>
          <w:szCs w:val="24"/>
        </w:rPr>
      </w:pPr>
    </w:p>
    <w:p w:rsidR="00C249A9" w:rsidRDefault="00F02C64">
      <w:pPr>
        <w:spacing w:after="200" w:line="276" w:lineRule="auto"/>
        <w:rPr>
          <w:rFonts w:ascii="Berlin Sans FB Demi" w:eastAsia="Calibri" w:hAnsi="Berlin Sans FB Demi" w:cs="Arial"/>
          <w:bCs/>
          <w:sz w:val="24"/>
          <w:szCs w:val="24"/>
        </w:rPr>
      </w:pPr>
      <w:r>
        <w:rPr>
          <w:rFonts w:ascii="Berlin Sans FB Demi" w:eastAsia="Calibri" w:hAnsi="Berlin Sans FB Demi" w:cs="Arial"/>
          <w:b/>
          <w:sz w:val="24"/>
          <w:szCs w:val="24"/>
        </w:rPr>
        <w:t xml:space="preserve">           Objectives</w:t>
      </w:r>
      <w:r>
        <w:rPr>
          <w:rFonts w:ascii="Berlin Sans FB Demi" w:eastAsia="Calibri" w:hAnsi="Berlin Sans FB Demi" w:cs="Arial"/>
          <w:bCs/>
          <w:sz w:val="24"/>
          <w:szCs w:val="24"/>
        </w:rPr>
        <w:t xml:space="preserve"> (outline 3-5 using bullet points)</w:t>
      </w:r>
    </w:p>
    <w:tbl>
      <w:tblPr>
        <w:tblStyle w:val="TableGrid1"/>
        <w:tblW w:w="0" w:type="auto"/>
        <w:jc w:val="center"/>
        <w:tblLook w:val="04A0" w:firstRow="1" w:lastRow="0" w:firstColumn="1" w:lastColumn="0" w:noHBand="0" w:noVBand="1"/>
      </w:tblPr>
      <w:tblGrid>
        <w:gridCol w:w="9242"/>
      </w:tblGrid>
      <w:tr w:rsidR="00C249A9">
        <w:trPr>
          <w:trHeight w:val="2747"/>
          <w:jc w:val="center"/>
        </w:trPr>
        <w:tc>
          <w:tcPr>
            <w:tcW w:w="9242" w:type="dxa"/>
          </w:tcPr>
          <w:p w:rsidR="00C249A9" w:rsidRDefault="00F02C64">
            <w:pPr>
              <w:spacing w:line="360" w:lineRule="auto"/>
              <w:jc w:val="both"/>
              <w:rPr>
                <w:sz w:val="24"/>
              </w:rPr>
            </w:pPr>
            <w:r>
              <w:rPr>
                <w:sz w:val="24"/>
              </w:rPr>
              <w:br/>
              <w:t>The objectives of the intended research are as follows:</w:t>
            </w:r>
          </w:p>
          <w:p w:rsidR="00C249A9" w:rsidRDefault="00F02C64">
            <w:pPr>
              <w:numPr>
                <w:ilvl w:val="0"/>
                <w:numId w:val="28"/>
              </w:numPr>
              <w:spacing w:line="360" w:lineRule="auto"/>
              <w:jc w:val="both"/>
              <w:rPr>
                <w:sz w:val="24"/>
              </w:rPr>
            </w:pPr>
            <w:r>
              <w:rPr>
                <w:b/>
                <w:bCs/>
                <w:sz w:val="24"/>
              </w:rPr>
              <w:t>Objective One:</w:t>
            </w:r>
            <w:r>
              <w:rPr>
                <w:sz w:val="24"/>
              </w:rPr>
              <w:t xml:space="preserve"> To assess the prevalence and severity of mental health issues, such as anxiety, depression, and stress, among lower-class individuals in the UK during the COVID-19 pandemic. </w:t>
            </w:r>
          </w:p>
          <w:p w:rsidR="00C249A9" w:rsidRDefault="00F02C64">
            <w:pPr>
              <w:numPr>
                <w:ilvl w:val="0"/>
                <w:numId w:val="28"/>
              </w:numPr>
              <w:spacing w:line="360" w:lineRule="auto"/>
              <w:jc w:val="both"/>
              <w:rPr>
                <w:sz w:val="24"/>
              </w:rPr>
            </w:pPr>
            <w:r>
              <w:rPr>
                <w:b/>
                <w:bCs/>
                <w:sz w:val="24"/>
              </w:rPr>
              <w:t>Objective Two:</w:t>
            </w:r>
            <w:r>
              <w:rPr>
                <w:sz w:val="24"/>
              </w:rPr>
              <w:t xml:space="preserve"> To identify the principal stressors and challenges faced by the lower-class population in the UK as a result of the COVID-19 pandemic. </w:t>
            </w:r>
          </w:p>
          <w:p w:rsidR="00C249A9" w:rsidRDefault="00F02C64">
            <w:pPr>
              <w:numPr>
                <w:ilvl w:val="0"/>
                <w:numId w:val="28"/>
              </w:numPr>
              <w:spacing w:line="360" w:lineRule="auto"/>
              <w:jc w:val="both"/>
              <w:rPr>
                <w:sz w:val="24"/>
              </w:rPr>
            </w:pPr>
            <w:r>
              <w:rPr>
                <w:b/>
                <w:bCs/>
                <w:sz w:val="24"/>
              </w:rPr>
              <w:t>Objective Three:</w:t>
            </w:r>
            <w:r>
              <w:rPr>
                <w:sz w:val="24"/>
              </w:rPr>
              <w:t xml:space="preserve"> To evaluate the effectiveness of coping mechanisms and support systems employed by lower-class individuals in the UK during the pandemic. </w:t>
            </w:r>
          </w:p>
          <w:p w:rsidR="00C249A9" w:rsidRDefault="00C249A9"/>
          <w:p w:rsidR="00C249A9" w:rsidRDefault="00C249A9"/>
          <w:p w:rsidR="00C249A9" w:rsidRDefault="00C249A9"/>
          <w:p w:rsidR="00C249A9" w:rsidRDefault="00C249A9"/>
          <w:p w:rsidR="00C249A9" w:rsidRDefault="00C249A9"/>
          <w:p w:rsidR="00C249A9" w:rsidRDefault="00C249A9"/>
          <w:p w:rsidR="00C249A9" w:rsidRDefault="00C249A9"/>
        </w:tc>
      </w:tr>
    </w:tbl>
    <w:p w:rsidR="00C249A9" w:rsidRDefault="00C249A9">
      <w:pPr>
        <w:spacing w:after="200" w:line="276" w:lineRule="auto"/>
        <w:rPr>
          <w:rFonts w:ascii="Calibri" w:eastAsia="Calibri" w:hAnsi="Calibri" w:cs="Arial"/>
          <w:sz w:val="22"/>
          <w:szCs w:val="22"/>
        </w:rPr>
      </w:pPr>
    </w:p>
    <w:p w:rsidR="00C249A9" w:rsidRDefault="00F02C64">
      <w:pPr>
        <w:spacing w:after="200" w:line="276" w:lineRule="auto"/>
        <w:rPr>
          <w:rFonts w:ascii="Calibri" w:eastAsia="Calibri" w:hAnsi="Calibri" w:cs="Arial"/>
          <w:b/>
          <w:sz w:val="28"/>
          <w:szCs w:val="28"/>
        </w:rPr>
      </w:pPr>
      <w:r>
        <w:rPr>
          <w:rFonts w:ascii="Calibri" w:eastAsia="Calibri" w:hAnsi="Calibri" w:cs="Arial"/>
          <w:b/>
          <w:sz w:val="28"/>
          <w:szCs w:val="28"/>
        </w:rPr>
        <w:t>Ethical considerations</w:t>
      </w:r>
      <w:r>
        <w:rPr>
          <w:rFonts w:ascii="Calibri" w:eastAsia="Calibri" w:hAnsi="Calibri" w:cs="Arial"/>
          <w:bCs/>
          <w:sz w:val="28"/>
          <w:szCs w:val="28"/>
        </w:rPr>
        <w:t xml:space="preserve"> </w:t>
      </w:r>
      <w:r>
        <w:rPr>
          <w:rFonts w:ascii="Calibri" w:eastAsia="Calibri" w:hAnsi="Calibri" w:cs="Arial"/>
          <w:bCs/>
          <w:sz w:val="24"/>
          <w:szCs w:val="24"/>
        </w:rPr>
        <w:t xml:space="preserve">(indicate ethical issues that are relevant to your research) </w:t>
      </w:r>
    </w:p>
    <w:tbl>
      <w:tblPr>
        <w:tblStyle w:val="TableGrid1"/>
        <w:tblW w:w="9634" w:type="dxa"/>
        <w:jc w:val="center"/>
        <w:tblLook w:val="04A0" w:firstRow="1" w:lastRow="0" w:firstColumn="1" w:lastColumn="0" w:noHBand="0" w:noVBand="1"/>
      </w:tblPr>
      <w:tblGrid>
        <w:gridCol w:w="8359"/>
        <w:gridCol w:w="1275"/>
      </w:tblGrid>
      <w:tr w:rsidR="00C249A9">
        <w:trPr>
          <w:jc w:val="center"/>
        </w:trPr>
        <w:tc>
          <w:tcPr>
            <w:tcW w:w="8359" w:type="dxa"/>
          </w:tcPr>
          <w:p w:rsidR="00C249A9" w:rsidRDefault="00F02C64">
            <w:pPr>
              <w:rPr>
                <w:i/>
              </w:rPr>
            </w:pPr>
            <w:r>
              <w:rPr>
                <w:i/>
              </w:rPr>
              <w:t>Collecting primary data from human participants requires you to address these issues.</w:t>
            </w:r>
          </w:p>
          <w:p w:rsidR="00C249A9" w:rsidRDefault="00F02C64">
            <w:r>
              <w:rPr>
                <w:i/>
              </w:rPr>
              <w:t>Using primary data sources still requires how you will address these issues.</w:t>
            </w:r>
          </w:p>
          <w:p w:rsidR="00C249A9" w:rsidRDefault="00C249A9">
            <w:pPr>
              <w:rPr>
                <w:b/>
                <w:sz w:val="24"/>
                <w:szCs w:val="24"/>
                <w:u w:val="single"/>
              </w:rPr>
            </w:pPr>
          </w:p>
          <w:p w:rsidR="00C249A9" w:rsidRDefault="00F02C64">
            <w:pPr>
              <w:rPr>
                <w:b/>
                <w:sz w:val="24"/>
                <w:szCs w:val="24"/>
              </w:rPr>
            </w:pPr>
            <w:r>
              <w:rPr>
                <w:b/>
                <w:sz w:val="24"/>
                <w:szCs w:val="24"/>
              </w:rPr>
              <w:t>I will submit my research proposal and the UWTSD ethics form to my supervisor to receive ethical approval.</w:t>
            </w:r>
          </w:p>
          <w:p w:rsidR="00C249A9" w:rsidRDefault="00C249A9">
            <w:pPr>
              <w:rPr>
                <w:b/>
                <w:sz w:val="24"/>
                <w:szCs w:val="24"/>
              </w:rPr>
            </w:pPr>
          </w:p>
          <w:p w:rsidR="00C249A9" w:rsidRDefault="00F02C64">
            <w:pPr>
              <w:rPr>
                <w:b/>
                <w:sz w:val="24"/>
                <w:szCs w:val="24"/>
              </w:rPr>
            </w:pPr>
            <w:r>
              <w:rPr>
                <w:b/>
                <w:sz w:val="24"/>
                <w:szCs w:val="24"/>
              </w:rPr>
              <w:t>I will develop a research information letter and consent form to be handed to each participant.</w:t>
            </w:r>
          </w:p>
          <w:p w:rsidR="00C249A9" w:rsidRDefault="00C249A9">
            <w:pPr>
              <w:rPr>
                <w:b/>
                <w:sz w:val="24"/>
                <w:szCs w:val="24"/>
              </w:rPr>
            </w:pPr>
          </w:p>
          <w:p w:rsidR="00C249A9" w:rsidRDefault="00F02C64">
            <w:r>
              <w:rPr>
                <w:b/>
                <w:sz w:val="24"/>
                <w:szCs w:val="24"/>
              </w:rPr>
              <w:t>Voluntary informed Consent will be asked of each participant:</w:t>
            </w:r>
            <w:r>
              <w:t xml:space="preserve"> </w:t>
            </w:r>
          </w:p>
          <w:p w:rsidR="00C249A9" w:rsidRDefault="00C249A9">
            <w:pPr>
              <w:rPr>
                <w:b/>
                <w:sz w:val="24"/>
                <w:szCs w:val="24"/>
              </w:rPr>
            </w:pPr>
          </w:p>
          <w:p w:rsidR="00C249A9" w:rsidRDefault="00F02C64">
            <w:r>
              <w:rPr>
                <w:b/>
                <w:sz w:val="24"/>
                <w:szCs w:val="24"/>
              </w:rPr>
              <w:t>I will ensure participants will not be</w:t>
            </w:r>
            <w:r>
              <w:rPr>
                <w:rFonts w:cs="Calibri"/>
                <w:b/>
                <w:bCs/>
                <w:color w:val="000000"/>
                <w:shd w:val="clear" w:color="auto" w:fill="FFFFFF"/>
              </w:rPr>
              <w:t xml:space="preserve"> subjected to coercion, intimidation, and undue influence  to participate in this research</w:t>
            </w:r>
            <w:r>
              <w:rPr>
                <w:b/>
                <w:sz w:val="24"/>
                <w:szCs w:val="24"/>
              </w:rPr>
              <w:t>.</w:t>
            </w:r>
            <w:r>
              <w:t xml:space="preserve"> </w:t>
            </w:r>
          </w:p>
          <w:p w:rsidR="00C249A9" w:rsidRDefault="00C249A9"/>
          <w:p w:rsidR="00C249A9" w:rsidRDefault="00F02C64">
            <w:r>
              <w:rPr>
                <w:b/>
                <w:sz w:val="24"/>
                <w:szCs w:val="24"/>
              </w:rPr>
              <w:t>I will ensure participants will be informed they have the right to withdraw and their data from this research.</w:t>
            </w:r>
            <w:r>
              <w:t xml:space="preserve"> </w:t>
            </w:r>
          </w:p>
          <w:p w:rsidR="00C249A9" w:rsidRDefault="00C249A9"/>
          <w:p w:rsidR="00C249A9" w:rsidRDefault="00F02C64">
            <w:pPr>
              <w:rPr>
                <w:b/>
                <w:sz w:val="24"/>
                <w:szCs w:val="24"/>
              </w:rPr>
            </w:pPr>
            <w:r>
              <w:rPr>
                <w:b/>
                <w:sz w:val="24"/>
                <w:szCs w:val="24"/>
              </w:rPr>
              <w:t xml:space="preserve">I will ensure to store the obtained signed consent forms securely and anonymously. </w:t>
            </w:r>
          </w:p>
          <w:p w:rsidR="00C249A9" w:rsidRDefault="00C249A9">
            <w:pPr>
              <w:rPr>
                <w:b/>
                <w:sz w:val="24"/>
                <w:szCs w:val="24"/>
              </w:rPr>
            </w:pPr>
          </w:p>
          <w:p w:rsidR="00C249A9" w:rsidRDefault="00F02C64">
            <w:pPr>
              <w:rPr>
                <w:b/>
                <w:bCs/>
                <w:color w:val="FF0000"/>
              </w:rPr>
            </w:pPr>
            <w:r>
              <w:rPr>
                <w:b/>
                <w:sz w:val="24"/>
                <w:szCs w:val="24"/>
              </w:rPr>
              <w:t>I will ensure the collected data will be protected and stored securely and deleted after ending this study program.</w:t>
            </w:r>
          </w:p>
          <w:p w:rsidR="00C249A9" w:rsidRDefault="00C249A9">
            <w:pPr>
              <w:rPr>
                <w:b/>
                <w:bCs/>
                <w:color w:val="FF0000"/>
              </w:rPr>
            </w:pPr>
          </w:p>
          <w:p w:rsidR="00C249A9" w:rsidRDefault="00C249A9"/>
          <w:p w:rsidR="00C249A9" w:rsidRDefault="00F02C64">
            <w:r>
              <w:t>I confirm that I have discussed and agreed every section of this form with my supervisor and will only conduct my research in line with what has been agreed in this document</w:t>
            </w:r>
          </w:p>
          <w:p w:rsidR="00C249A9" w:rsidRDefault="00C249A9"/>
          <w:p w:rsidR="00C249A9" w:rsidRDefault="00C249A9"/>
          <w:p w:rsidR="00C249A9" w:rsidRDefault="00F02C64">
            <w:r>
              <w:t xml:space="preserve">Signature……Pratap Hameer Odedara…………………………….                                              Date:……30/08/2024…………………………….. </w:t>
            </w:r>
          </w:p>
          <w:p w:rsidR="00C249A9" w:rsidRDefault="00C249A9">
            <w:pPr>
              <w:rPr>
                <w:bCs/>
                <w:u w:val="single"/>
              </w:rPr>
            </w:pPr>
          </w:p>
          <w:p w:rsidR="00C249A9" w:rsidRDefault="00C249A9">
            <w:pPr>
              <w:rPr>
                <w:bCs/>
                <w:u w:val="single"/>
              </w:rPr>
            </w:pPr>
          </w:p>
          <w:p w:rsidR="00C249A9" w:rsidRDefault="00C249A9">
            <w:pPr>
              <w:rPr>
                <w:bCs/>
                <w:u w:val="single"/>
              </w:rPr>
            </w:pPr>
          </w:p>
          <w:p w:rsidR="00C249A9" w:rsidRDefault="00F02C64">
            <w:pPr>
              <w:rPr>
                <w:b/>
                <w:u w:val="single"/>
              </w:rPr>
            </w:pPr>
            <w:r>
              <w:rPr>
                <w:b/>
                <w:bCs/>
                <w:u w:val="single"/>
              </w:rPr>
              <w:t>Supervisor:</w:t>
            </w:r>
          </w:p>
          <w:p w:rsidR="00C249A9" w:rsidRDefault="00C249A9"/>
          <w:p w:rsidR="00C249A9" w:rsidRDefault="00F02C64">
            <w:r>
              <w:t xml:space="preserve"> Signature………………………………….                                              Date:………………………………….. </w:t>
            </w:r>
          </w:p>
          <w:p w:rsidR="00C249A9" w:rsidRDefault="00C249A9">
            <w:pPr>
              <w:rPr>
                <w:bCs/>
                <w:u w:val="single"/>
              </w:rPr>
            </w:pPr>
          </w:p>
          <w:p w:rsidR="00C249A9" w:rsidRDefault="00C249A9"/>
          <w:p w:rsidR="00C249A9" w:rsidRDefault="00C249A9"/>
          <w:p w:rsidR="00C249A9" w:rsidRDefault="00F02C64">
            <w:pPr>
              <w:rPr>
                <w:b/>
                <w:bCs/>
                <w:sz w:val="28"/>
                <w:szCs w:val="28"/>
                <w:u w:val="single"/>
              </w:rPr>
            </w:pPr>
            <w:r>
              <w:rPr>
                <w:b/>
                <w:bCs/>
                <w:sz w:val="28"/>
                <w:szCs w:val="28"/>
                <w:u w:val="single"/>
              </w:rPr>
              <w:t>Appendix:</w:t>
            </w:r>
          </w:p>
          <w:p w:rsidR="00C249A9" w:rsidRDefault="00F02C64">
            <w:pPr>
              <w:rPr>
                <w:b/>
                <w:bCs/>
                <w:sz w:val="28"/>
                <w:szCs w:val="28"/>
              </w:rPr>
            </w:pPr>
            <w:r>
              <w:rPr>
                <w:b/>
                <w:bCs/>
                <w:sz w:val="28"/>
                <w:szCs w:val="28"/>
              </w:rPr>
              <w:t xml:space="preserve">A Participant research information form </w:t>
            </w:r>
          </w:p>
          <w:p w:rsidR="00C249A9" w:rsidRDefault="00F02C64">
            <w:pPr>
              <w:rPr>
                <w:b/>
                <w:bCs/>
                <w:sz w:val="28"/>
                <w:szCs w:val="28"/>
              </w:rPr>
            </w:pPr>
            <w:r>
              <w:rPr>
                <w:b/>
                <w:bCs/>
                <w:sz w:val="28"/>
                <w:szCs w:val="28"/>
              </w:rPr>
              <w:t>B Consent form</w:t>
            </w:r>
          </w:p>
          <w:p w:rsidR="00C249A9" w:rsidRDefault="00F02C64">
            <w:pPr>
              <w:rPr>
                <w:b/>
                <w:bCs/>
                <w:sz w:val="28"/>
                <w:szCs w:val="28"/>
              </w:rPr>
            </w:pPr>
            <w:r>
              <w:rPr>
                <w:b/>
                <w:bCs/>
                <w:sz w:val="28"/>
                <w:szCs w:val="28"/>
              </w:rPr>
              <w:t>C List of Questions / Interview schedule</w:t>
            </w:r>
          </w:p>
        </w:tc>
        <w:tc>
          <w:tcPr>
            <w:tcW w:w="1275" w:type="dxa"/>
          </w:tcPr>
          <w:p w:rsidR="00C249A9" w:rsidRDefault="00C249A9">
            <w:pPr>
              <w:rPr>
                <w:iCs/>
              </w:rPr>
            </w:pPr>
          </w:p>
          <w:p w:rsidR="00C249A9" w:rsidRDefault="00C249A9">
            <w:pPr>
              <w:rPr>
                <w:iCs/>
              </w:rPr>
            </w:pPr>
          </w:p>
          <w:p w:rsidR="00C249A9" w:rsidRDefault="00C249A9">
            <w:pPr>
              <w:rPr>
                <w:iCs/>
              </w:rPr>
            </w:pPr>
          </w:p>
          <w:p w:rsidR="00C249A9" w:rsidRDefault="00F02C64">
            <w:pPr>
              <w:rPr>
                <w:rFonts w:cs="Calibri"/>
                <w:sz w:val="48"/>
                <w:szCs w:val="48"/>
              </w:rPr>
            </w:pPr>
            <w:r>
              <w:rPr>
                <w:rFonts w:cs="Calibri"/>
                <w:sz w:val="24"/>
                <w:szCs w:val="24"/>
              </w:rPr>
              <w:t>Yes</w:t>
            </w:r>
          </w:p>
          <w:p w:rsidR="00C249A9" w:rsidRDefault="00C249A9">
            <w:pPr>
              <w:rPr>
                <w:rFonts w:cs="Calibri"/>
                <w:sz w:val="16"/>
                <w:szCs w:val="16"/>
              </w:rPr>
            </w:pPr>
          </w:p>
          <w:p w:rsidR="00C249A9" w:rsidRDefault="00C249A9">
            <w:pPr>
              <w:rPr>
                <w:rFonts w:cs="Calibri"/>
              </w:rPr>
            </w:pPr>
          </w:p>
          <w:p w:rsidR="00C249A9" w:rsidRDefault="00C249A9">
            <w:pPr>
              <w:rPr>
                <w:rFonts w:cs="Calibri"/>
                <w:sz w:val="24"/>
                <w:szCs w:val="24"/>
              </w:rPr>
            </w:pPr>
          </w:p>
          <w:p w:rsidR="00C249A9" w:rsidRDefault="00F02C64">
            <w:pPr>
              <w:rPr>
                <w:rFonts w:cs="Calibri"/>
                <w:sz w:val="24"/>
                <w:szCs w:val="24"/>
              </w:rPr>
            </w:pPr>
            <w:r>
              <w:rPr>
                <w:rFonts w:cs="Calibri"/>
                <w:sz w:val="24"/>
                <w:szCs w:val="24"/>
              </w:rPr>
              <w:t>N/A</w:t>
            </w:r>
          </w:p>
          <w:p w:rsidR="00C249A9" w:rsidRDefault="00C249A9">
            <w:pPr>
              <w:rPr>
                <w:rFonts w:cs="Calibri"/>
              </w:rPr>
            </w:pPr>
          </w:p>
          <w:p w:rsidR="00C249A9" w:rsidRDefault="00C249A9">
            <w:pPr>
              <w:rPr>
                <w:rFonts w:cs="Calibri"/>
              </w:rPr>
            </w:pPr>
          </w:p>
          <w:p w:rsidR="00C249A9" w:rsidRDefault="00F02C64">
            <w:pPr>
              <w:rPr>
                <w:rFonts w:cs="Calibri"/>
              </w:rPr>
            </w:pPr>
            <w:r>
              <w:rPr>
                <w:rFonts w:cs="Calibri"/>
              </w:rPr>
              <w:t>N/A</w:t>
            </w:r>
          </w:p>
          <w:p w:rsidR="00C249A9" w:rsidRDefault="00C249A9">
            <w:pPr>
              <w:rPr>
                <w:rFonts w:cs="Calibri"/>
                <w:sz w:val="24"/>
                <w:szCs w:val="24"/>
              </w:rPr>
            </w:pPr>
          </w:p>
          <w:p w:rsidR="00C249A9" w:rsidRDefault="00C249A9">
            <w:pPr>
              <w:rPr>
                <w:rFonts w:cs="Calibri"/>
              </w:rPr>
            </w:pPr>
          </w:p>
          <w:p w:rsidR="00C249A9" w:rsidRDefault="00F02C64">
            <w:pPr>
              <w:rPr>
                <w:rFonts w:cs="Calibri"/>
                <w:sz w:val="24"/>
                <w:szCs w:val="24"/>
              </w:rPr>
            </w:pPr>
            <w:r>
              <w:rPr>
                <w:rFonts w:cs="Calibri"/>
                <w:sz w:val="24"/>
                <w:szCs w:val="24"/>
              </w:rPr>
              <w:t>N/A</w:t>
            </w:r>
          </w:p>
          <w:p w:rsidR="00C249A9" w:rsidRDefault="00C249A9">
            <w:pPr>
              <w:rPr>
                <w:rFonts w:cs="Calibri"/>
              </w:rPr>
            </w:pPr>
          </w:p>
          <w:p w:rsidR="00C249A9" w:rsidRDefault="00C249A9">
            <w:pPr>
              <w:rPr>
                <w:rFonts w:cs="Calibri"/>
                <w:sz w:val="24"/>
                <w:szCs w:val="24"/>
              </w:rPr>
            </w:pPr>
          </w:p>
          <w:p w:rsidR="00C249A9" w:rsidRDefault="00F02C64">
            <w:pPr>
              <w:rPr>
                <w:rFonts w:cs="Calibri"/>
                <w:sz w:val="24"/>
                <w:szCs w:val="24"/>
              </w:rPr>
            </w:pPr>
            <w:r>
              <w:rPr>
                <w:rFonts w:cs="Calibri"/>
                <w:sz w:val="24"/>
                <w:szCs w:val="24"/>
              </w:rPr>
              <w:t>N/A</w:t>
            </w:r>
          </w:p>
          <w:p w:rsidR="00C249A9" w:rsidRDefault="00C249A9">
            <w:pPr>
              <w:rPr>
                <w:rFonts w:cs="Calibri"/>
              </w:rPr>
            </w:pPr>
          </w:p>
          <w:p w:rsidR="00C249A9" w:rsidRDefault="00C249A9">
            <w:pPr>
              <w:rPr>
                <w:rFonts w:cs="Calibri"/>
                <w:sz w:val="24"/>
                <w:szCs w:val="24"/>
              </w:rPr>
            </w:pPr>
          </w:p>
          <w:p w:rsidR="00C249A9" w:rsidRDefault="00F02C64">
            <w:pPr>
              <w:rPr>
                <w:rFonts w:cs="Calibri"/>
                <w:sz w:val="24"/>
                <w:szCs w:val="24"/>
              </w:rPr>
            </w:pPr>
            <w:r>
              <w:rPr>
                <w:rFonts w:cs="Calibri"/>
                <w:sz w:val="24"/>
                <w:szCs w:val="24"/>
              </w:rPr>
              <w:t>N/A</w:t>
            </w:r>
          </w:p>
          <w:p w:rsidR="00C249A9" w:rsidRDefault="00C249A9">
            <w:pPr>
              <w:rPr>
                <w:rFonts w:cs="Calibri"/>
              </w:rPr>
            </w:pPr>
          </w:p>
          <w:p w:rsidR="00C249A9" w:rsidRDefault="00C249A9">
            <w:pPr>
              <w:rPr>
                <w:rFonts w:cs="Calibri"/>
                <w:sz w:val="24"/>
                <w:szCs w:val="24"/>
              </w:rPr>
            </w:pPr>
          </w:p>
          <w:p w:rsidR="00C249A9" w:rsidRDefault="00F02C64">
            <w:pPr>
              <w:rPr>
                <w:rFonts w:cs="Calibri"/>
                <w:sz w:val="24"/>
                <w:szCs w:val="24"/>
              </w:rPr>
            </w:pPr>
            <w:r>
              <w:rPr>
                <w:rFonts w:cs="Calibri"/>
                <w:sz w:val="24"/>
                <w:szCs w:val="24"/>
              </w:rPr>
              <w:t>N/A</w:t>
            </w:r>
          </w:p>
          <w:p w:rsidR="00C249A9" w:rsidRDefault="00C249A9">
            <w:pPr>
              <w:rPr>
                <w:rFonts w:cs="Calibri"/>
              </w:rPr>
            </w:pPr>
          </w:p>
          <w:p w:rsidR="00C249A9" w:rsidRDefault="00C249A9">
            <w:pPr>
              <w:rPr>
                <w:rFonts w:cs="Calibri"/>
              </w:rPr>
            </w:pPr>
          </w:p>
          <w:p w:rsidR="00C249A9" w:rsidRDefault="00C249A9">
            <w:pPr>
              <w:rPr>
                <w:rFonts w:cs="Calibri"/>
                <w:sz w:val="48"/>
                <w:szCs w:val="48"/>
              </w:rPr>
            </w:pPr>
          </w:p>
          <w:p w:rsidR="00C249A9" w:rsidRDefault="00C249A9">
            <w:pPr>
              <w:rPr>
                <w:iCs/>
              </w:rPr>
            </w:pPr>
          </w:p>
          <w:p w:rsidR="00C249A9" w:rsidRDefault="00C249A9">
            <w:pPr>
              <w:rPr>
                <w:iCs/>
              </w:rPr>
            </w:pPr>
          </w:p>
          <w:p w:rsidR="00C249A9" w:rsidRDefault="00C249A9">
            <w:pPr>
              <w:rPr>
                <w:iCs/>
              </w:rPr>
            </w:pPr>
          </w:p>
          <w:p w:rsidR="00C249A9" w:rsidRDefault="00C249A9">
            <w:pPr>
              <w:rPr>
                <w:iCs/>
              </w:rPr>
            </w:pPr>
          </w:p>
          <w:p w:rsidR="00C249A9" w:rsidRDefault="00C249A9">
            <w:pPr>
              <w:rPr>
                <w:iCs/>
              </w:rPr>
            </w:pPr>
          </w:p>
          <w:p w:rsidR="00C249A9" w:rsidRDefault="00C249A9">
            <w:pPr>
              <w:rPr>
                <w:iCs/>
              </w:rPr>
            </w:pPr>
          </w:p>
          <w:p w:rsidR="00C249A9" w:rsidRDefault="00C249A9">
            <w:pPr>
              <w:rPr>
                <w:iCs/>
              </w:rPr>
            </w:pPr>
          </w:p>
          <w:p w:rsidR="00C249A9" w:rsidRDefault="00C249A9">
            <w:pPr>
              <w:rPr>
                <w:iCs/>
              </w:rPr>
            </w:pPr>
          </w:p>
          <w:p w:rsidR="00C249A9" w:rsidRDefault="00C249A9">
            <w:pPr>
              <w:rPr>
                <w:iCs/>
              </w:rPr>
            </w:pPr>
          </w:p>
          <w:p w:rsidR="00C249A9" w:rsidRDefault="00C249A9">
            <w:pPr>
              <w:rPr>
                <w:iCs/>
              </w:rPr>
            </w:pPr>
          </w:p>
          <w:p w:rsidR="00C249A9" w:rsidRDefault="00C249A9">
            <w:pPr>
              <w:rPr>
                <w:iCs/>
              </w:rPr>
            </w:pPr>
          </w:p>
          <w:p w:rsidR="00C249A9" w:rsidRDefault="00C249A9">
            <w:pPr>
              <w:rPr>
                <w:iCs/>
              </w:rPr>
            </w:pPr>
          </w:p>
          <w:p w:rsidR="00C249A9" w:rsidRDefault="00C249A9">
            <w:pPr>
              <w:rPr>
                <w:rFonts w:cs="Calibri"/>
                <w:sz w:val="24"/>
                <w:szCs w:val="24"/>
              </w:rPr>
            </w:pPr>
          </w:p>
          <w:p w:rsidR="00C249A9" w:rsidRDefault="00C249A9">
            <w:pPr>
              <w:rPr>
                <w:rFonts w:cs="Calibri"/>
                <w:sz w:val="24"/>
                <w:szCs w:val="24"/>
              </w:rPr>
            </w:pPr>
          </w:p>
          <w:p w:rsidR="00C249A9" w:rsidRDefault="00C249A9">
            <w:pPr>
              <w:rPr>
                <w:iCs/>
              </w:rPr>
            </w:pPr>
          </w:p>
        </w:tc>
      </w:tr>
    </w:tbl>
    <w:p w:rsidR="00C249A9" w:rsidRDefault="00C249A9">
      <w:pPr>
        <w:spacing w:after="200" w:line="276" w:lineRule="auto"/>
        <w:rPr>
          <w:rFonts w:ascii="Calibri" w:eastAsia="Calibri" w:hAnsi="Calibri" w:cs="Arial"/>
          <w:b/>
          <w:bCs/>
          <w:sz w:val="22"/>
          <w:szCs w:val="22"/>
          <w:u w:val="single"/>
        </w:rPr>
      </w:pPr>
    </w:p>
    <w:p w:rsidR="00C249A9" w:rsidRDefault="00C249A9">
      <w:pPr>
        <w:spacing w:after="200" w:line="276" w:lineRule="auto"/>
        <w:rPr>
          <w:rFonts w:ascii="Calibri" w:eastAsia="Calibri" w:hAnsi="Calibri" w:cs="Arial"/>
          <w:b/>
          <w:bCs/>
          <w:sz w:val="28"/>
          <w:szCs w:val="28"/>
        </w:rPr>
      </w:pPr>
    </w:p>
    <w:p w:rsidR="00C249A9" w:rsidRDefault="00C249A9">
      <w:pPr>
        <w:spacing w:after="200" w:line="276" w:lineRule="auto"/>
        <w:jc w:val="center"/>
        <w:rPr>
          <w:rFonts w:ascii="Berlin Sans FB Demi" w:eastAsia="Calibri" w:hAnsi="Berlin Sans FB Demi" w:cs="Arial"/>
          <w:b/>
          <w:bCs/>
          <w:sz w:val="32"/>
          <w:szCs w:val="28"/>
        </w:rPr>
      </w:pPr>
    </w:p>
    <w:p w:rsidR="00C249A9" w:rsidRDefault="00C249A9">
      <w:pPr>
        <w:spacing w:after="200" w:line="276" w:lineRule="auto"/>
        <w:jc w:val="center"/>
        <w:rPr>
          <w:rFonts w:ascii="Berlin Sans FB Demi" w:eastAsia="Calibri" w:hAnsi="Berlin Sans FB Demi" w:cs="Arial"/>
          <w:b/>
          <w:bCs/>
          <w:sz w:val="32"/>
          <w:szCs w:val="28"/>
        </w:rPr>
      </w:pPr>
    </w:p>
    <w:p w:rsidR="00C249A9" w:rsidRDefault="00C249A9">
      <w:pPr>
        <w:spacing w:after="200" w:line="276" w:lineRule="auto"/>
        <w:jc w:val="center"/>
        <w:rPr>
          <w:rFonts w:ascii="Berlin Sans FB Demi" w:eastAsia="Calibri" w:hAnsi="Berlin Sans FB Demi" w:cs="Arial"/>
          <w:b/>
          <w:bCs/>
          <w:sz w:val="32"/>
          <w:szCs w:val="28"/>
        </w:rPr>
      </w:pPr>
    </w:p>
    <w:p w:rsidR="00C249A9" w:rsidRDefault="00C249A9">
      <w:pPr>
        <w:spacing w:after="200" w:line="276" w:lineRule="auto"/>
        <w:jc w:val="center"/>
        <w:rPr>
          <w:rFonts w:ascii="Berlin Sans FB Demi" w:eastAsia="Calibri" w:hAnsi="Berlin Sans FB Demi" w:cs="Arial"/>
          <w:b/>
          <w:bCs/>
          <w:sz w:val="32"/>
          <w:szCs w:val="28"/>
        </w:rPr>
      </w:pPr>
    </w:p>
    <w:p w:rsidR="00C249A9" w:rsidRDefault="00C249A9">
      <w:pPr>
        <w:spacing w:after="200" w:line="276" w:lineRule="auto"/>
        <w:jc w:val="center"/>
        <w:rPr>
          <w:rFonts w:ascii="Berlin Sans FB Demi" w:eastAsia="Calibri" w:hAnsi="Berlin Sans FB Demi" w:cs="Arial"/>
          <w:b/>
          <w:bCs/>
          <w:sz w:val="32"/>
          <w:szCs w:val="28"/>
        </w:rPr>
      </w:pPr>
    </w:p>
    <w:p w:rsidR="00C249A9" w:rsidRDefault="00C249A9">
      <w:pPr>
        <w:spacing w:after="200" w:line="276" w:lineRule="auto"/>
        <w:rPr>
          <w:rFonts w:ascii="Berlin Sans FB Demi" w:eastAsia="Calibri" w:hAnsi="Berlin Sans FB Demi" w:cs="Arial"/>
          <w:b/>
          <w:bCs/>
          <w:sz w:val="32"/>
          <w:szCs w:val="28"/>
        </w:rPr>
      </w:pPr>
    </w:p>
    <w:p w:rsidR="00C249A9" w:rsidRDefault="00C249A9">
      <w:pPr>
        <w:spacing w:after="200" w:line="276" w:lineRule="auto"/>
        <w:jc w:val="center"/>
        <w:rPr>
          <w:rFonts w:ascii="Berlin Sans FB Demi" w:eastAsia="Calibri" w:hAnsi="Berlin Sans FB Demi" w:cs="Arial"/>
          <w:b/>
          <w:bCs/>
          <w:sz w:val="32"/>
          <w:szCs w:val="28"/>
        </w:rPr>
      </w:pPr>
    </w:p>
    <w:p w:rsidR="00C249A9" w:rsidRDefault="00F02C64">
      <w:pPr>
        <w:spacing w:after="200" w:line="276" w:lineRule="auto"/>
        <w:jc w:val="center"/>
        <w:rPr>
          <w:rFonts w:ascii="Berlin Sans FB Demi" w:eastAsia="Calibri" w:hAnsi="Berlin Sans FB Demi" w:cs="Arial"/>
          <w:b/>
          <w:bCs/>
          <w:i/>
          <w:iCs/>
          <w:sz w:val="32"/>
          <w:szCs w:val="28"/>
          <w:u w:val="single"/>
        </w:rPr>
      </w:pPr>
      <w:r>
        <w:rPr>
          <w:rFonts w:ascii="Berlin Sans FB Demi" w:eastAsia="Calibri" w:hAnsi="Berlin Sans FB Demi" w:cs="Arial"/>
          <w:b/>
          <w:bCs/>
          <w:i/>
          <w:iCs/>
          <w:sz w:val="32"/>
          <w:szCs w:val="28"/>
          <w:u w:val="single"/>
        </w:rPr>
        <w:t>Reference :-</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Braun, V., &amp; Clarke, V. (2006). Using thematic analysis in psychology. </w:t>
      </w:r>
      <w:r>
        <w:rPr>
          <w:rFonts w:ascii="Calibri" w:eastAsia="Calibri" w:hAnsi="Calibri" w:cs="Arial"/>
          <w:bCs/>
          <w:i/>
          <w:iCs/>
          <w:sz w:val="24"/>
          <w:szCs w:val="28"/>
        </w:rPr>
        <w:t>Qualitative Research in Psychology, 3</w:t>
      </w:r>
      <w:r>
        <w:rPr>
          <w:rFonts w:ascii="Calibri" w:eastAsia="Calibri" w:hAnsi="Calibri" w:cs="Arial"/>
          <w:bCs/>
          <w:sz w:val="24"/>
          <w:szCs w:val="28"/>
        </w:rPr>
        <w:t>(2), 77-101.</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Braun, V., &amp; Clarke, V. (2021). </w:t>
      </w:r>
      <w:r>
        <w:rPr>
          <w:rFonts w:ascii="Calibri" w:eastAsia="Calibri" w:hAnsi="Calibri" w:cs="Arial"/>
          <w:bCs/>
          <w:i/>
          <w:iCs/>
          <w:sz w:val="24"/>
          <w:szCs w:val="28"/>
        </w:rPr>
        <w:t>Thematic Analysis: A Practical Guide</w:t>
      </w:r>
      <w:r>
        <w:rPr>
          <w:rFonts w:ascii="Calibri" w:eastAsia="Calibri" w:hAnsi="Calibri" w:cs="Arial"/>
          <w:bCs/>
          <w:sz w:val="24"/>
          <w:szCs w:val="28"/>
        </w:rPr>
        <w:t>. SAGE.</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McManus, S., Bebbington, P., Jenkins, R., &amp; Brugha, T. (2019). </w:t>
      </w:r>
      <w:r>
        <w:rPr>
          <w:rFonts w:ascii="Calibri" w:eastAsia="Calibri" w:hAnsi="Calibri" w:cs="Arial"/>
          <w:bCs/>
          <w:i/>
          <w:iCs/>
          <w:sz w:val="24"/>
          <w:szCs w:val="28"/>
        </w:rPr>
        <w:t>Mental health and wellbeing in England: Adult Psychiatric Morbidity Survey 2014</w:t>
      </w:r>
      <w:r>
        <w:rPr>
          <w:rFonts w:ascii="Calibri" w:eastAsia="Calibri" w:hAnsi="Calibri" w:cs="Arial"/>
          <w:bCs/>
          <w:sz w:val="24"/>
          <w:szCs w:val="28"/>
        </w:rPr>
        <w:t>. NHS Digital.</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Mental Health Foundation. (2020). Mental health statistics: the most common mental health problems. Mental Health Needs in the U.S. Grew Dramatically in 2020. Retrieved from </w:t>
      </w:r>
      <w:hyperlink r:id="rId19" w:history="1">
        <w:r>
          <w:rPr>
            <w:rStyle w:val="Hyperlink"/>
            <w:rFonts w:ascii="Calibri" w:eastAsia="Calibri" w:hAnsi="Calibri" w:cs="Arial"/>
            <w:bCs/>
            <w:sz w:val="24"/>
            <w:szCs w:val="28"/>
          </w:rPr>
          <w:t>https://mhanational.org</w:t>
        </w:r>
      </w:hyperlink>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Mental Health Foundation. (2021). Coronavirus: Mental Health in the Pandemic. Retrieved from </w:t>
      </w:r>
      <w:hyperlink r:id="rId20" w:history="1">
        <w:r>
          <w:rPr>
            <w:rStyle w:val="Hyperlink"/>
            <w:rFonts w:ascii="Calibri" w:eastAsia="Calibri" w:hAnsi="Calibri" w:cs="Arial"/>
            <w:bCs/>
            <w:sz w:val="24"/>
            <w:szCs w:val="28"/>
          </w:rPr>
          <w:t>https://mhanational.org</w:t>
        </w:r>
      </w:hyperlink>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Office for National Statistics. (2021). Coronavirus and the social impacts on Great Britain. Retrieved from </w:t>
      </w:r>
      <w:hyperlink r:id="rId21" w:history="1">
        <w:r>
          <w:rPr>
            <w:rStyle w:val="Hyperlink"/>
            <w:rFonts w:ascii="Calibri" w:eastAsia="Calibri" w:hAnsi="Calibri" w:cs="Arial"/>
            <w:bCs/>
            <w:sz w:val="24"/>
            <w:szCs w:val="28"/>
          </w:rPr>
          <w:t>https://ons.gov.uk</w:t>
        </w:r>
      </w:hyperlink>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Pierce, M., Hope, H., Ford, T., Hatch, S., Hotopf, M., John, A., Kontopantelis, E., Webb, R., Wessely, S., McManus, S., &amp; Abel, K.M. (2020). Mental health before and during the COVID-19 pandemic: a longitudinal probability sample survey of the UK population. </w:t>
      </w:r>
      <w:r>
        <w:rPr>
          <w:rFonts w:ascii="Calibri" w:eastAsia="Calibri" w:hAnsi="Calibri" w:cs="Arial"/>
          <w:bCs/>
          <w:i/>
          <w:iCs/>
          <w:sz w:val="24"/>
          <w:szCs w:val="28"/>
        </w:rPr>
        <w:t>The Lancet Psychiatry</w:t>
      </w:r>
      <w:r>
        <w:rPr>
          <w:rFonts w:ascii="Calibri" w:eastAsia="Calibri" w:hAnsi="Calibri" w:cs="Arial"/>
          <w:bCs/>
          <w:sz w:val="24"/>
          <w:szCs w:val="28"/>
        </w:rPr>
        <w:t>.</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Pierce, M., McManus, S., Jessop, C., John, A., Hotopf, M., Ford, T., Hatch, S., Wessely, S., &amp; Abel, K.M. (2020). Mental health responses to the COVID-19 pandemic: a latent class trajectory analysis of a national cohort study. </w:t>
      </w:r>
      <w:r>
        <w:rPr>
          <w:rFonts w:ascii="Calibri" w:eastAsia="Calibri" w:hAnsi="Calibri" w:cs="Arial"/>
          <w:bCs/>
          <w:i/>
          <w:iCs/>
          <w:sz w:val="24"/>
          <w:szCs w:val="28"/>
        </w:rPr>
        <w:t>The Lancet Psychiatry</w:t>
      </w:r>
      <w:r>
        <w:rPr>
          <w:rFonts w:ascii="Calibri" w:eastAsia="Calibri" w:hAnsi="Calibri" w:cs="Arial"/>
          <w:bCs/>
          <w:sz w:val="24"/>
          <w:szCs w:val="28"/>
        </w:rPr>
        <w:t>.</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Shevlin, M., McBride, O., Murphy, J., Miller, J.G., Hartman, T.K., Levita, L., Mason, L., Martinez, A.P., McKay, R., Stocks, T.V.A., Bennett, K.M., Hyland, P., Karatzias, T., &amp; Bentall, R.P. (2020). Anxiety, Depression, Traumatic Stress, and COVID-19 Related Anxiety in the UK General Population During the COVID-19 Pandemic. </w:t>
      </w:r>
      <w:r>
        <w:rPr>
          <w:rFonts w:ascii="Calibri" w:eastAsia="Calibri" w:hAnsi="Calibri" w:cs="Arial"/>
          <w:bCs/>
          <w:i/>
          <w:iCs/>
          <w:sz w:val="24"/>
          <w:szCs w:val="28"/>
        </w:rPr>
        <w:t>BJPsych Open</w:t>
      </w:r>
      <w:r>
        <w:rPr>
          <w:rFonts w:ascii="Calibri" w:eastAsia="Calibri" w:hAnsi="Calibri" w:cs="Arial"/>
          <w:bCs/>
          <w:sz w:val="24"/>
          <w:szCs w:val="28"/>
        </w:rPr>
        <w:t>.</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Siller, H., &amp; Aydin, N. (2022). Using an intersectional lens on vulnerability and resilience in minority and/or marginalized groups during the COVID-19 pandemic: a narrative review. </w:t>
      </w:r>
      <w:r>
        <w:rPr>
          <w:rFonts w:ascii="Calibri" w:eastAsia="Calibri" w:hAnsi="Calibri" w:cs="Arial"/>
          <w:bCs/>
          <w:i/>
          <w:iCs/>
          <w:sz w:val="24"/>
          <w:szCs w:val="28"/>
        </w:rPr>
        <w:t>Frontiers in Psychology, 13</w:t>
      </w:r>
      <w:r>
        <w:rPr>
          <w:rFonts w:ascii="Calibri" w:eastAsia="Calibri" w:hAnsi="Calibri" w:cs="Arial"/>
          <w:bCs/>
          <w:sz w:val="24"/>
          <w:szCs w:val="28"/>
        </w:rPr>
        <w:t>, 894103.</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Manchia, M., Gathier, A.W., Yapici-Eser, H., Schmidt, M.V., de Quervain, D., van Amelsvoort, T., Bisson, J.I., Cryan, J.F., Howes, O.D., Pinto, L., &amp; Van der Wee, N.J. (2022). The impact of the prolonged COVID-19 pandemic on stress resilience and mental health: A critical review across waves. </w:t>
      </w:r>
      <w:r>
        <w:rPr>
          <w:rFonts w:ascii="Calibri" w:eastAsia="Calibri" w:hAnsi="Calibri" w:cs="Arial"/>
          <w:bCs/>
          <w:i/>
          <w:iCs/>
          <w:sz w:val="24"/>
          <w:szCs w:val="28"/>
        </w:rPr>
        <w:t>European Neuropsychopharmacology, 55</w:t>
      </w:r>
      <w:r>
        <w:rPr>
          <w:rFonts w:ascii="Calibri" w:eastAsia="Calibri" w:hAnsi="Calibri" w:cs="Arial"/>
          <w:bCs/>
          <w:sz w:val="24"/>
          <w:szCs w:val="28"/>
        </w:rPr>
        <w:t>, 22-83.</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Suleimany, M., Mokhtarzadeh, S., &amp; Sharifi, A. (2022). Community resilience to pandemics: An assessment framework developed based on the review of COVID-19 literature. </w:t>
      </w:r>
      <w:r>
        <w:rPr>
          <w:rFonts w:ascii="Calibri" w:eastAsia="Calibri" w:hAnsi="Calibri" w:cs="Arial"/>
          <w:bCs/>
          <w:i/>
          <w:iCs/>
          <w:sz w:val="24"/>
          <w:szCs w:val="28"/>
        </w:rPr>
        <w:t>International Journal of Disaster Risk Reduction, 80</w:t>
      </w:r>
      <w:r>
        <w:rPr>
          <w:rFonts w:ascii="Calibri" w:eastAsia="Calibri" w:hAnsi="Calibri" w:cs="Arial"/>
          <w:bCs/>
          <w:sz w:val="24"/>
          <w:szCs w:val="28"/>
        </w:rPr>
        <w:t>, 103248.</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Zhang, N., Yang, S., &amp; Jia, P. (2022). Cultivating resilience during the COVID-19 pandemic: A socioecological perspective. </w:t>
      </w:r>
      <w:r>
        <w:rPr>
          <w:rFonts w:ascii="Calibri" w:eastAsia="Calibri" w:hAnsi="Calibri" w:cs="Arial"/>
          <w:bCs/>
          <w:i/>
          <w:iCs/>
          <w:sz w:val="24"/>
          <w:szCs w:val="28"/>
        </w:rPr>
        <w:t>Annual Review of Psychology, 73</w:t>
      </w:r>
      <w:r>
        <w:rPr>
          <w:rFonts w:ascii="Calibri" w:eastAsia="Calibri" w:hAnsi="Calibri" w:cs="Arial"/>
          <w:bCs/>
          <w:sz w:val="24"/>
          <w:szCs w:val="28"/>
        </w:rPr>
        <w:t>, 575-598.</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Silveira, S., Hecht, M., Matthaeus, H., Adli, M., Voelkle, M.C., &amp; Singer, T. (2022). Coping with the COVID-19 pandemic: perceived changes in psychological vulnerability, resilience and social cohesion before, during and after lockdown. </w:t>
      </w:r>
      <w:r>
        <w:rPr>
          <w:rFonts w:ascii="Calibri" w:eastAsia="Calibri" w:hAnsi="Calibri" w:cs="Arial"/>
          <w:bCs/>
          <w:i/>
          <w:iCs/>
          <w:sz w:val="24"/>
          <w:szCs w:val="28"/>
        </w:rPr>
        <w:t>International Journal of Environmental Research and Public Health, 19</w:t>
      </w:r>
      <w:r>
        <w:rPr>
          <w:rFonts w:ascii="Calibri" w:eastAsia="Calibri" w:hAnsi="Calibri" w:cs="Arial"/>
          <w:bCs/>
          <w:sz w:val="24"/>
          <w:szCs w:val="28"/>
        </w:rPr>
        <w:t>(6), 3290.</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Gustafsson, P.E., Nilsson, I., &amp; San Sebastian, M. (2022). Venerable vulnerability or remarkable resilience? A prospective study of the impact of the first wave of the COVID-19 pandemic and quarantine measures on loneliness in Swedish older adults with home care. </w:t>
      </w:r>
      <w:r>
        <w:rPr>
          <w:rFonts w:ascii="Calibri" w:eastAsia="Calibri" w:hAnsi="Calibri" w:cs="Arial"/>
          <w:bCs/>
          <w:i/>
          <w:iCs/>
          <w:sz w:val="24"/>
          <w:szCs w:val="28"/>
        </w:rPr>
        <w:t>BMJ Open, 12</w:t>
      </w:r>
      <w:r>
        <w:rPr>
          <w:rFonts w:ascii="Calibri" w:eastAsia="Calibri" w:hAnsi="Calibri" w:cs="Arial"/>
          <w:bCs/>
          <w:sz w:val="24"/>
          <w:szCs w:val="28"/>
        </w:rPr>
        <w:t>(5), e060209.</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Jeamjitvibool, T., Duangchan, C., Mousa, A., &amp; Mahikul, W. (2022). The association between resilience and psychological distress during the COVID-19 pandemic: A systematic review and meta-analysis. </w:t>
      </w:r>
      <w:r>
        <w:rPr>
          <w:rFonts w:ascii="Calibri" w:eastAsia="Calibri" w:hAnsi="Calibri" w:cs="Arial"/>
          <w:bCs/>
          <w:i/>
          <w:iCs/>
          <w:sz w:val="24"/>
          <w:szCs w:val="28"/>
        </w:rPr>
        <w:t>International Journal of Environmental Research and Public Health, 19</w:t>
      </w:r>
      <w:r>
        <w:rPr>
          <w:rFonts w:ascii="Calibri" w:eastAsia="Calibri" w:hAnsi="Calibri" w:cs="Arial"/>
          <w:bCs/>
          <w:sz w:val="24"/>
          <w:szCs w:val="28"/>
        </w:rPr>
        <w:t>(22), 14854.</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Baum, M.K., Tamargo, J.A., Diaz-Martinez, J., Delgado-Enciso, I., Meade, C.S., Kirk, G.D., Mehta, S.H., Moore, R., Kipke, M.D., Shoptaw, S.J., &amp; Mustanski, B. (2022). HIV, psychological resilience, and substance misuse during the COVID-19 pandemic: A multi-cohort study. </w:t>
      </w:r>
      <w:r>
        <w:rPr>
          <w:rFonts w:ascii="Calibri" w:eastAsia="Calibri" w:hAnsi="Calibri" w:cs="Arial"/>
          <w:bCs/>
          <w:i/>
          <w:iCs/>
          <w:sz w:val="24"/>
          <w:szCs w:val="28"/>
        </w:rPr>
        <w:t>Drug and Alcohol Dependence, 231</w:t>
      </w:r>
      <w:r>
        <w:rPr>
          <w:rFonts w:ascii="Calibri" w:eastAsia="Calibri" w:hAnsi="Calibri" w:cs="Arial"/>
          <w:bCs/>
          <w:sz w:val="24"/>
          <w:szCs w:val="28"/>
        </w:rPr>
        <w:t>, 109230.</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Shi, C., Liao, L., Li, H., &amp; Su, Z. (2022). Which urban communities are susceptible to COVID-19? An empirical study through the lens of community resilience. </w:t>
      </w:r>
      <w:r>
        <w:rPr>
          <w:rFonts w:ascii="Calibri" w:eastAsia="Calibri" w:hAnsi="Calibri" w:cs="Arial"/>
          <w:bCs/>
          <w:i/>
          <w:iCs/>
          <w:sz w:val="24"/>
          <w:szCs w:val="28"/>
        </w:rPr>
        <w:t>BMC Public Health, 22</w:t>
      </w:r>
      <w:r>
        <w:rPr>
          <w:rFonts w:ascii="Calibri" w:eastAsia="Calibri" w:hAnsi="Calibri" w:cs="Arial"/>
          <w:bCs/>
          <w:sz w:val="24"/>
          <w:szCs w:val="28"/>
        </w:rPr>
        <w:t>(1), 70.</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Fernández, R.S., Crivelli, L., Guimet, N.M., Allegri, R.F., Picco, S., &amp; Pedreira, M.E. (2022). Psychological distress and mental health trajectories during the COVID-19 pandemic in Argentina: a longitudinal study. </w:t>
      </w:r>
      <w:r>
        <w:rPr>
          <w:rFonts w:ascii="Calibri" w:eastAsia="Calibri" w:hAnsi="Calibri" w:cs="Arial"/>
          <w:bCs/>
          <w:i/>
          <w:iCs/>
          <w:sz w:val="24"/>
          <w:szCs w:val="28"/>
        </w:rPr>
        <w:t>Scientific Reports, 12</w:t>
      </w:r>
      <w:r>
        <w:rPr>
          <w:rFonts w:ascii="Calibri" w:eastAsia="Calibri" w:hAnsi="Calibri" w:cs="Arial"/>
          <w:bCs/>
          <w:sz w:val="24"/>
          <w:szCs w:val="28"/>
        </w:rPr>
        <w:t>(1), 5632.</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Forycka, J., Pawłowicz-Szlarska, E., Burczyńska, A., Cegielska, N., Harendarz, K., &amp; Nowicki, M. (2022). Polish medical students facing the pandemic—Assessment of resilience, well-being, and burnout in the COVID-19 era. </w:t>
      </w:r>
      <w:r>
        <w:rPr>
          <w:rFonts w:ascii="Calibri" w:eastAsia="Calibri" w:hAnsi="Calibri" w:cs="Arial"/>
          <w:bCs/>
          <w:i/>
          <w:iCs/>
          <w:sz w:val="24"/>
          <w:szCs w:val="28"/>
        </w:rPr>
        <w:t>PLoS One, 17</w:t>
      </w:r>
      <w:r>
        <w:rPr>
          <w:rFonts w:ascii="Calibri" w:eastAsia="Calibri" w:hAnsi="Calibri" w:cs="Arial"/>
          <w:bCs/>
          <w:sz w:val="24"/>
          <w:szCs w:val="28"/>
        </w:rPr>
        <w:t>(1), e0261652.</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Kumar, R., Singh, A., &amp; Pagali, S. (2022). A review study on the trends of psychological challenges, coping ways, and public support during the COVID-19 pandemic in the vulnerable populations in the United States. </w:t>
      </w:r>
      <w:r>
        <w:rPr>
          <w:rFonts w:ascii="Calibri" w:eastAsia="Calibri" w:hAnsi="Calibri" w:cs="Arial"/>
          <w:bCs/>
          <w:i/>
          <w:iCs/>
          <w:sz w:val="24"/>
          <w:szCs w:val="28"/>
        </w:rPr>
        <w:t>Frontiers in Psychiatry, 13</w:t>
      </w:r>
      <w:r>
        <w:rPr>
          <w:rFonts w:ascii="Calibri" w:eastAsia="Calibri" w:hAnsi="Calibri" w:cs="Arial"/>
          <w:bCs/>
          <w:sz w:val="24"/>
          <w:szCs w:val="28"/>
        </w:rPr>
        <w:t>, 920581.</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Penninx, B.W., Benros, M.E., Klein, R.S., &amp; Vinkers, C.H. (2022). How COVID-19 shaped mental health: from infection to pandemic effects. </w:t>
      </w:r>
      <w:r>
        <w:rPr>
          <w:rFonts w:ascii="Calibri" w:eastAsia="Calibri" w:hAnsi="Calibri" w:cs="Arial"/>
          <w:bCs/>
          <w:i/>
          <w:iCs/>
          <w:sz w:val="24"/>
          <w:szCs w:val="28"/>
        </w:rPr>
        <w:t>Nature Medicine, 28</w:t>
      </w:r>
      <w:r>
        <w:rPr>
          <w:rFonts w:ascii="Calibri" w:eastAsia="Calibri" w:hAnsi="Calibri" w:cs="Arial"/>
          <w:bCs/>
          <w:sz w:val="24"/>
          <w:szCs w:val="28"/>
        </w:rPr>
        <w:t>(10), 2027-2037.</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 xml:space="preserve">Belitski, M., Guenther, C., Kritikos, A.S., &amp; Thurik, R. (2022). Economic effects of the COVID-19 pandemic on entrepreneurship and small businesses. </w:t>
      </w:r>
      <w:r>
        <w:rPr>
          <w:rFonts w:ascii="Calibri" w:eastAsia="Calibri" w:hAnsi="Calibri" w:cs="Arial"/>
          <w:bCs/>
          <w:i/>
          <w:iCs/>
          <w:sz w:val="24"/>
          <w:szCs w:val="28"/>
        </w:rPr>
        <w:t>Small Business Economics</w:t>
      </w:r>
      <w:r>
        <w:rPr>
          <w:rFonts w:ascii="Calibri" w:eastAsia="Calibri" w:hAnsi="Calibri" w:cs="Arial"/>
          <w:bCs/>
          <w:sz w:val="24"/>
          <w:szCs w:val="28"/>
        </w:rPr>
        <w:t>.</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lang w:val="lt-LT"/>
        </w:rPr>
        <w:t xml:space="preserve">Zubizarreta, D., Trinh, M.H., &amp; Reisner, S.L. (2022). COVID-19 risk and resilience among US transgender and gender diverse populations. </w:t>
      </w:r>
      <w:r>
        <w:rPr>
          <w:rFonts w:ascii="Calibri" w:eastAsia="Calibri" w:hAnsi="Calibri" w:cs="Arial"/>
          <w:bCs/>
          <w:i/>
          <w:iCs/>
          <w:sz w:val="24"/>
          <w:szCs w:val="28"/>
          <w:lang w:val="lt-LT"/>
        </w:rPr>
        <w:t>American Journal of Preventive Medicine, 62</w:t>
      </w:r>
      <w:r>
        <w:rPr>
          <w:rFonts w:ascii="Calibri" w:eastAsia="Calibri" w:hAnsi="Calibri" w:cs="Arial"/>
          <w:bCs/>
          <w:sz w:val="24"/>
          <w:szCs w:val="28"/>
          <w:lang w:val="lt-LT"/>
        </w:rPr>
        <w:t>(2), 299-303.</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lang w:val="lt-LT"/>
        </w:rPr>
        <w:t xml:space="preserve">Štreimikienė, D., Baležentis, T., Volkov, A., Ribašauskienė, E., Morkūnas, M., &amp; Žičkienė, A. (2022). Negative effects of COVID-19 pandemic on agriculture: systematic literature review in the frameworks of vulnerability, resilience, and risks involved. </w:t>
      </w:r>
      <w:r>
        <w:rPr>
          <w:rFonts w:ascii="Calibri" w:eastAsia="Calibri" w:hAnsi="Calibri" w:cs="Arial"/>
          <w:bCs/>
          <w:i/>
          <w:iCs/>
          <w:sz w:val="24"/>
          <w:szCs w:val="28"/>
          <w:lang w:val="lt-LT"/>
        </w:rPr>
        <w:t>Economic Research-Ekonomska Istraživanja, 35</w:t>
      </w:r>
      <w:r>
        <w:rPr>
          <w:rFonts w:ascii="Calibri" w:eastAsia="Calibri" w:hAnsi="Calibri" w:cs="Arial"/>
          <w:bCs/>
          <w:sz w:val="24"/>
          <w:szCs w:val="28"/>
          <w:lang w:val="lt-LT"/>
        </w:rPr>
        <w:t>(1), 529-545.</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lang w:val="lt-LT"/>
        </w:rPr>
        <w:t xml:space="preserve">Kuzior, A., Krawczyk, D., Brożek, P., Pakhnenko, O., Vasylieva, T., &amp; Lyeonov, S. (2022). Resilience of Smart Cities to the Consequences of the COVID-19 Pandemic in the Context of Sustainable Development. </w:t>
      </w:r>
      <w:r>
        <w:rPr>
          <w:rFonts w:ascii="Calibri" w:eastAsia="Calibri" w:hAnsi="Calibri" w:cs="Arial"/>
          <w:bCs/>
          <w:i/>
          <w:iCs/>
          <w:sz w:val="24"/>
          <w:szCs w:val="28"/>
          <w:lang w:val="lt-LT"/>
        </w:rPr>
        <w:t>Sustainability, 14</w:t>
      </w:r>
      <w:r>
        <w:rPr>
          <w:rFonts w:ascii="Calibri" w:eastAsia="Calibri" w:hAnsi="Calibri" w:cs="Arial"/>
          <w:bCs/>
          <w:sz w:val="24"/>
          <w:szCs w:val="28"/>
          <w:lang w:val="lt-LT"/>
        </w:rPr>
        <w:t>(19), 12645.</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lang w:val="lt-LT"/>
        </w:rPr>
        <w:t xml:space="preserve">Lee, K., Hyun, K., Mitchell, J., Saha, T., Oran Gibson, N., &amp; Krejci, C. (2022). Exploring factors enhancing resilience among marginalized older adults during the COVID-19 pandemic. </w:t>
      </w:r>
      <w:r>
        <w:rPr>
          <w:rFonts w:ascii="Calibri" w:eastAsia="Calibri" w:hAnsi="Calibri" w:cs="Arial"/>
          <w:bCs/>
          <w:i/>
          <w:iCs/>
          <w:sz w:val="24"/>
          <w:szCs w:val="28"/>
          <w:lang w:val="lt-LT"/>
        </w:rPr>
        <w:t>Journal of Applied Gerontology, 41</w:t>
      </w:r>
      <w:r>
        <w:rPr>
          <w:rFonts w:ascii="Calibri" w:eastAsia="Calibri" w:hAnsi="Calibri" w:cs="Arial"/>
          <w:bCs/>
          <w:sz w:val="24"/>
          <w:szCs w:val="28"/>
          <w:lang w:val="lt-LT"/>
        </w:rPr>
        <w:t>(3), 610-618.</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Burgess, R. A., Kanu, N., Matthews, T., Mukotekwa, O., Smith-Gul, A., Yusuf, I., ... &amp; Gul, M. (2022). Exploring experiences and impact of the COVID-19 pandemic on young racially minoritised people in the United Kingdom: A qualitative study. </w:t>
      </w:r>
      <w:r>
        <w:rPr>
          <w:rFonts w:ascii="Calibri" w:eastAsia="Calibri" w:hAnsi="Calibri" w:cs="Arial"/>
          <w:bCs/>
          <w:i/>
          <w:iCs/>
          <w:sz w:val="24"/>
          <w:szCs w:val="28"/>
        </w:rPr>
        <w:t>PLoS One</w:t>
      </w:r>
      <w:r>
        <w:rPr>
          <w:rFonts w:ascii="Calibri" w:eastAsia="Calibri" w:hAnsi="Calibri" w:cs="Arial"/>
          <w:bCs/>
          <w:sz w:val="24"/>
          <w:szCs w:val="28"/>
        </w:rPr>
        <w:t>, </w:t>
      </w:r>
      <w:r>
        <w:rPr>
          <w:rFonts w:ascii="Calibri" w:eastAsia="Calibri" w:hAnsi="Calibri" w:cs="Arial"/>
          <w:bCs/>
          <w:i/>
          <w:iCs/>
          <w:sz w:val="24"/>
          <w:szCs w:val="28"/>
        </w:rPr>
        <w:t>17</w:t>
      </w:r>
      <w:r>
        <w:rPr>
          <w:rFonts w:ascii="Calibri" w:eastAsia="Calibri" w:hAnsi="Calibri" w:cs="Arial"/>
          <w:bCs/>
          <w:sz w:val="24"/>
          <w:szCs w:val="28"/>
        </w:rPr>
        <w:t>(5), e0266504.</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Lombardo, C., Guo, L., Solomon, S., Crepaz-Keay, D., McDaid, S., Thorpe, L., ... &amp; Van Bortel, T. (2023). Inequalities and mental health during the Coronavirus pandemic in the UK: a mixed-methods exploration. </w:t>
      </w:r>
      <w:r>
        <w:rPr>
          <w:rFonts w:ascii="Calibri" w:eastAsia="Calibri" w:hAnsi="Calibri" w:cs="Arial"/>
          <w:bCs/>
          <w:i/>
          <w:iCs/>
          <w:sz w:val="24"/>
          <w:szCs w:val="28"/>
        </w:rPr>
        <w:t>BMC Public Health</w:t>
      </w:r>
      <w:r>
        <w:rPr>
          <w:rFonts w:ascii="Calibri" w:eastAsia="Calibri" w:hAnsi="Calibri" w:cs="Arial"/>
          <w:bCs/>
          <w:sz w:val="24"/>
          <w:szCs w:val="28"/>
        </w:rPr>
        <w:t>, </w:t>
      </w:r>
      <w:r>
        <w:rPr>
          <w:rFonts w:ascii="Calibri" w:eastAsia="Calibri" w:hAnsi="Calibri" w:cs="Arial"/>
          <w:bCs/>
          <w:i/>
          <w:iCs/>
          <w:sz w:val="24"/>
          <w:szCs w:val="28"/>
        </w:rPr>
        <w:t>23</w:t>
      </w:r>
      <w:r>
        <w:rPr>
          <w:rFonts w:ascii="Calibri" w:eastAsia="Calibri" w:hAnsi="Calibri" w:cs="Arial"/>
          <w:bCs/>
          <w:sz w:val="24"/>
          <w:szCs w:val="28"/>
        </w:rPr>
        <w:t>(1), 1830.</w:t>
      </w:r>
    </w:p>
    <w:p w:rsidR="00C249A9" w:rsidRDefault="00F02C64">
      <w:pPr>
        <w:numPr>
          <w:ilvl w:val="0"/>
          <w:numId w:val="31"/>
        </w:numPr>
        <w:spacing w:after="200" w:line="360" w:lineRule="auto"/>
        <w:jc w:val="both"/>
        <w:rPr>
          <w:rFonts w:ascii="Calibri" w:eastAsia="Calibri" w:hAnsi="Calibri" w:cs="Arial"/>
          <w:bCs/>
          <w:sz w:val="24"/>
          <w:szCs w:val="28"/>
          <w:lang w:val="en-IN"/>
        </w:rPr>
      </w:pPr>
      <w:r>
        <w:rPr>
          <w:rFonts w:ascii="Calibri" w:eastAsia="Calibri" w:hAnsi="Calibri" w:cs="Arial"/>
          <w:bCs/>
          <w:sz w:val="24"/>
          <w:szCs w:val="28"/>
        </w:rPr>
        <w:t>Halliday, Emma C., Vivien Holt, Koser Khan, Fiona Ward, Paula Wheeler, and Gill Sadler. "‘A lot of small things make a difference’. Mental health and strategies of coping during the COVID‐19 pandemic." </w:t>
      </w:r>
      <w:r>
        <w:rPr>
          <w:rFonts w:ascii="Calibri" w:eastAsia="Calibri" w:hAnsi="Calibri" w:cs="Arial"/>
          <w:bCs/>
          <w:i/>
          <w:iCs/>
          <w:sz w:val="24"/>
          <w:szCs w:val="28"/>
        </w:rPr>
        <w:t>Health Expectations</w:t>
      </w:r>
      <w:r>
        <w:rPr>
          <w:rFonts w:ascii="Calibri" w:eastAsia="Calibri" w:hAnsi="Calibri" w:cs="Arial"/>
          <w:bCs/>
          <w:sz w:val="24"/>
          <w:szCs w:val="28"/>
        </w:rPr>
        <w:t> 25, no. 2 (2022): 532-540.</w:t>
      </w:r>
    </w:p>
    <w:p w:rsidR="00C249A9" w:rsidRDefault="00F02C64">
      <w:pPr>
        <w:numPr>
          <w:ilvl w:val="0"/>
          <w:numId w:val="31"/>
        </w:numPr>
        <w:spacing w:after="200" w:line="360" w:lineRule="auto"/>
        <w:rPr>
          <w:rFonts w:ascii="Calibri" w:eastAsia="Calibri" w:hAnsi="Calibri" w:cs="Arial"/>
          <w:bCs/>
          <w:sz w:val="24"/>
          <w:szCs w:val="28"/>
          <w:lang w:val="en-IN"/>
        </w:rPr>
      </w:pPr>
      <w:r>
        <w:rPr>
          <w:rFonts w:ascii="Calibri" w:eastAsia="Calibri" w:hAnsi="Calibri" w:cs="Arial"/>
          <w:bCs/>
          <w:sz w:val="24"/>
          <w:szCs w:val="28"/>
        </w:rPr>
        <w:t xml:space="preserve">McManus, S., Bebbington, P., Jenkins, R. &amp; Brugha, T., 2019. Mental health and wellbeing in England: Adult Psychiatric Morbidity Survey 2014. </w:t>
      </w:r>
      <w:r>
        <w:rPr>
          <w:rFonts w:ascii="Calibri" w:eastAsia="Calibri" w:hAnsi="Calibri" w:cs="Arial"/>
          <w:bCs/>
          <w:i/>
          <w:iCs/>
          <w:sz w:val="24"/>
          <w:szCs w:val="28"/>
        </w:rPr>
        <w:t>Leeds: NHS Digital</w:t>
      </w:r>
      <w:r>
        <w:rPr>
          <w:rFonts w:ascii="Calibri" w:eastAsia="Calibri" w:hAnsi="Calibri" w:cs="Arial"/>
          <w:bCs/>
          <w:sz w:val="24"/>
          <w:szCs w:val="28"/>
        </w:rPr>
        <w:t>.</w:t>
      </w:r>
    </w:p>
    <w:p w:rsidR="00C249A9" w:rsidRDefault="00F02C64">
      <w:pPr>
        <w:numPr>
          <w:ilvl w:val="0"/>
          <w:numId w:val="31"/>
        </w:numPr>
        <w:spacing w:after="200" w:line="360" w:lineRule="auto"/>
        <w:rPr>
          <w:rFonts w:ascii="Calibri" w:eastAsia="Calibri" w:hAnsi="Calibri" w:cs="Arial"/>
          <w:bCs/>
          <w:sz w:val="24"/>
          <w:szCs w:val="28"/>
          <w:lang w:val="en-IN"/>
        </w:rPr>
      </w:pPr>
      <w:r>
        <w:rPr>
          <w:rFonts w:ascii="Calibri" w:eastAsia="Calibri" w:hAnsi="Calibri" w:cs="Arial"/>
          <w:bCs/>
          <w:sz w:val="24"/>
          <w:szCs w:val="28"/>
        </w:rPr>
        <w:t xml:space="preserve">Office for National Statistics (ONS), 2021. Measuring the data: Social class. [online] Available at: </w:t>
      </w:r>
      <w:hyperlink r:id="rId22" w:history="1">
        <w:r>
          <w:rPr>
            <w:rStyle w:val="Hyperlink"/>
            <w:rFonts w:ascii="Calibri" w:eastAsia="Calibri" w:hAnsi="Calibri" w:cs="Arial"/>
            <w:bCs/>
            <w:sz w:val="24"/>
            <w:szCs w:val="28"/>
          </w:rPr>
          <w:t>https://www.ons.gov.uk/employmentandlabourmarket/peopleinwork/employmentandemployeetypes/bulletins/approximatedsocialgradeenglandandwales/census2021</w:t>
        </w:r>
      </w:hyperlink>
      <w:r>
        <w:rPr>
          <w:rFonts w:ascii="Calibri" w:eastAsia="Calibri" w:hAnsi="Calibri" w:cs="Arial"/>
          <w:bCs/>
          <w:sz w:val="24"/>
          <w:szCs w:val="28"/>
        </w:rPr>
        <w:t xml:space="preserve"> </w:t>
      </w:r>
    </w:p>
    <w:p w:rsidR="00C249A9" w:rsidRDefault="00F02C64">
      <w:pPr>
        <w:numPr>
          <w:ilvl w:val="0"/>
          <w:numId w:val="31"/>
        </w:numPr>
        <w:spacing w:after="200" w:line="360" w:lineRule="auto"/>
        <w:rPr>
          <w:rFonts w:ascii="Calibri" w:eastAsia="Calibri" w:hAnsi="Calibri" w:cs="Arial"/>
          <w:bCs/>
          <w:sz w:val="24"/>
          <w:szCs w:val="28"/>
          <w:lang w:val="en-IN"/>
        </w:rPr>
      </w:pPr>
      <w:r>
        <w:rPr>
          <w:rFonts w:ascii="Calibri" w:eastAsia="Calibri" w:hAnsi="Calibri" w:cs="Arial"/>
          <w:bCs/>
          <w:sz w:val="24"/>
          <w:szCs w:val="28"/>
        </w:rPr>
        <w:t xml:space="preserve">Kawachi, I. &amp; Berkman, L.F., 2001. Social ties and mental health. </w:t>
      </w:r>
      <w:r>
        <w:rPr>
          <w:rFonts w:ascii="Calibri" w:eastAsia="Calibri" w:hAnsi="Calibri" w:cs="Arial"/>
          <w:bCs/>
          <w:i/>
          <w:iCs/>
          <w:sz w:val="24"/>
          <w:szCs w:val="28"/>
        </w:rPr>
        <w:t>Journal of Urban Health</w:t>
      </w:r>
      <w:r>
        <w:rPr>
          <w:rFonts w:ascii="Calibri" w:eastAsia="Calibri" w:hAnsi="Calibri" w:cs="Arial"/>
          <w:bCs/>
          <w:sz w:val="24"/>
          <w:szCs w:val="28"/>
        </w:rPr>
        <w:t>, 78(3), pp.458-467.</w:t>
      </w:r>
    </w:p>
    <w:p w:rsidR="00C249A9" w:rsidRDefault="00F02C64">
      <w:pPr>
        <w:numPr>
          <w:ilvl w:val="0"/>
          <w:numId w:val="31"/>
        </w:numPr>
        <w:spacing w:after="200" w:line="360" w:lineRule="auto"/>
        <w:rPr>
          <w:rFonts w:ascii="Calibri" w:eastAsia="Calibri" w:hAnsi="Calibri" w:cs="Arial"/>
          <w:bCs/>
          <w:sz w:val="24"/>
          <w:szCs w:val="28"/>
          <w:lang w:val="en-IN"/>
        </w:rPr>
      </w:pPr>
      <w:r>
        <w:rPr>
          <w:rFonts w:ascii="Calibri" w:eastAsia="Calibri" w:hAnsi="Calibri" w:cs="Arial"/>
          <w:bCs/>
          <w:sz w:val="24"/>
          <w:szCs w:val="28"/>
        </w:rPr>
        <w:t xml:space="preserve">McGinty, E.E., Presskreischer, R., Han, H. &amp; Barry, C.L., 2020. Psychological distress and loneliness reported by US adults in 2018 and April 2020. </w:t>
      </w:r>
      <w:r>
        <w:rPr>
          <w:rFonts w:ascii="Calibri" w:eastAsia="Calibri" w:hAnsi="Calibri" w:cs="Arial"/>
          <w:bCs/>
          <w:i/>
          <w:iCs/>
          <w:sz w:val="24"/>
          <w:szCs w:val="28"/>
        </w:rPr>
        <w:t>JAMA</w:t>
      </w:r>
      <w:r>
        <w:rPr>
          <w:rFonts w:ascii="Calibri" w:eastAsia="Calibri" w:hAnsi="Calibri" w:cs="Arial"/>
          <w:bCs/>
          <w:sz w:val="24"/>
          <w:szCs w:val="28"/>
        </w:rPr>
        <w:t>, 324(1), pp.93-94.</w:t>
      </w:r>
    </w:p>
    <w:p w:rsidR="00C249A9" w:rsidRDefault="00F02C64">
      <w:pPr>
        <w:numPr>
          <w:ilvl w:val="0"/>
          <w:numId w:val="31"/>
        </w:numPr>
        <w:spacing w:after="200" w:line="360" w:lineRule="auto"/>
        <w:rPr>
          <w:rFonts w:ascii="Calibri" w:eastAsia="Calibri" w:hAnsi="Calibri" w:cs="Arial"/>
          <w:bCs/>
          <w:sz w:val="24"/>
          <w:szCs w:val="28"/>
          <w:lang w:val="en-IN"/>
        </w:rPr>
      </w:pPr>
      <w:r>
        <w:rPr>
          <w:rFonts w:ascii="Calibri" w:eastAsia="Calibri" w:hAnsi="Calibri" w:cs="Arial"/>
          <w:bCs/>
          <w:sz w:val="24"/>
          <w:szCs w:val="28"/>
        </w:rPr>
        <w:t xml:space="preserve">Moher, D., Liberati, A., Tetzlaff, J. &amp; Altman, D.G., 2009. Preferred reporting items for systematic reviews and meta-analyses: the PRISMA statement. </w:t>
      </w:r>
      <w:r>
        <w:rPr>
          <w:rFonts w:ascii="Calibri" w:eastAsia="Calibri" w:hAnsi="Calibri" w:cs="Arial"/>
          <w:bCs/>
          <w:i/>
          <w:iCs/>
          <w:sz w:val="24"/>
          <w:szCs w:val="28"/>
        </w:rPr>
        <w:t>PLoS Med</w:t>
      </w:r>
      <w:r>
        <w:rPr>
          <w:rFonts w:ascii="Calibri" w:eastAsia="Calibri" w:hAnsi="Calibri" w:cs="Arial"/>
          <w:bCs/>
          <w:sz w:val="24"/>
          <w:szCs w:val="28"/>
        </w:rPr>
        <w:t>, 6(7), e1000097.</w:t>
      </w:r>
    </w:p>
    <w:p w:rsidR="00C249A9" w:rsidRDefault="00C249A9">
      <w:pPr>
        <w:spacing w:after="200" w:line="360" w:lineRule="auto"/>
        <w:jc w:val="both"/>
        <w:rPr>
          <w:rFonts w:ascii="Calibri" w:eastAsia="Calibri" w:hAnsi="Calibri" w:cs="Arial"/>
          <w:bCs/>
          <w:sz w:val="24"/>
          <w:szCs w:val="28"/>
        </w:rPr>
      </w:pPr>
    </w:p>
    <w:p w:rsidR="00C249A9" w:rsidRDefault="00C249A9">
      <w:pPr>
        <w:spacing w:after="200" w:line="360" w:lineRule="auto"/>
        <w:jc w:val="both"/>
        <w:rPr>
          <w:rFonts w:ascii="Calibri" w:eastAsia="Calibri" w:hAnsi="Calibri" w:cs="Arial"/>
          <w:bCs/>
          <w:sz w:val="24"/>
          <w:szCs w:val="28"/>
        </w:rPr>
      </w:pPr>
    </w:p>
    <w:p w:rsidR="00C249A9" w:rsidRDefault="00C249A9">
      <w:pPr>
        <w:spacing w:after="200" w:line="360" w:lineRule="auto"/>
        <w:jc w:val="both"/>
        <w:rPr>
          <w:rFonts w:ascii="Calibri" w:eastAsia="Calibri" w:hAnsi="Calibri" w:cs="Arial"/>
          <w:bCs/>
          <w:sz w:val="24"/>
          <w:szCs w:val="28"/>
        </w:rPr>
      </w:pPr>
    </w:p>
    <w:p w:rsidR="00C249A9" w:rsidRDefault="00C249A9">
      <w:pPr>
        <w:spacing w:after="200" w:line="360" w:lineRule="auto"/>
        <w:jc w:val="both"/>
        <w:rPr>
          <w:rFonts w:ascii="Calibri" w:eastAsia="Calibri" w:hAnsi="Calibri" w:cs="Arial"/>
          <w:bCs/>
          <w:sz w:val="24"/>
          <w:szCs w:val="28"/>
        </w:rPr>
      </w:pPr>
    </w:p>
    <w:p w:rsidR="00C249A9" w:rsidRDefault="00C249A9">
      <w:pPr>
        <w:spacing w:after="200" w:line="360" w:lineRule="auto"/>
        <w:jc w:val="both"/>
        <w:rPr>
          <w:rFonts w:ascii="Calibri" w:eastAsia="Calibri" w:hAnsi="Calibri" w:cs="Arial"/>
          <w:bCs/>
          <w:sz w:val="24"/>
          <w:szCs w:val="28"/>
        </w:rPr>
      </w:pPr>
    </w:p>
    <w:p w:rsidR="00C249A9" w:rsidRDefault="00C249A9">
      <w:pPr>
        <w:spacing w:after="200" w:line="360" w:lineRule="auto"/>
        <w:jc w:val="both"/>
        <w:rPr>
          <w:rFonts w:ascii="Calibri" w:eastAsia="Calibri" w:hAnsi="Calibri" w:cs="Arial"/>
          <w:bCs/>
          <w:sz w:val="24"/>
          <w:szCs w:val="28"/>
        </w:rPr>
      </w:pPr>
    </w:p>
    <w:p w:rsidR="00C249A9" w:rsidRDefault="00C249A9">
      <w:pPr>
        <w:spacing w:after="200" w:line="360" w:lineRule="auto"/>
        <w:jc w:val="both"/>
        <w:rPr>
          <w:rFonts w:ascii="Calibri" w:eastAsia="Calibri" w:hAnsi="Calibri" w:cs="Arial"/>
          <w:bCs/>
          <w:sz w:val="24"/>
          <w:szCs w:val="28"/>
        </w:rPr>
      </w:pPr>
    </w:p>
    <w:p w:rsidR="00C249A9" w:rsidRDefault="00C249A9">
      <w:pPr>
        <w:spacing w:after="200" w:line="360" w:lineRule="auto"/>
        <w:jc w:val="both"/>
        <w:rPr>
          <w:rFonts w:ascii="Calibri" w:eastAsia="Calibri" w:hAnsi="Calibri" w:cs="Arial"/>
          <w:bCs/>
          <w:sz w:val="24"/>
          <w:szCs w:val="28"/>
        </w:rPr>
      </w:pPr>
    </w:p>
    <w:p w:rsidR="00C249A9" w:rsidRDefault="00F02C64">
      <w:pPr>
        <w:spacing w:after="200" w:line="360" w:lineRule="auto"/>
        <w:jc w:val="center"/>
        <w:rPr>
          <w:rFonts w:ascii="Berlin Sans FB Demi" w:eastAsia="Calibri" w:hAnsi="Berlin Sans FB Demi" w:cs="Arial"/>
          <w:b/>
          <w:bCs/>
          <w:sz w:val="28"/>
          <w:szCs w:val="28"/>
        </w:rPr>
      </w:pPr>
      <w:r>
        <w:rPr>
          <w:rFonts w:ascii="Berlin Sans FB Demi" w:eastAsia="Calibri" w:hAnsi="Berlin Sans FB Demi" w:cs="Arial"/>
          <w:b/>
          <w:bCs/>
          <w:sz w:val="28"/>
          <w:szCs w:val="28"/>
        </w:rPr>
        <w:t xml:space="preserve">Appendices </w:t>
      </w:r>
    </w:p>
    <w:p w:rsidR="00C249A9" w:rsidRDefault="00F02C64">
      <w:pPr>
        <w:spacing w:after="200" w:line="360" w:lineRule="auto"/>
        <w:jc w:val="both"/>
        <w:rPr>
          <w:rFonts w:ascii="Berlin Sans FB Demi" w:eastAsia="Calibri" w:hAnsi="Berlin Sans FB Demi" w:cs="Arial"/>
          <w:b/>
          <w:bCs/>
          <w:sz w:val="24"/>
          <w:szCs w:val="28"/>
        </w:rPr>
      </w:pPr>
      <w:r>
        <w:rPr>
          <w:rFonts w:ascii="Berlin Sans FB Demi" w:eastAsia="Calibri" w:hAnsi="Berlin Sans FB Demi" w:cs="Arial"/>
          <w:b/>
          <w:bCs/>
          <w:sz w:val="24"/>
          <w:szCs w:val="28"/>
        </w:rPr>
        <w:t xml:space="preserve">Gantt chart </w:t>
      </w:r>
    </w:p>
    <w:p w:rsidR="00C249A9" w:rsidRDefault="00F02C64">
      <w:pPr>
        <w:spacing w:after="200" w:line="360" w:lineRule="auto"/>
        <w:jc w:val="both"/>
        <w:rPr>
          <w:rFonts w:ascii="Calibri" w:eastAsia="Calibri" w:hAnsi="Calibri" w:cs="Arial"/>
          <w:bCs/>
          <w:sz w:val="24"/>
          <w:szCs w:val="28"/>
        </w:rPr>
      </w:pPr>
      <w:r>
        <w:rPr>
          <w:noProof/>
        </w:rPr>
        <w:drawing>
          <wp:anchor distT="0" distB="0" distL="0" distR="0" simplePos="0" relativeHeight="2" behindDoc="0" locked="0" layoutInCell="1" allowOverlap="1">
            <wp:simplePos x="0" y="0"/>
            <wp:positionH relativeFrom="column">
              <wp:posOffset>-146050</wp:posOffset>
            </wp:positionH>
            <wp:positionV relativeFrom="paragraph">
              <wp:posOffset>137160</wp:posOffset>
            </wp:positionV>
            <wp:extent cx="6864985" cy="3879849"/>
            <wp:effectExtent l="0" t="0" r="0" b="6350"/>
            <wp:wrapTopAndBottom/>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3" cstate="print"/>
                    <a:srcRect l="12106" r="8293"/>
                    <a:stretch/>
                  </pic:blipFill>
                  <pic:spPr>
                    <a:xfrm>
                      <a:off x="0" y="0"/>
                      <a:ext cx="6864985" cy="3879849"/>
                    </a:xfrm>
                    <a:prstGeom prst="rect">
                      <a:avLst/>
                    </a:prstGeom>
                    <a:ln>
                      <a:noFill/>
                    </a:ln>
                  </pic:spPr>
                </pic:pic>
              </a:graphicData>
            </a:graphic>
            <wp14:sizeRelH relativeFrom="margin">
              <wp14:pctWidth>0</wp14:pctWidth>
            </wp14:sizeRelH>
            <wp14:sizeRelV relativeFrom="margin">
              <wp14:pctHeight>0</wp14:pctHeight>
            </wp14:sizeRelV>
          </wp:anchor>
        </w:drawing>
      </w:r>
    </w:p>
    <w:p w:rsidR="00C249A9" w:rsidRDefault="00C249A9">
      <w:pPr>
        <w:spacing w:after="200" w:line="360" w:lineRule="auto"/>
        <w:jc w:val="both"/>
        <w:rPr>
          <w:rFonts w:ascii="Calibri" w:eastAsia="Calibri" w:hAnsi="Calibri" w:cs="Arial"/>
          <w:bCs/>
          <w:sz w:val="24"/>
          <w:szCs w:val="28"/>
        </w:rPr>
      </w:pPr>
    </w:p>
    <w:p w:rsidR="00C249A9" w:rsidRDefault="00C249A9">
      <w:pPr>
        <w:spacing w:after="200" w:line="360" w:lineRule="auto"/>
        <w:jc w:val="both"/>
        <w:rPr>
          <w:rFonts w:ascii="Calibri" w:eastAsia="Calibri" w:hAnsi="Calibri" w:cs="Arial"/>
          <w:bCs/>
          <w:sz w:val="24"/>
          <w:szCs w:val="28"/>
        </w:rPr>
      </w:pPr>
    </w:p>
    <w:p w:rsidR="00C249A9" w:rsidRDefault="00C249A9">
      <w:pPr>
        <w:spacing w:after="200" w:line="360" w:lineRule="auto"/>
        <w:jc w:val="both"/>
        <w:rPr>
          <w:rFonts w:ascii="Calibri" w:eastAsia="Calibri" w:hAnsi="Calibri" w:cs="Arial"/>
          <w:bCs/>
          <w:sz w:val="24"/>
          <w:szCs w:val="28"/>
        </w:rPr>
      </w:pPr>
    </w:p>
    <w:sectPr w:rsidR="00C249A9">
      <w:headerReference w:type="default" r:id="rId24"/>
      <w:footerReference w:type="default" r:id="rId2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D80C05" w:rsidRDefault="00D80C05">
      <w:r>
        <w:separator/>
      </w:r>
    </w:p>
  </w:endnote>
  <w:endnote w:type="continuationSeparator" w:id="0">
    <w:p w:rsidR="00D80C05" w:rsidRDefault="00D80C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erlin Sans FB Demi">
    <w:panose1 w:val="020E0802020502020306"/>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C249A9" w:rsidRDefault="00F02C64">
    <w:pPr>
      <w:pStyle w:val="Footer"/>
    </w:pPr>
    <w:r>
      <w:rPr>
        <w:rFonts w:ascii="Arial" w:hAnsi="Arial" w:cs="Arial"/>
      </w:rPr>
      <w:t>April 2022`</w:t>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noProof/>
      </w:rPr>
      <w:t>17</w:t>
    </w:r>
    <w:r>
      <w:rPr>
        <w:rStyle w:val="PageNumber"/>
        <w:rFonts w:ascii="Arial" w:hAnsi="Arial" w:cs="Arial"/>
      </w:rPr>
      <w:fldChar w:fldCharType="end"/>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D80C05" w:rsidRDefault="00D80C05">
      <w:r>
        <w:separator/>
      </w:r>
    </w:p>
  </w:footnote>
  <w:footnote w:type="continuationSeparator" w:id="0">
    <w:p w:rsidR="00D80C05" w:rsidRDefault="00D80C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C249A9" w:rsidRDefault="00F02C64">
    <w:pPr>
      <w:pStyle w:val="Header"/>
      <w:jc w:val="right"/>
      <w:rPr>
        <w:rFonts w:ascii="Arial" w:hAnsi="Arial" w:cs="Arial"/>
        <w:b/>
        <w:bCs/>
        <w:sz w:val="22"/>
        <w:szCs w:val="22"/>
      </w:rPr>
    </w:pPr>
    <w:r>
      <w:rPr>
        <w:noProof/>
        <w:lang w:eastAsia="en-GB"/>
      </w:rPr>
      <w:drawing>
        <wp:anchor distT="0" distB="0" distL="114300" distR="114300" simplePos="0" relativeHeight="2"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4097" name="Picture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4"/>
                  <pic:cNvPicPr/>
                </pic:nvPicPr>
                <pic:blipFill>
                  <a:blip r:embed="rId1" cstate="print"/>
                  <a:srcRect/>
                  <a:stretch/>
                </pic:blipFill>
                <pic:spPr>
                  <a:xfrm>
                    <a:off x="0" y="0"/>
                    <a:ext cx="1792800" cy="601200"/>
                  </a:xfrm>
                  <a:prstGeom prst="rect">
                    <a:avLst/>
                  </a:prstGeom>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 w15:restartNumberingAfterBreak="0">
    <w:nsid w:val="00000003"/>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3" w15:restartNumberingAfterBreak="0">
    <w:nsid w:val="00000004"/>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00000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0000007"/>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7" w15:restartNumberingAfterBreak="0">
    <w:nsid w:val="00000008"/>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8" w15:restartNumberingAfterBreak="0">
    <w:nsid w:val="00000009"/>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000000A"/>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0" w15:restartNumberingAfterBreak="0">
    <w:nsid w:val="0000000B"/>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000000C"/>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000000D"/>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000000E"/>
    <w:multiLevelType w:val="hybridMultilevel"/>
    <w:tmpl w:val="AAB0A1AE"/>
    <w:lvl w:ilvl="0" w:tplc="FCE44EFC">
      <w:start w:val="1"/>
      <w:numFmt w:val="bullet"/>
      <w:lvlText w:val="•"/>
      <w:lvlJc w:val="left"/>
      <w:pPr>
        <w:tabs>
          <w:tab w:val="left" w:pos="720"/>
        </w:tabs>
        <w:ind w:left="720" w:hanging="360"/>
      </w:pPr>
      <w:rPr>
        <w:rFonts w:ascii="Arial" w:hAnsi="Arial" w:hint="default"/>
      </w:rPr>
    </w:lvl>
    <w:lvl w:ilvl="1" w:tplc="91249886" w:tentative="1">
      <w:start w:val="1"/>
      <w:numFmt w:val="bullet"/>
      <w:lvlText w:val="•"/>
      <w:lvlJc w:val="left"/>
      <w:pPr>
        <w:tabs>
          <w:tab w:val="left" w:pos="1440"/>
        </w:tabs>
        <w:ind w:left="1440" w:hanging="360"/>
      </w:pPr>
      <w:rPr>
        <w:rFonts w:ascii="Arial" w:hAnsi="Arial" w:hint="default"/>
      </w:rPr>
    </w:lvl>
    <w:lvl w:ilvl="2" w:tplc="BF20EA8C" w:tentative="1">
      <w:start w:val="1"/>
      <w:numFmt w:val="bullet"/>
      <w:lvlText w:val="•"/>
      <w:lvlJc w:val="left"/>
      <w:pPr>
        <w:tabs>
          <w:tab w:val="left" w:pos="2160"/>
        </w:tabs>
        <w:ind w:left="2160" w:hanging="360"/>
      </w:pPr>
      <w:rPr>
        <w:rFonts w:ascii="Arial" w:hAnsi="Arial" w:hint="default"/>
      </w:rPr>
    </w:lvl>
    <w:lvl w:ilvl="3" w:tplc="BA54C7A0" w:tentative="1">
      <w:start w:val="1"/>
      <w:numFmt w:val="bullet"/>
      <w:lvlText w:val="•"/>
      <w:lvlJc w:val="left"/>
      <w:pPr>
        <w:tabs>
          <w:tab w:val="left" w:pos="2880"/>
        </w:tabs>
        <w:ind w:left="2880" w:hanging="360"/>
      </w:pPr>
      <w:rPr>
        <w:rFonts w:ascii="Arial" w:hAnsi="Arial" w:hint="default"/>
      </w:rPr>
    </w:lvl>
    <w:lvl w:ilvl="4" w:tplc="E8EE787E" w:tentative="1">
      <w:start w:val="1"/>
      <w:numFmt w:val="bullet"/>
      <w:lvlText w:val="•"/>
      <w:lvlJc w:val="left"/>
      <w:pPr>
        <w:tabs>
          <w:tab w:val="left" w:pos="3600"/>
        </w:tabs>
        <w:ind w:left="3600" w:hanging="360"/>
      </w:pPr>
      <w:rPr>
        <w:rFonts w:ascii="Arial" w:hAnsi="Arial" w:hint="default"/>
      </w:rPr>
    </w:lvl>
    <w:lvl w:ilvl="5" w:tplc="FD9E6290" w:tentative="1">
      <w:start w:val="1"/>
      <w:numFmt w:val="bullet"/>
      <w:lvlText w:val="•"/>
      <w:lvlJc w:val="left"/>
      <w:pPr>
        <w:tabs>
          <w:tab w:val="left" w:pos="4320"/>
        </w:tabs>
        <w:ind w:left="4320" w:hanging="360"/>
      </w:pPr>
      <w:rPr>
        <w:rFonts w:ascii="Arial" w:hAnsi="Arial" w:hint="default"/>
      </w:rPr>
    </w:lvl>
    <w:lvl w:ilvl="6" w:tplc="B96299EC" w:tentative="1">
      <w:start w:val="1"/>
      <w:numFmt w:val="bullet"/>
      <w:lvlText w:val="•"/>
      <w:lvlJc w:val="left"/>
      <w:pPr>
        <w:tabs>
          <w:tab w:val="left" w:pos="5040"/>
        </w:tabs>
        <w:ind w:left="5040" w:hanging="360"/>
      </w:pPr>
      <w:rPr>
        <w:rFonts w:ascii="Arial" w:hAnsi="Arial" w:hint="default"/>
      </w:rPr>
    </w:lvl>
    <w:lvl w:ilvl="7" w:tplc="6832B254" w:tentative="1">
      <w:start w:val="1"/>
      <w:numFmt w:val="bullet"/>
      <w:lvlText w:val="•"/>
      <w:lvlJc w:val="left"/>
      <w:pPr>
        <w:tabs>
          <w:tab w:val="left" w:pos="5760"/>
        </w:tabs>
        <w:ind w:left="5760" w:hanging="360"/>
      </w:pPr>
      <w:rPr>
        <w:rFonts w:ascii="Arial" w:hAnsi="Arial" w:hint="default"/>
      </w:rPr>
    </w:lvl>
    <w:lvl w:ilvl="8" w:tplc="DC3A5E5E" w:tentative="1">
      <w:start w:val="1"/>
      <w:numFmt w:val="bullet"/>
      <w:lvlText w:val="•"/>
      <w:lvlJc w:val="left"/>
      <w:pPr>
        <w:tabs>
          <w:tab w:val="left" w:pos="6480"/>
        </w:tabs>
        <w:ind w:left="6480" w:hanging="360"/>
      </w:pPr>
      <w:rPr>
        <w:rFonts w:ascii="Arial" w:hAnsi="Arial" w:hint="default"/>
      </w:rPr>
    </w:lvl>
  </w:abstractNum>
  <w:abstractNum w:abstractNumId="14" w15:restartNumberingAfterBreak="0">
    <w:nsid w:val="0000000F"/>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00000010"/>
    <w:multiLevelType w:val="multilevel"/>
    <w:tmpl w:val="61A0AC2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
      <w:lvlJc w:val="left"/>
      <w:pPr>
        <w:tabs>
          <w:tab w:val="left" w:pos="1440"/>
        </w:tabs>
        <w:ind w:left="1440" w:hanging="360"/>
      </w:pPr>
      <w:rPr>
        <w:rFonts w:ascii="Symbol" w:hAnsi="Symbol" w:hint="default"/>
        <w:sz w:val="20"/>
      </w:rPr>
    </w:lvl>
    <w:lvl w:ilvl="2" w:tentative="1">
      <w:start w:val="1"/>
      <w:numFmt w:val="bullet"/>
      <w:lvlText w:val=""/>
      <w:lvlJc w:val="left"/>
      <w:pPr>
        <w:tabs>
          <w:tab w:val="left" w:pos="2160"/>
        </w:tabs>
        <w:ind w:left="2160" w:hanging="360"/>
      </w:pPr>
      <w:rPr>
        <w:rFonts w:ascii="Symbol" w:hAnsi="Symbol" w:hint="default"/>
        <w:sz w:val="20"/>
      </w:rPr>
    </w:lvl>
    <w:lvl w:ilvl="3" w:tentative="1">
      <w:start w:val="1"/>
      <w:numFmt w:val="bullet"/>
      <w:lvlText w:val=""/>
      <w:lvlJc w:val="left"/>
      <w:pPr>
        <w:tabs>
          <w:tab w:val="left" w:pos="2880"/>
        </w:tabs>
        <w:ind w:left="2880" w:hanging="360"/>
      </w:pPr>
      <w:rPr>
        <w:rFonts w:ascii="Symbol" w:hAnsi="Symbol" w:hint="default"/>
        <w:sz w:val="20"/>
      </w:rPr>
    </w:lvl>
    <w:lvl w:ilvl="4" w:tentative="1">
      <w:start w:val="1"/>
      <w:numFmt w:val="bullet"/>
      <w:lvlText w:val=""/>
      <w:lvlJc w:val="left"/>
      <w:pPr>
        <w:tabs>
          <w:tab w:val="left" w:pos="3600"/>
        </w:tabs>
        <w:ind w:left="3600" w:hanging="360"/>
      </w:pPr>
      <w:rPr>
        <w:rFonts w:ascii="Symbol" w:hAnsi="Symbol" w:hint="default"/>
        <w:sz w:val="20"/>
      </w:rPr>
    </w:lvl>
    <w:lvl w:ilvl="5" w:tentative="1">
      <w:start w:val="1"/>
      <w:numFmt w:val="bullet"/>
      <w:lvlText w:val=""/>
      <w:lvlJc w:val="left"/>
      <w:pPr>
        <w:tabs>
          <w:tab w:val="left" w:pos="4320"/>
        </w:tabs>
        <w:ind w:left="4320" w:hanging="360"/>
      </w:pPr>
      <w:rPr>
        <w:rFonts w:ascii="Symbol" w:hAnsi="Symbol" w:hint="default"/>
        <w:sz w:val="20"/>
      </w:rPr>
    </w:lvl>
    <w:lvl w:ilvl="6" w:tentative="1">
      <w:start w:val="1"/>
      <w:numFmt w:val="bullet"/>
      <w:lvlText w:val=""/>
      <w:lvlJc w:val="left"/>
      <w:pPr>
        <w:tabs>
          <w:tab w:val="left" w:pos="5040"/>
        </w:tabs>
        <w:ind w:left="5040" w:hanging="360"/>
      </w:pPr>
      <w:rPr>
        <w:rFonts w:ascii="Symbol" w:hAnsi="Symbol" w:hint="default"/>
        <w:sz w:val="20"/>
      </w:rPr>
    </w:lvl>
    <w:lvl w:ilvl="7" w:tentative="1">
      <w:start w:val="1"/>
      <w:numFmt w:val="bullet"/>
      <w:lvlText w:val=""/>
      <w:lvlJc w:val="left"/>
      <w:pPr>
        <w:tabs>
          <w:tab w:val="left" w:pos="5760"/>
        </w:tabs>
        <w:ind w:left="5760" w:hanging="360"/>
      </w:pPr>
      <w:rPr>
        <w:rFonts w:ascii="Symbol" w:hAnsi="Symbol" w:hint="default"/>
        <w:sz w:val="20"/>
      </w:rPr>
    </w:lvl>
    <w:lvl w:ilvl="8" w:tentative="1">
      <w:start w:val="1"/>
      <w:numFmt w:val="bullet"/>
      <w:lvlText w:val=""/>
      <w:lvlJc w:val="left"/>
      <w:pPr>
        <w:tabs>
          <w:tab w:val="left" w:pos="6480"/>
        </w:tabs>
        <w:ind w:left="6480" w:hanging="360"/>
      </w:pPr>
      <w:rPr>
        <w:rFonts w:ascii="Symbol" w:hAnsi="Symbol" w:hint="default"/>
        <w:sz w:val="20"/>
      </w:rPr>
    </w:lvl>
  </w:abstractNum>
  <w:abstractNum w:abstractNumId="16" w15:restartNumberingAfterBreak="0">
    <w:nsid w:val="00000011"/>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7" w15:restartNumberingAfterBreak="0">
    <w:nsid w:val="00000012"/>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8" w15:restartNumberingAfterBreak="0">
    <w:nsid w:val="00000013"/>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00000014"/>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00000015"/>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1" w15:restartNumberingAfterBreak="0">
    <w:nsid w:val="00000016"/>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00000017"/>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00000018"/>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4" w15:restartNumberingAfterBreak="0">
    <w:nsid w:val="00000019"/>
    <w:multiLevelType w:val="hybridMultilevel"/>
    <w:tmpl w:val="36DE396A"/>
    <w:lvl w:ilvl="0" w:tplc="1616B766">
      <w:start w:val="1"/>
      <w:numFmt w:val="bullet"/>
      <w:lvlText w:val="•"/>
      <w:lvlJc w:val="left"/>
      <w:pPr>
        <w:tabs>
          <w:tab w:val="left" w:pos="720"/>
        </w:tabs>
        <w:ind w:left="720" w:hanging="360"/>
      </w:pPr>
      <w:rPr>
        <w:rFonts w:ascii="Arial" w:hAnsi="Arial" w:hint="default"/>
      </w:rPr>
    </w:lvl>
    <w:lvl w:ilvl="1" w:tplc="71D8C5F8" w:tentative="1">
      <w:start w:val="1"/>
      <w:numFmt w:val="bullet"/>
      <w:lvlText w:val="•"/>
      <w:lvlJc w:val="left"/>
      <w:pPr>
        <w:tabs>
          <w:tab w:val="left" w:pos="1440"/>
        </w:tabs>
        <w:ind w:left="1440" w:hanging="360"/>
      </w:pPr>
      <w:rPr>
        <w:rFonts w:ascii="Arial" w:hAnsi="Arial" w:hint="default"/>
      </w:rPr>
    </w:lvl>
    <w:lvl w:ilvl="2" w:tplc="67C6A5E0" w:tentative="1">
      <w:start w:val="1"/>
      <w:numFmt w:val="bullet"/>
      <w:lvlText w:val="•"/>
      <w:lvlJc w:val="left"/>
      <w:pPr>
        <w:tabs>
          <w:tab w:val="left" w:pos="2160"/>
        </w:tabs>
        <w:ind w:left="2160" w:hanging="360"/>
      </w:pPr>
      <w:rPr>
        <w:rFonts w:ascii="Arial" w:hAnsi="Arial" w:hint="default"/>
      </w:rPr>
    </w:lvl>
    <w:lvl w:ilvl="3" w:tplc="1518B3C2" w:tentative="1">
      <w:start w:val="1"/>
      <w:numFmt w:val="bullet"/>
      <w:lvlText w:val="•"/>
      <w:lvlJc w:val="left"/>
      <w:pPr>
        <w:tabs>
          <w:tab w:val="left" w:pos="2880"/>
        </w:tabs>
        <w:ind w:left="2880" w:hanging="360"/>
      </w:pPr>
      <w:rPr>
        <w:rFonts w:ascii="Arial" w:hAnsi="Arial" w:hint="default"/>
      </w:rPr>
    </w:lvl>
    <w:lvl w:ilvl="4" w:tplc="95649966" w:tentative="1">
      <w:start w:val="1"/>
      <w:numFmt w:val="bullet"/>
      <w:lvlText w:val="•"/>
      <w:lvlJc w:val="left"/>
      <w:pPr>
        <w:tabs>
          <w:tab w:val="left" w:pos="3600"/>
        </w:tabs>
        <w:ind w:left="3600" w:hanging="360"/>
      </w:pPr>
      <w:rPr>
        <w:rFonts w:ascii="Arial" w:hAnsi="Arial" w:hint="default"/>
      </w:rPr>
    </w:lvl>
    <w:lvl w:ilvl="5" w:tplc="511E7692" w:tentative="1">
      <w:start w:val="1"/>
      <w:numFmt w:val="bullet"/>
      <w:lvlText w:val="•"/>
      <w:lvlJc w:val="left"/>
      <w:pPr>
        <w:tabs>
          <w:tab w:val="left" w:pos="4320"/>
        </w:tabs>
        <w:ind w:left="4320" w:hanging="360"/>
      </w:pPr>
      <w:rPr>
        <w:rFonts w:ascii="Arial" w:hAnsi="Arial" w:hint="default"/>
      </w:rPr>
    </w:lvl>
    <w:lvl w:ilvl="6" w:tplc="3020BF54" w:tentative="1">
      <w:start w:val="1"/>
      <w:numFmt w:val="bullet"/>
      <w:lvlText w:val="•"/>
      <w:lvlJc w:val="left"/>
      <w:pPr>
        <w:tabs>
          <w:tab w:val="left" w:pos="5040"/>
        </w:tabs>
        <w:ind w:left="5040" w:hanging="360"/>
      </w:pPr>
      <w:rPr>
        <w:rFonts w:ascii="Arial" w:hAnsi="Arial" w:hint="default"/>
      </w:rPr>
    </w:lvl>
    <w:lvl w:ilvl="7" w:tplc="975E8E3C" w:tentative="1">
      <w:start w:val="1"/>
      <w:numFmt w:val="bullet"/>
      <w:lvlText w:val="•"/>
      <w:lvlJc w:val="left"/>
      <w:pPr>
        <w:tabs>
          <w:tab w:val="left" w:pos="5760"/>
        </w:tabs>
        <w:ind w:left="5760" w:hanging="360"/>
      </w:pPr>
      <w:rPr>
        <w:rFonts w:ascii="Arial" w:hAnsi="Arial" w:hint="default"/>
      </w:rPr>
    </w:lvl>
    <w:lvl w:ilvl="8" w:tplc="F642F828" w:tentative="1">
      <w:start w:val="1"/>
      <w:numFmt w:val="bullet"/>
      <w:lvlText w:val="•"/>
      <w:lvlJc w:val="left"/>
      <w:pPr>
        <w:tabs>
          <w:tab w:val="left" w:pos="6480"/>
        </w:tabs>
        <w:ind w:left="6480" w:hanging="360"/>
      </w:pPr>
      <w:rPr>
        <w:rFonts w:ascii="Arial" w:hAnsi="Arial" w:hint="default"/>
      </w:rPr>
    </w:lvl>
  </w:abstractNum>
  <w:abstractNum w:abstractNumId="25" w15:restartNumberingAfterBreak="0">
    <w:nsid w:val="0000001A"/>
    <w:multiLevelType w:val="hybridMultilevel"/>
    <w:tmpl w:val="FFBEA1E6"/>
    <w:lvl w:ilvl="0" w:tplc="A4E45C88">
      <w:start w:val="1"/>
      <w:numFmt w:val="bullet"/>
      <w:lvlText w:val="•"/>
      <w:lvlJc w:val="left"/>
      <w:pPr>
        <w:tabs>
          <w:tab w:val="left" w:pos="720"/>
        </w:tabs>
        <w:ind w:left="720" w:hanging="360"/>
      </w:pPr>
      <w:rPr>
        <w:rFonts w:ascii="Arial" w:hAnsi="Arial" w:hint="default"/>
      </w:rPr>
    </w:lvl>
    <w:lvl w:ilvl="1" w:tplc="45729C3C" w:tentative="1">
      <w:start w:val="1"/>
      <w:numFmt w:val="bullet"/>
      <w:lvlText w:val="•"/>
      <w:lvlJc w:val="left"/>
      <w:pPr>
        <w:tabs>
          <w:tab w:val="left" w:pos="1440"/>
        </w:tabs>
        <w:ind w:left="1440" w:hanging="360"/>
      </w:pPr>
      <w:rPr>
        <w:rFonts w:ascii="Arial" w:hAnsi="Arial" w:hint="default"/>
      </w:rPr>
    </w:lvl>
    <w:lvl w:ilvl="2" w:tplc="2ED623C4" w:tentative="1">
      <w:start w:val="1"/>
      <w:numFmt w:val="bullet"/>
      <w:lvlText w:val="•"/>
      <w:lvlJc w:val="left"/>
      <w:pPr>
        <w:tabs>
          <w:tab w:val="left" w:pos="2160"/>
        </w:tabs>
        <w:ind w:left="2160" w:hanging="360"/>
      </w:pPr>
      <w:rPr>
        <w:rFonts w:ascii="Arial" w:hAnsi="Arial" w:hint="default"/>
      </w:rPr>
    </w:lvl>
    <w:lvl w:ilvl="3" w:tplc="638EACF4" w:tentative="1">
      <w:start w:val="1"/>
      <w:numFmt w:val="bullet"/>
      <w:lvlText w:val="•"/>
      <w:lvlJc w:val="left"/>
      <w:pPr>
        <w:tabs>
          <w:tab w:val="left" w:pos="2880"/>
        </w:tabs>
        <w:ind w:left="2880" w:hanging="360"/>
      </w:pPr>
      <w:rPr>
        <w:rFonts w:ascii="Arial" w:hAnsi="Arial" w:hint="default"/>
      </w:rPr>
    </w:lvl>
    <w:lvl w:ilvl="4" w:tplc="B87E73E0" w:tentative="1">
      <w:start w:val="1"/>
      <w:numFmt w:val="bullet"/>
      <w:lvlText w:val="•"/>
      <w:lvlJc w:val="left"/>
      <w:pPr>
        <w:tabs>
          <w:tab w:val="left" w:pos="3600"/>
        </w:tabs>
        <w:ind w:left="3600" w:hanging="360"/>
      </w:pPr>
      <w:rPr>
        <w:rFonts w:ascii="Arial" w:hAnsi="Arial" w:hint="default"/>
      </w:rPr>
    </w:lvl>
    <w:lvl w:ilvl="5" w:tplc="D6BCA276" w:tentative="1">
      <w:start w:val="1"/>
      <w:numFmt w:val="bullet"/>
      <w:lvlText w:val="•"/>
      <w:lvlJc w:val="left"/>
      <w:pPr>
        <w:tabs>
          <w:tab w:val="left" w:pos="4320"/>
        </w:tabs>
        <w:ind w:left="4320" w:hanging="360"/>
      </w:pPr>
      <w:rPr>
        <w:rFonts w:ascii="Arial" w:hAnsi="Arial" w:hint="default"/>
      </w:rPr>
    </w:lvl>
    <w:lvl w:ilvl="6" w:tplc="1B82CFCE" w:tentative="1">
      <w:start w:val="1"/>
      <w:numFmt w:val="bullet"/>
      <w:lvlText w:val="•"/>
      <w:lvlJc w:val="left"/>
      <w:pPr>
        <w:tabs>
          <w:tab w:val="left" w:pos="5040"/>
        </w:tabs>
        <w:ind w:left="5040" w:hanging="360"/>
      </w:pPr>
      <w:rPr>
        <w:rFonts w:ascii="Arial" w:hAnsi="Arial" w:hint="default"/>
      </w:rPr>
    </w:lvl>
    <w:lvl w:ilvl="7" w:tplc="B422129E" w:tentative="1">
      <w:start w:val="1"/>
      <w:numFmt w:val="bullet"/>
      <w:lvlText w:val="•"/>
      <w:lvlJc w:val="left"/>
      <w:pPr>
        <w:tabs>
          <w:tab w:val="left" w:pos="5760"/>
        </w:tabs>
        <w:ind w:left="5760" w:hanging="360"/>
      </w:pPr>
      <w:rPr>
        <w:rFonts w:ascii="Arial" w:hAnsi="Arial" w:hint="default"/>
      </w:rPr>
    </w:lvl>
    <w:lvl w:ilvl="8" w:tplc="B1CEBC10" w:tentative="1">
      <w:start w:val="1"/>
      <w:numFmt w:val="bullet"/>
      <w:lvlText w:val="•"/>
      <w:lvlJc w:val="left"/>
      <w:pPr>
        <w:tabs>
          <w:tab w:val="left" w:pos="6480"/>
        </w:tabs>
        <w:ind w:left="6480" w:hanging="360"/>
      </w:pPr>
      <w:rPr>
        <w:rFonts w:ascii="Arial" w:hAnsi="Arial" w:hint="default"/>
      </w:rPr>
    </w:lvl>
  </w:abstractNum>
  <w:abstractNum w:abstractNumId="26" w15:restartNumberingAfterBreak="0">
    <w:nsid w:val="0000001B"/>
    <w:multiLevelType w:val="hybridMultilevel"/>
    <w:tmpl w:val="85C688CC"/>
    <w:lvl w:ilvl="0" w:tplc="A1FE1F90">
      <w:start w:val="1"/>
      <w:numFmt w:val="bullet"/>
      <w:lvlText w:val="•"/>
      <w:lvlJc w:val="left"/>
      <w:pPr>
        <w:tabs>
          <w:tab w:val="left" w:pos="720"/>
        </w:tabs>
        <w:ind w:left="720" w:hanging="360"/>
      </w:pPr>
      <w:rPr>
        <w:rFonts w:ascii="Arial" w:hAnsi="Arial" w:hint="default"/>
      </w:rPr>
    </w:lvl>
    <w:lvl w:ilvl="1" w:tplc="2B945488" w:tentative="1">
      <w:start w:val="1"/>
      <w:numFmt w:val="bullet"/>
      <w:lvlText w:val="•"/>
      <w:lvlJc w:val="left"/>
      <w:pPr>
        <w:tabs>
          <w:tab w:val="left" w:pos="1440"/>
        </w:tabs>
        <w:ind w:left="1440" w:hanging="360"/>
      </w:pPr>
      <w:rPr>
        <w:rFonts w:ascii="Arial" w:hAnsi="Arial" w:hint="default"/>
      </w:rPr>
    </w:lvl>
    <w:lvl w:ilvl="2" w:tplc="51CEDD04" w:tentative="1">
      <w:start w:val="1"/>
      <w:numFmt w:val="bullet"/>
      <w:lvlText w:val="•"/>
      <w:lvlJc w:val="left"/>
      <w:pPr>
        <w:tabs>
          <w:tab w:val="left" w:pos="2160"/>
        </w:tabs>
        <w:ind w:left="2160" w:hanging="360"/>
      </w:pPr>
      <w:rPr>
        <w:rFonts w:ascii="Arial" w:hAnsi="Arial" w:hint="default"/>
      </w:rPr>
    </w:lvl>
    <w:lvl w:ilvl="3" w:tplc="96DC1E92" w:tentative="1">
      <w:start w:val="1"/>
      <w:numFmt w:val="bullet"/>
      <w:lvlText w:val="•"/>
      <w:lvlJc w:val="left"/>
      <w:pPr>
        <w:tabs>
          <w:tab w:val="left" w:pos="2880"/>
        </w:tabs>
        <w:ind w:left="2880" w:hanging="360"/>
      </w:pPr>
      <w:rPr>
        <w:rFonts w:ascii="Arial" w:hAnsi="Arial" w:hint="default"/>
      </w:rPr>
    </w:lvl>
    <w:lvl w:ilvl="4" w:tplc="1988CD8E" w:tentative="1">
      <w:start w:val="1"/>
      <w:numFmt w:val="bullet"/>
      <w:lvlText w:val="•"/>
      <w:lvlJc w:val="left"/>
      <w:pPr>
        <w:tabs>
          <w:tab w:val="left" w:pos="3600"/>
        </w:tabs>
        <w:ind w:left="3600" w:hanging="360"/>
      </w:pPr>
      <w:rPr>
        <w:rFonts w:ascii="Arial" w:hAnsi="Arial" w:hint="default"/>
      </w:rPr>
    </w:lvl>
    <w:lvl w:ilvl="5" w:tplc="54D87B1C" w:tentative="1">
      <w:start w:val="1"/>
      <w:numFmt w:val="bullet"/>
      <w:lvlText w:val="•"/>
      <w:lvlJc w:val="left"/>
      <w:pPr>
        <w:tabs>
          <w:tab w:val="left" w:pos="4320"/>
        </w:tabs>
        <w:ind w:left="4320" w:hanging="360"/>
      </w:pPr>
      <w:rPr>
        <w:rFonts w:ascii="Arial" w:hAnsi="Arial" w:hint="default"/>
      </w:rPr>
    </w:lvl>
    <w:lvl w:ilvl="6" w:tplc="69C8B5C8" w:tentative="1">
      <w:start w:val="1"/>
      <w:numFmt w:val="bullet"/>
      <w:lvlText w:val="•"/>
      <w:lvlJc w:val="left"/>
      <w:pPr>
        <w:tabs>
          <w:tab w:val="left" w:pos="5040"/>
        </w:tabs>
        <w:ind w:left="5040" w:hanging="360"/>
      </w:pPr>
      <w:rPr>
        <w:rFonts w:ascii="Arial" w:hAnsi="Arial" w:hint="default"/>
      </w:rPr>
    </w:lvl>
    <w:lvl w:ilvl="7" w:tplc="53320670" w:tentative="1">
      <w:start w:val="1"/>
      <w:numFmt w:val="bullet"/>
      <w:lvlText w:val="•"/>
      <w:lvlJc w:val="left"/>
      <w:pPr>
        <w:tabs>
          <w:tab w:val="left" w:pos="5760"/>
        </w:tabs>
        <w:ind w:left="5760" w:hanging="360"/>
      </w:pPr>
      <w:rPr>
        <w:rFonts w:ascii="Arial" w:hAnsi="Arial" w:hint="default"/>
      </w:rPr>
    </w:lvl>
    <w:lvl w:ilvl="8" w:tplc="307EBBFE" w:tentative="1">
      <w:start w:val="1"/>
      <w:numFmt w:val="bullet"/>
      <w:lvlText w:val="•"/>
      <w:lvlJc w:val="left"/>
      <w:pPr>
        <w:tabs>
          <w:tab w:val="left" w:pos="6480"/>
        </w:tabs>
        <w:ind w:left="6480" w:hanging="360"/>
      </w:pPr>
      <w:rPr>
        <w:rFonts w:ascii="Arial" w:hAnsi="Arial" w:hint="default"/>
      </w:rPr>
    </w:lvl>
  </w:abstractNum>
  <w:abstractNum w:abstractNumId="27" w15:restartNumberingAfterBreak="0">
    <w:nsid w:val="0000001C"/>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0000001D"/>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0000001E"/>
    <w:multiLevelType w:val="hybridMultilevel"/>
    <w:tmpl w:val="21ECD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0000001F"/>
    <w:multiLevelType w:val="hybridMultilevel"/>
    <w:tmpl w:val="2996B208"/>
    <w:lvl w:ilvl="0" w:tplc="4DA62FAE">
      <w:start w:val="1"/>
      <w:numFmt w:val="bullet"/>
      <w:lvlText w:val="•"/>
      <w:lvlJc w:val="left"/>
      <w:pPr>
        <w:tabs>
          <w:tab w:val="left" w:pos="720"/>
        </w:tabs>
        <w:ind w:left="720" w:hanging="360"/>
      </w:pPr>
      <w:rPr>
        <w:rFonts w:ascii="Arial" w:hAnsi="Arial" w:hint="default"/>
      </w:rPr>
    </w:lvl>
    <w:lvl w:ilvl="1" w:tplc="A47E1776" w:tentative="1">
      <w:start w:val="1"/>
      <w:numFmt w:val="bullet"/>
      <w:lvlText w:val="•"/>
      <w:lvlJc w:val="left"/>
      <w:pPr>
        <w:tabs>
          <w:tab w:val="left" w:pos="1440"/>
        </w:tabs>
        <w:ind w:left="1440" w:hanging="360"/>
      </w:pPr>
      <w:rPr>
        <w:rFonts w:ascii="Arial" w:hAnsi="Arial" w:hint="default"/>
      </w:rPr>
    </w:lvl>
    <w:lvl w:ilvl="2" w:tplc="80F0E480" w:tentative="1">
      <w:start w:val="1"/>
      <w:numFmt w:val="bullet"/>
      <w:lvlText w:val="•"/>
      <w:lvlJc w:val="left"/>
      <w:pPr>
        <w:tabs>
          <w:tab w:val="left" w:pos="2160"/>
        </w:tabs>
        <w:ind w:left="2160" w:hanging="360"/>
      </w:pPr>
      <w:rPr>
        <w:rFonts w:ascii="Arial" w:hAnsi="Arial" w:hint="default"/>
      </w:rPr>
    </w:lvl>
    <w:lvl w:ilvl="3" w:tplc="C7F49A3A" w:tentative="1">
      <w:start w:val="1"/>
      <w:numFmt w:val="bullet"/>
      <w:lvlText w:val="•"/>
      <w:lvlJc w:val="left"/>
      <w:pPr>
        <w:tabs>
          <w:tab w:val="left" w:pos="2880"/>
        </w:tabs>
        <w:ind w:left="2880" w:hanging="360"/>
      </w:pPr>
      <w:rPr>
        <w:rFonts w:ascii="Arial" w:hAnsi="Arial" w:hint="default"/>
      </w:rPr>
    </w:lvl>
    <w:lvl w:ilvl="4" w:tplc="1CB0E502" w:tentative="1">
      <w:start w:val="1"/>
      <w:numFmt w:val="bullet"/>
      <w:lvlText w:val="•"/>
      <w:lvlJc w:val="left"/>
      <w:pPr>
        <w:tabs>
          <w:tab w:val="left" w:pos="3600"/>
        </w:tabs>
        <w:ind w:left="3600" w:hanging="360"/>
      </w:pPr>
      <w:rPr>
        <w:rFonts w:ascii="Arial" w:hAnsi="Arial" w:hint="default"/>
      </w:rPr>
    </w:lvl>
    <w:lvl w:ilvl="5" w:tplc="F8D6E680" w:tentative="1">
      <w:start w:val="1"/>
      <w:numFmt w:val="bullet"/>
      <w:lvlText w:val="•"/>
      <w:lvlJc w:val="left"/>
      <w:pPr>
        <w:tabs>
          <w:tab w:val="left" w:pos="4320"/>
        </w:tabs>
        <w:ind w:left="4320" w:hanging="360"/>
      </w:pPr>
      <w:rPr>
        <w:rFonts w:ascii="Arial" w:hAnsi="Arial" w:hint="default"/>
      </w:rPr>
    </w:lvl>
    <w:lvl w:ilvl="6" w:tplc="783C3398" w:tentative="1">
      <w:start w:val="1"/>
      <w:numFmt w:val="bullet"/>
      <w:lvlText w:val="•"/>
      <w:lvlJc w:val="left"/>
      <w:pPr>
        <w:tabs>
          <w:tab w:val="left" w:pos="5040"/>
        </w:tabs>
        <w:ind w:left="5040" w:hanging="360"/>
      </w:pPr>
      <w:rPr>
        <w:rFonts w:ascii="Arial" w:hAnsi="Arial" w:hint="default"/>
      </w:rPr>
    </w:lvl>
    <w:lvl w:ilvl="7" w:tplc="B4B06496" w:tentative="1">
      <w:start w:val="1"/>
      <w:numFmt w:val="bullet"/>
      <w:lvlText w:val="•"/>
      <w:lvlJc w:val="left"/>
      <w:pPr>
        <w:tabs>
          <w:tab w:val="left" w:pos="5760"/>
        </w:tabs>
        <w:ind w:left="5760" w:hanging="360"/>
      </w:pPr>
      <w:rPr>
        <w:rFonts w:ascii="Arial" w:hAnsi="Arial" w:hint="default"/>
      </w:rPr>
    </w:lvl>
    <w:lvl w:ilvl="8" w:tplc="60F4FFCE" w:tentative="1">
      <w:start w:val="1"/>
      <w:numFmt w:val="bullet"/>
      <w:lvlText w:val="•"/>
      <w:lvlJc w:val="left"/>
      <w:pPr>
        <w:tabs>
          <w:tab w:val="left" w:pos="6480"/>
        </w:tabs>
        <w:ind w:left="6480" w:hanging="360"/>
      </w:pPr>
      <w:rPr>
        <w:rFonts w:ascii="Arial" w:hAnsi="Arial" w:hint="default"/>
      </w:rPr>
    </w:lvl>
  </w:abstractNum>
  <w:abstractNum w:abstractNumId="31" w15:restartNumberingAfterBreak="0">
    <w:nsid w:val="49E81ED9"/>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846878">
    <w:abstractNumId w:val="29"/>
  </w:num>
  <w:num w:numId="2" w16cid:durableId="711731223">
    <w:abstractNumId w:val="9"/>
  </w:num>
  <w:num w:numId="3" w16cid:durableId="1297025372">
    <w:abstractNumId w:val="20"/>
  </w:num>
  <w:num w:numId="4" w16cid:durableId="70086659">
    <w:abstractNumId w:val="1"/>
  </w:num>
  <w:num w:numId="5" w16cid:durableId="1681004431">
    <w:abstractNumId w:val="28"/>
  </w:num>
  <w:num w:numId="6" w16cid:durableId="129637147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7207874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0364783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26135505">
    <w:abstractNumId w:val="2"/>
  </w:num>
  <w:num w:numId="10" w16cid:durableId="986202259">
    <w:abstractNumId w:val="6"/>
  </w:num>
  <w:num w:numId="11" w16cid:durableId="1938102260">
    <w:abstractNumId w:val="7"/>
  </w:num>
  <w:num w:numId="12" w16cid:durableId="1803765805">
    <w:abstractNumId w:val="23"/>
  </w:num>
  <w:num w:numId="13" w16cid:durableId="2104449200">
    <w:abstractNumId w:val="21"/>
  </w:num>
  <w:num w:numId="14" w16cid:durableId="2033602088">
    <w:abstractNumId w:val="22"/>
  </w:num>
  <w:num w:numId="15" w16cid:durableId="809513975">
    <w:abstractNumId w:val="31"/>
  </w:num>
  <w:num w:numId="16" w16cid:durableId="1568221907">
    <w:abstractNumId w:val="4"/>
  </w:num>
  <w:num w:numId="17" w16cid:durableId="1055155312">
    <w:abstractNumId w:val="5"/>
  </w:num>
  <w:num w:numId="18" w16cid:durableId="1897816936">
    <w:abstractNumId w:val="10"/>
  </w:num>
  <w:num w:numId="19" w16cid:durableId="1254823802">
    <w:abstractNumId w:val="12"/>
  </w:num>
  <w:num w:numId="20" w16cid:durableId="1500845706">
    <w:abstractNumId w:val="27"/>
  </w:num>
  <w:num w:numId="21" w16cid:durableId="306208267">
    <w:abstractNumId w:val="3"/>
  </w:num>
  <w:num w:numId="22" w16cid:durableId="1142387525">
    <w:abstractNumId w:val="14"/>
  </w:num>
  <w:num w:numId="23" w16cid:durableId="1797723146">
    <w:abstractNumId w:val="19"/>
  </w:num>
  <w:num w:numId="24" w16cid:durableId="940455892">
    <w:abstractNumId w:val="0"/>
  </w:num>
  <w:num w:numId="25" w16cid:durableId="999575025">
    <w:abstractNumId w:val="8"/>
  </w:num>
  <w:num w:numId="26" w16cid:durableId="604390638">
    <w:abstractNumId w:val="11"/>
  </w:num>
  <w:num w:numId="27" w16cid:durableId="1535465421">
    <w:abstractNumId w:val="18"/>
  </w:num>
  <w:num w:numId="28" w16cid:durableId="258369886">
    <w:abstractNumId w:val="15"/>
  </w:num>
  <w:num w:numId="29" w16cid:durableId="313335207">
    <w:abstractNumId w:val="25"/>
  </w:num>
  <w:num w:numId="30" w16cid:durableId="1966739803">
    <w:abstractNumId w:val="24"/>
  </w:num>
  <w:num w:numId="31" w16cid:durableId="709964441">
    <w:abstractNumId w:val="30"/>
  </w:num>
  <w:num w:numId="32" w16cid:durableId="965507420">
    <w:abstractNumId w:val="13"/>
  </w:num>
  <w:num w:numId="33" w16cid:durableId="199526080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22"/>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49A9"/>
    <w:rsid w:val="000355D9"/>
    <w:rsid w:val="00056590"/>
    <w:rsid w:val="001527DD"/>
    <w:rsid w:val="00190487"/>
    <w:rsid w:val="001E18FD"/>
    <w:rsid w:val="001E5A7C"/>
    <w:rsid w:val="002621C5"/>
    <w:rsid w:val="00272638"/>
    <w:rsid w:val="00280EE8"/>
    <w:rsid w:val="00311DB0"/>
    <w:rsid w:val="003F66BB"/>
    <w:rsid w:val="00554396"/>
    <w:rsid w:val="00656F83"/>
    <w:rsid w:val="006B5293"/>
    <w:rsid w:val="00726F91"/>
    <w:rsid w:val="007674B1"/>
    <w:rsid w:val="00790A27"/>
    <w:rsid w:val="007A5E16"/>
    <w:rsid w:val="008F18D7"/>
    <w:rsid w:val="00915DB3"/>
    <w:rsid w:val="00956B63"/>
    <w:rsid w:val="0098275C"/>
    <w:rsid w:val="00AE085D"/>
    <w:rsid w:val="00B44C4D"/>
    <w:rsid w:val="00B666BA"/>
    <w:rsid w:val="00B77F14"/>
    <w:rsid w:val="00C249A9"/>
    <w:rsid w:val="00CB5266"/>
    <w:rsid w:val="00CD59C3"/>
    <w:rsid w:val="00CE2190"/>
    <w:rsid w:val="00D7201E"/>
    <w:rsid w:val="00D80C05"/>
    <w:rsid w:val="00DB4A67"/>
    <w:rsid w:val="00DE0386"/>
    <w:rsid w:val="00EB3911"/>
    <w:rsid w:val="00EC4BEB"/>
    <w:rsid w:val="00F02C64"/>
    <w:rsid w:val="00F96117"/>
    <w:rsid w:val="00FB69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73806253"/>
  <w15:docId w15:val="{1C7EC1B7-9913-8A4D-A9DA-B58A84155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rPr>
      <w:rFonts w:ascii="Calibri" w:hAnsi="Calibri" w:cs="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rPr>
      <w:sz w:val="20"/>
      <w:szCs w:val="20"/>
      <w:lang w:eastAsia="en-US"/>
    </w:rPr>
  </w:style>
  <w:style w:type="paragraph" w:customStyle="1" w:styleId="deannah1">
    <w:name w:val="deannah1"/>
    <w:basedOn w:val="Normal"/>
    <w:uiPriority w:val="99"/>
    <w:pPr>
      <w:keepNext/>
      <w:spacing w:after="240"/>
    </w:pPr>
    <w:rPr>
      <w:b/>
      <w:bCs/>
      <w:sz w:val="24"/>
      <w:szCs w:val="24"/>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link w:val="BalloonText"/>
    <w:uiPriority w:val="99"/>
    <w:rPr>
      <w:sz w:val="2"/>
      <w:szCs w:val="2"/>
      <w:lang w:eastAsia="en-US"/>
    </w:rPr>
  </w:style>
  <w:style w:type="character" w:styleId="Hyperlink">
    <w:name w:val="Hyperlink"/>
    <w:rPr>
      <w:color w:val="0000FF"/>
      <w:u w:val="single"/>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Pr>
      <w:color w:val="800080"/>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pPr>
    <w:rPr>
      <w:sz w:val="24"/>
      <w:szCs w:val="24"/>
      <w:lang w:eastAsia="en-GB"/>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link w:val="CommentText"/>
    <w:uiPriority w:val="99"/>
    <w:rPr>
      <w:lang w:eastAsia="en-US"/>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Strong">
    <w:name w:val="Strong"/>
    <w:uiPriority w:val="22"/>
    <w:qFormat/>
    <w:rPr>
      <w:b/>
      <w:bCs/>
    </w:rPr>
  </w:style>
  <w:style w:type="character" w:customStyle="1" w:styleId="UnresolvedMention1">
    <w:name w:val="Unresolved Mention1"/>
    <w:basedOn w:val="DefaultParagraphFont"/>
    <w:uiPriority w:val="99"/>
    <w:rPr>
      <w:color w:val="605E5C"/>
      <w:shd w:val="clear" w:color="auto" w:fill="E1DFDD"/>
    </w:rPr>
  </w:style>
  <w:style w:type="table" w:customStyle="1" w:styleId="TableGrid1">
    <w:name w:val="Table Grid1"/>
    <w:basedOn w:val="TableNormal"/>
    <w:next w:val="TableGrid"/>
    <w:uiPriority w:val="59"/>
    <w:rPr>
      <w:rFonts w:ascii="Calibri" w:eastAsia="Calibri" w:hAnsi="Calibri" w:cs="Arial"/>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30565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hyperlink" Target="mailto:pgresearch@uwtsd.ac.uk" TargetMode="External" /><Relationship Id="rId26" Type="http://schemas.openxmlformats.org/officeDocument/2006/relationships/fontTable" Target="fontTable.xml" /><Relationship Id="rId3" Type="http://schemas.openxmlformats.org/officeDocument/2006/relationships/customXml" Target="../customXml/item3.xml" /><Relationship Id="rId21" Type="http://schemas.openxmlformats.org/officeDocument/2006/relationships/hyperlink" Target="https://ons.gov.uk/" TargetMode="Externa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mytsd.uwtsd.ac.uk" TargetMode="External" /><Relationship Id="rId25"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hyperlink" Target="https://mhanational.org/" TargetMode="Externa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24" Type="http://schemas.openxmlformats.org/officeDocument/2006/relationships/header" Target="header1.xm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3" Type="http://schemas.openxmlformats.org/officeDocument/2006/relationships/image" Target="media/image1.jpeg" /><Relationship Id="rId10" Type="http://schemas.openxmlformats.org/officeDocument/2006/relationships/endnotes" Target="endnotes.xml" /><Relationship Id="rId19" Type="http://schemas.openxmlformats.org/officeDocument/2006/relationships/hyperlink" Target="https://mhanational.org/"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hyperlink" Target="https://www.ons.gov.uk/employmentandlabourmarket/peopleinwork/employmentandemployeetypes/bulletins/approximatedsocialgradeenglandandwales/census2021" TargetMode="External" /><Relationship Id="rId27"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8A467FCF-3736-470A-83CE-E82A12D27EDA}">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7129</Words>
  <Characters>40437</Characters>
  <Application>Microsoft Office Word</Application>
  <DocSecurity>0</DocSecurity>
  <Lines>336</Lines>
  <Paragraphs>94</Paragraphs>
  <ScaleCrop>false</ScaleCrop>
  <Company>UoW Trinity Saint David</Company>
  <LinksUpToDate>false</LinksUpToDate>
  <CharactersWithSpaces>47472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96PRATAP ODEDARA</cp:lastModifiedBy>
  <cp:revision>2</cp:revision>
  <cp:lastPrinted>2016-10-24T12:21:00Z</cp:lastPrinted>
  <dcterms:created xsi:type="dcterms:W3CDTF">2024-09-07T12:33:00Z</dcterms:created>
  <dcterms:modified xsi:type="dcterms:W3CDTF">2024-09-07T12:33:00Z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