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3B090" w14:textId="0E780CCB" w:rsidR="00BA1B68" w:rsidRDefault="00BA1B68">
      <w:r>
        <w:t>Building Of Eumachia Analytical Report</w:t>
      </w:r>
    </w:p>
    <w:p w14:paraId="516E6BC4" w14:textId="77777777" w:rsidR="00BA1B68" w:rsidRDefault="00BA1B68"/>
    <w:p w14:paraId="050784E1" w14:textId="604417C5" w:rsidR="00BA1B68" w:rsidRDefault="00BA1B68">
      <w:r>
        <w:t>What Is The Building</w:t>
      </w:r>
      <w:r w:rsidR="00A012E4">
        <w:t>?</w:t>
      </w:r>
    </w:p>
    <w:p w14:paraId="14E16198" w14:textId="5E10737B" w:rsidR="001B0E4C" w:rsidRDefault="00A012E4">
      <w:r>
        <w:t xml:space="preserve">The Building of Eumachia is a </w:t>
      </w:r>
      <w:r w:rsidR="009B3CA7">
        <w:t xml:space="preserve">large building on the </w:t>
      </w:r>
      <w:r w:rsidR="00130ECC">
        <w:t xml:space="preserve">forum of </w:t>
      </w:r>
      <w:r w:rsidR="00435253">
        <w:t>Pompeii;</w:t>
      </w:r>
      <w:r w:rsidR="00130ECC">
        <w:t xml:space="preserve"> Its portico makes up a section of the colonnade of the forum</w:t>
      </w:r>
      <w:r w:rsidR="00C7159B">
        <w:t>.</w:t>
      </w:r>
      <w:r w:rsidR="00746CD9">
        <w:t xml:space="preserve"> </w:t>
      </w:r>
      <w:r w:rsidR="001B0E4C">
        <w:t>At the top of the colonnade there is an inscription that reads</w:t>
      </w:r>
      <w:r w:rsidR="00880F00">
        <w:t>:</w:t>
      </w:r>
      <w:r w:rsidR="001B0E4C">
        <w:t xml:space="preserve"> “</w:t>
      </w:r>
      <w:r w:rsidR="001B0E4C" w:rsidRPr="001B0E4C">
        <w:t>Eumachia, daughter of Lucius, public priestess, in her own name and that of her son, Marcus Numistrius Fronto, built at her own expense the colonnade, corridor and portico in honour of Augustan Concord and Piety and also dedicated them.</w:t>
      </w:r>
      <w:r w:rsidR="001B0E4C">
        <w:t>”</w:t>
      </w:r>
      <w:r w:rsidR="00557A82">
        <w:rPr>
          <w:rStyle w:val="FootnoteReference"/>
        </w:rPr>
        <w:footnoteReference w:id="1"/>
      </w:r>
      <w:r w:rsidR="001B0E4C">
        <w:t xml:space="preserve"> It is from this inscription, and the inscription below the statue of Eumachia inside of the building, that we know of Eumachia’s patronage, and derived from that is the name given to the building.</w:t>
      </w:r>
      <w:r w:rsidR="00557A82">
        <w:t xml:space="preserve"> </w:t>
      </w:r>
    </w:p>
    <w:p w14:paraId="3227729D" w14:textId="359C6B66" w:rsidR="00447645" w:rsidRPr="001B0E4C" w:rsidRDefault="00447645">
      <w:r>
        <w:t xml:space="preserve">The building is highly </w:t>
      </w:r>
      <w:r w:rsidR="00C414F1">
        <w:t>decorated</w:t>
      </w:r>
      <w:r w:rsidR="00C20E66">
        <w:t xml:space="preserve">, featuring a large ornamental piece of stonework around its door, a number of (now lost) wall paintings on the interior walls, plaster decoration on the exterior walls (also now lost), and a pair of statues, one of Eumachia, and one of Concordia Augusta. </w:t>
      </w:r>
      <w:r w:rsidR="00DA4742">
        <w:t>These details point to the importance of the building and the influence of Eumachia and the fullers that such a large and extravagant building had been constructed for them.</w:t>
      </w:r>
    </w:p>
    <w:p w14:paraId="0F4EA784" w14:textId="247B2B1C" w:rsidR="00BA1B68" w:rsidRDefault="006371B8">
      <w:r>
        <w:t>The building is suspected to have been a meeting place or business place for the fullers and possibly other textile workers of the city</w:t>
      </w:r>
      <w:r>
        <w:rPr>
          <w:rStyle w:val="FootnoteReference"/>
        </w:rPr>
        <w:footnoteReference w:id="2"/>
      </w:r>
      <w:r>
        <w:t>, due to the presence of an inscription inside the building that thanks Eumachia for her patronage of the building, from the city’s fullers</w:t>
      </w:r>
      <w:r w:rsidR="009C6B0A">
        <w:t>.</w:t>
      </w:r>
    </w:p>
    <w:p w14:paraId="15B7AC21" w14:textId="65F62FAB" w:rsidR="000179CA" w:rsidRDefault="000179CA">
      <w:r>
        <w:t xml:space="preserve">While </w:t>
      </w:r>
      <w:r w:rsidR="00097EE4">
        <w:t>much</w:t>
      </w:r>
      <w:r>
        <w:t xml:space="preserve"> early speculation believed that the building may have been a market, </w:t>
      </w:r>
      <w:r w:rsidR="00986A7B">
        <w:t xml:space="preserve">however this </w:t>
      </w:r>
      <w:r w:rsidR="00097EE4">
        <w:t>has been</w:t>
      </w:r>
      <w:r w:rsidR="00986A7B">
        <w:t xml:space="preserve"> disproved because the </w:t>
      </w:r>
      <w:r w:rsidR="00097EE4">
        <w:t xml:space="preserve">Building of Eumachia does not feature the characteristics that are typical of markets </w:t>
      </w:r>
      <w:r w:rsidR="008A57EC">
        <w:t>found in Roman cities.</w:t>
      </w:r>
      <w:r w:rsidR="00CD4B2E">
        <w:rPr>
          <w:rStyle w:val="FootnoteReference"/>
        </w:rPr>
        <w:footnoteReference w:id="3"/>
      </w:r>
    </w:p>
    <w:p w14:paraId="30F5C4B8" w14:textId="77777777" w:rsidR="00723743" w:rsidRDefault="00723743"/>
    <w:p w14:paraId="75860F28" w14:textId="26156CD5" w:rsidR="00BA1B68" w:rsidRDefault="00BA1B68">
      <w:r>
        <w:t>Who Was Eumachia</w:t>
      </w:r>
      <w:r w:rsidR="00901F2D">
        <w:t>?</w:t>
      </w:r>
    </w:p>
    <w:p w14:paraId="7E7F5012" w14:textId="563835E9" w:rsidR="001A09D7" w:rsidRDefault="001A09D7">
      <w:r>
        <w:t>Eumachia was a public priestess of the City of Pompeii.</w:t>
      </w:r>
      <w:r w:rsidR="00CF0874">
        <w:t xml:space="preserve"> She held a remarkable level of power and influence, especially for a woman, who would usually be removed from such </w:t>
      </w:r>
      <w:r w:rsidR="00215672">
        <w:t xml:space="preserve">power due to Roman social custom. </w:t>
      </w:r>
      <w:r w:rsidR="00306715">
        <w:t>The majority of her power and influence most likely came from wealth. She inherited a large amount of wealth from her father, Lucius, who was a businessman</w:t>
      </w:r>
      <w:r w:rsidR="00AC12F9">
        <w:rPr>
          <w:rStyle w:val="FootnoteReference"/>
        </w:rPr>
        <w:footnoteReference w:id="4"/>
      </w:r>
      <w:r w:rsidR="00EB758F">
        <w:t>.</w:t>
      </w:r>
      <w:r w:rsidR="008D5D1A">
        <w:t xml:space="preserve"> </w:t>
      </w:r>
    </w:p>
    <w:p w14:paraId="3AD944B2" w14:textId="1D2FC581" w:rsidR="008A7DF5" w:rsidRDefault="008A7DF5">
      <w:r>
        <w:lastRenderedPageBreak/>
        <w:t>She is best known in the modern day for the two buildings that are connected to her</w:t>
      </w:r>
      <w:r w:rsidR="00FD5F87">
        <w:t>, the Building of Eumachia on the forum</w:t>
      </w:r>
      <w:r w:rsidR="007E4EF3">
        <w:t xml:space="preserve"> that is the </w:t>
      </w:r>
      <w:r w:rsidR="004D5D93">
        <w:t>focus of this essay</w:t>
      </w:r>
      <w:r w:rsidR="00FD5F87">
        <w:t>, and her tomb.</w:t>
      </w:r>
    </w:p>
    <w:p w14:paraId="197E975C" w14:textId="77777777" w:rsidR="00BA1B68" w:rsidRDefault="00BA1B68"/>
    <w:p w14:paraId="47AFBA3C" w14:textId="1EFCE306" w:rsidR="00BA1B68" w:rsidRDefault="00BA1B68">
      <w:r>
        <w:t>Social Implications</w:t>
      </w:r>
      <w:r w:rsidR="00901F2D">
        <w:t>.</w:t>
      </w:r>
    </w:p>
    <w:p w14:paraId="5BDC219C" w14:textId="2623D032" w:rsidR="00286173" w:rsidRDefault="00286173">
      <w:r>
        <w:t>The Building of Eumachia bears some important social implications, particularly in relation to the power of women in Pompeii, and the role of female patrons.</w:t>
      </w:r>
    </w:p>
    <w:p w14:paraId="5F6ACE79" w14:textId="3E5FA051" w:rsidR="00AF0287" w:rsidRDefault="00AF0287">
      <w:r>
        <w:t xml:space="preserve">It cannot be said that Eumachia was representative of the typical Roman woman, or even the typical woman of Pompeii. She held far more power due through her </w:t>
      </w:r>
      <w:r w:rsidR="00517C17">
        <w:t xml:space="preserve">position as a public priestess, and </w:t>
      </w:r>
      <w:r w:rsidR="00995A3C">
        <w:t xml:space="preserve">most importantly her very </w:t>
      </w:r>
      <w:r w:rsidR="001258E4">
        <w:t>powerful</w:t>
      </w:r>
      <w:r w:rsidR="00995A3C">
        <w:t xml:space="preserve"> economic influence.</w:t>
      </w:r>
      <w:r w:rsidR="00BF489C">
        <w:t xml:space="preserve"> Through her patronage of the </w:t>
      </w:r>
      <w:r w:rsidR="005D6321">
        <w:t>Building of Eumachia</w:t>
      </w:r>
      <w:r w:rsidR="00E870D5">
        <w:t>, we can derive a number of important pieces of information</w:t>
      </w:r>
      <w:r w:rsidR="005D6321">
        <w:t>.</w:t>
      </w:r>
    </w:p>
    <w:p w14:paraId="5D3A231A" w14:textId="77777777" w:rsidR="00E132A7" w:rsidRDefault="001D63CF">
      <w:r>
        <w:t xml:space="preserve">One </w:t>
      </w:r>
      <w:r w:rsidR="00EE3495">
        <w:t xml:space="preserve">insight that can be derived from </w:t>
      </w:r>
      <w:r w:rsidR="001C15A6">
        <w:t xml:space="preserve">the </w:t>
      </w:r>
      <w:r w:rsidR="00416040">
        <w:t xml:space="preserve">patronage of the building </w:t>
      </w:r>
      <w:r w:rsidR="003E143D">
        <w:t>relates to the patronage from Eumachia.</w:t>
      </w:r>
      <w:r w:rsidR="005466F0">
        <w:t xml:space="preserve"> The Building of Eumachia is one of six buildings identified as having possible female patrons.</w:t>
      </w:r>
      <w:r w:rsidR="00926D74">
        <w:rPr>
          <w:rStyle w:val="FootnoteReference"/>
        </w:rPr>
        <w:footnoteReference w:id="5"/>
      </w:r>
      <w:r w:rsidR="00926D74">
        <w:t xml:space="preserve"> </w:t>
      </w:r>
    </w:p>
    <w:p w14:paraId="46D33338" w14:textId="41A24FB2" w:rsidR="001D63CF" w:rsidRDefault="00E132A7">
      <w:r>
        <w:t>The statue of Eumachia inside the building also provides some insight on the nature of female patronage</w:t>
      </w:r>
      <w:r w:rsidR="00620BAB">
        <w:t>. It is a civic honour,</w:t>
      </w:r>
      <w:r w:rsidR="005C75FB">
        <w:t xml:space="preserve"> something typically associated with men, but in this case granted upon a woman, in a typical fashion to the </w:t>
      </w:r>
      <w:r w:rsidR="005A7D50">
        <w:t xml:space="preserve">honours being granted to </w:t>
      </w:r>
      <w:r w:rsidR="00AD3482">
        <w:t>the male</w:t>
      </w:r>
      <w:r w:rsidR="00DD7FEF">
        <w:t xml:space="preserve"> patrons in the city at the time.</w:t>
      </w:r>
      <w:r w:rsidR="008D5832">
        <w:rPr>
          <w:rStyle w:val="FootnoteReference"/>
        </w:rPr>
        <w:footnoteReference w:id="6"/>
      </w:r>
      <w:r w:rsidR="00AD3482">
        <w:t xml:space="preserve"> </w:t>
      </w:r>
      <w:r w:rsidR="00873BEF">
        <w:t>This demonstrates quite how the power of an individual</w:t>
      </w:r>
      <w:r w:rsidR="005231CD">
        <w:t xml:space="preserve"> woman</w:t>
      </w:r>
      <w:r w:rsidR="00873BEF">
        <w:t xml:space="preserve">, monetarily or </w:t>
      </w:r>
      <w:r w:rsidR="005231CD">
        <w:t xml:space="preserve">through position, can be an equalising factor between sexes in the social power of </w:t>
      </w:r>
      <w:r w:rsidR="00992AAA">
        <w:t>Pompeii.</w:t>
      </w:r>
    </w:p>
    <w:p w14:paraId="5EF5286C" w14:textId="31AC4A3E" w:rsidR="009C292F" w:rsidRDefault="009C292F">
      <w:r>
        <w:t xml:space="preserve">Notably, in all of the dedications and </w:t>
      </w:r>
      <w:r w:rsidR="00612DD9">
        <w:t>inscriptions, Eumachia is n</w:t>
      </w:r>
      <w:r w:rsidR="002214E4">
        <w:t>ever referred to by her husband’s name or title, only her father’s</w:t>
      </w:r>
      <w:r w:rsidR="009B4ED2">
        <w:rPr>
          <w:rStyle w:val="FootnoteReference"/>
        </w:rPr>
        <w:footnoteReference w:id="7"/>
      </w:r>
      <w:r w:rsidR="002214E4">
        <w:t xml:space="preserve">, a </w:t>
      </w:r>
      <w:r w:rsidR="00167D94">
        <w:t xml:space="preserve">reference that male </w:t>
      </w:r>
      <w:r w:rsidR="00796C31">
        <w:t>patrons also typically use.</w:t>
      </w:r>
      <w:r w:rsidR="00520C84">
        <w:t xml:space="preserve"> This is a</w:t>
      </w:r>
      <w:r w:rsidR="00BC187D">
        <w:t xml:space="preserve"> notable </w:t>
      </w:r>
      <w:r w:rsidR="00370C5B">
        <w:t xml:space="preserve">difference from </w:t>
      </w:r>
      <w:r w:rsidR="00985697">
        <w:t>the typical treatment of women</w:t>
      </w:r>
      <w:r w:rsidR="00512A88">
        <w:t xml:space="preserve"> in Roman society</w:t>
      </w:r>
      <w:r w:rsidR="00985697">
        <w:t xml:space="preserve">, who are given no more </w:t>
      </w:r>
      <w:r w:rsidR="00512A88">
        <w:t>independence or position than they are granted by their husbands.</w:t>
      </w:r>
      <w:r w:rsidR="0089622C">
        <w:t xml:space="preserve"> </w:t>
      </w:r>
      <w:r w:rsidR="00904918">
        <w:t xml:space="preserve">This again proves that Eumachia, as a wealthy and influential woman, would have enjoyed a much higher </w:t>
      </w:r>
      <w:r w:rsidR="00B037CC">
        <w:t>level of power and freedom than the typical woman under Roman rule.</w:t>
      </w:r>
      <w:r w:rsidR="00BF16FF">
        <w:t xml:space="preserve"> </w:t>
      </w:r>
      <w:r w:rsidR="00FF2364">
        <w:t xml:space="preserve">This is a trend that is seen in the </w:t>
      </w:r>
      <w:r w:rsidR="009B4ED2">
        <w:t xml:space="preserve">rest of the </w:t>
      </w:r>
      <w:r w:rsidR="00A50E48">
        <w:t>buildings with a female patron</w:t>
      </w:r>
      <w:r w:rsidR="004B34EE">
        <w:t>,</w:t>
      </w:r>
      <w:r w:rsidR="009B4ED2">
        <w:rPr>
          <w:rStyle w:val="FootnoteReference"/>
        </w:rPr>
        <w:footnoteReference w:id="8"/>
      </w:r>
      <w:r w:rsidR="004B34EE">
        <w:t xml:space="preserve"> demonstrating th</w:t>
      </w:r>
      <w:r w:rsidR="00EC787D">
        <w:t>at Eumachia was not an outlier among similarly powerful women in Pompeii.</w:t>
      </w:r>
    </w:p>
    <w:p w14:paraId="6E87598C" w14:textId="77777777" w:rsidR="00BA1B68" w:rsidRDefault="00BA1B68"/>
    <w:p w14:paraId="58E67C8B" w14:textId="669E2722" w:rsidR="00BA1B68" w:rsidRDefault="00BA1B68">
      <w:r>
        <w:lastRenderedPageBreak/>
        <w:t>Economic Implications</w:t>
      </w:r>
      <w:r w:rsidR="00901F2D">
        <w:t>.</w:t>
      </w:r>
    </w:p>
    <w:p w14:paraId="628BF8EE" w14:textId="6E17909E" w:rsidR="00BA1B68" w:rsidRDefault="007C7F5D">
      <w:r>
        <w:t xml:space="preserve">The Building of Eumachia </w:t>
      </w:r>
      <w:r w:rsidR="002B6795">
        <w:t xml:space="preserve">grants us a number of insights into </w:t>
      </w:r>
      <w:r w:rsidR="00257145">
        <w:t xml:space="preserve">the economy of Pompeii. While </w:t>
      </w:r>
      <w:r w:rsidR="007967D7">
        <w:t xml:space="preserve">all pre-industrial economies are primarily made up of agricultural </w:t>
      </w:r>
      <w:r w:rsidR="00920D88">
        <w:t xml:space="preserve">production, </w:t>
      </w:r>
      <w:r w:rsidR="002D11D3">
        <w:t>other sectors are present, particularly in urban areas like Pompeii.</w:t>
      </w:r>
    </w:p>
    <w:p w14:paraId="1FC8311A" w14:textId="3E942B53" w:rsidR="00880F00" w:rsidRDefault="00427EF1">
      <w:r>
        <w:t xml:space="preserve">The Building of Eumachia </w:t>
      </w:r>
      <w:r w:rsidR="000B28BF">
        <w:t>has a strong relation to the fullers of the city, indicated by the inscription below the statue of Eumachia</w:t>
      </w:r>
      <w:r w:rsidR="00193112">
        <w:t xml:space="preserve"> that reads: “</w:t>
      </w:r>
      <w:bookmarkStart w:id="0" w:name="_Hlk133772251"/>
      <w:r w:rsidR="00E272C6" w:rsidRPr="00E272C6">
        <w:t>To Eumachia, daughter of Lucius, public priestess, the fullers</w:t>
      </w:r>
      <w:bookmarkEnd w:id="0"/>
      <w:r w:rsidR="00E272C6">
        <w:t>.”</w:t>
      </w:r>
      <w:r w:rsidR="00E272C6">
        <w:rPr>
          <w:rStyle w:val="FootnoteReference"/>
        </w:rPr>
        <w:footnoteReference w:id="9"/>
      </w:r>
      <w:r w:rsidR="00E272C6">
        <w:t xml:space="preserve"> This</w:t>
      </w:r>
      <w:r w:rsidR="005B53CA">
        <w:t xml:space="preserve"> is the strongest remaining piece of evidence linking the building to the fullers and textile industry, which will be vital in the analysis of the economic implications of the building.</w:t>
      </w:r>
    </w:p>
    <w:p w14:paraId="72FF9A4E" w14:textId="24F8E27C" w:rsidR="00C26BD6" w:rsidRDefault="005F491A">
      <w:r>
        <w:t xml:space="preserve">Another connection to the fullers is found in a now-missing set of features of the building, described as </w:t>
      </w:r>
      <w:r w:rsidR="00EA3018">
        <w:t>“vats, basins, and tables.”</w:t>
      </w:r>
      <w:r w:rsidR="00CD4B2E">
        <w:rPr>
          <w:rStyle w:val="FootnoteReference"/>
        </w:rPr>
        <w:footnoteReference w:id="10"/>
      </w:r>
      <w:r w:rsidR="00EA3018">
        <w:t xml:space="preserve"> While the</w:t>
      </w:r>
      <w:r w:rsidR="00E070D6">
        <w:t>se are no longer present, they are evidence of a connection between the building and the fullers.</w:t>
      </w:r>
    </w:p>
    <w:p w14:paraId="1A06FE5B" w14:textId="77ECB3D6" w:rsidR="00E070D6" w:rsidRDefault="00E070D6">
      <w:r>
        <w:t xml:space="preserve">The connection between the building and the fullers can be used to </w:t>
      </w:r>
      <w:r w:rsidR="00A03966">
        <w:t xml:space="preserve">infer certain things about the economy of Pompeii. The largest implication that can be taken is that of the role that textiles played in the economy of Pompeii, namely that they were a particularly large and important </w:t>
      </w:r>
      <w:r w:rsidR="00893CDE">
        <w:t>component of the economy. Th</w:t>
      </w:r>
      <w:r w:rsidR="00337343">
        <w:t xml:space="preserve">is implication can be drawn from comparison between the Building of Eumachia and the other buildings in Pompeii. The Building of Eumachia is the second largest building on the forum of </w:t>
      </w:r>
      <w:r w:rsidR="00A873FB">
        <w:t xml:space="preserve">Pompeii, and </w:t>
      </w:r>
      <w:r w:rsidR="00DD5EEA">
        <w:t xml:space="preserve">bears a lot of </w:t>
      </w:r>
      <w:r w:rsidR="00FE5421">
        <w:t>expensive decorative features. This implies that the fullers possessed notable influence and importance in the city</w:t>
      </w:r>
      <w:r w:rsidR="00DB477C">
        <w:t>.</w:t>
      </w:r>
      <w:r w:rsidR="00453C5F">
        <w:t xml:space="preserve"> It should be noted, however, that as the building was funded by Eumachia through her independent wealth, th</w:t>
      </w:r>
      <w:r w:rsidR="001F2C2B">
        <w:t xml:space="preserve">us the building cannot be in guaranteed to be </w:t>
      </w:r>
      <w:r w:rsidR="00BC6A89">
        <w:t>entirely representative of the power of the fullers and textile workers.</w:t>
      </w:r>
    </w:p>
    <w:p w14:paraId="6D4FC1CD" w14:textId="77777777" w:rsidR="007C7F5D" w:rsidRDefault="007C7F5D"/>
    <w:p w14:paraId="1D6BB7CC" w14:textId="5C5027E7" w:rsidR="001B0E4C" w:rsidRDefault="001B0E4C">
      <w:r>
        <w:t xml:space="preserve">Public Religion In </w:t>
      </w:r>
      <w:r w:rsidR="009C6B0A">
        <w:t>Pompeii</w:t>
      </w:r>
      <w:r w:rsidR="00901F2D">
        <w:t>.</w:t>
      </w:r>
    </w:p>
    <w:p w14:paraId="134D780C" w14:textId="2CD1099A" w:rsidR="001B0E4C" w:rsidRDefault="001A5A82">
      <w:r>
        <w:t>The Building of Eumachia has some features that reveal insights about the public practice and usage of religion in Pompeii and the wider Roman world.</w:t>
      </w:r>
    </w:p>
    <w:p w14:paraId="1B903758" w14:textId="2AA23142" w:rsidR="009A0340" w:rsidRDefault="00137DB5" w:rsidP="009A0340">
      <w:r>
        <w:t xml:space="preserve">The Building of Eumachia bears an inscription </w:t>
      </w:r>
      <w:r w:rsidR="00880F00">
        <w:t xml:space="preserve">on the colonnade </w:t>
      </w:r>
      <w:r>
        <w:t xml:space="preserve">that </w:t>
      </w:r>
      <w:r w:rsidR="00D92603">
        <w:t>dedicated the building to Concordia Augusta.</w:t>
      </w:r>
      <w:r w:rsidR="001B43FF">
        <w:rPr>
          <w:rStyle w:val="FootnoteReference"/>
        </w:rPr>
        <w:footnoteReference w:id="11"/>
      </w:r>
      <w:r w:rsidR="00315664">
        <w:t xml:space="preserve"> </w:t>
      </w:r>
      <w:r w:rsidR="004A7679">
        <w:t>Additionally, one of the two statues found in the building is a statue of Concordia Augusta holding a cornucopia.</w:t>
      </w:r>
    </w:p>
    <w:p w14:paraId="1CDF0985" w14:textId="04205326" w:rsidR="001B43FF" w:rsidRPr="009A0340" w:rsidRDefault="00672BA4" w:rsidP="001B43FF">
      <w:r>
        <w:t xml:space="preserve">It also has a smaller </w:t>
      </w:r>
      <w:r w:rsidR="008E53A8">
        <w:t>plaque that</w:t>
      </w:r>
      <w:r w:rsidR="009A0340">
        <w:t xml:space="preserve"> reads:</w:t>
      </w:r>
      <w:r w:rsidR="008E53A8">
        <w:t xml:space="preserve"> </w:t>
      </w:r>
      <w:r w:rsidR="009A0340" w:rsidRPr="009A0340">
        <w:t>“Romulus, son of Mars,</w:t>
      </w:r>
      <w:r w:rsidR="009A0340">
        <w:t xml:space="preserve"> </w:t>
      </w:r>
      <w:r w:rsidR="009A0340" w:rsidRPr="009A0340">
        <w:t>founded the city of Rome and reigned thirty-eight years. As the first general, having</w:t>
      </w:r>
      <w:r w:rsidR="009A0340">
        <w:t xml:space="preserve"> </w:t>
      </w:r>
      <w:r w:rsidR="009A0340" w:rsidRPr="009A0340">
        <w:t xml:space="preserve">killed the enemy leader, </w:t>
      </w:r>
      <w:r w:rsidR="009A0340" w:rsidRPr="009A0340">
        <w:lastRenderedPageBreak/>
        <w:t>Acron king of Caenina, he consecrated his [Acron’s] spolia</w:t>
      </w:r>
      <w:r w:rsidR="009A0340">
        <w:t xml:space="preserve"> </w:t>
      </w:r>
      <w:r w:rsidR="009A0340" w:rsidRPr="009A0340">
        <w:t>opima to Jupiter Feretrius. Welcomed in the number of the gods, he was called</w:t>
      </w:r>
      <w:r w:rsidR="009A0340">
        <w:t xml:space="preserve"> </w:t>
      </w:r>
      <w:r w:rsidR="009A0340" w:rsidRPr="009A0340">
        <w:t>Quirinus…”.</w:t>
      </w:r>
      <w:r w:rsidR="00DF5D4D">
        <w:rPr>
          <w:rStyle w:val="FootnoteReference"/>
        </w:rPr>
        <w:footnoteReference w:id="12"/>
      </w:r>
      <w:r w:rsidR="001B43FF">
        <w:t xml:space="preserve"> </w:t>
      </w:r>
      <w:r w:rsidR="00077180">
        <w:t xml:space="preserve">Additionally, </w:t>
      </w:r>
      <w:r w:rsidR="004D15FD">
        <w:t xml:space="preserve">a second plaque is dedicated to Aeneas, and reads: </w:t>
      </w:r>
      <w:r w:rsidR="001B43FF" w:rsidRPr="001B43FF">
        <w:t>“Aeneas, son of Venus and Anchises, led to Italy the Trojans who had survived the conquest of Troy... He went to war... founded the city of Lavinium. Here he reigned for three years. In the war against Laurentum he disappeared... and was called Pater Indigens and accepted among the gods</w:t>
      </w:r>
      <w:r w:rsidR="00C80DB8">
        <w:t>.”</w:t>
      </w:r>
      <w:r w:rsidR="001B43FF">
        <w:rPr>
          <w:rStyle w:val="FootnoteReference"/>
        </w:rPr>
        <w:footnoteReference w:id="13"/>
      </w:r>
      <w:r w:rsidR="00C80DB8">
        <w:t xml:space="preserve"> These two plaques </w:t>
      </w:r>
      <w:r w:rsidR="00045BFC">
        <w:t xml:space="preserve">dedicated to the </w:t>
      </w:r>
      <w:r w:rsidR="00E01535">
        <w:t>mythical founders of Rome display a</w:t>
      </w:r>
      <w:r w:rsidR="00436D5F">
        <w:t xml:space="preserve">n interesting favour of the </w:t>
      </w:r>
      <w:r w:rsidR="00A02523">
        <w:t xml:space="preserve">Roman religious figures, choosing a pair of mythical demigods as opposed to </w:t>
      </w:r>
      <w:r w:rsidR="00B75BBE">
        <w:t xml:space="preserve">a member of the pantheon. This interesting choice in </w:t>
      </w:r>
      <w:r w:rsidR="008B67C2">
        <w:t>religious figures</w:t>
      </w:r>
      <w:r w:rsidR="004D217C">
        <w:t>, which continues in the choice of Concordia Augusta as a deity to dedicate the building to</w:t>
      </w:r>
      <w:r w:rsidR="00C33E1C">
        <w:t>, as opposed to more well-known and important deities such as Venus, the patron deity of Pompeii</w:t>
      </w:r>
      <w:r w:rsidR="004A09AC">
        <w:t xml:space="preserve"> and the goddess of whom Eumachia was a </w:t>
      </w:r>
      <w:r w:rsidR="003B5835">
        <w:t>p</w:t>
      </w:r>
      <w:r w:rsidR="004A09AC">
        <w:t>riestess</w:t>
      </w:r>
      <w:r w:rsidR="004D217C">
        <w:t>.</w:t>
      </w:r>
      <w:r w:rsidR="002D31FD">
        <w:t xml:space="preserve"> </w:t>
      </w:r>
      <w:r w:rsidR="00D9020E">
        <w:t xml:space="preserve">This is a good example of </w:t>
      </w:r>
      <w:r w:rsidR="003F628C">
        <w:t xml:space="preserve">quite </w:t>
      </w:r>
      <w:r w:rsidR="00D9020E">
        <w:t xml:space="preserve">how </w:t>
      </w:r>
      <w:r w:rsidR="003F628C">
        <w:t xml:space="preserve">much Pompeii had Romanised by the </w:t>
      </w:r>
      <w:r w:rsidR="001F3E59">
        <w:t xml:space="preserve">time of the </w:t>
      </w:r>
      <w:r w:rsidR="006E3901">
        <w:t>eruption of Vesuvius,</w:t>
      </w:r>
      <w:r w:rsidR="00AE6011">
        <w:t xml:space="preserve"> </w:t>
      </w:r>
      <w:r w:rsidR="003A736C">
        <w:t xml:space="preserve">since its colonisation in </w:t>
      </w:r>
      <w:r w:rsidR="00F53A3A">
        <w:t>80 B.C.</w:t>
      </w:r>
      <w:r w:rsidR="00022AF9">
        <w:t xml:space="preserve">, with it now taking the </w:t>
      </w:r>
      <w:r w:rsidR="005C1B73">
        <w:t xml:space="preserve">religious figures of the city of Rome as </w:t>
      </w:r>
      <w:r w:rsidR="00430BE6">
        <w:t xml:space="preserve">important </w:t>
      </w:r>
      <w:r w:rsidR="007F470E">
        <w:t>patron deific figures.</w:t>
      </w:r>
    </w:p>
    <w:p w14:paraId="7F5A3ACA" w14:textId="3F99130E" w:rsidR="00137DB5" w:rsidRDefault="00CC03AC">
      <w:r>
        <w:t>The</w:t>
      </w:r>
      <w:r w:rsidR="009B62E7">
        <w:t xml:space="preserve"> </w:t>
      </w:r>
      <w:r w:rsidR="00910DC1">
        <w:t xml:space="preserve">religious </w:t>
      </w:r>
      <w:r w:rsidR="00914F9D">
        <w:t xml:space="preserve">iconography of the Building of Eumachia can tell us a little about how the </w:t>
      </w:r>
      <w:r w:rsidR="00AD21C4">
        <w:t>people of Pompeii experienced and practiced religion in their daily activities.</w:t>
      </w:r>
      <w:r w:rsidR="004A7679">
        <w:t xml:space="preserve"> </w:t>
      </w:r>
      <w:r w:rsidR="00150F9E">
        <w:t xml:space="preserve">In this case, </w:t>
      </w:r>
      <w:r w:rsidR="00F23ECC">
        <w:t xml:space="preserve">the iconography and </w:t>
      </w:r>
      <w:r w:rsidR="000628AC">
        <w:t xml:space="preserve">inscriptions would contribute to what </w:t>
      </w:r>
      <w:r w:rsidR="00683E5B">
        <w:t xml:space="preserve">Graham (2021) describes as </w:t>
      </w:r>
      <w:r w:rsidR="00E75E6C">
        <w:t>“distal” religious knowledge</w:t>
      </w:r>
      <w:r w:rsidR="00937990">
        <w:t xml:space="preserve">, the cultural and </w:t>
      </w:r>
      <w:r w:rsidR="00381867">
        <w:t xml:space="preserve">impersonal understanding of religious practice that </w:t>
      </w:r>
      <w:r w:rsidR="0080348C">
        <w:t>is imparted upon every member of the religion</w:t>
      </w:r>
      <w:r w:rsidR="00EE665E">
        <w:t xml:space="preserve"> and culture</w:t>
      </w:r>
      <w:r w:rsidR="0080348C">
        <w:t>.</w:t>
      </w:r>
      <w:r w:rsidR="00802439">
        <w:rPr>
          <w:rStyle w:val="FootnoteReference"/>
        </w:rPr>
        <w:footnoteReference w:id="14"/>
      </w:r>
      <w:r w:rsidR="007E686D">
        <w:t xml:space="preserve"> </w:t>
      </w:r>
      <w:r w:rsidR="00D2237F">
        <w:t xml:space="preserve">In this </w:t>
      </w:r>
      <w:r w:rsidR="003D4614">
        <w:t xml:space="preserve">case, it would likely </w:t>
      </w:r>
      <w:r w:rsidR="00546FCA">
        <w:t xml:space="preserve">have </w:t>
      </w:r>
      <w:r w:rsidR="00934958">
        <w:t>contributed to</w:t>
      </w:r>
      <w:r w:rsidR="00546FCA">
        <w:t xml:space="preserve"> a </w:t>
      </w:r>
      <w:r w:rsidR="00934958">
        <w:t>level</w:t>
      </w:r>
      <w:r w:rsidR="00745D52">
        <w:t xml:space="preserve"> of cultural and religious homogenisation </w:t>
      </w:r>
      <w:r w:rsidR="0052557D">
        <w:t xml:space="preserve">through the </w:t>
      </w:r>
      <w:r w:rsidR="00BE41E5">
        <w:t>promotion of very Roman gods that were heavily associated with the city of Rome</w:t>
      </w:r>
      <w:r w:rsidR="00B02F81">
        <w:t>.</w:t>
      </w:r>
      <w:r w:rsidR="008B5329">
        <w:t xml:space="preserve"> Notably, the Building of Eumachia would have provided very little of what Graham (2021) describes as “proximal” religious experience, that which comes from the </w:t>
      </w:r>
      <w:r w:rsidR="0058385E">
        <w:t>practice and personal connection to religion</w:t>
      </w:r>
      <w:r w:rsidR="001B2E7F">
        <w:rPr>
          <w:rStyle w:val="FootnoteReference"/>
        </w:rPr>
        <w:footnoteReference w:id="15"/>
      </w:r>
      <w:r w:rsidR="001B2E7F">
        <w:t xml:space="preserve">, given that </w:t>
      </w:r>
      <w:r w:rsidR="00A67B60">
        <w:t>the</w:t>
      </w:r>
      <w:r w:rsidR="00EB5436">
        <w:t xml:space="preserve"> building</w:t>
      </w:r>
      <w:r w:rsidR="00A67B60">
        <w:t xml:space="preserve"> ha</w:t>
      </w:r>
      <w:r w:rsidR="00EB5436">
        <w:t>s</w:t>
      </w:r>
      <w:r w:rsidR="00A67B60">
        <w:t xml:space="preserve"> </w:t>
      </w:r>
      <w:r w:rsidR="00EB5436">
        <w:t>little to no active and practical religious activity connected to it.</w:t>
      </w:r>
      <w:r w:rsidR="001B2E7F">
        <w:t xml:space="preserve"> </w:t>
      </w:r>
    </w:p>
    <w:p w14:paraId="16FA33FF" w14:textId="77777777" w:rsidR="001A5A82" w:rsidRDefault="001A5A82"/>
    <w:p w14:paraId="09553B1C" w14:textId="0A17BFFC" w:rsidR="00BA1B68" w:rsidRDefault="00BA1B68">
      <w:r>
        <w:t>Preservation</w:t>
      </w:r>
      <w:r w:rsidR="00901F2D">
        <w:t>.</w:t>
      </w:r>
    </w:p>
    <w:p w14:paraId="3980A905" w14:textId="11191C5D" w:rsidR="00BA1B68" w:rsidRDefault="008615CC">
      <w:r>
        <w:t xml:space="preserve">The state of preservation that the Building of Eumachia is in at the present time is of some note. </w:t>
      </w:r>
      <w:r w:rsidR="004C46B7">
        <w:t xml:space="preserve">While the stonework has lasted the </w:t>
      </w:r>
      <w:r w:rsidR="000C3054">
        <w:t xml:space="preserve">time since it was excavated without too much issue, </w:t>
      </w:r>
      <w:r w:rsidR="003048AA">
        <w:t xml:space="preserve">several </w:t>
      </w:r>
      <w:r w:rsidR="004A3A31">
        <w:t xml:space="preserve">features of the building have been destroyed </w:t>
      </w:r>
      <w:r w:rsidR="00164695">
        <w:t>or damaged, and some elements that are recorded in early reports are no longer present.</w:t>
      </w:r>
      <w:r w:rsidR="001B6DA0">
        <w:t xml:space="preserve"> The </w:t>
      </w:r>
      <w:r w:rsidR="001B6DA0">
        <w:lastRenderedPageBreak/>
        <w:t>preservation efforts of the 19</w:t>
      </w:r>
      <w:r w:rsidR="001B6DA0" w:rsidRPr="001B6DA0">
        <w:rPr>
          <w:vertAlign w:val="superscript"/>
        </w:rPr>
        <w:t>th</w:t>
      </w:r>
      <w:r w:rsidR="001B6DA0">
        <w:t xml:space="preserve"> century are broadly non-existent or simply inadequate, and have resulted in the near-total loss of several key features of the building.</w:t>
      </w:r>
    </w:p>
    <w:p w14:paraId="71ACC991" w14:textId="4DEF6731" w:rsidR="000A2684" w:rsidRDefault="000A2684">
      <w:r>
        <w:t>The</w:t>
      </w:r>
      <w:r w:rsidR="00C6621C">
        <w:t xml:space="preserve"> </w:t>
      </w:r>
      <w:r w:rsidR="00193112">
        <w:t xml:space="preserve">exterior </w:t>
      </w:r>
      <w:r w:rsidR="00C6621C">
        <w:t xml:space="preserve">walls of the building originally possessed decorative </w:t>
      </w:r>
      <w:r w:rsidR="00E6467C">
        <w:t>plasterwork, which also bore graffiti upon it.</w:t>
      </w:r>
      <w:r w:rsidR="00587A05">
        <w:t xml:space="preserve"> However, being left exposed to the elements for over two centuries had the expected negative effects, with none of the plaster details being present</w:t>
      </w:r>
      <w:r w:rsidR="00193112">
        <w:t xml:space="preserve"> in the modern day</w:t>
      </w:r>
      <w:r w:rsidR="00587A05">
        <w:t>.</w:t>
      </w:r>
      <w:r w:rsidR="009D3EAE">
        <w:rPr>
          <w:rStyle w:val="FootnoteReference"/>
        </w:rPr>
        <w:footnoteReference w:id="16"/>
      </w:r>
    </w:p>
    <w:p w14:paraId="2DAC509F" w14:textId="607251AF" w:rsidR="00BA1B68" w:rsidRDefault="00564CB9">
      <w:r>
        <w:t xml:space="preserve">Additionally, the internal walls originally </w:t>
      </w:r>
      <w:r w:rsidR="00C63DAE">
        <w:t>bore extravagant paintings.</w:t>
      </w:r>
      <w:r w:rsidR="008B143E">
        <w:t xml:space="preserve"> Some of these paintings </w:t>
      </w:r>
      <w:r w:rsidR="007D26EE">
        <w:t xml:space="preserve">remain in a heavily </w:t>
      </w:r>
      <w:r w:rsidR="00606C7B">
        <w:t>diminished status</w:t>
      </w:r>
      <w:r w:rsidR="003A2CCE">
        <w:t>, having been damaged over time</w:t>
      </w:r>
      <w:r w:rsidR="008B31BF">
        <w:t>, with one of the few remaining paintings being found in a niche behind the statue of Eumachia</w:t>
      </w:r>
      <w:r w:rsidR="00DA09B3">
        <w:t>.</w:t>
      </w:r>
      <w:r w:rsidR="00641A18">
        <w:t xml:space="preserve"> </w:t>
      </w:r>
      <w:r w:rsidR="00DA09B3">
        <w:t>H</w:t>
      </w:r>
      <w:r w:rsidR="003A2CCE">
        <w:t>owever the majority</w:t>
      </w:r>
      <w:r w:rsidR="00DA09B3">
        <w:t xml:space="preserve"> of paintings in the building</w:t>
      </w:r>
      <w:r w:rsidR="003A2CCE">
        <w:t xml:space="preserve"> have suffered a similar fate to the </w:t>
      </w:r>
      <w:r w:rsidR="00797071">
        <w:t>plaster elements</w:t>
      </w:r>
      <w:r w:rsidR="007C4AB3">
        <w:t xml:space="preserve">, deteriorating over </w:t>
      </w:r>
      <w:r w:rsidR="00DA09B3">
        <w:t>the course of the more than two centuries of exposure to the elements</w:t>
      </w:r>
      <w:r w:rsidR="00606C7B">
        <w:t>.</w:t>
      </w:r>
      <w:r w:rsidR="000605B2">
        <w:t xml:space="preserve"> </w:t>
      </w:r>
      <w:r w:rsidR="0028776C">
        <w:t>Fortunately there are</w:t>
      </w:r>
      <w:r w:rsidR="000605B2">
        <w:t xml:space="preserve"> recordings of the </w:t>
      </w:r>
      <w:r w:rsidR="0028776C">
        <w:t xml:space="preserve">wall </w:t>
      </w:r>
      <w:r w:rsidR="00D43492">
        <w:t xml:space="preserve">paintings that were mostly created during the early and </w:t>
      </w:r>
      <w:r w:rsidR="00595635">
        <w:t>mid-19</w:t>
      </w:r>
      <w:r w:rsidR="00595635" w:rsidRPr="00D43492">
        <w:rPr>
          <w:vertAlign w:val="superscript"/>
        </w:rPr>
        <w:t>th</w:t>
      </w:r>
      <w:r w:rsidR="00D43492">
        <w:t xml:space="preserve"> century</w:t>
      </w:r>
      <w:r w:rsidR="00774ED4">
        <w:rPr>
          <w:rStyle w:val="FootnoteReference"/>
        </w:rPr>
        <w:footnoteReference w:id="17"/>
      </w:r>
      <w:r w:rsidR="0028776C">
        <w:t>, these</w:t>
      </w:r>
      <w:r w:rsidR="00516BC2">
        <w:t xml:space="preserve"> remain the only </w:t>
      </w:r>
      <w:r w:rsidR="00FE3F04">
        <w:t xml:space="preserve">way that </w:t>
      </w:r>
      <w:r w:rsidR="009A7667">
        <w:t xml:space="preserve">a number of the </w:t>
      </w:r>
      <w:r w:rsidR="00FE3F04">
        <w:t>paintings are preserved</w:t>
      </w:r>
      <w:r w:rsidR="009A7667">
        <w:t>, with the rest remaining in a damaged state in the more protected areas of the building, such as the niches</w:t>
      </w:r>
      <w:r w:rsidR="00D43492">
        <w:t>.</w:t>
      </w:r>
    </w:p>
    <w:p w14:paraId="35906EDC" w14:textId="655AEF9C" w:rsidR="00564CB9" w:rsidRDefault="008A16F3">
      <w:r>
        <w:t>Some items that were originally contained in the building also seem to have gone missing.</w:t>
      </w:r>
      <w:r w:rsidR="005A4250">
        <w:t xml:space="preserve"> Namely, early descriptions of the </w:t>
      </w:r>
      <w:r w:rsidR="003C1007">
        <w:t>building describe the presence of “vats, basins, and stone tables.”</w:t>
      </w:r>
      <w:r w:rsidR="00593F66">
        <w:rPr>
          <w:rStyle w:val="FootnoteReference"/>
        </w:rPr>
        <w:footnoteReference w:id="18"/>
      </w:r>
      <w:r w:rsidR="005F1292">
        <w:t xml:space="preserve"> These </w:t>
      </w:r>
      <w:r w:rsidR="00593F66">
        <w:t>have been used in several theories as a piece of evidence for the building’s connection to the cities fullers and textile industries, and while this connection is undeniable</w:t>
      </w:r>
      <w:r w:rsidR="0077237C">
        <w:t>, the cited materials have not been present for some time, nor are their whereabouts known</w:t>
      </w:r>
      <w:r w:rsidR="00425769">
        <w:t xml:space="preserve"> if they still survive</w:t>
      </w:r>
      <w:r w:rsidR="0077237C">
        <w:t>.</w:t>
      </w:r>
      <w:r w:rsidR="00425769">
        <w:rPr>
          <w:rStyle w:val="FootnoteReference"/>
        </w:rPr>
        <w:footnoteReference w:id="19"/>
      </w:r>
      <w:r w:rsidR="0071548D">
        <w:t xml:space="preserve"> As such, modern analysis of this evidence cannot be undertaken</w:t>
      </w:r>
      <w:r w:rsidR="009F5112">
        <w:t xml:space="preserve">, which may have revealed </w:t>
      </w:r>
      <w:r w:rsidR="00D6135C">
        <w:t>insights into the specifics</w:t>
      </w:r>
      <w:r w:rsidR="00FA36B5">
        <w:t xml:space="preserve"> of their use</w:t>
      </w:r>
      <w:r w:rsidR="00D6135C">
        <w:t>.</w:t>
      </w:r>
    </w:p>
    <w:p w14:paraId="3EBBE1C5" w14:textId="103DE713" w:rsidR="00B171A4" w:rsidRDefault="00B171A4">
      <w:r>
        <w:t xml:space="preserve">The poor condition of the preservation of the Building of Eumachia is </w:t>
      </w:r>
      <w:r w:rsidR="00FC0133">
        <w:t xml:space="preserve">an unfortunate </w:t>
      </w:r>
      <w:r w:rsidR="0059626C">
        <w:t xml:space="preserve">fact, as it has resulted in much of what could have been used as evidence for the daily activities of </w:t>
      </w:r>
      <w:r w:rsidR="00B73A13">
        <w:t>the people of Pompeii</w:t>
      </w:r>
      <w:r w:rsidR="0059626C">
        <w:t xml:space="preserve"> (or simply recorded </w:t>
      </w:r>
      <w:r w:rsidR="00D87069">
        <w:t>for historical curiosity)</w:t>
      </w:r>
      <w:r w:rsidR="00A7355E">
        <w:t xml:space="preserve"> to be destroyed.</w:t>
      </w:r>
      <w:r w:rsidR="00513AA0">
        <w:t xml:space="preserve"> This </w:t>
      </w:r>
      <w:r w:rsidR="00B117B8">
        <w:t xml:space="preserve">means that we cannot take a full picture of the </w:t>
      </w:r>
      <w:r w:rsidR="0063101C">
        <w:t>building</w:t>
      </w:r>
      <w:r w:rsidR="006E4CA4">
        <w:t xml:space="preserve">’s activities, and have lost </w:t>
      </w:r>
      <w:r w:rsidR="00712610">
        <w:t>some evidence into areas such as everyday life or un-propagandised speech with the loss of the graffiti that was on the plaster walls.</w:t>
      </w:r>
      <w:r w:rsidR="003B5835">
        <w:t xml:space="preserve"> Additionally we cannot make modern analyses of the now damaged or lost aspects of the building</w:t>
      </w:r>
      <w:r w:rsidR="00190B4A">
        <w:t>,</w:t>
      </w:r>
      <w:r w:rsidR="006E3CFA">
        <w:t xml:space="preserve"> such as the missing vats, tables and basins,</w:t>
      </w:r>
      <w:r w:rsidR="00190B4A">
        <w:t xml:space="preserve"> which may have shifted conclusions</w:t>
      </w:r>
      <w:r w:rsidR="003B5835">
        <w:t>.</w:t>
      </w:r>
    </w:p>
    <w:p w14:paraId="2A57A773" w14:textId="77777777" w:rsidR="00BA1B68" w:rsidRDefault="00BA1B68"/>
    <w:p w14:paraId="53616E5F" w14:textId="4C2CCBB6" w:rsidR="00D157DC" w:rsidRDefault="00D157DC">
      <w:r>
        <w:t>Conclusion</w:t>
      </w:r>
      <w:r w:rsidR="00901F2D">
        <w:t>.</w:t>
      </w:r>
    </w:p>
    <w:p w14:paraId="56209F4B" w14:textId="28FD328B" w:rsidR="0012205B" w:rsidRDefault="00BB6DD0">
      <w:r>
        <w:lastRenderedPageBreak/>
        <w:t>The Building of Eumachia is a</w:t>
      </w:r>
      <w:r w:rsidR="00C50868">
        <w:t xml:space="preserve">n important building to the understanding of </w:t>
      </w:r>
      <w:r w:rsidR="003000F6">
        <w:t xml:space="preserve">many facets of the city of Pompeii, including </w:t>
      </w:r>
      <w:r w:rsidR="00FD30FE">
        <w:t xml:space="preserve">the socio-economic situation of the </w:t>
      </w:r>
      <w:r w:rsidR="00721A22">
        <w:t>city,</w:t>
      </w:r>
      <w:r w:rsidR="0049462E">
        <w:t xml:space="preserve"> and</w:t>
      </w:r>
      <w:r w:rsidR="00721A22">
        <w:t xml:space="preserve"> the </w:t>
      </w:r>
      <w:r w:rsidR="00315DBD">
        <w:t xml:space="preserve">practice of public </w:t>
      </w:r>
      <w:r w:rsidR="00EB6153">
        <w:t>religion in the city</w:t>
      </w:r>
      <w:r w:rsidR="0049462E">
        <w:t>.</w:t>
      </w:r>
      <w:r w:rsidR="00106025">
        <w:t xml:space="preserve"> </w:t>
      </w:r>
      <w:r w:rsidR="00EC2684">
        <w:t xml:space="preserve">It shows that women could hold more power and freedom in the Roman world, provided they wielded sufficient influence and most importantly money. It also shows that </w:t>
      </w:r>
      <w:r w:rsidR="00435A7C">
        <w:t xml:space="preserve">textiles </w:t>
      </w:r>
      <w:r w:rsidR="00572DBF">
        <w:t>were</w:t>
      </w:r>
      <w:r w:rsidR="00435A7C">
        <w:t xml:space="preserve"> a </w:t>
      </w:r>
      <w:r w:rsidR="00E72A3A">
        <w:t xml:space="preserve">very </w:t>
      </w:r>
      <w:r w:rsidR="00382047">
        <w:t xml:space="preserve">important </w:t>
      </w:r>
      <w:r w:rsidR="00572DBF">
        <w:t xml:space="preserve">component </w:t>
      </w:r>
      <w:r w:rsidR="00382047">
        <w:t xml:space="preserve">of the </w:t>
      </w:r>
      <w:r w:rsidR="00572DBF">
        <w:t>economy</w:t>
      </w:r>
      <w:r w:rsidR="00833F4B">
        <w:t>.</w:t>
      </w:r>
      <w:r w:rsidR="008A687F">
        <w:t xml:space="preserve"> Finally, it demonstrates some of how the people of Pompeii would have interacted with religion in public settings.</w:t>
      </w:r>
    </w:p>
    <w:p w14:paraId="34790BEB" w14:textId="3E7AA672" w:rsidR="00106025" w:rsidRDefault="00106025">
      <w:r>
        <w:t xml:space="preserve">The </w:t>
      </w:r>
      <w:r w:rsidR="003B5835">
        <w:t>B</w:t>
      </w:r>
      <w:r>
        <w:t>uilding</w:t>
      </w:r>
      <w:r w:rsidR="003B5835">
        <w:t xml:space="preserve"> of Eumachia</w:t>
      </w:r>
      <w:r>
        <w:t xml:space="preserve">’s state of preservation is </w:t>
      </w:r>
      <w:r w:rsidR="00B269C6">
        <w:t xml:space="preserve">poor, mostly on the part of the </w:t>
      </w:r>
      <w:r w:rsidR="005A058C">
        <w:t xml:space="preserve">lack of maintenance or protection granted to the very fragile </w:t>
      </w:r>
      <w:r w:rsidR="00254B06">
        <w:t>elements such as wall paintings and decorative plaster,</w:t>
      </w:r>
      <w:r w:rsidR="00C16C21">
        <w:t xml:space="preserve"> which were simply left to the elements for the better part of two centuries.</w:t>
      </w:r>
    </w:p>
    <w:p w14:paraId="6ED95679" w14:textId="77777777" w:rsidR="00BB6DD0" w:rsidRDefault="00BB6DD0"/>
    <w:p w14:paraId="6C311A9D" w14:textId="77777777" w:rsidR="00046C35" w:rsidRDefault="00046C35"/>
    <w:p w14:paraId="2EC3172C" w14:textId="77777777" w:rsidR="001917D8" w:rsidRDefault="001917D8"/>
    <w:p w14:paraId="2ED2767B" w14:textId="7FBFB1C7" w:rsidR="00BA1B68" w:rsidRDefault="00BA1B68">
      <w:r>
        <w:t>Bibliography:</w:t>
      </w:r>
    </w:p>
    <w:p w14:paraId="0B6FA325" w14:textId="77777777" w:rsidR="00BA1B68" w:rsidRPr="00BA1B68" w:rsidRDefault="00BA1B68" w:rsidP="00BA1B68">
      <w:r w:rsidRPr="00BA1B68">
        <w:rPr>
          <w:lang w:val="en-US"/>
        </w:rPr>
        <w:t>“Regio VII, Insula 9 - Pompeii Perspectives.” Www.pompeiiperspectives.org, www.pompeiiperspectives.org/index.php/condition-assessment-analysis/north-side-regio-vii-insula-9.</w:t>
      </w:r>
    </w:p>
    <w:p w14:paraId="271F9FC6" w14:textId="04130CC5" w:rsidR="00BA1B68" w:rsidRPr="00BA1B68" w:rsidRDefault="00BA1B68" w:rsidP="00BA1B68">
      <w:r w:rsidRPr="00BA1B68">
        <w:rPr>
          <w:lang w:val="en-US"/>
        </w:rPr>
        <w:t>‌“VII.9.1 Pompeii. Edificio di Eumachia. Eumachia’s Building.</w:t>
      </w:r>
      <w:r w:rsidR="00774ED4">
        <w:t xml:space="preserve"> </w:t>
      </w:r>
      <w:r w:rsidRPr="00BA1B68">
        <w:rPr>
          <w:lang w:val="en-US"/>
        </w:rPr>
        <w:t>Excavated 1814, 1817, 1836.” Pompeii in pictures,</w:t>
      </w:r>
      <w:r w:rsidR="00774ED4">
        <w:rPr>
          <w:lang w:val="en-US"/>
        </w:rPr>
        <w:t xml:space="preserve"> </w:t>
      </w:r>
      <w:r w:rsidRPr="00BA1B68">
        <w:rPr>
          <w:lang w:val="en-US"/>
        </w:rPr>
        <w:t>https://pompeiiinpictures.com/pompeiiinpictures/R7/7%2009%2001.htm</w:t>
      </w:r>
    </w:p>
    <w:p w14:paraId="034123C2" w14:textId="77777777" w:rsidR="00BA1B68" w:rsidRPr="00BA1B68" w:rsidRDefault="00BA1B68" w:rsidP="00BA1B68">
      <w:r w:rsidRPr="00BA1B68">
        <w:rPr>
          <w:lang w:val="en-US"/>
        </w:rPr>
        <w:t>Moeller, Walter O. “The Building of Eumachia: A Reconsideration.” American Journal of Archaeology, vol. 76, no. 3, 1972, pp. 323–27. JSTOR, https://doi.org/10.2307/503926. Accessed 14 Jan. 2026.</w:t>
      </w:r>
    </w:p>
    <w:p w14:paraId="75057F1F" w14:textId="77777777" w:rsidR="00BA1B68" w:rsidRPr="00BA1B68" w:rsidRDefault="00BA1B68" w:rsidP="00BA1B68">
      <w:r w:rsidRPr="00BA1B68">
        <w:rPr>
          <w:lang w:val="en-US"/>
        </w:rPr>
        <w:t>Longfellow, Brenda. “FEMALE PATRONS AND HONORIFIC STATUES IN POMPEII.” Memoirs of the American Academy in Rome, vol. 59/60, 2014, pp. 81–101. JSTOR, http://www.jstor.org/stable/44981973. Accessed 14 Jan. 2026.</w:t>
      </w:r>
    </w:p>
    <w:p w14:paraId="6EEACA90" w14:textId="77777777" w:rsidR="00BA1B68" w:rsidRPr="00BA1B68" w:rsidRDefault="00BA1B68" w:rsidP="00BA1B68">
      <w:r w:rsidRPr="00BA1B68">
        <w:rPr>
          <w:lang w:val="en-US"/>
        </w:rPr>
        <w:t>Curtis, Robert I. “ARCHAEOLOGICAL EVIDENCE FOR ECONOMIC LIFE AT POMPEII: A SURVEY.” The Classical Outlook, vol. 57, no. 5, 1980, pp. 98–102. JSTOR, http://www.jstor.org/stable/43934163. Accessed 14 Jan. 2026.</w:t>
      </w:r>
    </w:p>
    <w:p w14:paraId="4069E249" w14:textId="318D4F4F" w:rsidR="00BA1B68" w:rsidRPr="00BA1B68" w:rsidRDefault="00BA1B68" w:rsidP="00BA1B68">
      <w:r w:rsidRPr="00BA1B68">
        <w:rPr>
          <w:lang w:val="en-US"/>
        </w:rPr>
        <w:t>“Eumachia - Pompeii Sites.” Pompeii Sites, 5 Mar. 2025,</w:t>
      </w:r>
      <w:r w:rsidR="009D3EAE">
        <w:rPr>
          <w:lang w:val="en-US"/>
        </w:rPr>
        <w:t xml:space="preserve"> </w:t>
      </w:r>
      <w:r w:rsidRPr="00BA1B68">
        <w:rPr>
          <w:lang w:val="en-US"/>
        </w:rPr>
        <w:t>pompeiisites.org/en/exhibitions-and-events/eumachia-en/.</w:t>
      </w:r>
    </w:p>
    <w:p w14:paraId="5B6A197B" w14:textId="2AB59BCE" w:rsidR="00EB758F" w:rsidRPr="00EB758F" w:rsidRDefault="00926D74" w:rsidP="00EB758F">
      <w:r w:rsidRPr="00926D74">
        <w:t>Madhan</w:t>
      </w:r>
      <w:r>
        <w:t xml:space="preserve">, A. R. </w:t>
      </w:r>
      <w:r w:rsidR="00EB758F" w:rsidRPr="00EB758F">
        <w:t xml:space="preserve">“The Building of Eumachia and Female Patronage in the Roman Empire.” </w:t>
      </w:r>
      <w:r w:rsidR="00EB758F" w:rsidRPr="00EB758F">
        <w:rPr>
          <w:i/>
          <w:iCs/>
        </w:rPr>
        <w:t>Discentes</w:t>
      </w:r>
      <w:r w:rsidR="00EB758F" w:rsidRPr="00EB758F">
        <w:t>, 13 Feb. 2025, web.sas.upenn.edu/discentes/2025/02/12/the-building-of-eumachia-and-female-patronage-in-the-roman-empire/.</w:t>
      </w:r>
    </w:p>
    <w:p w14:paraId="020F8267" w14:textId="396689E4" w:rsidR="00BA1B68" w:rsidRDefault="00D8542F">
      <w:r w:rsidRPr="00AC2C9A">
        <w:lastRenderedPageBreak/>
        <w:t>Graham, E.-J. (2021). "At home with the Lares: lived religion rematerialised at Pompeii." Open Arts Journal, 10 (2): 33–50.</w:t>
      </w:r>
      <w:r>
        <w:t xml:space="preserve"> </w:t>
      </w:r>
      <w:hyperlink r:id="rId7" w:history="1">
        <w:r w:rsidRPr="00BD6C26">
          <w:rPr>
            <w:rStyle w:val="Hyperlink"/>
          </w:rPr>
          <w:t>https://openartsjournal.org/wp-content/uploads/2021/09/oaj_issue_10_2_emma-jayne-gr</w:t>
        </w:r>
        <w:r w:rsidRPr="00BD6C26">
          <w:rPr>
            <w:rStyle w:val="Hyperlink"/>
          </w:rPr>
          <w:t>a</w:t>
        </w:r>
        <w:r w:rsidRPr="00BD6C26">
          <w:rPr>
            <w:rStyle w:val="Hyperlink"/>
          </w:rPr>
          <w:t>ham_final.pdf</w:t>
        </w:r>
      </w:hyperlink>
    </w:p>
    <w:sectPr w:rsidR="00BA1B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288EF" w14:textId="77777777" w:rsidR="007F2626" w:rsidRDefault="007F2626" w:rsidP="00AC12F9">
      <w:pPr>
        <w:spacing w:after="0" w:line="240" w:lineRule="auto"/>
      </w:pPr>
      <w:r>
        <w:separator/>
      </w:r>
    </w:p>
  </w:endnote>
  <w:endnote w:type="continuationSeparator" w:id="0">
    <w:p w14:paraId="7573604A" w14:textId="77777777" w:rsidR="007F2626" w:rsidRDefault="007F2626" w:rsidP="00AC1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D4900" w14:textId="77777777" w:rsidR="007F2626" w:rsidRDefault="007F2626" w:rsidP="00AC12F9">
      <w:pPr>
        <w:spacing w:after="0" w:line="240" w:lineRule="auto"/>
      </w:pPr>
      <w:r>
        <w:separator/>
      </w:r>
    </w:p>
  </w:footnote>
  <w:footnote w:type="continuationSeparator" w:id="0">
    <w:p w14:paraId="602C32E1" w14:textId="77777777" w:rsidR="007F2626" w:rsidRDefault="007F2626" w:rsidP="00AC12F9">
      <w:pPr>
        <w:spacing w:after="0" w:line="240" w:lineRule="auto"/>
      </w:pPr>
      <w:r>
        <w:continuationSeparator/>
      </w:r>
    </w:p>
  </w:footnote>
  <w:footnote w:id="1">
    <w:p w14:paraId="4CB282DF" w14:textId="37B2C50A" w:rsidR="00557A82" w:rsidRDefault="00557A82">
      <w:pPr>
        <w:pStyle w:val="FootnoteText"/>
      </w:pPr>
      <w:r>
        <w:rPr>
          <w:rStyle w:val="FootnoteReference"/>
        </w:rPr>
        <w:footnoteRef/>
      </w:r>
      <w:r>
        <w:t xml:space="preserve"> </w:t>
      </w:r>
      <w:r w:rsidRPr="00BA1B68">
        <w:rPr>
          <w:lang w:val="en-US"/>
        </w:rPr>
        <w:t>“VII.9.1 Pompeii. Edificio di Eumachia. Eumachia’s Building.</w:t>
      </w:r>
      <w:r>
        <w:t xml:space="preserve"> </w:t>
      </w:r>
      <w:r w:rsidRPr="00BA1B68">
        <w:rPr>
          <w:lang w:val="en-US"/>
        </w:rPr>
        <w:t>Excavated 1814, 1817, 1836.” Pompeii in pictures</w:t>
      </w:r>
    </w:p>
  </w:footnote>
  <w:footnote w:id="2">
    <w:p w14:paraId="7B0A52A3" w14:textId="18F6A9FA" w:rsidR="006371B8" w:rsidRDefault="006371B8">
      <w:pPr>
        <w:pStyle w:val="FootnoteText"/>
      </w:pPr>
      <w:r>
        <w:rPr>
          <w:rStyle w:val="FootnoteReference"/>
        </w:rPr>
        <w:footnoteRef/>
      </w:r>
      <w:r>
        <w:t xml:space="preserve"> </w:t>
      </w:r>
      <w:r w:rsidRPr="00BA1B68">
        <w:rPr>
          <w:lang w:val="en-US"/>
        </w:rPr>
        <w:t>Moeller, Walter O. “The Building of Eumachia: A Reconsideration.”</w:t>
      </w:r>
      <w:r w:rsidR="00802439">
        <w:rPr>
          <w:lang w:val="en-US"/>
        </w:rPr>
        <w:t xml:space="preserve"> 2014</w:t>
      </w:r>
    </w:p>
  </w:footnote>
  <w:footnote w:id="3">
    <w:p w14:paraId="308FADB4" w14:textId="05CF96F5" w:rsidR="00CD4B2E" w:rsidRDefault="00CD4B2E">
      <w:pPr>
        <w:pStyle w:val="FootnoteText"/>
      </w:pPr>
      <w:r>
        <w:rPr>
          <w:rStyle w:val="FootnoteReference"/>
        </w:rPr>
        <w:footnoteRef/>
      </w:r>
      <w:r>
        <w:t xml:space="preserve"> </w:t>
      </w:r>
      <w:r w:rsidRPr="00BA1B68">
        <w:rPr>
          <w:lang w:val="en-US"/>
        </w:rPr>
        <w:t>Moeller, Walter O. “The Building of Eumachia: A Reconsideration.”</w:t>
      </w:r>
      <w:r w:rsidR="00802439">
        <w:rPr>
          <w:lang w:val="en-US"/>
        </w:rPr>
        <w:t xml:space="preserve"> 2014</w:t>
      </w:r>
    </w:p>
  </w:footnote>
  <w:footnote w:id="4">
    <w:p w14:paraId="09791D59" w14:textId="1054D9B8" w:rsidR="00AC12F9" w:rsidRDefault="00AC12F9">
      <w:pPr>
        <w:pStyle w:val="FootnoteText"/>
      </w:pPr>
      <w:r>
        <w:rPr>
          <w:rStyle w:val="FootnoteReference"/>
        </w:rPr>
        <w:footnoteRef/>
      </w:r>
      <w:r>
        <w:t xml:space="preserve"> </w:t>
      </w:r>
      <w:r w:rsidRPr="00BA1B68">
        <w:rPr>
          <w:lang w:val="en-US"/>
        </w:rPr>
        <w:t>“Eumachia - Pompeii Sites.” Pompeii Sites, 5 Mar. 2025</w:t>
      </w:r>
    </w:p>
  </w:footnote>
  <w:footnote w:id="5">
    <w:p w14:paraId="16AE2E08" w14:textId="74CB02DF" w:rsidR="00926D74" w:rsidRDefault="00926D74">
      <w:pPr>
        <w:pStyle w:val="FootnoteText"/>
      </w:pPr>
      <w:r>
        <w:rPr>
          <w:rStyle w:val="FootnoteReference"/>
        </w:rPr>
        <w:footnoteRef/>
      </w:r>
      <w:r>
        <w:t xml:space="preserve"> </w:t>
      </w:r>
      <w:r w:rsidR="0028674D" w:rsidRPr="00926D74">
        <w:t>Madhan</w:t>
      </w:r>
      <w:r w:rsidR="0028674D">
        <w:t xml:space="preserve">, A. R. </w:t>
      </w:r>
      <w:r w:rsidR="0028674D" w:rsidRPr="00EB758F">
        <w:t xml:space="preserve">“The Building of Eumachia and Female Patronage in the Roman Empire.” </w:t>
      </w:r>
      <w:r w:rsidR="0028674D" w:rsidRPr="00EB758F">
        <w:rPr>
          <w:i/>
          <w:iCs/>
        </w:rPr>
        <w:t>Discentes</w:t>
      </w:r>
      <w:r w:rsidR="0028674D" w:rsidRPr="00EB758F">
        <w:t>, 13 Feb. 2025</w:t>
      </w:r>
    </w:p>
  </w:footnote>
  <w:footnote w:id="6">
    <w:p w14:paraId="1E7B863C" w14:textId="272D86E2" w:rsidR="008D5832" w:rsidRDefault="008D5832">
      <w:pPr>
        <w:pStyle w:val="FootnoteText"/>
      </w:pPr>
      <w:r>
        <w:rPr>
          <w:rStyle w:val="FootnoteReference"/>
        </w:rPr>
        <w:footnoteRef/>
      </w:r>
      <w:r>
        <w:t xml:space="preserve"> </w:t>
      </w:r>
      <w:r w:rsidRPr="00926D74">
        <w:t>Madhan</w:t>
      </w:r>
      <w:r>
        <w:t xml:space="preserve">, A. R. </w:t>
      </w:r>
      <w:r w:rsidRPr="00EB758F">
        <w:t xml:space="preserve">“The Building of Eumachia and Female Patronage in the Roman Empire.” </w:t>
      </w:r>
      <w:r w:rsidRPr="00EB758F">
        <w:rPr>
          <w:i/>
          <w:iCs/>
        </w:rPr>
        <w:t>Discentes</w:t>
      </w:r>
      <w:r w:rsidRPr="00EB758F">
        <w:t>, 13 Feb. 2025</w:t>
      </w:r>
    </w:p>
  </w:footnote>
  <w:footnote w:id="7">
    <w:p w14:paraId="05DA3A26" w14:textId="1710AC12" w:rsidR="009B4ED2" w:rsidRDefault="009B4ED2">
      <w:pPr>
        <w:pStyle w:val="FootnoteText"/>
      </w:pPr>
      <w:r>
        <w:rPr>
          <w:rStyle w:val="FootnoteReference"/>
        </w:rPr>
        <w:footnoteRef/>
      </w:r>
      <w:r>
        <w:t xml:space="preserve"> </w:t>
      </w:r>
      <w:r w:rsidRPr="00BA1B68">
        <w:rPr>
          <w:lang w:val="en-US"/>
        </w:rPr>
        <w:t>“VII.9.1 Pompeii. Edificio di Eumachia. Eumachia’s Building.</w:t>
      </w:r>
      <w:r>
        <w:t xml:space="preserve"> </w:t>
      </w:r>
      <w:r w:rsidRPr="00BA1B68">
        <w:rPr>
          <w:lang w:val="en-US"/>
        </w:rPr>
        <w:t>Excavated 1814, 1817, 1836.” Pompeii in pictures</w:t>
      </w:r>
    </w:p>
  </w:footnote>
  <w:footnote w:id="8">
    <w:p w14:paraId="6C6BAC5A" w14:textId="56A10D55" w:rsidR="009B4ED2" w:rsidRDefault="009B4ED2">
      <w:pPr>
        <w:pStyle w:val="FootnoteText"/>
      </w:pPr>
      <w:r>
        <w:rPr>
          <w:rStyle w:val="FootnoteReference"/>
        </w:rPr>
        <w:footnoteRef/>
      </w:r>
      <w:r>
        <w:t xml:space="preserve"> </w:t>
      </w:r>
      <w:r w:rsidRPr="00926D74">
        <w:t>Madhan</w:t>
      </w:r>
      <w:r>
        <w:t xml:space="preserve">, A. R. </w:t>
      </w:r>
      <w:r w:rsidRPr="00EB758F">
        <w:t xml:space="preserve">“The Building of Eumachia and Female Patronage in the Roman Empire.” </w:t>
      </w:r>
      <w:r w:rsidRPr="00EB758F">
        <w:rPr>
          <w:i/>
          <w:iCs/>
        </w:rPr>
        <w:t>Discentes</w:t>
      </w:r>
      <w:r w:rsidRPr="00EB758F">
        <w:t>, 13 Feb. 2025</w:t>
      </w:r>
    </w:p>
  </w:footnote>
  <w:footnote w:id="9">
    <w:p w14:paraId="0C13D737" w14:textId="5BC5AE84" w:rsidR="00E272C6" w:rsidRDefault="00E272C6">
      <w:pPr>
        <w:pStyle w:val="FootnoteText"/>
      </w:pPr>
      <w:r>
        <w:rPr>
          <w:rStyle w:val="FootnoteReference"/>
        </w:rPr>
        <w:footnoteRef/>
      </w:r>
      <w:r>
        <w:t xml:space="preserve"> </w:t>
      </w:r>
      <w:r w:rsidRPr="00BA1B68">
        <w:rPr>
          <w:lang w:val="en-US"/>
        </w:rPr>
        <w:t>“VII.9.1 Pompeii. Edificio di Eumachia. Eumachia’s Building.</w:t>
      </w:r>
      <w:r>
        <w:t xml:space="preserve"> </w:t>
      </w:r>
      <w:r w:rsidRPr="00BA1B68">
        <w:rPr>
          <w:lang w:val="en-US"/>
        </w:rPr>
        <w:t>Excavated 1814, 1817, 1836.” Pompeii in pictures</w:t>
      </w:r>
    </w:p>
  </w:footnote>
  <w:footnote w:id="10">
    <w:p w14:paraId="7B157CF8" w14:textId="07DA4F93" w:rsidR="00CD4B2E" w:rsidRDefault="00CD4B2E">
      <w:pPr>
        <w:pStyle w:val="FootnoteText"/>
      </w:pPr>
      <w:r>
        <w:rPr>
          <w:rStyle w:val="FootnoteReference"/>
        </w:rPr>
        <w:footnoteRef/>
      </w:r>
      <w:r>
        <w:t xml:space="preserve"> </w:t>
      </w:r>
      <w:r w:rsidRPr="00BA1B68">
        <w:rPr>
          <w:lang w:val="en-US"/>
        </w:rPr>
        <w:t>Moeller, Walter O. “The Building of Eumachia: A Reconsideration.”</w:t>
      </w:r>
      <w:r w:rsidR="00802439">
        <w:rPr>
          <w:lang w:val="en-US"/>
        </w:rPr>
        <w:t xml:space="preserve"> 2014</w:t>
      </w:r>
    </w:p>
  </w:footnote>
  <w:footnote w:id="11">
    <w:p w14:paraId="02ABAA76" w14:textId="65B9CDC2" w:rsidR="001B43FF" w:rsidRDefault="001B43FF">
      <w:pPr>
        <w:pStyle w:val="FootnoteText"/>
      </w:pPr>
      <w:r>
        <w:rPr>
          <w:rStyle w:val="FootnoteReference"/>
        </w:rPr>
        <w:footnoteRef/>
      </w:r>
      <w:r>
        <w:t xml:space="preserve"> </w:t>
      </w:r>
      <w:r w:rsidRPr="00BA1B68">
        <w:rPr>
          <w:lang w:val="en-US"/>
        </w:rPr>
        <w:t>“VII.9.1 Pompeii. Edificio di Eumachia. Eumachia’s Building.</w:t>
      </w:r>
      <w:r>
        <w:t xml:space="preserve"> </w:t>
      </w:r>
      <w:r w:rsidRPr="00BA1B68">
        <w:rPr>
          <w:lang w:val="en-US"/>
        </w:rPr>
        <w:t>Excavated 1814, 1817, 1836.” Pompeii in pictures</w:t>
      </w:r>
    </w:p>
  </w:footnote>
  <w:footnote w:id="12">
    <w:p w14:paraId="26F9056D" w14:textId="30BB2785" w:rsidR="00DF5D4D" w:rsidRDefault="00DF5D4D">
      <w:pPr>
        <w:pStyle w:val="FootnoteText"/>
      </w:pPr>
      <w:r>
        <w:rPr>
          <w:rStyle w:val="FootnoteReference"/>
        </w:rPr>
        <w:footnoteRef/>
      </w:r>
      <w:r>
        <w:t xml:space="preserve"> </w:t>
      </w:r>
      <w:r w:rsidRPr="00BA1B68">
        <w:rPr>
          <w:lang w:val="en-US"/>
        </w:rPr>
        <w:t>“VII.9.1 Pompeii. Edificio di Eumachia. Eumachia’s Building.</w:t>
      </w:r>
      <w:r>
        <w:t xml:space="preserve"> </w:t>
      </w:r>
      <w:r w:rsidRPr="00BA1B68">
        <w:rPr>
          <w:lang w:val="en-US"/>
        </w:rPr>
        <w:t>Excavated 1814, 1817, 1836.” Pompeii in pictures</w:t>
      </w:r>
    </w:p>
  </w:footnote>
  <w:footnote w:id="13">
    <w:p w14:paraId="53761758" w14:textId="42149BDC" w:rsidR="001B43FF" w:rsidRDefault="001B43FF">
      <w:pPr>
        <w:pStyle w:val="FootnoteText"/>
      </w:pPr>
      <w:r>
        <w:rPr>
          <w:rStyle w:val="FootnoteReference"/>
        </w:rPr>
        <w:footnoteRef/>
      </w:r>
      <w:r>
        <w:t xml:space="preserve"> </w:t>
      </w:r>
      <w:r w:rsidRPr="00BA1B68">
        <w:rPr>
          <w:lang w:val="en-US"/>
        </w:rPr>
        <w:t>“VII.9.1 Pompeii. Edificio di Eumachia. Eumachia’s Building.</w:t>
      </w:r>
      <w:r>
        <w:t xml:space="preserve"> </w:t>
      </w:r>
      <w:r w:rsidRPr="00BA1B68">
        <w:rPr>
          <w:lang w:val="en-US"/>
        </w:rPr>
        <w:t>Excavated 1814, 1817, 1836.” Pompeii in pictures</w:t>
      </w:r>
    </w:p>
  </w:footnote>
  <w:footnote w:id="14">
    <w:p w14:paraId="67F324D1" w14:textId="4D090D55" w:rsidR="00802439" w:rsidRDefault="00802439">
      <w:pPr>
        <w:pStyle w:val="FootnoteText"/>
      </w:pPr>
      <w:r>
        <w:rPr>
          <w:rStyle w:val="FootnoteReference"/>
        </w:rPr>
        <w:footnoteRef/>
      </w:r>
      <w:r>
        <w:t xml:space="preserve"> </w:t>
      </w:r>
      <w:r w:rsidRPr="00AC2C9A">
        <w:t>Graham, E.-J. "At home with the Lares: lived religion rematerialised at Pompeii."</w:t>
      </w:r>
      <w:r>
        <w:t xml:space="preserve"> 2021</w:t>
      </w:r>
    </w:p>
  </w:footnote>
  <w:footnote w:id="15">
    <w:p w14:paraId="4229CBB7" w14:textId="38FC6803" w:rsidR="001B2E7F" w:rsidRDefault="001B2E7F">
      <w:pPr>
        <w:pStyle w:val="FootnoteText"/>
      </w:pPr>
      <w:r>
        <w:rPr>
          <w:rStyle w:val="FootnoteReference"/>
        </w:rPr>
        <w:footnoteRef/>
      </w:r>
      <w:r>
        <w:t xml:space="preserve"> </w:t>
      </w:r>
      <w:r w:rsidRPr="00AC2C9A">
        <w:t>Graham, E.-J. "At home with the Lares: lived religion rematerialised at Pompeii."</w:t>
      </w:r>
      <w:r>
        <w:t xml:space="preserve"> 2021</w:t>
      </w:r>
    </w:p>
  </w:footnote>
  <w:footnote w:id="16">
    <w:p w14:paraId="7456AD0C" w14:textId="72927462" w:rsidR="009D3EAE" w:rsidRDefault="009D3EAE">
      <w:pPr>
        <w:pStyle w:val="FootnoteText"/>
      </w:pPr>
      <w:r>
        <w:rPr>
          <w:rStyle w:val="FootnoteReference"/>
        </w:rPr>
        <w:footnoteRef/>
      </w:r>
      <w:r>
        <w:t xml:space="preserve"> </w:t>
      </w:r>
      <w:r w:rsidRPr="00BA1B68">
        <w:rPr>
          <w:lang w:val="en-US"/>
        </w:rPr>
        <w:t>“Regio VII, Insula 9 - Pompeii Perspectives.” Www.pompeiiperspectives.org</w:t>
      </w:r>
    </w:p>
  </w:footnote>
  <w:footnote w:id="17">
    <w:p w14:paraId="766C047D" w14:textId="3E04337C" w:rsidR="00774ED4" w:rsidRDefault="00774ED4">
      <w:pPr>
        <w:pStyle w:val="FootnoteText"/>
      </w:pPr>
      <w:r>
        <w:rPr>
          <w:rStyle w:val="FootnoteReference"/>
        </w:rPr>
        <w:footnoteRef/>
      </w:r>
      <w:r>
        <w:t xml:space="preserve"> </w:t>
      </w:r>
      <w:r w:rsidRPr="00BA1B68">
        <w:rPr>
          <w:lang w:val="en-US"/>
        </w:rPr>
        <w:t>“VII.9.1 Pompeii. Edificio di Eumachia. Eumachia’s Building.</w:t>
      </w:r>
      <w:r>
        <w:t xml:space="preserve"> </w:t>
      </w:r>
      <w:r w:rsidRPr="00BA1B68">
        <w:rPr>
          <w:lang w:val="en-US"/>
        </w:rPr>
        <w:t>Excavated 1814, 1817, 1836.” Pompeii in pictures</w:t>
      </w:r>
    </w:p>
  </w:footnote>
  <w:footnote w:id="18">
    <w:p w14:paraId="6D21E66B" w14:textId="55D55E8C" w:rsidR="00593F66" w:rsidRDefault="00593F66">
      <w:pPr>
        <w:pStyle w:val="FootnoteText"/>
      </w:pPr>
      <w:r>
        <w:rPr>
          <w:rStyle w:val="FootnoteReference"/>
        </w:rPr>
        <w:footnoteRef/>
      </w:r>
      <w:r>
        <w:t xml:space="preserve"> </w:t>
      </w:r>
      <w:r w:rsidRPr="00BA1B68">
        <w:rPr>
          <w:lang w:val="en-US"/>
        </w:rPr>
        <w:t>Moeller, Walter O. “The Building of Eumachia: A Reconsideration.”</w:t>
      </w:r>
      <w:r>
        <w:rPr>
          <w:lang w:val="en-US"/>
        </w:rPr>
        <w:t xml:space="preserve"> 1972</w:t>
      </w:r>
    </w:p>
  </w:footnote>
  <w:footnote w:id="19">
    <w:p w14:paraId="6CA72137" w14:textId="7854B7E0" w:rsidR="00425769" w:rsidRDefault="00425769">
      <w:pPr>
        <w:pStyle w:val="FootnoteText"/>
      </w:pPr>
      <w:r>
        <w:rPr>
          <w:rStyle w:val="FootnoteReference"/>
        </w:rPr>
        <w:footnoteRef/>
      </w:r>
      <w:r>
        <w:t xml:space="preserve"> </w:t>
      </w:r>
      <w:r w:rsidRPr="00BA1B68">
        <w:rPr>
          <w:lang w:val="en-US"/>
        </w:rPr>
        <w:t>Moeller, Walter O. “The Building of Eumachia: A Reconsideration.”</w:t>
      </w:r>
      <w:r>
        <w:rPr>
          <w:lang w:val="en-US"/>
        </w:rPr>
        <w:t xml:space="preserve"> 1972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B68"/>
    <w:rsid w:val="000179CA"/>
    <w:rsid w:val="00022AF9"/>
    <w:rsid w:val="00045BFC"/>
    <w:rsid w:val="00046C35"/>
    <w:rsid w:val="000605B2"/>
    <w:rsid w:val="000628AC"/>
    <w:rsid w:val="00077180"/>
    <w:rsid w:val="00087D89"/>
    <w:rsid w:val="000908FB"/>
    <w:rsid w:val="00097EE4"/>
    <w:rsid w:val="000A1E58"/>
    <w:rsid w:val="000A2684"/>
    <w:rsid w:val="000B28BF"/>
    <w:rsid w:val="000C3054"/>
    <w:rsid w:val="000E125F"/>
    <w:rsid w:val="000E5221"/>
    <w:rsid w:val="00106025"/>
    <w:rsid w:val="0012205B"/>
    <w:rsid w:val="001258E4"/>
    <w:rsid w:val="00130ECC"/>
    <w:rsid w:val="00137DB5"/>
    <w:rsid w:val="00150F9E"/>
    <w:rsid w:val="00164695"/>
    <w:rsid w:val="00167D94"/>
    <w:rsid w:val="00190B4A"/>
    <w:rsid w:val="001917D8"/>
    <w:rsid w:val="00193112"/>
    <w:rsid w:val="001A09D7"/>
    <w:rsid w:val="001A5A82"/>
    <w:rsid w:val="001B0E4C"/>
    <w:rsid w:val="001B2E7F"/>
    <w:rsid w:val="001B43FF"/>
    <w:rsid w:val="001B6DA0"/>
    <w:rsid w:val="001C15A6"/>
    <w:rsid w:val="001D63CF"/>
    <w:rsid w:val="001F2C2B"/>
    <w:rsid w:val="001F3E59"/>
    <w:rsid w:val="00215672"/>
    <w:rsid w:val="002214E4"/>
    <w:rsid w:val="0024365B"/>
    <w:rsid w:val="00254B06"/>
    <w:rsid w:val="00257145"/>
    <w:rsid w:val="00286173"/>
    <w:rsid w:val="0028674D"/>
    <w:rsid w:val="0028776C"/>
    <w:rsid w:val="002A4107"/>
    <w:rsid w:val="002B6795"/>
    <w:rsid w:val="002D11D3"/>
    <w:rsid w:val="002D31FD"/>
    <w:rsid w:val="002E3F69"/>
    <w:rsid w:val="003000F6"/>
    <w:rsid w:val="003048AA"/>
    <w:rsid w:val="00306715"/>
    <w:rsid w:val="00315664"/>
    <w:rsid w:val="00315DBD"/>
    <w:rsid w:val="00334D69"/>
    <w:rsid w:val="00337343"/>
    <w:rsid w:val="00370C5B"/>
    <w:rsid w:val="003770BB"/>
    <w:rsid w:val="00381867"/>
    <w:rsid w:val="00382047"/>
    <w:rsid w:val="003A2CCE"/>
    <w:rsid w:val="003A736C"/>
    <w:rsid w:val="003B5835"/>
    <w:rsid w:val="003C1007"/>
    <w:rsid w:val="003D4614"/>
    <w:rsid w:val="003E143D"/>
    <w:rsid w:val="003F628C"/>
    <w:rsid w:val="00416040"/>
    <w:rsid w:val="00425769"/>
    <w:rsid w:val="00427EF1"/>
    <w:rsid w:val="00430BE6"/>
    <w:rsid w:val="00435253"/>
    <w:rsid w:val="00435A7C"/>
    <w:rsid w:val="00436D5F"/>
    <w:rsid w:val="00447645"/>
    <w:rsid w:val="00453C5F"/>
    <w:rsid w:val="00455E0E"/>
    <w:rsid w:val="0049462E"/>
    <w:rsid w:val="004A09AC"/>
    <w:rsid w:val="004A3A31"/>
    <w:rsid w:val="004A7679"/>
    <w:rsid w:val="004B34EE"/>
    <w:rsid w:val="004C2F92"/>
    <w:rsid w:val="004C46B7"/>
    <w:rsid w:val="004D15FD"/>
    <w:rsid w:val="004D217C"/>
    <w:rsid w:val="004D5D93"/>
    <w:rsid w:val="00512A88"/>
    <w:rsid w:val="00513AA0"/>
    <w:rsid w:val="00516BC2"/>
    <w:rsid w:val="00517C17"/>
    <w:rsid w:val="00520C84"/>
    <w:rsid w:val="005231CD"/>
    <w:rsid w:val="0052557D"/>
    <w:rsid w:val="00526288"/>
    <w:rsid w:val="005466F0"/>
    <w:rsid w:val="00546FCA"/>
    <w:rsid w:val="00557A82"/>
    <w:rsid w:val="00561CF9"/>
    <w:rsid w:val="00562961"/>
    <w:rsid w:val="00564CB9"/>
    <w:rsid w:val="00572DBF"/>
    <w:rsid w:val="0058385E"/>
    <w:rsid w:val="00587A05"/>
    <w:rsid w:val="00593F66"/>
    <w:rsid w:val="00595635"/>
    <w:rsid w:val="0059626C"/>
    <w:rsid w:val="005A058C"/>
    <w:rsid w:val="005A4250"/>
    <w:rsid w:val="005A7D50"/>
    <w:rsid w:val="005B53CA"/>
    <w:rsid w:val="005C1B73"/>
    <w:rsid w:val="005C75FB"/>
    <w:rsid w:val="005D6321"/>
    <w:rsid w:val="005F1292"/>
    <w:rsid w:val="005F491A"/>
    <w:rsid w:val="00606C7B"/>
    <w:rsid w:val="00612DD9"/>
    <w:rsid w:val="00615AFB"/>
    <w:rsid w:val="00620BAB"/>
    <w:rsid w:val="0063101C"/>
    <w:rsid w:val="00634F5B"/>
    <w:rsid w:val="006371B8"/>
    <w:rsid w:val="00641A18"/>
    <w:rsid w:val="00672BA4"/>
    <w:rsid w:val="006817CC"/>
    <w:rsid w:val="00683E5B"/>
    <w:rsid w:val="006B70F8"/>
    <w:rsid w:val="006E3901"/>
    <w:rsid w:val="006E3CFA"/>
    <w:rsid w:val="006E4CA4"/>
    <w:rsid w:val="00712610"/>
    <w:rsid w:val="0071548D"/>
    <w:rsid w:val="00721A22"/>
    <w:rsid w:val="00723743"/>
    <w:rsid w:val="00745D52"/>
    <w:rsid w:val="00746CD9"/>
    <w:rsid w:val="0077237C"/>
    <w:rsid w:val="00774ED4"/>
    <w:rsid w:val="007967D7"/>
    <w:rsid w:val="00796C31"/>
    <w:rsid w:val="00797071"/>
    <w:rsid w:val="007C4AB3"/>
    <w:rsid w:val="007C7F5D"/>
    <w:rsid w:val="007D26EE"/>
    <w:rsid w:val="007E4EF3"/>
    <w:rsid w:val="007E686D"/>
    <w:rsid w:val="007F2626"/>
    <w:rsid w:val="007F470E"/>
    <w:rsid w:val="00802439"/>
    <w:rsid w:val="0080348C"/>
    <w:rsid w:val="00833F4B"/>
    <w:rsid w:val="008615CC"/>
    <w:rsid w:val="00873BEF"/>
    <w:rsid w:val="00880F00"/>
    <w:rsid w:val="00893CDE"/>
    <w:rsid w:val="0089622C"/>
    <w:rsid w:val="008A16F3"/>
    <w:rsid w:val="008A57EC"/>
    <w:rsid w:val="008A687F"/>
    <w:rsid w:val="008A7DF5"/>
    <w:rsid w:val="008B143E"/>
    <w:rsid w:val="008B31BF"/>
    <w:rsid w:val="008B5329"/>
    <w:rsid w:val="008B67C2"/>
    <w:rsid w:val="008D5832"/>
    <w:rsid w:val="008D5D1A"/>
    <w:rsid w:val="008E53A8"/>
    <w:rsid w:val="00901F2D"/>
    <w:rsid w:val="00904918"/>
    <w:rsid w:val="00910DC1"/>
    <w:rsid w:val="00914F9D"/>
    <w:rsid w:val="00920D88"/>
    <w:rsid w:val="00926D74"/>
    <w:rsid w:val="00934958"/>
    <w:rsid w:val="00937990"/>
    <w:rsid w:val="00951EAB"/>
    <w:rsid w:val="009533C2"/>
    <w:rsid w:val="00965A6F"/>
    <w:rsid w:val="00985697"/>
    <w:rsid w:val="00986A7B"/>
    <w:rsid w:val="00992AAA"/>
    <w:rsid w:val="00995A3C"/>
    <w:rsid w:val="009A0340"/>
    <w:rsid w:val="009A7667"/>
    <w:rsid w:val="009B3CA7"/>
    <w:rsid w:val="009B4ED2"/>
    <w:rsid w:val="009B62E7"/>
    <w:rsid w:val="009C292F"/>
    <w:rsid w:val="009C5C92"/>
    <w:rsid w:val="009C6B0A"/>
    <w:rsid w:val="009D3EAE"/>
    <w:rsid w:val="009E27C5"/>
    <w:rsid w:val="009F5112"/>
    <w:rsid w:val="00A00D6C"/>
    <w:rsid w:val="00A012E4"/>
    <w:rsid w:val="00A02523"/>
    <w:rsid w:val="00A03966"/>
    <w:rsid w:val="00A27593"/>
    <w:rsid w:val="00A32468"/>
    <w:rsid w:val="00A50E48"/>
    <w:rsid w:val="00A67B60"/>
    <w:rsid w:val="00A7355E"/>
    <w:rsid w:val="00A873FB"/>
    <w:rsid w:val="00AA3627"/>
    <w:rsid w:val="00AC12F9"/>
    <w:rsid w:val="00AD21C4"/>
    <w:rsid w:val="00AD3482"/>
    <w:rsid w:val="00AE6011"/>
    <w:rsid w:val="00AF0287"/>
    <w:rsid w:val="00AF1B37"/>
    <w:rsid w:val="00B02F81"/>
    <w:rsid w:val="00B037CC"/>
    <w:rsid w:val="00B10756"/>
    <w:rsid w:val="00B117B8"/>
    <w:rsid w:val="00B13E87"/>
    <w:rsid w:val="00B171A4"/>
    <w:rsid w:val="00B2193F"/>
    <w:rsid w:val="00B269C6"/>
    <w:rsid w:val="00B5635D"/>
    <w:rsid w:val="00B73A13"/>
    <w:rsid w:val="00B75BBE"/>
    <w:rsid w:val="00B858D2"/>
    <w:rsid w:val="00BA1B68"/>
    <w:rsid w:val="00BB6DD0"/>
    <w:rsid w:val="00BC187D"/>
    <w:rsid w:val="00BC6A89"/>
    <w:rsid w:val="00BE2AB1"/>
    <w:rsid w:val="00BE41E5"/>
    <w:rsid w:val="00BF16FF"/>
    <w:rsid w:val="00BF4628"/>
    <w:rsid w:val="00BF489C"/>
    <w:rsid w:val="00C16C21"/>
    <w:rsid w:val="00C20E66"/>
    <w:rsid w:val="00C26BD6"/>
    <w:rsid w:val="00C33E1C"/>
    <w:rsid w:val="00C414F1"/>
    <w:rsid w:val="00C50868"/>
    <w:rsid w:val="00C51C6C"/>
    <w:rsid w:val="00C545A7"/>
    <w:rsid w:val="00C63DAE"/>
    <w:rsid w:val="00C6621C"/>
    <w:rsid w:val="00C7159B"/>
    <w:rsid w:val="00C80DB8"/>
    <w:rsid w:val="00C949D7"/>
    <w:rsid w:val="00CC03AC"/>
    <w:rsid w:val="00CD4B2E"/>
    <w:rsid w:val="00CF0874"/>
    <w:rsid w:val="00D157DC"/>
    <w:rsid w:val="00D2237F"/>
    <w:rsid w:val="00D43492"/>
    <w:rsid w:val="00D552E5"/>
    <w:rsid w:val="00D61208"/>
    <w:rsid w:val="00D6135C"/>
    <w:rsid w:val="00D67EF5"/>
    <w:rsid w:val="00D8542F"/>
    <w:rsid w:val="00D87069"/>
    <w:rsid w:val="00D9020E"/>
    <w:rsid w:val="00D92603"/>
    <w:rsid w:val="00DA09B3"/>
    <w:rsid w:val="00DA4742"/>
    <w:rsid w:val="00DA5C33"/>
    <w:rsid w:val="00DB477C"/>
    <w:rsid w:val="00DB4A20"/>
    <w:rsid w:val="00DD5EEA"/>
    <w:rsid w:val="00DD7FEF"/>
    <w:rsid w:val="00DF5D4D"/>
    <w:rsid w:val="00DF7912"/>
    <w:rsid w:val="00E01535"/>
    <w:rsid w:val="00E070D6"/>
    <w:rsid w:val="00E132A7"/>
    <w:rsid w:val="00E272C6"/>
    <w:rsid w:val="00E34ADD"/>
    <w:rsid w:val="00E46E69"/>
    <w:rsid w:val="00E6467C"/>
    <w:rsid w:val="00E72A3A"/>
    <w:rsid w:val="00E75E6C"/>
    <w:rsid w:val="00E870D5"/>
    <w:rsid w:val="00EA3018"/>
    <w:rsid w:val="00EB5436"/>
    <w:rsid w:val="00EB6153"/>
    <w:rsid w:val="00EB758F"/>
    <w:rsid w:val="00EC2684"/>
    <w:rsid w:val="00EC787D"/>
    <w:rsid w:val="00EE3495"/>
    <w:rsid w:val="00EE665E"/>
    <w:rsid w:val="00F05687"/>
    <w:rsid w:val="00F07067"/>
    <w:rsid w:val="00F23ECC"/>
    <w:rsid w:val="00F53A3A"/>
    <w:rsid w:val="00FA36B5"/>
    <w:rsid w:val="00FC0133"/>
    <w:rsid w:val="00FC4D70"/>
    <w:rsid w:val="00FD30FE"/>
    <w:rsid w:val="00FD5F87"/>
    <w:rsid w:val="00FE3F04"/>
    <w:rsid w:val="00FE5421"/>
    <w:rsid w:val="00FF2364"/>
    <w:rsid w:val="00FF53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3636E"/>
  <w15:chartTrackingRefBased/>
  <w15:docId w15:val="{ADD48F14-6AEB-4CCC-9C64-959D8DA76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1B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1B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1B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1B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1B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1B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1B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1B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1B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B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1B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1B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1B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1B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1B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1B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1B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1B68"/>
    <w:rPr>
      <w:rFonts w:eastAsiaTheme="majorEastAsia" w:cstheme="majorBidi"/>
      <w:color w:val="272727" w:themeColor="text1" w:themeTint="D8"/>
    </w:rPr>
  </w:style>
  <w:style w:type="paragraph" w:styleId="Title">
    <w:name w:val="Title"/>
    <w:basedOn w:val="Normal"/>
    <w:next w:val="Normal"/>
    <w:link w:val="TitleChar"/>
    <w:uiPriority w:val="10"/>
    <w:qFormat/>
    <w:rsid w:val="00BA1B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1B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1B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1B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1B68"/>
    <w:pPr>
      <w:spacing w:before="160"/>
      <w:jc w:val="center"/>
    </w:pPr>
    <w:rPr>
      <w:i/>
      <w:iCs/>
      <w:color w:val="404040" w:themeColor="text1" w:themeTint="BF"/>
    </w:rPr>
  </w:style>
  <w:style w:type="character" w:customStyle="1" w:styleId="QuoteChar">
    <w:name w:val="Quote Char"/>
    <w:basedOn w:val="DefaultParagraphFont"/>
    <w:link w:val="Quote"/>
    <w:uiPriority w:val="29"/>
    <w:rsid w:val="00BA1B68"/>
    <w:rPr>
      <w:i/>
      <w:iCs/>
      <w:color w:val="404040" w:themeColor="text1" w:themeTint="BF"/>
    </w:rPr>
  </w:style>
  <w:style w:type="paragraph" w:styleId="ListParagraph">
    <w:name w:val="List Paragraph"/>
    <w:basedOn w:val="Normal"/>
    <w:uiPriority w:val="34"/>
    <w:qFormat/>
    <w:rsid w:val="00BA1B68"/>
    <w:pPr>
      <w:ind w:left="720"/>
      <w:contextualSpacing/>
    </w:pPr>
  </w:style>
  <w:style w:type="character" w:styleId="IntenseEmphasis">
    <w:name w:val="Intense Emphasis"/>
    <w:basedOn w:val="DefaultParagraphFont"/>
    <w:uiPriority w:val="21"/>
    <w:qFormat/>
    <w:rsid w:val="00BA1B68"/>
    <w:rPr>
      <w:i/>
      <w:iCs/>
      <w:color w:val="0F4761" w:themeColor="accent1" w:themeShade="BF"/>
    </w:rPr>
  </w:style>
  <w:style w:type="paragraph" w:styleId="IntenseQuote">
    <w:name w:val="Intense Quote"/>
    <w:basedOn w:val="Normal"/>
    <w:next w:val="Normal"/>
    <w:link w:val="IntenseQuoteChar"/>
    <w:uiPriority w:val="30"/>
    <w:qFormat/>
    <w:rsid w:val="00BA1B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1B68"/>
    <w:rPr>
      <w:i/>
      <w:iCs/>
      <w:color w:val="0F4761" w:themeColor="accent1" w:themeShade="BF"/>
    </w:rPr>
  </w:style>
  <w:style w:type="character" w:styleId="IntenseReference">
    <w:name w:val="Intense Reference"/>
    <w:basedOn w:val="DefaultParagraphFont"/>
    <w:uiPriority w:val="32"/>
    <w:qFormat/>
    <w:rsid w:val="00BA1B68"/>
    <w:rPr>
      <w:b/>
      <w:bCs/>
      <w:smallCaps/>
      <w:color w:val="0F4761" w:themeColor="accent1" w:themeShade="BF"/>
      <w:spacing w:val="5"/>
    </w:rPr>
  </w:style>
  <w:style w:type="paragraph" w:styleId="FootnoteText">
    <w:name w:val="footnote text"/>
    <w:basedOn w:val="Normal"/>
    <w:link w:val="FootnoteTextChar"/>
    <w:uiPriority w:val="99"/>
    <w:semiHidden/>
    <w:unhideWhenUsed/>
    <w:rsid w:val="00AC12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12F9"/>
    <w:rPr>
      <w:sz w:val="20"/>
      <w:szCs w:val="20"/>
    </w:rPr>
  </w:style>
  <w:style w:type="character" w:styleId="FootnoteReference">
    <w:name w:val="footnote reference"/>
    <w:basedOn w:val="DefaultParagraphFont"/>
    <w:uiPriority w:val="99"/>
    <w:semiHidden/>
    <w:unhideWhenUsed/>
    <w:rsid w:val="00AC12F9"/>
    <w:rPr>
      <w:vertAlign w:val="superscript"/>
    </w:rPr>
  </w:style>
  <w:style w:type="character" w:styleId="Hyperlink">
    <w:name w:val="Hyperlink"/>
    <w:basedOn w:val="DefaultParagraphFont"/>
    <w:uiPriority w:val="99"/>
    <w:unhideWhenUsed/>
    <w:rsid w:val="00D8542F"/>
    <w:rPr>
      <w:color w:val="467886" w:themeColor="hyperlink"/>
      <w:u w:val="single"/>
    </w:rPr>
  </w:style>
  <w:style w:type="character" w:styleId="FollowedHyperlink">
    <w:name w:val="FollowedHyperlink"/>
    <w:basedOn w:val="DefaultParagraphFont"/>
    <w:uiPriority w:val="99"/>
    <w:semiHidden/>
    <w:unhideWhenUsed/>
    <w:rsid w:val="00D8542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penartsjournal.org/wp-content/uploads/2021/09/oaj_issue_10_2_emma-jayne-graham_final.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C88BD-6CE1-4B7F-89D3-32DBBA925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TotalTime>
  <Pages>7</Pages>
  <Words>2097</Words>
  <Characters>11872</Characters>
  <Application>Microsoft Office Word</Application>
  <DocSecurity>0</DocSecurity>
  <Lines>232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Edwards (2304623)</dc:creator>
  <cp:keywords/>
  <dc:description/>
  <cp:lastModifiedBy>Robert Edwards (2304623)</cp:lastModifiedBy>
  <cp:revision>314</cp:revision>
  <dcterms:created xsi:type="dcterms:W3CDTF">2026-01-17T12:06:00Z</dcterms:created>
  <dcterms:modified xsi:type="dcterms:W3CDTF">2026-01-18T20:15:00Z</dcterms:modified>
</cp:coreProperties>
</file>