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F006C4" w14:textId="44F5D948" w:rsidR="00B53D1F" w:rsidRDefault="00B53D1F" w:rsidP="00B53D1F">
      <w:r w:rsidRPr="00B53D1F">
        <w:rPr>
          <w:noProof/>
        </w:rPr>
        <w:drawing>
          <wp:inline distT="0" distB="0" distL="0" distR="0" wp14:anchorId="269D70C1" wp14:editId="7888F033">
            <wp:extent cx="1465740" cy="486137"/>
            <wp:effectExtent l="0" t="0" r="0" b="0"/>
            <wp:docPr id="5" name="Picture 4">
              <a:extLst xmlns:a="http://schemas.openxmlformats.org/drawingml/2006/main">
                <a:ext uri="{FF2B5EF4-FFF2-40B4-BE49-F238E27FC236}">
                  <a16:creationId xmlns:a16="http://schemas.microsoft.com/office/drawing/2014/main" id="{EFC94DE1-69A9-3995-3EFD-1575F96663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FC94DE1-69A9-3995-3EFD-1575F96663D2}"/>
                        </a:ext>
                      </a:extLst>
                    </pic:cNvPr>
                    <pic:cNvPicPr>
                      <a:picLocks noChangeAspect="1"/>
                    </pic:cNvPicPr>
                  </pic:nvPicPr>
                  <pic:blipFill>
                    <a:blip r:embed="rId8"/>
                    <a:stretch>
                      <a:fillRect/>
                    </a:stretch>
                  </pic:blipFill>
                  <pic:spPr>
                    <a:xfrm>
                      <a:off x="0" y="0"/>
                      <a:ext cx="1505762" cy="499411"/>
                    </a:xfrm>
                    <a:prstGeom prst="rect">
                      <a:avLst/>
                    </a:prstGeom>
                    <a:effectLst/>
                  </pic:spPr>
                </pic:pic>
              </a:graphicData>
            </a:graphic>
          </wp:inline>
        </w:drawing>
      </w:r>
    </w:p>
    <w:p w14:paraId="36931BA1" w14:textId="77777777" w:rsidR="00B53D1F" w:rsidRDefault="00B53D1F" w:rsidP="00B53D1F"/>
    <w:p w14:paraId="78575A5B" w14:textId="77777777" w:rsidR="00B53D1F" w:rsidRDefault="00B53D1F" w:rsidP="00B53D1F"/>
    <w:p w14:paraId="094E0DE2" w14:textId="77777777" w:rsidR="00B53D1F" w:rsidRDefault="00B53D1F" w:rsidP="00B53D1F"/>
    <w:p w14:paraId="07DEE5A3" w14:textId="77777777" w:rsidR="00B53D1F" w:rsidRDefault="00B53D1F" w:rsidP="00B53D1F"/>
    <w:p w14:paraId="56E73B5F" w14:textId="77777777" w:rsidR="00B76594" w:rsidRDefault="00B76594" w:rsidP="00B53D1F"/>
    <w:p w14:paraId="74764FA5" w14:textId="77777777" w:rsidR="00B76594" w:rsidRDefault="00B76594" w:rsidP="00B53D1F"/>
    <w:p w14:paraId="47DFA120" w14:textId="77777777" w:rsidR="00B76594" w:rsidRDefault="00B76594" w:rsidP="00B53D1F"/>
    <w:p w14:paraId="35868BC4" w14:textId="77777777" w:rsidR="00B76594" w:rsidRDefault="00B76594" w:rsidP="00B53D1F"/>
    <w:p w14:paraId="4E2E8EE4" w14:textId="77777777" w:rsidR="00B76594" w:rsidRDefault="00B76594" w:rsidP="00B53D1F"/>
    <w:p w14:paraId="01768A1D" w14:textId="77777777" w:rsidR="00B53D1F" w:rsidRDefault="00B53D1F" w:rsidP="00B53D1F"/>
    <w:p w14:paraId="433453AE" w14:textId="1F9E2B87" w:rsidR="00B53D1F" w:rsidRDefault="005955EE" w:rsidP="00B76594">
      <w:pPr>
        <w:jc w:val="center"/>
      </w:pPr>
      <w:r w:rsidRPr="005955EE">
        <w:rPr>
          <w:rFonts w:asciiTheme="majorHAnsi" w:eastAsiaTheme="majorEastAsia" w:hAnsiTheme="majorHAnsi" w:cstheme="majorBidi"/>
          <w:spacing w:val="-10"/>
          <w:kern w:val="28"/>
          <w:sz w:val="56"/>
          <w:szCs w:val="56"/>
        </w:rPr>
        <w:t>Stakeholder Management Plan for a Housing Redevelopment Project</w:t>
      </w:r>
    </w:p>
    <w:p w14:paraId="10081C0E" w14:textId="77777777" w:rsidR="00B53D1F" w:rsidRDefault="00B53D1F" w:rsidP="00B76594">
      <w:pPr>
        <w:jc w:val="center"/>
      </w:pPr>
    </w:p>
    <w:p w14:paraId="1AA62909" w14:textId="77777777" w:rsidR="00B53D1F" w:rsidRDefault="00B53D1F" w:rsidP="00B76594">
      <w:pPr>
        <w:jc w:val="center"/>
      </w:pPr>
    </w:p>
    <w:p w14:paraId="38255743" w14:textId="77777777" w:rsidR="00B53D1F" w:rsidRDefault="00B53D1F" w:rsidP="00B76594">
      <w:pPr>
        <w:jc w:val="center"/>
      </w:pPr>
    </w:p>
    <w:p w14:paraId="666A2929" w14:textId="77777777" w:rsidR="00B53D1F" w:rsidRDefault="00B53D1F" w:rsidP="00B76594">
      <w:pPr>
        <w:jc w:val="center"/>
      </w:pPr>
    </w:p>
    <w:p w14:paraId="23EC6EC3" w14:textId="77777777" w:rsidR="00B53D1F" w:rsidRDefault="00B53D1F" w:rsidP="00B53D1F"/>
    <w:p w14:paraId="0AFC9802" w14:textId="77777777" w:rsidR="00B53D1F" w:rsidRDefault="00B53D1F" w:rsidP="00B53D1F"/>
    <w:p w14:paraId="62A6658F" w14:textId="77777777" w:rsidR="00B53D1F" w:rsidRDefault="00B53D1F" w:rsidP="00B53D1F"/>
    <w:p w14:paraId="38674C23" w14:textId="77777777" w:rsidR="00B53D1F" w:rsidRDefault="00B53D1F" w:rsidP="00B53D1F"/>
    <w:p w14:paraId="33C8528F" w14:textId="77777777" w:rsidR="00B53D1F" w:rsidRDefault="00B53D1F" w:rsidP="00B53D1F"/>
    <w:p w14:paraId="4699B3F6" w14:textId="77777777" w:rsidR="00B53D1F" w:rsidRDefault="00B53D1F" w:rsidP="00B53D1F"/>
    <w:p w14:paraId="534ADB9B" w14:textId="77777777" w:rsidR="00B53D1F" w:rsidRDefault="00B53D1F" w:rsidP="00B53D1F"/>
    <w:p w14:paraId="602A9F85" w14:textId="77777777" w:rsidR="00B53D1F" w:rsidRDefault="00B53D1F" w:rsidP="00B53D1F"/>
    <w:p w14:paraId="6E8DC34D" w14:textId="77777777" w:rsidR="00B53D1F" w:rsidRDefault="00B53D1F" w:rsidP="00B53D1F"/>
    <w:p w14:paraId="0B5A061D" w14:textId="77777777" w:rsidR="00B53D1F" w:rsidRDefault="00B53D1F" w:rsidP="00B53D1F"/>
    <w:p w14:paraId="54429E51" w14:textId="77777777" w:rsidR="00B53D1F" w:rsidRDefault="00B53D1F" w:rsidP="00B53D1F"/>
    <w:p w14:paraId="659DEBFB" w14:textId="77777777" w:rsidR="00B53D1F" w:rsidRDefault="00B53D1F" w:rsidP="00B53D1F"/>
    <w:p w14:paraId="302A431A" w14:textId="77777777" w:rsidR="00B53D1F" w:rsidRDefault="00B53D1F" w:rsidP="00B53D1F"/>
    <w:p w14:paraId="6ACE66FD" w14:textId="77777777" w:rsidR="00B53D1F" w:rsidRDefault="00B53D1F" w:rsidP="00B53D1F"/>
    <w:p w14:paraId="5E24B645" w14:textId="77777777" w:rsidR="00B53D1F" w:rsidRDefault="00B53D1F" w:rsidP="00B53D1F"/>
    <w:p w14:paraId="34F5348C" w14:textId="77777777" w:rsidR="00B53D1F" w:rsidRDefault="00B53D1F" w:rsidP="00B53D1F"/>
    <w:p w14:paraId="6135BAD5" w14:textId="77777777" w:rsidR="00B53D1F" w:rsidRDefault="00B53D1F" w:rsidP="00B53D1F"/>
    <w:p w14:paraId="6331AFDA" w14:textId="77777777" w:rsidR="00B53D1F" w:rsidRDefault="00B53D1F" w:rsidP="00B53D1F"/>
    <w:p w14:paraId="5DAA8184" w14:textId="77777777" w:rsidR="00B53D1F" w:rsidRDefault="00B53D1F" w:rsidP="00B53D1F"/>
    <w:p w14:paraId="7DAB2E01" w14:textId="77777777" w:rsidR="00B53D1F" w:rsidRDefault="00B53D1F" w:rsidP="00B53D1F"/>
    <w:p w14:paraId="66601564" w14:textId="77777777" w:rsidR="00B53D1F" w:rsidRDefault="00B53D1F" w:rsidP="00B53D1F"/>
    <w:p w14:paraId="674730C0" w14:textId="77777777" w:rsidR="00B53D1F" w:rsidRDefault="00B53D1F" w:rsidP="00B53D1F"/>
    <w:p w14:paraId="11D8AC17" w14:textId="77777777" w:rsidR="00B53D1F" w:rsidRDefault="00B53D1F" w:rsidP="00B53D1F"/>
    <w:p w14:paraId="406FB81F" w14:textId="77777777" w:rsidR="00B53D1F" w:rsidRPr="00B53D1F" w:rsidRDefault="00B53D1F" w:rsidP="00B53D1F">
      <w:r w:rsidRPr="00B53D1F">
        <w:t xml:space="preserve">Student Name: </w:t>
      </w:r>
      <w:proofErr w:type="spellStart"/>
      <w:r w:rsidRPr="00B53D1F">
        <w:t>Nicuşor-lonut</w:t>
      </w:r>
      <w:proofErr w:type="spellEnd"/>
      <w:r w:rsidRPr="00B53D1F">
        <w:t xml:space="preserve"> Mihai</w:t>
      </w:r>
    </w:p>
    <w:p w14:paraId="18F7621E" w14:textId="77777777" w:rsidR="00B53D1F" w:rsidRDefault="00B53D1F" w:rsidP="00B53D1F">
      <w:r w:rsidRPr="00B53D1F">
        <w:t>Student ID: 2514112</w:t>
      </w:r>
    </w:p>
    <w:p w14:paraId="20DCBC49" w14:textId="3AA917E5" w:rsidR="00B76594" w:rsidRPr="00B53D1F" w:rsidRDefault="00B76594" w:rsidP="00B53D1F">
      <w:r>
        <w:t xml:space="preserve">Module: </w:t>
      </w:r>
      <w:r w:rsidR="005955EE" w:rsidRPr="005955EE">
        <w:t>LCBB4013</w:t>
      </w:r>
    </w:p>
    <w:p w14:paraId="53E43DC3" w14:textId="6006BBAC" w:rsidR="00B53D1F" w:rsidRDefault="00B53D1F" w:rsidP="00B53D1F">
      <w:r w:rsidRPr="00B53D1F">
        <w:t xml:space="preserve">Date of Submission: </w:t>
      </w:r>
      <w:r w:rsidR="005955EE">
        <w:t>15/08</w:t>
      </w:r>
      <w:r w:rsidRPr="00B53D1F">
        <w:t>/2026</w:t>
      </w:r>
    </w:p>
    <w:sdt>
      <w:sdtPr>
        <w:rPr>
          <w:rFonts w:eastAsiaTheme="minorHAnsi"/>
          <w:kern w:val="2"/>
          <w:lang w:val="en-GB"/>
          <w14:ligatures w14:val="standardContextual"/>
        </w:rPr>
        <w:id w:val="359168197"/>
        <w:docPartObj>
          <w:docPartGallery w:val="Table of Contents"/>
          <w:docPartUnique/>
        </w:docPartObj>
      </w:sdtPr>
      <w:sdtEndPr>
        <w:rPr>
          <w:b/>
          <w:bCs/>
          <w:noProof/>
        </w:rPr>
      </w:sdtEndPr>
      <w:sdtContent>
        <w:p w14:paraId="7C9600EA" w14:textId="4BD0A7A3" w:rsidR="00B76594" w:rsidRPr="00B76594" w:rsidRDefault="00B76594" w:rsidP="00B76594">
          <w:pPr>
            <w:pStyle w:val="p1"/>
            <w:rPr>
              <w:rStyle w:val="TitleChar"/>
            </w:rPr>
          </w:pPr>
          <w:r w:rsidRPr="00B76594">
            <w:rPr>
              <w:rStyle w:val="TitleChar"/>
            </w:rPr>
            <w:t xml:space="preserve">Report </w:t>
          </w:r>
          <w:r w:rsidR="002C3B14">
            <w:rPr>
              <w:rStyle w:val="TitleChar"/>
            </w:rPr>
            <w:t>s</w:t>
          </w:r>
          <w:r w:rsidRPr="00B76594">
            <w:rPr>
              <w:rStyle w:val="TitleChar"/>
            </w:rPr>
            <w:t>tructure</w:t>
          </w:r>
        </w:p>
        <w:p w14:paraId="373D62E8" w14:textId="15A85D5E" w:rsidR="00056002" w:rsidRDefault="00B76594">
          <w:pPr>
            <w:pStyle w:val="TOC1"/>
            <w:tabs>
              <w:tab w:val="left" w:pos="480"/>
              <w:tab w:val="right" w:leader="dot" w:pos="9016"/>
            </w:tabs>
            <w:rPr>
              <w:rFonts w:eastAsiaTheme="minorEastAsia" w:cstheme="minorBidi"/>
              <w:b w:val="0"/>
              <w:bCs w:val="0"/>
              <w:i w:val="0"/>
              <w:iCs w:val="0"/>
              <w:noProof/>
              <w:lang w:val="en-RO"/>
            </w:rPr>
          </w:pPr>
          <w:r>
            <w:rPr>
              <w:sz w:val="36"/>
              <w:szCs w:val="36"/>
            </w:rPr>
            <w:fldChar w:fldCharType="begin"/>
          </w:r>
          <w:r>
            <w:instrText xml:space="preserve"> TOC \o "1-3" \h \z \u </w:instrText>
          </w:r>
          <w:r>
            <w:rPr>
              <w:sz w:val="36"/>
              <w:szCs w:val="36"/>
            </w:rPr>
            <w:fldChar w:fldCharType="separate"/>
          </w:r>
          <w:hyperlink w:anchor="_Toc237286748" w:history="1">
            <w:r w:rsidR="00056002" w:rsidRPr="002C3004">
              <w:rPr>
                <w:rStyle w:val="Hyperlink"/>
                <w:noProof/>
              </w:rPr>
              <w:t>1.</w:t>
            </w:r>
            <w:r w:rsidR="00056002">
              <w:rPr>
                <w:rFonts w:eastAsiaTheme="minorEastAsia" w:cstheme="minorBidi"/>
                <w:b w:val="0"/>
                <w:bCs w:val="0"/>
                <w:i w:val="0"/>
                <w:iCs w:val="0"/>
                <w:noProof/>
                <w:lang w:val="en-RO"/>
              </w:rPr>
              <w:tab/>
            </w:r>
            <w:r w:rsidR="00056002" w:rsidRPr="002C3004">
              <w:rPr>
                <w:rStyle w:val="Hyperlink"/>
                <w:noProof/>
              </w:rPr>
              <w:t>Introduction</w:t>
            </w:r>
            <w:r w:rsidR="00056002">
              <w:rPr>
                <w:noProof/>
                <w:webHidden/>
              </w:rPr>
              <w:tab/>
            </w:r>
            <w:r w:rsidR="00056002">
              <w:rPr>
                <w:noProof/>
                <w:webHidden/>
              </w:rPr>
              <w:fldChar w:fldCharType="begin"/>
            </w:r>
            <w:r w:rsidR="00056002">
              <w:rPr>
                <w:noProof/>
                <w:webHidden/>
              </w:rPr>
              <w:instrText xml:space="preserve"> PAGEREF _Toc237286748 \h </w:instrText>
            </w:r>
            <w:r w:rsidR="00056002">
              <w:rPr>
                <w:noProof/>
                <w:webHidden/>
              </w:rPr>
            </w:r>
            <w:r w:rsidR="00056002">
              <w:rPr>
                <w:noProof/>
                <w:webHidden/>
              </w:rPr>
              <w:fldChar w:fldCharType="separate"/>
            </w:r>
            <w:r w:rsidR="00056002">
              <w:rPr>
                <w:noProof/>
                <w:webHidden/>
              </w:rPr>
              <w:t>3</w:t>
            </w:r>
            <w:r w:rsidR="00056002">
              <w:rPr>
                <w:noProof/>
                <w:webHidden/>
              </w:rPr>
              <w:fldChar w:fldCharType="end"/>
            </w:r>
          </w:hyperlink>
        </w:p>
        <w:p w14:paraId="49083798" w14:textId="1E845651" w:rsidR="00056002" w:rsidRDefault="00056002">
          <w:pPr>
            <w:pStyle w:val="TOC1"/>
            <w:tabs>
              <w:tab w:val="left" w:pos="480"/>
              <w:tab w:val="right" w:leader="dot" w:pos="9016"/>
            </w:tabs>
            <w:rPr>
              <w:rFonts w:eastAsiaTheme="minorEastAsia" w:cstheme="minorBidi"/>
              <w:b w:val="0"/>
              <w:bCs w:val="0"/>
              <w:i w:val="0"/>
              <w:iCs w:val="0"/>
              <w:noProof/>
              <w:lang w:val="en-RO"/>
            </w:rPr>
          </w:pPr>
          <w:hyperlink w:anchor="_Toc237286749" w:history="1">
            <w:r w:rsidRPr="002C3004">
              <w:rPr>
                <w:rStyle w:val="Hyperlink"/>
                <w:noProof/>
              </w:rPr>
              <w:t>2.</w:t>
            </w:r>
            <w:r>
              <w:rPr>
                <w:rFonts w:eastAsiaTheme="minorEastAsia" w:cstheme="minorBidi"/>
                <w:b w:val="0"/>
                <w:bCs w:val="0"/>
                <w:i w:val="0"/>
                <w:iCs w:val="0"/>
                <w:noProof/>
                <w:lang w:val="en-RO"/>
              </w:rPr>
              <w:tab/>
            </w:r>
            <w:r w:rsidRPr="002C3004">
              <w:rPr>
                <w:rStyle w:val="Hyperlink"/>
                <w:noProof/>
              </w:rPr>
              <w:t>Application: Stakeholder Engagement Strategies</w:t>
            </w:r>
            <w:r>
              <w:rPr>
                <w:noProof/>
                <w:webHidden/>
              </w:rPr>
              <w:tab/>
            </w:r>
            <w:r>
              <w:rPr>
                <w:noProof/>
                <w:webHidden/>
              </w:rPr>
              <w:fldChar w:fldCharType="begin"/>
            </w:r>
            <w:r>
              <w:rPr>
                <w:noProof/>
                <w:webHidden/>
              </w:rPr>
              <w:instrText xml:space="preserve"> PAGEREF _Toc237286749 \h </w:instrText>
            </w:r>
            <w:r>
              <w:rPr>
                <w:noProof/>
                <w:webHidden/>
              </w:rPr>
            </w:r>
            <w:r>
              <w:rPr>
                <w:noProof/>
                <w:webHidden/>
              </w:rPr>
              <w:fldChar w:fldCharType="separate"/>
            </w:r>
            <w:r>
              <w:rPr>
                <w:noProof/>
                <w:webHidden/>
              </w:rPr>
              <w:t>4</w:t>
            </w:r>
            <w:r>
              <w:rPr>
                <w:noProof/>
                <w:webHidden/>
              </w:rPr>
              <w:fldChar w:fldCharType="end"/>
            </w:r>
          </w:hyperlink>
        </w:p>
        <w:p w14:paraId="5B49AFD6" w14:textId="78C5D7E9" w:rsidR="00056002" w:rsidRDefault="00056002">
          <w:pPr>
            <w:pStyle w:val="TOC2"/>
            <w:tabs>
              <w:tab w:val="right" w:leader="dot" w:pos="9016"/>
            </w:tabs>
            <w:rPr>
              <w:rFonts w:eastAsiaTheme="minorEastAsia" w:cstheme="minorBidi"/>
              <w:b w:val="0"/>
              <w:bCs w:val="0"/>
              <w:noProof/>
              <w:sz w:val="24"/>
              <w:szCs w:val="24"/>
              <w:lang w:val="en-RO"/>
            </w:rPr>
          </w:pPr>
          <w:hyperlink w:anchor="_Toc237286750" w:history="1">
            <w:r w:rsidRPr="002C3004">
              <w:rPr>
                <w:rStyle w:val="Hyperlink"/>
                <w:rFonts w:ascii="Times New Roman" w:hAnsi="Times New Roman"/>
                <w:noProof/>
              </w:rPr>
              <w:t>Stakeholder Identification and Analysis</w:t>
            </w:r>
            <w:r>
              <w:rPr>
                <w:noProof/>
                <w:webHidden/>
              </w:rPr>
              <w:tab/>
            </w:r>
            <w:r>
              <w:rPr>
                <w:noProof/>
                <w:webHidden/>
              </w:rPr>
              <w:fldChar w:fldCharType="begin"/>
            </w:r>
            <w:r>
              <w:rPr>
                <w:noProof/>
                <w:webHidden/>
              </w:rPr>
              <w:instrText xml:space="preserve"> PAGEREF _Toc237286750 \h </w:instrText>
            </w:r>
            <w:r>
              <w:rPr>
                <w:noProof/>
                <w:webHidden/>
              </w:rPr>
            </w:r>
            <w:r>
              <w:rPr>
                <w:noProof/>
                <w:webHidden/>
              </w:rPr>
              <w:fldChar w:fldCharType="separate"/>
            </w:r>
            <w:r>
              <w:rPr>
                <w:noProof/>
                <w:webHidden/>
              </w:rPr>
              <w:t>4</w:t>
            </w:r>
            <w:r>
              <w:rPr>
                <w:noProof/>
                <w:webHidden/>
              </w:rPr>
              <w:fldChar w:fldCharType="end"/>
            </w:r>
          </w:hyperlink>
        </w:p>
        <w:p w14:paraId="34EB9AFB" w14:textId="64622794" w:rsidR="00056002" w:rsidRDefault="00056002">
          <w:pPr>
            <w:pStyle w:val="TOC2"/>
            <w:tabs>
              <w:tab w:val="right" w:leader="dot" w:pos="9016"/>
            </w:tabs>
            <w:rPr>
              <w:rFonts w:eastAsiaTheme="minorEastAsia" w:cstheme="minorBidi"/>
              <w:b w:val="0"/>
              <w:bCs w:val="0"/>
              <w:noProof/>
              <w:sz w:val="24"/>
              <w:szCs w:val="24"/>
              <w:lang w:val="en-RO"/>
            </w:rPr>
          </w:pPr>
          <w:hyperlink w:anchor="_Toc237286751" w:history="1">
            <w:r w:rsidRPr="002C3004">
              <w:rPr>
                <w:rStyle w:val="Hyperlink"/>
                <w:rFonts w:ascii="Times New Roman" w:hAnsi="Times New Roman"/>
                <w:noProof/>
              </w:rPr>
              <w:t>Justification of Stakeholder Positions</w:t>
            </w:r>
            <w:r>
              <w:rPr>
                <w:noProof/>
                <w:webHidden/>
              </w:rPr>
              <w:tab/>
            </w:r>
            <w:r>
              <w:rPr>
                <w:noProof/>
                <w:webHidden/>
              </w:rPr>
              <w:fldChar w:fldCharType="begin"/>
            </w:r>
            <w:r>
              <w:rPr>
                <w:noProof/>
                <w:webHidden/>
              </w:rPr>
              <w:instrText xml:space="preserve"> PAGEREF _Toc237286751 \h </w:instrText>
            </w:r>
            <w:r>
              <w:rPr>
                <w:noProof/>
                <w:webHidden/>
              </w:rPr>
            </w:r>
            <w:r>
              <w:rPr>
                <w:noProof/>
                <w:webHidden/>
              </w:rPr>
              <w:fldChar w:fldCharType="separate"/>
            </w:r>
            <w:r>
              <w:rPr>
                <w:noProof/>
                <w:webHidden/>
              </w:rPr>
              <w:t>5</w:t>
            </w:r>
            <w:r>
              <w:rPr>
                <w:noProof/>
                <w:webHidden/>
              </w:rPr>
              <w:fldChar w:fldCharType="end"/>
            </w:r>
          </w:hyperlink>
        </w:p>
        <w:p w14:paraId="4DA55AC9" w14:textId="0BBD4ABC" w:rsidR="00056002" w:rsidRDefault="00056002">
          <w:pPr>
            <w:pStyle w:val="TOC2"/>
            <w:tabs>
              <w:tab w:val="right" w:leader="dot" w:pos="9016"/>
            </w:tabs>
            <w:rPr>
              <w:rFonts w:eastAsiaTheme="minorEastAsia" w:cstheme="minorBidi"/>
              <w:b w:val="0"/>
              <w:bCs w:val="0"/>
              <w:noProof/>
              <w:sz w:val="24"/>
              <w:szCs w:val="24"/>
              <w:lang w:val="en-RO"/>
            </w:rPr>
          </w:pPr>
          <w:hyperlink w:anchor="_Toc237286752" w:history="1">
            <w:r w:rsidRPr="002C3004">
              <w:rPr>
                <w:rStyle w:val="Hyperlink"/>
                <w:rFonts w:ascii="Times New Roman" w:hAnsi="Times New Roman"/>
                <w:noProof/>
              </w:rPr>
              <w:t>Stakeholder Power–Interest Matrix</w:t>
            </w:r>
            <w:r>
              <w:rPr>
                <w:noProof/>
                <w:webHidden/>
              </w:rPr>
              <w:tab/>
            </w:r>
            <w:r>
              <w:rPr>
                <w:noProof/>
                <w:webHidden/>
              </w:rPr>
              <w:fldChar w:fldCharType="begin"/>
            </w:r>
            <w:r>
              <w:rPr>
                <w:noProof/>
                <w:webHidden/>
              </w:rPr>
              <w:instrText xml:space="preserve"> PAGEREF _Toc237286752 \h </w:instrText>
            </w:r>
            <w:r>
              <w:rPr>
                <w:noProof/>
                <w:webHidden/>
              </w:rPr>
            </w:r>
            <w:r>
              <w:rPr>
                <w:noProof/>
                <w:webHidden/>
              </w:rPr>
              <w:fldChar w:fldCharType="separate"/>
            </w:r>
            <w:r>
              <w:rPr>
                <w:noProof/>
                <w:webHidden/>
              </w:rPr>
              <w:t>7</w:t>
            </w:r>
            <w:r>
              <w:rPr>
                <w:noProof/>
                <w:webHidden/>
              </w:rPr>
              <w:fldChar w:fldCharType="end"/>
            </w:r>
          </w:hyperlink>
        </w:p>
        <w:p w14:paraId="5B98B56C" w14:textId="35509245" w:rsidR="00056002" w:rsidRDefault="00056002">
          <w:pPr>
            <w:pStyle w:val="TOC2"/>
            <w:tabs>
              <w:tab w:val="right" w:leader="dot" w:pos="9016"/>
            </w:tabs>
            <w:rPr>
              <w:rFonts w:eastAsiaTheme="minorEastAsia" w:cstheme="minorBidi"/>
              <w:b w:val="0"/>
              <w:bCs w:val="0"/>
              <w:noProof/>
              <w:sz w:val="24"/>
              <w:szCs w:val="24"/>
              <w:lang w:val="en-RO"/>
            </w:rPr>
          </w:pPr>
          <w:hyperlink w:anchor="_Toc237286753" w:history="1">
            <w:r w:rsidRPr="002C3004">
              <w:rPr>
                <w:rStyle w:val="Hyperlink"/>
                <w:rFonts w:ascii="Times New Roman" w:hAnsi="Times New Roman"/>
                <w:noProof/>
              </w:rPr>
              <w:t>Communication and Consultation Plan</w:t>
            </w:r>
            <w:r>
              <w:rPr>
                <w:noProof/>
                <w:webHidden/>
              </w:rPr>
              <w:tab/>
            </w:r>
            <w:r>
              <w:rPr>
                <w:noProof/>
                <w:webHidden/>
              </w:rPr>
              <w:fldChar w:fldCharType="begin"/>
            </w:r>
            <w:r>
              <w:rPr>
                <w:noProof/>
                <w:webHidden/>
              </w:rPr>
              <w:instrText xml:space="preserve"> PAGEREF _Toc237286753 \h </w:instrText>
            </w:r>
            <w:r>
              <w:rPr>
                <w:noProof/>
                <w:webHidden/>
              </w:rPr>
            </w:r>
            <w:r>
              <w:rPr>
                <w:noProof/>
                <w:webHidden/>
              </w:rPr>
              <w:fldChar w:fldCharType="separate"/>
            </w:r>
            <w:r>
              <w:rPr>
                <w:noProof/>
                <w:webHidden/>
              </w:rPr>
              <w:t>7</w:t>
            </w:r>
            <w:r>
              <w:rPr>
                <w:noProof/>
                <w:webHidden/>
              </w:rPr>
              <w:fldChar w:fldCharType="end"/>
            </w:r>
          </w:hyperlink>
        </w:p>
        <w:p w14:paraId="0C74D95D" w14:textId="27C33F3C" w:rsidR="00056002" w:rsidRDefault="00056002">
          <w:pPr>
            <w:pStyle w:val="TOC2"/>
            <w:tabs>
              <w:tab w:val="right" w:leader="dot" w:pos="9016"/>
            </w:tabs>
            <w:rPr>
              <w:rFonts w:eastAsiaTheme="minorEastAsia" w:cstheme="minorBidi"/>
              <w:b w:val="0"/>
              <w:bCs w:val="0"/>
              <w:noProof/>
              <w:sz w:val="24"/>
              <w:szCs w:val="24"/>
              <w:lang w:val="en-RO"/>
            </w:rPr>
          </w:pPr>
          <w:hyperlink w:anchor="_Toc237286754" w:history="1">
            <w:r w:rsidRPr="002C3004">
              <w:rPr>
                <w:rStyle w:val="Hyperlink"/>
                <w:noProof/>
              </w:rPr>
              <w:t>Consultation Strategy</w:t>
            </w:r>
            <w:r>
              <w:rPr>
                <w:noProof/>
                <w:webHidden/>
              </w:rPr>
              <w:tab/>
            </w:r>
            <w:r>
              <w:rPr>
                <w:noProof/>
                <w:webHidden/>
              </w:rPr>
              <w:fldChar w:fldCharType="begin"/>
            </w:r>
            <w:r>
              <w:rPr>
                <w:noProof/>
                <w:webHidden/>
              </w:rPr>
              <w:instrText xml:space="preserve"> PAGEREF _Toc237286754 \h </w:instrText>
            </w:r>
            <w:r>
              <w:rPr>
                <w:noProof/>
                <w:webHidden/>
              </w:rPr>
            </w:r>
            <w:r>
              <w:rPr>
                <w:noProof/>
                <w:webHidden/>
              </w:rPr>
              <w:fldChar w:fldCharType="separate"/>
            </w:r>
            <w:r>
              <w:rPr>
                <w:noProof/>
                <w:webHidden/>
              </w:rPr>
              <w:t>8</w:t>
            </w:r>
            <w:r>
              <w:rPr>
                <w:noProof/>
                <w:webHidden/>
              </w:rPr>
              <w:fldChar w:fldCharType="end"/>
            </w:r>
          </w:hyperlink>
        </w:p>
        <w:p w14:paraId="79C37230" w14:textId="0AEB3DA3" w:rsidR="00056002" w:rsidRDefault="00056002">
          <w:pPr>
            <w:pStyle w:val="TOC1"/>
            <w:tabs>
              <w:tab w:val="left" w:pos="480"/>
              <w:tab w:val="right" w:leader="dot" w:pos="9016"/>
            </w:tabs>
            <w:rPr>
              <w:rFonts w:eastAsiaTheme="minorEastAsia" w:cstheme="minorBidi"/>
              <w:b w:val="0"/>
              <w:bCs w:val="0"/>
              <w:i w:val="0"/>
              <w:iCs w:val="0"/>
              <w:noProof/>
              <w:lang w:val="en-RO"/>
            </w:rPr>
          </w:pPr>
          <w:hyperlink w:anchor="_Toc237286755" w:history="1">
            <w:r w:rsidRPr="002C3004">
              <w:rPr>
                <w:rStyle w:val="Hyperlink"/>
                <w:noProof/>
              </w:rPr>
              <w:t>3.</w:t>
            </w:r>
            <w:r>
              <w:rPr>
                <w:rFonts w:eastAsiaTheme="minorEastAsia" w:cstheme="minorBidi"/>
                <w:b w:val="0"/>
                <w:bCs w:val="0"/>
                <w:i w:val="0"/>
                <w:iCs w:val="0"/>
                <w:noProof/>
                <w:lang w:val="en-RO"/>
              </w:rPr>
              <w:tab/>
            </w:r>
            <w:r w:rsidRPr="002C3004">
              <w:rPr>
                <w:rStyle w:val="Hyperlink"/>
                <w:noProof/>
              </w:rPr>
              <w:t>Ethical Considerations in Stakeholder Consultation, Participation and Feedback</w:t>
            </w:r>
            <w:r>
              <w:rPr>
                <w:noProof/>
                <w:webHidden/>
              </w:rPr>
              <w:tab/>
            </w:r>
            <w:r>
              <w:rPr>
                <w:noProof/>
                <w:webHidden/>
              </w:rPr>
              <w:fldChar w:fldCharType="begin"/>
            </w:r>
            <w:r>
              <w:rPr>
                <w:noProof/>
                <w:webHidden/>
              </w:rPr>
              <w:instrText xml:space="preserve"> PAGEREF _Toc237286755 \h </w:instrText>
            </w:r>
            <w:r>
              <w:rPr>
                <w:noProof/>
                <w:webHidden/>
              </w:rPr>
            </w:r>
            <w:r>
              <w:rPr>
                <w:noProof/>
                <w:webHidden/>
              </w:rPr>
              <w:fldChar w:fldCharType="separate"/>
            </w:r>
            <w:r>
              <w:rPr>
                <w:noProof/>
                <w:webHidden/>
              </w:rPr>
              <w:t>9</w:t>
            </w:r>
            <w:r>
              <w:rPr>
                <w:noProof/>
                <w:webHidden/>
              </w:rPr>
              <w:fldChar w:fldCharType="end"/>
            </w:r>
          </w:hyperlink>
        </w:p>
        <w:p w14:paraId="5A009E7C" w14:textId="3D05D2A1"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56" w:history="1">
            <w:r w:rsidRPr="002C3004">
              <w:rPr>
                <w:rStyle w:val="Hyperlink"/>
                <w:rFonts w:ascii="Times New Roman" w:hAnsi="Times New Roman"/>
                <w:noProof/>
              </w:rPr>
              <w:t>3.1.</w:t>
            </w:r>
            <w:r>
              <w:rPr>
                <w:rFonts w:eastAsiaTheme="minorEastAsia" w:cstheme="minorBidi"/>
                <w:b w:val="0"/>
                <w:bCs w:val="0"/>
                <w:noProof/>
                <w:sz w:val="24"/>
                <w:szCs w:val="24"/>
                <w:lang w:val="en-RO"/>
              </w:rPr>
              <w:tab/>
            </w:r>
            <w:r w:rsidRPr="002C3004">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_Toc237286756 \h </w:instrText>
            </w:r>
            <w:r>
              <w:rPr>
                <w:noProof/>
                <w:webHidden/>
              </w:rPr>
            </w:r>
            <w:r>
              <w:rPr>
                <w:noProof/>
                <w:webHidden/>
              </w:rPr>
              <w:fldChar w:fldCharType="separate"/>
            </w:r>
            <w:r>
              <w:rPr>
                <w:noProof/>
                <w:webHidden/>
              </w:rPr>
              <w:t>9</w:t>
            </w:r>
            <w:r>
              <w:rPr>
                <w:noProof/>
                <w:webHidden/>
              </w:rPr>
              <w:fldChar w:fldCharType="end"/>
            </w:r>
          </w:hyperlink>
        </w:p>
        <w:p w14:paraId="64CCEF69" w14:textId="54C50447"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57" w:history="1">
            <w:r w:rsidRPr="002C3004">
              <w:rPr>
                <w:rStyle w:val="Hyperlink"/>
                <w:rFonts w:ascii="Times New Roman" w:hAnsi="Times New Roman"/>
                <w:noProof/>
              </w:rPr>
              <w:t>3.2.</w:t>
            </w:r>
            <w:r>
              <w:rPr>
                <w:rFonts w:eastAsiaTheme="minorEastAsia" w:cstheme="minorBidi"/>
                <w:b w:val="0"/>
                <w:bCs w:val="0"/>
                <w:noProof/>
                <w:sz w:val="24"/>
                <w:szCs w:val="24"/>
                <w:lang w:val="en-RO"/>
              </w:rPr>
              <w:tab/>
            </w:r>
            <w:r w:rsidRPr="002C3004">
              <w:rPr>
                <w:rStyle w:val="Hyperlink"/>
                <w:rFonts w:ascii="Times New Roman" w:hAnsi="Times New Roman"/>
                <w:noProof/>
              </w:rPr>
              <w:t>Consultation Methods</w:t>
            </w:r>
            <w:r>
              <w:rPr>
                <w:noProof/>
                <w:webHidden/>
              </w:rPr>
              <w:tab/>
            </w:r>
            <w:r>
              <w:rPr>
                <w:noProof/>
                <w:webHidden/>
              </w:rPr>
              <w:fldChar w:fldCharType="begin"/>
            </w:r>
            <w:r>
              <w:rPr>
                <w:noProof/>
                <w:webHidden/>
              </w:rPr>
              <w:instrText xml:space="preserve"> PAGEREF _Toc237286757 \h </w:instrText>
            </w:r>
            <w:r>
              <w:rPr>
                <w:noProof/>
                <w:webHidden/>
              </w:rPr>
            </w:r>
            <w:r>
              <w:rPr>
                <w:noProof/>
                <w:webHidden/>
              </w:rPr>
              <w:fldChar w:fldCharType="separate"/>
            </w:r>
            <w:r>
              <w:rPr>
                <w:noProof/>
                <w:webHidden/>
              </w:rPr>
              <w:t>9</w:t>
            </w:r>
            <w:r>
              <w:rPr>
                <w:noProof/>
                <w:webHidden/>
              </w:rPr>
              <w:fldChar w:fldCharType="end"/>
            </w:r>
          </w:hyperlink>
        </w:p>
        <w:p w14:paraId="25096C5B" w14:textId="6F891261"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58" w:history="1">
            <w:r w:rsidRPr="002C3004">
              <w:rPr>
                <w:rStyle w:val="Hyperlink"/>
                <w:rFonts w:ascii="Times New Roman" w:hAnsi="Times New Roman"/>
                <w:noProof/>
              </w:rPr>
              <w:t>3.3.</w:t>
            </w:r>
            <w:r>
              <w:rPr>
                <w:rFonts w:eastAsiaTheme="minorEastAsia" w:cstheme="minorBidi"/>
                <w:b w:val="0"/>
                <w:bCs w:val="0"/>
                <w:noProof/>
                <w:sz w:val="24"/>
                <w:szCs w:val="24"/>
                <w:lang w:val="en-RO"/>
              </w:rPr>
              <w:tab/>
            </w:r>
            <w:r w:rsidRPr="002C3004">
              <w:rPr>
                <w:rStyle w:val="Hyperlink"/>
                <w:rFonts w:ascii="Times New Roman" w:hAnsi="Times New Roman"/>
                <w:noProof/>
              </w:rPr>
              <w:t>Ethical Considerations During Consultation</w:t>
            </w:r>
            <w:r>
              <w:rPr>
                <w:noProof/>
                <w:webHidden/>
              </w:rPr>
              <w:tab/>
            </w:r>
            <w:r>
              <w:rPr>
                <w:noProof/>
                <w:webHidden/>
              </w:rPr>
              <w:fldChar w:fldCharType="begin"/>
            </w:r>
            <w:r>
              <w:rPr>
                <w:noProof/>
                <w:webHidden/>
              </w:rPr>
              <w:instrText xml:space="preserve"> PAGEREF _Toc237286758 \h </w:instrText>
            </w:r>
            <w:r>
              <w:rPr>
                <w:noProof/>
                <w:webHidden/>
              </w:rPr>
            </w:r>
            <w:r>
              <w:rPr>
                <w:noProof/>
                <w:webHidden/>
              </w:rPr>
              <w:fldChar w:fldCharType="separate"/>
            </w:r>
            <w:r>
              <w:rPr>
                <w:noProof/>
                <w:webHidden/>
              </w:rPr>
              <w:t>9</w:t>
            </w:r>
            <w:r>
              <w:rPr>
                <w:noProof/>
                <w:webHidden/>
              </w:rPr>
              <w:fldChar w:fldCharType="end"/>
            </w:r>
          </w:hyperlink>
        </w:p>
        <w:p w14:paraId="758EB765" w14:textId="3DE1E1D9"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59" w:history="1">
            <w:r w:rsidRPr="002C3004">
              <w:rPr>
                <w:rStyle w:val="Hyperlink"/>
                <w:rFonts w:ascii="Times New Roman" w:hAnsi="Times New Roman"/>
                <w:noProof/>
              </w:rPr>
              <w:t>3.4.</w:t>
            </w:r>
            <w:r>
              <w:rPr>
                <w:rFonts w:eastAsiaTheme="minorEastAsia" w:cstheme="minorBidi"/>
                <w:b w:val="0"/>
                <w:bCs w:val="0"/>
                <w:noProof/>
                <w:sz w:val="24"/>
                <w:szCs w:val="24"/>
                <w:lang w:val="en-RO"/>
              </w:rPr>
              <w:tab/>
            </w:r>
            <w:r w:rsidRPr="002C3004">
              <w:rPr>
                <w:rStyle w:val="Hyperlink"/>
                <w:rFonts w:ascii="Times New Roman" w:hAnsi="Times New Roman"/>
                <w:noProof/>
              </w:rPr>
              <w:t>Bias in Stakeholder Consultation</w:t>
            </w:r>
            <w:r>
              <w:rPr>
                <w:noProof/>
                <w:webHidden/>
              </w:rPr>
              <w:tab/>
            </w:r>
            <w:r>
              <w:rPr>
                <w:noProof/>
                <w:webHidden/>
              </w:rPr>
              <w:fldChar w:fldCharType="begin"/>
            </w:r>
            <w:r>
              <w:rPr>
                <w:noProof/>
                <w:webHidden/>
              </w:rPr>
              <w:instrText xml:space="preserve"> PAGEREF _Toc237286759 \h </w:instrText>
            </w:r>
            <w:r>
              <w:rPr>
                <w:noProof/>
                <w:webHidden/>
              </w:rPr>
            </w:r>
            <w:r>
              <w:rPr>
                <w:noProof/>
                <w:webHidden/>
              </w:rPr>
              <w:fldChar w:fldCharType="separate"/>
            </w:r>
            <w:r>
              <w:rPr>
                <w:noProof/>
                <w:webHidden/>
              </w:rPr>
              <w:t>10</w:t>
            </w:r>
            <w:r>
              <w:rPr>
                <w:noProof/>
                <w:webHidden/>
              </w:rPr>
              <w:fldChar w:fldCharType="end"/>
            </w:r>
          </w:hyperlink>
        </w:p>
        <w:p w14:paraId="7F1EA3CF" w14:textId="705F97E5"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60" w:history="1">
            <w:r w:rsidRPr="002C3004">
              <w:rPr>
                <w:rStyle w:val="Hyperlink"/>
                <w:rFonts w:ascii="Times New Roman" w:hAnsi="Times New Roman"/>
                <w:noProof/>
              </w:rPr>
              <w:t>3.5.</w:t>
            </w:r>
            <w:r>
              <w:rPr>
                <w:rFonts w:eastAsiaTheme="minorEastAsia" w:cstheme="minorBidi"/>
                <w:b w:val="0"/>
                <w:bCs w:val="0"/>
                <w:noProof/>
                <w:sz w:val="24"/>
                <w:szCs w:val="24"/>
                <w:lang w:val="en-RO"/>
              </w:rPr>
              <w:tab/>
            </w:r>
            <w:r w:rsidRPr="002C3004">
              <w:rPr>
                <w:rStyle w:val="Hyperlink"/>
                <w:rFonts w:ascii="Times New Roman" w:hAnsi="Times New Roman"/>
                <w:noProof/>
              </w:rPr>
              <w:t>Diversity, Equity and Inclusion (DEI)</w:t>
            </w:r>
            <w:r>
              <w:rPr>
                <w:noProof/>
                <w:webHidden/>
              </w:rPr>
              <w:tab/>
            </w:r>
            <w:r>
              <w:rPr>
                <w:noProof/>
                <w:webHidden/>
              </w:rPr>
              <w:fldChar w:fldCharType="begin"/>
            </w:r>
            <w:r>
              <w:rPr>
                <w:noProof/>
                <w:webHidden/>
              </w:rPr>
              <w:instrText xml:space="preserve"> PAGEREF _Toc237286760 \h </w:instrText>
            </w:r>
            <w:r>
              <w:rPr>
                <w:noProof/>
                <w:webHidden/>
              </w:rPr>
            </w:r>
            <w:r>
              <w:rPr>
                <w:noProof/>
                <w:webHidden/>
              </w:rPr>
              <w:fldChar w:fldCharType="separate"/>
            </w:r>
            <w:r>
              <w:rPr>
                <w:noProof/>
                <w:webHidden/>
              </w:rPr>
              <w:t>10</w:t>
            </w:r>
            <w:r>
              <w:rPr>
                <w:noProof/>
                <w:webHidden/>
              </w:rPr>
              <w:fldChar w:fldCharType="end"/>
            </w:r>
          </w:hyperlink>
        </w:p>
        <w:p w14:paraId="557F41A5" w14:textId="73E71DF5" w:rsidR="00056002" w:rsidRDefault="00056002">
          <w:pPr>
            <w:pStyle w:val="TOC2"/>
            <w:tabs>
              <w:tab w:val="left" w:pos="960"/>
              <w:tab w:val="right" w:leader="dot" w:pos="9016"/>
            </w:tabs>
            <w:rPr>
              <w:rFonts w:eastAsiaTheme="minorEastAsia" w:cstheme="minorBidi"/>
              <w:b w:val="0"/>
              <w:bCs w:val="0"/>
              <w:noProof/>
              <w:sz w:val="24"/>
              <w:szCs w:val="24"/>
              <w:lang w:val="en-RO"/>
            </w:rPr>
          </w:pPr>
          <w:hyperlink w:anchor="_Toc237286761" w:history="1">
            <w:r w:rsidRPr="002C3004">
              <w:rPr>
                <w:rStyle w:val="Hyperlink"/>
                <w:rFonts w:ascii="Times New Roman" w:hAnsi="Times New Roman"/>
                <w:noProof/>
              </w:rPr>
              <w:t>3.6.</w:t>
            </w:r>
            <w:r>
              <w:rPr>
                <w:rFonts w:eastAsiaTheme="minorEastAsia" w:cstheme="minorBidi"/>
                <w:b w:val="0"/>
                <w:bCs w:val="0"/>
                <w:noProof/>
                <w:sz w:val="24"/>
                <w:szCs w:val="24"/>
                <w:lang w:val="en-RO"/>
              </w:rPr>
              <w:tab/>
            </w:r>
            <w:r w:rsidRPr="002C3004">
              <w:rPr>
                <w:rStyle w:val="Hyperlink"/>
                <w:rFonts w:ascii="Times New Roman" w:hAnsi="Times New Roman"/>
                <w:noProof/>
              </w:rPr>
              <w:t>Collecting and Reviewing Stakeholder Feedback</w:t>
            </w:r>
            <w:r>
              <w:rPr>
                <w:noProof/>
                <w:webHidden/>
              </w:rPr>
              <w:tab/>
            </w:r>
            <w:r>
              <w:rPr>
                <w:noProof/>
                <w:webHidden/>
              </w:rPr>
              <w:fldChar w:fldCharType="begin"/>
            </w:r>
            <w:r>
              <w:rPr>
                <w:noProof/>
                <w:webHidden/>
              </w:rPr>
              <w:instrText xml:space="preserve"> PAGEREF _Toc237286761 \h </w:instrText>
            </w:r>
            <w:r>
              <w:rPr>
                <w:noProof/>
                <w:webHidden/>
              </w:rPr>
            </w:r>
            <w:r>
              <w:rPr>
                <w:noProof/>
                <w:webHidden/>
              </w:rPr>
              <w:fldChar w:fldCharType="separate"/>
            </w:r>
            <w:r>
              <w:rPr>
                <w:noProof/>
                <w:webHidden/>
              </w:rPr>
              <w:t>10</w:t>
            </w:r>
            <w:r>
              <w:rPr>
                <w:noProof/>
                <w:webHidden/>
              </w:rPr>
              <w:fldChar w:fldCharType="end"/>
            </w:r>
          </w:hyperlink>
        </w:p>
        <w:p w14:paraId="0E06441E" w14:textId="21132418" w:rsidR="00056002" w:rsidRDefault="00056002">
          <w:pPr>
            <w:pStyle w:val="TOC1"/>
            <w:tabs>
              <w:tab w:val="left" w:pos="480"/>
              <w:tab w:val="right" w:leader="dot" w:pos="9016"/>
            </w:tabs>
            <w:rPr>
              <w:rFonts w:eastAsiaTheme="minorEastAsia" w:cstheme="minorBidi"/>
              <w:b w:val="0"/>
              <w:bCs w:val="0"/>
              <w:i w:val="0"/>
              <w:iCs w:val="0"/>
              <w:noProof/>
              <w:lang w:val="en-RO"/>
            </w:rPr>
          </w:pPr>
          <w:hyperlink w:anchor="_Toc237286762" w:history="1">
            <w:r w:rsidRPr="002C3004">
              <w:rPr>
                <w:rStyle w:val="Hyperlink"/>
                <w:noProof/>
              </w:rPr>
              <w:t>4.</w:t>
            </w:r>
            <w:r>
              <w:rPr>
                <w:rFonts w:eastAsiaTheme="minorEastAsia" w:cstheme="minorBidi"/>
                <w:b w:val="0"/>
                <w:bCs w:val="0"/>
                <w:i w:val="0"/>
                <w:iCs w:val="0"/>
                <w:noProof/>
                <w:lang w:val="en-RO"/>
              </w:rPr>
              <w:tab/>
            </w:r>
            <w:r w:rsidRPr="002C3004">
              <w:rPr>
                <w:rStyle w:val="Hyperlink"/>
                <w:noProof/>
              </w:rPr>
              <w:t>Conclusion and Reflection</w:t>
            </w:r>
            <w:r>
              <w:rPr>
                <w:noProof/>
                <w:webHidden/>
              </w:rPr>
              <w:tab/>
            </w:r>
            <w:r>
              <w:rPr>
                <w:noProof/>
                <w:webHidden/>
              </w:rPr>
              <w:fldChar w:fldCharType="begin"/>
            </w:r>
            <w:r>
              <w:rPr>
                <w:noProof/>
                <w:webHidden/>
              </w:rPr>
              <w:instrText xml:space="preserve"> PAGEREF _Toc237286762 \h </w:instrText>
            </w:r>
            <w:r>
              <w:rPr>
                <w:noProof/>
                <w:webHidden/>
              </w:rPr>
            </w:r>
            <w:r>
              <w:rPr>
                <w:noProof/>
                <w:webHidden/>
              </w:rPr>
              <w:fldChar w:fldCharType="separate"/>
            </w:r>
            <w:r>
              <w:rPr>
                <w:noProof/>
                <w:webHidden/>
              </w:rPr>
              <w:t>10</w:t>
            </w:r>
            <w:r>
              <w:rPr>
                <w:noProof/>
                <w:webHidden/>
              </w:rPr>
              <w:fldChar w:fldCharType="end"/>
            </w:r>
          </w:hyperlink>
        </w:p>
        <w:p w14:paraId="216FD8F7" w14:textId="50A112CF" w:rsidR="00056002" w:rsidRDefault="00056002">
          <w:pPr>
            <w:pStyle w:val="TOC1"/>
            <w:tabs>
              <w:tab w:val="left" w:pos="480"/>
              <w:tab w:val="right" w:leader="dot" w:pos="9016"/>
            </w:tabs>
            <w:rPr>
              <w:rFonts w:eastAsiaTheme="minorEastAsia" w:cstheme="minorBidi"/>
              <w:b w:val="0"/>
              <w:bCs w:val="0"/>
              <w:i w:val="0"/>
              <w:iCs w:val="0"/>
              <w:noProof/>
              <w:lang w:val="en-RO"/>
            </w:rPr>
          </w:pPr>
          <w:hyperlink w:anchor="_Toc237286763" w:history="1">
            <w:r w:rsidRPr="002C3004">
              <w:rPr>
                <w:rStyle w:val="Hyperlink"/>
                <w:noProof/>
              </w:rPr>
              <w:t>5.</w:t>
            </w:r>
            <w:r>
              <w:rPr>
                <w:rFonts w:eastAsiaTheme="minorEastAsia" w:cstheme="minorBidi"/>
                <w:b w:val="0"/>
                <w:bCs w:val="0"/>
                <w:i w:val="0"/>
                <w:iCs w:val="0"/>
                <w:noProof/>
                <w:lang w:val="en-RO"/>
              </w:rPr>
              <w:tab/>
            </w:r>
            <w:r w:rsidRPr="002C3004">
              <w:rPr>
                <w:rStyle w:val="Hyperlink"/>
                <w:noProof/>
              </w:rPr>
              <w:t>References</w:t>
            </w:r>
            <w:r>
              <w:rPr>
                <w:noProof/>
                <w:webHidden/>
              </w:rPr>
              <w:tab/>
            </w:r>
            <w:r>
              <w:rPr>
                <w:noProof/>
                <w:webHidden/>
              </w:rPr>
              <w:fldChar w:fldCharType="begin"/>
            </w:r>
            <w:r>
              <w:rPr>
                <w:noProof/>
                <w:webHidden/>
              </w:rPr>
              <w:instrText xml:space="preserve"> PAGEREF _Toc237286763 \h </w:instrText>
            </w:r>
            <w:r>
              <w:rPr>
                <w:noProof/>
                <w:webHidden/>
              </w:rPr>
            </w:r>
            <w:r>
              <w:rPr>
                <w:noProof/>
                <w:webHidden/>
              </w:rPr>
              <w:fldChar w:fldCharType="separate"/>
            </w:r>
            <w:r>
              <w:rPr>
                <w:noProof/>
                <w:webHidden/>
              </w:rPr>
              <w:t>12</w:t>
            </w:r>
            <w:r>
              <w:rPr>
                <w:noProof/>
                <w:webHidden/>
              </w:rPr>
              <w:fldChar w:fldCharType="end"/>
            </w:r>
          </w:hyperlink>
        </w:p>
        <w:p w14:paraId="71885D46" w14:textId="5AE339B2" w:rsidR="00B76594" w:rsidRDefault="00B76594">
          <w:r>
            <w:rPr>
              <w:b/>
              <w:bCs/>
              <w:noProof/>
            </w:rPr>
            <w:fldChar w:fldCharType="end"/>
          </w:r>
        </w:p>
      </w:sdtContent>
    </w:sdt>
    <w:p w14:paraId="364CAA52" w14:textId="77777777" w:rsidR="00B53D1F" w:rsidRDefault="00B53D1F" w:rsidP="00B53D1F"/>
    <w:p w14:paraId="3CE7A8CB" w14:textId="77777777" w:rsidR="00B53D1F" w:rsidRDefault="00B53D1F" w:rsidP="00B53D1F"/>
    <w:p w14:paraId="187154BE" w14:textId="77777777" w:rsidR="00B53D1F" w:rsidRDefault="00B53D1F" w:rsidP="00B53D1F"/>
    <w:p w14:paraId="1F98B949" w14:textId="77777777" w:rsidR="00B53D1F" w:rsidRDefault="00B53D1F" w:rsidP="00B53D1F"/>
    <w:p w14:paraId="0B5421FE" w14:textId="77777777" w:rsidR="00B53D1F" w:rsidRDefault="00B53D1F" w:rsidP="00B53D1F"/>
    <w:p w14:paraId="282D9DF2" w14:textId="77777777" w:rsidR="00B53D1F" w:rsidRDefault="00B53D1F" w:rsidP="00B53D1F"/>
    <w:p w14:paraId="2108B74C" w14:textId="77777777" w:rsidR="00B53D1F" w:rsidRDefault="00B53D1F" w:rsidP="00B53D1F"/>
    <w:p w14:paraId="7157C331" w14:textId="77777777" w:rsidR="00B53D1F" w:rsidRDefault="00B53D1F" w:rsidP="00B53D1F"/>
    <w:p w14:paraId="3A9F9F49" w14:textId="77777777" w:rsidR="00B53D1F" w:rsidRDefault="00B53D1F" w:rsidP="00B53D1F"/>
    <w:p w14:paraId="7B0778E0" w14:textId="77777777" w:rsidR="00B53D1F" w:rsidRDefault="00B53D1F" w:rsidP="00B53D1F"/>
    <w:p w14:paraId="08D246E6" w14:textId="77777777" w:rsidR="00B53D1F" w:rsidRDefault="00B53D1F" w:rsidP="00B53D1F"/>
    <w:p w14:paraId="6084B7A3" w14:textId="77777777" w:rsidR="00B53D1F" w:rsidRDefault="00B53D1F" w:rsidP="00B53D1F"/>
    <w:p w14:paraId="4E9D2BCC" w14:textId="77777777" w:rsidR="00B53D1F" w:rsidRDefault="00B53D1F" w:rsidP="00B53D1F"/>
    <w:p w14:paraId="44776D02" w14:textId="77777777" w:rsidR="00B53D1F" w:rsidRDefault="00B53D1F" w:rsidP="00B53D1F"/>
    <w:p w14:paraId="2F610FA2" w14:textId="77777777" w:rsidR="00B76594" w:rsidRDefault="00B76594" w:rsidP="00B53D1F"/>
    <w:p w14:paraId="69EDD152" w14:textId="77777777" w:rsidR="00B76594" w:rsidRDefault="00B76594" w:rsidP="00B53D1F"/>
    <w:p w14:paraId="60615569" w14:textId="77777777" w:rsidR="00B76594" w:rsidRDefault="00B76594" w:rsidP="00B53D1F"/>
    <w:p w14:paraId="2A96BCE7" w14:textId="77777777" w:rsidR="00B76594" w:rsidRDefault="00B76594" w:rsidP="00B53D1F"/>
    <w:p w14:paraId="037A03B0" w14:textId="77777777" w:rsidR="00B76594" w:rsidRDefault="00B76594" w:rsidP="00B53D1F"/>
    <w:p w14:paraId="5196F102" w14:textId="77777777" w:rsidR="00B76594" w:rsidRDefault="00B76594" w:rsidP="00B53D1F"/>
    <w:p w14:paraId="2F3767C8" w14:textId="77777777" w:rsidR="00B76594" w:rsidRDefault="00B76594" w:rsidP="00B53D1F"/>
    <w:p w14:paraId="272B8566" w14:textId="77777777" w:rsidR="00B76594" w:rsidRDefault="00B76594" w:rsidP="00B53D1F"/>
    <w:p w14:paraId="39D96307" w14:textId="77777777" w:rsidR="00B76594" w:rsidRDefault="00B76594" w:rsidP="00B53D1F"/>
    <w:p w14:paraId="4303ED73" w14:textId="77777777" w:rsidR="00B76594" w:rsidRDefault="00B76594" w:rsidP="00B53D1F"/>
    <w:p w14:paraId="446EE75D" w14:textId="77777777" w:rsidR="00B76594" w:rsidRDefault="00B76594" w:rsidP="00B53D1F"/>
    <w:p w14:paraId="6009CA2D" w14:textId="77777777" w:rsidR="00B76594" w:rsidRPr="00827B5B" w:rsidRDefault="00B76594" w:rsidP="00B53D1F"/>
    <w:p w14:paraId="36C3D95D" w14:textId="77777777" w:rsidR="00B76594" w:rsidRPr="00827B5B" w:rsidRDefault="00B76594" w:rsidP="00B53D1F"/>
    <w:p w14:paraId="68015C37" w14:textId="77777777" w:rsidR="00B76594" w:rsidRPr="00827B5B" w:rsidRDefault="00B76594" w:rsidP="00B53D1F"/>
    <w:p w14:paraId="62849237" w14:textId="77777777" w:rsidR="00B76594" w:rsidRPr="00827B5B" w:rsidRDefault="00B76594" w:rsidP="00B53D1F"/>
    <w:p w14:paraId="3F6495D1" w14:textId="77777777" w:rsidR="00B76594" w:rsidRPr="00827B5B" w:rsidRDefault="00B76594" w:rsidP="00B53D1F"/>
    <w:p w14:paraId="3C8901C1" w14:textId="77777777" w:rsidR="00B76594" w:rsidRPr="00827B5B" w:rsidRDefault="00B76594" w:rsidP="00B53D1F"/>
    <w:p w14:paraId="177ACCDE" w14:textId="77777777" w:rsidR="00B76594" w:rsidRPr="00827B5B" w:rsidRDefault="00B76594" w:rsidP="00B53D1F"/>
    <w:p w14:paraId="1DD9706A" w14:textId="77777777" w:rsidR="00B76594" w:rsidRPr="00827B5B" w:rsidRDefault="00B76594" w:rsidP="00B53D1F"/>
    <w:p w14:paraId="3C4F0CDF" w14:textId="77777777" w:rsidR="00B76594" w:rsidRPr="00827B5B" w:rsidRDefault="00B76594" w:rsidP="00B53D1F"/>
    <w:p w14:paraId="029EE145" w14:textId="77777777" w:rsidR="00B76594" w:rsidRPr="00827B5B" w:rsidRDefault="00B76594" w:rsidP="00B53D1F"/>
    <w:p w14:paraId="225234C8" w14:textId="77777777" w:rsidR="00B53D1F" w:rsidRPr="00827B5B" w:rsidRDefault="00B53D1F" w:rsidP="00835A2B">
      <w:pPr>
        <w:pStyle w:val="Heading1"/>
        <w:numPr>
          <w:ilvl w:val="0"/>
          <w:numId w:val="0"/>
        </w:numPr>
        <w:ind w:left="720"/>
      </w:pPr>
    </w:p>
    <w:p w14:paraId="570FE27F" w14:textId="0CE0509C" w:rsidR="00E940E1" w:rsidRPr="00827B5B" w:rsidRDefault="00E940E1" w:rsidP="00E940E1">
      <w:pPr>
        <w:pStyle w:val="Heading1"/>
      </w:pPr>
      <w:bookmarkStart w:id="0" w:name="_Toc237286748"/>
      <w:r w:rsidRPr="00827B5B">
        <w:t>Introduction</w:t>
      </w:r>
      <w:bookmarkEnd w:id="0"/>
    </w:p>
    <w:p w14:paraId="380FC617" w14:textId="77777777" w:rsidR="00E940E1" w:rsidRPr="00827B5B" w:rsidRDefault="00E940E1" w:rsidP="00E940E1">
      <w:pPr>
        <w:jc w:val="both"/>
      </w:pPr>
    </w:p>
    <w:p w14:paraId="1771154E" w14:textId="3F93396E" w:rsidR="00E940E1" w:rsidRPr="00827B5B" w:rsidRDefault="00E940E1" w:rsidP="00E940E1">
      <w:pPr>
        <w:jc w:val="both"/>
      </w:pPr>
      <w:r w:rsidRPr="00827B5B">
        <w:tab/>
      </w:r>
      <w:r w:rsidRPr="00827B5B">
        <w:t>Housing redevelopment is a critical priority for local authorities as many residential areas urgently require modernisation to meet social, environmental, and economic needs. Redevelopment involves replacing outdated buildings, renovating public spaces, and providing better infrastructure, improving the quality of life for residents while supporting sustainable urban development.</w:t>
      </w:r>
    </w:p>
    <w:p w14:paraId="684B0BC7" w14:textId="77777777" w:rsidR="00E940E1" w:rsidRPr="00827B5B" w:rsidRDefault="00E940E1" w:rsidP="00E940E1">
      <w:pPr>
        <w:jc w:val="both"/>
      </w:pPr>
      <w:r w:rsidRPr="00827B5B">
        <w:t>For this portfolio, the project focuses on an ageing residential estate in a medium-sized town suffering from poor road conditions, limited green spaces, outdated housing, and inadequate amenities. The project proposes demolishing unsafe structures, renovating existing homes, creating energy-efficient housing, improving transport links, and expanding green spaces.</w:t>
      </w:r>
    </w:p>
    <w:p w14:paraId="220FC536" w14:textId="0E0F0B07" w:rsidR="00E940E1" w:rsidRPr="00827B5B" w:rsidRDefault="00E940E1" w:rsidP="00E940E1">
      <w:pPr>
        <w:jc w:val="both"/>
      </w:pPr>
      <w:r w:rsidRPr="00827B5B">
        <w:tab/>
      </w:r>
      <w:r w:rsidRPr="00827B5B">
        <w:t>This project is vital because housing quality directly influences community wellbeing. Modern developments contribute to better health, improved safety, lower energy consumption, and stronger social cohesion. Redevelopment also stimulates local economic growth, creates employment, attracts new businesses, and increases property values, encouraging long-term investment.</w:t>
      </w:r>
    </w:p>
    <w:p w14:paraId="520D5C04" w14:textId="425C6649" w:rsidR="00E940E1" w:rsidRPr="00827B5B" w:rsidRDefault="00E940E1" w:rsidP="00E940E1">
      <w:pPr>
        <w:jc w:val="both"/>
      </w:pPr>
      <w:r w:rsidRPr="00827B5B">
        <w:tab/>
      </w:r>
      <w:r w:rsidRPr="00827B5B">
        <w:t>Successful delivery heavily depends on effective stakeholder engagement. Stakeholders are individuals or groups who can influence or are influenced by an organisation’s objectives (Freeman, 1984). Each has different expectations—some prioritise financial performance, while others focus on environmental protection or community wellbeing. Identifying stakeholders early helps project managers mitigate risks, enhance communication, and build trust.</w:t>
      </w:r>
    </w:p>
    <w:p w14:paraId="2134CD0A" w14:textId="66A5A155" w:rsidR="00E940E1" w:rsidRPr="00827B5B" w:rsidRDefault="00E940E1" w:rsidP="00E940E1">
      <w:pPr>
        <w:jc w:val="both"/>
      </w:pPr>
      <w:r w:rsidRPr="00827B5B">
        <w:t>The principal stakeholders in this redevelopment include:</w:t>
      </w:r>
    </w:p>
    <w:p w14:paraId="01AAB39B" w14:textId="77777777" w:rsidR="00E940E1" w:rsidRPr="00827B5B" w:rsidRDefault="00E940E1" w:rsidP="00E940E1">
      <w:pPr>
        <w:jc w:val="both"/>
      </w:pPr>
      <w:r w:rsidRPr="00827B5B">
        <w:rPr>
          <w:b/>
          <w:bCs/>
        </w:rPr>
        <w:t>Local Authority (Council):</w:t>
      </w:r>
      <w:r w:rsidRPr="00827B5B">
        <w:t xml:space="preserve"> Approves planning permissions and ensures legal compliance, expecting alignment with local planning policies.</w:t>
      </w:r>
    </w:p>
    <w:p w14:paraId="0CB8F2EA" w14:textId="77777777" w:rsidR="00E940E1" w:rsidRPr="00827B5B" w:rsidRDefault="00E940E1" w:rsidP="00E940E1">
      <w:pPr>
        <w:jc w:val="both"/>
      </w:pPr>
      <w:proofErr w:type="gramStart"/>
      <w:r w:rsidRPr="00827B5B">
        <w:rPr>
          <w:b/>
          <w:bCs/>
        </w:rPr>
        <w:t>Local Residents</w:t>
      </w:r>
      <w:proofErr w:type="gramEnd"/>
      <w:r w:rsidRPr="00827B5B">
        <w:rPr>
          <w:b/>
          <w:bCs/>
        </w:rPr>
        <w:t>:</w:t>
      </w:r>
      <w:r w:rsidRPr="00827B5B">
        <w:t xml:space="preserve"> Directly affected by construction and the final development.</w:t>
      </w:r>
    </w:p>
    <w:p w14:paraId="2E4BB7EE" w14:textId="77777777" w:rsidR="00E940E1" w:rsidRPr="00827B5B" w:rsidRDefault="00E940E1" w:rsidP="00E940E1">
      <w:pPr>
        <w:jc w:val="both"/>
      </w:pPr>
      <w:r w:rsidRPr="00827B5B">
        <w:t xml:space="preserve"> They expect safer housing and better spaces; their acceptance is essential.</w:t>
      </w:r>
    </w:p>
    <w:p w14:paraId="29DBE36B" w14:textId="77777777" w:rsidR="00E940E1" w:rsidRPr="00827B5B" w:rsidRDefault="00E940E1" w:rsidP="00E940E1">
      <w:pPr>
        <w:jc w:val="both"/>
      </w:pPr>
      <w:r w:rsidRPr="00827B5B">
        <w:rPr>
          <w:b/>
          <w:bCs/>
        </w:rPr>
        <w:t>Construction Company and Contractors:</w:t>
      </w:r>
      <w:r w:rsidRPr="00827B5B">
        <w:t xml:space="preserve"> Responsible for delivering the project safely, on budget, and on schedule, maintaining professional reputation.</w:t>
      </w:r>
    </w:p>
    <w:p w14:paraId="73B052C7" w14:textId="77777777" w:rsidR="00E940E1" w:rsidRPr="00827B5B" w:rsidRDefault="00E940E1" w:rsidP="00E940E1">
      <w:pPr>
        <w:jc w:val="both"/>
      </w:pPr>
      <w:r w:rsidRPr="00827B5B">
        <w:t>Environmental Agencies: Monitor compliance with environmental legislation, ensuring minimised pollution and sustainable building practices.</w:t>
      </w:r>
    </w:p>
    <w:p w14:paraId="4E6488C0" w14:textId="77777777" w:rsidR="00E940E1" w:rsidRPr="00827B5B" w:rsidRDefault="00E940E1" w:rsidP="00E940E1">
      <w:pPr>
        <w:jc w:val="both"/>
      </w:pPr>
      <w:r w:rsidRPr="00827B5B">
        <w:rPr>
          <w:b/>
          <w:bCs/>
        </w:rPr>
        <w:t>Utility Companies:</w:t>
      </w:r>
      <w:r w:rsidRPr="00827B5B">
        <w:t xml:space="preserve"> Responsible for upgrading infrastructure (electricity, gas, water, telecommunications) without significant service interruptions.</w:t>
      </w:r>
    </w:p>
    <w:p w14:paraId="55639E80" w14:textId="01DF17ED" w:rsidR="00E940E1" w:rsidRPr="00827B5B" w:rsidRDefault="00E940E1" w:rsidP="00E940E1">
      <w:pPr>
        <w:jc w:val="both"/>
      </w:pPr>
      <w:r w:rsidRPr="00827B5B">
        <w:rPr>
          <w:b/>
          <w:bCs/>
        </w:rPr>
        <w:t>Local Businesses:</w:t>
      </w:r>
      <w:r w:rsidRPr="00827B5B">
        <w:t xml:space="preserve"> May face temporary disruption but benefit from increased customer footfall post-completion.</w:t>
      </w:r>
    </w:p>
    <w:p w14:paraId="5EF129D3" w14:textId="77777777" w:rsidR="00E940E1" w:rsidRPr="00827B5B" w:rsidRDefault="00E940E1" w:rsidP="00E940E1">
      <w:pPr>
        <w:jc w:val="both"/>
      </w:pPr>
      <w:r w:rsidRPr="00827B5B">
        <w:lastRenderedPageBreak/>
        <w:t>Additional stakeholders include emergency services, housing associations, schools, financial institutions, and community organisations, all contributing valuable knowledge.</w:t>
      </w:r>
    </w:p>
    <w:p w14:paraId="64DE77DD" w14:textId="77777777" w:rsidR="00E940E1" w:rsidRPr="00827B5B" w:rsidRDefault="00E940E1" w:rsidP="00E940E1">
      <w:pPr>
        <w:jc w:val="both"/>
      </w:pPr>
      <w:r w:rsidRPr="00827B5B">
        <w:t>Effective engagement across all project stages allows early identification of concerns, reduces resistance to change, and helps balance competing interests. It must be viewed as a continuous process supporting transparency and accountability.</w:t>
      </w:r>
    </w:p>
    <w:p w14:paraId="66E161C8" w14:textId="71B58ABD" w:rsidR="00E940E1" w:rsidRPr="00827B5B" w:rsidRDefault="00E940E1" w:rsidP="00E940E1">
      <w:pPr>
        <w:jc w:val="both"/>
      </w:pPr>
      <w:r w:rsidRPr="00827B5B">
        <w:t>The following sections analyse these stakeholders using the Power–Interest–Influence framework, stakeholder mapping, and communication planning. Ethical considerations regarding consultation and inclusivity are also discussed to demonstrate how engagement ensures long-term success.</w:t>
      </w:r>
    </w:p>
    <w:p w14:paraId="5BA083E2" w14:textId="77777777" w:rsidR="00E940E1" w:rsidRPr="00827B5B" w:rsidRDefault="00E940E1" w:rsidP="00E940E1">
      <w:pPr>
        <w:jc w:val="both"/>
      </w:pPr>
    </w:p>
    <w:p w14:paraId="62D065C0" w14:textId="77777777" w:rsidR="00E940E1" w:rsidRPr="00827B5B" w:rsidRDefault="00E940E1" w:rsidP="00E940E1"/>
    <w:p w14:paraId="75315E50" w14:textId="77777777" w:rsidR="00E940E1" w:rsidRPr="00827B5B" w:rsidRDefault="00E940E1" w:rsidP="00E940E1"/>
    <w:p w14:paraId="405D7F66" w14:textId="77777777" w:rsidR="00E940E1" w:rsidRPr="00827B5B" w:rsidRDefault="00E940E1" w:rsidP="00E940E1"/>
    <w:p w14:paraId="7343237E" w14:textId="77777777" w:rsidR="00E940E1" w:rsidRPr="00827B5B" w:rsidRDefault="00E940E1" w:rsidP="00E940E1"/>
    <w:p w14:paraId="0B459452" w14:textId="1DE7F652" w:rsidR="00E940E1" w:rsidRPr="00827B5B" w:rsidRDefault="00E940E1" w:rsidP="00E940E1">
      <w:pPr>
        <w:pStyle w:val="Heading1"/>
      </w:pPr>
      <w:bookmarkStart w:id="1" w:name="_Toc237286749"/>
      <w:r w:rsidRPr="00827B5B">
        <w:t>Application: Stakeholder Engagement Strategies</w:t>
      </w:r>
      <w:bookmarkEnd w:id="1"/>
    </w:p>
    <w:p w14:paraId="0757C670" w14:textId="77777777" w:rsidR="00E940E1" w:rsidRPr="00827B5B" w:rsidRDefault="00E940E1" w:rsidP="00E940E1">
      <w:pPr>
        <w:pStyle w:val="Heading2"/>
        <w:rPr>
          <w:rFonts w:ascii="Times New Roman" w:hAnsi="Times New Roman" w:cs="Times New Roman"/>
        </w:rPr>
      </w:pPr>
      <w:bookmarkStart w:id="2" w:name="_Toc237286750"/>
      <w:r w:rsidRPr="00827B5B">
        <w:rPr>
          <w:rFonts w:ascii="Times New Roman" w:hAnsi="Times New Roman" w:cs="Times New Roman"/>
        </w:rPr>
        <w:t>Stakeholder Identification and Analysis</w:t>
      </w:r>
      <w:bookmarkEnd w:id="2"/>
    </w:p>
    <w:p w14:paraId="649E09B9" w14:textId="77777777" w:rsidR="00E940E1" w:rsidRPr="00827B5B" w:rsidRDefault="00E940E1" w:rsidP="00E940E1">
      <w:pPr>
        <w:jc w:val="both"/>
      </w:pPr>
    </w:p>
    <w:p w14:paraId="4D647673" w14:textId="55929351" w:rsidR="00E940E1" w:rsidRPr="00827B5B" w:rsidRDefault="00E940E1" w:rsidP="00E940E1">
      <w:pPr>
        <w:jc w:val="both"/>
      </w:pPr>
      <w:r w:rsidRPr="00827B5B">
        <w:tab/>
      </w:r>
      <w:r w:rsidRPr="00827B5B">
        <w:t>One of the first responsibilities of a stakeholder manager is identifying everyone who can influence or be affected by the project. Early identification helps understand expectations, minimise conflict, and establish effective communication. As stakeholders possess varying levels of power, interest, and influence, they require tailored management approaches.</w:t>
      </w:r>
      <w:r w:rsidRPr="00827B5B">
        <w:br/>
      </w:r>
      <w:r w:rsidRPr="00827B5B">
        <w:tab/>
      </w:r>
      <w:r w:rsidRPr="00827B5B">
        <w:t>For the Housing Redevelopment Project, the following stakeholders have been identified as most significant.</w:t>
      </w:r>
    </w:p>
    <w:p w14:paraId="1895AAC9" w14:textId="77777777" w:rsidR="00E940E1" w:rsidRPr="00827B5B" w:rsidRDefault="00E940E1" w:rsidP="00E940E1"/>
    <w:tbl>
      <w:tblPr>
        <w:tblStyle w:val="TableGrid"/>
        <w:tblW w:w="0" w:type="auto"/>
        <w:tblLook w:val="04A0" w:firstRow="1" w:lastRow="0" w:firstColumn="1" w:lastColumn="0" w:noHBand="0" w:noVBand="1"/>
      </w:tblPr>
      <w:tblGrid>
        <w:gridCol w:w="1728"/>
        <w:gridCol w:w="1728"/>
        <w:gridCol w:w="1728"/>
        <w:gridCol w:w="1728"/>
        <w:gridCol w:w="1728"/>
      </w:tblGrid>
      <w:tr w:rsidR="00E940E1" w:rsidRPr="00827B5B" w14:paraId="4A009FAE" w14:textId="77777777" w:rsidTr="00B62813">
        <w:tc>
          <w:tcPr>
            <w:tcW w:w="1728" w:type="dxa"/>
          </w:tcPr>
          <w:p w14:paraId="222109B9" w14:textId="77777777" w:rsidR="00E940E1" w:rsidRPr="00827B5B" w:rsidRDefault="00E940E1" w:rsidP="00B62813">
            <w:r w:rsidRPr="00827B5B">
              <w:t>Stakeholder</w:t>
            </w:r>
          </w:p>
        </w:tc>
        <w:tc>
          <w:tcPr>
            <w:tcW w:w="1728" w:type="dxa"/>
          </w:tcPr>
          <w:p w14:paraId="687EBFEB" w14:textId="77777777" w:rsidR="00E940E1" w:rsidRPr="00827B5B" w:rsidRDefault="00E940E1" w:rsidP="00B62813">
            <w:r w:rsidRPr="00827B5B">
              <w:t>Power</w:t>
            </w:r>
          </w:p>
        </w:tc>
        <w:tc>
          <w:tcPr>
            <w:tcW w:w="1728" w:type="dxa"/>
          </w:tcPr>
          <w:p w14:paraId="61957FAC" w14:textId="77777777" w:rsidR="00E940E1" w:rsidRPr="00827B5B" w:rsidRDefault="00E940E1" w:rsidP="00B62813">
            <w:r w:rsidRPr="00827B5B">
              <w:t>Interest</w:t>
            </w:r>
          </w:p>
        </w:tc>
        <w:tc>
          <w:tcPr>
            <w:tcW w:w="1728" w:type="dxa"/>
          </w:tcPr>
          <w:p w14:paraId="3F4FD981" w14:textId="77777777" w:rsidR="00E940E1" w:rsidRPr="00827B5B" w:rsidRDefault="00E940E1" w:rsidP="00B62813">
            <w:r w:rsidRPr="00827B5B">
              <w:t>Influence</w:t>
            </w:r>
          </w:p>
        </w:tc>
        <w:tc>
          <w:tcPr>
            <w:tcW w:w="1728" w:type="dxa"/>
          </w:tcPr>
          <w:p w14:paraId="7557F28A" w14:textId="77777777" w:rsidR="00E940E1" w:rsidRPr="00827B5B" w:rsidRDefault="00E940E1" w:rsidP="00B62813">
            <w:r w:rsidRPr="00827B5B">
              <w:t>Justification</w:t>
            </w:r>
          </w:p>
        </w:tc>
      </w:tr>
      <w:tr w:rsidR="00E940E1" w:rsidRPr="00827B5B" w14:paraId="62F40493" w14:textId="77777777" w:rsidTr="00B62813">
        <w:tc>
          <w:tcPr>
            <w:tcW w:w="1728" w:type="dxa"/>
          </w:tcPr>
          <w:p w14:paraId="14FAA051" w14:textId="77777777" w:rsidR="00E940E1" w:rsidRPr="00827B5B" w:rsidRDefault="00E940E1" w:rsidP="00B62813">
            <w:r w:rsidRPr="00827B5B">
              <w:t>Local Authority</w:t>
            </w:r>
          </w:p>
        </w:tc>
        <w:tc>
          <w:tcPr>
            <w:tcW w:w="1728" w:type="dxa"/>
          </w:tcPr>
          <w:p w14:paraId="6DE50F8D" w14:textId="77777777" w:rsidR="00E940E1" w:rsidRPr="00827B5B" w:rsidRDefault="00E940E1" w:rsidP="00B62813">
            <w:r w:rsidRPr="00827B5B">
              <w:t>High</w:t>
            </w:r>
          </w:p>
        </w:tc>
        <w:tc>
          <w:tcPr>
            <w:tcW w:w="1728" w:type="dxa"/>
          </w:tcPr>
          <w:p w14:paraId="0792830C" w14:textId="77777777" w:rsidR="00E940E1" w:rsidRPr="00827B5B" w:rsidRDefault="00E940E1" w:rsidP="00B62813">
            <w:r w:rsidRPr="00827B5B">
              <w:t>High</w:t>
            </w:r>
          </w:p>
        </w:tc>
        <w:tc>
          <w:tcPr>
            <w:tcW w:w="1728" w:type="dxa"/>
          </w:tcPr>
          <w:p w14:paraId="1ABA095A" w14:textId="77777777" w:rsidR="00E940E1" w:rsidRPr="00827B5B" w:rsidRDefault="00E940E1" w:rsidP="00B62813">
            <w:r w:rsidRPr="00827B5B">
              <w:t>High</w:t>
            </w:r>
          </w:p>
        </w:tc>
        <w:tc>
          <w:tcPr>
            <w:tcW w:w="1728" w:type="dxa"/>
          </w:tcPr>
          <w:p w14:paraId="6E0578B1" w14:textId="77777777" w:rsidR="00E940E1" w:rsidRPr="00827B5B" w:rsidRDefault="00E940E1" w:rsidP="00B62813">
            <w:r w:rsidRPr="00827B5B">
              <w:t>Responsible for planning approval, regulations, funding and project oversight.</w:t>
            </w:r>
          </w:p>
        </w:tc>
      </w:tr>
      <w:tr w:rsidR="00E940E1" w:rsidRPr="00827B5B" w14:paraId="3018CA33" w14:textId="77777777" w:rsidTr="00B62813">
        <w:tc>
          <w:tcPr>
            <w:tcW w:w="1728" w:type="dxa"/>
          </w:tcPr>
          <w:p w14:paraId="4660795B" w14:textId="77777777" w:rsidR="00E940E1" w:rsidRPr="00827B5B" w:rsidRDefault="00E940E1" w:rsidP="00B62813">
            <w:proofErr w:type="gramStart"/>
            <w:r w:rsidRPr="00827B5B">
              <w:t>Local Residents</w:t>
            </w:r>
            <w:proofErr w:type="gramEnd"/>
          </w:p>
        </w:tc>
        <w:tc>
          <w:tcPr>
            <w:tcW w:w="1728" w:type="dxa"/>
          </w:tcPr>
          <w:p w14:paraId="7E1C7EDB" w14:textId="77777777" w:rsidR="00E940E1" w:rsidRPr="00827B5B" w:rsidRDefault="00E940E1" w:rsidP="00B62813">
            <w:r w:rsidRPr="00827B5B">
              <w:t>Medium</w:t>
            </w:r>
          </w:p>
        </w:tc>
        <w:tc>
          <w:tcPr>
            <w:tcW w:w="1728" w:type="dxa"/>
          </w:tcPr>
          <w:p w14:paraId="263B9FDB" w14:textId="77777777" w:rsidR="00E940E1" w:rsidRPr="00827B5B" w:rsidRDefault="00E940E1" w:rsidP="00B62813">
            <w:r w:rsidRPr="00827B5B">
              <w:t>High</w:t>
            </w:r>
          </w:p>
        </w:tc>
        <w:tc>
          <w:tcPr>
            <w:tcW w:w="1728" w:type="dxa"/>
          </w:tcPr>
          <w:p w14:paraId="5870579E" w14:textId="77777777" w:rsidR="00E940E1" w:rsidRPr="00827B5B" w:rsidRDefault="00E940E1" w:rsidP="00B62813">
            <w:r w:rsidRPr="00827B5B">
              <w:t>High</w:t>
            </w:r>
          </w:p>
        </w:tc>
        <w:tc>
          <w:tcPr>
            <w:tcW w:w="1728" w:type="dxa"/>
          </w:tcPr>
          <w:p w14:paraId="68DE380A" w14:textId="77777777" w:rsidR="00E940E1" w:rsidRPr="00827B5B" w:rsidRDefault="00E940E1" w:rsidP="00B62813">
            <w:r w:rsidRPr="00827B5B">
              <w:t>Directly affected by construction activities and future housing conditions.</w:t>
            </w:r>
          </w:p>
        </w:tc>
      </w:tr>
      <w:tr w:rsidR="00E940E1" w:rsidRPr="00827B5B" w14:paraId="370B6009" w14:textId="77777777" w:rsidTr="00B62813">
        <w:tc>
          <w:tcPr>
            <w:tcW w:w="1728" w:type="dxa"/>
          </w:tcPr>
          <w:p w14:paraId="4211D5F4" w14:textId="77777777" w:rsidR="00E940E1" w:rsidRPr="00827B5B" w:rsidRDefault="00E940E1" w:rsidP="00B62813">
            <w:r w:rsidRPr="00827B5B">
              <w:t>Construction Company</w:t>
            </w:r>
          </w:p>
        </w:tc>
        <w:tc>
          <w:tcPr>
            <w:tcW w:w="1728" w:type="dxa"/>
          </w:tcPr>
          <w:p w14:paraId="4149B9CC" w14:textId="77777777" w:rsidR="00E940E1" w:rsidRPr="00827B5B" w:rsidRDefault="00E940E1" w:rsidP="00B62813">
            <w:r w:rsidRPr="00827B5B">
              <w:t>High</w:t>
            </w:r>
          </w:p>
        </w:tc>
        <w:tc>
          <w:tcPr>
            <w:tcW w:w="1728" w:type="dxa"/>
          </w:tcPr>
          <w:p w14:paraId="44699DE0" w14:textId="77777777" w:rsidR="00E940E1" w:rsidRPr="00827B5B" w:rsidRDefault="00E940E1" w:rsidP="00B62813">
            <w:r w:rsidRPr="00827B5B">
              <w:t>High</w:t>
            </w:r>
          </w:p>
        </w:tc>
        <w:tc>
          <w:tcPr>
            <w:tcW w:w="1728" w:type="dxa"/>
          </w:tcPr>
          <w:p w14:paraId="22DA8141" w14:textId="77777777" w:rsidR="00E940E1" w:rsidRPr="00827B5B" w:rsidRDefault="00E940E1" w:rsidP="00B62813">
            <w:r w:rsidRPr="00827B5B">
              <w:t>High</w:t>
            </w:r>
          </w:p>
        </w:tc>
        <w:tc>
          <w:tcPr>
            <w:tcW w:w="1728" w:type="dxa"/>
          </w:tcPr>
          <w:p w14:paraId="339D5D27" w14:textId="77777777" w:rsidR="00E940E1" w:rsidRPr="00827B5B" w:rsidRDefault="00E940E1" w:rsidP="00B62813">
            <w:r w:rsidRPr="00827B5B">
              <w:t>Responsible for delivering the redevelopment within budget and schedule.</w:t>
            </w:r>
          </w:p>
        </w:tc>
      </w:tr>
      <w:tr w:rsidR="00E940E1" w:rsidRPr="00827B5B" w14:paraId="4ABF73D6" w14:textId="77777777" w:rsidTr="00B62813">
        <w:tc>
          <w:tcPr>
            <w:tcW w:w="1728" w:type="dxa"/>
          </w:tcPr>
          <w:p w14:paraId="4A6FFBF5" w14:textId="77777777" w:rsidR="00E940E1" w:rsidRPr="00827B5B" w:rsidRDefault="00E940E1" w:rsidP="00B62813">
            <w:r w:rsidRPr="00827B5B">
              <w:t>Environmental Agency</w:t>
            </w:r>
          </w:p>
        </w:tc>
        <w:tc>
          <w:tcPr>
            <w:tcW w:w="1728" w:type="dxa"/>
          </w:tcPr>
          <w:p w14:paraId="4521B2CE" w14:textId="77777777" w:rsidR="00E940E1" w:rsidRPr="00827B5B" w:rsidRDefault="00E940E1" w:rsidP="00B62813">
            <w:r w:rsidRPr="00827B5B">
              <w:t>High</w:t>
            </w:r>
          </w:p>
        </w:tc>
        <w:tc>
          <w:tcPr>
            <w:tcW w:w="1728" w:type="dxa"/>
          </w:tcPr>
          <w:p w14:paraId="38D569A5" w14:textId="77777777" w:rsidR="00E940E1" w:rsidRPr="00827B5B" w:rsidRDefault="00E940E1" w:rsidP="00B62813">
            <w:r w:rsidRPr="00827B5B">
              <w:t>Medium</w:t>
            </w:r>
          </w:p>
        </w:tc>
        <w:tc>
          <w:tcPr>
            <w:tcW w:w="1728" w:type="dxa"/>
          </w:tcPr>
          <w:p w14:paraId="6E42AC7D" w14:textId="77777777" w:rsidR="00E940E1" w:rsidRPr="00827B5B" w:rsidRDefault="00E940E1" w:rsidP="00B62813">
            <w:r w:rsidRPr="00827B5B">
              <w:t>High</w:t>
            </w:r>
          </w:p>
        </w:tc>
        <w:tc>
          <w:tcPr>
            <w:tcW w:w="1728" w:type="dxa"/>
          </w:tcPr>
          <w:p w14:paraId="0EE0378A" w14:textId="77777777" w:rsidR="00E940E1" w:rsidRPr="00827B5B" w:rsidRDefault="00E940E1" w:rsidP="00B62813">
            <w:r w:rsidRPr="00827B5B">
              <w:t>Ensures compliance with environmental legislation and sustainability objectives.</w:t>
            </w:r>
          </w:p>
        </w:tc>
      </w:tr>
      <w:tr w:rsidR="00E940E1" w:rsidRPr="00827B5B" w14:paraId="6BF1633B" w14:textId="77777777" w:rsidTr="00B62813">
        <w:tc>
          <w:tcPr>
            <w:tcW w:w="1728" w:type="dxa"/>
          </w:tcPr>
          <w:p w14:paraId="2DCBB641" w14:textId="77777777" w:rsidR="00E940E1" w:rsidRPr="00827B5B" w:rsidRDefault="00E940E1" w:rsidP="00B62813">
            <w:r w:rsidRPr="00827B5B">
              <w:t>Utility Companies</w:t>
            </w:r>
          </w:p>
        </w:tc>
        <w:tc>
          <w:tcPr>
            <w:tcW w:w="1728" w:type="dxa"/>
          </w:tcPr>
          <w:p w14:paraId="7B1BA976" w14:textId="77777777" w:rsidR="00E940E1" w:rsidRPr="00827B5B" w:rsidRDefault="00E940E1" w:rsidP="00B62813">
            <w:r w:rsidRPr="00827B5B">
              <w:t>Medium</w:t>
            </w:r>
          </w:p>
        </w:tc>
        <w:tc>
          <w:tcPr>
            <w:tcW w:w="1728" w:type="dxa"/>
          </w:tcPr>
          <w:p w14:paraId="6F410981" w14:textId="77777777" w:rsidR="00E940E1" w:rsidRPr="00827B5B" w:rsidRDefault="00E940E1" w:rsidP="00B62813">
            <w:r w:rsidRPr="00827B5B">
              <w:t>Medium</w:t>
            </w:r>
          </w:p>
        </w:tc>
        <w:tc>
          <w:tcPr>
            <w:tcW w:w="1728" w:type="dxa"/>
          </w:tcPr>
          <w:p w14:paraId="2D167A73" w14:textId="77777777" w:rsidR="00E940E1" w:rsidRPr="00827B5B" w:rsidRDefault="00E940E1" w:rsidP="00B62813">
            <w:r w:rsidRPr="00827B5B">
              <w:t>Medium</w:t>
            </w:r>
          </w:p>
        </w:tc>
        <w:tc>
          <w:tcPr>
            <w:tcW w:w="1728" w:type="dxa"/>
          </w:tcPr>
          <w:p w14:paraId="5264467F" w14:textId="77777777" w:rsidR="00E940E1" w:rsidRPr="00827B5B" w:rsidRDefault="00E940E1" w:rsidP="00B62813">
            <w:r w:rsidRPr="00827B5B">
              <w:t xml:space="preserve">Upgrade infrastructure </w:t>
            </w:r>
            <w:r w:rsidRPr="00827B5B">
              <w:lastRenderedPageBreak/>
              <w:t>and maintain essential public services.</w:t>
            </w:r>
          </w:p>
        </w:tc>
      </w:tr>
      <w:tr w:rsidR="00E940E1" w:rsidRPr="00827B5B" w14:paraId="246E82F0" w14:textId="77777777" w:rsidTr="00B62813">
        <w:tc>
          <w:tcPr>
            <w:tcW w:w="1728" w:type="dxa"/>
          </w:tcPr>
          <w:p w14:paraId="2678BA42" w14:textId="77777777" w:rsidR="00E940E1" w:rsidRPr="00827B5B" w:rsidRDefault="00E940E1" w:rsidP="00B62813">
            <w:r w:rsidRPr="00827B5B">
              <w:lastRenderedPageBreak/>
              <w:t>Local Businesses</w:t>
            </w:r>
          </w:p>
        </w:tc>
        <w:tc>
          <w:tcPr>
            <w:tcW w:w="1728" w:type="dxa"/>
          </w:tcPr>
          <w:p w14:paraId="008E3824" w14:textId="77777777" w:rsidR="00E940E1" w:rsidRPr="00827B5B" w:rsidRDefault="00E940E1" w:rsidP="00B62813">
            <w:r w:rsidRPr="00827B5B">
              <w:t>Low</w:t>
            </w:r>
          </w:p>
        </w:tc>
        <w:tc>
          <w:tcPr>
            <w:tcW w:w="1728" w:type="dxa"/>
          </w:tcPr>
          <w:p w14:paraId="6B0C7F76" w14:textId="77777777" w:rsidR="00E940E1" w:rsidRPr="00827B5B" w:rsidRDefault="00E940E1" w:rsidP="00B62813">
            <w:r w:rsidRPr="00827B5B">
              <w:t>Medium</w:t>
            </w:r>
          </w:p>
        </w:tc>
        <w:tc>
          <w:tcPr>
            <w:tcW w:w="1728" w:type="dxa"/>
          </w:tcPr>
          <w:p w14:paraId="5982CF86" w14:textId="77777777" w:rsidR="00E940E1" w:rsidRPr="00827B5B" w:rsidRDefault="00E940E1" w:rsidP="00B62813">
            <w:r w:rsidRPr="00827B5B">
              <w:t>Medium</w:t>
            </w:r>
          </w:p>
        </w:tc>
        <w:tc>
          <w:tcPr>
            <w:tcW w:w="1728" w:type="dxa"/>
          </w:tcPr>
          <w:p w14:paraId="0A601E13" w14:textId="77777777" w:rsidR="00E940E1" w:rsidRPr="00827B5B" w:rsidRDefault="00E940E1" w:rsidP="00B62813">
            <w:r w:rsidRPr="00827B5B">
              <w:t>May experience disruption but benefit from increased economic activity afterwards.</w:t>
            </w:r>
          </w:p>
        </w:tc>
      </w:tr>
      <w:tr w:rsidR="00E940E1" w:rsidRPr="00827B5B" w14:paraId="70D9F15A" w14:textId="77777777" w:rsidTr="00B62813">
        <w:tc>
          <w:tcPr>
            <w:tcW w:w="1728" w:type="dxa"/>
          </w:tcPr>
          <w:p w14:paraId="3EA20854" w14:textId="77777777" w:rsidR="00E940E1" w:rsidRPr="00827B5B" w:rsidRDefault="00E940E1" w:rsidP="00B62813">
            <w:r w:rsidRPr="00827B5B">
              <w:t>Housing Association</w:t>
            </w:r>
          </w:p>
        </w:tc>
        <w:tc>
          <w:tcPr>
            <w:tcW w:w="1728" w:type="dxa"/>
          </w:tcPr>
          <w:p w14:paraId="692661DE" w14:textId="77777777" w:rsidR="00E940E1" w:rsidRPr="00827B5B" w:rsidRDefault="00E940E1" w:rsidP="00B62813">
            <w:r w:rsidRPr="00827B5B">
              <w:t>High</w:t>
            </w:r>
          </w:p>
        </w:tc>
        <w:tc>
          <w:tcPr>
            <w:tcW w:w="1728" w:type="dxa"/>
          </w:tcPr>
          <w:p w14:paraId="00857C4F" w14:textId="77777777" w:rsidR="00E940E1" w:rsidRPr="00827B5B" w:rsidRDefault="00E940E1" w:rsidP="00B62813">
            <w:r w:rsidRPr="00827B5B">
              <w:t>High</w:t>
            </w:r>
          </w:p>
        </w:tc>
        <w:tc>
          <w:tcPr>
            <w:tcW w:w="1728" w:type="dxa"/>
          </w:tcPr>
          <w:p w14:paraId="1BFEA371" w14:textId="77777777" w:rsidR="00E940E1" w:rsidRPr="00827B5B" w:rsidRDefault="00E940E1" w:rsidP="00B62813">
            <w:r w:rsidRPr="00827B5B">
              <w:t>Medium</w:t>
            </w:r>
          </w:p>
        </w:tc>
        <w:tc>
          <w:tcPr>
            <w:tcW w:w="1728" w:type="dxa"/>
          </w:tcPr>
          <w:p w14:paraId="12D0D722" w14:textId="77777777" w:rsidR="00E940E1" w:rsidRPr="00827B5B" w:rsidRDefault="00E940E1" w:rsidP="00B62813">
            <w:r w:rsidRPr="00827B5B">
              <w:t>Responsible for allocating and managing affordable housing.</w:t>
            </w:r>
          </w:p>
        </w:tc>
      </w:tr>
      <w:tr w:rsidR="00E940E1" w:rsidRPr="00827B5B" w14:paraId="25AA2D3F" w14:textId="77777777" w:rsidTr="00B62813">
        <w:tc>
          <w:tcPr>
            <w:tcW w:w="1728" w:type="dxa"/>
          </w:tcPr>
          <w:p w14:paraId="740D0284" w14:textId="77777777" w:rsidR="00E940E1" w:rsidRPr="00827B5B" w:rsidRDefault="00E940E1" w:rsidP="00B62813">
            <w:r w:rsidRPr="00827B5B">
              <w:t>Emergency Services</w:t>
            </w:r>
          </w:p>
        </w:tc>
        <w:tc>
          <w:tcPr>
            <w:tcW w:w="1728" w:type="dxa"/>
          </w:tcPr>
          <w:p w14:paraId="32266AEE" w14:textId="77777777" w:rsidR="00E940E1" w:rsidRPr="00827B5B" w:rsidRDefault="00E940E1" w:rsidP="00B62813">
            <w:r w:rsidRPr="00827B5B">
              <w:t>Medium</w:t>
            </w:r>
          </w:p>
        </w:tc>
        <w:tc>
          <w:tcPr>
            <w:tcW w:w="1728" w:type="dxa"/>
          </w:tcPr>
          <w:p w14:paraId="06E0F25F" w14:textId="77777777" w:rsidR="00E940E1" w:rsidRPr="00827B5B" w:rsidRDefault="00E940E1" w:rsidP="00B62813">
            <w:r w:rsidRPr="00827B5B">
              <w:t>Medium</w:t>
            </w:r>
          </w:p>
        </w:tc>
        <w:tc>
          <w:tcPr>
            <w:tcW w:w="1728" w:type="dxa"/>
          </w:tcPr>
          <w:p w14:paraId="7EBEEC0B" w14:textId="77777777" w:rsidR="00E940E1" w:rsidRPr="00827B5B" w:rsidRDefault="00E940E1" w:rsidP="00B62813">
            <w:r w:rsidRPr="00827B5B">
              <w:t>Medium</w:t>
            </w:r>
          </w:p>
        </w:tc>
        <w:tc>
          <w:tcPr>
            <w:tcW w:w="1728" w:type="dxa"/>
          </w:tcPr>
          <w:p w14:paraId="7D725169" w14:textId="77777777" w:rsidR="00E940E1" w:rsidRPr="00827B5B" w:rsidRDefault="00E940E1" w:rsidP="00B62813">
            <w:r w:rsidRPr="00827B5B">
              <w:t>Ensure access routes and public safety during construction.</w:t>
            </w:r>
          </w:p>
        </w:tc>
      </w:tr>
      <w:tr w:rsidR="00E940E1" w:rsidRPr="00827B5B" w14:paraId="4AE3ACE0" w14:textId="77777777" w:rsidTr="00B62813">
        <w:tc>
          <w:tcPr>
            <w:tcW w:w="1728" w:type="dxa"/>
          </w:tcPr>
          <w:p w14:paraId="0C96865B" w14:textId="77777777" w:rsidR="00E940E1" w:rsidRPr="00827B5B" w:rsidRDefault="00E940E1" w:rsidP="00B62813">
            <w:r w:rsidRPr="00827B5B">
              <w:t>Local Schools</w:t>
            </w:r>
          </w:p>
        </w:tc>
        <w:tc>
          <w:tcPr>
            <w:tcW w:w="1728" w:type="dxa"/>
          </w:tcPr>
          <w:p w14:paraId="05AD1AF1" w14:textId="77777777" w:rsidR="00E940E1" w:rsidRPr="00827B5B" w:rsidRDefault="00E940E1" w:rsidP="00B62813">
            <w:r w:rsidRPr="00827B5B">
              <w:t>Low</w:t>
            </w:r>
          </w:p>
        </w:tc>
        <w:tc>
          <w:tcPr>
            <w:tcW w:w="1728" w:type="dxa"/>
          </w:tcPr>
          <w:p w14:paraId="5CEF46C6" w14:textId="77777777" w:rsidR="00E940E1" w:rsidRPr="00827B5B" w:rsidRDefault="00E940E1" w:rsidP="00B62813">
            <w:r w:rsidRPr="00827B5B">
              <w:t>Medium</w:t>
            </w:r>
          </w:p>
        </w:tc>
        <w:tc>
          <w:tcPr>
            <w:tcW w:w="1728" w:type="dxa"/>
          </w:tcPr>
          <w:p w14:paraId="627AEEBF" w14:textId="77777777" w:rsidR="00E940E1" w:rsidRPr="00827B5B" w:rsidRDefault="00E940E1" w:rsidP="00B62813">
            <w:r w:rsidRPr="00827B5B">
              <w:t>Low</w:t>
            </w:r>
          </w:p>
        </w:tc>
        <w:tc>
          <w:tcPr>
            <w:tcW w:w="1728" w:type="dxa"/>
          </w:tcPr>
          <w:p w14:paraId="212606E8" w14:textId="77777777" w:rsidR="00E940E1" w:rsidRPr="00827B5B" w:rsidRDefault="00E940E1" w:rsidP="00B62813">
            <w:r w:rsidRPr="00827B5B">
              <w:t>Benefit from improved community facilities and safer transport links.</w:t>
            </w:r>
          </w:p>
        </w:tc>
      </w:tr>
      <w:tr w:rsidR="00E940E1" w:rsidRPr="00827B5B" w14:paraId="553926DD" w14:textId="77777777" w:rsidTr="00B62813">
        <w:tc>
          <w:tcPr>
            <w:tcW w:w="1728" w:type="dxa"/>
          </w:tcPr>
          <w:p w14:paraId="1B6BE8DD" w14:textId="77777777" w:rsidR="00E940E1" w:rsidRPr="00827B5B" w:rsidRDefault="00E940E1" w:rsidP="00B62813">
            <w:r w:rsidRPr="00827B5B">
              <w:t>Financial Institution</w:t>
            </w:r>
          </w:p>
        </w:tc>
        <w:tc>
          <w:tcPr>
            <w:tcW w:w="1728" w:type="dxa"/>
          </w:tcPr>
          <w:p w14:paraId="15D137CF" w14:textId="77777777" w:rsidR="00E940E1" w:rsidRPr="00827B5B" w:rsidRDefault="00E940E1" w:rsidP="00B62813">
            <w:r w:rsidRPr="00827B5B">
              <w:t>High</w:t>
            </w:r>
          </w:p>
        </w:tc>
        <w:tc>
          <w:tcPr>
            <w:tcW w:w="1728" w:type="dxa"/>
          </w:tcPr>
          <w:p w14:paraId="1656CBA8" w14:textId="77777777" w:rsidR="00E940E1" w:rsidRPr="00827B5B" w:rsidRDefault="00E940E1" w:rsidP="00B62813">
            <w:r w:rsidRPr="00827B5B">
              <w:t>Medium</w:t>
            </w:r>
          </w:p>
        </w:tc>
        <w:tc>
          <w:tcPr>
            <w:tcW w:w="1728" w:type="dxa"/>
          </w:tcPr>
          <w:p w14:paraId="1ACF9C23" w14:textId="77777777" w:rsidR="00E940E1" w:rsidRPr="00827B5B" w:rsidRDefault="00E940E1" w:rsidP="00B62813">
            <w:r w:rsidRPr="00827B5B">
              <w:t>High</w:t>
            </w:r>
          </w:p>
        </w:tc>
        <w:tc>
          <w:tcPr>
            <w:tcW w:w="1728" w:type="dxa"/>
          </w:tcPr>
          <w:p w14:paraId="29A5B5B8" w14:textId="77777777" w:rsidR="00E940E1" w:rsidRPr="00827B5B" w:rsidRDefault="00E940E1" w:rsidP="00B62813">
            <w:r w:rsidRPr="00827B5B">
              <w:t>Provides investment and monitors financial performance.</w:t>
            </w:r>
          </w:p>
        </w:tc>
      </w:tr>
    </w:tbl>
    <w:p w14:paraId="0C94D005" w14:textId="77777777" w:rsidR="00E940E1" w:rsidRPr="00827B5B" w:rsidRDefault="00E940E1" w:rsidP="00E940E1">
      <w:pPr>
        <w:pStyle w:val="Heading2"/>
        <w:rPr>
          <w:rFonts w:ascii="Times New Roman" w:hAnsi="Times New Roman" w:cs="Times New Roman"/>
        </w:rPr>
      </w:pPr>
      <w:bookmarkStart w:id="3" w:name="_Toc237286751"/>
      <w:r w:rsidRPr="00827B5B">
        <w:rPr>
          <w:rFonts w:ascii="Times New Roman" w:hAnsi="Times New Roman" w:cs="Times New Roman"/>
        </w:rPr>
        <w:t>Justification of Stakeholder Positions</w:t>
      </w:r>
      <w:bookmarkEnd w:id="3"/>
    </w:p>
    <w:p w14:paraId="3FAB0FF7" w14:textId="77777777" w:rsidR="00E940E1" w:rsidRPr="00827B5B" w:rsidRDefault="00E940E1" w:rsidP="00E940E1"/>
    <w:p w14:paraId="5BEE3D05" w14:textId="77777777" w:rsidR="00E940E1" w:rsidRPr="00827B5B" w:rsidRDefault="00E940E1" w:rsidP="00E940E1">
      <w:pPr>
        <w:rPr>
          <w:b/>
          <w:bCs/>
        </w:rPr>
      </w:pPr>
      <w:r w:rsidRPr="00827B5B">
        <w:rPr>
          <w:b/>
          <w:bCs/>
        </w:rPr>
        <w:t>Local Authority</w:t>
      </w:r>
    </w:p>
    <w:p w14:paraId="43FCFA3A" w14:textId="209053DE" w:rsidR="00E940E1" w:rsidRPr="00827B5B" w:rsidRDefault="00E940E1" w:rsidP="00E940E1">
      <w:pPr>
        <w:jc w:val="both"/>
      </w:pPr>
      <w:r w:rsidRPr="00827B5B">
        <w:br/>
        <w:t xml:space="preserve">The local council is the most influential stakeholder, granting planning permission, monitoring legal compliance, and overseeing public expenditure. Without approval, construction cannot begin. It has high power and high interest as the redevelopment contributes to local strategies. The project manager must maintain regular communication, </w:t>
      </w:r>
      <w:proofErr w:type="gramStart"/>
      <w:r w:rsidRPr="00827B5B">
        <w:t>providing</w:t>
      </w:r>
      <w:proofErr w:type="gramEnd"/>
      <w:r w:rsidRPr="00827B5B">
        <w:t xml:space="preserve"> progress reports and involving them in major decisions.</w:t>
      </w:r>
    </w:p>
    <w:p w14:paraId="5B6DC49D" w14:textId="77777777" w:rsidR="00E940E1" w:rsidRPr="00827B5B" w:rsidRDefault="00E940E1" w:rsidP="00E940E1">
      <w:pPr>
        <w:jc w:val="both"/>
      </w:pPr>
    </w:p>
    <w:p w14:paraId="0964A761" w14:textId="77777777" w:rsidR="00E940E1" w:rsidRPr="00827B5B" w:rsidRDefault="00E940E1" w:rsidP="00E940E1">
      <w:pPr>
        <w:jc w:val="both"/>
        <w:rPr>
          <w:b/>
          <w:bCs/>
        </w:rPr>
      </w:pPr>
      <w:proofErr w:type="gramStart"/>
      <w:r w:rsidRPr="00827B5B">
        <w:rPr>
          <w:b/>
          <w:bCs/>
        </w:rPr>
        <w:t>Local Residents</w:t>
      </w:r>
      <w:proofErr w:type="gramEnd"/>
    </w:p>
    <w:p w14:paraId="5B185591" w14:textId="5DA7CCB2" w:rsidR="00E940E1" w:rsidRPr="00827B5B" w:rsidRDefault="00E940E1" w:rsidP="00E940E1">
      <w:pPr>
        <w:jc w:val="both"/>
      </w:pPr>
      <w:r w:rsidRPr="00827B5B">
        <w:br/>
      </w:r>
      <w:proofErr w:type="spellStart"/>
      <w:r w:rsidRPr="00827B5B">
        <w:t>Residents</w:t>
      </w:r>
      <w:proofErr w:type="spellEnd"/>
      <w:r w:rsidRPr="00827B5B">
        <w:t xml:space="preserve"> are the group most affected. While individuals possess limited formal authority, collectively they have considerable influence through petitions and local media. They have high interest as the project directly affects their homes and quality of life, raising concerns about noise, traffic, and environmental impacts. Successful engagement requires transparency and active listening.</w:t>
      </w:r>
    </w:p>
    <w:p w14:paraId="53F980E2" w14:textId="77777777" w:rsidR="00E940E1" w:rsidRPr="00827B5B" w:rsidRDefault="00E940E1" w:rsidP="00E940E1">
      <w:pPr>
        <w:jc w:val="both"/>
      </w:pPr>
    </w:p>
    <w:p w14:paraId="44F1440D" w14:textId="77777777" w:rsidR="00E940E1" w:rsidRPr="00827B5B" w:rsidRDefault="00E940E1" w:rsidP="00E940E1">
      <w:pPr>
        <w:jc w:val="both"/>
        <w:rPr>
          <w:b/>
          <w:bCs/>
        </w:rPr>
      </w:pPr>
      <w:r w:rsidRPr="00827B5B">
        <w:rPr>
          <w:b/>
          <w:bCs/>
        </w:rPr>
        <w:t>Construction Company</w:t>
      </w:r>
    </w:p>
    <w:p w14:paraId="4F9774FD" w14:textId="7575D820" w:rsidR="00E940E1" w:rsidRPr="00827B5B" w:rsidRDefault="00E940E1" w:rsidP="00E940E1">
      <w:pPr>
        <w:jc w:val="both"/>
      </w:pPr>
      <w:r w:rsidRPr="00827B5B">
        <w:lastRenderedPageBreak/>
        <w:br/>
        <w:t>The principal contractor has high power by controlling project delivery. Delays or poor workmanship significantly affect performance. They have high interest as successful delivery enhances their reputation and profitability. Frequent progress meetings and risk assessments help maintain strong collaboration.</w:t>
      </w:r>
    </w:p>
    <w:p w14:paraId="0CE1286A" w14:textId="77777777" w:rsidR="00E940E1" w:rsidRPr="00827B5B" w:rsidRDefault="00E940E1" w:rsidP="00E940E1">
      <w:pPr>
        <w:jc w:val="both"/>
      </w:pPr>
    </w:p>
    <w:p w14:paraId="64CBFE25" w14:textId="77777777" w:rsidR="00E940E1" w:rsidRPr="00827B5B" w:rsidRDefault="00E940E1" w:rsidP="00E940E1">
      <w:pPr>
        <w:jc w:val="both"/>
        <w:rPr>
          <w:b/>
          <w:bCs/>
        </w:rPr>
      </w:pPr>
      <w:r w:rsidRPr="00827B5B">
        <w:rPr>
          <w:b/>
          <w:bCs/>
        </w:rPr>
        <w:t>Environmental Agency</w:t>
      </w:r>
    </w:p>
    <w:p w14:paraId="006FFB89" w14:textId="34D83091" w:rsidR="00E940E1" w:rsidRPr="00827B5B" w:rsidRDefault="00E940E1" w:rsidP="00E940E1">
      <w:pPr>
        <w:jc w:val="both"/>
      </w:pPr>
      <w:r w:rsidRPr="00827B5B">
        <w:br/>
        <w:t>Environmental regulators ensure compliance with legislation, waste management, and sustainability standards. Possessing considerable authority, they can stop activities if regulations are breached. Regular environmental monitoring and impact assessments are therefore essential.</w:t>
      </w:r>
    </w:p>
    <w:p w14:paraId="6E7463CE" w14:textId="77777777" w:rsidR="00E940E1" w:rsidRPr="00827B5B" w:rsidRDefault="00E940E1" w:rsidP="00E940E1">
      <w:pPr>
        <w:jc w:val="both"/>
      </w:pPr>
    </w:p>
    <w:p w14:paraId="7FCDA38F" w14:textId="77777777" w:rsidR="00E940E1" w:rsidRPr="00827B5B" w:rsidRDefault="00E940E1" w:rsidP="00E940E1">
      <w:pPr>
        <w:jc w:val="both"/>
        <w:rPr>
          <w:b/>
          <w:bCs/>
        </w:rPr>
      </w:pPr>
      <w:r w:rsidRPr="00827B5B">
        <w:rPr>
          <w:b/>
          <w:bCs/>
        </w:rPr>
        <w:t>Utility Companies</w:t>
      </w:r>
    </w:p>
    <w:p w14:paraId="63116047" w14:textId="0225D0F3" w:rsidR="00E940E1" w:rsidRPr="00827B5B" w:rsidRDefault="00E940E1" w:rsidP="00E940E1">
      <w:pPr>
        <w:jc w:val="both"/>
      </w:pPr>
      <w:r w:rsidRPr="00827B5B">
        <w:br/>
        <w:t>Providers of water, electricity, gas, and telecommunications support redevelopment by upgrading infrastructure. Their influence is moderate, as installation delays could postpone completion. Coordination meetings must precede each construction phase.</w:t>
      </w:r>
    </w:p>
    <w:p w14:paraId="5A304C35" w14:textId="77777777" w:rsidR="00E940E1" w:rsidRPr="00827B5B" w:rsidRDefault="00E940E1" w:rsidP="00E940E1">
      <w:pPr>
        <w:jc w:val="both"/>
      </w:pPr>
    </w:p>
    <w:p w14:paraId="337FF8A0" w14:textId="77777777" w:rsidR="00E940E1" w:rsidRPr="00827B5B" w:rsidRDefault="00E940E1" w:rsidP="00E940E1">
      <w:pPr>
        <w:jc w:val="both"/>
        <w:rPr>
          <w:b/>
          <w:bCs/>
        </w:rPr>
      </w:pPr>
      <w:r w:rsidRPr="00827B5B">
        <w:rPr>
          <w:b/>
          <w:bCs/>
        </w:rPr>
        <w:t>Local Businesses</w:t>
      </w:r>
    </w:p>
    <w:p w14:paraId="2CA775C3" w14:textId="09E86539" w:rsidR="00E940E1" w:rsidRPr="00827B5B" w:rsidRDefault="00E940E1" w:rsidP="00E940E1">
      <w:pPr>
        <w:jc w:val="both"/>
      </w:pPr>
      <w:r w:rsidRPr="00827B5B">
        <w:br/>
        <w:t>Nearby businesses have low decision-making power but moderate interest. Construction may temporarily reduce customer numbers due to traffic disruption. However, completed redevelopment increases footfall and commercial opportunities. Advance notice of disruptions is vital.</w:t>
      </w:r>
    </w:p>
    <w:p w14:paraId="5E962A00" w14:textId="77777777" w:rsidR="00E940E1" w:rsidRPr="00827B5B" w:rsidRDefault="00E940E1" w:rsidP="00E940E1">
      <w:pPr>
        <w:jc w:val="both"/>
      </w:pPr>
    </w:p>
    <w:p w14:paraId="4D8C7D90" w14:textId="77777777" w:rsidR="00E940E1" w:rsidRPr="00827B5B" w:rsidRDefault="00E940E1" w:rsidP="00E940E1">
      <w:pPr>
        <w:jc w:val="both"/>
        <w:rPr>
          <w:b/>
          <w:bCs/>
        </w:rPr>
      </w:pPr>
      <w:r w:rsidRPr="00827B5B">
        <w:rPr>
          <w:b/>
          <w:bCs/>
        </w:rPr>
        <w:t>Housing Association</w:t>
      </w:r>
    </w:p>
    <w:p w14:paraId="2F5D8359" w14:textId="41D61911" w:rsidR="00E940E1" w:rsidRPr="00827B5B" w:rsidRDefault="00E940E1" w:rsidP="00E940E1">
      <w:pPr>
        <w:jc w:val="both"/>
      </w:pPr>
      <w:r w:rsidRPr="00827B5B">
        <w:br/>
        <w:t>Housing associations are crucial in managing affordable housing. They possess high power through their role in allocation policies and long-term property management. Regular consultation ensures housing design meets community needs.</w:t>
      </w:r>
    </w:p>
    <w:p w14:paraId="1D71FE37" w14:textId="77777777" w:rsidR="00E940E1" w:rsidRPr="00827B5B" w:rsidRDefault="00E940E1" w:rsidP="00E940E1">
      <w:pPr>
        <w:jc w:val="both"/>
      </w:pPr>
    </w:p>
    <w:p w14:paraId="59A57139" w14:textId="77777777" w:rsidR="00E940E1" w:rsidRPr="00827B5B" w:rsidRDefault="00E940E1" w:rsidP="00E940E1">
      <w:pPr>
        <w:jc w:val="both"/>
        <w:rPr>
          <w:b/>
          <w:bCs/>
        </w:rPr>
      </w:pPr>
      <w:r w:rsidRPr="00827B5B">
        <w:rPr>
          <w:b/>
          <w:bCs/>
        </w:rPr>
        <w:t>Emergency Services</w:t>
      </w:r>
    </w:p>
    <w:p w14:paraId="3184A814" w14:textId="39324C49" w:rsidR="00E940E1" w:rsidRPr="00827B5B" w:rsidRDefault="00E940E1" w:rsidP="00E940E1">
      <w:pPr>
        <w:jc w:val="both"/>
      </w:pPr>
      <w:r w:rsidRPr="00827B5B">
        <w:br/>
        <w:t>Police, ambulance, and fire services ensure public safety during construction. They influence emergency planning and traffic management. Updated site access plans must be continuously provided.</w:t>
      </w:r>
    </w:p>
    <w:p w14:paraId="72F80784" w14:textId="77777777" w:rsidR="00E940E1" w:rsidRPr="00827B5B" w:rsidRDefault="00E940E1" w:rsidP="00E940E1">
      <w:pPr>
        <w:jc w:val="both"/>
      </w:pPr>
    </w:p>
    <w:p w14:paraId="75C9D140" w14:textId="77777777" w:rsidR="00E940E1" w:rsidRPr="00827B5B" w:rsidRDefault="00E940E1" w:rsidP="00E940E1">
      <w:pPr>
        <w:jc w:val="both"/>
        <w:rPr>
          <w:b/>
          <w:bCs/>
        </w:rPr>
      </w:pPr>
      <w:r w:rsidRPr="00827B5B">
        <w:rPr>
          <w:b/>
          <w:bCs/>
        </w:rPr>
        <w:t>Financial Institution</w:t>
      </w:r>
    </w:p>
    <w:p w14:paraId="4930CA54" w14:textId="3AF57658" w:rsidR="00E940E1" w:rsidRPr="00827B5B" w:rsidRDefault="00E940E1" w:rsidP="00E940E1">
      <w:pPr>
        <w:jc w:val="both"/>
      </w:pPr>
      <w:r w:rsidRPr="00827B5B">
        <w:br/>
        <w:t>Banks financing the redevelopment have high influence because funding depends on performance and risk management. Quarterly financial reports are required to maintain investor confidence.</w:t>
      </w:r>
    </w:p>
    <w:p w14:paraId="3725E063" w14:textId="77777777" w:rsidR="00E940E1" w:rsidRPr="00827B5B" w:rsidRDefault="00E940E1" w:rsidP="00E940E1">
      <w:pPr>
        <w:jc w:val="both"/>
      </w:pPr>
    </w:p>
    <w:p w14:paraId="6AA8C456" w14:textId="77777777" w:rsidR="00E940E1" w:rsidRPr="00827B5B" w:rsidRDefault="00E940E1" w:rsidP="00E940E1">
      <w:pPr>
        <w:jc w:val="both"/>
        <w:rPr>
          <w:b/>
          <w:bCs/>
        </w:rPr>
      </w:pPr>
      <w:r w:rsidRPr="00827B5B">
        <w:rPr>
          <w:b/>
          <w:bCs/>
        </w:rPr>
        <w:t>Stakeholder Prioritisation</w:t>
      </w:r>
    </w:p>
    <w:p w14:paraId="3EA4F7A2" w14:textId="632F8BD9" w:rsidR="00E940E1" w:rsidRPr="00827B5B" w:rsidRDefault="00E940E1" w:rsidP="00E940E1">
      <w:pPr>
        <w:jc w:val="both"/>
      </w:pPr>
      <w:r w:rsidRPr="00827B5B">
        <w:br/>
        <w:t>The analysis shows not all stakeholders require the same engagement level. Stakeholders with high power and high interest (Local Authority, Construction Company, Housing Association) must be managed closely through regular meetings and strategic participation.</w:t>
      </w:r>
    </w:p>
    <w:p w14:paraId="3A456981" w14:textId="5CC741AE" w:rsidR="00E940E1" w:rsidRPr="00827B5B" w:rsidRDefault="00E940E1" w:rsidP="00E940E1">
      <w:pPr>
        <w:jc w:val="both"/>
      </w:pPr>
      <w:r w:rsidRPr="00827B5B">
        <w:lastRenderedPageBreak/>
        <w:t>Those with high power but lower interest (Environmental Agencies, Financial Institutions) should be kept satisfied via compliance updates.</w:t>
      </w:r>
    </w:p>
    <w:p w14:paraId="13ED470B" w14:textId="77777777" w:rsidR="00E940E1" w:rsidRPr="00827B5B" w:rsidRDefault="00E940E1" w:rsidP="00E940E1">
      <w:pPr>
        <w:jc w:val="both"/>
      </w:pPr>
      <w:r w:rsidRPr="00827B5B">
        <w:t>Stakeholders with high interest but lower formal power (Local Residents) require continuous consultation to prevent community opposition</w:t>
      </w:r>
    </w:p>
    <w:p w14:paraId="6FCEC1CB" w14:textId="10CB27EC" w:rsidR="00E940E1" w:rsidRPr="00827B5B" w:rsidRDefault="00E940E1" w:rsidP="00E940E1">
      <w:pPr>
        <w:jc w:val="both"/>
      </w:pPr>
      <w:r w:rsidRPr="00827B5B">
        <w:t>Finally, those with lower power and interest (Local Businesses, Schools) should receive appropriate information to maintain positive relationships.</w:t>
      </w:r>
    </w:p>
    <w:p w14:paraId="69ED7B4F" w14:textId="77777777" w:rsidR="00E940E1" w:rsidRPr="00827B5B" w:rsidRDefault="00E940E1" w:rsidP="00E940E1">
      <w:pPr>
        <w:pStyle w:val="Heading2"/>
        <w:rPr>
          <w:rFonts w:ascii="Times New Roman" w:hAnsi="Times New Roman" w:cs="Times New Roman"/>
        </w:rPr>
      </w:pPr>
      <w:bookmarkStart w:id="4" w:name="_Toc237286752"/>
      <w:r w:rsidRPr="00827B5B">
        <w:rPr>
          <w:rFonts w:ascii="Times New Roman" w:hAnsi="Times New Roman" w:cs="Times New Roman"/>
        </w:rPr>
        <w:t>Stakeholder Power–Interest Matrix</w:t>
      </w:r>
      <w:bookmarkEnd w:id="4"/>
    </w:p>
    <w:tbl>
      <w:tblPr>
        <w:tblStyle w:val="TableGrid"/>
        <w:tblW w:w="0" w:type="auto"/>
        <w:tblLook w:val="04A0" w:firstRow="1" w:lastRow="0" w:firstColumn="1" w:lastColumn="0" w:noHBand="0" w:noVBand="1"/>
      </w:tblPr>
      <w:tblGrid>
        <w:gridCol w:w="2880"/>
        <w:gridCol w:w="2880"/>
        <w:gridCol w:w="2880"/>
      </w:tblGrid>
      <w:tr w:rsidR="00E940E1" w:rsidRPr="00827B5B" w14:paraId="5A2E1521" w14:textId="77777777" w:rsidTr="00B62813">
        <w:tc>
          <w:tcPr>
            <w:tcW w:w="2880" w:type="dxa"/>
          </w:tcPr>
          <w:p w14:paraId="56A07B8F" w14:textId="77777777" w:rsidR="00E940E1" w:rsidRPr="00827B5B" w:rsidRDefault="00E940E1" w:rsidP="00B62813"/>
        </w:tc>
        <w:tc>
          <w:tcPr>
            <w:tcW w:w="2880" w:type="dxa"/>
          </w:tcPr>
          <w:p w14:paraId="65B1126F" w14:textId="77777777" w:rsidR="00E940E1" w:rsidRPr="00827B5B" w:rsidRDefault="00E940E1" w:rsidP="00B62813">
            <w:r w:rsidRPr="00827B5B">
              <w:t>High Interest</w:t>
            </w:r>
          </w:p>
        </w:tc>
        <w:tc>
          <w:tcPr>
            <w:tcW w:w="2880" w:type="dxa"/>
          </w:tcPr>
          <w:p w14:paraId="551D2555" w14:textId="77777777" w:rsidR="00E940E1" w:rsidRPr="00827B5B" w:rsidRDefault="00E940E1" w:rsidP="00B62813">
            <w:r w:rsidRPr="00827B5B">
              <w:t>Low Interest</w:t>
            </w:r>
          </w:p>
        </w:tc>
      </w:tr>
      <w:tr w:rsidR="00E940E1" w:rsidRPr="00827B5B" w14:paraId="7A7A3AF7" w14:textId="77777777" w:rsidTr="00B62813">
        <w:tc>
          <w:tcPr>
            <w:tcW w:w="2880" w:type="dxa"/>
          </w:tcPr>
          <w:p w14:paraId="34ED785E" w14:textId="77777777" w:rsidR="00E940E1" w:rsidRPr="00827B5B" w:rsidRDefault="00E940E1" w:rsidP="00B62813">
            <w:r w:rsidRPr="00827B5B">
              <w:t>High Power</w:t>
            </w:r>
          </w:p>
        </w:tc>
        <w:tc>
          <w:tcPr>
            <w:tcW w:w="2880" w:type="dxa"/>
          </w:tcPr>
          <w:p w14:paraId="152F7EC6" w14:textId="77777777" w:rsidR="00E940E1" w:rsidRPr="00827B5B" w:rsidRDefault="00E940E1" w:rsidP="00B62813">
            <w:r w:rsidRPr="00827B5B">
              <w:t>Manage Closely</w:t>
            </w:r>
            <w:r w:rsidRPr="00827B5B">
              <w:br/>
              <w:t>• Local Authority</w:t>
            </w:r>
            <w:r w:rsidRPr="00827B5B">
              <w:br/>
              <w:t>• Construction Company</w:t>
            </w:r>
            <w:r w:rsidRPr="00827B5B">
              <w:br/>
              <w:t>• Housing Association</w:t>
            </w:r>
          </w:p>
        </w:tc>
        <w:tc>
          <w:tcPr>
            <w:tcW w:w="2880" w:type="dxa"/>
          </w:tcPr>
          <w:p w14:paraId="5A1F367D" w14:textId="77777777" w:rsidR="00E940E1" w:rsidRPr="00827B5B" w:rsidRDefault="00E940E1" w:rsidP="00B62813">
            <w:r w:rsidRPr="00827B5B">
              <w:t>Keep Satisfied</w:t>
            </w:r>
            <w:r w:rsidRPr="00827B5B">
              <w:br/>
              <w:t>• Environmental Agency</w:t>
            </w:r>
            <w:r w:rsidRPr="00827B5B">
              <w:br/>
              <w:t>• Financial Institution</w:t>
            </w:r>
          </w:p>
        </w:tc>
      </w:tr>
      <w:tr w:rsidR="00E940E1" w:rsidRPr="00827B5B" w14:paraId="69B3F6D8" w14:textId="77777777" w:rsidTr="00B62813">
        <w:tc>
          <w:tcPr>
            <w:tcW w:w="2880" w:type="dxa"/>
          </w:tcPr>
          <w:p w14:paraId="3E35029A" w14:textId="77777777" w:rsidR="00E940E1" w:rsidRPr="00827B5B" w:rsidRDefault="00E940E1" w:rsidP="00B62813">
            <w:r w:rsidRPr="00827B5B">
              <w:t>Low Power</w:t>
            </w:r>
          </w:p>
        </w:tc>
        <w:tc>
          <w:tcPr>
            <w:tcW w:w="2880" w:type="dxa"/>
          </w:tcPr>
          <w:p w14:paraId="12B1A4F1" w14:textId="77777777" w:rsidR="00E940E1" w:rsidRPr="00827B5B" w:rsidRDefault="00E940E1" w:rsidP="00B62813">
            <w:r w:rsidRPr="00827B5B">
              <w:t>Keep Informed</w:t>
            </w:r>
            <w:r w:rsidRPr="00827B5B">
              <w:br/>
              <w:t xml:space="preserve">• </w:t>
            </w:r>
            <w:proofErr w:type="gramStart"/>
            <w:r w:rsidRPr="00827B5B">
              <w:t>Local Residents</w:t>
            </w:r>
            <w:proofErr w:type="gramEnd"/>
            <w:r w:rsidRPr="00827B5B">
              <w:br/>
              <w:t>• Utility Companies</w:t>
            </w:r>
          </w:p>
        </w:tc>
        <w:tc>
          <w:tcPr>
            <w:tcW w:w="2880" w:type="dxa"/>
          </w:tcPr>
          <w:p w14:paraId="4411609B" w14:textId="77777777" w:rsidR="00E940E1" w:rsidRPr="00827B5B" w:rsidRDefault="00E940E1" w:rsidP="00B62813">
            <w:r w:rsidRPr="00827B5B">
              <w:t>Monitor</w:t>
            </w:r>
            <w:r w:rsidRPr="00827B5B">
              <w:br/>
              <w:t>• Local Businesses</w:t>
            </w:r>
            <w:r w:rsidRPr="00827B5B">
              <w:br/>
              <w:t>• Local Schools</w:t>
            </w:r>
          </w:p>
        </w:tc>
      </w:tr>
    </w:tbl>
    <w:p w14:paraId="3811A2D2" w14:textId="77777777" w:rsidR="00E940E1" w:rsidRPr="00827B5B" w:rsidRDefault="00E940E1" w:rsidP="00E940E1">
      <w:pPr>
        <w:jc w:val="both"/>
      </w:pPr>
      <w:r w:rsidRPr="00827B5B">
        <w:t>The Power–Interest Matrix helps determine the appropriate engagement level for each stakeholder based on their influence and interest, allowing efficient resource allocation.</w:t>
      </w:r>
    </w:p>
    <w:p w14:paraId="7592BC84" w14:textId="77777777" w:rsidR="00E940E1" w:rsidRPr="00827B5B" w:rsidRDefault="00E940E1" w:rsidP="00E940E1">
      <w:pPr>
        <w:jc w:val="both"/>
        <w:rPr>
          <w:b/>
          <w:bCs/>
        </w:rPr>
      </w:pPr>
    </w:p>
    <w:p w14:paraId="3DE9460D" w14:textId="77777777" w:rsidR="00E940E1" w:rsidRPr="00827B5B" w:rsidRDefault="00E940E1" w:rsidP="00E940E1">
      <w:pPr>
        <w:jc w:val="both"/>
        <w:rPr>
          <w:b/>
          <w:bCs/>
        </w:rPr>
      </w:pPr>
      <w:r w:rsidRPr="00827B5B">
        <w:rPr>
          <w:b/>
          <w:bCs/>
        </w:rPr>
        <w:t>Justification of the Matrix</w:t>
      </w:r>
    </w:p>
    <w:p w14:paraId="17A030C7" w14:textId="19571C66" w:rsidR="00E940E1" w:rsidRPr="00827B5B" w:rsidRDefault="00E940E1" w:rsidP="00E940E1">
      <w:pPr>
        <w:jc w:val="both"/>
      </w:pPr>
      <w:r w:rsidRPr="00827B5B">
        <w:br/>
      </w:r>
      <w:r w:rsidRPr="00827B5B">
        <w:rPr>
          <w:b/>
          <w:bCs/>
        </w:rPr>
        <w:t>Manage Closely:</w:t>
      </w:r>
      <w:r w:rsidRPr="00827B5B">
        <w:t xml:space="preserve"> Stakeholders here possess significant authority and strong interest, heavily influencing major decisions. The Local Authority, Construction Company, and Housing Association control permissions, delivery, and property management. They require continuous engagement, weekly meetings, and strategic involvement.</w:t>
      </w:r>
    </w:p>
    <w:p w14:paraId="777BF7A4" w14:textId="77777777" w:rsidR="00E940E1" w:rsidRPr="00827B5B" w:rsidRDefault="00E940E1" w:rsidP="00E940E1">
      <w:pPr>
        <w:jc w:val="both"/>
      </w:pPr>
      <w:r w:rsidRPr="00827B5B">
        <w:rPr>
          <w:b/>
          <w:bCs/>
        </w:rPr>
        <w:t>Keep Satisfied:</w:t>
      </w:r>
      <w:r w:rsidRPr="00827B5B">
        <w:t xml:space="preserve"> Environmental regulators and financial institutions possess considerable influence but less day-to-day interest. Providing accurate compliance and financial updates is usually sufficient to maintain their confidence.</w:t>
      </w:r>
    </w:p>
    <w:p w14:paraId="69D83501" w14:textId="77777777" w:rsidR="00E940E1" w:rsidRPr="00827B5B" w:rsidRDefault="00E940E1" w:rsidP="00E940E1">
      <w:pPr>
        <w:jc w:val="both"/>
      </w:pPr>
      <w:r w:rsidRPr="00827B5B">
        <w:rPr>
          <w:b/>
          <w:bCs/>
        </w:rPr>
        <w:t>Keep Informed:</w:t>
      </w:r>
      <w:r w:rsidRPr="00827B5B">
        <w:t xml:space="preserve"> </w:t>
      </w:r>
      <w:proofErr w:type="gramStart"/>
      <w:r w:rsidRPr="00827B5B">
        <w:t>Local residents</w:t>
      </w:r>
      <w:proofErr w:type="gramEnd"/>
      <w:r w:rsidRPr="00827B5B">
        <w:t xml:space="preserve"> have limited formal authority but extremely high interest, as the project affects their daily lives. Utility companies also require regular information for infrastructure coordination. Open communication through newsletters and public meetings reduces uncertainty.</w:t>
      </w:r>
    </w:p>
    <w:p w14:paraId="26764CE5" w14:textId="77777777" w:rsidR="00E940E1" w:rsidRPr="00827B5B" w:rsidRDefault="00E940E1" w:rsidP="00E940E1">
      <w:pPr>
        <w:jc w:val="both"/>
      </w:pPr>
      <w:r w:rsidRPr="00827B5B">
        <w:t>Monitor: Local businesses and schools have lower power and are less involved in strategic decisions. Periodic updates regarding construction traffic and access are usually adequate.</w:t>
      </w:r>
    </w:p>
    <w:p w14:paraId="2370A564" w14:textId="77777777" w:rsidR="00E940E1" w:rsidRPr="00827B5B" w:rsidRDefault="00E940E1" w:rsidP="00E940E1">
      <w:pPr>
        <w:jc w:val="both"/>
      </w:pPr>
      <w:r w:rsidRPr="00827B5B">
        <w:t>Stakeholder Engagement Strategies</w:t>
      </w:r>
      <w:r w:rsidRPr="00827B5B">
        <w:br/>
        <w:t>Different groups require different strategies. The Local Authority must be involved from the earliest planning stages. Residents should be engaged before construction begins to identify concerns regarding parking, noise, and green spaces. The Construction Company should participate in weekly health and safety coordination meetings. Environmental Agencies need regular monitoring reports, while Utility providers require early coordination to prevent delays. Finally, local businesses should receive advance notice of any road closures. Overall, engagement is an ongoing process that strengthens relationships and reduces project risks.</w:t>
      </w:r>
    </w:p>
    <w:p w14:paraId="3385A9A6" w14:textId="77777777" w:rsidR="00E940E1" w:rsidRPr="00827B5B" w:rsidRDefault="00E940E1" w:rsidP="00E940E1">
      <w:pPr>
        <w:pStyle w:val="Heading2"/>
        <w:rPr>
          <w:rFonts w:ascii="Times New Roman" w:hAnsi="Times New Roman" w:cs="Times New Roman"/>
          <w:b/>
          <w:bCs/>
        </w:rPr>
      </w:pPr>
      <w:bookmarkStart w:id="5" w:name="_Toc237286753"/>
      <w:r w:rsidRPr="00827B5B">
        <w:rPr>
          <w:rFonts w:ascii="Times New Roman" w:hAnsi="Times New Roman" w:cs="Times New Roman"/>
          <w:b/>
          <w:bCs/>
        </w:rPr>
        <w:t>Communication and Consultation Plan</w:t>
      </w:r>
      <w:bookmarkEnd w:id="5"/>
    </w:p>
    <w:tbl>
      <w:tblPr>
        <w:tblStyle w:val="TableGrid"/>
        <w:tblW w:w="0" w:type="auto"/>
        <w:tblLook w:val="04A0" w:firstRow="1" w:lastRow="0" w:firstColumn="1" w:lastColumn="0" w:noHBand="0" w:noVBand="1"/>
      </w:tblPr>
      <w:tblGrid>
        <w:gridCol w:w="1728"/>
        <w:gridCol w:w="1728"/>
        <w:gridCol w:w="1728"/>
        <w:gridCol w:w="1728"/>
        <w:gridCol w:w="1728"/>
      </w:tblGrid>
      <w:tr w:rsidR="00E940E1" w:rsidRPr="00827B5B" w14:paraId="35208E76" w14:textId="77777777" w:rsidTr="00B62813">
        <w:tc>
          <w:tcPr>
            <w:tcW w:w="1728" w:type="dxa"/>
          </w:tcPr>
          <w:p w14:paraId="29CA0140" w14:textId="77777777" w:rsidR="00E940E1" w:rsidRPr="00827B5B" w:rsidRDefault="00E940E1" w:rsidP="00B62813">
            <w:r w:rsidRPr="00827B5B">
              <w:t>Stakeholder</w:t>
            </w:r>
          </w:p>
        </w:tc>
        <w:tc>
          <w:tcPr>
            <w:tcW w:w="1728" w:type="dxa"/>
          </w:tcPr>
          <w:p w14:paraId="459EB3B7" w14:textId="77777777" w:rsidR="00E940E1" w:rsidRPr="00827B5B" w:rsidRDefault="00E940E1" w:rsidP="00B62813">
            <w:r w:rsidRPr="00827B5B">
              <w:t>Information Required</w:t>
            </w:r>
          </w:p>
        </w:tc>
        <w:tc>
          <w:tcPr>
            <w:tcW w:w="1728" w:type="dxa"/>
          </w:tcPr>
          <w:p w14:paraId="7461478C" w14:textId="77777777" w:rsidR="00E940E1" w:rsidRPr="00827B5B" w:rsidRDefault="00E940E1" w:rsidP="00B62813">
            <w:r w:rsidRPr="00827B5B">
              <w:t>Communication Method</w:t>
            </w:r>
          </w:p>
        </w:tc>
        <w:tc>
          <w:tcPr>
            <w:tcW w:w="1728" w:type="dxa"/>
          </w:tcPr>
          <w:p w14:paraId="5302BE6B" w14:textId="77777777" w:rsidR="00E940E1" w:rsidRPr="00827B5B" w:rsidRDefault="00E940E1" w:rsidP="00B62813">
            <w:r w:rsidRPr="00827B5B">
              <w:t>Frequency</w:t>
            </w:r>
          </w:p>
        </w:tc>
        <w:tc>
          <w:tcPr>
            <w:tcW w:w="1728" w:type="dxa"/>
          </w:tcPr>
          <w:p w14:paraId="2B4FF2C1" w14:textId="77777777" w:rsidR="00E940E1" w:rsidRPr="00827B5B" w:rsidRDefault="00E940E1" w:rsidP="00B62813">
            <w:r w:rsidRPr="00827B5B">
              <w:t>Responsibility</w:t>
            </w:r>
          </w:p>
        </w:tc>
      </w:tr>
      <w:tr w:rsidR="00E940E1" w:rsidRPr="00827B5B" w14:paraId="5B82F21B" w14:textId="77777777" w:rsidTr="00B62813">
        <w:tc>
          <w:tcPr>
            <w:tcW w:w="1728" w:type="dxa"/>
          </w:tcPr>
          <w:p w14:paraId="3D060F1F" w14:textId="77777777" w:rsidR="00E940E1" w:rsidRPr="00827B5B" w:rsidRDefault="00E940E1" w:rsidP="00B62813">
            <w:r w:rsidRPr="00827B5B">
              <w:t>Local Authority</w:t>
            </w:r>
          </w:p>
        </w:tc>
        <w:tc>
          <w:tcPr>
            <w:tcW w:w="1728" w:type="dxa"/>
          </w:tcPr>
          <w:p w14:paraId="2C7EF254" w14:textId="77777777" w:rsidR="00E940E1" w:rsidRPr="00827B5B" w:rsidRDefault="00E940E1" w:rsidP="00B62813">
            <w:r w:rsidRPr="00827B5B">
              <w:t>Project progress, planning approvals, budget updates</w:t>
            </w:r>
          </w:p>
        </w:tc>
        <w:tc>
          <w:tcPr>
            <w:tcW w:w="1728" w:type="dxa"/>
          </w:tcPr>
          <w:p w14:paraId="1D2340BB" w14:textId="77777777" w:rsidR="00E940E1" w:rsidRPr="00827B5B" w:rsidRDefault="00E940E1" w:rsidP="00B62813">
            <w:r w:rsidRPr="00827B5B">
              <w:t>Formal meetings, written reports, email</w:t>
            </w:r>
          </w:p>
        </w:tc>
        <w:tc>
          <w:tcPr>
            <w:tcW w:w="1728" w:type="dxa"/>
          </w:tcPr>
          <w:p w14:paraId="6C7712F5" w14:textId="77777777" w:rsidR="00E940E1" w:rsidRPr="00827B5B" w:rsidRDefault="00E940E1" w:rsidP="00B62813">
            <w:r w:rsidRPr="00827B5B">
              <w:t>Monthly</w:t>
            </w:r>
          </w:p>
        </w:tc>
        <w:tc>
          <w:tcPr>
            <w:tcW w:w="1728" w:type="dxa"/>
          </w:tcPr>
          <w:p w14:paraId="2F1F36B8" w14:textId="77777777" w:rsidR="00E940E1" w:rsidRPr="00827B5B" w:rsidRDefault="00E940E1" w:rsidP="00B62813">
            <w:r w:rsidRPr="00827B5B">
              <w:t>Project Manager</w:t>
            </w:r>
          </w:p>
        </w:tc>
      </w:tr>
      <w:tr w:rsidR="00E940E1" w:rsidRPr="00827B5B" w14:paraId="62A210AC" w14:textId="77777777" w:rsidTr="00B62813">
        <w:tc>
          <w:tcPr>
            <w:tcW w:w="1728" w:type="dxa"/>
          </w:tcPr>
          <w:p w14:paraId="498ED7AA" w14:textId="77777777" w:rsidR="00E940E1" w:rsidRPr="00827B5B" w:rsidRDefault="00E940E1" w:rsidP="00B62813">
            <w:r w:rsidRPr="00827B5B">
              <w:lastRenderedPageBreak/>
              <w:t>Construction Company</w:t>
            </w:r>
          </w:p>
        </w:tc>
        <w:tc>
          <w:tcPr>
            <w:tcW w:w="1728" w:type="dxa"/>
          </w:tcPr>
          <w:p w14:paraId="07F47724" w14:textId="77777777" w:rsidR="00E940E1" w:rsidRPr="00827B5B" w:rsidRDefault="00E940E1" w:rsidP="00B62813">
            <w:r w:rsidRPr="00827B5B">
              <w:t>Programme updates, health &amp; safety, design changes</w:t>
            </w:r>
          </w:p>
        </w:tc>
        <w:tc>
          <w:tcPr>
            <w:tcW w:w="1728" w:type="dxa"/>
          </w:tcPr>
          <w:p w14:paraId="488B6683" w14:textId="77777777" w:rsidR="00E940E1" w:rsidRPr="00827B5B" w:rsidRDefault="00E940E1" w:rsidP="00B62813">
            <w:r w:rsidRPr="00827B5B">
              <w:t>Site meetings, Teams meetings, telephone</w:t>
            </w:r>
          </w:p>
        </w:tc>
        <w:tc>
          <w:tcPr>
            <w:tcW w:w="1728" w:type="dxa"/>
          </w:tcPr>
          <w:p w14:paraId="26E87F8A" w14:textId="77777777" w:rsidR="00E940E1" w:rsidRPr="00827B5B" w:rsidRDefault="00E940E1" w:rsidP="00B62813">
            <w:r w:rsidRPr="00827B5B">
              <w:t>Weekly</w:t>
            </w:r>
          </w:p>
        </w:tc>
        <w:tc>
          <w:tcPr>
            <w:tcW w:w="1728" w:type="dxa"/>
          </w:tcPr>
          <w:p w14:paraId="4071A3B4" w14:textId="77777777" w:rsidR="00E940E1" w:rsidRPr="00827B5B" w:rsidRDefault="00E940E1" w:rsidP="00B62813">
            <w:r w:rsidRPr="00827B5B">
              <w:t>Site Manager</w:t>
            </w:r>
          </w:p>
        </w:tc>
      </w:tr>
      <w:tr w:rsidR="00E940E1" w:rsidRPr="00827B5B" w14:paraId="26E1D592" w14:textId="77777777" w:rsidTr="00B62813">
        <w:tc>
          <w:tcPr>
            <w:tcW w:w="1728" w:type="dxa"/>
          </w:tcPr>
          <w:p w14:paraId="7E667FFB" w14:textId="77777777" w:rsidR="00E940E1" w:rsidRPr="00827B5B" w:rsidRDefault="00E940E1" w:rsidP="00B62813">
            <w:proofErr w:type="gramStart"/>
            <w:r w:rsidRPr="00827B5B">
              <w:t>Local Residents</w:t>
            </w:r>
            <w:proofErr w:type="gramEnd"/>
          </w:p>
        </w:tc>
        <w:tc>
          <w:tcPr>
            <w:tcW w:w="1728" w:type="dxa"/>
          </w:tcPr>
          <w:p w14:paraId="3D48B6CC" w14:textId="77777777" w:rsidR="00E940E1" w:rsidRPr="00827B5B" w:rsidRDefault="00E940E1" w:rsidP="00B62813">
            <w:r w:rsidRPr="00827B5B">
              <w:t>Construction timetable, road closures, community benefits</w:t>
            </w:r>
          </w:p>
        </w:tc>
        <w:tc>
          <w:tcPr>
            <w:tcW w:w="1728" w:type="dxa"/>
          </w:tcPr>
          <w:p w14:paraId="29997844" w14:textId="77777777" w:rsidR="00E940E1" w:rsidRPr="00827B5B" w:rsidRDefault="00E940E1" w:rsidP="00B62813">
            <w:r w:rsidRPr="00827B5B">
              <w:t>Public meetings, newsletters, social media, website</w:t>
            </w:r>
          </w:p>
        </w:tc>
        <w:tc>
          <w:tcPr>
            <w:tcW w:w="1728" w:type="dxa"/>
          </w:tcPr>
          <w:p w14:paraId="7FA79F77" w14:textId="77777777" w:rsidR="00E940E1" w:rsidRPr="00827B5B" w:rsidRDefault="00E940E1" w:rsidP="00B62813">
            <w:r w:rsidRPr="00827B5B">
              <w:t>Monthly or when required</w:t>
            </w:r>
          </w:p>
        </w:tc>
        <w:tc>
          <w:tcPr>
            <w:tcW w:w="1728" w:type="dxa"/>
          </w:tcPr>
          <w:p w14:paraId="5C9DA578" w14:textId="77777777" w:rsidR="00E940E1" w:rsidRPr="00827B5B" w:rsidRDefault="00E940E1" w:rsidP="00B62813">
            <w:r w:rsidRPr="00827B5B">
              <w:t>Community Liaison Officer</w:t>
            </w:r>
          </w:p>
        </w:tc>
      </w:tr>
      <w:tr w:rsidR="00E940E1" w:rsidRPr="00827B5B" w14:paraId="1324384A" w14:textId="77777777" w:rsidTr="00B62813">
        <w:tc>
          <w:tcPr>
            <w:tcW w:w="1728" w:type="dxa"/>
          </w:tcPr>
          <w:p w14:paraId="40CB07DF" w14:textId="77777777" w:rsidR="00E940E1" w:rsidRPr="00827B5B" w:rsidRDefault="00E940E1" w:rsidP="00B62813">
            <w:r w:rsidRPr="00827B5B">
              <w:t>Environmental Agency</w:t>
            </w:r>
          </w:p>
        </w:tc>
        <w:tc>
          <w:tcPr>
            <w:tcW w:w="1728" w:type="dxa"/>
          </w:tcPr>
          <w:p w14:paraId="47F9DAF1" w14:textId="77777777" w:rsidR="00E940E1" w:rsidRPr="00827B5B" w:rsidRDefault="00E940E1" w:rsidP="00B62813">
            <w:r w:rsidRPr="00827B5B">
              <w:t>Environmental monitoring, waste management, sustainability reports</w:t>
            </w:r>
          </w:p>
        </w:tc>
        <w:tc>
          <w:tcPr>
            <w:tcW w:w="1728" w:type="dxa"/>
          </w:tcPr>
          <w:p w14:paraId="57511CBA" w14:textId="77777777" w:rsidR="00E940E1" w:rsidRPr="00827B5B" w:rsidRDefault="00E940E1" w:rsidP="00B62813">
            <w:r w:rsidRPr="00827B5B">
              <w:t>Formal reports, inspections, email</w:t>
            </w:r>
          </w:p>
        </w:tc>
        <w:tc>
          <w:tcPr>
            <w:tcW w:w="1728" w:type="dxa"/>
          </w:tcPr>
          <w:p w14:paraId="5DC7E8DB" w14:textId="77777777" w:rsidR="00E940E1" w:rsidRPr="00827B5B" w:rsidRDefault="00E940E1" w:rsidP="00B62813">
            <w:r w:rsidRPr="00827B5B">
              <w:t>Quarterly</w:t>
            </w:r>
          </w:p>
        </w:tc>
        <w:tc>
          <w:tcPr>
            <w:tcW w:w="1728" w:type="dxa"/>
          </w:tcPr>
          <w:p w14:paraId="593CF8DE" w14:textId="77777777" w:rsidR="00E940E1" w:rsidRPr="00827B5B" w:rsidRDefault="00E940E1" w:rsidP="00B62813">
            <w:r w:rsidRPr="00827B5B">
              <w:t>Environmental Manager</w:t>
            </w:r>
          </w:p>
        </w:tc>
      </w:tr>
      <w:tr w:rsidR="00E940E1" w:rsidRPr="00827B5B" w14:paraId="6ED13E5C" w14:textId="77777777" w:rsidTr="00B62813">
        <w:tc>
          <w:tcPr>
            <w:tcW w:w="1728" w:type="dxa"/>
          </w:tcPr>
          <w:p w14:paraId="6F9027FA" w14:textId="77777777" w:rsidR="00E940E1" w:rsidRPr="00827B5B" w:rsidRDefault="00E940E1" w:rsidP="00B62813">
            <w:r w:rsidRPr="00827B5B">
              <w:t>Utility Companies</w:t>
            </w:r>
          </w:p>
        </w:tc>
        <w:tc>
          <w:tcPr>
            <w:tcW w:w="1728" w:type="dxa"/>
          </w:tcPr>
          <w:p w14:paraId="085A8B66" w14:textId="77777777" w:rsidR="00E940E1" w:rsidRPr="00827B5B" w:rsidRDefault="00E940E1" w:rsidP="00B62813">
            <w:r w:rsidRPr="00827B5B">
              <w:t>Infrastructure schedules, service interruptions</w:t>
            </w:r>
          </w:p>
        </w:tc>
        <w:tc>
          <w:tcPr>
            <w:tcW w:w="1728" w:type="dxa"/>
          </w:tcPr>
          <w:p w14:paraId="14A278FC" w14:textId="77777777" w:rsidR="00E940E1" w:rsidRPr="00827B5B" w:rsidRDefault="00E940E1" w:rsidP="00B62813">
            <w:r w:rsidRPr="00827B5B">
              <w:t>Coordination meetings, email</w:t>
            </w:r>
          </w:p>
        </w:tc>
        <w:tc>
          <w:tcPr>
            <w:tcW w:w="1728" w:type="dxa"/>
          </w:tcPr>
          <w:p w14:paraId="3808267A" w14:textId="77777777" w:rsidR="00E940E1" w:rsidRPr="00827B5B" w:rsidRDefault="00E940E1" w:rsidP="00B62813">
            <w:r w:rsidRPr="00827B5B">
              <w:t>Before each construction phase</w:t>
            </w:r>
          </w:p>
        </w:tc>
        <w:tc>
          <w:tcPr>
            <w:tcW w:w="1728" w:type="dxa"/>
          </w:tcPr>
          <w:p w14:paraId="2BB8E260" w14:textId="77777777" w:rsidR="00E940E1" w:rsidRPr="00827B5B" w:rsidRDefault="00E940E1" w:rsidP="00B62813">
            <w:r w:rsidRPr="00827B5B">
              <w:t>Project Engineer</w:t>
            </w:r>
          </w:p>
        </w:tc>
      </w:tr>
      <w:tr w:rsidR="00E940E1" w:rsidRPr="00827B5B" w14:paraId="3E61657E" w14:textId="77777777" w:rsidTr="00B62813">
        <w:tc>
          <w:tcPr>
            <w:tcW w:w="1728" w:type="dxa"/>
          </w:tcPr>
          <w:p w14:paraId="6C52462E" w14:textId="77777777" w:rsidR="00E940E1" w:rsidRPr="00827B5B" w:rsidRDefault="00E940E1" w:rsidP="00B62813">
            <w:r w:rsidRPr="00827B5B">
              <w:t>Local Businesses</w:t>
            </w:r>
          </w:p>
        </w:tc>
        <w:tc>
          <w:tcPr>
            <w:tcW w:w="1728" w:type="dxa"/>
          </w:tcPr>
          <w:p w14:paraId="2B5B4F2B" w14:textId="77777777" w:rsidR="00E940E1" w:rsidRPr="00827B5B" w:rsidRDefault="00E940E1" w:rsidP="00B62813">
            <w:r w:rsidRPr="00827B5B">
              <w:t>Access arrangements, traffic management, project milestones</w:t>
            </w:r>
          </w:p>
        </w:tc>
        <w:tc>
          <w:tcPr>
            <w:tcW w:w="1728" w:type="dxa"/>
          </w:tcPr>
          <w:p w14:paraId="68F8F338" w14:textId="77777777" w:rsidR="00E940E1" w:rsidRPr="00827B5B" w:rsidRDefault="00E940E1" w:rsidP="00B62813">
            <w:r w:rsidRPr="00827B5B">
              <w:t>Email, letters, business forums</w:t>
            </w:r>
          </w:p>
        </w:tc>
        <w:tc>
          <w:tcPr>
            <w:tcW w:w="1728" w:type="dxa"/>
          </w:tcPr>
          <w:p w14:paraId="319799F0" w14:textId="77777777" w:rsidR="00E940E1" w:rsidRPr="00827B5B" w:rsidRDefault="00E940E1" w:rsidP="00B62813">
            <w:r w:rsidRPr="00827B5B">
              <w:t>Monthly</w:t>
            </w:r>
          </w:p>
        </w:tc>
        <w:tc>
          <w:tcPr>
            <w:tcW w:w="1728" w:type="dxa"/>
          </w:tcPr>
          <w:p w14:paraId="1FF969ED" w14:textId="77777777" w:rsidR="00E940E1" w:rsidRPr="00827B5B" w:rsidRDefault="00E940E1" w:rsidP="00B62813">
            <w:r w:rsidRPr="00827B5B">
              <w:t>Community Liaison Officer</w:t>
            </w:r>
          </w:p>
        </w:tc>
      </w:tr>
      <w:tr w:rsidR="00E940E1" w:rsidRPr="00827B5B" w14:paraId="5190D50E" w14:textId="77777777" w:rsidTr="00B62813">
        <w:tc>
          <w:tcPr>
            <w:tcW w:w="1728" w:type="dxa"/>
          </w:tcPr>
          <w:p w14:paraId="397F55AF" w14:textId="77777777" w:rsidR="00E940E1" w:rsidRPr="00827B5B" w:rsidRDefault="00E940E1" w:rsidP="00B62813">
            <w:r w:rsidRPr="00827B5B">
              <w:t>Housing Association</w:t>
            </w:r>
          </w:p>
        </w:tc>
        <w:tc>
          <w:tcPr>
            <w:tcW w:w="1728" w:type="dxa"/>
          </w:tcPr>
          <w:p w14:paraId="6506FC47" w14:textId="77777777" w:rsidR="00E940E1" w:rsidRPr="00827B5B" w:rsidRDefault="00E940E1" w:rsidP="00B62813">
            <w:r w:rsidRPr="00827B5B">
              <w:t>Housing allocation, building completion schedule</w:t>
            </w:r>
          </w:p>
        </w:tc>
        <w:tc>
          <w:tcPr>
            <w:tcW w:w="1728" w:type="dxa"/>
          </w:tcPr>
          <w:p w14:paraId="58092A99" w14:textId="77777777" w:rsidR="00E940E1" w:rsidRPr="00827B5B" w:rsidRDefault="00E940E1" w:rsidP="00B62813">
            <w:r w:rsidRPr="00827B5B">
              <w:t>Meetings, reports</w:t>
            </w:r>
          </w:p>
        </w:tc>
        <w:tc>
          <w:tcPr>
            <w:tcW w:w="1728" w:type="dxa"/>
          </w:tcPr>
          <w:p w14:paraId="72B4249E" w14:textId="77777777" w:rsidR="00E940E1" w:rsidRPr="00827B5B" w:rsidRDefault="00E940E1" w:rsidP="00B62813">
            <w:r w:rsidRPr="00827B5B">
              <w:t>Monthly</w:t>
            </w:r>
          </w:p>
        </w:tc>
        <w:tc>
          <w:tcPr>
            <w:tcW w:w="1728" w:type="dxa"/>
          </w:tcPr>
          <w:p w14:paraId="03EDB6F7" w14:textId="77777777" w:rsidR="00E940E1" w:rsidRPr="00827B5B" w:rsidRDefault="00E940E1" w:rsidP="00B62813">
            <w:r w:rsidRPr="00827B5B">
              <w:t>Project Manager</w:t>
            </w:r>
          </w:p>
        </w:tc>
      </w:tr>
      <w:tr w:rsidR="00E940E1" w:rsidRPr="00827B5B" w14:paraId="5A926A1C" w14:textId="77777777" w:rsidTr="00B62813">
        <w:tc>
          <w:tcPr>
            <w:tcW w:w="1728" w:type="dxa"/>
          </w:tcPr>
          <w:p w14:paraId="3C4A642F" w14:textId="77777777" w:rsidR="00E940E1" w:rsidRPr="00827B5B" w:rsidRDefault="00E940E1" w:rsidP="00B62813">
            <w:r w:rsidRPr="00827B5B">
              <w:t>Financial Institution</w:t>
            </w:r>
          </w:p>
        </w:tc>
        <w:tc>
          <w:tcPr>
            <w:tcW w:w="1728" w:type="dxa"/>
          </w:tcPr>
          <w:p w14:paraId="0CF240B6" w14:textId="77777777" w:rsidR="00E940E1" w:rsidRPr="00827B5B" w:rsidRDefault="00E940E1" w:rsidP="00B62813">
            <w:r w:rsidRPr="00827B5B">
              <w:t>Budget performance, expenditure, risk reports</w:t>
            </w:r>
          </w:p>
        </w:tc>
        <w:tc>
          <w:tcPr>
            <w:tcW w:w="1728" w:type="dxa"/>
          </w:tcPr>
          <w:p w14:paraId="44A92D3B" w14:textId="77777777" w:rsidR="00E940E1" w:rsidRPr="00827B5B" w:rsidRDefault="00E940E1" w:rsidP="00B62813">
            <w:r w:rsidRPr="00827B5B">
              <w:t>Financial reports, meetings</w:t>
            </w:r>
          </w:p>
        </w:tc>
        <w:tc>
          <w:tcPr>
            <w:tcW w:w="1728" w:type="dxa"/>
          </w:tcPr>
          <w:p w14:paraId="2939033B" w14:textId="77777777" w:rsidR="00E940E1" w:rsidRPr="00827B5B" w:rsidRDefault="00E940E1" w:rsidP="00B62813">
            <w:r w:rsidRPr="00827B5B">
              <w:t>Quarterly</w:t>
            </w:r>
          </w:p>
        </w:tc>
        <w:tc>
          <w:tcPr>
            <w:tcW w:w="1728" w:type="dxa"/>
          </w:tcPr>
          <w:p w14:paraId="0B3DBD43" w14:textId="77777777" w:rsidR="00E940E1" w:rsidRPr="00827B5B" w:rsidRDefault="00E940E1" w:rsidP="00B62813">
            <w:r w:rsidRPr="00827B5B">
              <w:t>Finance Manager</w:t>
            </w:r>
          </w:p>
        </w:tc>
      </w:tr>
    </w:tbl>
    <w:p w14:paraId="3DFDABE8" w14:textId="77777777" w:rsidR="00E940E1" w:rsidRPr="00056002" w:rsidRDefault="00E940E1" w:rsidP="00056002">
      <w:pPr>
        <w:pStyle w:val="Heading2"/>
        <w:rPr>
          <w:b/>
          <w:bCs/>
        </w:rPr>
      </w:pPr>
      <w:bookmarkStart w:id="6" w:name="_Toc237286754"/>
      <w:r w:rsidRPr="00056002">
        <w:rPr>
          <w:b/>
          <w:bCs/>
        </w:rPr>
        <w:t>Consultation Strategy</w:t>
      </w:r>
      <w:bookmarkEnd w:id="6"/>
    </w:p>
    <w:p w14:paraId="05CEE30D" w14:textId="77777777" w:rsidR="008E34B9" w:rsidRPr="00827B5B" w:rsidRDefault="008E34B9" w:rsidP="008E34B9"/>
    <w:p w14:paraId="6E98DE22" w14:textId="77777777" w:rsidR="008E34B9" w:rsidRPr="00827B5B" w:rsidRDefault="008E34B9" w:rsidP="008E34B9">
      <w:r w:rsidRPr="00827B5B">
        <w:t>Effective communication ensures stakeholders receive accurate information timely via suitable channels. Different stakeholders require different information based on their role.</w:t>
      </w:r>
    </w:p>
    <w:p w14:paraId="798EA107" w14:textId="77777777" w:rsidR="008E34B9" w:rsidRPr="00827B5B" w:rsidRDefault="008E34B9" w:rsidP="008E34B9"/>
    <w:p w14:paraId="6FC49249" w14:textId="77777777" w:rsidR="008E34B9" w:rsidRPr="00827B5B" w:rsidRDefault="008E34B9" w:rsidP="008E34B9">
      <w:r w:rsidRPr="00827B5B">
        <w:t>Consultation Strategy</w:t>
      </w:r>
    </w:p>
    <w:p w14:paraId="632CE763" w14:textId="77777777" w:rsidR="008E34B9" w:rsidRPr="00827B5B" w:rsidRDefault="008E34B9" w:rsidP="008E34B9"/>
    <w:p w14:paraId="4CB5BE52" w14:textId="77777777" w:rsidR="008E34B9" w:rsidRPr="00827B5B" w:rsidRDefault="008E34B9" w:rsidP="008E34B9">
      <w:r w:rsidRPr="00827B5B">
        <w:t>Consultation should begin during planning and continue throughout the project. Several methods will be used:</w:t>
      </w:r>
    </w:p>
    <w:p w14:paraId="2BACAA43" w14:textId="77777777" w:rsidR="008E34B9" w:rsidRPr="00827B5B" w:rsidRDefault="008E34B9" w:rsidP="008E34B9">
      <w:pPr>
        <w:pStyle w:val="ListParagraph"/>
        <w:numPr>
          <w:ilvl w:val="0"/>
          <w:numId w:val="15"/>
        </w:numPr>
      </w:pPr>
      <w:r w:rsidRPr="00827B5B">
        <w:t>Public consultation meetings allow residents to ask questions directly and express concerns.</w:t>
      </w:r>
    </w:p>
    <w:p w14:paraId="11C6F248" w14:textId="77777777" w:rsidR="008E34B9" w:rsidRPr="00827B5B" w:rsidRDefault="008E34B9" w:rsidP="008E34B9">
      <w:pPr>
        <w:pStyle w:val="ListParagraph"/>
        <w:numPr>
          <w:ilvl w:val="0"/>
          <w:numId w:val="15"/>
        </w:numPr>
      </w:pPr>
      <w:r w:rsidRPr="00827B5B">
        <w:t>Online surveys provide an efficient method to collect quantitative data from a larger resident population conveniently.</w:t>
      </w:r>
    </w:p>
    <w:p w14:paraId="1E744137" w14:textId="77777777" w:rsidR="008E34B9" w:rsidRPr="00827B5B" w:rsidRDefault="008E34B9" w:rsidP="008E34B9">
      <w:pPr>
        <w:pStyle w:val="ListParagraph"/>
        <w:numPr>
          <w:ilvl w:val="0"/>
          <w:numId w:val="15"/>
        </w:numPr>
      </w:pPr>
      <w:r w:rsidRPr="00827B5B">
        <w:t>Focus groups involving community representatives or local businesses enable detailed discussions regarding specific issues.</w:t>
      </w:r>
    </w:p>
    <w:p w14:paraId="667AC59C" w14:textId="77777777" w:rsidR="008E34B9" w:rsidRPr="00827B5B" w:rsidRDefault="008E34B9" w:rsidP="008E34B9">
      <w:pPr>
        <w:pStyle w:val="ListParagraph"/>
        <w:numPr>
          <w:ilvl w:val="0"/>
          <w:numId w:val="15"/>
        </w:numPr>
      </w:pPr>
      <w:r w:rsidRPr="00827B5B">
        <w:t>Stakeholder workshops encourage collaboration between technical specialists and community organisations for practical solutions.</w:t>
      </w:r>
    </w:p>
    <w:p w14:paraId="34149FC7" w14:textId="0C81B148" w:rsidR="008E34B9" w:rsidRPr="00827B5B" w:rsidRDefault="008E34B9" w:rsidP="008E34B9">
      <w:pPr>
        <w:pStyle w:val="ListParagraph"/>
        <w:numPr>
          <w:ilvl w:val="0"/>
          <w:numId w:val="15"/>
        </w:numPr>
      </w:pPr>
      <w:r w:rsidRPr="00827B5B">
        <w:lastRenderedPageBreak/>
        <w:t>Project websites and social media platforms offer continuous updates and contact information.</w:t>
      </w:r>
    </w:p>
    <w:p w14:paraId="29A01634" w14:textId="1642773A" w:rsidR="008E34B9" w:rsidRPr="00827B5B" w:rsidRDefault="008E34B9" w:rsidP="008E34B9">
      <w:r w:rsidRPr="00827B5B">
        <w:t>Using multiple methods increases participation, demonstrating transparency, inclusiveness, and accountability—core principles of effective engagement.</w:t>
      </w:r>
    </w:p>
    <w:p w14:paraId="70478964" w14:textId="77777777" w:rsidR="008E34B9" w:rsidRPr="00827B5B" w:rsidRDefault="008E34B9" w:rsidP="008E34B9"/>
    <w:p w14:paraId="1F082061" w14:textId="77777777" w:rsidR="00E940E1" w:rsidRPr="00827B5B" w:rsidRDefault="00E940E1" w:rsidP="00E940E1">
      <w:pPr>
        <w:pStyle w:val="Heading1"/>
      </w:pPr>
      <w:bookmarkStart w:id="7" w:name="_Toc237286755"/>
      <w:r w:rsidRPr="00827B5B">
        <w:t>Ethical Considerations in Stakeholder Consultation, Participation and Feedback</w:t>
      </w:r>
      <w:bookmarkEnd w:id="7"/>
    </w:p>
    <w:p w14:paraId="5655E191" w14:textId="77777777" w:rsidR="008E34B9" w:rsidRPr="00827B5B" w:rsidRDefault="008E34B9" w:rsidP="008E34B9">
      <w:pPr>
        <w:pStyle w:val="Heading2"/>
        <w:rPr>
          <w:rFonts w:ascii="Times New Roman" w:hAnsi="Times New Roman" w:cs="Times New Roman"/>
        </w:rPr>
      </w:pPr>
    </w:p>
    <w:p w14:paraId="472CBCEE" w14:textId="384550CB" w:rsidR="008E34B9" w:rsidRPr="00827B5B" w:rsidRDefault="00E940E1" w:rsidP="008E34B9">
      <w:pPr>
        <w:pStyle w:val="Heading2"/>
        <w:numPr>
          <w:ilvl w:val="1"/>
          <w:numId w:val="12"/>
        </w:numPr>
        <w:rPr>
          <w:rFonts w:ascii="Times New Roman" w:hAnsi="Times New Roman" w:cs="Times New Roman"/>
        </w:rPr>
      </w:pPr>
      <w:bookmarkStart w:id="8" w:name="_Toc237286756"/>
      <w:r w:rsidRPr="00827B5B">
        <w:rPr>
          <w:rFonts w:ascii="Times New Roman" w:hAnsi="Times New Roman" w:cs="Times New Roman"/>
        </w:rPr>
        <w:t>Introduction</w:t>
      </w:r>
      <w:bookmarkEnd w:id="8"/>
    </w:p>
    <w:p w14:paraId="5145ED75" w14:textId="18D79652" w:rsidR="008E34B9" w:rsidRPr="00827B5B" w:rsidRDefault="00E940E1" w:rsidP="008E34B9">
      <w:pPr>
        <w:jc w:val="both"/>
      </w:pPr>
      <w:r w:rsidRPr="00827B5B">
        <w:br/>
        <w:t>Ethics is fundamental in stakeholder engagement, as project decisions affect communities in different ways. Consultation must be transparent, respectful, and inclusive. When stakeholders feel their opinions are genuinely valued, they are more likely to support the project. Project managers must ensure all activities comply with ethical principles including transparency, fairness, confidentiality, accountability, and respect for diversity.</w:t>
      </w:r>
    </w:p>
    <w:p w14:paraId="3A843129" w14:textId="4ECAF0D0" w:rsidR="008E34B9" w:rsidRPr="00827B5B" w:rsidRDefault="00E940E1" w:rsidP="008E34B9">
      <w:pPr>
        <w:pStyle w:val="Heading2"/>
        <w:numPr>
          <w:ilvl w:val="1"/>
          <w:numId w:val="12"/>
        </w:numPr>
        <w:rPr>
          <w:rFonts w:ascii="Times New Roman" w:hAnsi="Times New Roman" w:cs="Times New Roman"/>
        </w:rPr>
      </w:pPr>
      <w:r w:rsidRPr="00827B5B">
        <w:rPr>
          <w:rFonts w:ascii="Times New Roman" w:hAnsi="Times New Roman" w:cs="Times New Roman"/>
        </w:rPr>
        <w:t xml:space="preserve"> </w:t>
      </w:r>
      <w:bookmarkStart w:id="9" w:name="_Toc237286757"/>
      <w:r w:rsidRPr="00827B5B">
        <w:rPr>
          <w:rFonts w:ascii="Times New Roman" w:hAnsi="Times New Roman" w:cs="Times New Roman"/>
        </w:rPr>
        <w:t>Consultation Methods</w:t>
      </w:r>
      <w:bookmarkEnd w:id="9"/>
    </w:p>
    <w:p w14:paraId="52209B00" w14:textId="77777777" w:rsidR="008E34B9" w:rsidRPr="00827B5B" w:rsidRDefault="00E940E1" w:rsidP="008E34B9">
      <w:pPr>
        <w:jc w:val="both"/>
      </w:pPr>
      <w:r w:rsidRPr="00827B5B">
        <w:br/>
        <w:t>Different consultation methods cater to varying stakeholder availability and preferences.</w:t>
      </w:r>
    </w:p>
    <w:p w14:paraId="08D4A044" w14:textId="77777777" w:rsidR="008E34B9" w:rsidRPr="00827B5B" w:rsidRDefault="00E940E1" w:rsidP="008E34B9">
      <w:pPr>
        <w:jc w:val="both"/>
      </w:pPr>
      <w:r w:rsidRPr="00827B5B">
        <w:br/>
      </w:r>
      <w:r w:rsidRPr="00827B5B">
        <w:rPr>
          <w:b/>
          <w:bCs/>
        </w:rPr>
        <w:t>Public Meetings:</w:t>
      </w:r>
      <w:r w:rsidRPr="00827B5B">
        <w:t xml:space="preserve"> Provide opportunities to ask questions directly, though dominant participants may overshadow quieter individuals.</w:t>
      </w:r>
    </w:p>
    <w:p w14:paraId="216AE917" w14:textId="77777777" w:rsidR="008E34B9" w:rsidRPr="00827B5B" w:rsidRDefault="00E940E1" w:rsidP="008E34B9">
      <w:pPr>
        <w:jc w:val="both"/>
      </w:pPr>
      <w:r w:rsidRPr="00827B5B">
        <w:br/>
      </w:r>
      <w:r w:rsidRPr="00827B5B">
        <w:rPr>
          <w:b/>
          <w:bCs/>
        </w:rPr>
        <w:t>Online Questionnaires:</w:t>
      </w:r>
      <w:r w:rsidRPr="00827B5B">
        <w:t xml:space="preserve"> Efficient for collecting quantitative and qualitative feedback, allowing convenient participation.</w:t>
      </w:r>
    </w:p>
    <w:p w14:paraId="3DDED42B" w14:textId="601504ED" w:rsidR="00E940E1" w:rsidRPr="00827B5B" w:rsidRDefault="00E940E1" w:rsidP="008E34B9">
      <w:pPr>
        <w:jc w:val="both"/>
      </w:pPr>
      <w:r w:rsidRPr="00827B5B">
        <w:br/>
      </w:r>
      <w:r w:rsidRPr="00827B5B">
        <w:rPr>
          <w:b/>
          <w:bCs/>
        </w:rPr>
        <w:t>Focus Groups:</w:t>
      </w:r>
      <w:r w:rsidRPr="00827B5B">
        <w:t xml:space="preserve"> Smaller discussions encouraging detailed conversations on specific issues.</w:t>
      </w:r>
      <w:r w:rsidRPr="00827B5B">
        <w:br/>
        <w:t>Stakeholder Workshops: Allow collaborative decision-making, strengthening trust and decision quality.</w:t>
      </w:r>
      <w:r w:rsidRPr="00827B5B">
        <w:br/>
      </w:r>
      <w:r w:rsidRPr="00827B5B">
        <w:rPr>
          <w:b/>
          <w:bCs/>
        </w:rPr>
        <w:t>Interviews:</w:t>
      </w:r>
      <w:r w:rsidRPr="00827B5B">
        <w:t xml:space="preserve"> Valuable for obtaining detailed technical or legal information from specialists like council officials or environmental experts.</w:t>
      </w:r>
    </w:p>
    <w:p w14:paraId="61A2DEEE" w14:textId="452823B3" w:rsidR="008E34B9" w:rsidRPr="00827B5B" w:rsidRDefault="00E940E1" w:rsidP="008E34B9">
      <w:pPr>
        <w:pStyle w:val="Heading2"/>
        <w:numPr>
          <w:ilvl w:val="1"/>
          <w:numId w:val="12"/>
        </w:numPr>
        <w:rPr>
          <w:rFonts w:ascii="Times New Roman" w:hAnsi="Times New Roman" w:cs="Times New Roman"/>
        </w:rPr>
      </w:pPr>
      <w:r w:rsidRPr="00827B5B">
        <w:rPr>
          <w:rFonts w:ascii="Times New Roman" w:hAnsi="Times New Roman" w:cs="Times New Roman"/>
        </w:rPr>
        <w:t xml:space="preserve"> </w:t>
      </w:r>
      <w:bookmarkStart w:id="10" w:name="_Toc237286758"/>
      <w:r w:rsidRPr="00827B5B">
        <w:rPr>
          <w:rFonts w:ascii="Times New Roman" w:hAnsi="Times New Roman" w:cs="Times New Roman"/>
        </w:rPr>
        <w:t>Ethical Considerations During Consultation</w:t>
      </w:r>
      <w:bookmarkEnd w:id="10"/>
    </w:p>
    <w:p w14:paraId="041850E2" w14:textId="77777777" w:rsidR="008E34B9" w:rsidRPr="00827B5B" w:rsidRDefault="00E940E1" w:rsidP="008E34B9">
      <w:pPr>
        <w:jc w:val="both"/>
      </w:pPr>
      <w:r w:rsidRPr="00827B5B">
        <w:br/>
        <w:t>Ethical engagement protects participants while ensuring fairness.</w:t>
      </w:r>
      <w:r w:rsidRPr="00827B5B">
        <w:br/>
        <w:t>Informed Consent: Participants must understand why information is collected and how it will be used, building trust.</w:t>
      </w:r>
    </w:p>
    <w:p w14:paraId="287E44F9" w14:textId="76D27D28" w:rsidR="00E940E1" w:rsidRPr="00827B5B" w:rsidRDefault="00E940E1" w:rsidP="008E34B9">
      <w:pPr>
        <w:jc w:val="both"/>
      </w:pPr>
      <w:r w:rsidRPr="00827B5B">
        <w:rPr>
          <w:b/>
          <w:bCs/>
        </w:rPr>
        <w:br/>
        <w:t xml:space="preserve">Confidentiality and Data Protection: </w:t>
      </w:r>
      <w:r w:rsidRPr="00827B5B">
        <w:t>Sensitive personal or financial information must remain confidential and stored securely in accordance with UK GDPR. Responses should be anonymised.</w:t>
      </w:r>
      <w:r w:rsidRPr="00827B5B">
        <w:br/>
      </w:r>
      <w:r w:rsidRPr="00827B5B">
        <w:rPr>
          <w:b/>
          <w:bCs/>
        </w:rPr>
        <w:t>Transparency:</w:t>
      </w:r>
      <w:r w:rsidRPr="00827B5B">
        <w:t xml:space="preserve"> Communication must be honest. Unrealistic promises regarding budgets or completion dates must be avoided. Delays must be promptly communicated with explanations.</w:t>
      </w:r>
      <w:r w:rsidRPr="00827B5B">
        <w:br/>
      </w:r>
      <w:r w:rsidRPr="00827B5B">
        <w:rPr>
          <w:b/>
          <w:bCs/>
        </w:rPr>
        <w:t>Fairness:</w:t>
      </w:r>
      <w:r w:rsidRPr="00827B5B">
        <w:t xml:space="preserve"> Everyone should have an equal opportunity to participate regardless of background. Decisions must be based on objective evidence.</w:t>
      </w:r>
    </w:p>
    <w:p w14:paraId="6B6CAA40" w14:textId="77777777" w:rsidR="008E34B9" w:rsidRPr="00827B5B" w:rsidRDefault="008E34B9" w:rsidP="008E34B9">
      <w:pPr>
        <w:jc w:val="both"/>
      </w:pPr>
    </w:p>
    <w:p w14:paraId="6654DA82" w14:textId="2718A083" w:rsidR="008E34B9" w:rsidRPr="00827B5B" w:rsidRDefault="00E940E1" w:rsidP="008E34B9">
      <w:pPr>
        <w:pStyle w:val="Heading2"/>
        <w:numPr>
          <w:ilvl w:val="1"/>
          <w:numId w:val="12"/>
        </w:numPr>
        <w:rPr>
          <w:rFonts w:ascii="Times New Roman" w:hAnsi="Times New Roman" w:cs="Times New Roman"/>
        </w:rPr>
      </w:pPr>
      <w:r w:rsidRPr="00827B5B">
        <w:rPr>
          <w:rFonts w:ascii="Times New Roman" w:hAnsi="Times New Roman" w:cs="Times New Roman"/>
        </w:rPr>
        <w:lastRenderedPageBreak/>
        <w:t xml:space="preserve"> </w:t>
      </w:r>
      <w:bookmarkStart w:id="11" w:name="_Toc237286759"/>
      <w:r w:rsidRPr="00827B5B">
        <w:rPr>
          <w:rFonts w:ascii="Times New Roman" w:hAnsi="Times New Roman" w:cs="Times New Roman"/>
        </w:rPr>
        <w:t>Bias in Stakeholder Consultation</w:t>
      </w:r>
      <w:bookmarkEnd w:id="11"/>
    </w:p>
    <w:p w14:paraId="423777C6" w14:textId="77777777" w:rsidR="00591D9A" w:rsidRPr="00827B5B" w:rsidRDefault="00E940E1" w:rsidP="008E34B9">
      <w:pPr>
        <w:jc w:val="both"/>
      </w:pPr>
      <w:r w:rsidRPr="00827B5B">
        <w:br/>
        <w:t>Bias occurs when results do not accurately represent stakeholder opinions.</w:t>
      </w:r>
    </w:p>
    <w:p w14:paraId="4B4E8BC8" w14:textId="2A6193A6" w:rsidR="00591D9A" w:rsidRPr="00827B5B" w:rsidRDefault="00E940E1" w:rsidP="00591D9A">
      <w:pPr>
        <w:jc w:val="both"/>
      </w:pPr>
      <w:r w:rsidRPr="00827B5B">
        <w:br/>
      </w:r>
      <w:r w:rsidR="00591D9A" w:rsidRPr="00827B5B">
        <w:rPr>
          <w:b/>
          <w:bCs/>
        </w:rPr>
        <w:t>Selection Bias:</w:t>
      </w:r>
      <w:r w:rsidR="00591D9A" w:rsidRPr="00827B5B">
        <w:t xml:space="preserve"> Occurs when only certain groups participate (e.g., meetings during work hours excluding workers). Mitigated by offering varied consultation times.</w:t>
      </w:r>
    </w:p>
    <w:p w14:paraId="29380EE3" w14:textId="1C560098" w:rsidR="00591D9A" w:rsidRPr="00827B5B" w:rsidRDefault="00591D9A" w:rsidP="00591D9A">
      <w:pPr>
        <w:jc w:val="both"/>
      </w:pPr>
      <w:r w:rsidRPr="00827B5B">
        <w:rPr>
          <w:b/>
          <w:bCs/>
        </w:rPr>
        <w:t>Confirmation Bias:</w:t>
      </w:r>
      <w:r w:rsidRPr="00827B5B">
        <w:t xml:space="preserve"> Managers may unintentionally focus on feedback supporting existing proposals while ignoring criticism. Independent reviews help minimise this.</w:t>
      </w:r>
    </w:p>
    <w:p w14:paraId="0F28C5A6" w14:textId="669FD25C" w:rsidR="00E940E1" w:rsidRPr="00827B5B" w:rsidRDefault="00591D9A" w:rsidP="00591D9A">
      <w:pPr>
        <w:jc w:val="both"/>
      </w:pPr>
      <w:r w:rsidRPr="00827B5B">
        <w:rPr>
          <w:b/>
          <w:bCs/>
        </w:rPr>
        <w:t>Response Bias:</w:t>
      </w:r>
      <w:r w:rsidRPr="00827B5B">
        <w:t xml:space="preserve"> Participants might provide answers they believe managers want to hear. Anonymous surveys encourage honesty.</w:t>
      </w:r>
    </w:p>
    <w:p w14:paraId="2CC52E7B" w14:textId="77777777" w:rsidR="00591D9A" w:rsidRPr="00827B5B" w:rsidRDefault="00591D9A" w:rsidP="008E34B9">
      <w:pPr>
        <w:jc w:val="both"/>
      </w:pPr>
    </w:p>
    <w:p w14:paraId="167715A4" w14:textId="77777777" w:rsidR="00591D9A" w:rsidRPr="00827B5B" w:rsidRDefault="00591D9A" w:rsidP="008E34B9">
      <w:pPr>
        <w:jc w:val="both"/>
      </w:pPr>
    </w:p>
    <w:p w14:paraId="26094B73" w14:textId="0F274D0C" w:rsidR="00591D9A" w:rsidRPr="00827B5B" w:rsidRDefault="00E940E1" w:rsidP="00591D9A">
      <w:pPr>
        <w:pStyle w:val="Heading2"/>
        <w:numPr>
          <w:ilvl w:val="1"/>
          <w:numId w:val="12"/>
        </w:numPr>
        <w:rPr>
          <w:rFonts w:ascii="Times New Roman" w:hAnsi="Times New Roman" w:cs="Times New Roman"/>
        </w:rPr>
      </w:pPr>
      <w:r w:rsidRPr="00827B5B">
        <w:rPr>
          <w:rFonts w:ascii="Times New Roman" w:hAnsi="Times New Roman" w:cs="Times New Roman"/>
        </w:rPr>
        <w:t xml:space="preserve"> </w:t>
      </w:r>
      <w:bookmarkStart w:id="12" w:name="_Toc237286760"/>
      <w:r w:rsidRPr="00827B5B">
        <w:rPr>
          <w:rFonts w:ascii="Times New Roman" w:hAnsi="Times New Roman" w:cs="Times New Roman"/>
        </w:rPr>
        <w:t>Diversity, Equity and Inclusion (DEI)</w:t>
      </w:r>
      <w:bookmarkEnd w:id="12"/>
    </w:p>
    <w:p w14:paraId="1C7052B2" w14:textId="4012B92F" w:rsidR="00591D9A" w:rsidRPr="00827B5B" w:rsidRDefault="00E940E1" w:rsidP="008E34B9">
      <w:pPr>
        <w:jc w:val="both"/>
      </w:pPr>
      <w:r w:rsidRPr="00827B5B">
        <w:br/>
        <w:t>Modern engagement ensures community-wide participation</w:t>
      </w:r>
      <w:r w:rsidR="00591D9A" w:rsidRPr="00827B5B">
        <w:t>.</w:t>
      </w:r>
    </w:p>
    <w:p w14:paraId="2A3325D5" w14:textId="00FEC9F8" w:rsidR="00E940E1" w:rsidRPr="00827B5B" w:rsidRDefault="00E940E1" w:rsidP="008E34B9">
      <w:pPr>
        <w:jc w:val="both"/>
      </w:pPr>
      <w:r w:rsidRPr="00827B5B">
        <w:br/>
      </w:r>
      <w:r w:rsidRPr="00827B5B">
        <w:rPr>
          <w:b/>
          <w:bCs/>
        </w:rPr>
        <w:t>Diversity:</w:t>
      </w:r>
      <w:r w:rsidRPr="00827B5B">
        <w:t xml:space="preserve"> Redevelopment affects people from varied cultural, ethnic, and socioeconomic backgrounds. Consultations must represent this diversity, providing translated information and accessible venues.</w:t>
      </w:r>
      <w:r w:rsidRPr="00827B5B">
        <w:br/>
      </w:r>
      <w:r w:rsidRPr="00827B5B">
        <w:rPr>
          <w:b/>
          <w:bCs/>
        </w:rPr>
        <w:t>Equity:</w:t>
      </w:r>
      <w:r w:rsidRPr="00827B5B">
        <w:t xml:space="preserve"> Equity recognises that some groups require additional support, such as printed documents for the elderly or accessible online alternatives for individuals with disabilities.</w:t>
      </w:r>
      <w:r w:rsidRPr="00827B5B">
        <w:br/>
      </w:r>
      <w:r w:rsidRPr="00827B5B">
        <w:rPr>
          <w:b/>
          <w:bCs/>
        </w:rPr>
        <w:t>Inclusion:</w:t>
      </w:r>
      <w:r w:rsidRPr="00827B5B">
        <w:t xml:space="preserve"> Creating an environment where traditionally underrepresented groups feel respected and able to contribute, ensuring a wider range of perspectives is considered.</w:t>
      </w:r>
    </w:p>
    <w:p w14:paraId="3A6DE482" w14:textId="77777777" w:rsidR="00591D9A" w:rsidRPr="00827B5B" w:rsidRDefault="00591D9A" w:rsidP="00591D9A">
      <w:pPr>
        <w:pStyle w:val="Heading2"/>
        <w:rPr>
          <w:rFonts w:ascii="Times New Roman" w:hAnsi="Times New Roman" w:cs="Times New Roman"/>
        </w:rPr>
      </w:pPr>
    </w:p>
    <w:p w14:paraId="0A590A3A" w14:textId="1EBEB11A" w:rsidR="00591D9A" w:rsidRPr="00827B5B" w:rsidRDefault="00E940E1" w:rsidP="00591D9A">
      <w:pPr>
        <w:pStyle w:val="Heading2"/>
        <w:numPr>
          <w:ilvl w:val="1"/>
          <w:numId w:val="12"/>
        </w:numPr>
        <w:rPr>
          <w:rFonts w:ascii="Times New Roman" w:hAnsi="Times New Roman" w:cs="Times New Roman"/>
        </w:rPr>
      </w:pPr>
      <w:r w:rsidRPr="00827B5B">
        <w:rPr>
          <w:rFonts w:ascii="Times New Roman" w:hAnsi="Times New Roman" w:cs="Times New Roman"/>
        </w:rPr>
        <w:t xml:space="preserve"> </w:t>
      </w:r>
      <w:bookmarkStart w:id="13" w:name="_Toc237286761"/>
      <w:r w:rsidRPr="00827B5B">
        <w:rPr>
          <w:rFonts w:ascii="Times New Roman" w:hAnsi="Times New Roman" w:cs="Times New Roman"/>
        </w:rPr>
        <w:t>Collecting and Reviewing Stakeholder Feedback</w:t>
      </w:r>
      <w:bookmarkEnd w:id="13"/>
    </w:p>
    <w:p w14:paraId="073F1C85" w14:textId="7C6A0544" w:rsidR="00E940E1" w:rsidRPr="00827B5B" w:rsidRDefault="00E940E1" w:rsidP="008E34B9">
      <w:pPr>
        <w:jc w:val="both"/>
      </w:pPr>
      <w:r w:rsidRPr="00827B5B">
        <w:br/>
        <w:t>Collecting feedback is only the first stage. Project managers must evaluate the data and demonstrate how it influences decisions. Feedback gathered via surveys, meetings, and social media should be analysed for common themes. For example, strong concerns about noise may lead to revised working hours. Finally, publishing a consultation report summarizing issues, responses, and design changes demonstrates accountability and reinforces trust. Continuous feedback enables quick resolution of emerging issues.</w:t>
      </w:r>
    </w:p>
    <w:p w14:paraId="44F0EFFC" w14:textId="77777777" w:rsidR="008E34B9" w:rsidRPr="00827B5B" w:rsidRDefault="008E34B9" w:rsidP="008E34B9">
      <w:pPr>
        <w:jc w:val="both"/>
      </w:pPr>
    </w:p>
    <w:p w14:paraId="1B35E060" w14:textId="3E2F25FB" w:rsidR="00E940E1" w:rsidRPr="00827B5B" w:rsidRDefault="00E940E1" w:rsidP="00E940E1">
      <w:pPr>
        <w:pStyle w:val="Heading1"/>
      </w:pPr>
      <w:bookmarkStart w:id="14" w:name="_Toc237286762"/>
      <w:r w:rsidRPr="00827B5B">
        <w:t>Conclusion and Reflection</w:t>
      </w:r>
      <w:bookmarkEnd w:id="14"/>
    </w:p>
    <w:p w14:paraId="3442B84C" w14:textId="77777777" w:rsidR="00E940E1" w:rsidRPr="00827B5B" w:rsidRDefault="00E940E1" w:rsidP="00E940E1"/>
    <w:p w14:paraId="1A213D66" w14:textId="77777777" w:rsidR="00E940E1" w:rsidRPr="00827B5B" w:rsidRDefault="00E940E1" w:rsidP="00E940E1">
      <w:pPr>
        <w:jc w:val="both"/>
      </w:pPr>
      <w:r w:rsidRPr="00827B5B">
        <w:rPr>
          <w:b/>
          <w:bCs/>
        </w:rPr>
        <w:t>Conclusion</w:t>
      </w:r>
      <w:r w:rsidRPr="00827B5B">
        <w:br/>
      </w:r>
    </w:p>
    <w:p w14:paraId="7CED9657" w14:textId="083D24EF" w:rsidR="00E940E1" w:rsidRPr="00827B5B" w:rsidRDefault="00E940E1" w:rsidP="00E940E1">
      <w:pPr>
        <w:jc w:val="both"/>
      </w:pPr>
      <w:r w:rsidRPr="00827B5B">
        <w:tab/>
      </w:r>
      <w:r w:rsidRPr="00827B5B">
        <w:t>The Housing Redevelopment Project demonstrates that successful project management depends equally on effective stakeholder engagement and technical expertise. Ignoring stakeholder concerns leads to delays, increased costs, and reduced public confidence, whereas effective engagement supports collaboration, transparency, and sustainable success.</w:t>
      </w:r>
    </w:p>
    <w:p w14:paraId="41AD9525" w14:textId="77777777" w:rsidR="00E940E1" w:rsidRPr="00827B5B" w:rsidRDefault="00E940E1" w:rsidP="00E940E1">
      <w:pPr>
        <w:jc w:val="both"/>
      </w:pPr>
      <w:r w:rsidRPr="00827B5B">
        <w:t xml:space="preserve">Identifying stakeholders early and understanding their power, interest, and influence enables project managers to prioritise communication effectively. The Power–Interest Matrix highlights that high-power stakeholders require close involvement, while others benefit from regular information sharing. The communication strategy underscores the importance of </w:t>
      </w:r>
      <w:r w:rsidRPr="00827B5B">
        <w:lastRenderedPageBreak/>
        <w:t>selecting varied methods—from formal reports to online surveys—to ensure information reaches a wider audience without misunderstanding.</w:t>
      </w:r>
    </w:p>
    <w:p w14:paraId="3B3F8AED" w14:textId="77777777" w:rsidR="00E940E1" w:rsidRPr="00827B5B" w:rsidRDefault="00E940E1" w:rsidP="00E940E1">
      <w:pPr>
        <w:jc w:val="both"/>
      </w:pPr>
      <w:r w:rsidRPr="00827B5B">
        <w:t>Ethical engagement is equally critical. Respecting confidentiality, ensuring transparency, promoting fairness, and encouraging inclusive participation build stakeholder trust. Considering Diversity, Equity, and Inclusion (DEI) ensures all community members have equal opportunities to contribute, regardless of age, disability, or cultural background. Projects promoting inclusive consultation are more likely to achieve long-term public support.</w:t>
      </w:r>
    </w:p>
    <w:p w14:paraId="0FC181D0" w14:textId="77777777" w:rsidR="00E940E1" w:rsidRPr="00827B5B" w:rsidRDefault="00E940E1" w:rsidP="00E940E1">
      <w:pPr>
        <w:jc w:val="both"/>
      </w:pPr>
      <w:r w:rsidRPr="00827B5B">
        <w:t>Furthermore, feedback collection is a continuous process. Regularly reviewing stakeholder opinions and incorporating them into project decisions increases accountability and encourages stronger relationships between project teams and the community. Ultimately, stakeholder engagement is a strategic management process directly contributing to project quality, satisfaction, and organisational success.</w:t>
      </w:r>
    </w:p>
    <w:p w14:paraId="0FA0DB5F" w14:textId="77777777" w:rsidR="00E940E1" w:rsidRPr="00827B5B" w:rsidRDefault="00E940E1" w:rsidP="00E940E1">
      <w:pPr>
        <w:jc w:val="both"/>
        <w:rPr>
          <w:b/>
          <w:bCs/>
        </w:rPr>
      </w:pPr>
    </w:p>
    <w:p w14:paraId="4E0DA9A7" w14:textId="77777777" w:rsidR="00E940E1" w:rsidRPr="00827B5B" w:rsidRDefault="00E940E1" w:rsidP="00E940E1">
      <w:pPr>
        <w:jc w:val="both"/>
        <w:rPr>
          <w:b/>
          <w:bCs/>
        </w:rPr>
      </w:pPr>
      <w:r w:rsidRPr="00827B5B">
        <w:rPr>
          <w:b/>
          <w:bCs/>
        </w:rPr>
        <w:t>Personal Reflection</w:t>
      </w:r>
    </w:p>
    <w:p w14:paraId="0D9DC8A1" w14:textId="2CBEA51D" w:rsidR="00E940E1" w:rsidRPr="00827B5B" w:rsidRDefault="00E940E1" w:rsidP="00E940E1">
      <w:pPr>
        <w:jc w:val="both"/>
      </w:pPr>
      <w:r w:rsidRPr="00827B5B">
        <w:br/>
      </w:r>
      <w:r w:rsidRPr="00827B5B">
        <w:tab/>
      </w:r>
      <w:r w:rsidRPr="00827B5B">
        <w:t>Completing this portfolio has significantly improved my understanding of stakeholder engagement. Before this module, I believed construction projects depended mainly on technical planning and budgeting. I now recognise that successful projects rely equally on effective communication and relationship management.</w:t>
      </w:r>
    </w:p>
    <w:p w14:paraId="79268793" w14:textId="77777777" w:rsidR="00E940E1" w:rsidRPr="00827B5B" w:rsidRDefault="00E940E1" w:rsidP="00E940E1">
      <w:pPr>
        <w:jc w:val="both"/>
      </w:pPr>
      <w:r w:rsidRPr="00827B5B">
        <w:t>The concept that stakeholders have different levels of power, interest, and influence was highly valuable. The Power–Interest Matrix provides a practical framework for determining appropriate management approaches, a skill I will use extensively in my future career. Furthermore, developing the communication plan highlighted that effective communication requires careful planning regarding the frequency, method, and content needed for different stakeholders. Poor communication creates resistance, whereas clear communication builds trust.</w:t>
      </w:r>
    </w:p>
    <w:p w14:paraId="562C105B" w14:textId="77777777" w:rsidR="00E940E1" w:rsidRPr="00827B5B" w:rsidRDefault="00E940E1" w:rsidP="00E940E1">
      <w:pPr>
        <w:jc w:val="both"/>
      </w:pPr>
      <w:r w:rsidRPr="00827B5B">
        <w:t>The ethical aspects of engagement also shifted my perspective. I previously underestimated the importance of proactive fairness, confidentiality, and inclusivity. Learning about DEI demonstrated that successful projects must ensure everyone has an opportunity to participate, improving decision-making and strengthening community ties.</w:t>
      </w:r>
    </w:p>
    <w:p w14:paraId="737C59EF" w14:textId="77777777" w:rsidR="00E940E1" w:rsidRPr="00827B5B" w:rsidRDefault="00E940E1" w:rsidP="00E940E1">
      <w:pPr>
        <w:jc w:val="both"/>
      </w:pPr>
      <w:r w:rsidRPr="00827B5B">
        <w:t>A significant challenge during this assignment was learning how to balance competing stakeholder interests, such as residents' desire for minimal disruption versus contractors' focus on efficiency. Navigating these expectations highlighted the complexities of real-world management.</w:t>
      </w:r>
    </w:p>
    <w:p w14:paraId="04930EBA" w14:textId="28D11D88" w:rsidR="00E940E1" w:rsidRPr="00827B5B" w:rsidRDefault="00E940E1" w:rsidP="00E940E1">
      <w:pPr>
        <w:jc w:val="both"/>
      </w:pPr>
      <w:r w:rsidRPr="00827B5B">
        <w:tab/>
      </w:r>
      <w:r w:rsidRPr="00827B5B">
        <w:t>The practical application of these theoretical frameworks throughout the assignment has powerfully highlighted the critical need for advanced emotional intelligence within the field of project management. Technical skills such as accurate financial forecasting, critical path analysis, and rigorous risk management are undoubtedly essential, but they are frequently insufficient on their own to guarantee project success. The complex ability to empathetically navigate heated community conflicts, to carefully negotiate mutually acceptable compromises between fundamentally opposing stakeholder groups, and to genuinely build lasting trust requires a deeply nuanced understanding of human behaviour. Moving forward, I recognise that developing these soft skills is just as important as mastering project management software or financial modelling techniques. Effective leaders must be both technical experts and skilled diplomats, capable of guiding a diverse coalition of stakeholders towards a shared, sustainable vision for the community.</w:t>
      </w:r>
    </w:p>
    <w:p w14:paraId="18A8B470" w14:textId="77777777" w:rsidR="00E940E1" w:rsidRPr="00827B5B" w:rsidRDefault="00E940E1" w:rsidP="00E940E1">
      <w:pPr>
        <w:jc w:val="both"/>
      </w:pPr>
      <w:r w:rsidRPr="00827B5B">
        <w:t>In future projects, I will prioritise early, continuous, and ethically sound stakeholder engagement, using both traditional and digital platforms to maximise participation. Consistently collecting and acting upon feedback will remain one of my highest priorities to ensure successful, community-supported project delivery.</w:t>
      </w:r>
    </w:p>
    <w:p w14:paraId="5D5A7763" w14:textId="77777777" w:rsidR="00E940E1" w:rsidRPr="00827B5B" w:rsidRDefault="00E940E1" w:rsidP="00E940E1"/>
    <w:p w14:paraId="1B1EEF60" w14:textId="4FF71F41" w:rsidR="00E940E1" w:rsidRPr="00827B5B" w:rsidRDefault="00E940E1" w:rsidP="00E940E1">
      <w:pPr>
        <w:pStyle w:val="Heading1"/>
      </w:pPr>
      <w:bookmarkStart w:id="15" w:name="_Toc237286763"/>
      <w:r w:rsidRPr="00827B5B">
        <w:t>References</w:t>
      </w:r>
      <w:bookmarkEnd w:id="15"/>
    </w:p>
    <w:p w14:paraId="29F4D6D0" w14:textId="77777777" w:rsidR="00E940E1" w:rsidRPr="00827B5B" w:rsidRDefault="00E940E1" w:rsidP="00E940E1"/>
    <w:p w14:paraId="56B9AFBA" w14:textId="77777777" w:rsidR="00E940E1" w:rsidRPr="00827B5B" w:rsidRDefault="00E940E1" w:rsidP="00E940E1">
      <w:pPr>
        <w:pStyle w:val="ListParagraph"/>
        <w:numPr>
          <w:ilvl w:val="0"/>
          <w:numId w:val="14"/>
        </w:numPr>
      </w:pPr>
      <w:r w:rsidRPr="00827B5B">
        <w:t>Bourne, L. (2020) Stakeholder Relationship Management: A Maturity Model for Organisational Implementation. London: Routledge.</w:t>
      </w:r>
    </w:p>
    <w:p w14:paraId="66E03CFD" w14:textId="77777777" w:rsidR="00E940E1" w:rsidRPr="00827B5B" w:rsidRDefault="00E940E1" w:rsidP="00E940E1">
      <w:pPr>
        <w:pStyle w:val="ListParagraph"/>
        <w:numPr>
          <w:ilvl w:val="0"/>
          <w:numId w:val="14"/>
        </w:numPr>
      </w:pPr>
      <w:r w:rsidRPr="00827B5B">
        <w:t>Bryson, J.M. (2018) Strategic Planning for Public and Nonprofit Organizations. 5th ed. Hoboken: Wiley.</w:t>
      </w:r>
    </w:p>
    <w:p w14:paraId="52433860" w14:textId="77777777" w:rsidR="00E940E1" w:rsidRPr="00827B5B" w:rsidRDefault="00E940E1" w:rsidP="00E940E1">
      <w:pPr>
        <w:pStyle w:val="ListParagraph"/>
        <w:numPr>
          <w:ilvl w:val="0"/>
          <w:numId w:val="14"/>
        </w:numPr>
      </w:pPr>
      <w:r w:rsidRPr="00827B5B">
        <w:t>Freeman, R.E. (1984) Strategic Management: A Stakeholder Approach. Boston: Pitman.</w:t>
      </w:r>
    </w:p>
    <w:p w14:paraId="23398A6C" w14:textId="77777777" w:rsidR="00E940E1" w:rsidRPr="00827B5B" w:rsidRDefault="00E940E1" w:rsidP="00E940E1">
      <w:pPr>
        <w:pStyle w:val="ListParagraph"/>
        <w:numPr>
          <w:ilvl w:val="0"/>
          <w:numId w:val="14"/>
        </w:numPr>
      </w:pPr>
      <w:r w:rsidRPr="00827B5B">
        <w:t>Johnson, G., Scholes, K. and Whittington, R. (2020) Exploring Strategy. 12th ed. Harlow: Pearson.</w:t>
      </w:r>
    </w:p>
    <w:p w14:paraId="524CD7BB" w14:textId="77777777" w:rsidR="00E940E1" w:rsidRPr="00827B5B" w:rsidRDefault="00E940E1" w:rsidP="00E940E1">
      <w:pPr>
        <w:pStyle w:val="ListParagraph"/>
        <w:numPr>
          <w:ilvl w:val="0"/>
          <w:numId w:val="14"/>
        </w:numPr>
      </w:pPr>
      <w:r w:rsidRPr="00827B5B">
        <w:t>Kerzner, H. (2022) Project Management: A Systems Approach to Planning, Scheduling and Controlling. 13th ed. Hoboken: Wiley.</w:t>
      </w:r>
    </w:p>
    <w:p w14:paraId="43745F60" w14:textId="77777777" w:rsidR="00E940E1" w:rsidRPr="00827B5B" w:rsidRDefault="00E940E1" w:rsidP="00E940E1">
      <w:pPr>
        <w:pStyle w:val="ListParagraph"/>
        <w:numPr>
          <w:ilvl w:val="0"/>
          <w:numId w:val="14"/>
        </w:numPr>
      </w:pPr>
      <w:r w:rsidRPr="00827B5B">
        <w:t>PMI (2021) A Guide to the Project Management Body of Knowledge (PMBOK Guide). 7th ed. Pennsylvania: Project Management Institute.</w:t>
      </w:r>
    </w:p>
    <w:p w14:paraId="563B81BD" w14:textId="77777777" w:rsidR="00E940E1" w:rsidRPr="00827B5B" w:rsidRDefault="00E940E1" w:rsidP="00E940E1">
      <w:pPr>
        <w:pStyle w:val="ListParagraph"/>
        <w:numPr>
          <w:ilvl w:val="0"/>
          <w:numId w:val="14"/>
        </w:numPr>
      </w:pPr>
      <w:r w:rsidRPr="00827B5B">
        <w:t>Reed, M.S. et al. (2018) ‘A Theory of Participation: What Makes Stakeholder and Public Engagement in Environmental Management Work?’, Restoration Ecology, 26(S1), pp. S7–S17.</w:t>
      </w:r>
    </w:p>
    <w:p w14:paraId="463AE441" w14:textId="77777777" w:rsidR="00E940E1" w:rsidRPr="00827B5B" w:rsidRDefault="00E940E1" w:rsidP="00E940E1">
      <w:pPr>
        <w:pStyle w:val="ListParagraph"/>
        <w:numPr>
          <w:ilvl w:val="0"/>
          <w:numId w:val="14"/>
        </w:numPr>
      </w:pPr>
      <w:r w:rsidRPr="00827B5B">
        <w:t>Bryde, D. (2019) ‘The Importance of Stakeholder Engagement in Construction Projects’, International Journal of Project Management, 37(6), pp. 827–839.</w:t>
      </w:r>
    </w:p>
    <w:p w14:paraId="46D628AD" w14:textId="77777777" w:rsidR="00E940E1" w:rsidRPr="00827B5B" w:rsidRDefault="00E940E1" w:rsidP="00E940E1">
      <w:pPr>
        <w:pStyle w:val="ListParagraph"/>
        <w:numPr>
          <w:ilvl w:val="0"/>
          <w:numId w:val="14"/>
        </w:numPr>
      </w:pPr>
      <w:r w:rsidRPr="00827B5B">
        <w:t>UK Government (2023) National Planning Policy Framework. London: Department for Levelling Up, Housing and Communities.</w:t>
      </w:r>
    </w:p>
    <w:p w14:paraId="34D79207" w14:textId="77777777" w:rsidR="00E940E1" w:rsidRPr="00827B5B" w:rsidRDefault="00E940E1" w:rsidP="00E940E1">
      <w:pPr>
        <w:pStyle w:val="ListParagraph"/>
        <w:numPr>
          <w:ilvl w:val="0"/>
          <w:numId w:val="14"/>
        </w:numPr>
      </w:pPr>
      <w:r w:rsidRPr="00827B5B">
        <w:t>Association for Project Management (2021) APM Body of Knowledge. 7th ed. Princes Risborough: APM.</w:t>
      </w:r>
    </w:p>
    <w:p w14:paraId="3DCE09A4" w14:textId="034979F0" w:rsidR="00E940E1" w:rsidRPr="00827B5B" w:rsidRDefault="00E940E1" w:rsidP="00E940E1">
      <w:pPr>
        <w:pStyle w:val="ListParagraph"/>
        <w:numPr>
          <w:ilvl w:val="0"/>
          <w:numId w:val="14"/>
        </w:numPr>
      </w:pPr>
      <w:r w:rsidRPr="00827B5B">
        <w:t>Robbins, S. &amp; Coulter, M. (2021) Management. Pearson.</w:t>
      </w:r>
    </w:p>
    <w:p w14:paraId="2736CB16" w14:textId="77777777" w:rsidR="00616E55" w:rsidRPr="00827B5B" w:rsidRDefault="00616E55" w:rsidP="00E940E1">
      <w:pPr>
        <w:pStyle w:val="Heading1"/>
        <w:numPr>
          <w:ilvl w:val="0"/>
          <w:numId w:val="0"/>
        </w:numPr>
        <w:ind w:left="720"/>
      </w:pPr>
    </w:p>
    <w:sectPr w:rsidR="00616E55" w:rsidRPr="00827B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220B27" w14:textId="77777777" w:rsidR="005514C5" w:rsidRDefault="005514C5" w:rsidP="005955EE">
      <w:r>
        <w:separator/>
      </w:r>
    </w:p>
  </w:endnote>
  <w:endnote w:type="continuationSeparator" w:id="0">
    <w:p w14:paraId="578922B1" w14:textId="77777777" w:rsidR="005514C5" w:rsidRDefault="005514C5" w:rsidP="00595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659981" w14:textId="77777777" w:rsidR="005514C5" w:rsidRDefault="005514C5" w:rsidP="005955EE">
      <w:r>
        <w:separator/>
      </w:r>
    </w:p>
  </w:footnote>
  <w:footnote w:type="continuationSeparator" w:id="0">
    <w:p w14:paraId="3F08CB64" w14:textId="77777777" w:rsidR="005514C5" w:rsidRDefault="005514C5" w:rsidP="00595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07493270"/>
    <w:multiLevelType w:val="hybridMultilevel"/>
    <w:tmpl w:val="D2546650"/>
    <w:lvl w:ilvl="0" w:tplc="903EFD2A">
      <w:start w:val="1"/>
      <w:numFmt w:val="decimal"/>
      <w:pStyle w:val="Sub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907011"/>
    <w:multiLevelType w:val="hybridMultilevel"/>
    <w:tmpl w:val="0E1A4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2F51ED"/>
    <w:multiLevelType w:val="hybridMultilevel"/>
    <w:tmpl w:val="59626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1006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5F345BE"/>
    <w:multiLevelType w:val="hybridMultilevel"/>
    <w:tmpl w:val="076C2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F74BB5"/>
    <w:multiLevelType w:val="hybridMultilevel"/>
    <w:tmpl w:val="91B2D360"/>
    <w:lvl w:ilvl="0" w:tplc="B06CB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F26048E"/>
    <w:multiLevelType w:val="multilevel"/>
    <w:tmpl w:val="94FE4B36"/>
    <w:lvl w:ilvl="0">
      <w:start w:val="1"/>
      <w:numFmt w:val="decimal"/>
      <w:pStyle w:val="Heading1"/>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8" w15:restartNumberingAfterBreak="0">
    <w:nsid w:val="73BA6793"/>
    <w:multiLevelType w:val="multilevel"/>
    <w:tmpl w:val="85A2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2858857">
    <w:abstractNumId w:val="1"/>
  </w:num>
  <w:num w:numId="2" w16cid:durableId="1428499525">
    <w:abstractNumId w:val="5"/>
  </w:num>
  <w:num w:numId="3" w16cid:durableId="1462454498">
    <w:abstractNumId w:val="7"/>
  </w:num>
  <w:num w:numId="4" w16cid:durableId="711727627">
    <w:abstractNumId w:val="6"/>
  </w:num>
  <w:num w:numId="5" w16cid:durableId="1795826824">
    <w:abstractNumId w:val="7"/>
    <w:lvlOverride w:ilvl="0">
      <w:startOverride w:val="1"/>
    </w:lvlOverride>
  </w:num>
  <w:num w:numId="6" w16cid:durableId="865606495">
    <w:abstractNumId w:val="4"/>
  </w:num>
  <w:num w:numId="7" w16cid:durableId="39658697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044653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0120414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296968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28565171">
    <w:abstractNumId w:val="8"/>
  </w:num>
  <w:num w:numId="12" w16cid:durableId="214711467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67494280">
    <w:abstractNumId w:val="0"/>
  </w:num>
  <w:num w:numId="14" w16cid:durableId="728112240">
    <w:abstractNumId w:val="3"/>
  </w:num>
  <w:num w:numId="15" w16cid:durableId="151989164">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6"/>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D1F"/>
    <w:rsid w:val="00056002"/>
    <w:rsid w:val="00074463"/>
    <w:rsid w:val="000B0BC2"/>
    <w:rsid w:val="000E45EE"/>
    <w:rsid w:val="002A40AB"/>
    <w:rsid w:val="002C3B14"/>
    <w:rsid w:val="00364DF4"/>
    <w:rsid w:val="005514C5"/>
    <w:rsid w:val="00591D9A"/>
    <w:rsid w:val="005955EE"/>
    <w:rsid w:val="005A3C6D"/>
    <w:rsid w:val="00616E55"/>
    <w:rsid w:val="00641C25"/>
    <w:rsid w:val="00730713"/>
    <w:rsid w:val="00741F39"/>
    <w:rsid w:val="00827B5B"/>
    <w:rsid w:val="00835A2B"/>
    <w:rsid w:val="008E34B9"/>
    <w:rsid w:val="00B53D1F"/>
    <w:rsid w:val="00B76594"/>
    <w:rsid w:val="00C42062"/>
    <w:rsid w:val="00D92A27"/>
    <w:rsid w:val="00E940E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5D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D1F"/>
    <w:rPr>
      <w:rFonts w:ascii="Times New Roman" w:hAnsi="Times New Roman" w:cs="Times New Roman"/>
      <w:lang w:val="en-GB" w:eastAsia="en-GB"/>
    </w:rPr>
  </w:style>
  <w:style w:type="paragraph" w:styleId="Heading1">
    <w:name w:val="heading 1"/>
    <w:basedOn w:val="Normal"/>
    <w:next w:val="Normal"/>
    <w:link w:val="Heading1Char"/>
    <w:uiPriority w:val="9"/>
    <w:qFormat/>
    <w:rsid w:val="00835A2B"/>
    <w:pPr>
      <w:numPr>
        <w:numId w:val="12"/>
      </w:numPr>
      <w:outlineLvl w:val="0"/>
    </w:pPr>
    <w:rPr>
      <w:b/>
      <w:bCs/>
      <w:sz w:val="36"/>
      <w:szCs w:val="36"/>
    </w:rPr>
  </w:style>
  <w:style w:type="paragraph" w:styleId="Heading2">
    <w:name w:val="heading 2"/>
    <w:basedOn w:val="Normal"/>
    <w:next w:val="Normal"/>
    <w:link w:val="Heading2Char"/>
    <w:uiPriority w:val="9"/>
    <w:unhideWhenUsed/>
    <w:qFormat/>
    <w:rsid w:val="005955EE"/>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semiHidden/>
    <w:unhideWhenUsed/>
    <w:qFormat/>
    <w:rsid w:val="00B53D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D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D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D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D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D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D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A2B"/>
    <w:rPr>
      <w:rFonts w:ascii="Times New Roman" w:hAnsi="Times New Roman" w:cs="Times New Roman"/>
      <w:b/>
      <w:bCs/>
      <w:sz w:val="36"/>
      <w:szCs w:val="36"/>
      <w:lang w:val="en-GB" w:eastAsia="en-GB"/>
    </w:rPr>
  </w:style>
  <w:style w:type="character" w:customStyle="1" w:styleId="Heading2Char">
    <w:name w:val="Heading 2 Char"/>
    <w:basedOn w:val="DefaultParagraphFont"/>
    <w:link w:val="Heading2"/>
    <w:uiPriority w:val="9"/>
    <w:rsid w:val="005955EE"/>
    <w:rPr>
      <w:rFonts w:asciiTheme="majorHAnsi" w:eastAsiaTheme="majorEastAsia" w:hAnsiTheme="majorHAnsi" w:cstheme="majorBidi"/>
      <w:color w:val="000000" w:themeColor="text1"/>
      <w:sz w:val="32"/>
      <w:szCs w:val="32"/>
      <w:lang w:val="en-GB" w:eastAsia="en-GB"/>
    </w:rPr>
  </w:style>
  <w:style w:type="character" w:customStyle="1" w:styleId="Heading3Char">
    <w:name w:val="Heading 3 Char"/>
    <w:basedOn w:val="DefaultParagraphFont"/>
    <w:link w:val="Heading3"/>
    <w:uiPriority w:val="9"/>
    <w:semiHidden/>
    <w:rsid w:val="00B53D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D1F"/>
    <w:rPr>
      <w:rFonts w:eastAsiaTheme="majorEastAsia" w:cstheme="majorBidi"/>
      <w:color w:val="272727" w:themeColor="text1" w:themeTint="D8"/>
    </w:rPr>
  </w:style>
  <w:style w:type="paragraph" w:styleId="Title">
    <w:name w:val="Title"/>
    <w:basedOn w:val="Normal"/>
    <w:next w:val="Normal"/>
    <w:link w:val="TitleChar"/>
    <w:uiPriority w:val="10"/>
    <w:qFormat/>
    <w:rsid w:val="00B53D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D1F"/>
    <w:pPr>
      <w:numPr>
        <w:numId w:val="1"/>
      </w:numPr>
      <w:spacing w:after="160"/>
    </w:pPr>
    <w:rPr>
      <w:rFonts w:eastAsia="Times New Roman" w:cstheme="majorBidi"/>
      <w:color w:val="000000" w:themeColor="text1"/>
      <w:spacing w:val="15"/>
      <w:sz w:val="28"/>
      <w:szCs w:val="28"/>
    </w:rPr>
  </w:style>
  <w:style w:type="character" w:customStyle="1" w:styleId="SubtitleChar">
    <w:name w:val="Subtitle Char"/>
    <w:basedOn w:val="DefaultParagraphFont"/>
    <w:link w:val="Subtitle"/>
    <w:uiPriority w:val="11"/>
    <w:rsid w:val="00B53D1F"/>
    <w:rPr>
      <w:rFonts w:ascii="Times New Roman" w:eastAsia="Times New Roman" w:hAnsi="Times New Roman" w:cstheme="majorBidi"/>
      <w:color w:val="000000" w:themeColor="text1"/>
      <w:spacing w:val="15"/>
      <w:sz w:val="28"/>
      <w:szCs w:val="28"/>
      <w:lang w:val="en-GB" w:eastAsia="en-GB"/>
    </w:rPr>
  </w:style>
  <w:style w:type="paragraph" w:styleId="Quote">
    <w:name w:val="Quote"/>
    <w:basedOn w:val="Normal"/>
    <w:next w:val="Normal"/>
    <w:link w:val="QuoteChar"/>
    <w:uiPriority w:val="29"/>
    <w:qFormat/>
    <w:rsid w:val="00B53D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3D1F"/>
    <w:rPr>
      <w:i/>
      <w:iCs/>
      <w:color w:val="404040" w:themeColor="text1" w:themeTint="BF"/>
    </w:rPr>
  </w:style>
  <w:style w:type="paragraph" w:styleId="ListParagraph">
    <w:name w:val="List Paragraph"/>
    <w:basedOn w:val="Normal"/>
    <w:uiPriority w:val="34"/>
    <w:qFormat/>
    <w:rsid w:val="00B53D1F"/>
    <w:pPr>
      <w:ind w:left="720"/>
      <w:contextualSpacing/>
    </w:pPr>
  </w:style>
  <w:style w:type="character" w:styleId="IntenseEmphasis">
    <w:name w:val="Intense Emphasis"/>
    <w:basedOn w:val="DefaultParagraphFont"/>
    <w:uiPriority w:val="21"/>
    <w:qFormat/>
    <w:rsid w:val="00B53D1F"/>
    <w:rPr>
      <w:i/>
      <w:iCs/>
      <w:color w:val="0F4761" w:themeColor="accent1" w:themeShade="BF"/>
    </w:rPr>
  </w:style>
  <w:style w:type="paragraph" w:styleId="IntenseQuote">
    <w:name w:val="Intense Quote"/>
    <w:basedOn w:val="Normal"/>
    <w:next w:val="Normal"/>
    <w:link w:val="IntenseQuoteChar"/>
    <w:uiPriority w:val="30"/>
    <w:qFormat/>
    <w:rsid w:val="00B53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D1F"/>
    <w:rPr>
      <w:i/>
      <w:iCs/>
      <w:color w:val="0F4761" w:themeColor="accent1" w:themeShade="BF"/>
    </w:rPr>
  </w:style>
  <w:style w:type="character" w:styleId="IntenseReference">
    <w:name w:val="Intense Reference"/>
    <w:basedOn w:val="DefaultParagraphFont"/>
    <w:uiPriority w:val="32"/>
    <w:qFormat/>
    <w:rsid w:val="00B53D1F"/>
    <w:rPr>
      <w:b/>
      <w:bCs/>
      <w:smallCaps/>
      <w:color w:val="0F4761" w:themeColor="accent1" w:themeShade="BF"/>
      <w:spacing w:val="5"/>
    </w:rPr>
  </w:style>
  <w:style w:type="character" w:customStyle="1" w:styleId="s1">
    <w:name w:val="s1"/>
    <w:basedOn w:val="DefaultParagraphFont"/>
    <w:rsid w:val="00B53D1F"/>
  </w:style>
  <w:style w:type="paragraph" w:customStyle="1" w:styleId="p2">
    <w:name w:val="p2"/>
    <w:basedOn w:val="Normal"/>
    <w:rsid w:val="00B53D1F"/>
    <w:pPr>
      <w:spacing w:before="100" w:beforeAutospacing="1" w:after="100" w:afterAutospacing="1"/>
    </w:pPr>
    <w:rPr>
      <w:rFonts w:eastAsia="Times New Roman"/>
      <w:kern w:val="0"/>
      <w14:ligatures w14:val="none"/>
    </w:rPr>
  </w:style>
  <w:style w:type="paragraph" w:customStyle="1" w:styleId="p3">
    <w:name w:val="p3"/>
    <w:basedOn w:val="Normal"/>
    <w:rsid w:val="00B53D1F"/>
    <w:pPr>
      <w:spacing w:before="100" w:beforeAutospacing="1" w:after="100" w:afterAutospacing="1"/>
    </w:pPr>
    <w:rPr>
      <w:rFonts w:eastAsia="Times New Roman"/>
      <w:kern w:val="0"/>
      <w14:ligatures w14:val="none"/>
    </w:rPr>
  </w:style>
  <w:style w:type="paragraph" w:customStyle="1" w:styleId="p1">
    <w:name w:val="p1"/>
    <w:basedOn w:val="Normal"/>
    <w:rsid w:val="00B53D1F"/>
    <w:pPr>
      <w:spacing w:before="100" w:beforeAutospacing="1" w:after="100" w:afterAutospacing="1"/>
    </w:pPr>
    <w:rPr>
      <w:rFonts w:eastAsia="Times New Roman"/>
      <w:kern w:val="0"/>
      <w:lang w:val="en-RO"/>
      <w14:ligatures w14:val="none"/>
    </w:rPr>
  </w:style>
  <w:style w:type="paragraph" w:styleId="TOCHeading">
    <w:name w:val="TOC Heading"/>
    <w:basedOn w:val="Heading1"/>
    <w:next w:val="Normal"/>
    <w:uiPriority w:val="39"/>
    <w:unhideWhenUsed/>
    <w:qFormat/>
    <w:rsid w:val="00B76594"/>
    <w:pPr>
      <w:spacing w:before="480" w:line="276" w:lineRule="auto"/>
      <w:outlineLvl w:val="9"/>
    </w:pPr>
    <w:rPr>
      <w:b w:val="0"/>
      <w:bCs w:val="0"/>
      <w:kern w:val="0"/>
      <w:sz w:val="28"/>
      <w:szCs w:val="28"/>
      <w:lang w:val="en-US" w:eastAsia="en-US"/>
      <w14:ligatures w14:val="none"/>
    </w:rPr>
  </w:style>
  <w:style w:type="paragraph" w:styleId="TOC2">
    <w:name w:val="toc 2"/>
    <w:basedOn w:val="Normal"/>
    <w:next w:val="Normal"/>
    <w:autoRedefine/>
    <w:uiPriority w:val="39"/>
    <w:unhideWhenUsed/>
    <w:rsid w:val="00B76594"/>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B76594"/>
    <w:pPr>
      <w:spacing w:before="120"/>
    </w:pPr>
    <w:rPr>
      <w:rFonts w:asciiTheme="minorHAnsi" w:hAnsiTheme="minorHAnsi"/>
      <w:b/>
      <w:bCs/>
      <w:i/>
      <w:iCs/>
    </w:rPr>
  </w:style>
  <w:style w:type="paragraph" w:styleId="TOC3">
    <w:name w:val="toc 3"/>
    <w:basedOn w:val="Normal"/>
    <w:next w:val="Normal"/>
    <w:autoRedefine/>
    <w:uiPriority w:val="39"/>
    <w:unhideWhenUsed/>
    <w:rsid w:val="00B7659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7659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7659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7659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7659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7659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76594"/>
    <w:pPr>
      <w:ind w:left="1920"/>
    </w:pPr>
    <w:rPr>
      <w:rFonts w:asciiTheme="minorHAnsi" w:hAnsiTheme="minorHAnsi"/>
      <w:sz w:val="20"/>
      <w:szCs w:val="20"/>
    </w:rPr>
  </w:style>
  <w:style w:type="character" w:styleId="Hyperlink">
    <w:name w:val="Hyperlink"/>
    <w:basedOn w:val="DefaultParagraphFont"/>
    <w:uiPriority w:val="99"/>
    <w:unhideWhenUsed/>
    <w:rsid w:val="00B76594"/>
    <w:rPr>
      <w:color w:val="467886" w:themeColor="hyperlink"/>
      <w:u w:val="single"/>
    </w:rPr>
  </w:style>
  <w:style w:type="paragraph" w:styleId="Header">
    <w:name w:val="header"/>
    <w:basedOn w:val="Normal"/>
    <w:link w:val="HeaderChar"/>
    <w:uiPriority w:val="99"/>
    <w:unhideWhenUsed/>
    <w:rsid w:val="005955EE"/>
    <w:pPr>
      <w:tabs>
        <w:tab w:val="center" w:pos="4513"/>
        <w:tab w:val="right" w:pos="9026"/>
      </w:tabs>
    </w:pPr>
  </w:style>
  <w:style w:type="character" w:customStyle="1" w:styleId="HeaderChar">
    <w:name w:val="Header Char"/>
    <w:basedOn w:val="DefaultParagraphFont"/>
    <w:link w:val="Header"/>
    <w:uiPriority w:val="99"/>
    <w:rsid w:val="005955EE"/>
    <w:rPr>
      <w:rFonts w:ascii="Times New Roman" w:hAnsi="Times New Roman" w:cs="Times New Roman"/>
      <w:lang w:val="en-GB" w:eastAsia="en-GB"/>
    </w:rPr>
  </w:style>
  <w:style w:type="paragraph" w:styleId="Footer">
    <w:name w:val="footer"/>
    <w:basedOn w:val="Normal"/>
    <w:link w:val="FooterChar"/>
    <w:uiPriority w:val="99"/>
    <w:unhideWhenUsed/>
    <w:rsid w:val="005955EE"/>
    <w:pPr>
      <w:tabs>
        <w:tab w:val="center" w:pos="4513"/>
        <w:tab w:val="right" w:pos="9026"/>
      </w:tabs>
    </w:pPr>
  </w:style>
  <w:style w:type="character" w:customStyle="1" w:styleId="FooterChar">
    <w:name w:val="Footer Char"/>
    <w:basedOn w:val="DefaultParagraphFont"/>
    <w:link w:val="Footer"/>
    <w:uiPriority w:val="99"/>
    <w:rsid w:val="005955EE"/>
    <w:rPr>
      <w:rFonts w:ascii="Times New Roman" w:hAnsi="Times New Roman" w:cs="Times New Roman"/>
      <w:lang w:val="en-GB" w:eastAsia="en-GB"/>
    </w:rPr>
  </w:style>
  <w:style w:type="paragraph" w:customStyle="1" w:styleId="p4">
    <w:name w:val="p4"/>
    <w:basedOn w:val="Normal"/>
    <w:rsid w:val="00074463"/>
    <w:pPr>
      <w:spacing w:before="100" w:beforeAutospacing="1" w:after="100" w:afterAutospacing="1"/>
    </w:pPr>
    <w:rPr>
      <w:rFonts w:eastAsia="Times New Roman"/>
      <w:kern w:val="0"/>
      <w:lang w:val="en-RO"/>
      <w14:ligatures w14:val="none"/>
    </w:rPr>
  </w:style>
  <w:style w:type="paragraph" w:styleId="ListBullet3">
    <w:name w:val="List Bullet 3"/>
    <w:basedOn w:val="Normal"/>
    <w:uiPriority w:val="99"/>
    <w:unhideWhenUsed/>
    <w:rsid w:val="00E940E1"/>
    <w:pPr>
      <w:numPr>
        <w:numId w:val="13"/>
      </w:numPr>
      <w:tabs>
        <w:tab w:val="clear" w:pos="1080"/>
      </w:tabs>
      <w:spacing w:after="200" w:line="276" w:lineRule="auto"/>
      <w:ind w:left="0" w:firstLine="0"/>
      <w:contextualSpacing/>
    </w:pPr>
    <w:rPr>
      <w:rFonts w:asciiTheme="minorHAnsi" w:eastAsiaTheme="minorEastAsia" w:hAnsiTheme="minorHAnsi" w:cstheme="minorBidi"/>
      <w:kern w:val="0"/>
      <w:sz w:val="22"/>
      <w:szCs w:val="22"/>
      <w:lang w:val="en-US" w:eastAsia="en-US"/>
      <w14:ligatures w14:val="none"/>
    </w:rPr>
  </w:style>
  <w:style w:type="table" w:styleId="TableGrid">
    <w:name w:val="Table Grid"/>
    <w:basedOn w:val="TableNormal"/>
    <w:uiPriority w:val="59"/>
    <w:rsid w:val="00E940E1"/>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30BC9-1186-CF41-A6E6-DB2B8F93A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3642</Words>
  <Characters>20763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2026-04-22T19:19:00Z</dcterms:created>
  <dcterms:modified xsi:type="dcterms:W3CDTF">2026-08-10T17:38:00Z</dcterms:modified>
</cp:coreProperties>
</file>