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E58D4" w14:textId="77777777" w:rsidR="00426450" w:rsidRPr="00745B6A" w:rsidRDefault="00426450" w:rsidP="00426450">
      <w:pPr>
        <w:pStyle w:val="Title"/>
        <w:keepNext w:val="0"/>
        <w:keepLines w:val="0"/>
        <w:rPr>
          <w:rFonts w:ascii="Arial" w:hAnsi="Arial" w:cs="Arial"/>
        </w:rPr>
      </w:pPr>
      <w:bookmarkStart w:id="0" w:name="_8qy4c0j9tgw6" w:colFirst="0" w:colLast="0"/>
      <w:bookmarkEnd w:id="0"/>
    </w:p>
    <w:p w14:paraId="605B8E2A" w14:textId="77777777" w:rsidR="00426450" w:rsidRPr="009A7B9D" w:rsidRDefault="00426450" w:rsidP="00426450">
      <w:pPr>
        <w:pStyle w:val="Title"/>
        <w:keepNext w:val="0"/>
        <w:keepLines w:val="0"/>
        <w:rPr>
          <w:rFonts w:ascii="Arial" w:hAnsi="Arial" w:cs="Arial"/>
          <w:sz w:val="28"/>
          <w:szCs w:val="28"/>
        </w:rPr>
      </w:pPr>
    </w:p>
    <w:p w14:paraId="7BCB0DC6" w14:textId="7AB474D6" w:rsidR="00426450" w:rsidRDefault="00F9017D" w:rsidP="00A5018C">
      <w:pPr>
        <w:pStyle w:val="Title"/>
        <w:keepNext w:val="0"/>
        <w:keepLines w:val="0"/>
        <w:spacing w:before="0" w:after="240"/>
        <w:rPr>
          <w:rFonts w:ascii="Arial" w:hAnsi="Arial" w:cs="Arial"/>
          <w:sz w:val="28"/>
          <w:szCs w:val="28"/>
        </w:rPr>
      </w:pPr>
      <w:r w:rsidRPr="009A7B9D">
        <w:rPr>
          <w:rFonts w:ascii="Arial" w:hAnsi="Arial" w:cs="Arial"/>
          <w:sz w:val="28"/>
          <w:szCs w:val="28"/>
        </w:rPr>
        <w:t>MODULE NAME: PRACTICE BASED RESEARCH</w:t>
      </w:r>
    </w:p>
    <w:p w14:paraId="5E18000C" w14:textId="77777777" w:rsidR="005E1284" w:rsidRPr="005E1284" w:rsidRDefault="005E1284" w:rsidP="005E1284"/>
    <w:p w14:paraId="04760991" w14:textId="07B127A6" w:rsidR="005B568C" w:rsidRPr="00A5018C" w:rsidRDefault="005B568C" w:rsidP="00A5018C">
      <w:pPr>
        <w:pStyle w:val="Title"/>
        <w:keepNext w:val="0"/>
        <w:keepLines w:val="0"/>
        <w:spacing w:before="0" w:after="240"/>
        <w:rPr>
          <w:rFonts w:ascii="Arial" w:hAnsi="Arial" w:cs="Arial"/>
          <w:sz w:val="28"/>
          <w:szCs w:val="28"/>
        </w:rPr>
      </w:pPr>
      <w:r w:rsidRPr="00A5018C">
        <w:rPr>
          <w:rFonts w:ascii="Arial" w:hAnsi="Arial" w:cs="Arial"/>
          <w:sz w:val="28"/>
          <w:szCs w:val="28"/>
        </w:rPr>
        <w:t>TITLE:</w:t>
      </w:r>
    </w:p>
    <w:p w14:paraId="5185642E" w14:textId="629B8CD1" w:rsidR="005C373C" w:rsidRDefault="00F9017D" w:rsidP="00A5018C">
      <w:pPr>
        <w:pStyle w:val="Title"/>
        <w:keepNext w:val="0"/>
        <w:keepLines w:val="0"/>
        <w:spacing w:before="0" w:after="240"/>
        <w:rPr>
          <w:rFonts w:ascii="Arial" w:hAnsi="Arial" w:cs="Arial"/>
          <w:sz w:val="28"/>
          <w:szCs w:val="28"/>
        </w:rPr>
      </w:pPr>
      <w:r w:rsidRPr="00A5018C">
        <w:rPr>
          <w:rFonts w:ascii="Arial" w:hAnsi="Arial" w:cs="Arial"/>
          <w:sz w:val="28"/>
          <w:szCs w:val="28"/>
        </w:rPr>
        <w:t>INTEGRATED CARE COORDINATION FOR OLDER ADULTS WITH MULTIMORBIDITY IN THE UK: A SYSTEMATIC REVIEW OF HEALTH OUTCOMES AND SERVICE UTILISATION</w:t>
      </w:r>
    </w:p>
    <w:p w14:paraId="38667BB9" w14:textId="77777777" w:rsidR="005E1284" w:rsidRPr="005E1284" w:rsidRDefault="005E1284" w:rsidP="005E1284"/>
    <w:p w14:paraId="0EE3DADA" w14:textId="4F62E655" w:rsidR="00426450" w:rsidRDefault="00F9017D" w:rsidP="00A5018C">
      <w:pPr>
        <w:pStyle w:val="Title"/>
        <w:keepNext w:val="0"/>
        <w:keepLines w:val="0"/>
        <w:spacing w:before="0" w:after="240"/>
        <w:rPr>
          <w:rFonts w:ascii="Arial" w:hAnsi="Arial" w:cs="Arial"/>
          <w:sz w:val="28"/>
          <w:szCs w:val="28"/>
        </w:rPr>
      </w:pPr>
      <w:r w:rsidRPr="00A5018C">
        <w:rPr>
          <w:rFonts w:ascii="Arial" w:hAnsi="Arial" w:cs="Arial"/>
          <w:sz w:val="28"/>
          <w:szCs w:val="28"/>
        </w:rPr>
        <w:t>STUDENT NAME: SALOMI RASIKBHAI KHRISTI</w:t>
      </w:r>
    </w:p>
    <w:p w14:paraId="313D6210" w14:textId="77777777" w:rsidR="005E1284" w:rsidRPr="005E1284" w:rsidRDefault="005E1284" w:rsidP="005E1284"/>
    <w:p w14:paraId="192F961D" w14:textId="22C0CF6C" w:rsidR="00426450" w:rsidRDefault="00F9017D" w:rsidP="00A5018C">
      <w:pPr>
        <w:pStyle w:val="Title"/>
        <w:keepNext w:val="0"/>
        <w:keepLines w:val="0"/>
        <w:spacing w:before="0" w:after="240"/>
        <w:rPr>
          <w:rFonts w:ascii="Arial" w:hAnsi="Arial" w:cs="Arial"/>
          <w:sz w:val="28"/>
          <w:szCs w:val="28"/>
        </w:rPr>
      </w:pPr>
      <w:r w:rsidRPr="00A5018C">
        <w:rPr>
          <w:rFonts w:ascii="Arial" w:hAnsi="Arial" w:cs="Arial"/>
          <w:sz w:val="28"/>
          <w:szCs w:val="28"/>
        </w:rPr>
        <w:t>STUDENT ID: 2433236</w:t>
      </w:r>
    </w:p>
    <w:p w14:paraId="4B0313EF" w14:textId="77777777" w:rsidR="005E1284" w:rsidRPr="005E1284" w:rsidRDefault="005E1284" w:rsidP="005E1284"/>
    <w:p w14:paraId="71E1B3BF" w14:textId="71B4D366" w:rsidR="003F169B" w:rsidRPr="00A5018C" w:rsidRDefault="00F9017D" w:rsidP="00A5018C">
      <w:pPr>
        <w:pStyle w:val="Title"/>
        <w:keepNext w:val="0"/>
        <w:keepLines w:val="0"/>
        <w:spacing w:before="0" w:after="240"/>
        <w:rPr>
          <w:rFonts w:ascii="Arial" w:hAnsi="Arial" w:cs="Arial"/>
          <w:sz w:val="28"/>
          <w:szCs w:val="28"/>
        </w:rPr>
      </w:pPr>
      <w:r w:rsidRPr="00A5018C">
        <w:rPr>
          <w:rFonts w:ascii="Arial" w:hAnsi="Arial" w:cs="Arial"/>
          <w:sz w:val="28"/>
          <w:szCs w:val="28"/>
        </w:rPr>
        <w:t>LECTURER NAME: DIOLA BIJLHOUT</w:t>
      </w:r>
    </w:p>
    <w:p w14:paraId="7C8FA3B7" w14:textId="77777777" w:rsidR="00A901EE" w:rsidRPr="00A901EE" w:rsidRDefault="00A901EE" w:rsidP="00426450">
      <w:pPr>
        <w:jc w:val="center"/>
        <w:rPr>
          <w:rFonts w:ascii="Arial" w:hAnsi="Arial" w:cs="Arial"/>
          <w:b/>
          <w:bCs/>
          <w:sz w:val="28"/>
          <w:szCs w:val="28"/>
        </w:rPr>
      </w:pPr>
    </w:p>
    <w:p w14:paraId="3053887B" w14:textId="77777777" w:rsidR="0080672A" w:rsidRPr="00745B6A" w:rsidRDefault="0080672A">
      <w:pPr>
        <w:rPr>
          <w:rFonts w:ascii="Arial" w:hAnsi="Arial" w:cs="Arial"/>
          <w:b/>
          <w:bCs/>
        </w:rPr>
      </w:pPr>
      <w:r w:rsidRPr="00745B6A">
        <w:rPr>
          <w:rFonts w:ascii="Arial" w:hAnsi="Arial" w:cs="Arial"/>
          <w:b/>
          <w:bCs/>
        </w:rPr>
        <w:br w:type="page"/>
      </w:r>
    </w:p>
    <w:sdt>
      <w:sdtPr>
        <w:rPr>
          <w:rFonts w:ascii="Arial" w:eastAsia="Times New Roman" w:hAnsi="Arial" w:cs="Arial"/>
          <w:color w:val="auto"/>
          <w:sz w:val="24"/>
          <w:szCs w:val="24"/>
        </w:rPr>
        <w:id w:val="-1550291527"/>
        <w:docPartObj>
          <w:docPartGallery w:val="Table of Contents"/>
          <w:docPartUnique/>
        </w:docPartObj>
      </w:sdtPr>
      <w:sdtEndPr>
        <w:rPr>
          <w:b/>
          <w:bCs/>
        </w:rPr>
      </w:sdtEndPr>
      <w:sdtContent>
        <w:p w14:paraId="149EF4AE" w14:textId="37675D19" w:rsidR="0080672A" w:rsidRPr="00745B6A" w:rsidRDefault="0080672A" w:rsidP="0080672A">
          <w:pPr>
            <w:pStyle w:val="TOCHeading"/>
            <w:jc w:val="center"/>
            <w:rPr>
              <w:rFonts w:ascii="Arial" w:hAnsi="Arial" w:cs="Arial"/>
              <w:b/>
              <w:bCs/>
              <w:color w:val="auto"/>
              <w:sz w:val="28"/>
              <w:szCs w:val="28"/>
            </w:rPr>
          </w:pPr>
          <w:r w:rsidRPr="00745B6A">
            <w:rPr>
              <w:rFonts w:ascii="Arial" w:hAnsi="Arial" w:cs="Arial"/>
              <w:b/>
              <w:bCs/>
              <w:color w:val="auto"/>
              <w:sz w:val="28"/>
              <w:szCs w:val="28"/>
            </w:rPr>
            <w:t>TABLE OF CONTENTS</w:t>
          </w:r>
        </w:p>
        <w:p w14:paraId="41A718AD" w14:textId="368A0D37" w:rsidR="00EC312A" w:rsidRPr="00745B6A" w:rsidRDefault="0080672A">
          <w:pPr>
            <w:pStyle w:val="TOC1"/>
            <w:tabs>
              <w:tab w:val="right" w:leader="dot" w:pos="9019"/>
            </w:tabs>
            <w:rPr>
              <w:rFonts w:ascii="Arial" w:eastAsiaTheme="minorEastAsia" w:hAnsi="Arial" w:cs="Arial"/>
              <w:noProof/>
              <w:kern w:val="2"/>
              <w:sz w:val="22"/>
              <w:szCs w:val="22"/>
              <w:lang w:val="en-IN" w:eastAsia="en-IN"/>
              <w14:ligatures w14:val="standardContextual"/>
            </w:rPr>
          </w:pPr>
          <w:r w:rsidRPr="00745B6A">
            <w:rPr>
              <w:rFonts w:ascii="Arial" w:hAnsi="Arial" w:cs="Arial"/>
            </w:rPr>
            <w:fldChar w:fldCharType="begin"/>
          </w:r>
          <w:r w:rsidRPr="00745B6A">
            <w:rPr>
              <w:rFonts w:ascii="Arial" w:hAnsi="Arial" w:cs="Arial"/>
            </w:rPr>
            <w:instrText xml:space="preserve"> TOC \o "1-3" \h \z \u </w:instrText>
          </w:r>
          <w:r w:rsidRPr="00745B6A">
            <w:rPr>
              <w:rFonts w:ascii="Arial" w:hAnsi="Arial" w:cs="Arial"/>
            </w:rPr>
            <w:fldChar w:fldCharType="separate"/>
          </w:r>
          <w:hyperlink w:anchor="_Toc227578524" w:history="1">
            <w:r w:rsidR="00EC312A" w:rsidRPr="00745B6A">
              <w:rPr>
                <w:rStyle w:val="Hyperlink"/>
                <w:rFonts w:ascii="Arial" w:hAnsi="Arial" w:cs="Arial"/>
                <w:noProof/>
                <w:sz w:val="22"/>
                <w:szCs w:val="22"/>
              </w:rPr>
              <w:t>1. Prevalence of the Problem</w:t>
            </w:r>
            <w:r w:rsidR="00EC312A" w:rsidRPr="00745B6A">
              <w:rPr>
                <w:rFonts w:ascii="Arial" w:hAnsi="Arial" w:cs="Arial"/>
                <w:noProof/>
                <w:webHidden/>
                <w:sz w:val="22"/>
                <w:szCs w:val="22"/>
              </w:rPr>
              <w:tab/>
            </w:r>
            <w:r w:rsidR="00EC312A" w:rsidRPr="00745B6A">
              <w:rPr>
                <w:rFonts w:ascii="Arial" w:hAnsi="Arial" w:cs="Arial"/>
                <w:noProof/>
                <w:webHidden/>
                <w:sz w:val="22"/>
                <w:szCs w:val="22"/>
              </w:rPr>
              <w:fldChar w:fldCharType="begin"/>
            </w:r>
            <w:r w:rsidR="00EC312A" w:rsidRPr="00745B6A">
              <w:rPr>
                <w:rFonts w:ascii="Arial" w:hAnsi="Arial" w:cs="Arial"/>
                <w:noProof/>
                <w:webHidden/>
                <w:sz w:val="22"/>
                <w:szCs w:val="22"/>
              </w:rPr>
              <w:instrText xml:space="preserve"> PAGEREF _Toc227578524 \h </w:instrText>
            </w:r>
            <w:r w:rsidR="00EC312A" w:rsidRPr="00745B6A">
              <w:rPr>
                <w:rFonts w:ascii="Arial" w:hAnsi="Arial" w:cs="Arial"/>
                <w:noProof/>
                <w:webHidden/>
                <w:sz w:val="22"/>
                <w:szCs w:val="22"/>
              </w:rPr>
            </w:r>
            <w:r w:rsidR="00EC312A" w:rsidRPr="00745B6A">
              <w:rPr>
                <w:rFonts w:ascii="Arial" w:hAnsi="Arial" w:cs="Arial"/>
                <w:noProof/>
                <w:webHidden/>
                <w:sz w:val="22"/>
                <w:szCs w:val="22"/>
              </w:rPr>
              <w:fldChar w:fldCharType="separate"/>
            </w:r>
            <w:r w:rsidR="00EC312A" w:rsidRPr="00745B6A">
              <w:rPr>
                <w:rFonts w:ascii="Arial" w:hAnsi="Arial" w:cs="Arial"/>
                <w:noProof/>
                <w:webHidden/>
                <w:sz w:val="22"/>
                <w:szCs w:val="22"/>
              </w:rPr>
              <w:t>3</w:t>
            </w:r>
            <w:r w:rsidR="00EC312A" w:rsidRPr="00745B6A">
              <w:rPr>
                <w:rFonts w:ascii="Arial" w:hAnsi="Arial" w:cs="Arial"/>
                <w:noProof/>
                <w:webHidden/>
                <w:sz w:val="22"/>
                <w:szCs w:val="22"/>
              </w:rPr>
              <w:fldChar w:fldCharType="end"/>
            </w:r>
          </w:hyperlink>
        </w:p>
        <w:p w14:paraId="426A7DB6" w14:textId="00ADA2F6" w:rsidR="00EC312A" w:rsidRPr="00745B6A" w:rsidRDefault="00EC312A">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7578525" w:history="1">
            <w:r w:rsidRPr="00745B6A">
              <w:rPr>
                <w:rStyle w:val="Hyperlink"/>
                <w:rFonts w:ascii="Arial" w:hAnsi="Arial" w:cs="Arial"/>
                <w:noProof/>
                <w:sz w:val="22"/>
                <w:szCs w:val="22"/>
              </w:rPr>
              <w:t>2. Introduction and Literature-Based Background</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_Toc227578525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3</w:t>
            </w:r>
            <w:r w:rsidRPr="00745B6A">
              <w:rPr>
                <w:rFonts w:ascii="Arial" w:hAnsi="Arial" w:cs="Arial"/>
                <w:noProof/>
                <w:webHidden/>
                <w:sz w:val="22"/>
                <w:szCs w:val="22"/>
              </w:rPr>
              <w:fldChar w:fldCharType="end"/>
            </w:r>
          </w:hyperlink>
        </w:p>
        <w:p w14:paraId="0A65994B" w14:textId="6EB90F6C" w:rsidR="00EC312A" w:rsidRPr="00745B6A" w:rsidRDefault="00EC312A">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7578526" w:history="1">
            <w:r w:rsidRPr="00745B6A">
              <w:rPr>
                <w:rStyle w:val="Hyperlink"/>
                <w:rFonts w:ascii="Arial" w:hAnsi="Arial" w:cs="Arial"/>
                <w:noProof/>
                <w:sz w:val="22"/>
                <w:szCs w:val="22"/>
              </w:rPr>
              <w:t>3. Rationale, Research Question, Aim and Objectives</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_Toc227578526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6</w:t>
            </w:r>
            <w:r w:rsidRPr="00745B6A">
              <w:rPr>
                <w:rFonts w:ascii="Arial" w:hAnsi="Arial" w:cs="Arial"/>
                <w:noProof/>
                <w:webHidden/>
                <w:sz w:val="22"/>
                <w:szCs w:val="22"/>
              </w:rPr>
              <w:fldChar w:fldCharType="end"/>
            </w:r>
          </w:hyperlink>
        </w:p>
        <w:p w14:paraId="76B6947B" w14:textId="0A40E244" w:rsidR="00EC312A" w:rsidRPr="00745B6A" w:rsidRDefault="00EC312A">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7578527" w:history="1">
            <w:r w:rsidRPr="00745B6A">
              <w:rPr>
                <w:rStyle w:val="Hyperlink"/>
                <w:rFonts w:ascii="Arial" w:hAnsi="Arial" w:cs="Arial"/>
                <w:noProof/>
                <w:sz w:val="22"/>
                <w:szCs w:val="22"/>
              </w:rPr>
              <w:t>Research Rationale</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_Toc227578527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6</w:t>
            </w:r>
            <w:r w:rsidRPr="00745B6A">
              <w:rPr>
                <w:rFonts w:ascii="Arial" w:hAnsi="Arial" w:cs="Arial"/>
                <w:noProof/>
                <w:webHidden/>
                <w:sz w:val="22"/>
                <w:szCs w:val="22"/>
              </w:rPr>
              <w:fldChar w:fldCharType="end"/>
            </w:r>
          </w:hyperlink>
        </w:p>
        <w:p w14:paraId="556B2267" w14:textId="6BCB4814" w:rsidR="00EC312A" w:rsidRPr="00745B6A" w:rsidRDefault="00EC312A">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7578528" w:history="1">
            <w:r w:rsidRPr="00745B6A">
              <w:rPr>
                <w:rStyle w:val="Hyperlink"/>
                <w:rFonts w:ascii="Arial" w:hAnsi="Arial" w:cs="Arial"/>
                <w:noProof/>
                <w:sz w:val="22"/>
                <w:szCs w:val="22"/>
              </w:rPr>
              <w:t>Research Question</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_Toc227578528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6</w:t>
            </w:r>
            <w:r w:rsidRPr="00745B6A">
              <w:rPr>
                <w:rFonts w:ascii="Arial" w:hAnsi="Arial" w:cs="Arial"/>
                <w:noProof/>
                <w:webHidden/>
                <w:sz w:val="22"/>
                <w:szCs w:val="22"/>
              </w:rPr>
              <w:fldChar w:fldCharType="end"/>
            </w:r>
          </w:hyperlink>
        </w:p>
        <w:p w14:paraId="0A139CAB" w14:textId="39843247" w:rsidR="00EC312A" w:rsidRPr="00745B6A" w:rsidRDefault="00EC312A">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7578529" w:history="1">
            <w:r w:rsidRPr="00745B6A">
              <w:rPr>
                <w:rStyle w:val="Hyperlink"/>
                <w:rFonts w:ascii="Arial" w:hAnsi="Arial" w:cs="Arial"/>
                <w:noProof/>
                <w:sz w:val="22"/>
                <w:szCs w:val="22"/>
              </w:rPr>
              <w:t>Research Aim</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_Toc227578529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6</w:t>
            </w:r>
            <w:r w:rsidRPr="00745B6A">
              <w:rPr>
                <w:rFonts w:ascii="Arial" w:hAnsi="Arial" w:cs="Arial"/>
                <w:noProof/>
                <w:webHidden/>
                <w:sz w:val="22"/>
                <w:szCs w:val="22"/>
              </w:rPr>
              <w:fldChar w:fldCharType="end"/>
            </w:r>
          </w:hyperlink>
        </w:p>
        <w:p w14:paraId="2D6DF808" w14:textId="00A5AFDF" w:rsidR="00EC312A" w:rsidRPr="00745B6A" w:rsidRDefault="00EC312A">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7578530" w:history="1">
            <w:r w:rsidRPr="00745B6A">
              <w:rPr>
                <w:rStyle w:val="Hyperlink"/>
                <w:rFonts w:ascii="Arial" w:hAnsi="Arial" w:cs="Arial"/>
                <w:noProof/>
                <w:sz w:val="22"/>
                <w:szCs w:val="22"/>
              </w:rPr>
              <w:t>Research Objectives</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_Toc227578530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6</w:t>
            </w:r>
            <w:r w:rsidRPr="00745B6A">
              <w:rPr>
                <w:rFonts w:ascii="Arial" w:hAnsi="Arial" w:cs="Arial"/>
                <w:noProof/>
                <w:webHidden/>
                <w:sz w:val="22"/>
                <w:szCs w:val="22"/>
              </w:rPr>
              <w:fldChar w:fldCharType="end"/>
            </w:r>
          </w:hyperlink>
        </w:p>
        <w:p w14:paraId="6ED10F50" w14:textId="36A9B096" w:rsidR="00EC312A" w:rsidRPr="00745B6A" w:rsidRDefault="00EC312A">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7578531" w:history="1">
            <w:r w:rsidRPr="00745B6A">
              <w:rPr>
                <w:rStyle w:val="Hyperlink"/>
                <w:rFonts w:ascii="Arial" w:hAnsi="Arial" w:cs="Arial"/>
                <w:noProof/>
                <w:sz w:val="22"/>
                <w:szCs w:val="22"/>
              </w:rPr>
              <w:t>4. Research Methodology</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_Toc227578531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7</w:t>
            </w:r>
            <w:r w:rsidRPr="00745B6A">
              <w:rPr>
                <w:rFonts w:ascii="Arial" w:hAnsi="Arial" w:cs="Arial"/>
                <w:noProof/>
                <w:webHidden/>
                <w:sz w:val="22"/>
                <w:szCs w:val="22"/>
              </w:rPr>
              <w:fldChar w:fldCharType="end"/>
            </w:r>
          </w:hyperlink>
        </w:p>
        <w:p w14:paraId="65456A0B" w14:textId="377583D8" w:rsidR="00EC312A" w:rsidRPr="00745B6A" w:rsidRDefault="00EC312A">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7578532" w:history="1">
            <w:r w:rsidRPr="00745B6A">
              <w:rPr>
                <w:rStyle w:val="Hyperlink"/>
                <w:rFonts w:ascii="Arial" w:hAnsi="Arial" w:cs="Arial"/>
                <w:noProof/>
                <w:sz w:val="22"/>
                <w:szCs w:val="22"/>
              </w:rPr>
              <w:t>4.1 Research Design</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_Toc227578532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7</w:t>
            </w:r>
            <w:r w:rsidRPr="00745B6A">
              <w:rPr>
                <w:rFonts w:ascii="Arial" w:hAnsi="Arial" w:cs="Arial"/>
                <w:noProof/>
                <w:webHidden/>
                <w:sz w:val="22"/>
                <w:szCs w:val="22"/>
              </w:rPr>
              <w:fldChar w:fldCharType="end"/>
            </w:r>
          </w:hyperlink>
        </w:p>
        <w:p w14:paraId="33021D1C" w14:textId="3B2CD73C" w:rsidR="00EC312A" w:rsidRPr="00745B6A" w:rsidRDefault="00EC312A">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7578533" w:history="1">
            <w:r w:rsidRPr="00745B6A">
              <w:rPr>
                <w:rStyle w:val="Hyperlink"/>
                <w:rFonts w:ascii="Arial" w:hAnsi="Arial" w:cs="Arial"/>
                <w:noProof/>
                <w:sz w:val="22"/>
                <w:szCs w:val="22"/>
              </w:rPr>
              <w:t>4.2 Data Sources and Search Strategy</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_Toc227578533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7</w:t>
            </w:r>
            <w:r w:rsidRPr="00745B6A">
              <w:rPr>
                <w:rFonts w:ascii="Arial" w:hAnsi="Arial" w:cs="Arial"/>
                <w:noProof/>
                <w:webHidden/>
                <w:sz w:val="22"/>
                <w:szCs w:val="22"/>
              </w:rPr>
              <w:fldChar w:fldCharType="end"/>
            </w:r>
          </w:hyperlink>
        </w:p>
        <w:p w14:paraId="73239156" w14:textId="275906A2" w:rsidR="00EC312A" w:rsidRPr="00745B6A" w:rsidRDefault="00EC312A">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7578534" w:history="1">
            <w:r w:rsidRPr="00745B6A">
              <w:rPr>
                <w:rStyle w:val="Hyperlink"/>
                <w:rFonts w:ascii="Arial" w:hAnsi="Arial" w:cs="Arial"/>
                <w:noProof/>
                <w:sz w:val="22"/>
                <w:szCs w:val="22"/>
              </w:rPr>
              <w:t>4.3 Inclusion and Exclusion Criteria</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_Toc227578534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8</w:t>
            </w:r>
            <w:r w:rsidRPr="00745B6A">
              <w:rPr>
                <w:rFonts w:ascii="Arial" w:hAnsi="Arial" w:cs="Arial"/>
                <w:noProof/>
                <w:webHidden/>
                <w:sz w:val="22"/>
                <w:szCs w:val="22"/>
              </w:rPr>
              <w:fldChar w:fldCharType="end"/>
            </w:r>
          </w:hyperlink>
        </w:p>
        <w:p w14:paraId="368B8C19" w14:textId="10F74227" w:rsidR="00EC312A" w:rsidRPr="00745B6A" w:rsidRDefault="00EC312A">
          <w:pPr>
            <w:pStyle w:val="TOC3"/>
            <w:tabs>
              <w:tab w:val="right" w:leader="dot" w:pos="9019"/>
            </w:tabs>
            <w:rPr>
              <w:rFonts w:ascii="Arial" w:eastAsiaTheme="minorEastAsia" w:hAnsi="Arial" w:cs="Arial"/>
              <w:noProof/>
              <w:kern w:val="2"/>
              <w:sz w:val="22"/>
              <w:szCs w:val="22"/>
              <w:lang w:val="en-IN" w:eastAsia="en-IN"/>
              <w14:ligatures w14:val="standardContextual"/>
            </w:rPr>
          </w:pPr>
          <w:hyperlink w:anchor="_Toc227578535" w:history="1">
            <w:r w:rsidRPr="00745B6A">
              <w:rPr>
                <w:rStyle w:val="Hyperlink"/>
                <w:rFonts w:ascii="Arial" w:hAnsi="Arial" w:cs="Arial"/>
                <w:b/>
                <w:bCs/>
                <w:noProof/>
                <w:sz w:val="22"/>
                <w:szCs w:val="22"/>
              </w:rPr>
              <w:t>Inclusion Criteria</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_Toc227578535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8</w:t>
            </w:r>
            <w:r w:rsidRPr="00745B6A">
              <w:rPr>
                <w:rFonts w:ascii="Arial" w:hAnsi="Arial" w:cs="Arial"/>
                <w:noProof/>
                <w:webHidden/>
                <w:sz w:val="22"/>
                <w:szCs w:val="22"/>
              </w:rPr>
              <w:fldChar w:fldCharType="end"/>
            </w:r>
          </w:hyperlink>
        </w:p>
        <w:p w14:paraId="228A7EAA" w14:textId="4BEB2D6D" w:rsidR="00EC312A" w:rsidRPr="00745B6A" w:rsidRDefault="00EC312A">
          <w:pPr>
            <w:pStyle w:val="TOC3"/>
            <w:tabs>
              <w:tab w:val="right" w:leader="dot" w:pos="9019"/>
            </w:tabs>
            <w:rPr>
              <w:rFonts w:ascii="Arial" w:eastAsiaTheme="minorEastAsia" w:hAnsi="Arial" w:cs="Arial"/>
              <w:noProof/>
              <w:kern w:val="2"/>
              <w:sz w:val="22"/>
              <w:szCs w:val="22"/>
              <w:lang w:val="en-IN" w:eastAsia="en-IN"/>
              <w14:ligatures w14:val="standardContextual"/>
            </w:rPr>
          </w:pPr>
          <w:hyperlink w:anchor="_Toc227578536" w:history="1">
            <w:r w:rsidRPr="00745B6A">
              <w:rPr>
                <w:rStyle w:val="Hyperlink"/>
                <w:rFonts w:ascii="Arial" w:hAnsi="Arial" w:cs="Arial"/>
                <w:b/>
                <w:bCs/>
                <w:noProof/>
                <w:sz w:val="22"/>
                <w:szCs w:val="22"/>
              </w:rPr>
              <w:t>Exclusion Criteria</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_Toc227578536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8</w:t>
            </w:r>
            <w:r w:rsidRPr="00745B6A">
              <w:rPr>
                <w:rFonts w:ascii="Arial" w:hAnsi="Arial" w:cs="Arial"/>
                <w:noProof/>
                <w:webHidden/>
                <w:sz w:val="22"/>
                <w:szCs w:val="22"/>
              </w:rPr>
              <w:fldChar w:fldCharType="end"/>
            </w:r>
          </w:hyperlink>
        </w:p>
        <w:p w14:paraId="362A0298" w14:textId="184C0577" w:rsidR="00EC312A" w:rsidRPr="00745B6A" w:rsidRDefault="00EC312A">
          <w:pPr>
            <w:pStyle w:val="TOC2"/>
            <w:tabs>
              <w:tab w:val="right" w:leader="dot" w:pos="9019"/>
            </w:tabs>
            <w:rPr>
              <w:rFonts w:ascii="Arial" w:eastAsiaTheme="minorEastAsia" w:hAnsi="Arial" w:cs="Arial"/>
              <w:noProof/>
              <w:kern w:val="2"/>
              <w:sz w:val="22"/>
              <w:szCs w:val="22"/>
              <w:lang w:val="en-IN" w:eastAsia="en-IN"/>
              <w14:ligatures w14:val="standardContextual"/>
            </w:rPr>
          </w:pPr>
          <w:hyperlink w:anchor="_Toc227578537" w:history="1">
            <w:r w:rsidRPr="00745B6A">
              <w:rPr>
                <w:rStyle w:val="Hyperlink"/>
                <w:rFonts w:ascii="Arial" w:hAnsi="Arial" w:cs="Arial"/>
                <w:noProof/>
                <w:sz w:val="22"/>
                <w:szCs w:val="22"/>
              </w:rPr>
              <w:t>4.4 Data Extraction</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_Toc227578537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9</w:t>
            </w:r>
            <w:r w:rsidRPr="00745B6A">
              <w:rPr>
                <w:rFonts w:ascii="Arial" w:hAnsi="Arial" w:cs="Arial"/>
                <w:noProof/>
                <w:webHidden/>
                <w:sz w:val="22"/>
                <w:szCs w:val="22"/>
              </w:rPr>
              <w:fldChar w:fldCharType="end"/>
            </w:r>
          </w:hyperlink>
        </w:p>
        <w:p w14:paraId="04B25BF6" w14:textId="6F11E0EB" w:rsidR="00EC312A" w:rsidRPr="00745B6A" w:rsidRDefault="00EC312A">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7578538" w:history="1">
            <w:r w:rsidRPr="00745B6A">
              <w:rPr>
                <w:rStyle w:val="Hyperlink"/>
                <w:rFonts w:ascii="Arial" w:hAnsi="Arial" w:cs="Arial"/>
                <w:noProof/>
                <w:sz w:val="22"/>
                <w:szCs w:val="22"/>
              </w:rPr>
              <w:t>5. Data Analysis</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_Toc227578538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9</w:t>
            </w:r>
            <w:r w:rsidRPr="00745B6A">
              <w:rPr>
                <w:rFonts w:ascii="Arial" w:hAnsi="Arial" w:cs="Arial"/>
                <w:noProof/>
                <w:webHidden/>
                <w:sz w:val="22"/>
                <w:szCs w:val="22"/>
              </w:rPr>
              <w:fldChar w:fldCharType="end"/>
            </w:r>
          </w:hyperlink>
        </w:p>
        <w:p w14:paraId="497E9E92" w14:textId="2A483F04" w:rsidR="00EC312A" w:rsidRPr="00745B6A" w:rsidRDefault="00EC312A">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7578539" w:history="1">
            <w:r w:rsidRPr="00745B6A">
              <w:rPr>
                <w:rStyle w:val="Hyperlink"/>
                <w:rFonts w:ascii="Arial" w:hAnsi="Arial" w:cs="Arial"/>
                <w:noProof/>
                <w:sz w:val="22"/>
                <w:szCs w:val="22"/>
              </w:rPr>
              <w:t>6. Ethical Considerations</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_Toc227578539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9</w:t>
            </w:r>
            <w:r w:rsidRPr="00745B6A">
              <w:rPr>
                <w:rFonts w:ascii="Arial" w:hAnsi="Arial" w:cs="Arial"/>
                <w:noProof/>
                <w:webHidden/>
                <w:sz w:val="22"/>
                <w:szCs w:val="22"/>
              </w:rPr>
              <w:fldChar w:fldCharType="end"/>
            </w:r>
          </w:hyperlink>
        </w:p>
        <w:p w14:paraId="19961558" w14:textId="73A62254" w:rsidR="00EC312A" w:rsidRPr="00745B6A" w:rsidRDefault="00EC312A">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7578540" w:history="1">
            <w:r w:rsidRPr="00745B6A">
              <w:rPr>
                <w:rStyle w:val="Hyperlink"/>
                <w:rFonts w:ascii="Arial" w:hAnsi="Arial" w:cs="Arial"/>
                <w:noProof/>
                <w:sz w:val="22"/>
                <w:szCs w:val="22"/>
              </w:rPr>
              <w:t>7. Implications of the Research</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_Toc227578540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10</w:t>
            </w:r>
            <w:r w:rsidRPr="00745B6A">
              <w:rPr>
                <w:rFonts w:ascii="Arial" w:hAnsi="Arial" w:cs="Arial"/>
                <w:noProof/>
                <w:webHidden/>
                <w:sz w:val="22"/>
                <w:szCs w:val="22"/>
              </w:rPr>
              <w:fldChar w:fldCharType="end"/>
            </w:r>
          </w:hyperlink>
        </w:p>
        <w:p w14:paraId="2DBD7D54" w14:textId="0E8B1F53" w:rsidR="00EC312A" w:rsidRPr="00745B6A" w:rsidRDefault="00EC312A">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7578541" w:history="1">
            <w:r w:rsidRPr="00745B6A">
              <w:rPr>
                <w:rStyle w:val="Hyperlink"/>
                <w:rFonts w:ascii="Arial" w:hAnsi="Arial" w:cs="Arial"/>
                <w:noProof/>
                <w:sz w:val="22"/>
                <w:szCs w:val="22"/>
              </w:rPr>
              <w:t>8. Plan of Work and Time Schedule (Gantt Chart)</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_Toc227578541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10</w:t>
            </w:r>
            <w:r w:rsidRPr="00745B6A">
              <w:rPr>
                <w:rFonts w:ascii="Arial" w:hAnsi="Arial" w:cs="Arial"/>
                <w:noProof/>
                <w:webHidden/>
                <w:sz w:val="22"/>
                <w:szCs w:val="22"/>
              </w:rPr>
              <w:fldChar w:fldCharType="end"/>
            </w:r>
          </w:hyperlink>
        </w:p>
        <w:p w14:paraId="597DC75F" w14:textId="73B8FC13" w:rsidR="00EC312A" w:rsidRPr="00745B6A" w:rsidRDefault="00EC312A">
          <w:pPr>
            <w:pStyle w:val="TOC1"/>
            <w:tabs>
              <w:tab w:val="right" w:leader="dot" w:pos="9019"/>
            </w:tabs>
            <w:rPr>
              <w:rFonts w:ascii="Arial" w:eastAsiaTheme="minorEastAsia" w:hAnsi="Arial" w:cs="Arial"/>
              <w:noProof/>
              <w:kern w:val="2"/>
              <w:sz w:val="22"/>
              <w:szCs w:val="22"/>
              <w:lang w:val="en-IN" w:eastAsia="en-IN"/>
              <w14:ligatures w14:val="standardContextual"/>
            </w:rPr>
          </w:pPr>
          <w:hyperlink w:anchor="_Toc227578542" w:history="1">
            <w:r w:rsidRPr="00745B6A">
              <w:rPr>
                <w:rStyle w:val="Hyperlink"/>
                <w:rFonts w:ascii="Arial" w:hAnsi="Arial" w:cs="Arial"/>
                <w:noProof/>
                <w:sz w:val="22"/>
                <w:szCs w:val="22"/>
              </w:rPr>
              <w:t>8. Conclusion</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_Toc227578542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11</w:t>
            </w:r>
            <w:r w:rsidRPr="00745B6A">
              <w:rPr>
                <w:rFonts w:ascii="Arial" w:hAnsi="Arial" w:cs="Arial"/>
                <w:noProof/>
                <w:webHidden/>
                <w:sz w:val="22"/>
                <w:szCs w:val="22"/>
              </w:rPr>
              <w:fldChar w:fldCharType="end"/>
            </w:r>
          </w:hyperlink>
        </w:p>
        <w:p w14:paraId="495668C5" w14:textId="3C6C6D51" w:rsidR="00EC312A" w:rsidRPr="00745B6A" w:rsidRDefault="00EC312A">
          <w:pPr>
            <w:pStyle w:val="TOC1"/>
            <w:tabs>
              <w:tab w:val="right" w:leader="dot" w:pos="9019"/>
            </w:tabs>
            <w:rPr>
              <w:rFonts w:ascii="Arial" w:eastAsiaTheme="minorEastAsia" w:hAnsi="Arial" w:cs="Arial"/>
              <w:noProof/>
              <w:kern w:val="2"/>
              <w:lang w:val="en-IN" w:eastAsia="en-IN"/>
              <w14:ligatures w14:val="standardContextual"/>
            </w:rPr>
          </w:pPr>
          <w:hyperlink w:anchor="_Toc227578543" w:history="1">
            <w:r w:rsidRPr="00745B6A">
              <w:rPr>
                <w:rStyle w:val="Hyperlink"/>
                <w:rFonts w:ascii="Arial" w:hAnsi="Arial" w:cs="Arial"/>
                <w:noProof/>
                <w:sz w:val="22"/>
                <w:szCs w:val="22"/>
              </w:rPr>
              <w:t>9. References</w:t>
            </w:r>
            <w:r w:rsidRPr="00745B6A">
              <w:rPr>
                <w:rFonts w:ascii="Arial" w:hAnsi="Arial" w:cs="Arial"/>
                <w:noProof/>
                <w:webHidden/>
                <w:sz w:val="22"/>
                <w:szCs w:val="22"/>
              </w:rPr>
              <w:tab/>
            </w:r>
            <w:r w:rsidRPr="00745B6A">
              <w:rPr>
                <w:rFonts w:ascii="Arial" w:hAnsi="Arial" w:cs="Arial"/>
                <w:noProof/>
                <w:webHidden/>
                <w:sz w:val="22"/>
                <w:szCs w:val="22"/>
              </w:rPr>
              <w:fldChar w:fldCharType="begin"/>
            </w:r>
            <w:r w:rsidRPr="00745B6A">
              <w:rPr>
                <w:rFonts w:ascii="Arial" w:hAnsi="Arial" w:cs="Arial"/>
                <w:noProof/>
                <w:webHidden/>
                <w:sz w:val="22"/>
                <w:szCs w:val="22"/>
              </w:rPr>
              <w:instrText xml:space="preserve"> PAGEREF _Toc227578543 \h </w:instrText>
            </w:r>
            <w:r w:rsidRPr="00745B6A">
              <w:rPr>
                <w:rFonts w:ascii="Arial" w:hAnsi="Arial" w:cs="Arial"/>
                <w:noProof/>
                <w:webHidden/>
                <w:sz w:val="22"/>
                <w:szCs w:val="22"/>
              </w:rPr>
            </w:r>
            <w:r w:rsidRPr="00745B6A">
              <w:rPr>
                <w:rFonts w:ascii="Arial" w:hAnsi="Arial" w:cs="Arial"/>
                <w:noProof/>
                <w:webHidden/>
                <w:sz w:val="22"/>
                <w:szCs w:val="22"/>
              </w:rPr>
              <w:fldChar w:fldCharType="separate"/>
            </w:r>
            <w:r w:rsidRPr="00745B6A">
              <w:rPr>
                <w:rFonts w:ascii="Arial" w:hAnsi="Arial" w:cs="Arial"/>
                <w:noProof/>
                <w:webHidden/>
                <w:sz w:val="22"/>
                <w:szCs w:val="22"/>
              </w:rPr>
              <w:t>12</w:t>
            </w:r>
            <w:r w:rsidRPr="00745B6A">
              <w:rPr>
                <w:rFonts w:ascii="Arial" w:hAnsi="Arial" w:cs="Arial"/>
                <w:noProof/>
                <w:webHidden/>
                <w:sz w:val="22"/>
                <w:szCs w:val="22"/>
              </w:rPr>
              <w:fldChar w:fldCharType="end"/>
            </w:r>
          </w:hyperlink>
        </w:p>
        <w:p w14:paraId="311D7866" w14:textId="12FE1E91" w:rsidR="0080672A" w:rsidRPr="00745B6A" w:rsidRDefault="0080672A">
          <w:pPr>
            <w:rPr>
              <w:rFonts w:ascii="Arial" w:hAnsi="Arial" w:cs="Arial"/>
            </w:rPr>
          </w:pPr>
          <w:r w:rsidRPr="00745B6A">
            <w:rPr>
              <w:rFonts w:ascii="Arial" w:hAnsi="Arial" w:cs="Arial"/>
              <w:b/>
              <w:bCs/>
            </w:rPr>
            <w:fldChar w:fldCharType="end"/>
          </w:r>
        </w:p>
      </w:sdtContent>
    </w:sdt>
    <w:p w14:paraId="3A368908" w14:textId="77777777" w:rsidR="00426450" w:rsidRPr="00745B6A" w:rsidRDefault="00426450" w:rsidP="00426450">
      <w:pPr>
        <w:jc w:val="center"/>
        <w:rPr>
          <w:rFonts w:ascii="Arial" w:hAnsi="Arial" w:cs="Arial"/>
          <w:b/>
          <w:bCs/>
        </w:rPr>
      </w:pPr>
    </w:p>
    <w:p w14:paraId="60DEAABA" w14:textId="77777777" w:rsidR="00426450" w:rsidRPr="00745B6A" w:rsidRDefault="00426450">
      <w:pPr>
        <w:rPr>
          <w:rFonts w:ascii="Arial" w:hAnsi="Arial" w:cs="Arial"/>
          <w:b/>
          <w:bCs/>
          <w:sz w:val="28"/>
          <w:szCs w:val="28"/>
        </w:rPr>
      </w:pPr>
      <w:bookmarkStart w:id="1" w:name="_mu7yho7djjgs" w:colFirst="0" w:colLast="0"/>
      <w:bookmarkEnd w:id="1"/>
      <w:r w:rsidRPr="00745B6A">
        <w:rPr>
          <w:rFonts w:ascii="Arial" w:hAnsi="Arial" w:cs="Arial"/>
          <w:b/>
          <w:bCs/>
        </w:rPr>
        <w:br w:type="page"/>
      </w:r>
    </w:p>
    <w:p w14:paraId="05611FD1" w14:textId="63D0EB45" w:rsidR="005C373C" w:rsidRPr="00745B6A" w:rsidRDefault="00000000">
      <w:pPr>
        <w:pStyle w:val="Heading1"/>
        <w:keepNext w:val="0"/>
        <w:keepLines w:val="0"/>
        <w:rPr>
          <w:rFonts w:ascii="Arial" w:hAnsi="Arial" w:cs="Arial"/>
        </w:rPr>
      </w:pPr>
      <w:bookmarkStart w:id="2" w:name="_Toc227578524"/>
      <w:r w:rsidRPr="00745B6A">
        <w:rPr>
          <w:rFonts w:ascii="Arial" w:hAnsi="Arial" w:cs="Arial"/>
        </w:rPr>
        <w:lastRenderedPageBreak/>
        <w:t>1. Prevalence of the Problem</w:t>
      </w:r>
      <w:bookmarkEnd w:id="2"/>
    </w:p>
    <w:p w14:paraId="7A0E4600" w14:textId="77777777" w:rsidR="005C373C" w:rsidRPr="00745B6A" w:rsidRDefault="00000000">
      <w:pPr>
        <w:spacing w:before="240" w:after="240"/>
        <w:rPr>
          <w:rFonts w:ascii="Arial" w:hAnsi="Arial" w:cs="Arial"/>
          <w:sz w:val="22"/>
          <w:szCs w:val="22"/>
        </w:rPr>
      </w:pPr>
      <w:r w:rsidRPr="00745B6A">
        <w:rPr>
          <w:rFonts w:ascii="Arial" w:hAnsi="Arial" w:cs="Arial"/>
          <w:sz w:val="22"/>
          <w:szCs w:val="22"/>
        </w:rPr>
        <w:t>Multimorbidity, or the presence of two or more chronic disorders, is one of the largest challenges in the public health of the United Kingdom. According to the recent evidence, more than 40% of 65-and-above adults reside with multimorbidity and over 65% of the older than 80-year-old population do (Skou et al., 2022). In adults, especially those aged 70 and older, the number of affected people is more or less 2.5 million, which imposes much strain on the health care systems.</w:t>
      </w:r>
    </w:p>
    <w:p w14:paraId="10A06D3B" w14:textId="63863CD2" w:rsidR="005C373C" w:rsidRPr="00745B6A" w:rsidRDefault="00000000">
      <w:pPr>
        <w:spacing w:before="240" w:after="240"/>
        <w:rPr>
          <w:rFonts w:ascii="Arial" w:hAnsi="Arial" w:cs="Arial"/>
          <w:sz w:val="22"/>
          <w:szCs w:val="22"/>
        </w:rPr>
      </w:pPr>
      <w:r w:rsidRPr="00C14527">
        <w:rPr>
          <w:rFonts w:ascii="Arial" w:hAnsi="Arial" w:cs="Arial"/>
          <w:sz w:val="22"/>
          <w:szCs w:val="22"/>
        </w:rPr>
        <w:t>The accommodation of multimorbidity is correlated with augmented healthcare utilisation, such as augmented hospital productive experiences, augmented ED visits and augmented primary care consultations</w:t>
      </w:r>
      <w:r w:rsidR="00396CE1" w:rsidRPr="00C14527">
        <w:rPr>
          <w:rFonts w:ascii="Arial" w:hAnsi="Arial" w:cs="Arial"/>
          <w:sz w:val="22"/>
          <w:szCs w:val="22"/>
        </w:rPr>
        <w:t xml:space="preserve"> (</w:t>
      </w:r>
      <w:r w:rsidR="00396CE1" w:rsidRPr="00167B02">
        <w:rPr>
          <w:rFonts w:ascii="Arial" w:hAnsi="Arial" w:cs="Arial"/>
          <w:sz w:val="22"/>
          <w:szCs w:val="22"/>
          <w:lang w:val="en-IN"/>
        </w:rPr>
        <w:t>Fonseca</w:t>
      </w:r>
      <w:r w:rsidR="00396CE1" w:rsidRPr="00C14527">
        <w:rPr>
          <w:rFonts w:ascii="Arial" w:hAnsi="Arial" w:cs="Arial"/>
          <w:sz w:val="22"/>
          <w:szCs w:val="22"/>
          <w:lang w:val="en-IN"/>
        </w:rPr>
        <w:t xml:space="preserve"> et al., 2025)</w:t>
      </w:r>
      <w:r w:rsidRPr="00C14527">
        <w:rPr>
          <w:rFonts w:ascii="Arial" w:hAnsi="Arial" w:cs="Arial"/>
          <w:sz w:val="22"/>
          <w:szCs w:val="22"/>
        </w:rPr>
        <w:t>.</w:t>
      </w:r>
      <w:r w:rsidRPr="00745B6A">
        <w:rPr>
          <w:rFonts w:ascii="Arial" w:hAnsi="Arial" w:cs="Arial"/>
          <w:sz w:val="22"/>
          <w:szCs w:val="22"/>
        </w:rPr>
        <w:t xml:space="preserve"> People having multiple chronic health problems are also vulnerable to worse health outcomes, such as worse quality of life, functional impairment, and risk of death (Khan et al., 2023).</w:t>
      </w:r>
    </w:p>
    <w:p w14:paraId="3098A394" w14:textId="77777777" w:rsidR="005C373C" w:rsidRPr="00745B6A" w:rsidRDefault="00000000">
      <w:pPr>
        <w:spacing w:before="240" w:after="240"/>
        <w:rPr>
          <w:rFonts w:ascii="Arial" w:hAnsi="Arial" w:cs="Arial"/>
          <w:sz w:val="22"/>
          <w:szCs w:val="22"/>
        </w:rPr>
      </w:pPr>
      <w:r w:rsidRPr="00745B6A">
        <w:rPr>
          <w:rFonts w:ascii="Arial" w:hAnsi="Arial" w:cs="Arial"/>
          <w:sz w:val="22"/>
          <w:szCs w:val="22"/>
        </w:rPr>
        <w:t>The fact that in the UK context, the population is ageing exacerbates this problem. By the year 2035, it is estimated that the elderly (those of 65 years and above) will have reached around 14 million people, thereby putting a huge strain on the integrated and coordinated care services (Khan, Addo and Findlay, 2024). The complexity and interrelationship of needs of such a population are problematic to traditional healthcare systems that have mainly been disease-specific and, in most cases, progressively fragmented.</w:t>
      </w:r>
    </w:p>
    <w:p w14:paraId="6AC827D3" w14:textId="77777777" w:rsidR="005C373C" w:rsidRPr="00745B6A" w:rsidRDefault="00000000">
      <w:pPr>
        <w:spacing w:before="240" w:after="240"/>
        <w:rPr>
          <w:rFonts w:ascii="Arial" w:hAnsi="Arial" w:cs="Arial"/>
          <w:sz w:val="22"/>
          <w:szCs w:val="22"/>
        </w:rPr>
      </w:pPr>
      <w:r w:rsidRPr="00745B6A">
        <w:rPr>
          <w:rFonts w:ascii="Arial" w:hAnsi="Arial" w:cs="Arial"/>
          <w:sz w:val="22"/>
          <w:szCs w:val="22"/>
        </w:rPr>
        <w:t>These difficulties have led to an integrated care coordination as a means of response. It entails the organisation and management of healthcare between various providers to provide continuity, efficiency, and patient-centred care. Nevertheless, with policy focus as evidenced by policy initiatives like Integrated Care Systems (ICSs) in England, there is still scant evidence on the feasibility of integrated care coordination in enhancing older adult outcomes with multimorbidity.</w:t>
      </w:r>
    </w:p>
    <w:p w14:paraId="1BACB94C" w14:textId="77777777" w:rsidR="005C373C" w:rsidRPr="00745B6A" w:rsidRDefault="00000000">
      <w:pPr>
        <w:pStyle w:val="Heading1"/>
        <w:keepNext w:val="0"/>
        <w:keepLines w:val="0"/>
        <w:rPr>
          <w:rFonts w:ascii="Arial" w:hAnsi="Arial" w:cs="Arial"/>
        </w:rPr>
      </w:pPr>
      <w:bookmarkStart w:id="3" w:name="_ikwro7jrpkng" w:colFirst="0" w:colLast="0"/>
      <w:bookmarkStart w:id="4" w:name="_Toc227578525"/>
      <w:bookmarkEnd w:id="3"/>
      <w:r w:rsidRPr="00745B6A">
        <w:rPr>
          <w:rFonts w:ascii="Arial" w:hAnsi="Arial" w:cs="Arial"/>
        </w:rPr>
        <w:t>2. Introduction and Literature-Based Background</w:t>
      </w:r>
      <w:bookmarkEnd w:id="4"/>
    </w:p>
    <w:p w14:paraId="4C4D64F6" w14:textId="77777777" w:rsidR="005C373C" w:rsidRPr="00745B6A" w:rsidRDefault="00000000">
      <w:pPr>
        <w:spacing w:before="240" w:after="240"/>
        <w:rPr>
          <w:rFonts w:ascii="Arial" w:hAnsi="Arial" w:cs="Arial"/>
          <w:sz w:val="22"/>
          <w:szCs w:val="22"/>
        </w:rPr>
      </w:pPr>
      <w:r w:rsidRPr="00745B6A">
        <w:rPr>
          <w:rFonts w:ascii="Arial" w:hAnsi="Arial" w:cs="Arial"/>
          <w:sz w:val="22"/>
          <w:szCs w:val="22"/>
        </w:rPr>
        <w:t>The rising trend in multimorbidity has changed healthcare delivery aspects, whereby people are no longer treated individually but provided holistic care with the person as the centre. Multimorbidity is also linked to complex care needs, which need coordination of primary, secondary and social care systems. The issue of service fragmentation tends to create the problem of care duplication, medication mistakes, and negative patient experience.</w:t>
      </w:r>
    </w:p>
    <w:p w14:paraId="1E73744E" w14:textId="77777777" w:rsidR="0094326E" w:rsidRPr="00745B6A" w:rsidRDefault="0094326E" w:rsidP="0094326E">
      <w:pPr>
        <w:spacing w:before="240" w:after="240"/>
        <w:jc w:val="center"/>
        <w:rPr>
          <w:rFonts w:ascii="Arial" w:hAnsi="Arial" w:cs="Arial"/>
          <w:sz w:val="22"/>
          <w:szCs w:val="22"/>
        </w:rPr>
      </w:pPr>
      <w:r w:rsidRPr="00745B6A">
        <w:rPr>
          <w:rFonts w:ascii="Arial" w:hAnsi="Arial" w:cs="Arial"/>
          <w:noProof/>
          <w:sz w:val="22"/>
          <w:szCs w:val="22"/>
        </w:rPr>
        <w:lastRenderedPageBreak/>
        <w:drawing>
          <wp:inline distT="114300" distB="114300" distL="114300" distR="114300" wp14:anchorId="7E547CC6" wp14:editId="551DABA5">
            <wp:extent cx="3321170" cy="2570671"/>
            <wp:effectExtent l="0" t="0" r="0" b="127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329107" cy="2576814"/>
                    </a:xfrm>
                    <a:prstGeom prst="rect">
                      <a:avLst/>
                    </a:prstGeom>
                    <a:ln/>
                  </pic:spPr>
                </pic:pic>
              </a:graphicData>
            </a:graphic>
          </wp:inline>
        </w:drawing>
      </w:r>
    </w:p>
    <w:p w14:paraId="4E41A0C3" w14:textId="77777777" w:rsidR="0094326E" w:rsidRPr="00745B6A" w:rsidRDefault="0094326E" w:rsidP="0094326E">
      <w:pPr>
        <w:spacing w:before="240" w:after="240"/>
        <w:jc w:val="center"/>
        <w:rPr>
          <w:rFonts w:ascii="Arial" w:hAnsi="Arial" w:cs="Arial"/>
          <w:b/>
          <w:bCs/>
          <w:sz w:val="22"/>
          <w:szCs w:val="22"/>
        </w:rPr>
      </w:pPr>
      <w:r w:rsidRPr="00745B6A">
        <w:rPr>
          <w:rFonts w:ascii="Arial" w:hAnsi="Arial" w:cs="Arial"/>
          <w:b/>
          <w:bCs/>
          <w:sz w:val="22"/>
          <w:szCs w:val="22"/>
        </w:rPr>
        <w:t>Figure 1: An integrated care model in the context of a chronic disease</w:t>
      </w:r>
    </w:p>
    <w:p w14:paraId="0EA9AD8B" w14:textId="6E4EABE2" w:rsidR="0094326E" w:rsidRPr="00745B6A" w:rsidRDefault="0094326E" w:rsidP="0094326E">
      <w:pPr>
        <w:spacing w:before="240" w:after="240"/>
        <w:jc w:val="center"/>
        <w:rPr>
          <w:rFonts w:ascii="Arial" w:hAnsi="Arial" w:cs="Arial"/>
          <w:sz w:val="22"/>
          <w:szCs w:val="22"/>
        </w:rPr>
      </w:pPr>
      <w:r w:rsidRPr="00745B6A">
        <w:rPr>
          <w:rFonts w:ascii="Arial" w:hAnsi="Arial" w:cs="Arial"/>
          <w:sz w:val="22"/>
          <w:szCs w:val="22"/>
        </w:rPr>
        <w:t>(Source: Carrigan et al., 2023)</w:t>
      </w:r>
    </w:p>
    <w:p w14:paraId="50270EBA" w14:textId="38AFAFFF" w:rsidR="005C373C" w:rsidRPr="00745B6A" w:rsidRDefault="00540717">
      <w:pPr>
        <w:spacing w:before="240" w:after="240"/>
        <w:rPr>
          <w:rFonts w:ascii="Arial" w:hAnsi="Arial" w:cs="Arial"/>
          <w:sz w:val="22"/>
          <w:szCs w:val="22"/>
        </w:rPr>
      </w:pPr>
      <w:r w:rsidRPr="00745B6A">
        <w:rPr>
          <w:rFonts w:ascii="Arial" w:hAnsi="Arial" w:cs="Arial"/>
          <w:sz w:val="22"/>
          <w:szCs w:val="22"/>
        </w:rPr>
        <w:t xml:space="preserve">As per </w:t>
      </w:r>
      <w:r w:rsidRPr="00745B6A">
        <w:rPr>
          <w:rFonts w:ascii="Arial" w:hAnsi="Arial" w:cs="Arial"/>
          <w:b/>
          <w:bCs/>
          <w:i/>
          <w:iCs/>
          <w:sz w:val="22"/>
          <w:szCs w:val="22"/>
        </w:rPr>
        <w:t>Figure 1</w:t>
      </w:r>
      <w:r w:rsidRPr="00745B6A">
        <w:rPr>
          <w:rFonts w:ascii="Arial" w:hAnsi="Arial" w:cs="Arial"/>
          <w:sz w:val="22"/>
          <w:szCs w:val="22"/>
        </w:rPr>
        <w:t xml:space="preserve">, Integrated care refers to a type of coordinated healthcare which tries to enhance patient outcomes by connecting services when organisational boundaries are crossed (WHO, 2024). </w:t>
      </w:r>
      <w:r w:rsidRPr="00167B02">
        <w:rPr>
          <w:rFonts w:ascii="Arial" w:hAnsi="Arial" w:cs="Arial"/>
          <w:sz w:val="22"/>
          <w:szCs w:val="22"/>
        </w:rPr>
        <w:t>There have been policy actions in the UK to operationalise integrated care, including the NHS Long Term Plan and the design of Integrated Care Systems, which will enhance the co-operation of healthcare providers and social care</w:t>
      </w:r>
      <w:r w:rsidR="000F4681" w:rsidRPr="00167B02">
        <w:rPr>
          <w:rFonts w:ascii="Arial" w:hAnsi="Arial" w:cs="Arial"/>
          <w:sz w:val="22"/>
          <w:szCs w:val="22"/>
        </w:rPr>
        <w:t xml:space="preserve"> (</w:t>
      </w:r>
      <w:r w:rsidR="000F4681" w:rsidRPr="00167B02">
        <w:rPr>
          <w:rFonts w:ascii="Arial" w:hAnsi="Arial" w:cs="Arial"/>
          <w:sz w:val="22"/>
          <w:szCs w:val="22"/>
          <w:lang w:val="en-IN"/>
        </w:rPr>
        <w:t>England, 2026)</w:t>
      </w:r>
      <w:r w:rsidRPr="00167B02">
        <w:rPr>
          <w:rFonts w:ascii="Arial" w:hAnsi="Arial" w:cs="Arial"/>
          <w:sz w:val="22"/>
          <w:szCs w:val="22"/>
        </w:rPr>
        <w:t>.</w:t>
      </w:r>
    </w:p>
    <w:p w14:paraId="056CDBDA" w14:textId="07B555B7" w:rsidR="005C373C" w:rsidRPr="00745B6A" w:rsidRDefault="00000000">
      <w:pPr>
        <w:spacing w:before="240" w:after="240"/>
        <w:rPr>
          <w:rFonts w:ascii="Arial" w:hAnsi="Arial" w:cs="Arial"/>
          <w:sz w:val="22"/>
          <w:szCs w:val="22"/>
        </w:rPr>
      </w:pPr>
      <w:r w:rsidRPr="00745B6A">
        <w:rPr>
          <w:rFonts w:ascii="Arial" w:hAnsi="Arial" w:cs="Arial"/>
          <w:sz w:val="22"/>
          <w:szCs w:val="22"/>
        </w:rPr>
        <w:t>Available evidence indicates that, through integrated care models</w:t>
      </w:r>
      <w:r w:rsidR="00540717" w:rsidRPr="00745B6A">
        <w:rPr>
          <w:rFonts w:ascii="Arial" w:hAnsi="Arial" w:cs="Arial"/>
          <w:sz w:val="22"/>
          <w:szCs w:val="22"/>
        </w:rPr>
        <w:t xml:space="preserve"> (</w:t>
      </w:r>
      <w:r w:rsidR="00540717" w:rsidRPr="00745B6A">
        <w:rPr>
          <w:rFonts w:ascii="Arial" w:hAnsi="Arial" w:cs="Arial"/>
          <w:b/>
          <w:bCs/>
          <w:i/>
          <w:iCs/>
          <w:sz w:val="22"/>
          <w:szCs w:val="22"/>
        </w:rPr>
        <w:t>figure 2</w:t>
      </w:r>
      <w:r w:rsidR="00540717" w:rsidRPr="00745B6A">
        <w:rPr>
          <w:rFonts w:ascii="Arial" w:hAnsi="Arial" w:cs="Arial"/>
          <w:sz w:val="22"/>
          <w:szCs w:val="22"/>
        </w:rPr>
        <w:t>)</w:t>
      </w:r>
      <w:r w:rsidRPr="00745B6A">
        <w:rPr>
          <w:rFonts w:ascii="Arial" w:hAnsi="Arial" w:cs="Arial"/>
          <w:sz w:val="22"/>
          <w:szCs w:val="22"/>
        </w:rPr>
        <w:t xml:space="preserve">, it is possible to enhance some of the health outcomes, such as fewer hospital stays and patient satisfaction. As an example, Izabella Uchmanowicz et al. (2025) found that the </w:t>
      </w:r>
      <w:r w:rsidR="00BD3869" w:rsidRPr="00745B6A">
        <w:rPr>
          <w:rFonts w:ascii="Arial" w:hAnsi="Arial" w:cs="Arial"/>
          <w:sz w:val="22"/>
          <w:szCs w:val="22"/>
        </w:rPr>
        <w:t>mixture</w:t>
      </w:r>
      <w:r w:rsidRPr="00745B6A">
        <w:rPr>
          <w:rFonts w:ascii="Arial" w:hAnsi="Arial" w:cs="Arial"/>
          <w:sz w:val="22"/>
          <w:szCs w:val="22"/>
        </w:rPr>
        <w:t xml:space="preserve"> of care approaches that targeted frailty and multimorbidity resulted in better functional outcomes and less healthcare usage. In a similar fashion, Yu et al. (2020) discovered that case management interventions of integrated care models have the ability to lessen the emergency admissions of older adults.</w:t>
      </w:r>
    </w:p>
    <w:p w14:paraId="3C3AEB59" w14:textId="77777777" w:rsidR="005C373C" w:rsidRPr="00745B6A" w:rsidRDefault="00000000">
      <w:pPr>
        <w:spacing w:before="240" w:after="240"/>
        <w:jc w:val="center"/>
        <w:rPr>
          <w:rFonts w:ascii="Arial" w:hAnsi="Arial" w:cs="Arial"/>
          <w:sz w:val="22"/>
          <w:szCs w:val="22"/>
        </w:rPr>
      </w:pPr>
      <w:r w:rsidRPr="00745B6A">
        <w:rPr>
          <w:rFonts w:ascii="Arial" w:hAnsi="Arial" w:cs="Arial"/>
          <w:noProof/>
          <w:sz w:val="22"/>
          <w:szCs w:val="22"/>
        </w:rPr>
        <w:lastRenderedPageBreak/>
        <w:drawing>
          <wp:inline distT="114300" distB="114300" distL="114300" distR="114300" wp14:anchorId="658DC383" wp14:editId="6ECE2B7E">
            <wp:extent cx="5197475" cy="3117850"/>
            <wp:effectExtent l="0" t="0" r="3175" b="63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197778" cy="3118032"/>
                    </a:xfrm>
                    <a:prstGeom prst="rect">
                      <a:avLst/>
                    </a:prstGeom>
                    <a:ln/>
                  </pic:spPr>
                </pic:pic>
              </a:graphicData>
            </a:graphic>
          </wp:inline>
        </w:drawing>
      </w:r>
    </w:p>
    <w:p w14:paraId="3B63952A" w14:textId="77777777" w:rsidR="005C373C" w:rsidRPr="00745B6A" w:rsidRDefault="00000000">
      <w:pPr>
        <w:spacing w:before="240" w:after="240"/>
        <w:jc w:val="center"/>
        <w:rPr>
          <w:rFonts w:ascii="Arial" w:hAnsi="Arial" w:cs="Arial"/>
          <w:b/>
          <w:bCs/>
          <w:sz w:val="22"/>
          <w:szCs w:val="22"/>
        </w:rPr>
      </w:pPr>
      <w:r w:rsidRPr="00745B6A">
        <w:rPr>
          <w:rFonts w:ascii="Arial" w:hAnsi="Arial" w:cs="Arial"/>
          <w:b/>
          <w:bCs/>
          <w:sz w:val="22"/>
          <w:szCs w:val="22"/>
        </w:rPr>
        <w:t>Figure 2: Models of integrated care for multi-morbidity</w:t>
      </w:r>
    </w:p>
    <w:p w14:paraId="765E524F" w14:textId="77777777" w:rsidR="005C373C" w:rsidRPr="00745B6A" w:rsidRDefault="00000000">
      <w:pPr>
        <w:spacing w:before="240" w:after="240"/>
        <w:jc w:val="center"/>
        <w:rPr>
          <w:rFonts w:ascii="Arial" w:hAnsi="Arial" w:cs="Arial"/>
          <w:sz w:val="22"/>
          <w:szCs w:val="22"/>
        </w:rPr>
      </w:pPr>
      <w:r w:rsidRPr="00745B6A">
        <w:rPr>
          <w:rFonts w:ascii="Arial" w:hAnsi="Arial" w:cs="Arial"/>
          <w:sz w:val="22"/>
          <w:szCs w:val="22"/>
        </w:rPr>
        <w:t>(Source: Rohwer et al., 2023)</w:t>
      </w:r>
    </w:p>
    <w:p w14:paraId="1B8889AD" w14:textId="77777777" w:rsidR="005C373C" w:rsidRPr="00745B6A" w:rsidRDefault="00000000">
      <w:pPr>
        <w:spacing w:before="240" w:after="240"/>
        <w:rPr>
          <w:rFonts w:ascii="Arial" w:hAnsi="Arial" w:cs="Arial"/>
          <w:sz w:val="22"/>
          <w:szCs w:val="22"/>
        </w:rPr>
      </w:pPr>
      <w:r w:rsidRPr="00745B6A">
        <w:rPr>
          <w:rFonts w:ascii="Arial" w:hAnsi="Arial" w:cs="Arial"/>
          <w:sz w:val="22"/>
          <w:szCs w:val="22"/>
        </w:rPr>
        <w:t>The evidence is not all agreeable, however. According to some research, although integrated care can enhance the level of patient experience and coordination, its effect on the clinical outcomes and cost-effectiveness is mixed (Baxter et al., 2018). Moreover, the effectiveness of integrated care initiatives is undermined by the challenges of implementation on a national level (like shortages of workforce, financing, and the lack of interoperability between digital systems, etc.) (Khan, Hewson and Randhawa, 2024).</w:t>
      </w:r>
    </w:p>
    <w:p w14:paraId="601677C1" w14:textId="5EA26E70" w:rsidR="005C373C" w:rsidRPr="00745B6A" w:rsidRDefault="00000000">
      <w:pPr>
        <w:spacing w:before="240" w:after="240"/>
        <w:rPr>
          <w:rFonts w:ascii="Arial" w:hAnsi="Arial" w:cs="Arial"/>
          <w:sz w:val="22"/>
          <w:szCs w:val="22"/>
        </w:rPr>
      </w:pPr>
      <w:r w:rsidRPr="00745B6A">
        <w:rPr>
          <w:rFonts w:ascii="Arial" w:hAnsi="Arial" w:cs="Arial"/>
          <w:sz w:val="22"/>
          <w:szCs w:val="22"/>
        </w:rPr>
        <w:t xml:space="preserve">The </w:t>
      </w:r>
      <w:r w:rsidR="00BD3869" w:rsidRPr="00745B6A">
        <w:rPr>
          <w:rFonts w:ascii="Arial" w:hAnsi="Arial" w:cs="Arial"/>
          <w:sz w:val="22"/>
          <w:szCs w:val="22"/>
        </w:rPr>
        <w:t xml:space="preserve">gap in </w:t>
      </w:r>
      <w:r w:rsidRPr="00745B6A">
        <w:rPr>
          <w:rFonts w:ascii="Arial" w:hAnsi="Arial" w:cs="Arial"/>
          <w:sz w:val="22"/>
          <w:szCs w:val="22"/>
        </w:rPr>
        <w:t>literature is the absence of a systematic review based on the UK population, specific to adults (70 years and older) with multimorbidity</w:t>
      </w:r>
      <w:r w:rsidR="00BD3869" w:rsidRPr="00745B6A">
        <w:rPr>
          <w:rFonts w:ascii="Arial" w:hAnsi="Arial" w:cs="Arial"/>
          <w:sz w:val="22"/>
          <w:szCs w:val="22"/>
        </w:rPr>
        <w:t xml:space="preserve"> categories</w:t>
      </w:r>
      <w:r w:rsidRPr="00745B6A">
        <w:rPr>
          <w:rFonts w:ascii="Arial" w:hAnsi="Arial" w:cs="Arial"/>
          <w:sz w:val="22"/>
          <w:szCs w:val="22"/>
        </w:rPr>
        <w:t xml:space="preserve">. Most of the existing research either considers wider groups of individuals or considers several conditions, like frailty and dementia, which creates an issue of heterogeneity in the results (Rahman et al., 2022). Moreover, </w:t>
      </w:r>
      <w:r w:rsidRPr="000F4681">
        <w:rPr>
          <w:rFonts w:ascii="Arial" w:hAnsi="Arial" w:cs="Arial"/>
          <w:sz w:val="22"/>
          <w:szCs w:val="22"/>
        </w:rPr>
        <w:t>the evidence on health outcomes as well as service utilisation is scarcely generated in this particular population</w:t>
      </w:r>
      <w:r w:rsidR="00F146DF" w:rsidRPr="000F4681">
        <w:rPr>
          <w:rFonts w:ascii="Arial" w:hAnsi="Arial" w:cs="Arial"/>
          <w:sz w:val="22"/>
          <w:szCs w:val="22"/>
        </w:rPr>
        <w:t xml:space="preserve"> (</w:t>
      </w:r>
      <w:proofErr w:type="spellStart"/>
      <w:r w:rsidR="00F146DF" w:rsidRPr="00F146DF">
        <w:rPr>
          <w:rFonts w:ascii="Arial" w:hAnsi="Arial" w:cs="Arial"/>
          <w:sz w:val="22"/>
          <w:szCs w:val="22"/>
          <w:lang w:val="en-IN"/>
        </w:rPr>
        <w:t>Dreoni</w:t>
      </w:r>
      <w:proofErr w:type="spellEnd"/>
      <w:r w:rsidR="00F146DF" w:rsidRPr="000F4681">
        <w:rPr>
          <w:rFonts w:ascii="Arial" w:hAnsi="Arial" w:cs="Arial"/>
          <w:sz w:val="22"/>
          <w:szCs w:val="22"/>
          <w:lang w:val="en-IN"/>
        </w:rPr>
        <w:t xml:space="preserve"> et al., 2022)</w:t>
      </w:r>
      <w:r w:rsidRPr="000F4681">
        <w:rPr>
          <w:rFonts w:ascii="Arial" w:hAnsi="Arial" w:cs="Arial"/>
          <w:sz w:val="22"/>
          <w:szCs w:val="22"/>
        </w:rPr>
        <w:t>.</w:t>
      </w:r>
    </w:p>
    <w:p w14:paraId="58FD1302" w14:textId="77777777" w:rsidR="005C373C" w:rsidRPr="00745B6A" w:rsidRDefault="00000000">
      <w:pPr>
        <w:spacing w:before="240" w:after="240"/>
        <w:rPr>
          <w:rFonts w:ascii="Arial" w:hAnsi="Arial" w:cs="Arial"/>
          <w:sz w:val="22"/>
          <w:szCs w:val="22"/>
        </w:rPr>
      </w:pPr>
      <w:r w:rsidRPr="00745B6A">
        <w:rPr>
          <w:rFonts w:ascii="Arial" w:hAnsi="Arial" w:cs="Arial"/>
          <w:sz w:val="22"/>
          <w:szCs w:val="22"/>
        </w:rPr>
        <w:t>This research aims to fill these gaps by conducting a systematic review and synthesising the available evidence on the concept of integrated care coordination in the UK, focusing on older adults aged 70 years and above with multimorbidity.</w:t>
      </w:r>
    </w:p>
    <w:p w14:paraId="7FCF2324" w14:textId="77777777" w:rsidR="005C373C" w:rsidRPr="00745B6A" w:rsidRDefault="00000000">
      <w:pPr>
        <w:pStyle w:val="Heading1"/>
        <w:keepNext w:val="0"/>
        <w:keepLines w:val="0"/>
        <w:rPr>
          <w:rFonts w:ascii="Arial" w:hAnsi="Arial" w:cs="Arial"/>
        </w:rPr>
      </w:pPr>
      <w:bookmarkStart w:id="5" w:name="_1ozrfs5ul4vs" w:colFirst="0" w:colLast="0"/>
      <w:bookmarkStart w:id="6" w:name="_Toc227578526"/>
      <w:bookmarkEnd w:id="5"/>
      <w:r w:rsidRPr="00745B6A">
        <w:rPr>
          <w:rFonts w:ascii="Arial" w:hAnsi="Arial" w:cs="Arial"/>
        </w:rPr>
        <w:t>3. Rationale, Research Question, Aim and Objectives</w:t>
      </w:r>
      <w:bookmarkEnd w:id="6"/>
    </w:p>
    <w:p w14:paraId="4884201A" w14:textId="77777777" w:rsidR="005C373C" w:rsidRPr="00745B6A" w:rsidRDefault="00000000">
      <w:pPr>
        <w:pStyle w:val="Heading2"/>
        <w:keepNext w:val="0"/>
        <w:keepLines w:val="0"/>
        <w:rPr>
          <w:rFonts w:cs="Arial"/>
          <w:sz w:val="22"/>
          <w:szCs w:val="22"/>
        </w:rPr>
      </w:pPr>
      <w:bookmarkStart w:id="7" w:name="_ezxa7ay2bgcg" w:colFirst="0" w:colLast="0"/>
      <w:bookmarkStart w:id="8" w:name="_Toc227578527"/>
      <w:bookmarkEnd w:id="7"/>
      <w:r w:rsidRPr="00745B6A">
        <w:rPr>
          <w:rFonts w:cs="Arial"/>
          <w:sz w:val="22"/>
          <w:szCs w:val="22"/>
        </w:rPr>
        <w:lastRenderedPageBreak/>
        <w:t>Research Rationale</w:t>
      </w:r>
      <w:bookmarkEnd w:id="8"/>
    </w:p>
    <w:p w14:paraId="0FD06163" w14:textId="12958F20" w:rsidR="005C373C" w:rsidRPr="00745B6A" w:rsidRDefault="00000000">
      <w:pPr>
        <w:spacing w:before="240" w:after="240"/>
        <w:rPr>
          <w:rFonts w:ascii="Arial" w:hAnsi="Arial" w:cs="Arial"/>
          <w:sz w:val="22"/>
          <w:szCs w:val="22"/>
        </w:rPr>
      </w:pPr>
      <w:r w:rsidRPr="004118E3">
        <w:rPr>
          <w:rFonts w:ascii="Arial" w:hAnsi="Arial" w:cs="Arial"/>
          <w:sz w:val="22"/>
          <w:szCs w:val="22"/>
        </w:rPr>
        <w:t>Multimorbidity has increasingly become a challenge to the healthcare systems, especially in relation to handling complex healthcare needs and minimising healthcare utilisation among older adults</w:t>
      </w:r>
      <w:r w:rsidR="00FC2AB4" w:rsidRPr="004118E3">
        <w:rPr>
          <w:rFonts w:ascii="Arial" w:hAnsi="Arial" w:cs="Arial"/>
          <w:sz w:val="22"/>
          <w:szCs w:val="22"/>
        </w:rPr>
        <w:t xml:space="preserve"> (</w:t>
      </w:r>
      <w:r w:rsidR="00FC2AB4" w:rsidRPr="004118E3">
        <w:rPr>
          <w:rFonts w:ascii="Arial" w:hAnsi="Arial" w:cs="Arial"/>
          <w:sz w:val="22"/>
          <w:szCs w:val="22"/>
          <w:lang w:val="en-IN"/>
        </w:rPr>
        <w:t>NCBI, 2023)</w:t>
      </w:r>
      <w:r w:rsidRPr="004118E3">
        <w:rPr>
          <w:rFonts w:ascii="Arial" w:hAnsi="Arial" w:cs="Arial"/>
          <w:sz w:val="22"/>
          <w:szCs w:val="22"/>
        </w:rPr>
        <w:t>. Although the concept of integrated care coordination has been popularised, no in-depth synthesis of evidence on integrated care coordination that is UK context- and cohort-specific (older</w:t>
      </w:r>
      <w:r w:rsidRPr="00745B6A">
        <w:rPr>
          <w:rFonts w:ascii="Arial" w:hAnsi="Arial" w:cs="Arial"/>
          <w:sz w:val="22"/>
          <w:szCs w:val="22"/>
        </w:rPr>
        <w:t xml:space="preserve"> populations) has been published (Thomson, 2024).</w:t>
      </w:r>
    </w:p>
    <w:p w14:paraId="4834C192" w14:textId="77777777" w:rsidR="005C373C" w:rsidRPr="00745B6A" w:rsidRDefault="00000000">
      <w:pPr>
        <w:spacing w:before="240" w:after="240"/>
        <w:rPr>
          <w:rFonts w:ascii="Arial" w:hAnsi="Arial" w:cs="Arial"/>
          <w:sz w:val="22"/>
          <w:szCs w:val="22"/>
        </w:rPr>
      </w:pPr>
      <w:r w:rsidRPr="00745B6A">
        <w:rPr>
          <w:rFonts w:ascii="Arial" w:hAnsi="Arial" w:cs="Arial"/>
          <w:sz w:val="22"/>
          <w:szCs w:val="22"/>
        </w:rPr>
        <w:t>Current literature tends not to differentiate between age groups or covers larger groups in general, restricting the scope of its application to populations at risk, rather than applying it to the most vulnerable (Beller et al., 2022). Also, the relationship between integrated care models and their effect on the health outcomes and the service utilisation at the same time is not well understood.</w:t>
      </w:r>
    </w:p>
    <w:p w14:paraId="2AF2D721" w14:textId="77777777" w:rsidR="005C373C" w:rsidRPr="00745B6A" w:rsidRDefault="00000000">
      <w:pPr>
        <w:spacing w:before="240" w:after="240"/>
        <w:rPr>
          <w:rFonts w:ascii="Arial" w:hAnsi="Arial" w:cs="Arial"/>
          <w:sz w:val="22"/>
          <w:szCs w:val="22"/>
        </w:rPr>
      </w:pPr>
      <w:r w:rsidRPr="00745B6A">
        <w:rPr>
          <w:rFonts w:ascii="Arial" w:hAnsi="Arial" w:cs="Arial"/>
          <w:sz w:val="22"/>
          <w:szCs w:val="22"/>
        </w:rPr>
        <w:t>This research is thus timely and topical in the sense that it seeks to offer a holistic systematisation of the evidence available in the UK, on which policy, practice and future studies can be informed. It complies with the national priorities in pursuit of integrated care delivery and better resource allocation in the NHS.</w:t>
      </w:r>
    </w:p>
    <w:p w14:paraId="4133E5B4" w14:textId="77777777" w:rsidR="005C373C" w:rsidRPr="00745B6A" w:rsidRDefault="00000000">
      <w:pPr>
        <w:pStyle w:val="Heading2"/>
        <w:keepNext w:val="0"/>
        <w:keepLines w:val="0"/>
        <w:rPr>
          <w:rFonts w:cs="Arial"/>
          <w:sz w:val="22"/>
          <w:szCs w:val="22"/>
        </w:rPr>
      </w:pPr>
      <w:bookmarkStart w:id="9" w:name="_g5sjaaind26l" w:colFirst="0" w:colLast="0"/>
      <w:bookmarkStart w:id="10" w:name="_Toc227578528"/>
      <w:bookmarkEnd w:id="9"/>
      <w:r w:rsidRPr="00745B6A">
        <w:rPr>
          <w:rFonts w:cs="Arial"/>
          <w:sz w:val="22"/>
          <w:szCs w:val="22"/>
        </w:rPr>
        <w:t>Research Question</w:t>
      </w:r>
      <w:bookmarkEnd w:id="10"/>
    </w:p>
    <w:p w14:paraId="7F0006A0" w14:textId="77777777" w:rsidR="005C373C" w:rsidRPr="00745B6A" w:rsidRDefault="00000000">
      <w:pPr>
        <w:spacing w:before="240" w:after="240"/>
        <w:rPr>
          <w:rFonts w:ascii="Arial" w:hAnsi="Arial" w:cs="Arial"/>
          <w:sz w:val="22"/>
          <w:szCs w:val="22"/>
        </w:rPr>
      </w:pPr>
      <w:r w:rsidRPr="00745B6A">
        <w:rPr>
          <w:rFonts w:ascii="Arial" w:hAnsi="Arial" w:cs="Arial"/>
          <w:sz w:val="22"/>
          <w:szCs w:val="22"/>
        </w:rPr>
        <w:t>How does integrated care coordination influence health outcomes and service utilisation among adults aged 70 years and over with multimorbidity in the UK?</w:t>
      </w:r>
    </w:p>
    <w:p w14:paraId="3F0B18F8" w14:textId="77777777" w:rsidR="005C373C" w:rsidRPr="00745B6A" w:rsidRDefault="00000000">
      <w:pPr>
        <w:pStyle w:val="Heading2"/>
        <w:keepNext w:val="0"/>
        <w:keepLines w:val="0"/>
        <w:rPr>
          <w:rFonts w:cs="Arial"/>
          <w:sz w:val="22"/>
          <w:szCs w:val="22"/>
        </w:rPr>
      </w:pPr>
      <w:bookmarkStart w:id="11" w:name="_e5az2adqh3b9" w:colFirst="0" w:colLast="0"/>
      <w:bookmarkStart w:id="12" w:name="_Toc227578529"/>
      <w:bookmarkEnd w:id="11"/>
      <w:r w:rsidRPr="00745B6A">
        <w:rPr>
          <w:rFonts w:cs="Arial"/>
          <w:sz w:val="22"/>
          <w:szCs w:val="22"/>
        </w:rPr>
        <w:t>Research Aim</w:t>
      </w:r>
      <w:bookmarkEnd w:id="12"/>
    </w:p>
    <w:p w14:paraId="27C9AADA" w14:textId="77777777" w:rsidR="005C373C" w:rsidRPr="00745B6A" w:rsidRDefault="00000000">
      <w:pPr>
        <w:spacing w:before="240" w:after="240"/>
        <w:rPr>
          <w:rFonts w:ascii="Arial" w:hAnsi="Arial" w:cs="Arial"/>
          <w:sz w:val="22"/>
          <w:szCs w:val="22"/>
        </w:rPr>
      </w:pPr>
      <w:r w:rsidRPr="00745B6A">
        <w:rPr>
          <w:rFonts w:ascii="Arial" w:hAnsi="Arial" w:cs="Arial"/>
          <w:sz w:val="22"/>
          <w:szCs w:val="22"/>
        </w:rPr>
        <w:t>To systematically review and synthesise evidence on the effectiveness of integrated care coordination in improving health outcomes and service utilisation among adults aged 70 years and over with multimorbidity in the UK.</w:t>
      </w:r>
    </w:p>
    <w:p w14:paraId="7EAC2EFB" w14:textId="77777777" w:rsidR="005C373C" w:rsidRPr="00745B6A" w:rsidRDefault="00000000">
      <w:pPr>
        <w:pStyle w:val="Heading2"/>
        <w:keepNext w:val="0"/>
        <w:keepLines w:val="0"/>
        <w:rPr>
          <w:rFonts w:cs="Arial"/>
          <w:sz w:val="22"/>
          <w:szCs w:val="22"/>
        </w:rPr>
      </w:pPr>
      <w:bookmarkStart w:id="13" w:name="_5wa75qxkrmcc" w:colFirst="0" w:colLast="0"/>
      <w:bookmarkStart w:id="14" w:name="_Toc227578530"/>
      <w:bookmarkEnd w:id="13"/>
      <w:r w:rsidRPr="00745B6A">
        <w:rPr>
          <w:rFonts w:cs="Arial"/>
          <w:sz w:val="22"/>
          <w:szCs w:val="22"/>
        </w:rPr>
        <w:t>Research Objectives</w:t>
      </w:r>
      <w:bookmarkEnd w:id="14"/>
    </w:p>
    <w:p w14:paraId="2E933F75" w14:textId="77777777" w:rsidR="005C373C" w:rsidRPr="00745B6A" w:rsidRDefault="00000000">
      <w:pPr>
        <w:numPr>
          <w:ilvl w:val="0"/>
          <w:numId w:val="1"/>
        </w:numPr>
        <w:spacing w:before="240"/>
        <w:rPr>
          <w:rFonts w:ascii="Arial" w:hAnsi="Arial" w:cs="Arial"/>
          <w:sz w:val="22"/>
          <w:szCs w:val="22"/>
        </w:rPr>
      </w:pPr>
      <w:r w:rsidRPr="00745B6A">
        <w:rPr>
          <w:rFonts w:ascii="Arial" w:hAnsi="Arial" w:cs="Arial"/>
          <w:sz w:val="22"/>
          <w:szCs w:val="22"/>
        </w:rPr>
        <w:t>To identify different integrated care models used for older adults with multimorbidity in the UK.</w:t>
      </w:r>
    </w:p>
    <w:p w14:paraId="61F6311C" w14:textId="77777777" w:rsidR="005C373C" w:rsidRPr="00745B6A" w:rsidRDefault="00000000">
      <w:pPr>
        <w:numPr>
          <w:ilvl w:val="0"/>
          <w:numId w:val="1"/>
        </w:numPr>
        <w:rPr>
          <w:rFonts w:ascii="Arial" w:hAnsi="Arial" w:cs="Arial"/>
          <w:sz w:val="22"/>
          <w:szCs w:val="22"/>
        </w:rPr>
      </w:pPr>
      <w:r w:rsidRPr="00745B6A">
        <w:rPr>
          <w:rFonts w:ascii="Arial" w:hAnsi="Arial" w:cs="Arial"/>
          <w:sz w:val="22"/>
          <w:szCs w:val="22"/>
        </w:rPr>
        <w:t>To examine evidence on the impact of integrated care coordination on health outcomes among older adults.</w:t>
      </w:r>
    </w:p>
    <w:p w14:paraId="3CC6F58F" w14:textId="77777777" w:rsidR="005C373C" w:rsidRPr="00745B6A" w:rsidRDefault="00000000">
      <w:pPr>
        <w:numPr>
          <w:ilvl w:val="0"/>
          <w:numId w:val="1"/>
        </w:numPr>
        <w:rPr>
          <w:rFonts w:ascii="Arial" w:hAnsi="Arial" w:cs="Arial"/>
          <w:sz w:val="22"/>
          <w:szCs w:val="22"/>
        </w:rPr>
      </w:pPr>
      <w:r w:rsidRPr="00745B6A">
        <w:rPr>
          <w:rFonts w:ascii="Arial" w:hAnsi="Arial" w:cs="Arial"/>
          <w:sz w:val="22"/>
          <w:szCs w:val="22"/>
        </w:rPr>
        <w:t>To review the effects of integrated care models on healthcare utilisation (e.g., hospital admissions, primary care visits).</w:t>
      </w:r>
    </w:p>
    <w:p w14:paraId="37C7487D" w14:textId="77777777" w:rsidR="005C373C" w:rsidRPr="00745B6A" w:rsidRDefault="00000000">
      <w:pPr>
        <w:numPr>
          <w:ilvl w:val="0"/>
          <w:numId w:val="1"/>
        </w:numPr>
        <w:spacing w:after="240"/>
        <w:rPr>
          <w:rFonts w:ascii="Arial" w:hAnsi="Arial" w:cs="Arial"/>
          <w:sz w:val="22"/>
          <w:szCs w:val="22"/>
        </w:rPr>
      </w:pPr>
      <w:r w:rsidRPr="00745B6A">
        <w:rPr>
          <w:rFonts w:ascii="Arial" w:hAnsi="Arial" w:cs="Arial"/>
          <w:sz w:val="22"/>
          <w:szCs w:val="22"/>
        </w:rPr>
        <w:t>To identify barriers and facilitators to the implementation of integrated care coordination reported in the literature.</w:t>
      </w:r>
    </w:p>
    <w:p w14:paraId="7334BF92" w14:textId="77777777" w:rsidR="005C373C" w:rsidRPr="00745B6A" w:rsidRDefault="00000000">
      <w:pPr>
        <w:pStyle w:val="Heading1"/>
        <w:keepNext w:val="0"/>
        <w:keepLines w:val="0"/>
        <w:rPr>
          <w:rFonts w:ascii="Arial" w:hAnsi="Arial" w:cs="Arial"/>
        </w:rPr>
      </w:pPr>
      <w:bookmarkStart w:id="15" w:name="_ws96inbjan37" w:colFirst="0" w:colLast="0"/>
      <w:bookmarkStart w:id="16" w:name="_Toc227578531"/>
      <w:bookmarkEnd w:id="15"/>
      <w:r w:rsidRPr="00745B6A">
        <w:rPr>
          <w:rFonts w:ascii="Arial" w:hAnsi="Arial" w:cs="Arial"/>
        </w:rPr>
        <w:lastRenderedPageBreak/>
        <w:t>4. Research Methodology</w:t>
      </w:r>
      <w:bookmarkEnd w:id="16"/>
    </w:p>
    <w:p w14:paraId="5F395FED" w14:textId="0423D12E" w:rsidR="00312694" w:rsidRPr="00745B6A" w:rsidRDefault="00312694" w:rsidP="00312694">
      <w:pPr>
        <w:rPr>
          <w:rFonts w:ascii="Arial" w:hAnsi="Arial" w:cs="Arial"/>
          <w:sz w:val="22"/>
          <w:szCs w:val="22"/>
        </w:rPr>
      </w:pPr>
      <w:r w:rsidRPr="00745B6A">
        <w:rPr>
          <w:rFonts w:ascii="Arial" w:hAnsi="Arial" w:cs="Arial"/>
          <w:sz w:val="22"/>
          <w:szCs w:val="22"/>
        </w:rPr>
        <w:t xml:space="preserve">The research will be based on an </w:t>
      </w:r>
      <w:r w:rsidRPr="00745B6A">
        <w:rPr>
          <w:rFonts w:ascii="Arial" w:hAnsi="Arial" w:cs="Arial"/>
          <w:sz w:val="22"/>
          <w:szCs w:val="22"/>
          <w:highlight w:val="yellow"/>
        </w:rPr>
        <w:t>interpretivist research philosophy to comprehend the perception and reporting of integrated care coordination among the literature available. Such approach will enable the researcher to discern the sense, experience and context of variables that influence older adults with multimorbidity in their determination of health outcomes and utilization of services</w:t>
      </w:r>
      <w:r w:rsidRPr="00745B6A">
        <w:rPr>
          <w:rFonts w:ascii="Arial" w:hAnsi="Arial" w:cs="Arial"/>
          <w:sz w:val="22"/>
          <w:szCs w:val="22"/>
        </w:rPr>
        <w:t xml:space="preserve">. This research will pursue a systematic design which will ensure a transparency, reliability and academic rigour. In the selection of methodology, the entire methodology will be based on secondary data, with relevant material being obtained via the </w:t>
      </w:r>
      <w:r w:rsidRPr="00745B6A">
        <w:rPr>
          <w:rFonts w:ascii="Arial" w:hAnsi="Arial" w:cs="Arial"/>
          <w:sz w:val="22"/>
          <w:szCs w:val="22"/>
          <w:highlight w:val="yellow"/>
        </w:rPr>
        <w:t>UWTSD library</w:t>
      </w:r>
      <w:r w:rsidRPr="00745B6A">
        <w:rPr>
          <w:rFonts w:ascii="Arial" w:hAnsi="Arial" w:cs="Arial"/>
          <w:sz w:val="22"/>
          <w:szCs w:val="22"/>
        </w:rPr>
        <w:t>, and hence will be applicable in the research setting.</w:t>
      </w:r>
    </w:p>
    <w:p w14:paraId="49A62DEA" w14:textId="77777777" w:rsidR="005C373C" w:rsidRPr="00745B6A" w:rsidRDefault="00000000">
      <w:pPr>
        <w:pStyle w:val="Heading2"/>
        <w:keepNext w:val="0"/>
        <w:keepLines w:val="0"/>
        <w:rPr>
          <w:rFonts w:cs="Arial"/>
        </w:rPr>
      </w:pPr>
      <w:bookmarkStart w:id="17" w:name="_hlh4h1b278nr" w:colFirst="0" w:colLast="0"/>
      <w:bookmarkStart w:id="18" w:name="_Toc227578532"/>
      <w:bookmarkEnd w:id="17"/>
      <w:r w:rsidRPr="00745B6A">
        <w:rPr>
          <w:rFonts w:cs="Arial"/>
        </w:rPr>
        <w:t>4.1 Research Design</w:t>
      </w:r>
      <w:bookmarkEnd w:id="18"/>
    </w:p>
    <w:p w14:paraId="073C36D0" w14:textId="1C76E125" w:rsidR="005C373C" w:rsidRPr="00745B6A" w:rsidRDefault="00312694">
      <w:pPr>
        <w:spacing w:before="240" w:after="240"/>
        <w:rPr>
          <w:rFonts w:ascii="Arial" w:hAnsi="Arial" w:cs="Arial"/>
          <w:sz w:val="22"/>
          <w:szCs w:val="22"/>
        </w:rPr>
      </w:pPr>
      <w:r w:rsidRPr="00745B6A">
        <w:rPr>
          <w:rFonts w:ascii="Arial" w:hAnsi="Arial" w:cs="Arial"/>
          <w:sz w:val="22"/>
          <w:szCs w:val="22"/>
          <w:highlight w:val="yellow"/>
        </w:rPr>
        <w:t xml:space="preserve">The secondary research design to be used in the study </w:t>
      </w:r>
      <w:r w:rsidR="0060551A" w:rsidRPr="00745B6A">
        <w:rPr>
          <w:rFonts w:ascii="Arial" w:hAnsi="Arial" w:cs="Arial"/>
          <w:sz w:val="22"/>
          <w:szCs w:val="22"/>
          <w:highlight w:val="yellow"/>
        </w:rPr>
        <w:t>following the</w:t>
      </w:r>
      <w:r w:rsidRPr="00745B6A">
        <w:rPr>
          <w:rFonts w:ascii="Arial" w:hAnsi="Arial" w:cs="Arial"/>
          <w:sz w:val="22"/>
          <w:szCs w:val="22"/>
          <w:highlight w:val="yellow"/>
        </w:rPr>
        <w:t xml:space="preserve"> systematic review methodology. It will involve the orderly choice, identification and generalization of the existing studies</w:t>
      </w:r>
      <w:r w:rsidRPr="00745B6A">
        <w:rPr>
          <w:rFonts w:ascii="Arial" w:hAnsi="Arial" w:cs="Arial"/>
          <w:sz w:val="22"/>
          <w:szCs w:val="22"/>
        </w:rPr>
        <w:t xml:space="preserve">. To ensure the coverage or exhaustive treatment to limit bias, a structured method will be employed so as to come up with evidence-based conclusions (Kabir et al., 2023). </w:t>
      </w:r>
    </w:p>
    <w:p w14:paraId="2C0F8402" w14:textId="77777777" w:rsidR="005C373C" w:rsidRPr="00745B6A" w:rsidRDefault="00000000">
      <w:pPr>
        <w:pStyle w:val="Heading2"/>
        <w:keepNext w:val="0"/>
        <w:keepLines w:val="0"/>
        <w:rPr>
          <w:rFonts w:cs="Arial"/>
        </w:rPr>
      </w:pPr>
      <w:bookmarkStart w:id="19" w:name="_cqytdb9zqa1k" w:colFirst="0" w:colLast="0"/>
      <w:bookmarkStart w:id="20" w:name="_Toc227578533"/>
      <w:bookmarkEnd w:id="19"/>
      <w:r w:rsidRPr="00745B6A">
        <w:rPr>
          <w:rFonts w:cs="Arial"/>
        </w:rPr>
        <w:t>4.2 Data Sources and Search Strategy</w:t>
      </w:r>
      <w:bookmarkEnd w:id="20"/>
    </w:p>
    <w:p w14:paraId="6EA6B7D2" w14:textId="3F9EE711" w:rsidR="00BD3869" w:rsidRPr="00745B6A" w:rsidRDefault="00000000" w:rsidP="00312694">
      <w:pPr>
        <w:spacing w:before="240" w:after="240"/>
        <w:rPr>
          <w:rFonts w:ascii="Arial" w:hAnsi="Arial" w:cs="Arial"/>
          <w:sz w:val="22"/>
          <w:szCs w:val="22"/>
        </w:rPr>
      </w:pPr>
      <w:r w:rsidRPr="00745B6A">
        <w:rPr>
          <w:rFonts w:ascii="Arial" w:hAnsi="Arial" w:cs="Arial"/>
          <w:sz w:val="22"/>
          <w:szCs w:val="22"/>
        </w:rPr>
        <w:t xml:space="preserve">The </w:t>
      </w:r>
      <w:r w:rsidR="0094326E" w:rsidRPr="00745B6A">
        <w:rPr>
          <w:rFonts w:ascii="Arial" w:hAnsi="Arial" w:cs="Arial"/>
          <w:sz w:val="22"/>
          <w:szCs w:val="22"/>
          <w:highlight w:val="yellow"/>
        </w:rPr>
        <w:t>UWTSD</w:t>
      </w:r>
      <w:r w:rsidRPr="00745B6A">
        <w:rPr>
          <w:rFonts w:ascii="Arial" w:hAnsi="Arial" w:cs="Arial"/>
          <w:sz w:val="22"/>
          <w:szCs w:val="22"/>
          <w:highlight w:val="yellow"/>
        </w:rPr>
        <w:t xml:space="preserve"> library</w:t>
      </w:r>
      <w:r w:rsidRPr="00745B6A">
        <w:rPr>
          <w:rFonts w:ascii="Arial" w:hAnsi="Arial" w:cs="Arial"/>
          <w:sz w:val="22"/>
          <w:szCs w:val="22"/>
        </w:rPr>
        <w:t xml:space="preserve"> will be searched comprehensively to make sure that high-quality and relevant academic sources will be included (</w:t>
      </w:r>
      <w:proofErr w:type="spellStart"/>
      <w:r w:rsidRPr="00745B6A">
        <w:rPr>
          <w:rFonts w:ascii="Arial" w:hAnsi="Arial" w:cs="Arial"/>
          <w:sz w:val="22"/>
          <w:szCs w:val="22"/>
        </w:rPr>
        <w:t>Gusenbauer</w:t>
      </w:r>
      <w:proofErr w:type="spellEnd"/>
      <w:r w:rsidRPr="00745B6A">
        <w:rPr>
          <w:rFonts w:ascii="Arial" w:hAnsi="Arial" w:cs="Arial"/>
          <w:sz w:val="22"/>
          <w:szCs w:val="22"/>
        </w:rPr>
        <w:t xml:space="preserve"> and </w:t>
      </w:r>
      <w:proofErr w:type="spellStart"/>
      <w:r w:rsidRPr="00745B6A">
        <w:rPr>
          <w:rFonts w:ascii="Arial" w:hAnsi="Arial" w:cs="Arial"/>
          <w:sz w:val="22"/>
          <w:szCs w:val="22"/>
        </w:rPr>
        <w:t>Gauster</w:t>
      </w:r>
      <w:proofErr w:type="spellEnd"/>
      <w:r w:rsidRPr="00745B6A">
        <w:rPr>
          <w:rFonts w:ascii="Arial" w:hAnsi="Arial" w:cs="Arial"/>
          <w:sz w:val="22"/>
          <w:szCs w:val="22"/>
        </w:rPr>
        <w:t xml:space="preserve">, 2024). Significant databases like PubMed, and Google Scholar will be used to find peer-reviewed articles, reports and studies. Specific keywords will be used, and this will include: integrated care, care coordination, multimorbidity, older adults, elderly, UK, health outcomes, and service utilisation. These terms will be combined and narrowed down using the Boolean operators like AND </w:t>
      </w:r>
      <w:proofErr w:type="spellStart"/>
      <w:r w:rsidRPr="00745B6A">
        <w:rPr>
          <w:rFonts w:ascii="Arial" w:hAnsi="Arial" w:cs="Arial"/>
          <w:sz w:val="22"/>
          <w:szCs w:val="22"/>
        </w:rPr>
        <w:t>and</w:t>
      </w:r>
      <w:proofErr w:type="spellEnd"/>
      <w:r w:rsidRPr="00745B6A">
        <w:rPr>
          <w:rFonts w:ascii="Arial" w:hAnsi="Arial" w:cs="Arial"/>
          <w:sz w:val="22"/>
          <w:szCs w:val="22"/>
        </w:rPr>
        <w:t xml:space="preserve"> OR to help narrow down the search to a narrow and orderly range of literature addressing the subject of our research (Dambha-Miller et al., 2021).</w:t>
      </w:r>
      <w:bookmarkStart w:id="21" w:name="_5d635s9on2x" w:colFirst="0" w:colLast="0"/>
      <w:bookmarkEnd w:id="21"/>
    </w:p>
    <w:p w14:paraId="6958938E" w14:textId="07D0C1C8" w:rsidR="005C373C" w:rsidRPr="00745B6A" w:rsidRDefault="00000000">
      <w:pPr>
        <w:pStyle w:val="Heading2"/>
        <w:keepNext w:val="0"/>
        <w:keepLines w:val="0"/>
        <w:rPr>
          <w:rFonts w:cs="Arial"/>
        </w:rPr>
      </w:pPr>
      <w:bookmarkStart w:id="22" w:name="_Toc227578534"/>
      <w:r w:rsidRPr="00745B6A">
        <w:rPr>
          <w:rFonts w:cs="Arial"/>
        </w:rPr>
        <w:t>4.3 Inclusion and Exclusion Criteria</w:t>
      </w:r>
      <w:bookmarkEnd w:id="22"/>
    </w:p>
    <w:p w14:paraId="06219FA8" w14:textId="77777777" w:rsidR="005C373C" w:rsidRPr="00745B6A" w:rsidRDefault="00000000">
      <w:pPr>
        <w:pStyle w:val="Heading3"/>
        <w:keepNext w:val="0"/>
        <w:keepLines w:val="0"/>
        <w:spacing w:before="280"/>
        <w:rPr>
          <w:rFonts w:ascii="Arial" w:hAnsi="Arial" w:cs="Arial"/>
          <w:b/>
          <w:bCs/>
          <w:color w:val="000000"/>
          <w:sz w:val="22"/>
          <w:szCs w:val="22"/>
        </w:rPr>
      </w:pPr>
      <w:bookmarkStart w:id="23" w:name="_bdzym3medsln" w:colFirst="0" w:colLast="0"/>
      <w:bookmarkStart w:id="24" w:name="_Toc227578535"/>
      <w:bookmarkEnd w:id="23"/>
      <w:r w:rsidRPr="00745B6A">
        <w:rPr>
          <w:rFonts w:ascii="Arial" w:hAnsi="Arial" w:cs="Arial"/>
          <w:b/>
          <w:bCs/>
          <w:color w:val="000000"/>
          <w:sz w:val="22"/>
          <w:szCs w:val="22"/>
        </w:rPr>
        <w:t>Inclusion Criteria</w:t>
      </w:r>
      <w:bookmarkEnd w:id="24"/>
    </w:p>
    <w:p w14:paraId="52F6A72D" w14:textId="7181B8B6" w:rsidR="005C373C" w:rsidRPr="00745B6A" w:rsidRDefault="009B28F2">
      <w:pPr>
        <w:spacing w:before="240" w:after="240"/>
        <w:rPr>
          <w:rFonts w:ascii="Arial" w:hAnsi="Arial" w:cs="Arial"/>
          <w:sz w:val="22"/>
          <w:szCs w:val="22"/>
        </w:rPr>
      </w:pPr>
      <w:r w:rsidRPr="00745B6A">
        <w:rPr>
          <w:rFonts w:ascii="Arial" w:hAnsi="Arial" w:cs="Arial"/>
          <w:sz w:val="22"/>
          <w:szCs w:val="22"/>
        </w:rPr>
        <w:t xml:space="preserve">Research studies will be incorporated into the systematic review based on well-defined criteria to attain relevance and methodological rigour. Only peer-reviewed journal articles </w:t>
      </w:r>
      <w:r w:rsidRPr="00745B6A">
        <w:rPr>
          <w:rFonts w:ascii="Arial" w:hAnsi="Arial" w:cs="Arial"/>
          <w:sz w:val="22"/>
          <w:szCs w:val="22"/>
          <w:highlight w:val="yellow"/>
        </w:rPr>
        <w:t>no more than ten years old (2021-2025)</w:t>
      </w:r>
      <w:r w:rsidRPr="00745B6A">
        <w:rPr>
          <w:rFonts w:ascii="Arial" w:hAnsi="Arial" w:cs="Arial"/>
          <w:sz w:val="22"/>
          <w:szCs w:val="22"/>
        </w:rPr>
        <w:t xml:space="preserve"> will be considered to indicate the recent developments in the practice of integrated care (Shaheen et al., 2023). The review will also be inclusive of </w:t>
      </w:r>
      <w:r w:rsidRPr="00745B6A">
        <w:rPr>
          <w:rFonts w:ascii="Arial" w:hAnsi="Arial" w:cs="Arial"/>
          <w:sz w:val="22"/>
          <w:szCs w:val="22"/>
          <w:highlight w:val="yellow"/>
        </w:rPr>
        <w:t>all the study designs</w:t>
      </w:r>
      <w:r w:rsidRPr="00745B6A">
        <w:rPr>
          <w:rFonts w:ascii="Arial" w:hAnsi="Arial" w:cs="Arial"/>
          <w:sz w:val="22"/>
          <w:szCs w:val="22"/>
        </w:rPr>
        <w:t xml:space="preserve">, including the qualitative, quantitative, and mixed-method studies, as </w:t>
      </w:r>
      <w:r w:rsidR="00EC312A" w:rsidRPr="00745B6A">
        <w:rPr>
          <w:rFonts w:ascii="Arial" w:hAnsi="Arial" w:cs="Arial"/>
          <w:sz w:val="22"/>
          <w:szCs w:val="22"/>
        </w:rPr>
        <w:t>a way</w:t>
      </w:r>
      <w:r w:rsidRPr="00745B6A">
        <w:rPr>
          <w:rFonts w:ascii="Arial" w:hAnsi="Arial" w:cs="Arial"/>
          <w:sz w:val="22"/>
          <w:szCs w:val="22"/>
        </w:rPr>
        <w:t xml:space="preserve"> of providing us an in-depth understanding of the evidence base. Research should be done in the </w:t>
      </w:r>
      <w:r w:rsidRPr="00745B6A">
        <w:rPr>
          <w:rFonts w:ascii="Arial" w:hAnsi="Arial" w:cs="Arial"/>
          <w:sz w:val="22"/>
          <w:szCs w:val="22"/>
        </w:rPr>
        <w:lastRenderedPageBreak/>
        <w:t>United Kingdom to ensure the relevance of the research in terms of context to the NHS systems and policies. The population of the target will include adults aged 70 years and older who have multimorbidity. The studies that also focus on interventions of integrated care or care coordination, and provide the findings in the form of health outcomes or the healthcare utilisation results, will also be taken into consideration.</w:t>
      </w:r>
    </w:p>
    <w:p w14:paraId="5B785D8F" w14:textId="77777777" w:rsidR="005C373C" w:rsidRPr="00745B6A" w:rsidRDefault="00000000">
      <w:pPr>
        <w:pStyle w:val="Heading3"/>
        <w:keepNext w:val="0"/>
        <w:keepLines w:val="0"/>
        <w:spacing w:before="280"/>
        <w:rPr>
          <w:rFonts w:ascii="Arial" w:hAnsi="Arial" w:cs="Arial"/>
          <w:b/>
          <w:bCs/>
          <w:color w:val="000000"/>
          <w:sz w:val="22"/>
          <w:szCs w:val="22"/>
        </w:rPr>
      </w:pPr>
      <w:bookmarkStart w:id="25" w:name="_iv72ov7j2hb" w:colFirst="0" w:colLast="0"/>
      <w:bookmarkStart w:id="26" w:name="_Toc227578536"/>
      <w:bookmarkEnd w:id="25"/>
      <w:r w:rsidRPr="00745B6A">
        <w:rPr>
          <w:rFonts w:ascii="Arial" w:hAnsi="Arial" w:cs="Arial"/>
          <w:b/>
          <w:bCs/>
          <w:color w:val="000000"/>
          <w:sz w:val="22"/>
          <w:szCs w:val="22"/>
        </w:rPr>
        <w:t>Exclusion Criteria</w:t>
      </w:r>
      <w:bookmarkEnd w:id="26"/>
    </w:p>
    <w:p w14:paraId="33AA2C96" w14:textId="77777777" w:rsidR="005C373C" w:rsidRPr="00745B6A" w:rsidRDefault="00000000">
      <w:pPr>
        <w:spacing w:before="240" w:after="240"/>
        <w:rPr>
          <w:rFonts w:ascii="Arial" w:hAnsi="Arial" w:cs="Arial"/>
          <w:b/>
          <w:bCs/>
          <w:sz w:val="22"/>
          <w:szCs w:val="22"/>
        </w:rPr>
      </w:pPr>
      <w:r w:rsidRPr="00745B6A">
        <w:rPr>
          <w:rFonts w:ascii="Arial" w:hAnsi="Arial" w:cs="Arial"/>
          <w:sz w:val="22"/>
          <w:szCs w:val="22"/>
        </w:rPr>
        <w:t>The review will exclude studies that fail to meet the inclusion criteria as a way of preserving rigour and focus of the review. Such studies that were conducted outside of the UK will be excluded because of the variance in healthcare systems and policy markets (Patino and Ferreira, 2018). Reports that are not peer-reviewed and not academic sources will not be taken into consideration to maintain academic credibility. Also, the opinion pieces, commentaries and editorials will be avoided since they are not empirical. Research that either does not mention multimorbidity specifically or other research that does not investigate the intervention of integrated care will also be omitted, and</w:t>
      </w:r>
      <w:r w:rsidRPr="00745B6A">
        <w:rPr>
          <w:rFonts w:ascii="Arial" w:hAnsi="Arial" w:cs="Arial"/>
        </w:rPr>
        <w:t xml:space="preserve"> </w:t>
      </w:r>
      <w:r w:rsidRPr="00745B6A">
        <w:rPr>
          <w:rFonts w:ascii="Arial" w:hAnsi="Arial" w:cs="Arial"/>
          <w:sz w:val="22"/>
          <w:szCs w:val="22"/>
        </w:rPr>
        <w:t>only potentially pertinent and evidence-based research studies will be discussed.</w:t>
      </w:r>
    </w:p>
    <w:p w14:paraId="4BB39AC5" w14:textId="007265C5" w:rsidR="005C373C" w:rsidRPr="00745B6A" w:rsidRDefault="00000000" w:rsidP="00745B6A">
      <w:pPr>
        <w:pStyle w:val="Heading2"/>
      </w:pPr>
      <w:bookmarkStart w:id="27" w:name="_h0mcq3gvq0a4" w:colFirst="0" w:colLast="0"/>
      <w:bookmarkStart w:id="28" w:name="_Toc227578537"/>
      <w:bookmarkEnd w:id="27"/>
      <w:r w:rsidRPr="00745B6A">
        <w:t>4.4 Data Extraction</w:t>
      </w:r>
      <w:bookmarkEnd w:id="28"/>
    </w:p>
    <w:p w14:paraId="44456782" w14:textId="2A3E2061" w:rsidR="005C373C" w:rsidRPr="00FC2AB4" w:rsidRDefault="00000000">
      <w:pPr>
        <w:spacing w:before="240" w:after="240"/>
        <w:rPr>
          <w:rFonts w:ascii="Arial" w:hAnsi="Arial" w:cs="Arial"/>
          <w:sz w:val="22"/>
          <w:szCs w:val="22"/>
        </w:rPr>
      </w:pPr>
      <w:r w:rsidRPr="00FC2AB4">
        <w:rPr>
          <w:rFonts w:ascii="Arial" w:hAnsi="Arial" w:cs="Arial"/>
          <w:sz w:val="22"/>
          <w:szCs w:val="22"/>
        </w:rPr>
        <w:t>A structured data extraction form will be used to extract relevant data in an organizationally orderly manner to reach consistency, accuracy and transparency of the review process</w:t>
      </w:r>
      <w:r w:rsidR="00FC2AB4">
        <w:rPr>
          <w:rFonts w:ascii="Arial" w:hAnsi="Arial" w:cs="Arial"/>
          <w:sz w:val="22"/>
          <w:szCs w:val="22"/>
        </w:rPr>
        <w:t xml:space="preserve"> (</w:t>
      </w:r>
      <w:r w:rsidR="00FC2AB4" w:rsidRPr="00FC2AB4">
        <w:rPr>
          <w:rFonts w:ascii="Arial" w:hAnsi="Arial" w:cs="Arial"/>
          <w:sz w:val="22"/>
          <w:szCs w:val="22"/>
          <w:lang w:val="en-IN"/>
        </w:rPr>
        <w:t>Schmidt</w:t>
      </w:r>
      <w:r w:rsidR="00FC2AB4">
        <w:rPr>
          <w:rFonts w:ascii="Arial" w:hAnsi="Arial" w:cs="Arial"/>
          <w:sz w:val="22"/>
          <w:szCs w:val="22"/>
          <w:lang w:val="en-IN"/>
        </w:rPr>
        <w:t xml:space="preserve"> et al., 2025)</w:t>
      </w:r>
      <w:r w:rsidRPr="00FC2AB4">
        <w:rPr>
          <w:rFonts w:ascii="Arial" w:hAnsi="Arial" w:cs="Arial"/>
          <w:sz w:val="22"/>
          <w:szCs w:val="22"/>
        </w:rPr>
        <w:t xml:space="preserve">. It is a type that will ensure capturing of the main study features, such as the author, year of publication and type of research design, which can be compared to various studies (Afifi, Stryhn and Sánchez, 2023). A thorough description of the study population, especially adults at the age of 70 years and above with multimorbidity, will also be recorded to ensure it is relevant towards the objective of the research. Moreover, the nature of the implemented integrated care intervention in each of the studies will also be reported to determine various models of care coordination (Duan-Porter et al., 2020). Outcome measures will comprise health outcomes, e.g. quality of life and mortality, and service utilisation outcomes, e.g. hospital admissions, primary care visits. Lastly, findings of the two studies will be summarised to help in the synthesis and </w:t>
      </w:r>
      <w:r w:rsidRPr="00FC2AB4">
        <w:rPr>
          <w:rFonts w:ascii="Arial" w:hAnsi="Arial" w:cs="Arial"/>
          <w:sz w:val="22"/>
          <w:szCs w:val="22"/>
          <w:highlight w:val="yellow"/>
        </w:rPr>
        <w:t>thematic analysis.</w:t>
      </w:r>
    </w:p>
    <w:p w14:paraId="35A0CE4E" w14:textId="77777777" w:rsidR="005C373C" w:rsidRPr="00745B6A" w:rsidRDefault="00000000">
      <w:pPr>
        <w:pStyle w:val="Heading1"/>
        <w:rPr>
          <w:rFonts w:ascii="Arial" w:hAnsi="Arial" w:cs="Arial"/>
        </w:rPr>
      </w:pPr>
      <w:bookmarkStart w:id="29" w:name="_whm3gs2q81j0" w:colFirst="0" w:colLast="0"/>
      <w:bookmarkStart w:id="30" w:name="_Toc227578538"/>
      <w:bookmarkEnd w:id="29"/>
      <w:r w:rsidRPr="00745B6A">
        <w:rPr>
          <w:rFonts w:ascii="Arial" w:hAnsi="Arial" w:cs="Arial"/>
        </w:rPr>
        <w:t>5. Data Analysis</w:t>
      </w:r>
      <w:bookmarkEnd w:id="30"/>
    </w:p>
    <w:p w14:paraId="75174546" w14:textId="2CBB2BCE" w:rsidR="005C373C" w:rsidRPr="00745B6A" w:rsidRDefault="00000000">
      <w:pPr>
        <w:spacing w:before="240" w:after="240"/>
        <w:rPr>
          <w:rFonts w:ascii="Arial" w:hAnsi="Arial" w:cs="Arial"/>
          <w:sz w:val="22"/>
          <w:szCs w:val="22"/>
        </w:rPr>
      </w:pPr>
      <w:r w:rsidRPr="00745B6A">
        <w:rPr>
          <w:rFonts w:ascii="Arial" w:hAnsi="Arial" w:cs="Arial"/>
          <w:sz w:val="22"/>
          <w:szCs w:val="22"/>
        </w:rPr>
        <w:t xml:space="preserve">An approach based on a </w:t>
      </w:r>
      <w:r w:rsidR="00F043B3" w:rsidRPr="00745B6A">
        <w:rPr>
          <w:rFonts w:ascii="Arial" w:hAnsi="Arial" w:cs="Arial"/>
          <w:sz w:val="22"/>
          <w:szCs w:val="22"/>
        </w:rPr>
        <w:t>thematic</w:t>
      </w:r>
      <w:r w:rsidRPr="00745B6A">
        <w:rPr>
          <w:rFonts w:ascii="Arial" w:hAnsi="Arial" w:cs="Arial"/>
          <w:sz w:val="22"/>
          <w:szCs w:val="22"/>
        </w:rPr>
        <w:t xml:space="preserve"> synthesis will be followed to analyse the gathered data, because the studies that will be included are likely to differ with regard to design, interventions and measurement outcomes. This approach facilitates the assimilation of results of multiple </w:t>
      </w:r>
      <w:r w:rsidRPr="00745B6A">
        <w:rPr>
          <w:rFonts w:ascii="Arial" w:hAnsi="Arial" w:cs="Arial"/>
          <w:sz w:val="22"/>
          <w:szCs w:val="22"/>
        </w:rPr>
        <w:lastRenderedPageBreak/>
        <w:t xml:space="preserve">sources in a purposeful and well-constructed manner (Riddell et al., 2025). It will be analysed following the structure of the main themes, such as health outcomes, service utilisation, barriers and facilitators to implementation. The health outcomes will be considered in terms of quality of life, functional status and mortality, whereas service utilisation will discuss aspects like hospitalisation and visits to general practitioners (Rogers et al., 2021). Also, the barriers and facilitators, including the workforce capacity, funding, and digital infrastructure, will be discussed. The identification of patterns, comparisons across studies and a critical assessment of the evidence on the whole will be aided by the presence of </w:t>
      </w:r>
      <w:r w:rsidRPr="00745B6A">
        <w:rPr>
          <w:rFonts w:ascii="Arial" w:hAnsi="Arial" w:cs="Arial"/>
          <w:sz w:val="22"/>
          <w:szCs w:val="22"/>
          <w:highlight w:val="yellow"/>
        </w:rPr>
        <w:t>thematic analysis</w:t>
      </w:r>
      <w:r w:rsidRPr="00745B6A">
        <w:rPr>
          <w:rFonts w:ascii="Arial" w:hAnsi="Arial" w:cs="Arial"/>
          <w:sz w:val="22"/>
          <w:szCs w:val="22"/>
        </w:rPr>
        <w:t>.</w:t>
      </w:r>
    </w:p>
    <w:p w14:paraId="18C97E73" w14:textId="77777777" w:rsidR="005C373C" w:rsidRPr="00745B6A" w:rsidRDefault="00000000">
      <w:pPr>
        <w:pStyle w:val="Heading1"/>
        <w:rPr>
          <w:rFonts w:ascii="Arial" w:hAnsi="Arial" w:cs="Arial"/>
        </w:rPr>
      </w:pPr>
      <w:bookmarkStart w:id="31" w:name="_w8g0g64hwqk5" w:colFirst="0" w:colLast="0"/>
      <w:bookmarkStart w:id="32" w:name="_Toc227578539"/>
      <w:bookmarkEnd w:id="31"/>
      <w:r w:rsidRPr="00745B6A">
        <w:rPr>
          <w:rFonts w:ascii="Arial" w:hAnsi="Arial" w:cs="Arial"/>
        </w:rPr>
        <w:t>6. Ethical Considerations</w:t>
      </w:r>
      <w:bookmarkEnd w:id="32"/>
    </w:p>
    <w:p w14:paraId="0504CA89" w14:textId="11D7E832" w:rsidR="005C373C" w:rsidRPr="00745B6A" w:rsidRDefault="00000000">
      <w:pPr>
        <w:spacing w:before="240" w:after="240"/>
        <w:rPr>
          <w:rFonts w:ascii="Arial" w:hAnsi="Arial" w:cs="Arial"/>
          <w:sz w:val="22"/>
          <w:szCs w:val="22"/>
        </w:rPr>
      </w:pPr>
      <w:r w:rsidRPr="00745B6A">
        <w:rPr>
          <w:rFonts w:ascii="Arial" w:hAnsi="Arial" w:cs="Arial"/>
          <w:sz w:val="22"/>
          <w:szCs w:val="22"/>
        </w:rPr>
        <w:t xml:space="preserve">The research will be carried out using only secondary data resources, including the published scholarly articles and reports and will not include direct contact with human participants. This leads to the impaction of the low-risk level of ethical risk (Jol and Stommel, 2016). Nevertheless, some key ethical issues will nonetheless be addressed in order to guarantee the integrity and credibility of the research. To prevent misrepresentation and bias, the study will make sure that all findings will be represented without creating misinformation about the findings (Sony et al., 2025). Appropriate referencing and citation will be used to prevent plagiarism and to refer to the sources used by their original authors. Academic integrity will be among the priorities in the research process. In addition, </w:t>
      </w:r>
      <w:r w:rsidRPr="00745B6A">
        <w:rPr>
          <w:rFonts w:ascii="Arial" w:hAnsi="Arial" w:cs="Arial"/>
          <w:sz w:val="22"/>
          <w:szCs w:val="22"/>
          <w:highlight w:val="yellow"/>
        </w:rPr>
        <w:t xml:space="preserve">ethical </w:t>
      </w:r>
      <w:r w:rsidR="00D120FC" w:rsidRPr="00745B6A">
        <w:rPr>
          <w:rFonts w:ascii="Arial" w:hAnsi="Arial" w:cs="Arial"/>
          <w:sz w:val="22"/>
          <w:szCs w:val="22"/>
          <w:highlight w:val="yellow"/>
        </w:rPr>
        <w:t>approval</w:t>
      </w:r>
      <w:r w:rsidR="00D120FC" w:rsidRPr="00745B6A">
        <w:rPr>
          <w:rFonts w:ascii="Arial" w:hAnsi="Arial" w:cs="Arial"/>
          <w:sz w:val="22"/>
          <w:szCs w:val="22"/>
        </w:rPr>
        <w:t xml:space="preserve"> </w:t>
      </w:r>
      <w:r w:rsidRPr="00745B6A">
        <w:rPr>
          <w:rFonts w:ascii="Arial" w:hAnsi="Arial" w:cs="Arial"/>
          <w:sz w:val="22"/>
          <w:szCs w:val="22"/>
        </w:rPr>
        <w:t>will be received as per the university laws to ensure that the research conforms to the institutional requirements in research.</w:t>
      </w:r>
    </w:p>
    <w:p w14:paraId="23DAAB8F" w14:textId="1FB6D2DC" w:rsidR="005C373C" w:rsidRPr="00745B6A" w:rsidRDefault="00000000">
      <w:pPr>
        <w:pStyle w:val="Heading1"/>
        <w:keepNext w:val="0"/>
        <w:keepLines w:val="0"/>
        <w:rPr>
          <w:rFonts w:ascii="Arial" w:hAnsi="Arial" w:cs="Arial"/>
        </w:rPr>
      </w:pPr>
      <w:bookmarkStart w:id="33" w:name="_o39da46vhzo8" w:colFirst="0" w:colLast="0"/>
      <w:bookmarkStart w:id="34" w:name="_Toc227578540"/>
      <w:bookmarkEnd w:id="33"/>
      <w:r w:rsidRPr="00745B6A">
        <w:rPr>
          <w:rFonts w:ascii="Arial" w:hAnsi="Arial" w:cs="Arial"/>
        </w:rPr>
        <w:t>7. Implications of the Research</w:t>
      </w:r>
      <w:bookmarkEnd w:id="34"/>
    </w:p>
    <w:p w14:paraId="16F452DC" w14:textId="77777777" w:rsidR="005C373C" w:rsidRPr="00745B6A" w:rsidRDefault="00000000">
      <w:pPr>
        <w:spacing w:after="240"/>
        <w:rPr>
          <w:rFonts w:ascii="Arial" w:hAnsi="Arial" w:cs="Arial"/>
          <w:sz w:val="22"/>
          <w:szCs w:val="22"/>
        </w:rPr>
      </w:pPr>
      <w:r w:rsidRPr="00745B6A">
        <w:rPr>
          <w:rFonts w:ascii="Arial" w:hAnsi="Arial" w:cs="Arial"/>
          <w:sz w:val="22"/>
          <w:szCs w:val="22"/>
        </w:rPr>
        <w:t>This study could be very important to healthcare policy and practice in the United Kingdom. Assessing evidence on the coordination of care across organisations, the study will create useful information on how multimorbidity can be managed successfully in older adults, which is becoming an increasingly critical issue among ageing populations (Wu et al., 2023). The results will be used to make policy changes in the National Health Service, especially in enhancing Integrated Care Systems that would enhance coordination between the services. Moreover, the study will help to allocate the resources and plan the services more efficiently as the effective models of care will be identified. It will also serve to improve the patient-centred care approach as it will advance approaches that can cater to more complicated health demands (Yu et al., 2023). Moreover, the research will determine gaps in the literature, allowing upcoming research and enhancing the overall progress of knowledge on the subject in the domain of public health and social care.</w:t>
      </w:r>
    </w:p>
    <w:p w14:paraId="361B8775" w14:textId="77777777" w:rsidR="005C373C" w:rsidRPr="00745B6A" w:rsidRDefault="00000000">
      <w:pPr>
        <w:pStyle w:val="Heading1"/>
        <w:keepNext w:val="0"/>
        <w:keepLines w:val="0"/>
        <w:rPr>
          <w:rFonts w:ascii="Arial" w:hAnsi="Arial" w:cs="Arial"/>
        </w:rPr>
      </w:pPr>
      <w:bookmarkStart w:id="35" w:name="_ejqcj9clf7u" w:colFirst="0" w:colLast="0"/>
      <w:bookmarkStart w:id="36" w:name="_Toc227578541"/>
      <w:bookmarkEnd w:id="35"/>
      <w:r w:rsidRPr="00745B6A">
        <w:rPr>
          <w:rFonts w:ascii="Arial" w:hAnsi="Arial" w:cs="Arial"/>
        </w:rPr>
        <w:lastRenderedPageBreak/>
        <w:t>8. Plan of Work and Time Schedule (Gantt Chart)</w:t>
      </w:r>
      <w:bookmarkEnd w:id="36"/>
    </w:p>
    <w:tbl>
      <w:tblPr>
        <w:tblStyle w:val="PlainTable3"/>
        <w:tblW w:w="0" w:type="auto"/>
        <w:jc w:val="center"/>
        <w:tblLook w:val="04A0" w:firstRow="1" w:lastRow="0" w:firstColumn="1" w:lastColumn="0" w:noHBand="0" w:noVBand="1"/>
      </w:tblPr>
      <w:tblGrid>
        <w:gridCol w:w="1378"/>
        <w:gridCol w:w="446"/>
        <w:gridCol w:w="445"/>
        <w:gridCol w:w="445"/>
        <w:gridCol w:w="445"/>
        <w:gridCol w:w="445"/>
        <w:gridCol w:w="445"/>
        <w:gridCol w:w="445"/>
        <w:gridCol w:w="445"/>
        <w:gridCol w:w="445"/>
        <w:gridCol w:w="522"/>
        <w:gridCol w:w="513"/>
        <w:gridCol w:w="522"/>
        <w:gridCol w:w="522"/>
        <w:gridCol w:w="522"/>
        <w:gridCol w:w="522"/>
        <w:gridCol w:w="522"/>
      </w:tblGrid>
      <w:tr w:rsidR="00F714F6" w:rsidRPr="004C3958" w14:paraId="616EFE7F" w14:textId="77777777" w:rsidTr="00983468">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61" w:type="dxa"/>
            <w:hideMark/>
          </w:tcPr>
          <w:p w14:paraId="269C5B1C"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Key activities</w:t>
            </w:r>
          </w:p>
        </w:tc>
        <w:tc>
          <w:tcPr>
            <w:tcW w:w="0" w:type="auto"/>
            <w:hideMark/>
          </w:tcPr>
          <w:p w14:paraId="575FF6E5"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W1</w:t>
            </w:r>
          </w:p>
        </w:tc>
        <w:tc>
          <w:tcPr>
            <w:tcW w:w="0" w:type="auto"/>
            <w:hideMark/>
          </w:tcPr>
          <w:p w14:paraId="178F9219"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W2</w:t>
            </w:r>
          </w:p>
        </w:tc>
        <w:tc>
          <w:tcPr>
            <w:tcW w:w="0" w:type="auto"/>
            <w:hideMark/>
          </w:tcPr>
          <w:p w14:paraId="79E499ED"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W3</w:t>
            </w:r>
          </w:p>
        </w:tc>
        <w:tc>
          <w:tcPr>
            <w:tcW w:w="0" w:type="auto"/>
            <w:hideMark/>
          </w:tcPr>
          <w:p w14:paraId="51F218ED"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W4</w:t>
            </w:r>
          </w:p>
        </w:tc>
        <w:tc>
          <w:tcPr>
            <w:tcW w:w="0" w:type="auto"/>
            <w:hideMark/>
          </w:tcPr>
          <w:p w14:paraId="4FB31171"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W5</w:t>
            </w:r>
          </w:p>
        </w:tc>
        <w:tc>
          <w:tcPr>
            <w:tcW w:w="0" w:type="auto"/>
            <w:hideMark/>
          </w:tcPr>
          <w:p w14:paraId="23B0F19F"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W6</w:t>
            </w:r>
          </w:p>
        </w:tc>
        <w:tc>
          <w:tcPr>
            <w:tcW w:w="0" w:type="auto"/>
            <w:hideMark/>
          </w:tcPr>
          <w:p w14:paraId="563224DF"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W7</w:t>
            </w:r>
          </w:p>
        </w:tc>
        <w:tc>
          <w:tcPr>
            <w:tcW w:w="0" w:type="auto"/>
            <w:hideMark/>
          </w:tcPr>
          <w:p w14:paraId="5CBD5D1F"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W8</w:t>
            </w:r>
          </w:p>
        </w:tc>
        <w:tc>
          <w:tcPr>
            <w:tcW w:w="0" w:type="auto"/>
            <w:hideMark/>
          </w:tcPr>
          <w:p w14:paraId="67AA4D7E"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W9</w:t>
            </w:r>
          </w:p>
        </w:tc>
        <w:tc>
          <w:tcPr>
            <w:tcW w:w="0" w:type="auto"/>
            <w:hideMark/>
          </w:tcPr>
          <w:p w14:paraId="0B6BD5CF"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W10</w:t>
            </w:r>
          </w:p>
        </w:tc>
        <w:tc>
          <w:tcPr>
            <w:tcW w:w="0" w:type="auto"/>
            <w:hideMark/>
          </w:tcPr>
          <w:p w14:paraId="42F6236A"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W11</w:t>
            </w:r>
          </w:p>
        </w:tc>
        <w:tc>
          <w:tcPr>
            <w:tcW w:w="0" w:type="auto"/>
            <w:hideMark/>
          </w:tcPr>
          <w:p w14:paraId="77B982B4"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W12</w:t>
            </w:r>
          </w:p>
        </w:tc>
        <w:tc>
          <w:tcPr>
            <w:tcW w:w="0" w:type="auto"/>
            <w:hideMark/>
          </w:tcPr>
          <w:p w14:paraId="22D8347F"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W13</w:t>
            </w:r>
          </w:p>
        </w:tc>
        <w:tc>
          <w:tcPr>
            <w:tcW w:w="0" w:type="auto"/>
            <w:hideMark/>
          </w:tcPr>
          <w:p w14:paraId="5B629E6A"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W14</w:t>
            </w:r>
          </w:p>
        </w:tc>
        <w:tc>
          <w:tcPr>
            <w:tcW w:w="0" w:type="auto"/>
            <w:hideMark/>
          </w:tcPr>
          <w:p w14:paraId="71641DC6"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W15</w:t>
            </w:r>
          </w:p>
        </w:tc>
        <w:tc>
          <w:tcPr>
            <w:tcW w:w="0" w:type="auto"/>
            <w:hideMark/>
          </w:tcPr>
          <w:p w14:paraId="28D729E5" w14:textId="77777777" w:rsidR="00F714F6" w:rsidRPr="00AB78E3" w:rsidRDefault="00F714F6" w:rsidP="00983468">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W16</w:t>
            </w:r>
          </w:p>
        </w:tc>
      </w:tr>
      <w:tr w:rsidR="00F714F6" w:rsidRPr="004C3958" w14:paraId="5176E60E" w14:textId="77777777" w:rsidTr="009834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7A2632D6"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Database searches (PubMed, Scopus, google scholar)</w:t>
            </w:r>
          </w:p>
        </w:tc>
        <w:tc>
          <w:tcPr>
            <w:tcW w:w="0" w:type="auto"/>
            <w:shd w:val="clear" w:color="auto" w:fill="002060"/>
            <w:hideMark/>
          </w:tcPr>
          <w:p w14:paraId="267940BE"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14B57C63"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1171A0C2"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F30EE32"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32EC517"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544BBD6D"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8AECFAB"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6561C17D"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248C7AD"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6D212DEF"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CEC0DDB"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6DC50EA"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D191059"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595238A"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5812CB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79C47AF"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714F6" w:rsidRPr="004C3958" w14:paraId="085BD811" w14:textId="77777777" w:rsidTr="00983468">
        <w:trPr>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59648CFD"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Introduction chapter</w:t>
            </w:r>
          </w:p>
        </w:tc>
        <w:tc>
          <w:tcPr>
            <w:tcW w:w="0" w:type="auto"/>
            <w:hideMark/>
          </w:tcPr>
          <w:p w14:paraId="0181A0F4"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6508585A"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0C3258E1"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0288691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6333C91"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6A75188"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BEFAA7E"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46C86AE"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277921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02B22EB"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1E74033"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F96D285"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8172B08"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BDAAF58"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F8589D9"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1064398"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714F6" w:rsidRPr="004C3958" w14:paraId="5A40D82C" w14:textId="77777777" w:rsidTr="009834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467CC058"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Literature review (chapter 2)</w:t>
            </w:r>
          </w:p>
        </w:tc>
        <w:tc>
          <w:tcPr>
            <w:tcW w:w="0" w:type="auto"/>
            <w:hideMark/>
          </w:tcPr>
          <w:p w14:paraId="3AEBC457"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1D8055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5750A162"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4B4C05D8"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3E8906C3"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29D531C5"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2E31E9E"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E1A7B4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8F716CD"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A32741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6C9B6F7D"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210FAE9"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07670B9"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5ACF25E6"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57EDC757"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5805314A"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714F6" w:rsidRPr="004C3958" w14:paraId="18C9F0C4" w14:textId="77777777" w:rsidTr="00983468">
        <w:trPr>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04B1E63B"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Title/abstract screening</w:t>
            </w:r>
          </w:p>
        </w:tc>
        <w:tc>
          <w:tcPr>
            <w:tcW w:w="0" w:type="auto"/>
            <w:hideMark/>
          </w:tcPr>
          <w:p w14:paraId="37DA1B88"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55F0FCA"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AED9AFC"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385FB74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4B05D5E9"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39EC264F"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386764C"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8751408"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E8E494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39D0DFE"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B2E98C5"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5A7B30E"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D8CF2BB"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348D73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C740B75"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AE831C3"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714F6" w:rsidRPr="004C3958" w14:paraId="5FEAACD9" w14:textId="77777777" w:rsidTr="009834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16264A66"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Full-text screening</w:t>
            </w:r>
          </w:p>
        </w:tc>
        <w:tc>
          <w:tcPr>
            <w:tcW w:w="0" w:type="auto"/>
            <w:hideMark/>
          </w:tcPr>
          <w:p w14:paraId="5600F190"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D3FF83A"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1A22BDE3"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1DB67D6"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192B4354"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2BC2A50A"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65423AF6"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38DCD066"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A33BB84"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DAD5DFD"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EFBA519"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16F9A965"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2E43E2B"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931AD20"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51CB4C43"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F399A8A"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714F6" w:rsidRPr="004C3958" w14:paraId="6980D9A3" w14:textId="77777777" w:rsidTr="00983468">
        <w:trPr>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48F5DF77"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Quality appraisal</w:t>
            </w:r>
          </w:p>
        </w:tc>
        <w:tc>
          <w:tcPr>
            <w:tcW w:w="0" w:type="auto"/>
            <w:hideMark/>
          </w:tcPr>
          <w:p w14:paraId="1B8AC1E2"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53CB2ED"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4A8EDEF"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FBCE0BD"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C067053"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7E100CCB"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48C7D67C"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357C2DF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7FB1053"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5AE2C92"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5F0D6F3"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372F021"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B73299C"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C1016D2"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0484545"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F960669"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714F6" w:rsidRPr="004C3958" w14:paraId="6F920D78" w14:textId="77777777" w:rsidTr="009834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0F2A353C"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Methodology chapter (chapter 3)</w:t>
            </w:r>
          </w:p>
        </w:tc>
        <w:tc>
          <w:tcPr>
            <w:tcW w:w="0" w:type="auto"/>
            <w:hideMark/>
          </w:tcPr>
          <w:p w14:paraId="6148EB4D"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577E52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39DFC0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ED9841B"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9AE0687"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243D59AA"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60A58288"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488D88F4"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8CBC18B"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3BCCE795"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3EDD2329"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49AA22D"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B4C80B8"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0F31405"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853E35A"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5545BDE0"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714F6" w:rsidRPr="004C3958" w14:paraId="6143A8AC" w14:textId="77777777" w:rsidTr="00983468">
        <w:trPr>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511B9F4A"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Data extraction</w:t>
            </w:r>
          </w:p>
        </w:tc>
        <w:tc>
          <w:tcPr>
            <w:tcW w:w="0" w:type="auto"/>
            <w:hideMark/>
          </w:tcPr>
          <w:p w14:paraId="2BBACCE6"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853666D"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28D3963"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EDF8A58"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0CB23B7"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C2603D7"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796E1935"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0FC9F8BF"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52587FD7"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82D4DBF"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D0C6EC7"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102B2B2"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F8E0772"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6C05D67"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CCC3313"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0D04714"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714F6" w:rsidRPr="004C3958" w14:paraId="5E251ED7" w14:textId="77777777" w:rsidTr="009834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7BAAC997"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Data analysis (narrative synthesis)</w:t>
            </w:r>
          </w:p>
        </w:tc>
        <w:tc>
          <w:tcPr>
            <w:tcW w:w="0" w:type="auto"/>
            <w:hideMark/>
          </w:tcPr>
          <w:p w14:paraId="62049067"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6424A4A5"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6CCD36FD"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17C37B14"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15568C9"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4A1BB8B"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BA472C7"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7ED4075E"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272BA18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4FDF8B2F"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4DEB6230"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5A22BCA7"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1AC3E1F"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7D7CA82"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3C80AD4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F8360CB"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714F6" w:rsidRPr="004C3958" w14:paraId="1C0EFEB1" w14:textId="77777777" w:rsidTr="00983468">
        <w:trPr>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511D08CD"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Results/findings (chapter 4)</w:t>
            </w:r>
          </w:p>
        </w:tc>
        <w:tc>
          <w:tcPr>
            <w:tcW w:w="0" w:type="auto"/>
            <w:hideMark/>
          </w:tcPr>
          <w:p w14:paraId="61E7937C"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C11F549"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7FBA0F3"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B5A634A"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5A005FE"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712C1B4"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59E0DD4"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B85462C"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02E1DCC1"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2DDE98A1"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4F921B07"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323B169"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B59E92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351649D"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48DBBC5"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C693B25"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714F6" w:rsidRPr="004C3958" w14:paraId="6830CD33" w14:textId="77777777" w:rsidTr="009834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064D96B5"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Discussion (chapter 5)</w:t>
            </w:r>
          </w:p>
        </w:tc>
        <w:tc>
          <w:tcPr>
            <w:tcW w:w="0" w:type="auto"/>
            <w:hideMark/>
          </w:tcPr>
          <w:p w14:paraId="699B5F64"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8A75DAB"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17C11089"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64A42013"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76F5D9C"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5666E1F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3F6C433"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6CD1B6B6"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45B4A52"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7D3EFC55"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74635332"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217B8AFE"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1B90066C"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F531008"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309B08F4"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46B350D5"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714F6" w:rsidRPr="004C3958" w14:paraId="295ADA2A" w14:textId="77777777" w:rsidTr="00983468">
        <w:trPr>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333D04DB"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 xml:space="preserve">Conclusion &amp; </w:t>
            </w:r>
            <w:r w:rsidRPr="004C3958">
              <w:rPr>
                <w:rFonts w:ascii="Times New Roman" w:hAnsi="Times New Roman" w:cs="Times New Roman"/>
                <w:caps w:val="0"/>
                <w:sz w:val="24"/>
                <w:szCs w:val="24"/>
              </w:rPr>
              <w:lastRenderedPageBreak/>
              <w:t>recommendations</w:t>
            </w:r>
          </w:p>
        </w:tc>
        <w:tc>
          <w:tcPr>
            <w:tcW w:w="0" w:type="auto"/>
            <w:hideMark/>
          </w:tcPr>
          <w:p w14:paraId="46F00B8B"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1F7A001"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3C1E4F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07882DD"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A41213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FA32487"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0BD0CB6"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F9D6867"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24BAF96F"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3FFCBC6"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77394A76"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6BEA8168"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1E736C64"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D120AAD"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8305A3A"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2023293"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714F6" w:rsidRPr="004C3958" w14:paraId="1969DC38" w14:textId="77777777" w:rsidTr="009834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1D704FE9"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Editing &amp; revision</w:t>
            </w:r>
          </w:p>
        </w:tc>
        <w:tc>
          <w:tcPr>
            <w:tcW w:w="0" w:type="auto"/>
            <w:hideMark/>
          </w:tcPr>
          <w:p w14:paraId="78B64F2B"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0508274D"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4D8600F"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1BE9E3F0"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6DA2269"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9670723"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089A04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6AD5D5F2"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87D9A54"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75965444"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32BA70C"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5CB43207"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07F01901"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20FBE267"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hideMark/>
          </w:tcPr>
          <w:p w14:paraId="7A29553E"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1EB824D6" w14:textId="77777777" w:rsidR="00F714F6" w:rsidRPr="00AB78E3" w:rsidRDefault="00F714F6" w:rsidP="00983468">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F714F6" w:rsidRPr="004C3958" w14:paraId="400AFFCF" w14:textId="77777777" w:rsidTr="00983468">
        <w:trPr>
          <w:jc w:val="center"/>
        </w:trPr>
        <w:tc>
          <w:tcPr>
            <w:cnfStyle w:val="001000000000" w:firstRow="0" w:lastRow="0" w:firstColumn="1" w:lastColumn="0" w:oddVBand="0" w:evenVBand="0" w:oddHBand="0" w:evenHBand="0" w:firstRowFirstColumn="0" w:firstRowLastColumn="0" w:lastRowFirstColumn="0" w:lastRowLastColumn="0"/>
            <w:tcW w:w="2561" w:type="dxa"/>
            <w:hideMark/>
          </w:tcPr>
          <w:p w14:paraId="0D3205D9" w14:textId="77777777" w:rsidR="00F714F6" w:rsidRPr="00AB78E3" w:rsidRDefault="00F714F6" w:rsidP="00983468">
            <w:pPr>
              <w:spacing w:after="160" w:line="259" w:lineRule="auto"/>
              <w:rPr>
                <w:rFonts w:ascii="Times New Roman" w:hAnsi="Times New Roman" w:cs="Times New Roman"/>
                <w:sz w:val="24"/>
                <w:szCs w:val="24"/>
              </w:rPr>
            </w:pPr>
            <w:r w:rsidRPr="004C3958">
              <w:rPr>
                <w:rFonts w:ascii="Times New Roman" w:hAnsi="Times New Roman" w:cs="Times New Roman"/>
                <w:caps w:val="0"/>
                <w:sz w:val="24"/>
                <w:szCs w:val="24"/>
              </w:rPr>
              <w:t>Final submission</w:t>
            </w:r>
          </w:p>
        </w:tc>
        <w:tc>
          <w:tcPr>
            <w:tcW w:w="0" w:type="auto"/>
            <w:hideMark/>
          </w:tcPr>
          <w:p w14:paraId="5316FD78"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406C1CE"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245D42E"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4BE9A21B"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CFCC4E5"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81A62ED"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75200DA"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7FF79477"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5807A14D"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37C3DB6B"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6FC5668B"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02FBD81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hideMark/>
          </w:tcPr>
          <w:p w14:paraId="129C9124"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0" w:type="auto"/>
            <w:shd w:val="clear" w:color="auto" w:fill="002060"/>
            <w:hideMark/>
          </w:tcPr>
          <w:p w14:paraId="1B78D5D1"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05AF8533"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c>
          <w:tcPr>
            <w:tcW w:w="0" w:type="auto"/>
            <w:shd w:val="clear" w:color="auto" w:fill="002060"/>
            <w:hideMark/>
          </w:tcPr>
          <w:p w14:paraId="3995B9F0" w14:textId="77777777" w:rsidR="00F714F6" w:rsidRPr="00AB78E3" w:rsidRDefault="00F714F6" w:rsidP="00983468">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B78E3">
              <w:rPr>
                <w:rFonts w:ascii="Times New Roman" w:hAnsi="Times New Roman" w:cs="Times New Roman"/>
                <w:sz w:val="24"/>
                <w:szCs w:val="24"/>
              </w:rPr>
              <w:t>■</w:t>
            </w:r>
          </w:p>
        </w:tc>
      </w:tr>
    </w:tbl>
    <w:p w14:paraId="59285C8F" w14:textId="53E95B49" w:rsidR="005C373C" w:rsidRPr="00745B6A" w:rsidRDefault="005C373C">
      <w:pPr>
        <w:jc w:val="center"/>
        <w:rPr>
          <w:rFonts w:ascii="Arial" w:hAnsi="Arial" w:cs="Arial"/>
        </w:rPr>
      </w:pPr>
    </w:p>
    <w:p w14:paraId="7C73B79B" w14:textId="77777777" w:rsidR="005C373C" w:rsidRPr="00745B6A" w:rsidRDefault="00000000">
      <w:pPr>
        <w:jc w:val="center"/>
        <w:rPr>
          <w:rFonts w:ascii="Arial" w:hAnsi="Arial" w:cs="Arial"/>
          <w:b/>
          <w:bCs/>
        </w:rPr>
      </w:pPr>
      <w:r w:rsidRPr="00745B6A">
        <w:rPr>
          <w:rFonts w:ascii="Arial" w:hAnsi="Arial" w:cs="Arial"/>
          <w:b/>
          <w:bCs/>
        </w:rPr>
        <w:t>Figure: Gantt chart</w:t>
      </w:r>
    </w:p>
    <w:p w14:paraId="7E57B775" w14:textId="77777777" w:rsidR="005C373C" w:rsidRPr="00745B6A" w:rsidRDefault="00000000">
      <w:pPr>
        <w:jc w:val="center"/>
        <w:rPr>
          <w:rFonts w:ascii="Arial" w:hAnsi="Arial" w:cs="Arial"/>
        </w:rPr>
      </w:pPr>
      <w:r w:rsidRPr="00745B6A">
        <w:rPr>
          <w:rFonts w:ascii="Arial" w:hAnsi="Arial" w:cs="Arial"/>
        </w:rPr>
        <w:t>(Source:  Self-created)</w:t>
      </w:r>
    </w:p>
    <w:p w14:paraId="0625F0FA" w14:textId="77777777" w:rsidR="005C373C" w:rsidRPr="00745B6A" w:rsidRDefault="00000000">
      <w:pPr>
        <w:pStyle w:val="Heading1"/>
        <w:rPr>
          <w:rFonts w:ascii="Arial" w:hAnsi="Arial" w:cs="Arial"/>
        </w:rPr>
      </w:pPr>
      <w:bookmarkStart w:id="37" w:name="_8idk9l5qus3o" w:colFirst="0" w:colLast="0"/>
      <w:bookmarkStart w:id="38" w:name="_Toc227578542"/>
      <w:bookmarkEnd w:id="37"/>
      <w:r w:rsidRPr="00745B6A">
        <w:rPr>
          <w:rFonts w:ascii="Arial" w:hAnsi="Arial" w:cs="Arial"/>
        </w:rPr>
        <w:t>8. Conclusion</w:t>
      </w:r>
      <w:bookmarkEnd w:id="38"/>
    </w:p>
    <w:p w14:paraId="789A68D4" w14:textId="77777777" w:rsidR="005C373C" w:rsidRPr="00745B6A" w:rsidRDefault="00000000">
      <w:pPr>
        <w:rPr>
          <w:rFonts w:ascii="Arial" w:hAnsi="Arial" w:cs="Arial"/>
          <w:sz w:val="22"/>
          <w:szCs w:val="22"/>
        </w:rPr>
      </w:pPr>
      <w:r w:rsidRPr="00745B6A">
        <w:rPr>
          <w:rFonts w:ascii="Arial" w:hAnsi="Arial" w:cs="Arial"/>
          <w:sz w:val="22"/>
          <w:szCs w:val="22"/>
        </w:rPr>
        <w:t>Conclusively, the increased prevalence of multimorbidity in older adults in the UK, specifically aged 70 years and above, poses a considerable challenge to the healthcare systems, especially as far as fragmentation of care delivery and rising service demand is concerned. This research proposal has described a systematic method of studying the effectiveness of integrated care coordination to enhance the health outcomes as well as the utilisation of health care services among this population. The suggested review will help to identify a detailed picture of the functioning mechanisms of integrated care models in the real world, barriers, and facilitators of their implementation, as the findings will be synthesised based on the research conducted in the UK. It is anticipated that the findings will make a contribution to evidence-based policy and practice, specifically, in enhancing Integrated Care Systems and improving person-centred care. Finally, the study is going to be helpful in creating better coordinated, efficient, and sustainable healthcare services that meet the multifaceted needs of older adults with multimorbidity.</w:t>
      </w:r>
    </w:p>
    <w:p w14:paraId="56B48E31" w14:textId="77777777" w:rsidR="005C373C" w:rsidRPr="00745B6A" w:rsidRDefault="00000000">
      <w:pPr>
        <w:pStyle w:val="Heading1"/>
        <w:keepNext w:val="0"/>
        <w:keepLines w:val="0"/>
        <w:rPr>
          <w:rFonts w:ascii="Arial" w:hAnsi="Arial" w:cs="Arial"/>
          <w:sz w:val="22"/>
          <w:szCs w:val="22"/>
        </w:rPr>
      </w:pPr>
      <w:bookmarkStart w:id="39" w:name="_rz9n9ijlz8ah" w:colFirst="0" w:colLast="0"/>
      <w:bookmarkEnd w:id="39"/>
      <w:r w:rsidRPr="00745B6A">
        <w:rPr>
          <w:rFonts w:ascii="Arial" w:hAnsi="Arial" w:cs="Arial"/>
          <w:sz w:val="22"/>
          <w:szCs w:val="22"/>
        </w:rPr>
        <w:br w:type="page"/>
      </w:r>
    </w:p>
    <w:p w14:paraId="6A6D6C2B" w14:textId="188C444C" w:rsidR="00C14527" w:rsidRPr="00A730BA" w:rsidRDefault="00000000" w:rsidP="00A730BA">
      <w:pPr>
        <w:pStyle w:val="Heading1"/>
        <w:keepNext w:val="0"/>
        <w:keepLines w:val="0"/>
        <w:rPr>
          <w:rFonts w:ascii="Arial" w:hAnsi="Arial" w:cs="Arial"/>
        </w:rPr>
      </w:pPr>
      <w:bookmarkStart w:id="40" w:name="_j3lrsj9gnxpb" w:colFirst="0" w:colLast="0"/>
      <w:bookmarkStart w:id="41" w:name="_Toc227578543"/>
      <w:bookmarkEnd w:id="40"/>
      <w:r w:rsidRPr="00745B6A">
        <w:rPr>
          <w:rFonts w:ascii="Arial" w:hAnsi="Arial" w:cs="Arial"/>
        </w:rPr>
        <w:lastRenderedPageBreak/>
        <w:t>9. References</w:t>
      </w:r>
      <w:bookmarkEnd w:id="41"/>
    </w:p>
    <w:p w14:paraId="02DB8E0F"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Afifi, M., Stryhn, H. and Sánchez, J. (2023). Data extraction and comparison for complex systematic reviews: a step-by-step guideline and an implementation example using open-source software. </w:t>
      </w:r>
      <w:r w:rsidRPr="00745B6A">
        <w:rPr>
          <w:rFonts w:ascii="Arial" w:hAnsi="Arial" w:cs="Arial"/>
          <w:i/>
          <w:iCs/>
          <w:sz w:val="22"/>
          <w:szCs w:val="22"/>
        </w:rPr>
        <w:t>Systematic Reviews</w:t>
      </w:r>
      <w:r w:rsidRPr="00745B6A">
        <w:rPr>
          <w:rFonts w:ascii="Arial" w:hAnsi="Arial" w:cs="Arial"/>
          <w:sz w:val="22"/>
          <w:szCs w:val="22"/>
        </w:rPr>
        <w:t xml:space="preserve">, [online] 12(1). </w:t>
      </w:r>
      <w:proofErr w:type="spellStart"/>
      <w:r w:rsidRPr="00745B6A">
        <w:rPr>
          <w:rFonts w:ascii="Arial" w:hAnsi="Arial" w:cs="Arial"/>
          <w:sz w:val="22"/>
          <w:szCs w:val="22"/>
        </w:rPr>
        <w:t>doi:</w:t>
      </w:r>
      <w:hyperlink r:id="rId10">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://doi.org/10.1186/s13643-023-02322-1</w:t>
        </w:r>
      </w:hyperlink>
      <w:r w:rsidRPr="00745B6A">
        <w:rPr>
          <w:rFonts w:ascii="Arial" w:hAnsi="Arial" w:cs="Arial"/>
          <w:sz w:val="22"/>
          <w:szCs w:val="22"/>
        </w:rPr>
        <w:t xml:space="preserve">. </w:t>
      </w:r>
    </w:p>
    <w:p w14:paraId="3BE58029"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Baxter, S., Johnson, M., Chambers, D., Sutton, A., Goyder, E. and Booth, A. (2018). The Effects of Integrated care: a Systematic Review of UK and International Evidence. </w:t>
      </w:r>
      <w:r w:rsidRPr="00745B6A">
        <w:rPr>
          <w:rFonts w:ascii="Arial" w:hAnsi="Arial" w:cs="Arial"/>
          <w:i/>
          <w:iCs/>
          <w:sz w:val="22"/>
          <w:szCs w:val="22"/>
        </w:rPr>
        <w:t>BMC Health Services Research</w:t>
      </w:r>
      <w:r w:rsidRPr="00745B6A">
        <w:rPr>
          <w:rFonts w:ascii="Arial" w:hAnsi="Arial" w:cs="Arial"/>
          <w:sz w:val="22"/>
          <w:szCs w:val="22"/>
        </w:rPr>
        <w:t xml:space="preserve">, [online] 18(1). </w:t>
      </w:r>
      <w:proofErr w:type="spellStart"/>
      <w:r w:rsidRPr="00745B6A">
        <w:rPr>
          <w:rFonts w:ascii="Arial" w:hAnsi="Arial" w:cs="Arial"/>
          <w:sz w:val="22"/>
          <w:szCs w:val="22"/>
        </w:rPr>
        <w:t>doi:</w:t>
      </w:r>
      <w:hyperlink r:id="rId11">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://doi.org/10.1186/s12913-018-3161-3</w:t>
        </w:r>
      </w:hyperlink>
      <w:r w:rsidRPr="00745B6A">
        <w:rPr>
          <w:rFonts w:ascii="Arial" w:hAnsi="Arial" w:cs="Arial"/>
          <w:sz w:val="22"/>
          <w:szCs w:val="22"/>
        </w:rPr>
        <w:t xml:space="preserve">. </w:t>
      </w:r>
    </w:p>
    <w:p w14:paraId="6E726CE7"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Beller, J., Luy, M., Giarelli, G., Regidor, E., </w:t>
      </w:r>
      <w:proofErr w:type="spellStart"/>
      <w:r w:rsidRPr="00745B6A">
        <w:rPr>
          <w:rFonts w:ascii="Arial" w:hAnsi="Arial" w:cs="Arial"/>
          <w:sz w:val="22"/>
          <w:szCs w:val="22"/>
        </w:rPr>
        <w:t>Lostao</w:t>
      </w:r>
      <w:proofErr w:type="spellEnd"/>
      <w:r w:rsidRPr="00745B6A">
        <w:rPr>
          <w:rFonts w:ascii="Arial" w:hAnsi="Arial" w:cs="Arial"/>
          <w:sz w:val="22"/>
          <w:szCs w:val="22"/>
        </w:rPr>
        <w:t xml:space="preserve">, L., Tetzlaff, J. and Geyer, S. (2022). Trends in Activity Limitations From an International Perspective: Differential Changes Between Age Groups Across 30 Countries. </w:t>
      </w:r>
      <w:r w:rsidRPr="00745B6A">
        <w:rPr>
          <w:rFonts w:ascii="Arial" w:hAnsi="Arial" w:cs="Arial"/>
          <w:i/>
          <w:iCs/>
          <w:sz w:val="22"/>
          <w:szCs w:val="22"/>
        </w:rPr>
        <w:t>Journal of Aging and Health</w:t>
      </w:r>
      <w:r w:rsidRPr="00745B6A">
        <w:rPr>
          <w:rFonts w:ascii="Arial" w:hAnsi="Arial" w:cs="Arial"/>
          <w:sz w:val="22"/>
          <w:szCs w:val="22"/>
        </w:rPr>
        <w:t xml:space="preserve">, p.089826432211411. </w:t>
      </w:r>
      <w:proofErr w:type="spellStart"/>
      <w:r w:rsidRPr="00745B6A">
        <w:rPr>
          <w:rFonts w:ascii="Arial" w:hAnsi="Arial" w:cs="Arial"/>
          <w:sz w:val="22"/>
          <w:szCs w:val="22"/>
        </w:rPr>
        <w:t>doi:</w:t>
      </w:r>
      <w:hyperlink r:id="rId12">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://doi.org/10.1177/08982643221141123</w:t>
        </w:r>
      </w:hyperlink>
      <w:r w:rsidRPr="00745B6A">
        <w:rPr>
          <w:rFonts w:ascii="Arial" w:hAnsi="Arial" w:cs="Arial"/>
          <w:sz w:val="22"/>
          <w:szCs w:val="22"/>
        </w:rPr>
        <w:t xml:space="preserve">. </w:t>
      </w:r>
    </w:p>
    <w:p w14:paraId="36C8B9C1"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Carrigan, A., Roberts, N., Clay-Williams, R., Hibbert, P., Austin, E., Pulido, D.F., </w:t>
      </w:r>
      <w:proofErr w:type="spellStart"/>
      <w:r w:rsidRPr="00745B6A">
        <w:rPr>
          <w:rFonts w:ascii="Arial" w:hAnsi="Arial" w:cs="Arial"/>
          <w:sz w:val="22"/>
          <w:szCs w:val="22"/>
        </w:rPr>
        <w:t>Meulenbroeks</w:t>
      </w:r>
      <w:proofErr w:type="spellEnd"/>
      <w:r w:rsidRPr="00745B6A">
        <w:rPr>
          <w:rFonts w:ascii="Arial" w:hAnsi="Arial" w:cs="Arial"/>
          <w:sz w:val="22"/>
          <w:szCs w:val="22"/>
        </w:rPr>
        <w:t xml:space="preserve">, I., Nguyen, H.M., </w:t>
      </w:r>
      <w:proofErr w:type="spellStart"/>
      <w:r w:rsidRPr="00745B6A">
        <w:rPr>
          <w:rFonts w:ascii="Arial" w:hAnsi="Arial" w:cs="Arial"/>
          <w:sz w:val="22"/>
          <w:szCs w:val="22"/>
        </w:rPr>
        <w:t>Sarkies</w:t>
      </w:r>
      <w:proofErr w:type="spellEnd"/>
      <w:r w:rsidRPr="00745B6A">
        <w:rPr>
          <w:rFonts w:ascii="Arial" w:hAnsi="Arial" w:cs="Arial"/>
          <w:sz w:val="22"/>
          <w:szCs w:val="22"/>
        </w:rPr>
        <w:t xml:space="preserve">, M., Hatem, S., Maka, K., Loy, G. and Braithwaite, J. (2023). What do consumer and providers view as important for integrated care? A qualitative study. </w:t>
      </w:r>
      <w:r w:rsidRPr="00745B6A">
        <w:rPr>
          <w:rFonts w:ascii="Arial" w:hAnsi="Arial" w:cs="Arial"/>
          <w:i/>
          <w:iCs/>
          <w:sz w:val="22"/>
          <w:szCs w:val="22"/>
        </w:rPr>
        <w:t>BMC Health Services Research</w:t>
      </w:r>
      <w:r w:rsidRPr="00745B6A">
        <w:rPr>
          <w:rFonts w:ascii="Arial" w:hAnsi="Arial" w:cs="Arial"/>
          <w:sz w:val="22"/>
          <w:szCs w:val="22"/>
        </w:rPr>
        <w:t xml:space="preserve">, 23(1). </w:t>
      </w:r>
      <w:proofErr w:type="spellStart"/>
      <w:r w:rsidRPr="00745B6A">
        <w:rPr>
          <w:rFonts w:ascii="Arial" w:hAnsi="Arial" w:cs="Arial"/>
          <w:sz w:val="22"/>
          <w:szCs w:val="22"/>
        </w:rPr>
        <w:t>doi:</w:t>
      </w:r>
      <w:hyperlink r:id="rId13">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://doi.org/10.1186/s12913-022-08997-x</w:t>
        </w:r>
      </w:hyperlink>
      <w:r w:rsidRPr="00745B6A">
        <w:rPr>
          <w:rFonts w:ascii="Arial" w:hAnsi="Arial" w:cs="Arial"/>
          <w:sz w:val="22"/>
          <w:szCs w:val="22"/>
        </w:rPr>
        <w:t xml:space="preserve">. </w:t>
      </w:r>
    </w:p>
    <w:p w14:paraId="4D8AE0E0"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Dambha-Miller, H., Simpson, G., Hobson, L., Roderick, P., Little, P., Everitt, H. and Santer, M. (2021). Integrated primary care and social services for older adults with multimorbidity in England: a scoping review. </w:t>
      </w:r>
      <w:r w:rsidRPr="00745B6A">
        <w:rPr>
          <w:rFonts w:ascii="Arial" w:hAnsi="Arial" w:cs="Arial"/>
          <w:i/>
          <w:iCs/>
          <w:sz w:val="22"/>
          <w:szCs w:val="22"/>
        </w:rPr>
        <w:t>BMC Geriatrics</w:t>
      </w:r>
      <w:r w:rsidRPr="00745B6A">
        <w:rPr>
          <w:rFonts w:ascii="Arial" w:hAnsi="Arial" w:cs="Arial"/>
          <w:sz w:val="22"/>
          <w:szCs w:val="22"/>
        </w:rPr>
        <w:t xml:space="preserve">, [online] 21(1). </w:t>
      </w:r>
      <w:proofErr w:type="spellStart"/>
      <w:r w:rsidRPr="00745B6A">
        <w:rPr>
          <w:rFonts w:ascii="Arial" w:hAnsi="Arial" w:cs="Arial"/>
          <w:sz w:val="22"/>
          <w:szCs w:val="22"/>
        </w:rPr>
        <w:t>doi:</w:t>
      </w:r>
      <w:hyperlink r:id="rId14">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://doi.org/10.1186/s12877-021-02618-8</w:t>
        </w:r>
      </w:hyperlink>
      <w:r w:rsidRPr="00745B6A">
        <w:rPr>
          <w:rFonts w:ascii="Arial" w:hAnsi="Arial" w:cs="Arial"/>
          <w:sz w:val="22"/>
          <w:szCs w:val="22"/>
        </w:rPr>
        <w:t xml:space="preserve">. </w:t>
      </w:r>
    </w:p>
    <w:p w14:paraId="63E1E151" w14:textId="77777777" w:rsidR="00C14527" w:rsidRPr="000F4681" w:rsidRDefault="00C14527" w:rsidP="00F146DF">
      <w:pPr>
        <w:spacing w:after="240"/>
        <w:rPr>
          <w:rFonts w:ascii="Arial" w:hAnsi="Arial" w:cs="Arial"/>
          <w:sz w:val="22"/>
          <w:szCs w:val="22"/>
          <w:lang w:val="en-IN"/>
        </w:rPr>
      </w:pPr>
      <w:proofErr w:type="spellStart"/>
      <w:r w:rsidRPr="00F146DF">
        <w:rPr>
          <w:rFonts w:ascii="Arial" w:hAnsi="Arial" w:cs="Arial"/>
          <w:sz w:val="22"/>
          <w:szCs w:val="22"/>
          <w:lang w:val="en-IN"/>
        </w:rPr>
        <w:t>Dreoni</w:t>
      </w:r>
      <w:proofErr w:type="spellEnd"/>
      <w:r w:rsidRPr="00F146DF">
        <w:rPr>
          <w:rFonts w:ascii="Arial" w:hAnsi="Arial" w:cs="Arial"/>
          <w:sz w:val="22"/>
          <w:szCs w:val="22"/>
          <w:lang w:val="en-IN"/>
        </w:rPr>
        <w:t xml:space="preserve">, I., Matthews, Z. and Schaafsma, M., 2022. The impacts of soy production on multi-dimensional well-being and ecosystem services: A systematic review. </w:t>
      </w:r>
      <w:r w:rsidRPr="00F146DF">
        <w:rPr>
          <w:rFonts w:ascii="Arial" w:hAnsi="Arial" w:cs="Arial"/>
          <w:i/>
          <w:iCs/>
          <w:sz w:val="22"/>
          <w:szCs w:val="22"/>
          <w:lang w:val="en-IN"/>
        </w:rPr>
        <w:t>Journal of Cleaner Production</w:t>
      </w:r>
      <w:r w:rsidRPr="00F146DF">
        <w:rPr>
          <w:rFonts w:ascii="Arial" w:hAnsi="Arial" w:cs="Arial"/>
          <w:sz w:val="22"/>
          <w:szCs w:val="22"/>
          <w:lang w:val="en-IN"/>
        </w:rPr>
        <w:t xml:space="preserve">, </w:t>
      </w:r>
      <w:r w:rsidRPr="00F146DF">
        <w:rPr>
          <w:rFonts w:ascii="Arial" w:hAnsi="Arial" w:cs="Arial"/>
          <w:i/>
          <w:iCs/>
          <w:sz w:val="22"/>
          <w:szCs w:val="22"/>
          <w:lang w:val="en-IN"/>
        </w:rPr>
        <w:t>335</w:t>
      </w:r>
      <w:r w:rsidRPr="00F146DF">
        <w:rPr>
          <w:rFonts w:ascii="Arial" w:hAnsi="Arial" w:cs="Arial"/>
          <w:sz w:val="22"/>
          <w:szCs w:val="22"/>
          <w:lang w:val="en-IN"/>
        </w:rPr>
        <w:t>, p.130182.</w:t>
      </w:r>
      <w:r>
        <w:rPr>
          <w:rFonts w:ascii="Arial" w:hAnsi="Arial" w:cs="Arial"/>
          <w:b/>
          <w:bCs/>
          <w:sz w:val="22"/>
          <w:szCs w:val="22"/>
          <w:lang w:val="en-IN"/>
        </w:rPr>
        <w:t xml:space="preserve"> </w:t>
      </w:r>
      <w:hyperlink r:id="rId15" w:history="1">
        <w:r w:rsidRPr="000F4681">
          <w:rPr>
            <w:rStyle w:val="Hyperlink"/>
            <w:rFonts w:ascii="Arial" w:hAnsi="Arial" w:cs="Arial"/>
            <w:sz w:val="22"/>
            <w:szCs w:val="22"/>
            <w:lang w:val="en-IN"/>
          </w:rPr>
          <w:t>https://www.sciencedirect.com/science/article/pii/S095965262104347X</w:t>
        </w:r>
      </w:hyperlink>
      <w:r w:rsidRPr="000F4681">
        <w:rPr>
          <w:rFonts w:ascii="Arial" w:hAnsi="Arial" w:cs="Arial"/>
          <w:sz w:val="22"/>
          <w:szCs w:val="22"/>
          <w:lang w:val="en-IN"/>
        </w:rPr>
        <w:t xml:space="preserve"> </w:t>
      </w:r>
    </w:p>
    <w:p w14:paraId="6B8DC880"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Duan-Porter, W., Ullman, K., Majeski, B., </w:t>
      </w:r>
      <w:proofErr w:type="spellStart"/>
      <w:r w:rsidRPr="00745B6A">
        <w:rPr>
          <w:rFonts w:ascii="Arial" w:hAnsi="Arial" w:cs="Arial"/>
          <w:sz w:val="22"/>
          <w:szCs w:val="22"/>
        </w:rPr>
        <w:t>Miake</w:t>
      </w:r>
      <w:proofErr w:type="spellEnd"/>
      <w:r w:rsidRPr="00745B6A">
        <w:rPr>
          <w:rFonts w:ascii="Arial" w:hAnsi="Arial" w:cs="Arial"/>
          <w:sz w:val="22"/>
          <w:szCs w:val="22"/>
        </w:rPr>
        <w:t xml:space="preserve">-Lye, I., Diem, S. and Wilt, T.J. (2020). </w:t>
      </w:r>
      <w:r w:rsidRPr="00745B6A">
        <w:rPr>
          <w:rFonts w:ascii="Arial" w:hAnsi="Arial" w:cs="Arial"/>
          <w:i/>
          <w:iCs/>
          <w:sz w:val="22"/>
          <w:szCs w:val="22"/>
        </w:rPr>
        <w:t>Care Coordination Models and Tools: A Systematic Review and Key Informant Interviews</w:t>
      </w:r>
      <w:r w:rsidRPr="00745B6A">
        <w:rPr>
          <w:rFonts w:ascii="Arial" w:hAnsi="Arial" w:cs="Arial"/>
          <w:sz w:val="22"/>
          <w:szCs w:val="22"/>
        </w:rPr>
        <w:t xml:space="preserve">. [online] </w:t>
      </w:r>
      <w:r w:rsidRPr="00745B6A">
        <w:rPr>
          <w:rFonts w:ascii="Arial" w:hAnsi="Arial" w:cs="Arial"/>
          <w:i/>
          <w:iCs/>
          <w:sz w:val="22"/>
          <w:szCs w:val="22"/>
        </w:rPr>
        <w:t>PubMed</w:t>
      </w:r>
      <w:r w:rsidRPr="00745B6A">
        <w:rPr>
          <w:rFonts w:ascii="Arial" w:hAnsi="Arial" w:cs="Arial"/>
          <w:sz w:val="22"/>
          <w:szCs w:val="22"/>
        </w:rPr>
        <w:t xml:space="preserve">. Washington (DC): Department of Veterans Affairs (US). Available at: </w:t>
      </w:r>
      <w:hyperlink r:id="rId16">
        <w:r w:rsidRPr="00745B6A">
          <w:rPr>
            <w:rFonts w:ascii="Arial" w:hAnsi="Arial" w:cs="Arial"/>
            <w:color w:val="1155CC"/>
            <w:sz w:val="22"/>
            <w:szCs w:val="22"/>
            <w:u w:val="single"/>
          </w:rPr>
          <w:t>https://www.ncbi.nlm.nih.gov/books/NBK566155/</w:t>
        </w:r>
      </w:hyperlink>
      <w:r w:rsidRPr="00745B6A">
        <w:rPr>
          <w:rFonts w:ascii="Arial" w:hAnsi="Arial" w:cs="Arial"/>
          <w:sz w:val="22"/>
          <w:szCs w:val="22"/>
        </w:rPr>
        <w:t xml:space="preserve">. </w:t>
      </w:r>
    </w:p>
    <w:p w14:paraId="3951BBCE" w14:textId="77777777" w:rsidR="00C14527" w:rsidRDefault="00C14527" w:rsidP="000F4681">
      <w:pPr>
        <w:spacing w:after="240"/>
        <w:rPr>
          <w:rFonts w:ascii="Arial" w:hAnsi="Arial" w:cs="Arial"/>
          <w:sz w:val="22"/>
          <w:szCs w:val="22"/>
          <w:lang w:val="en-IN"/>
        </w:rPr>
      </w:pPr>
      <w:r w:rsidRPr="000F4681">
        <w:rPr>
          <w:rFonts w:ascii="Arial" w:hAnsi="Arial" w:cs="Arial"/>
          <w:sz w:val="22"/>
          <w:szCs w:val="22"/>
          <w:lang w:val="en-IN"/>
        </w:rPr>
        <w:t xml:space="preserve">England, 2026. What is integrated care?. Available at: </w:t>
      </w:r>
      <w:hyperlink r:id="rId17" w:history="1">
        <w:r w:rsidRPr="000F4681">
          <w:rPr>
            <w:rStyle w:val="Hyperlink"/>
            <w:rFonts w:ascii="Arial" w:hAnsi="Arial" w:cs="Arial"/>
            <w:sz w:val="22"/>
            <w:szCs w:val="22"/>
            <w:lang w:val="en-IN"/>
          </w:rPr>
          <w:t>https://www.england.nhs.uk/integratedcare/what-is-integrated-care/</w:t>
        </w:r>
      </w:hyperlink>
      <w:r w:rsidRPr="000F4681">
        <w:rPr>
          <w:rFonts w:ascii="Arial" w:hAnsi="Arial" w:cs="Arial"/>
          <w:sz w:val="22"/>
          <w:szCs w:val="22"/>
          <w:lang w:val="en-IN"/>
        </w:rPr>
        <w:t xml:space="preserve"> [Accessed on 11</w:t>
      </w:r>
      <w:r w:rsidRPr="000F4681">
        <w:rPr>
          <w:rFonts w:ascii="Arial" w:hAnsi="Arial" w:cs="Arial"/>
          <w:sz w:val="22"/>
          <w:szCs w:val="22"/>
          <w:vertAlign w:val="superscript"/>
          <w:lang w:val="en-IN"/>
        </w:rPr>
        <w:t>th</w:t>
      </w:r>
      <w:r w:rsidRPr="000F4681">
        <w:rPr>
          <w:rFonts w:ascii="Arial" w:hAnsi="Arial" w:cs="Arial"/>
          <w:sz w:val="22"/>
          <w:szCs w:val="22"/>
          <w:lang w:val="en-IN"/>
        </w:rPr>
        <w:t xml:space="preserve"> April 2026]</w:t>
      </w:r>
    </w:p>
    <w:p w14:paraId="0F9E977E" w14:textId="77777777" w:rsidR="00C14527" w:rsidRPr="00167B02" w:rsidRDefault="00C14527" w:rsidP="00167B02">
      <w:pPr>
        <w:spacing w:after="240"/>
        <w:rPr>
          <w:rFonts w:ascii="Arial" w:hAnsi="Arial" w:cs="Arial"/>
          <w:sz w:val="22"/>
          <w:szCs w:val="22"/>
          <w:lang w:val="en-IN"/>
        </w:rPr>
      </w:pPr>
      <w:r w:rsidRPr="00167B02">
        <w:rPr>
          <w:rFonts w:ascii="Arial" w:hAnsi="Arial" w:cs="Arial"/>
          <w:sz w:val="22"/>
          <w:szCs w:val="22"/>
          <w:lang w:val="en-IN"/>
        </w:rPr>
        <w:lastRenderedPageBreak/>
        <w:t>Fonseca, C., Lista, A., Pinho, L., Correia, T. and Cardoso, I., 2025. Psychosocial and rehabilitation interventions and health gains in older persons in long-term care: A systematic review.</w:t>
      </w:r>
      <w:r>
        <w:rPr>
          <w:rFonts w:ascii="Arial" w:hAnsi="Arial" w:cs="Arial"/>
          <w:sz w:val="22"/>
          <w:szCs w:val="22"/>
          <w:lang w:val="en-IN"/>
        </w:rPr>
        <w:t xml:space="preserve"> </w:t>
      </w:r>
      <w:hyperlink r:id="rId18" w:history="1">
        <w:r w:rsidRPr="00DF2FA2">
          <w:rPr>
            <w:rStyle w:val="Hyperlink"/>
            <w:rFonts w:ascii="Arial" w:hAnsi="Arial" w:cs="Arial"/>
            <w:sz w:val="22"/>
            <w:szCs w:val="22"/>
            <w:lang w:val="en-IN"/>
          </w:rPr>
          <w:t>https://dspace.uevora.pt/rdpc/handle/10174/40961</w:t>
        </w:r>
      </w:hyperlink>
      <w:r>
        <w:rPr>
          <w:rFonts w:ascii="Arial" w:hAnsi="Arial" w:cs="Arial"/>
          <w:sz w:val="22"/>
          <w:szCs w:val="22"/>
          <w:lang w:val="en-IN"/>
        </w:rPr>
        <w:t xml:space="preserve"> </w:t>
      </w:r>
    </w:p>
    <w:p w14:paraId="52268574"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Gusenbauer, M. and </w:t>
      </w:r>
      <w:proofErr w:type="spellStart"/>
      <w:r w:rsidRPr="00745B6A">
        <w:rPr>
          <w:rFonts w:ascii="Arial" w:hAnsi="Arial" w:cs="Arial"/>
          <w:sz w:val="22"/>
          <w:szCs w:val="22"/>
        </w:rPr>
        <w:t>Gauster</w:t>
      </w:r>
      <w:proofErr w:type="spellEnd"/>
      <w:r w:rsidRPr="00745B6A">
        <w:rPr>
          <w:rFonts w:ascii="Arial" w:hAnsi="Arial" w:cs="Arial"/>
          <w:sz w:val="22"/>
          <w:szCs w:val="22"/>
        </w:rPr>
        <w:t xml:space="preserve">, S.P. (2024). How to Search for Literature in Systematic Reviews and meta-analyses: a Comprehensive step-by-step Guide. </w:t>
      </w:r>
      <w:r w:rsidRPr="00745B6A">
        <w:rPr>
          <w:rFonts w:ascii="Arial" w:hAnsi="Arial" w:cs="Arial"/>
          <w:i/>
          <w:iCs/>
          <w:sz w:val="22"/>
          <w:szCs w:val="22"/>
        </w:rPr>
        <w:t>Technological Forecasting and Social Change</w:t>
      </w:r>
      <w:r w:rsidRPr="00745B6A">
        <w:rPr>
          <w:rFonts w:ascii="Arial" w:hAnsi="Arial" w:cs="Arial"/>
          <w:sz w:val="22"/>
          <w:szCs w:val="22"/>
        </w:rPr>
        <w:t xml:space="preserve">, [online] 212, p.123833. </w:t>
      </w:r>
      <w:proofErr w:type="spellStart"/>
      <w:r w:rsidRPr="00745B6A">
        <w:rPr>
          <w:rFonts w:ascii="Arial" w:hAnsi="Arial" w:cs="Arial"/>
          <w:sz w:val="22"/>
          <w:szCs w:val="22"/>
        </w:rPr>
        <w:t>doi:</w:t>
      </w:r>
      <w:hyperlink r:id="rId19">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://doi.org/10.1016/j.techfore.2024.123833</w:t>
        </w:r>
      </w:hyperlink>
      <w:r w:rsidRPr="00745B6A">
        <w:rPr>
          <w:rFonts w:ascii="Arial" w:hAnsi="Arial" w:cs="Arial"/>
          <w:sz w:val="22"/>
          <w:szCs w:val="22"/>
        </w:rPr>
        <w:t xml:space="preserve">. </w:t>
      </w:r>
    </w:p>
    <w:p w14:paraId="2ADA9453"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Izabella Uchmanowicz, Faulkner, K.M., Iovino, P., </w:t>
      </w:r>
      <w:proofErr w:type="spellStart"/>
      <w:r w:rsidRPr="00745B6A">
        <w:rPr>
          <w:rFonts w:ascii="Arial" w:hAnsi="Arial" w:cs="Arial"/>
          <w:sz w:val="22"/>
          <w:szCs w:val="22"/>
        </w:rPr>
        <w:t>Kwaśny</w:t>
      </w:r>
      <w:proofErr w:type="spellEnd"/>
      <w:r w:rsidRPr="00745B6A">
        <w:rPr>
          <w:rFonts w:ascii="Arial" w:hAnsi="Arial" w:cs="Arial"/>
          <w:sz w:val="22"/>
          <w:szCs w:val="22"/>
        </w:rPr>
        <w:t>, A., Surma, S., Magi, C.E., Jakubiak, G.K., Yari Longobucco, Janczak, D., Rak-</w:t>
      </w:r>
      <w:proofErr w:type="spellStart"/>
      <w:r w:rsidRPr="00745B6A">
        <w:rPr>
          <w:rFonts w:ascii="Arial" w:hAnsi="Arial" w:cs="Arial"/>
          <w:sz w:val="22"/>
          <w:szCs w:val="22"/>
        </w:rPr>
        <w:t>Pasikowska</w:t>
      </w:r>
      <w:proofErr w:type="spellEnd"/>
      <w:r w:rsidRPr="00745B6A">
        <w:rPr>
          <w:rFonts w:ascii="Arial" w:hAnsi="Arial" w:cs="Arial"/>
          <w:sz w:val="22"/>
          <w:szCs w:val="22"/>
        </w:rPr>
        <w:t xml:space="preserve">, A., Czapla, M. and Bartosz Uchmanowicz (2025). Integrating frailty interventions into existing care models: a comprehensive approach to enhancing patient outcomes in chronic disease management. </w:t>
      </w:r>
      <w:r w:rsidRPr="00745B6A">
        <w:rPr>
          <w:rFonts w:ascii="Arial" w:hAnsi="Arial" w:cs="Arial"/>
          <w:i/>
          <w:iCs/>
          <w:sz w:val="22"/>
          <w:szCs w:val="22"/>
        </w:rPr>
        <w:t>Frontiers in Public Health</w:t>
      </w:r>
      <w:r w:rsidRPr="00745B6A">
        <w:rPr>
          <w:rFonts w:ascii="Arial" w:hAnsi="Arial" w:cs="Arial"/>
          <w:sz w:val="22"/>
          <w:szCs w:val="22"/>
        </w:rPr>
        <w:t xml:space="preserve">, 12. </w:t>
      </w:r>
      <w:proofErr w:type="spellStart"/>
      <w:r w:rsidRPr="00745B6A">
        <w:rPr>
          <w:rFonts w:ascii="Arial" w:hAnsi="Arial" w:cs="Arial"/>
          <w:sz w:val="22"/>
          <w:szCs w:val="22"/>
        </w:rPr>
        <w:t>doi:</w:t>
      </w:r>
      <w:hyperlink r:id="rId20">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://doi.org/10.3389/fpubh.2024.1518774</w:t>
        </w:r>
      </w:hyperlink>
      <w:r w:rsidRPr="00745B6A">
        <w:rPr>
          <w:rFonts w:ascii="Arial" w:hAnsi="Arial" w:cs="Arial"/>
          <w:sz w:val="22"/>
          <w:szCs w:val="22"/>
        </w:rPr>
        <w:t xml:space="preserve">. </w:t>
      </w:r>
    </w:p>
    <w:p w14:paraId="1E78FE2F"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Jol, G. and Stommel, W. (2016). </w:t>
      </w:r>
      <w:r w:rsidRPr="00745B6A">
        <w:rPr>
          <w:rFonts w:ascii="Arial" w:hAnsi="Arial" w:cs="Arial"/>
          <w:i/>
          <w:iCs/>
          <w:sz w:val="22"/>
          <w:szCs w:val="22"/>
        </w:rPr>
        <w:t>(PDF) Ethical considerations of secondary data use: What about informed consent?</w:t>
      </w:r>
      <w:r w:rsidRPr="00745B6A">
        <w:rPr>
          <w:rFonts w:ascii="Arial" w:hAnsi="Arial" w:cs="Arial"/>
          <w:sz w:val="22"/>
          <w:szCs w:val="22"/>
        </w:rPr>
        <w:t xml:space="preserve"> [online] ResearchGate. Available at: </w:t>
      </w:r>
      <w:hyperlink r:id="rId21">
        <w:r w:rsidRPr="00745B6A">
          <w:rPr>
            <w:rFonts w:ascii="Arial" w:hAnsi="Arial" w:cs="Arial"/>
            <w:color w:val="1155CC"/>
            <w:sz w:val="22"/>
            <w:szCs w:val="22"/>
            <w:u w:val="single"/>
          </w:rPr>
          <w:t>https://www.researchgate.net/publication/313684590_Ethical_considerations_of_secondary_data_use_What_about_informed_consent</w:t>
        </w:r>
      </w:hyperlink>
      <w:r w:rsidRPr="00745B6A">
        <w:rPr>
          <w:rFonts w:ascii="Arial" w:hAnsi="Arial" w:cs="Arial"/>
          <w:sz w:val="22"/>
          <w:szCs w:val="22"/>
        </w:rPr>
        <w:t xml:space="preserve">. </w:t>
      </w:r>
    </w:p>
    <w:p w14:paraId="22BC163C"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Kabir, R., Hayhoe, R., Bai, A.C.M., Vinnakota, D., Sivasubramanian, M., Afework, S., Chilaka, M., </w:t>
      </w:r>
      <w:proofErr w:type="spellStart"/>
      <w:r w:rsidRPr="00745B6A">
        <w:rPr>
          <w:rFonts w:ascii="Arial" w:hAnsi="Arial" w:cs="Arial"/>
          <w:sz w:val="22"/>
          <w:szCs w:val="22"/>
        </w:rPr>
        <w:t>Mohammadnezhad</w:t>
      </w:r>
      <w:proofErr w:type="spellEnd"/>
      <w:r w:rsidRPr="00745B6A">
        <w:rPr>
          <w:rFonts w:ascii="Arial" w:hAnsi="Arial" w:cs="Arial"/>
          <w:sz w:val="22"/>
          <w:szCs w:val="22"/>
        </w:rPr>
        <w:t xml:space="preserve">, M., Aremu, O., Sah, R.K., Khan, H.T.A., Messner, S., Syed, H.Z. and Parsa, A.D. (2023). The systematic literature review process: a simple guide for public health and allied health students. </w:t>
      </w:r>
      <w:r w:rsidRPr="00745B6A">
        <w:rPr>
          <w:rFonts w:ascii="Arial" w:hAnsi="Arial" w:cs="Arial"/>
          <w:i/>
          <w:iCs/>
          <w:sz w:val="22"/>
          <w:szCs w:val="22"/>
        </w:rPr>
        <w:t>International Journal of Research in Medical Sciences</w:t>
      </w:r>
      <w:r w:rsidRPr="00745B6A">
        <w:rPr>
          <w:rFonts w:ascii="Arial" w:hAnsi="Arial" w:cs="Arial"/>
          <w:sz w:val="22"/>
          <w:szCs w:val="22"/>
        </w:rPr>
        <w:t xml:space="preserve">, [online] 11(9). </w:t>
      </w:r>
      <w:proofErr w:type="spellStart"/>
      <w:r w:rsidRPr="00745B6A">
        <w:rPr>
          <w:rFonts w:ascii="Arial" w:hAnsi="Arial" w:cs="Arial"/>
          <w:sz w:val="22"/>
          <w:szCs w:val="22"/>
        </w:rPr>
        <w:t>doi:</w:t>
      </w:r>
      <w:hyperlink r:id="rId22">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://doi.org/10.18203/2320-6012.ijrms20232496</w:t>
        </w:r>
      </w:hyperlink>
      <w:r w:rsidRPr="00745B6A">
        <w:rPr>
          <w:rFonts w:ascii="Arial" w:hAnsi="Arial" w:cs="Arial"/>
          <w:sz w:val="22"/>
          <w:szCs w:val="22"/>
        </w:rPr>
        <w:t xml:space="preserve">. </w:t>
      </w:r>
    </w:p>
    <w:p w14:paraId="24ADC860"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Khan, H.T.A., Addo, K.M. and Findlay, H. (2024). Public Health Challenges and Responses to the Growing Ageing Populations. </w:t>
      </w:r>
      <w:r w:rsidRPr="00745B6A">
        <w:rPr>
          <w:rFonts w:ascii="Arial" w:hAnsi="Arial" w:cs="Arial"/>
          <w:i/>
          <w:iCs/>
          <w:sz w:val="22"/>
          <w:szCs w:val="22"/>
        </w:rPr>
        <w:t>Public Health Challenges</w:t>
      </w:r>
      <w:r w:rsidRPr="00745B6A">
        <w:rPr>
          <w:rFonts w:ascii="Arial" w:hAnsi="Arial" w:cs="Arial"/>
          <w:sz w:val="22"/>
          <w:szCs w:val="22"/>
        </w:rPr>
        <w:t xml:space="preserve">, 3(3), pp.1–9. </w:t>
      </w:r>
      <w:proofErr w:type="spellStart"/>
      <w:r w:rsidRPr="00745B6A">
        <w:rPr>
          <w:rFonts w:ascii="Arial" w:hAnsi="Arial" w:cs="Arial"/>
          <w:sz w:val="22"/>
          <w:szCs w:val="22"/>
        </w:rPr>
        <w:t>doi:</w:t>
      </w:r>
      <w:hyperlink r:id="rId23">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://doi.org/10.1002/puh2.213</w:t>
        </w:r>
      </w:hyperlink>
      <w:r w:rsidRPr="00745B6A">
        <w:rPr>
          <w:rFonts w:ascii="Arial" w:hAnsi="Arial" w:cs="Arial"/>
          <w:sz w:val="22"/>
          <w:szCs w:val="22"/>
        </w:rPr>
        <w:t xml:space="preserve">. </w:t>
      </w:r>
    </w:p>
    <w:p w14:paraId="39ECD6C7"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Khan, N., </w:t>
      </w:r>
      <w:proofErr w:type="spellStart"/>
      <w:r w:rsidRPr="00745B6A">
        <w:rPr>
          <w:rFonts w:ascii="Arial" w:hAnsi="Arial" w:cs="Arial"/>
          <w:sz w:val="22"/>
          <w:szCs w:val="22"/>
        </w:rPr>
        <w:t>Chalitsios</w:t>
      </w:r>
      <w:proofErr w:type="spellEnd"/>
      <w:r w:rsidRPr="00745B6A">
        <w:rPr>
          <w:rFonts w:ascii="Arial" w:hAnsi="Arial" w:cs="Arial"/>
          <w:sz w:val="22"/>
          <w:szCs w:val="22"/>
        </w:rPr>
        <w:t>, C.V., Nartey, Y., Simpson, G., Zaccardi, F., Santer, M., Roderick, P., Stuart, B., Farmer, A. and Hajira Dambha</w:t>
      </w:r>
      <w:r w:rsidRPr="00745B6A">
        <w:rPr>
          <w:rFonts w:ascii="Cambria Math" w:hAnsi="Cambria Math" w:cs="Cambria Math"/>
          <w:sz w:val="22"/>
          <w:szCs w:val="22"/>
        </w:rPr>
        <w:t>‐</w:t>
      </w:r>
      <w:r w:rsidRPr="00745B6A">
        <w:rPr>
          <w:rFonts w:ascii="Arial" w:hAnsi="Arial" w:cs="Arial"/>
          <w:sz w:val="22"/>
          <w:szCs w:val="22"/>
        </w:rPr>
        <w:t xml:space="preserve">Miller (2023). Clustering by multiple long-term conditions and social care needs: a cross-sectional study among 10 026 older adults in England. </w:t>
      </w:r>
      <w:r w:rsidRPr="00745B6A">
        <w:rPr>
          <w:rFonts w:ascii="Arial" w:hAnsi="Arial" w:cs="Arial"/>
          <w:i/>
          <w:iCs/>
          <w:sz w:val="22"/>
          <w:szCs w:val="22"/>
        </w:rPr>
        <w:t>Journal of Epidemiology and Community Health</w:t>
      </w:r>
      <w:r w:rsidRPr="00745B6A">
        <w:rPr>
          <w:rFonts w:ascii="Arial" w:hAnsi="Arial" w:cs="Arial"/>
          <w:sz w:val="22"/>
          <w:szCs w:val="22"/>
        </w:rPr>
        <w:t xml:space="preserve">, 77(12), pp.770–776. </w:t>
      </w:r>
      <w:proofErr w:type="spellStart"/>
      <w:r w:rsidRPr="00745B6A">
        <w:rPr>
          <w:rFonts w:ascii="Arial" w:hAnsi="Arial" w:cs="Arial"/>
          <w:sz w:val="22"/>
          <w:szCs w:val="22"/>
        </w:rPr>
        <w:t>doi:</w:t>
      </w:r>
      <w:hyperlink r:id="rId24">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://doi.org/10.1136/jech-2023-220696</w:t>
        </w:r>
      </w:hyperlink>
      <w:r w:rsidRPr="00745B6A">
        <w:rPr>
          <w:rFonts w:ascii="Arial" w:hAnsi="Arial" w:cs="Arial"/>
          <w:sz w:val="22"/>
          <w:szCs w:val="22"/>
        </w:rPr>
        <w:t xml:space="preserve">. </w:t>
      </w:r>
    </w:p>
    <w:p w14:paraId="4DF86A35" w14:textId="77777777" w:rsidR="00C14527" w:rsidRDefault="00C14527" w:rsidP="00FC2AB4">
      <w:pPr>
        <w:spacing w:after="240"/>
        <w:rPr>
          <w:rFonts w:ascii="Arial" w:hAnsi="Arial" w:cs="Arial"/>
          <w:sz w:val="22"/>
          <w:szCs w:val="22"/>
          <w:lang w:val="en-IN"/>
        </w:rPr>
      </w:pPr>
      <w:r w:rsidRPr="00F146DF">
        <w:rPr>
          <w:rFonts w:ascii="Arial" w:hAnsi="Arial" w:cs="Arial"/>
          <w:sz w:val="22"/>
          <w:szCs w:val="22"/>
          <w:lang w:val="en-IN"/>
        </w:rPr>
        <w:t xml:space="preserve">NCBI, 2023. </w:t>
      </w:r>
      <w:r w:rsidRPr="00FC2AB4">
        <w:rPr>
          <w:rFonts w:ascii="Arial" w:hAnsi="Arial" w:cs="Arial"/>
          <w:sz w:val="22"/>
          <w:szCs w:val="22"/>
          <w:lang w:val="en-IN"/>
        </w:rPr>
        <w:t>Healthcare for Older Adults with Multimorbidity: A Scoping Review of Reviews</w:t>
      </w:r>
      <w:r w:rsidRPr="00F146DF">
        <w:rPr>
          <w:rFonts w:ascii="Arial" w:hAnsi="Arial" w:cs="Arial"/>
          <w:sz w:val="22"/>
          <w:szCs w:val="22"/>
          <w:lang w:val="en-IN"/>
        </w:rPr>
        <w:t>. Available at:</w:t>
      </w:r>
      <w:r>
        <w:rPr>
          <w:rFonts w:ascii="Arial" w:hAnsi="Arial" w:cs="Arial"/>
          <w:b/>
          <w:bCs/>
          <w:sz w:val="22"/>
          <w:szCs w:val="22"/>
          <w:lang w:val="en-IN"/>
        </w:rPr>
        <w:t xml:space="preserve"> </w:t>
      </w:r>
      <w:hyperlink r:id="rId25" w:history="1">
        <w:r w:rsidRPr="00DF2FA2">
          <w:rPr>
            <w:rStyle w:val="Hyperlink"/>
            <w:rFonts w:ascii="Arial" w:hAnsi="Arial" w:cs="Arial"/>
            <w:sz w:val="22"/>
            <w:szCs w:val="22"/>
            <w:lang w:val="en-IN"/>
          </w:rPr>
          <w:t>https://pmc.ncbi.nlm.nih.gov/articles/PMC10588749/</w:t>
        </w:r>
      </w:hyperlink>
      <w:r>
        <w:rPr>
          <w:rFonts w:ascii="Arial" w:hAnsi="Arial" w:cs="Arial"/>
          <w:sz w:val="22"/>
          <w:szCs w:val="22"/>
          <w:lang w:val="en-IN"/>
        </w:rPr>
        <w:t xml:space="preserve"> [Accessed on 11</w:t>
      </w:r>
      <w:r w:rsidRPr="00FC2AB4">
        <w:rPr>
          <w:rFonts w:ascii="Arial" w:hAnsi="Arial" w:cs="Arial"/>
          <w:sz w:val="22"/>
          <w:szCs w:val="22"/>
          <w:vertAlign w:val="superscript"/>
          <w:lang w:val="en-IN"/>
        </w:rPr>
        <w:t>th</w:t>
      </w:r>
      <w:r>
        <w:rPr>
          <w:rFonts w:ascii="Arial" w:hAnsi="Arial" w:cs="Arial"/>
          <w:sz w:val="22"/>
          <w:szCs w:val="22"/>
          <w:lang w:val="en-IN"/>
        </w:rPr>
        <w:t xml:space="preserve"> April 2026]</w:t>
      </w:r>
    </w:p>
    <w:p w14:paraId="4E0F4BE5" w14:textId="77777777" w:rsidR="00C14527" w:rsidRPr="00745B6A" w:rsidRDefault="00C14527">
      <w:pPr>
        <w:spacing w:after="240"/>
        <w:rPr>
          <w:rFonts w:ascii="Arial" w:hAnsi="Arial" w:cs="Arial"/>
          <w:sz w:val="22"/>
          <w:szCs w:val="22"/>
        </w:rPr>
      </w:pPr>
      <w:r w:rsidRPr="00745B6A">
        <w:rPr>
          <w:rFonts w:ascii="Arial" w:hAnsi="Arial" w:cs="Arial"/>
          <w:sz w:val="22"/>
          <w:szCs w:val="22"/>
        </w:rPr>
        <w:lastRenderedPageBreak/>
        <w:t xml:space="preserve">Patino, C. and Ferreira, J. (2018). Inclusion and Exclusion Criteria in Research studies: Definitions and Why They Matter. </w:t>
      </w:r>
      <w:r w:rsidRPr="00745B6A">
        <w:rPr>
          <w:rFonts w:ascii="Arial" w:hAnsi="Arial" w:cs="Arial"/>
          <w:i/>
          <w:iCs/>
          <w:sz w:val="22"/>
          <w:szCs w:val="22"/>
        </w:rPr>
        <w:t>Jornal Brasileiro De Pneumologia</w:t>
      </w:r>
      <w:r w:rsidRPr="00745B6A">
        <w:rPr>
          <w:rFonts w:ascii="Arial" w:hAnsi="Arial" w:cs="Arial"/>
          <w:sz w:val="22"/>
          <w:szCs w:val="22"/>
        </w:rPr>
        <w:t xml:space="preserve">, [online] 44(2), p.84. </w:t>
      </w:r>
      <w:proofErr w:type="spellStart"/>
      <w:r w:rsidRPr="00745B6A">
        <w:rPr>
          <w:rFonts w:ascii="Arial" w:hAnsi="Arial" w:cs="Arial"/>
          <w:sz w:val="22"/>
          <w:szCs w:val="22"/>
        </w:rPr>
        <w:t>doi:</w:t>
      </w:r>
      <w:hyperlink r:id="rId26">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://doi.org/10.1590/s1806-37562018000000088</w:t>
        </w:r>
      </w:hyperlink>
      <w:r w:rsidRPr="00745B6A">
        <w:rPr>
          <w:rFonts w:ascii="Arial" w:hAnsi="Arial" w:cs="Arial"/>
          <w:sz w:val="22"/>
          <w:szCs w:val="22"/>
        </w:rPr>
        <w:t xml:space="preserve">. </w:t>
      </w:r>
    </w:p>
    <w:p w14:paraId="3BDF6576"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Rahman, </w:t>
      </w:r>
      <w:proofErr w:type="spellStart"/>
      <w:r w:rsidRPr="00745B6A">
        <w:rPr>
          <w:rFonts w:ascii="Arial" w:hAnsi="Arial" w:cs="Arial"/>
          <w:sz w:val="22"/>
          <w:szCs w:val="22"/>
        </w:rPr>
        <w:t>Md.M</w:t>
      </w:r>
      <w:proofErr w:type="spellEnd"/>
      <w:r w:rsidRPr="00745B6A">
        <w:rPr>
          <w:rFonts w:ascii="Arial" w:hAnsi="Arial" w:cs="Arial"/>
          <w:sz w:val="22"/>
          <w:szCs w:val="22"/>
        </w:rPr>
        <w:t xml:space="preserve">., Kamal, M.A., Mim, S.A., Islam, </w:t>
      </w:r>
      <w:proofErr w:type="spellStart"/>
      <w:r w:rsidRPr="00745B6A">
        <w:rPr>
          <w:rFonts w:ascii="Arial" w:hAnsi="Arial" w:cs="Arial"/>
          <w:sz w:val="22"/>
          <w:szCs w:val="22"/>
        </w:rPr>
        <w:t>Md.R</w:t>
      </w:r>
      <w:proofErr w:type="spellEnd"/>
      <w:r w:rsidRPr="00745B6A">
        <w:rPr>
          <w:rFonts w:ascii="Arial" w:hAnsi="Arial" w:cs="Arial"/>
          <w:sz w:val="22"/>
          <w:szCs w:val="22"/>
        </w:rPr>
        <w:t xml:space="preserve">., Parvez, A., Islam, F., Uddin, M.B., Rahaman, </w:t>
      </w:r>
      <w:proofErr w:type="spellStart"/>
      <w:r w:rsidRPr="00745B6A">
        <w:rPr>
          <w:rFonts w:ascii="Arial" w:hAnsi="Arial" w:cs="Arial"/>
          <w:sz w:val="22"/>
          <w:szCs w:val="22"/>
        </w:rPr>
        <w:t>Md.S</w:t>
      </w:r>
      <w:proofErr w:type="spellEnd"/>
      <w:r w:rsidRPr="00745B6A">
        <w:rPr>
          <w:rFonts w:ascii="Arial" w:hAnsi="Arial" w:cs="Arial"/>
          <w:sz w:val="22"/>
          <w:szCs w:val="22"/>
        </w:rPr>
        <w:t xml:space="preserve">., Shuvo, P.A., Ahmed, M. and Greig, N.H. (2022). Exploring the Recent Trends in Management of Dementia and Frailty: Focus on Diagnosis and Treatment. </w:t>
      </w:r>
      <w:r w:rsidRPr="00745B6A">
        <w:rPr>
          <w:rFonts w:ascii="Arial" w:hAnsi="Arial" w:cs="Arial"/>
          <w:i/>
          <w:iCs/>
          <w:sz w:val="22"/>
          <w:szCs w:val="22"/>
        </w:rPr>
        <w:t>Current Medicinal Chemistry</w:t>
      </w:r>
      <w:r w:rsidRPr="00745B6A">
        <w:rPr>
          <w:rFonts w:ascii="Arial" w:hAnsi="Arial" w:cs="Arial"/>
          <w:sz w:val="22"/>
          <w:szCs w:val="22"/>
        </w:rPr>
        <w:t xml:space="preserve">, 29(32), pp.5289–5314. </w:t>
      </w:r>
      <w:proofErr w:type="spellStart"/>
      <w:r w:rsidRPr="00745B6A">
        <w:rPr>
          <w:rFonts w:ascii="Arial" w:hAnsi="Arial" w:cs="Arial"/>
          <w:sz w:val="22"/>
          <w:szCs w:val="22"/>
        </w:rPr>
        <w:t>doi:</w:t>
      </w:r>
      <w:hyperlink r:id="rId27">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://doi.org/10.2174/0929867329666220408102051</w:t>
        </w:r>
      </w:hyperlink>
      <w:r w:rsidRPr="00745B6A">
        <w:rPr>
          <w:rFonts w:ascii="Arial" w:hAnsi="Arial" w:cs="Arial"/>
          <w:sz w:val="22"/>
          <w:szCs w:val="22"/>
        </w:rPr>
        <w:t xml:space="preserve">. </w:t>
      </w:r>
    </w:p>
    <w:p w14:paraId="04442E79"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Riddell, J., </w:t>
      </w:r>
      <w:proofErr w:type="spellStart"/>
      <w:r w:rsidRPr="00745B6A">
        <w:rPr>
          <w:rFonts w:ascii="Arial" w:hAnsi="Arial" w:cs="Arial"/>
          <w:sz w:val="22"/>
          <w:szCs w:val="22"/>
        </w:rPr>
        <w:t>Srebrenka</w:t>
      </w:r>
      <w:proofErr w:type="spellEnd"/>
      <w:r w:rsidRPr="00745B6A">
        <w:rPr>
          <w:rFonts w:ascii="Arial" w:hAnsi="Arial" w:cs="Arial"/>
          <w:sz w:val="22"/>
          <w:szCs w:val="22"/>
        </w:rPr>
        <w:t xml:space="preserve"> Letina, Skivington, K., Archambault, D., Wells, V., Long, E., Hunter, R. and McCann, M. (2025). Methods for interventions using networks to improve health: A narrative synthesis of methodological research on network data collection, visualisation and intervention. </w:t>
      </w:r>
      <w:r w:rsidRPr="00745B6A">
        <w:rPr>
          <w:rFonts w:ascii="Arial" w:hAnsi="Arial" w:cs="Arial"/>
          <w:i/>
          <w:iCs/>
          <w:sz w:val="22"/>
          <w:szCs w:val="22"/>
        </w:rPr>
        <w:t>Social Networks</w:t>
      </w:r>
      <w:r w:rsidRPr="00745B6A">
        <w:rPr>
          <w:rFonts w:ascii="Arial" w:hAnsi="Arial" w:cs="Arial"/>
          <w:sz w:val="22"/>
          <w:szCs w:val="22"/>
        </w:rPr>
        <w:t xml:space="preserve">, 84, pp.202–219. </w:t>
      </w:r>
      <w:proofErr w:type="spellStart"/>
      <w:r w:rsidRPr="00745B6A">
        <w:rPr>
          <w:rFonts w:ascii="Arial" w:hAnsi="Arial" w:cs="Arial"/>
          <w:sz w:val="22"/>
          <w:szCs w:val="22"/>
        </w:rPr>
        <w:t>doi:</w:t>
      </w:r>
      <w:hyperlink r:id="rId28">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://doi.org/10.1016/j.socnet.2025.10.003</w:t>
        </w:r>
      </w:hyperlink>
      <w:r w:rsidRPr="00745B6A">
        <w:rPr>
          <w:rFonts w:ascii="Arial" w:hAnsi="Arial" w:cs="Arial"/>
          <w:sz w:val="22"/>
          <w:szCs w:val="22"/>
        </w:rPr>
        <w:t xml:space="preserve">. </w:t>
      </w:r>
    </w:p>
    <w:p w14:paraId="46B779D3"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Rogers, H.L., Pablo Hernando, S., Núñez - Fernández, S., Sanchez, A., Martos, C., Moreno, M. and Grandes, G. (2021). Barriers and facilitators in the implementation of an evidence-based health promotion intervention in a primary care setting: A qualitative study. </w:t>
      </w:r>
      <w:r w:rsidRPr="00745B6A">
        <w:rPr>
          <w:rFonts w:ascii="Arial" w:hAnsi="Arial" w:cs="Arial"/>
          <w:i/>
          <w:iCs/>
          <w:sz w:val="22"/>
          <w:szCs w:val="22"/>
        </w:rPr>
        <w:t>Journal of Health Organization and Management</w:t>
      </w:r>
      <w:r w:rsidRPr="00745B6A">
        <w:rPr>
          <w:rFonts w:ascii="Arial" w:hAnsi="Arial" w:cs="Arial"/>
          <w:sz w:val="22"/>
          <w:szCs w:val="22"/>
        </w:rPr>
        <w:t xml:space="preserve">, [online] ahead-of-print(ahead-of-print). </w:t>
      </w:r>
      <w:proofErr w:type="spellStart"/>
      <w:r w:rsidRPr="00745B6A">
        <w:rPr>
          <w:rFonts w:ascii="Arial" w:hAnsi="Arial" w:cs="Arial"/>
          <w:sz w:val="22"/>
          <w:szCs w:val="22"/>
        </w:rPr>
        <w:t>doi:</w:t>
      </w:r>
      <w:hyperlink r:id="rId29">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://doi.org/10.1108/jhom-12-2020-0512</w:t>
        </w:r>
      </w:hyperlink>
      <w:r w:rsidRPr="00745B6A">
        <w:rPr>
          <w:rFonts w:ascii="Arial" w:hAnsi="Arial" w:cs="Arial"/>
          <w:sz w:val="22"/>
          <w:szCs w:val="22"/>
        </w:rPr>
        <w:t xml:space="preserve">. </w:t>
      </w:r>
    </w:p>
    <w:p w14:paraId="07C97164"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Rohwer, A., Toews, I., Uwimana-Nicol, J., Nyirenda, J.L.Z., Jean Berchmans Niyibizi, Akiteng, A.R., Meerpohl, J.J., </w:t>
      </w:r>
      <w:proofErr w:type="spellStart"/>
      <w:r w:rsidRPr="00745B6A">
        <w:rPr>
          <w:rFonts w:ascii="Arial" w:hAnsi="Arial" w:cs="Arial"/>
          <w:sz w:val="22"/>
          <w:szCs w:val="22"/>
        </w:rPr>
        <w:t>Bavuma</w:t>
      </w:r>
      <w:proofErr w:type="spellEnd"/>
      <w:r w:rsidRPr="00745B6A">
        <w:rPr>
          <w:rFonts w:ascii="Arial" w:hAnsi="Arial" w:cs="Arial"/>
          <w:sz w:val="22"/>
          <w:szCs w:val="22"/>
        </w:rPr>
        <w:t xml:space="preserve">, C., </w:t>
      </w:r>
      <w:proofErr w:type="spellStart"/>
      <w:r w:rsidRPr="00745B6A">
        <w:rPr>
          <w:rFonts w:ascii="Arial" w:hAnsi="Arial" w:cs="Arial"/>
          <w:sz w:val="22"/>
          <w:szCs w:val="22"/>
        </w:rPr>
        <w:t>Kredo</w:t>
      </w:r>
      <w:proofErr w:type="spellEnd"/>
      <w:r w:rsidRPr="00745B6A">
        <w:rPr>
          <w:rFonts w:ascii="Arial" w:hAnsi="Arial" w:cs="Arial"/>
          <w:sz w:val="22"/>
          <w:szCs w:val="22"/>
        </w:rPr>
        <w:t xml:space="preserve">, T. and Young, T. (2023). Models of integrated care for multi-morbidity assessed in systematic reviews: a scoping review. </w:t>
      </w:r>
      <w:r w:rsidRPr="00745B6A">
        <w:rPr>
          <w:rFonts w:ascii="Arial" w:hAnsi="Arial" w:cs="Arial"/>
          <w:i/>
          <w:iCs/>
          <w:sz w:val="22"/>
          <w:szCs w:val="22"/>
        </w:rPr>
        <w:t>BMC Health Services Research</w:t>
      </w:r>
      <w:r w:rsidRPr="00745B6A">
        <w:rPr>
          <w:rFonts w:ascii="Arial" w:hAnsi="Arial" w:cs="Arial"/>
          <w:sz w:val="22"/>
          <w:szCs w:val="22"/>
        </w:rPr>
        <w:t xml:space="preserve">, 23(1). </w:t>
      </w:r>
      <w:proofErr w:type="spellStart"/>
      <w:r w:rsidRPr="00745B6A">
        <w:rPr>
          <w:rFonts w:ascii="Arial" w:hAnsi="Arial" w:cs="Arial"/>
          <w:sz w:val="22"/>
          <w:szCs w:val="22"/>
        </w:rPr>
        <w:t>doi:https</w:t>
      </w:r>
      <w:proofErr w:type="spellEnd"/>
      <w:r w:rsidRPr="00745B6A">
        <w:rPr>
          <w:rFonts w:ascii="Arial" w:hAnsi="Arial" w:cs="Arial"/>
          <w:sz w:val="22"/>
          <w:szCs w:val="22"/>
        </w:rPr>
        <w:t>://doi.org/10.1186/s12913-023-09894-7.</w:t>
      </w:r>
    </w:p>
    <w:p w14:paraId="560FC5B8" w14:textId="77777777" w:rsidR="00C14527" w:rsidRDefault="00C14527" w:rsidP="00FC2AB4">
      <w:pPr>
        <w:spacing w:after="240"/>
        <w:rPr>
          <w:rFonts w:ascii="Arial" w:hAnsi="Arial" w:cs="Arial"/>
          <w:sz w:val="22"/>
          <w:szCs w:val="22"/>
          <w:lang w:val="en-IN"/>
        </w:rPr>
      </w:pPr>
      <w:r w:rsidRPr="00FC2AB4">
        <w:rPr>
          <w:rFonts w:ascii="Arial" w:hAnsi="Arial" w:cs="Arial"/>
          <w:sz w:val="22"/>
          <w:szCs w:val="22"/>
          <w:lang w:val="en-IN"/>
        </w:rPr>
        <w:t xml:space="preserve">Schmidt, L., Mutlu, A.N.F., Elmore, R., </w:t>
      </w:r>
      <w:proofErr w:type="spellStart"/>
      <w:r w:rsidRPr="00FC2AB4">
        <w:rPr>
          <w:rFonts w:ascii="Arial" w:hAnsi="Arial" w:cs="Arial"/>
          <w:sz w:val="22"/>
          <w:szCs w:val="22"/>
          <w:lang w:val="en-IN"/>
        </w:rPr>
        <w:t>Olorisade</w:t>
      </w:r>
      <w:proofErr w:type="spellEnd"/>
      <w:r w:rsidRPr="00FC2AB4">
        <w:rPr>
          <w:rFonts w:ascii="Arial" w:hAnsi="Arial" w:cs="Arial"/>
          <w:sz w:val="22"/>
          <w:szCs w:val="22"/>
          <w:lang w:val="en-IN"/>
        </w:rPr>
        <w:t xml:space="preserve">, B.K., Thomas, J. and Higgins, J.P., 2025. Data extraction methods for systematic review (semi) automation: Update of a living systematic review. </w:t>
      </w:r>
      <w:r w:rsidRPr="00FC2AB4">
        <w:rPr>
          <w:rFonts w:ascii="Arial" w:hAnsi="Arial" w:cs="Arial"/>
          <w:i/>
          <w:iCs/>
          <w:sz w:val="22"/>
          <w:szCs w:val="22"/>
          <w:lang w:val="en-IN"/>
        </w:rPr>
        <w:t>F1000Research</w:t>
      </w:r>
      <w:r w:rsidRPr="00FC2AB4">
        <w:rPr>
          <w:rFonts w:ascii="Arial" w:hAnsi="Arial" w:cs="Arial"/>
          <w:sz w:val="22"/>
          <w:szCs w:val="22"/>
          <w:lang w:val="en-IN"/>
        </w:rPr>
        <w:t xml:space="preserve">, </w:t>
      </w:r>
      <w:r w:rsidRPr="00FC2AB4">
        <w:rPr>
          <w:rFonts w:ascii="Arial" w:hAnsi="Arial" w:cs="Arial"/>
          <w:i/>
          <w:iCs/>
          <w:sz w:val="22"/>
          <w:szCs w:val="22"/>
          <w:lang w:val="en-IN"/>
        </w:rPr>
        <w:t>10</w:t>
      </w:r>
      <w:r w:rsidRPr="00FC2AB4">
        <w:rPr>
          <w:rFonts w:ascii="Arial" w:hAnsi="Arial" w:cs="Arial"/>
          <w:sz w:val="22"/>
          <w:szCs w:val="22"/>
          <w:lang w:val="en-IN"/>
        </w:rPr>
        <w:t>, p.401.</w:t>
      </w:r>
      <w:r>
        <w:rPr>
          <w:rFonts w:ascii="Arial" w:hAnsi="Arial" w:cs="Arial"/>
          <w:sz w:val="22"/>
          <w:szCs w:val="22"/>
          <w:lang w:val="en-IN"/>
        </w:rPr>
        <w:t xml:space="preserve"> </w:t>
      </w:r>
      <w:hyperlink r:id="rId30" w:history="1">
        <w:r w:rsidRPr="00DF2FA2">
          <w:rPr>
            <w:rStyle w:val="Hyperlink"/>
            <w:rFonts w:ascii="Arial" w:hAnsi="Arial" w:cs="Arial"/>
            <w:sz w:val="22"/>
            <w:szCs w:val="22"/>
            <w:lang w:val="en-IN"/>
          </w:rPr>
          <w:t>https://pmc.ncbi.nlm.nih.gov/articles/PMC8361807/</w:t>
        </w:r>
      </w:hyperlink>
      <w:r>
        <w:rPr>
          <w:rFonts w:ascii="Arial" w:hAnsi="Arial" w:cs="Arial"/>
          <w:sz w:val="22"/>
          <w:szCs w:val="22"/>
          <w:lang w:val="en-IN"/>
        </w:rPr>
        <w:t xml:space="preserve"> </w:t>
      </w:r>
    </w:p>
    <w:p w14:paraId="36210D1E"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Shaheen, N., Shaheen, A., Ramadan, A., </w:t>
      </w:r>
      <w:proofErr w:type="spellStart"/>
      <w:r w:rsidRPr="00745B6A">
        <w:rPr>
          <w:rFonts w:ascii="Arial" w:hAnsi="Arial" w:cs="Arial"/>
          <w:sz w:val="22"/>
          <w:szCs w:val="22"/>
        </w:rPr>
        <w:t>Hefnawy</w:t>
      </w:r>
      <w:proofErr w:type="spellEnd"/>
      <w:r w:rsidRPr="00745B6A">
        <w:rPr>
          <w:rFonts w:ascii="Arial" w:hAnsi="Arial" w:cs="Arial"/>
          <w:sz w:val="22"/>
          <w:szCs w:val="22"/>
        </w:rPr>
        <w:t xml:space="preserve">, M.T., Ramadan, A., Ibrahim, I., Hassanein, M., Ashour, M.E. and </w:t>
      </w:r>
      <w:proofErr w:type="spellStart"/>
      <w:r w:rsidRPr="00745B6A">
        <w:rPr>
          <w:rFonts w:ascii="Arial" w:hAnsi="Arial" w:cs="Arial"/>
          <w:sz w:val="22"/>
          <w:szCs w:val="22"/>
        </w:rPr>
        <w:t>Flouty</w:t>
      </w:r>
      <w:proofErr w:type="spellEnd"/>
      <w:r w:rsidRPr="00745B6A">
        <w:rPr>
          <w:rFonts w:ascii="Arial" w:hAnsi="Arial" w:cs="Arial"/>
          <w:sz w:val="22"/>
          <w:szCs w:val="22"/>
        </w:rPr>
        <w:t xml:space="preserve">, O. (2023). Appraising Systematic reviews: a Comprehensive Guide to Ensuring Validity and Reliability. </w:t>
      </w:r>
      <w:r w:rsidRPr="00745B6A">
        <w:rPr>
          <w:rFonts w:ascii="Arial" w:hAnsi="Arial" w:cs="Arial"/>
          <w:i/>
          <w:iCs/>
          <w:sz w:val="22"/>
          <w:szCs w:val="22"/>
        </w:rPr>
        <w:t>Frontiers in Research Metrics and Analytics</w:t>
      </w:r>
      <w:r w:rsidRPr="00745B6A">
        <w:rPr>
          <w:rFonts w:ascii="Arial" w:hAnsi="Arial" w:cs="Arial"/>
          <w:sz w:val="22"/>
          <w:szCs w:val="22"/>
        </w:rPr>
        <w:t xml:space="preserve">, 8(8). </w:t>
      </w:r>
      <w:proofErr w:type="spellStart"/>
      <w:r w:rsidRPr="00745B6A">
        <w:rPr>
          <w:rFonts w:ascii="Arial" w:hAnsi="Arial" w:cs="Arial"/>
          <w:sz w:val="22"/>
          <w:szCs w:val="22"/>
        </w:rPr>
        <w:t>doi:</w:t>
      </w:r>
      <w:hyperlink r:id="rId31">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://doi.org/10.3389/frma.2023.1268045</w:t>
        </w:r>
      </w:hyperlink>
      <w:r w:rsidRPr="00745B6A">
        <w:rPr>
          <w:rFonts w:ascii="Arial" w:hAnsi="Arial" w:cs="Arial"/>
          <w:sz w:val="22"/>
          <w:szCs w:val="22"/>
        </w:rPr>
        <w:t xml:space="preserve">. </w:t>
      </w:r>
    </w:p>
    <w:p w14:paraId="2D01199B" w14:textId="77777777" w:rsidR="00C14527" w:rsidRPr="00745B6A" w:rsidRDefault="00C14527">
      <w:pPr>
        <w:spacing w:after="240"/>
        <w:rPr>
          <w:rFonts w:ascii="Arial" w:hAnsi="Arial" w:cs="Arial"/>
          <w:sz w:val="22"/>
          <w:szCs w:val="22"/>
        </w:rPr>
      </w:pPr>
      <w:r w:rsidRPr="00745B6A">
        <w:rPr>
          <w:rFonts w:ascii="Arial" w:hAnsi="Arial" w:cs="Arial"/>
          <w:sz w:val="22"/>
          <w:szCs w:val="22"/>
        </w:rPr>
        <w:lastRenderedPageBreak/>
        <w:t xml:space="preserve">Skou, S.T., Mair, F.S., Fortin, M., Guthrie, B., Nunes, B.P., Miranda, J.J., Boyd, C.M., Pati, S., </w:t>
      </w:r>
      <w:proofErr w:type="spellStart"/>
      <w:r w:rsidRPr="00745B6A">
        <w:rPr>
          <w:rFonts w:ascii="Arial" w:hAnsi="Arial" w:cs="Arial"/>
          <w:sz w:val="22"/>
          <w:szCs w:val="22"/>
        </w:rPr>
        <w:t>Mtenga</w:t>
      </w:r>
      <w:proofErr w:type="spellEnd"/>
      <w:r w:rsidRPr="00745B6A">
        <w:rPr>
          <w:rFonts w:ascii="Arial" w:hAnsi="Arial" w:cs="Arial"/>
          <w:sz w:val="22"/>
          <w:szCs w:val="22"/>
        </w:rPr>
        <w:t xml:space="preserve">, S. and Smith, S.M. (2022). Multimorbidity. </w:t>
      </w:r>
      <w:r w:rsidRPr="00745B6A">
        <w:rPr>
          <w:rFonts w:ascii="Arial" w:hAnsi="Arial" w:cs="Arial"/>
          <w:i/>
          <w:iCs/>
          <w:sz w:val="22"/>
          <w:szCs w:val="22"/>
        </w:rPr>
        <w:t>Nature Reviews Disease Primers</w:t>
      </w:r>
      <w:r w:rsidRPr="00745B6A">
        <w:rPr>
          <w:rFonts w:ascii="Arial" w:hAnsi="Arial" w:cs="Arial"/>
          <w:sz w:val="22"/>
          <w:szCs w:val="22"/>
        </w:rPr>
        <w:t xml:space="preserve">, [online] 8(1), pp.1–22. </w:t>
      </w:r>
      <w:proofErr w:type="spellStart"/>
      <w:r w:rsidRPr="00745B6A">
        <w:rPr>
          <w:rFonts w:ascii="Arial" w:hAnsi="Arial" w:cs="Arial"/>
          <w:sz w:val="22"/>
          <w:szCs w:val="22"/>
        </w:rPr>
        <w:t>doi:</w:t>
      </w:r>
      <w:hyperlink r:id="rId32">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://doi.org/10.1038/s41572-022-00376-4</w:t>
        </w:r>
      </w:hyperlink>
      <w:r w:rsidRPr="00745B6A">
        <w:rPr>
          <w:rFonts w:ascii="Arial" w:hAnsi="Arial" w:cs="Arial"/>
          <w:sz w:val="22"/>
          <w:szCs w:val="22"/>
        </w:rPr>
        <w:t xml:space="preserve">. </w:t>
      </w:r>
    </w:p>
    <w:p w14:paraId="1E4023C1"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Sony, E., Ali, E., Cletus, E., </w:t>
      </w:r>
      <w:proofErr w:type="spellStart"/>
      <w:r w:rsidRPr="00745B6A">
        <w:rPr>
          <w:rFonts w:ascii="Arial" w:hAnsi="Arial" w:cs="Arial"/>
          <w:sz w:val="22"/>
          <w:szCs w:val="22"/>
        </w:rPr>
        <w:t>Agbakhamen</w:t>
      </w:r>
      <w:proofErr w:type="spellEnd"/>
      <w:r w:rsidRPr="00745B6A">
        <w:rPr>
          <w:rFonts w:ascii="Arial" w:hAnsi="Arial" w:cs="Arial"/>
          <w:sz w:val="22"/>
          <w:szCs w:val="22"/>
        </w:rPr>
        <w:t xml:space="preserve">, O., </w:t>
      </w:r>
      <w:proofErr w:type="spellStart"/>
      <w:r w:rsidRPr="00745B6A">
        <w:rPr>
          <w:rFonts w:ascii="Arial" w:hAnsi="Arial" w:cs="Arial"/>
          <w:sz w:val="22"/>
          <w:szCs w:val="22"/>
        </w:rPr>
        <w:t>Ogheneteme</w:t>
      </w:r>
      <w:proofErr w:type="spellEnd"/>
      <w:r w:rsidRPr="00745B6A">
        <w:rPr>
          <w:rFonts w:ascii="Arial" w:hAnsi="Arial" w:cs="Arial"/>
          <w:sz w:val="22"/>
          <w:szCs w:val="22"/>
        </w:rPr>
        <w:t xml:space="preserve">, E. and Okoro, P. (2025). Ethical Standards in Research: A Professional Imperative. </w:t>
      </w:r>
      <w:r w:rsidRPr="00745B6A">
        <w:rPr>
          <w:rFonts w:ascii="Arial" w:hAnsi="Arial" w:cs="Arial"/>
          <w:i/>
          <w:iCs/>
          <w:sz w:val="22"/>
          <w:szCs w:val="22"/>
        </w:rPr>
        <w:t>International Journal of Innovative Scientific &amp; Engineering Technologies Research</w:t>
      </w:r>
      <w:r w:rsidRPr="00745B6A">
        <w:rPr>
          <w:rFonts w:ascii="Arial" w:hAnsi="Arial" w:cs="Arial"/>
          <w:sz w:val="22"/>
          <w:szCs w:val="22"/>
        </w:rPr>
        <w:t xml:space="preserve">, [online] 13(1), pp.94–104. </w:t>
      </w:r>
      <w:proofErr w:type="spellStart"/>
      <w:r w:rsidRPr="00745B6A">
        <w:rPr>
          <w:rFonts w:ascii="Arial" w:hAnsi="Arial" w:cs="Arial"/>
          <w:sz w:val="22"/>
          <w:szCs w:val="22"/>
        </w:rPr>
        <w:t>doi:</w:t>
      </w:r>
      <w:hyperlink r:id="rId33">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://doi.org/10.5281/zenodo.14875237</w:t>
        </w:r>
      </w:hyperlink>
      <w:r w:rsidRPr="00745B6A">
        <w:rPr>
          <w:rFonts w:ascii="Arial" w:hAnsi="Arial" w:cs="Arial"/>
          <w:sz w:val="22"/>
          <w:szCs w:val="22"/>
        </w:rPr>
        <w:t xml:space="preserve">. </w:t>
      </w:r>
    </w:p>
    <w:p w14:paraId="1DA871CA"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Thomson, L. (2024). Barriers and Enablers of Integrated Care in the UK: a Rapid Evidence Review of Review Articles and Grey Literature 2018–2022. </w:t>
      </w:r>
      <w:r w:rsidRPr="00745B6A">
        <w:rPr>
          <w:rFonts w:ascii="Arial" w:hAnsi="Arial" w:cs="Arial"/>
          <w:i/>
          <w:iCs/>
          <w:sz w:val="22"/>
          <w:szCs w:val="22"/>
        </w:rPr>
        <w:t>Frontiers in Public Health</w:t>
      </w:r>
      <w:r w:rsidRPr="00745B6A">
        <w:rPr>
          <w:rFonts w:ascii="Arial" w:hAnsi="Arial" w:cs="Arial"/>
          <w:sz w:val="22"/>
          <w:szCs w:val="22"/>
        </w:rPr>
        <w:t xml:space="preserve">, [online] 11(1). </w:t>
      </w:r>
      <w:proofErr w:type="spellStart"/>
      <w:r w:rsidRPr="00745B6A">
        <w:rPr>
          <w:rFonts w:ascii="Arial" w:hAnsi="Arial" w:cs="Arial"/>
          <w:sz w:val="22"/>
          <w:szCs w:val="22"/>
        </w:rPr>
        <w:t>doi:</w:t>
      </w:r>
      <w:hyperlink r:id="rId34">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://doi.org/10.3389/fpubh.2023.1286479</w:t>
        </w:r>
      </w:hyperlink>
      <w:r w:rsidRPr="00745B6A">
        <w:rPr>
          <w:rFonts w:ascii="Arial" w:hAnsi="Arial" w:cs="Arial"/>
          <w:sz w:val="22"/>
          <w:szCs w:val="22"/>
        </w:rPr>
        <w:t xml:space="preserve">. </w:t>
      </w:r>
    </w:p>
    <w:p w14:paraId="62222195"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WHO (2024). </w:t>
      </w:r>
      <w:r w:rsidRPr="00745B6A">
        <w:rPr>
          <w:rFonts w:ascii="Arial" w:hAnsi="Arial" w:cs="Arial"/>
          <w:i/>
          <w:iCs/>
          <w:sz w:val="22"/>
          <w:szCs w:val="22"/>
        </w:rPr>
        <w:t>Integrated people-centred care - GLOBAL</w:t>
      </w:r>
      <w:r w:rsidRPr="00745B6A">
        <w:rPr>
          <w:rFonts w:ascii="Arial" w:hAnsi="Arial" w:cs="Arial"/>
          <w:sz w:val="22"/>
          <w:szCs w:val="22"/>
        </w:rPr>
        <w:t xml:space="preserve">. [online] www.who.int. Available at: </w:t>
      </w:r>
      <w:hyperlink r:id="rId35">
        <w:r w:rsidRPr="00745B6A">
          <w:rPr>
            <w:rFonts w:ascii="Arial" w:hAnsi="Arial" w:cs="Arial"/>
            <w:color w:val="1155CC"/>
            <w:sz w:val="22"/>
            <w:szCs w:val="22"/>
            <w:u w:val="single"/>
          </w:rPr>
          <w:t>https://www.who.int/health-topics/integrated-people-centered-care</w:t>
        </w:r>
      </w:hyperlink>
      <w:r w:rsidRPr="00745B6A">
        <w:rPr>
          <w:rFonts w:ascii="Arial" w:hAnsi="Arial" w:cs="Arial"/>
          <w:sz w:val="22"/>
          <w:szCs w:val="22"/>
        </w:rPr>
        <w:t xml:space="preserve">. </w:t>
      </w:r>
    </w:p>
    <w:p w14:paraId="526F2ABE" w14:textId="77777777" w:rsidR="00C14527" w:rsidRPr="00745B6A" w:rsidRDefault="00C14527">
      <w:pPr>
        <w:spacing w:after="240"/>
        <w:rPr>
          <w:rFonts w:ascii="Arial" w:hAnsi="Arial" w:cs="Arial"/>
          <w:sz w:val="22"/>
          <w:szCs w:val="22"/>
        </w:rPr>
      </w:pPr>
      <w:r w:rsidRPr="00745B6A">
        <w:rPr>
          <w:rFonts w:ascii="Arial" w:hAnsi="Arial" w:cs="Arial"/>
          <w:sz w:val="22"/>
          <w:szCs w:val="22"/>
        </w:rPr>
        <w:t xml:space="preserve">Wu, J., Zhang, H., Shao, J., Chen, D., Xue, E., Huang, S., Fu, Y., Tang, L. and Ye, Z. (2023). Healthcare for Older Adults with Multimorbidity: A Scoping Review of Reviews. </w:t>
      </w:r>
      <w:r w:rsidRPr="00745B6A">
        <w:rPr>
          <w:rFonts w:ascii="Arial" w:hAnsi="Arial" w:cs="Arial"/>
          <w:i/>
          <w:iCs/>
          <w:sz w:val="22"/>
          <w:szCs w:val="22"/>
        </w:rPr>
        <w:t>Clinical Interventions in Aging</w:t>
      </w:r>
      <w:r w:rsidRPr="00745B6A">
        <w:rPr>
          <w:rFonts w:ascii="Arial" w:hAnsi="Arial" w:cs="Arial"/>
          <w:sz w:val="22"/>
          <w:szCs w:val="22"/>
        </w:rPr>
        <w:t xml:space="preserve">, Volume 18, pp.1723–1735. </w:t>
      </w:r>
      <w:proofErr w:type="spellStart"/>
      <w:r w:rsidRPr="00745B6A">
        <w:rPr>
          <w:rFonts w:ascii="Arial" w:hAnsi="Arial" w:cs="Arial"/>
          <w:sz w:val="22"/>
          <w:szCs w:val="22"/>
        </w:rPr>
        <w:t>doi:</w:t>
      </w:r>
      <w:hyperlink r:id="rId36">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://doi.org/10.2147/cia.s425576</w:t>
        </w:r>
      </w:hyperlink>
      <w:r w:rsidRPr="00745B6A">
        <w:rPr>
          <w:rFonts w:ascii="Arial" w:hAnsi="Arial" w:cs="Arial"/>
          <w:sz w:val="22"/>
          <w:szCs w:val="22"/>
        </w:rPr>
        <w:t xml:space="preserve">. </w:t>
      </w:r>
    </w:p>
    <w:p w14:paraId="0DC79E28" w14:textId="77777777" w:rsidR="00C14527" w:rsidRPr="00745B6A" w:rsidRDefault="00C14527">
      <w:pPr>
        <w:spacing w:after="240"/>
        <w:rPr>
          <w:rFonts w:ascii="Arial" w:hAnsi="Arial" w:cs="Arial"/>
          <w:sz w:val="22"/>
          <w:szCs w:val="22"/>
        </w:rPr>
      </w:pPr>
      <w:r w:rsidRPr="00745B6A">
        <w:rPr>
          <w:rFonts w:ascii="Arial" w:hAnsi="Arial" w:cs="Arial"/>
          <w:sz w:val="22"/>
          <w:szCs w:val="22"/>
        </w:rPr>
        <w:t>Yu, C., Xian, Y., Jing, T., Bai, M., Li, X., Li, J., Liang, H., Yu, G. and Zhang, Z. (2023). More patient-</w:t>
      </w:r>
      <w:proofErr w:type="spellStart"/>
      <w:r w:rsidRPr="00745B6A">
        <w:rPr>
          <w:rFonts w:ascii="Arial" w:hAnsi="Arial" w:cs="Arial"/>
          <w:sz w:val="22"/>
          <w:szCs w:val="22"/>
        </w:rPr>
        <w:t>centered</w:t>
      </w:r>
      <w:proofErr w:type="spellEnd"/>
      <w:r w:rsidRPr="00745B6A">
        <w:rPr>
          <w:rFonts w:ascii="Arial" w:hAnsi="Arial" w:cs="Arial"/>
          <w:sz w:val="22"/>
          <w:szCs w:val="22"/>
        </w:rPr>
        <w:t xml:space="preserve"> care, better healthcare: the association between patient-</w:t>
      </w:r>
      <w:proofErr w:type="spellStart"/>
      <w:r w:rsidRPr="00745B6A">
        <w:rPr>
          <w:rFonts w:ascii="Arial" w:hAnsi="Arial" w:cs="Arial"/>
          <w:sz w:val="22"/>
          <w:szCs w:val="22"/>
        </w:rPr>
        <w:t>centered</w:t>
      </w:r>
      <w:proofErr w:type="spellEnd"/>
      <w:r w:rsidRPr="00745B6A">
        <w:rPr>
          <w:rFonts w:ascii="Arial" w:hAnsi="Arial" w:cs="Arial"/>
          <w:sz w:val="22"/>
          <w:szCs w:val="22"/>
        </w:rPr>
        <w:t xml:space="preserve"> care and healthcare outcomes in inpatients. </w:t>
      </w:r>
      <w:r w:rsidRPr="00745B6A">
        <w:rPr>
          <w:rFonts w:ascii="Arial" w:hAnsi="Arial" w:cs="Arial"/>
          <w:i/>
          <w:iCs/>
          <w:sz w:val="22"/>
          <w:szCs w:val="22"/>
        </w:rPr>
        <w:t>Frontiers in Public Health</w:t>
      </w:r>
      <w:r w:rsidRPr="00745B6A">
        <w:rPr>
          <w:rFonts w:ascii="Arial" w:hAnsi="Arial" w:cs="Arial"/>
          <w:sz w:val="22"/>
          <w:szCs w:val="22"/>
        </w:rPr>
        <w:t xml:space="preserve">, 11(1148277), pp.1–9. </w:t>
      </w:r>
      <w:proofErr w:type="spellStart"/>
      <w:r w:rsidRPr="00745B6A">
        <w:rPr>
          <w:rFonts w:ascii="Arial" w:hAnsi="Arial" w:cs="Arial"/>
          <w:sz w:val="22"/>
          <w:szCs w:val="22"/>
        </w:rPr>
        <w:t>doi:</w:t>
      </w:r>
      <w:hyperlink r:id="rId37">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://doi.org/10.3389/fpubh.2023.1148277</w:t>
        </w:r>
      </w:hyperlink>
      <w:r w:rsidRPr="00745B6A">
        <w:rPr>
          <w:rFonts w:ascii="Arial" w:hAnsi="Arial" w:cs="Arial"/>
          <w:sz w:val="22"/>
          <w:szCs w:val="22"/>
        </w:rPr>
        <w:t xml:space="preserve">. </w:t>
      </w:r>
    </w:p>
    <w:p w14:paraId="3E0B23EC" w14:textId="77777777" w:rsidR="00C14527" w:rsidRDefault="00C14527">
      <w:pPr>
        <w:spacing w:after="240"/>
        <w:rPr>
          <w:rFonts w:ascii="Arial" w:hAnsi="Arial" w:cs="Arial"/>
          <w:sz w:val="22"/>
          <w:szCs w:val="22"/>
        </w:rPr>
      </w:pPr>
      <w:r w:rsidRPr="00745B6A">
        <w:rPr>
          <w:rFonts w:ascii="Arial" w:hAnsi="Arial" w:cs="Arial"/>
          <w:sz w:val="22"/>
          <w:szCs w:val="22"/>
        </w:rPr>
        <w:t xml:space="preserve">Yu, Z., Gallant, A.J., Cassidy, C.E., Boulos, L., Macdonald, M. and Stevens, S. (2020). Case Management Models and Continuing Care: A Literature Review across nations, settings, approaches, and assessments. </w:t>
      </w:r>
      <w:r w:rsidRPr="00745B6A">
        <w:rPr>
          <w:rFonts w:ascii="Arial" w:hAnsi="Arial" w:cs="Arial"/>
          <w:i/>
          <w:iCs/>
          <w:sz w:val="22"/>
          <w:szCs w:val="22"/>
        </w:rPr>
        <w:t>Home Health Care Management &amp; Practice</w:t>
      </w:r>
      <w:r w:rsidRPr="00745B6A">
        <w:rPr>
          <w:rFonts w:ascii="Arial" w:hAnsi="Arial" w:cs="Arial"/>
          <w:sz w:val="22"/>
          <w:szCs w:val="22"/>
        </w:rPr>
        <w:t xml:space="preserve">, 33(2), p.108482232095439. </w:t>
      </w:r>
      <w:proofErr w:type="spellStart"/>
      <w:r w:rsidRPr="00745B6A">
        <w:rPr>
          <w:rFonts w:ascii="Arial" w:hAnsi="Arial" w:cs="Arial"/>
          <w:sz w:val="22"/>
          <w:szCs w:val="22"/>
        </w:rPr>
        <w:t>doi:</w:t>
      </w:r>
      <w:hyperlink r:id="rId38">
        <w:r w:rsidRPr="00745B6A">
          <w:rPr>
            <w:rFonts w:ascii="Arial" w:hAnsi="Arial" w:cs="Arial"/>
            <w:color w:val="1155CC"/>
            <w:sz w:val="22"/>
            <w:szCs w:val="22"/>
            <w:u w:val="single"/>
          </w:rPr>
          <w:t>https</w:t>
        </w:r>
        <w:proofErr w:type="spellEnd"/>
        <w:r w:rsidRPr="00745B6A">
          <w:rPr>
            <w:rFonts w:ascii="Arial" w:hAnsi="Arial" w:cs="Arial"/>
            <w:color w:val="1155CC"/>
            <w:sz w:val="22"/>
            <w:szCs w:val="22"/>
            <w:u w:val="single"/>
          </w:rPr>
          <w:t>://doi.org/10.1177/1084822320954394</w:t>
        </w:r>
      </w:hyperlink>
      <w:r w:rsidRPr="00745B6A">
        <w:rPr>
          <w:rFonts w:ascii="Arial" w:hAnsi="Arial" w:cs="Arial"/>
          <w:sz w:val="22"/>
          <w:szCs w:val="22"/>
        </w:rPr>
        <w:t xml:space="preserve">. </w:t>
      </w:r>
    </w:p>
    <w:sectPr w:rsidR="00C14527" w:rsidSect="00426450">
      <w:footerReference w:type="default" r:id="rId3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D7DB3" w14:textId="77777777" w:rsidR="00D712BF" w:rsidRDefault="00D712BF" w:rsidP="00426450">
      <w:pPr>
        <w:spacing w:line="240" w:lineRule="auto"/>
      </w:pPr>
      <w:r>
        <w:separator/>
      </w:r>
    </w:p>
  </w:endnote>
  <w:endnote w:type="continuationSeparator" w:id="0">
    <w:p w14:paraId="0181EB0E" w14:textId="77777777" w:rsidR="00D712BF" w:rsidRDefault="00D712BF" w:rsidP="004264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4FD1E30-0176-462A-8F9F-24C3114696FD}"/>
  </w:font>
  <w:font w:name="Cambria">
    <w:panose1 w:val="02040503050406030204"/>
    <w:charset w:val="00"/>
    <w:family w:val="roman"/>
    <w:pitch w:val="variable"/>
    <w:sig w:usb0="E00006FF" w:usb1="420024FF" w:usb2="02000000" w:usb3="00000000" w:csb0="0000019F" w:csb1="00000000"/>
    <w:embedRegular r:id="rId2" w:fontKey="{87ED86A4-3C24-4C5A-BAAA-D7020E711E71}"/>
    <w:embedBold r:id="rId3" w:fontKey="{0CC72762-F1A3-4418-8FDB-E9810932FD40}"/>
  </w:font>
  <w:font w:name="Cambria Math">
    <w:panose1 w:val="02040503050406030204"/>
    <w:charset w:val="00"/>
    <w:family w:val="roman"/>
    <w:pitch w:val="variable"/>
    <w:sig w:usb0="E00006FF" w:usb1="420024FF" w:usb2="02000000" w:usb3="00000000" w:csb0="0000019F" w:csb1="00000000"/>
    <w:embedRegular r:id="rId4" w:fontKey="{099870EA-0023-44D6-8025-F66197371C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7928719"/>
      <w:docPartObj>
        <w:docPartGallery w:val="Page Numbers (Bottom of Page)"/>
        <w:docPartUnique/>
      </w:docPartObj>
    </w:sdtPr>
    <w:sdtContent>
      <w:p w14:paraId="5494AA75" w14:textId="356DFE6E" w:rsidR="00426450" w:rsidRDefault="00426450">
        <w:pPr>
          <w:pStyle w:val="Footer"/>
          <w:jc w:val="right"/>
        </w:pPr>
        <w:r w:rsidRPr="00BD3869">
          <w:rPr>
            <w:b/>
            <w:bCs/>
          </w:rPr>
          <w:t>Page</w:t>
        </w:r>
        <w:r>
          <w:t xml:space="preserve"> | </w:t>
        </w:r>
        <w:r>
          <w:fldChar w:fldCharType="begin"/>
        </w:r>
        <w:r>
          <w:instrText>PAGE   \* MERGEFORMAT</w:instrText>
        </w:r>
        <w:r>
          <w:fldChar w:fldCharType="separate"/>
        </w:r>
        <w:r>
          <w:t>2</w:t>
        </w:r>
        <w:r>
          <w:fldChar w:fldCharType="end"/>
        </w:r>
        <w:r>
          <w:t xml:space="preserve"> </w:t>
        </w:r>
      </w:p>
    </w:sdtContent>
  </w:sdt>
  <w:p w14:paraId="51A31D26" w14:textId="77777777" w:rsidR="00426450" w:rsidRDefault="004264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756FA" w14:textId="77777777" w:rsidR="00D712BF" w:rsidRDefault="00D712BF" w:rsidP="00426450">
      <w:pPr>
        <w:spacing w:line="240" w:lineRule="auto"/>
      </w:pPr>
      <w:r>
        <w:separator/>
      </w:r>
    </w:p>
  </w:footnote>
  <w:footnote w:type="continuationSeparator" w:id="0">
    <w:p w14:paraId="6E5C863E" w14:textId="77777777" w:rsidR="00D712BF" w:rsidRDefault="00D712BF" w:rsidP="004264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A07A4"/>
    <w:multiLevelType w:val="multilevel"/>
    <w:tmpl w:val="A9882F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407338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73C"/>
    <w:rsid w:val="000B2C44"/>
    <w:rsid w:val="000F4681"/>
    <w:rsid w:val="00167B02"/>
    <w:rsid w:val="001E31EE"/>
    <w:rsid w:val="001E34BB"/>
    <w:rsid w:val="00312694"/>
    <w:rsid w:val="00396CE1"/>
    <w:rsid w:val="003B4643"/>
    <w:rsid w:val="003F169B"/>
    <w:rsid w:val="004118E3"/>
    <w:rsid w:val="00426450"/>
    <w:rsid w:val="004C424E"/>
    <w:rsid w:val="00540717"/>
    <w:rsid w:val="005706BA"/>
    <w:rsid w:val="005B568C"/>
    <w:rsid w:val="005C373C"/>
    <w:rsid w:val="005D3724"/>
    <w:rsid w:val="005E1284"/>
    <w:rsid w:val="0060551A"/>
    <w:rsid w:val="00745B6A"/>
    <w:rsid w:val="00792681"/>
    <w:rsid w:val="007A6EAE"/>
    <w:rsid w:val="007E00C7"/>
    <w:rsid w:val="0080672A"/>
    <w:rsid w:val="00820CCD"/>
    <w:rsid w:val="0088456D"/>
    <w:rsid w:val="008B3464"/>
    <w:rsid w:val="008E2E67"/>
    <w:rsid w:val="008E6115"/>
    <w:rsid w:val="0094326E"/>
    <w:rsid w:val="00986CF5"/>
    <w:rsid w:val="009A7B9D"/>
    <w:rsid w:val="009B28F2"/>
    <w:rsid w:val="009B7D9C"/>
    <w:rsid w:val="00A5018C"/>
    <w:rsid w:val="00A730BA"/>
    <w:rsid w:val="00A901EE"/>
    <w:rsid w:val="00B711AE"/>
    <w:rsid w:val="00B740D4"/>
    <w:rsid w:val="00B93BEC"/>
    <w:rsid w:val="00BB029C"/>
    <w:rsid w:val="00BD3869"/>
    <w:rsid w:val="00BF2B2D"/>
    <w:rsid w:val="00C14527"/>
    <w:rsid w:val="00D03BA8"/>
    <w:rsid w:val="00D120FC"/>
    <w:rsid w:val="00D712BF"/>
    <w:rsid w:val="00D75860"/>
    <w:rsid w:val="00D9539C"/>
    <w:rsid w:val="00EC312A"/>
    <w:rsid w:val="00F043B3"/>
    <w:rsid w:val="00F146DF"/>
    <w:rsid w:val="00F714F6"/>
    <w:rsid w:val="00F9017D"/>
    <w:rsid w:val="00FC2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12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sz w:val="28"/>
      <w:szCs w:val="28"/>
    </w:rPr>
  </w:style>
  <w:style w:type="paragraph" w:styleId="Heading2">
    <w:name w:val="heading 2"/>
    <w:basedOn w:val="Normal"/>
    <w:next w:val="Normal"/>
    <w:uiPriority w:val="9"/>
    <w:unhideWhenUsed/>
    <w:qFormat/>
    <w:rsid w:val="00745B6A"/>
    <w:pPr>
      <w:keepNext/>
      <w:keepLines/>
      <w:spacing w:before="280" w:after="80"/>
      <w:outlineLvl w:val="1"/>
    </w:pPr>
    <w:rPr>
      <w:rFonts w:ascii="Arial" w:hAnsi="Arial"/>
      <w:b/>
      <w:bCs/>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Revision">
    <w:name w:val="Revision"/>
    <w:hidden/>
    <w:uiPriority w:val="99"/>
    <w:semiHidden/>
    <w:rsid w:val="00426450"/>
    <w:pPr>
      <w:spacing w:line="240" w:lineRule="auto"/>
      <w:jc w:val="left"/>
    </w:pPr>
  </w:style>
  <w:style w:type="paragraph" w:styleId="Header">
    <w:name w:val="header"/>
    <w:basedOn w:val="Normal"/>
    <w:link w:val="HeaderChar"/>
    <w:uiPriority w:val="99"/>
    <w:unhideWhenUsed/>
    <w:rsid w:val="00426450"/>
    <w:pPr>
      <w:tabs>
        <w:tab w:val="center" w:pos="4513"/>
        <w:tab w:val="right" w:pos="9026"/>
      </w:tabs>
      <w:spacing w:line="240" w:lineRule="auto"/>
    </w:pPr>
  </w:style>
  <w:style w:type="character" w:customStyle="1" w:styleId="HeaderChar">
    <w:name w:val="Header Char"/>
    <w:basedOn w:val="DefaultParagraphFont"/>
    <w:link w:val="Header"/>
    <w:uiPriority w:val="99"/>
    <w:rsid w:val="00426450"/>
  </w:style>
  <w:style w:type="paragraph" w:styleId="Footer">
    <w:name w:val="footer"/>
    <w:basedOn w:val="Normal"/>
    <w:link w:val="FooterChar"/>
    <w:uiPriority w:val="99"/>
    <w:unhideWhenUsed/>
    <w:rsid w:val="00426450"/>
    <w:pPr>
      <w:tabs>
        <w:tab w:val="center" w:pos="4513"/>
        <w:tab w:val="right" w:pos="9026"/>
      </w:tabs>
      <w:spacing w:line="240" w:lineRule="auto"/>
    </w:pPr>
  </w:style>
  <w:style w:type="character" w:customStyle="1" w:styleId="FooterChar">
    <w:name w:val="Footer Char"/>
    <w:basedOn w:val="DefaultParagraphFont"/>
    <w:link w:val="Footer"/>
    <w:uiPriority w:val="99"/>
    <w:rsid w:val="00426450"/>
  </w:style>
  <w:style w:type="paragraph" w:styleId="TOCHeading">
    <w:name w:val="TOC Heading"/>
    <w:basedOn w:val="Heading1"/>
    <w:next w:val="Normal"/>
    <w:uiPriority w:val="39"/>
    <w:unhideWhenUsed/>
    <w:qFormat/>
    <w:rsid w:val="0080672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80672A"/>
    <w:pPr>
      <w:spacing w:after="100"/>
    </w:pPr>
  </w:style>
  <w:style w:type="paragraph" w:styleId="TOC2">
    <w:name w:val="toc 2"/>
    <w:basedOn w:val="Normal"/>
    <w:next w:val="Normal"/>
    <w:autoRedefine/>
    <w:uiPriority w:val="39"/>
    <w:unhideWhenUsed/>
    <w:rsid w:val="0080672A"/>
    <w:pPr>
      <w:spacing w:after="100"/>
      <w:ind w:left="240"/>
    </w:pPr>
  </w:style>
  <w:style w:type="paragraph" w:styleId="TOC3">
    <w:name w:val="toc 3"/>
    <w:basedOn w:val="Normal"/>
    <w:next w:val="Normal"/>
    <w:autoRedefine/>
    <w:uiPriority w:val="39"/>
    <w:unhideWhenUsed/>
    <w:rsid w:val="0080672A"/>
    <w:pPr>
      <w:spacing w:after="100"/>
      <w:ind w:left="480"/>
    </w:pPr>
  </w:style>
  <w:style w:type="character" w:styleId="Hyperlink">
    <w:name w:val="Hyperlink"/>
    <w:basedOn w:val="DefaultParagraphFont"/>
    <w:uiPriority w:val="99"/>
    <w:unhideWhenUsed/>
    <w:rsid w:val="0080672A"/>
    <w:rPr>
      <w:color w:val="0000FF" w:themeColor="hyperlink"/>
      <w:u w:val="single"/>
    </w:rPr>
  </w:style>
  <w:style w:type="paragraph" w:styleId="ListParagraph">
    <w:name w:val="List Paragraph"/>
    <w:basedOn w:val="Normal"/>
    <w:uiPriority w:val="34"/>
    <w:qFormat/>
    <w:rsid w:val="00312694"/>
    <w:pPr>
      <w:ind w:left="720"/>
      <w:contextualSpacing/>
    </w:pPr>
  </w:style>
  <w:style w:type="character" w:styleId="UnresolvedMention">
    <w:name w:val="Unresolved Mention"/>
    <w:basedOn w:val="DefaultParagraphFont"/>
    <w:uiPriority w:val="99"/>
    <w:semiHidden/>
    <w:unhideWhenUsed/>
    <w:rsid w:val="00FC2AB4"/>
    <w:rPr>
      <w:color w:val="605E5C"/>
      <w:shd w:val="clear" w:color="auto" w:fill="E1DFDD"/>
    </w:rPr>
  </w:style>
  <w:style w:type="table" w:styleId="PlainTable3">
    <w:name w:val="Plain Table 3"/>
    <w:basedOn w:val="TableNormal"/>
    <w:uiPriority w:val="43"/>
    <w:rsid w:val="00F714F6"/>
    <w:pPr>
      <w:spacing w:line="240" w:lineRule="auto"/>
      <w:jc w:val="left"/>
    </w:pPr>
    <w:rPr>
      <w:rFonts w:asciiTheme="minorHAnsi" w:eastAsiaTheme="minorHAnsi" w:hAnsiTheme="minorHAnsi" w:cstheme="minorBidi"/>
      <w:kern w:val="2"/>
      <w:sz w:val="22"/>
      <w:szCs w:val="22"/>
      <w:lang w:val="en-IN" w:eastAsia="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86/s12913-022-08997-x" TargetMode="External"/><Relationship Id="rId18" Type="http://schemas.openxmlformats.org/officeDocument/2006/relationships/hyperlink" Target="https://dspace.uevora.pt/rdpc/handle/10174/40961" TargetMode="External"/><Relationship Id="rId26" Type="http://schemas.openxmlformats.org/officeDocument/2006/relationships/hyperlink" Target="https://doi.org/10.1590/s1806-37562018000000088" TargetMode="External"/><Relationship Id="rId39" Type="http://schemas.openxmlformats.org/officeDocument/2006/relationships/footer" Target="footer1.xml"/><Relationship Id="rId21" Type="http://schemas.openxmlformats.org/officeDocument/2006/relationships/hyperlink" Target="https://www.researchgate.net/publication/313684590_Ethical_considerations_of_secondary_data_use_What_about_informed_consent" TargetMode="External"/><Relationship Id="rId34" Type="http://schemas.openxmlformats.org/officeDocument/2006/relationships/hyperlink" Target="https://doi.org/10.3389/fpubh.2023.128647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cbi.nlm.nih.gov/books/NBK566155/" TargetMode="External"/><Relationship Id="rId20" Type="http://schemas.openxmlformats.org/officeDocument/2006/relationships/hyperlink" Target="https://doi.org/10.3389/fpubh.2024.1518774" TargetMode="External"/><Relationship Id="rId29" Type="http://schemas.openxmlformats.org/officeDocument/2006/relationships/hyperlink" Target="https://doi.org/10.1108/jhom-12-2020-051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913-018-3161-3" TargetMode="External"/><Relationship Id="rId24" Type="http://schemas.openxmlformats.org/officeDocument/2006/relationships/hyperlink" Target="https://doi.org/10.1136/jech-2023-220696" TargetMode="External"/><Relationship Id="rId32" Type="http://schemas.openxmlformats.org/officeDocument/2006/relationships/hyperlink" Target="https://doi.org/10.1038/s41572-022-00376-4" TargetMode="External"/><Relationship Id="rId37" Type="http://schemas.openxmlformats.org/officeDocument/2006/relationships/hyperlink" Target="https://doi.org/10.3389/fpubh.2023.1148277"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iencedirect.com/science/article/pii/S095965262104347X" TargetMode="External"/><Relationship Id="rId23" Type="http://schemas.openxmlformats.org/officeDocument/2006/relationships/hyperlink" Target="https://doi.org/10.1002/puh2.213" TargetMode="External"/><Relationship Id="rId28" Type="http://schemas.openxmlformats.org/officeDocument/2006/relationships/hyperlink" Target="https://doi.org/10.1016/j.socnet.2025.10.003" TargetMode="External"/><Relationship Id="rId36" Type="http://schemas.openxmlformats.org/officeDocument/2006/relationships/hyperlink" Target="https://doi.org/10.2147/cia.s425576" TargetMode="External"/><Relationship Id="rId10" Type="http://schemas.openxmlformats.org/officeDocument/2006/relationships/hyperlink" Target="https://doi.org/10.1186/s13643-023-02322-1" TargetMode="External"/><Relationship Id="rId19" Type="http://schemas.openxmlformats.org/officeDocument/2006/relationships/hyperlink" Target="https://doi.org/10.1016/j.techfore.2024.123833" TargetMode="External"/><Relationship Id="rId31" Type="http://schemas.openxmlformats.org/officeDocument/2006/relationships/hyperlink" Target="https://doi.org/10.3389/frma.2023.126804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877-021-02618-8" TargetMode="External"/><Relationship Id="rId22" Type="http://schemas.openxmlformats.org/officeDocument/2006/relationships/hyperlink" Target="https://doi.org/10.18203/2320-6012.ijrms20232496" TargetMode="External"/><Relationship Id="rId27" Type="http://schemas.openxmlformats.org/officeDocument/2006/relationships/hyperlink" Target="https://doi.org/10.2174/0929867329666220408102051" TargetMode="External"/><Relationship Id="rId30" Type="http://schemas.openxmlformats.org/officeDocument/2006/relationships/hyperlink" Target="https://pmc.ncbi.nlm.nih.gov/articles/PMC8361807/" TargetMode="External"/><Relationship Id="rId35" Type="http://schemas.openxmlformats.org/officeDocument/2006/relationships/hyperlink" Target="https://www.who.int/health-topics/integrated-people-centered-care"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77/08982643221141123" TargetMode="External"/><Relationship Id="rId17" Type="http://schemas.openxmlformats.org/officeDocument/2006/relationships/hyperlink" Target="https://www.england.nhs.uk/integratedcare/what-is-integrated-care/" TargetMode="External"/><Relationship Id="rId25" Type="http://schemas.openxmlformats.org/officeDocument/2006/relationships/hyperlink" Target="https://pmc.ncbi.nlm.nih.gov/articles/PMC10588749/" TargetMode="External"/><Relationship Id="rId33" Type="http://schemas.openxmlformats.org/officeDocument/2006/relationships/hyperlink" Target="https://doi.org/10.5281/zenodo.14875237" TargetMode="External"/><Relationship Id="rId38" Type="http://schemas.openxmlformats.org/officeDocument/2006/relationships/hyperlink" Target="https://doi.org/10.1177/108482232095439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A94BB-8D91-4D14-9D8A-FDB669E1C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4446</Words>
  <Characters>25345</Characters>
  <Application>Microsoft Office Word</Application>
  <DocSecurity>0</DocSecurity>
  <Lines>211</Lines>
  <Paragraphs>59</Paragraphs>
  <ScaleCrop>false</ScaleCrop>
  <LinksUpToDate>false</LinksUpToDate>
  <CharactersWithSpaces>29732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2026-04-21T06:15:00Z</dcterms:created>
  <dcterms:modified xsi:type="dcterms:W3CDTF">2026-04-21T12:10:00Z</dcterms:modified>
</cp:coreProperties>
</file>